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10A" w:rsidRPr="00FC70A7" w:rsidRDefault="0038210A" w:rsidP="0038210A">
      <w:r w:rsidRPr="00FC70A7">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80.25pt" o:ole="" fillcolor="window">
            <v:imagedata r:id="rId9" o:title=""/>
          </v:shape>
          <o:OLEObject Type="Embed" ProgID="Word.Picture.8" ShapeID="_x0000_i1025" DrawAspect="Content" ObjectID="_1523867937" r:id="rId10"/>
        </w:object>
      </w:r>
    </w:p>
    <w:p w:rsidR="0038210A" w:rsidRPr="00FC70A7" w:rsidRDefault="0038210A" w:rsidP="0038210A">
      <w:pPr>
        <w:pStyle w:val="ShortT"/>
        <w:spacing w:before="240"/>
      </w:pPr>
      <w:r w:rsidRPr="00FC70A7">
        <w:t>Family Law Rules</w:t>
      </w:r>
      <w:r w:rsidR="00FC70A7">
        <w:t> </w:t>
      </w:r>
      <w:r w:rsidRPr="00FC70A7">
        <w:t>2004</w:t>
      </w:r>
    </w:p>
    <w:p w:rsidR="0038210A" w:rsidRPr="00FC70A7" w:rsidRDefault="0038210A" w:rsidP="0038210A">
      <w:pPr>
        <w:pStyle w:val="CompiledActNo"/>
        <w:spacing w:before="240"/>
      </w:pPr>
      <w:r w:rsidRPr="00FC70A7">
        <w:t>Statutory Rules No.</w:t>
      </w:r>
      <w:r w:rsidR="00FC70A7">
        <w:t> </w:t>
      </w:r>
      <w:r w:rsidRPr="00FC70A7">
        <w:t>375, 2003</w:t>
      </w:r>
    </w:p>
    <w:p w:rsidR="0038210A" w:rsidRPr="00FC70A7" w:rsidRDefault="0038210A" w:rsidP="0038210A">
      <w:pPr>
        <w:pStyle w:val="MadeunderText"/>
      </w:pPr>
      <w:r w:rsidRPr="00FC70A7">
        <w:t>made under the</w:t>
      </w:r>
    </w:p>
    <w:p w:rsidR="0038210A" w:rsidRPr="00FC70A7" w:rsidRDefault="0038210A" w:rsidP="0038210A">
      <w:pPr>
        <w:pStyle w:val="CompiledMadeUnder"/>
        <w:spacing w:before="240"/>
      </w:pPr>
      <w:r w:rsidRPr="00FC70A7">
        <w:t>Family Law Act 1975</w:t>
      </w:r>
    </w:p>
    <w:p w:rsidR="0038210A" w:rsidRPr="00FC70A7" w:rsidRDefault="0038210A" w:rsidP="0038210A">
      <w:pPr>
        <w:spacing w:before="1000"/>
        <w:rPr>
          <w:rFonts w:cs="Arial"/>
          <w:b/>
          <w:sz w:val="32"/>
          <w:szCs w:val="32"/>
        </w:rPr>
      </w:pPr>
      <w:r w:rsidRPr="00FC70A7">
        <w:rPr>
          <w:rFonts w:cs="Arial"/>
          <w:b/>
          <w:sz w:val="32"/>
          <w:szCs w:val="32"/>
        </w:rPr>
        <w:t>Compilation No.</w:t>
      </w:r>
      <w:r w:rsidR="00FC70A7">
        <w:rPr>
          <w:rFonts w:cs="Arial"/>
          <w:b/>
          <w:sz w:val="32"/>
          <w:szCs w:val="32"/>
        </w:rPr>
        <w:t> </w:t>
      </w:r>
      <w:r w:rsidRPr="00FC70A7">
        <w:rPr>
          <w:rFonts w:cs="Arial"/>
          <w:b/>
          <w:sz w:val="32"/>
          <w:szCs w:val="32"/>
        </w:rPr>
        <w:fldChar w:fldCharType="begin"/>
      </w:r>
      <w:r w:rsidRPr="00FC70A7">
        <w:rPr>
          <w:rFonts w:cs="Arial"/>
          <w:b/>
          <w:sz w:val="32"/>
          <w:szCs w:val="32"/>
        </w:rPr>
        <w:instrText xml:space="preserve"> DOCPROPERTY  CompilationNumber </w:instrText>
      </w:r>
      <w:r w:rsidRPr="00FC70A7">
        <w:rPr>
          <w:rFonts w:cs="Arial"/>
          <w:b/>
          <w:sz w:val="32"/>
          <w:szCs w:val="32"/>
        </w:rPr>
        <w:fldChar w:fldCharType="separate"/>
      </w:r>
      <w:r w:rsidR="00FC70A7">
        <w:rPr>
          <w:rFonts w:cs="Arial"/>
          <w:b/>
          <w:sz w:val="32"/>
          <w:szCs w:val="32"/>
        </w:rPr>
        <w:t>29</w:t>
      </w:r>
      <w:r w:rsidRPr="00FC70A7">
        <w:rPr>
          <w:rFonts w:cs="Arial"/>
          <w:b/>
          <w:sz w:val="32"/>
          <w:szCs w:val="32"/>
        </w:rPr>
        <w:fldChar w:fldCharType="end"/>
      </w:r>
    </w:p>
    <w:p w:rsidR="0038210A" w:rsidRPr="00FC70A7" w:rsidRDefault="0038210A" w:rsidP="0038210A">
      <w:pPr>
        <w:spacing w:before="480"/>
        <w:rPr>
          <w:rFonts w:cs="Arial"/>
          <w:sz w:val="24"/>
        </w:rPr>
      </w:pPr>
      <w:r w:rsidRPr="00FC70A7">
        <w:rPr>
          <w:rFonts w:cs="Arial"/>
          <w:b/>
          <w:sz w:val="24"/>
        </w:rPr>
        <w:t xml:space="preserve">Compilation date: </w:t>
      </w:r>
      <w:r w:rsidRPr="00FC70A7">
        <w:rPr>
          <w:rFonts w:cs="Arial"/>
          <w:b/>
          <w:sz w:val="24"/>
        </w:rPr>
        <w:tab/>
      </w:r>
      <w:r w:rsidRPr="00FC70A7">
        <w:rPr>
          <w:rFonts w:cs="Arial"/>
          <w:b/>
          <w:sz w:val="24"/>
        </w:rPr>
        <w:tab/>
      </w:r>
      <w:r w:rsidRPr="00FC70A7">
        <w:rPr>
          <w:rFonts w:cs="Arial"/>
          <w:b/>
          <w:sz w:val="24"/>
        </w:rPr>
        <w:tab/>
      </w:r>
      <w:r w:rsidRPr="00FC70A7">
        <w:rPr>
          <w:rFonts w:cs="Arial"/>
          <w:sz w:val="24"/>
        </w:rPr>
        <w:fldChar w:fldCharType="begin"/>
      </w:r>
      <w:r w:rsidRPr="00FC70A7">
        <w:rPr>
          <w:rFonts w:cs="Arial"/>
          <w:sz w:val="24"/>
        </w:rPr>
        <w:instrText xml:space="preserve"> DOCPROPERTY StartDate \@ "d MMMM yyyy" </w:instrText>
      </w:r>
      <w:r w:rsidRPr="00FC70A7">
        <w:rPr>
          <w:rFonts w:cs="Arial"/>
          <w:sz w:val="24"/>
        </w:rPr>
        <w:fldChar w:fldCharType="separate"/>
      </w:r>
      <w:r w:rsidR="00FC70A7">
        <w:rPr>
          <w:rFonts w:cs="Arial"/>
          <w:sz w:val="24"/>
        </w:rPr>
        <w:t>1 April 2016</w:t>
      </w:r>
      <w:r w:rsidRPr="00FC70A7">
        <w:rPr>
          <w:rFonts w:cs="Arial"/>
          <w:sz w:val="24"/>
        </w:rPr>
        <w:fldChar w:fldCharType="end"/>
      </w:r>
    </w:p>
    <w:p w:rsidR="0038210A" w:rsidRPr="00FC70A7" w:rsidRDefault="0038210A" w:rsidP="0038210A">
      <w:pPr>
        <w:spacing w:before="240"/>
        <w:rPr>
          <w:rFonts w:cs="Arial"/>
          <w:sz w:val="24"/>
        </w:rPr>
      </w:pPr>
      <w:r w:rsidRPr="00FC70A7">
        <w:rPr>
          <w:rFonts w:cs="Arial"/>
          <w:b/>
          <w:sz w:val="24"/>
        </w:rPr>
        <w:t>Includes amendments up to:</w:t>
      </w:r>
      <w:r w:rsidRPr="00FC70A7">
        <w:rPr>
          <w:rFonts w:cs="Arial"/>
          <w:b/>
          <w:sz w:val="24"/>
        </w:rPr>
        <w:tab/>
      </w:r>
      <w:r w:rsidRPr="00FC70A7">
        <w:rPr>
          <w:rFonts w:cs="Arial"/>
          <w:sz w:val="24"/>
        </w:rPr>
        <w:t>SLI No.</w:t>
      </w:r>
      <w:r w:rsidR="00FC70A7">
        <w:rPr>
          <w:rFonts w:cs="Arial"/>
          <w:sz w:val="24"/>
        </w:rPr>
        <w:t> </w:t>
      </w:r>
      <w:r w:rsidRPr="00FC70A7">
        <w:rPr>
          <w:rFonts w:cs="Arial"/>
          <w:sz w:val="24"/>
        </w:rPr>
        <w:t>255, 2015</w:t>
      </w:r>
    </w:p>
    <w:p w:rsidR="0038210A" w:rsidRPr="00FC70A7" w:rsidRDefault="0038210A" w:rsidP="0038210A">
      <w:pPr>
        <w:spacing w:before="240"/>
        <w:rPr>
          <w:rFonts w:cs="Arial"/>
          <w:b/>
          <w:sz w:val="28"/>
          <w:szCs w:val="28"/>
        </w:rPr>
      </w:pPr>
      <w:r w:rsidRPr="00FC70A7">
        <w:rPr>
          <w:rFonts w:cs="Arial"/>
          <w:b/>
          <w:sz w:val="24"/>
        </w:rPr>
        <w:t>Registered:</w:t>
      </w:r>
      <w:r w:rsidRPr="00FC70A7">
        <w:rPr>
          <w:rFonts w:cs="Arial"/>
          <w:b/>
          <w:sz w:val="24"/>
        </w:rPr>
        <w:tab/>
      </w:r>
      <w:r w:rsidRPr="00FC70A7">
        <w:rPr>
          <w:rFonts w:cs="Arial"/>
          <w:b/>
          <w:sz w:val="24"/>
        </w:rPr>
        <w:tab/>
      </w:r>
      <w:r w:rsidRPr="00FC70A7">
        <w:rPr>
          <w:rFonts w:cs="Arial"/>
          <w:b/>
          <w:sz w:val="24"/>
        </w:rPr>
        <w:tab/>
      </w:r>
      <w:r w:rsidRPr="00FC70A7">
        <w:rPr>
          <w:rFonts w:cs="Arial"/>
          <w:b/>
          <w:sz w:val="24"/>
        </w:rPr>
        <w:tab/>
      </w:r>
      <w:r w:rsidRPr="00FC70A7">
        <w:rPr>
          <w:rFonts w:cs="Arial"/>
          <w:sz w:val="24"/>
        </w:rPr>
        <w:fldChar w:fldCharType="begin"/>
      </w:r>
      <w:r w:rsidRPr="00FC70A7">
        <w:rPr>
          <w:rFonts w:cs="Arial"/>
          <w:sz w:val="24"/>
        </w:rPr>
        <w:instrText xml:space="preserve"> IF </w:instrText>
      </w:r>
      <w:r w:rsidRPr="00FC70A7">
        <w:rPr>
          <w:rFonts w:cs="Arial"/>
          <w:sz w:val="24"/>
        </w:rPr>
        <w:fldChar w:fldCharType="begin"/>
      </w:r>
      <w:r w:rsidRPr="00FC70A7">
        <w:rPr>
          <w:rFonts w:cs="Arial"/>
          <w:sz w:val="24"/>
        </w:rPr>
        <w:instrText xml:space="preserve"> DOCPROPERTY RegisteredDate </w:instrText>
      </w:r>
      <w:r w:rsidRPr="00FC70A7">
        <w:rPr>
          <w:rFonts w:cs="Arial"/>
          <w:sz w:val="24"/>
        </w:rPr>
        <w:fldChar w:fldCharType="separate"/>
      </w:r>
      <w:r w:rsidR="00FC70A7">
        <w:rPr>
          <w:rFonts w:cs="Arial"/>
          <w:sz w:val="24"/>
        </w:rPr>
        <w:instrText>4/05/2016</w:instrText>
      </w:r>
      <w:r w:rsidRPr="00FC70A7">
        <w:rPr>
          <w:rFonts w:cs="Arial"/>
          <w:sz w:val="24"/>
        </w:rPr>
        <w:fldChar w:fldCharType="end"/>
      </w:r>
      <w:r w:rsidRPr="00FC70A7">
        <w:rPr>
          <w:rFonts w:cs="Arial"/>
          <w:sz w:val="24"/>
        </w:rPr>
        <w:instrText xml:space="preserve"> = #1/1/1901# "Unknown" </w:instrText>
      </w:r>
      <w:r w:rsidRPr="00FC70A7">
        <w:rPr>
          <w:rFonts w:cs="Arial"/>
          <w:sz w:val="24"/>
        </w:rPr>
        <w:fldChar w:fldCharType="begin"/>
      </w:r>
      <w:r w:rsidRPr="00FC70A7">
        <w:rPr>
          <w:rFonts w:cs="Arial"/>
          <w:sz w:val="24"/>
        </w:rPr>
        <w:instrText xml:space="preserve"> DOCPROPERTY RegisteredDate \@ "d MMMM yyyy" </w:instrText>
      </w:r>
      <w:r w:rsidRPr="00FC70A7">
        <w:rPr>
          <w:rFonts w:cs="Arial"/>
          <w:sz w:val="24"/>
        </w:rPr>
        <w:fldChar w:fldCharType="separate"/>
      </w:r>
      <w:r w:rsidR="00FC70A7">
        <w:rPr>
          <w:rFonts w:cs="Arial"/>
          <w:sz w:val="24"/>
        </w:rPr>
        <w:instrText>4 May 2016</w:instrText>
      </w:r>
      <w:r w:rsidRPr="00FC70A7">
        <w:rPr>
          <w:rFonts w:cs="Arial"/>
          <w:sz w:val="24"/>
        </w:rPr>
        <w:fldChar w:fldCharType="end"/>
      </w:r>
      <w:r w:rsidRPr="00FC70A7">
        <w:rPr>
          <w:rFonts w:cs="Arial"/>
          <w:sz w:val="24"/>
        </w:rPr>
        <w:instrText xml:space="preserve"> </w:instrText>
      </w:r>
      <w:r w:rsidRPr="00FC70A7">
        <w:rPr>
          <w:rFonts w:cs="Arial"/>
          <w:sz w:val="24"/>
        </w:rPr>
        <w:fldChar w:fldCharType="separate"/>
      </w:r>
      <w:r w:rsidR="00FC70A7">
        <w:rPr>
          <w:rFonts w:cs="Arial"/>
          <w:noProof/>
          <w:sz w:val="24"/>
        </w:rPr>
        <w:t>4 May 2016</w:t>
      </w:r>
      <w:r w:rsidRPr="00FC70A7">
        <w:rPr>
          <w:rFonts w:cs="Arial"/>
          <w:sz w:val="24"/>
        </w:rPr>
        <w:fldChar w:fldCharType="end"/>
      </w:r>
    </w:p>
    <w:p w:rsidR="0038210A" w:rsidRPr="00FC70A7" w:rsidRDefault="0038210A" w:rsidP="0038210A">
      <w:pPr>
        <w:spacing w:before="120"/>
        <w:rPr>
          <w:rFonts w:cs="Arial"/>
          <w:sz w:val="24"/>
        </w:rPr>
      </w:pPr>
      <w:r w:rsidRPr="00FC70A7">
        <w:rPr>
          <w:rFonts w:cs="Arial"/>
          <w:sz w:val="24"/>
        </w:rPr>
        <w:t>This compilation is in 2 volumes</w:t>
      </w:r>
    </w:p>
    <w:p w:rsidR="0038210A" w:rsidRPr="00FC70A7" w:rsidRDefault="0038210A" w:rsidP="0038210A">
      <w:pPr>
        <w:spacing w:before="240"/>
        <w:rPr>
          <w:rFonts w:cs="Arial"/>
          <w:sz w:val="24"/>
        </w:rPr>
      </w:pPr>
      <w:r w:rsidRPr="00FC70A7">
        <w:rPr>
          <w:rFonts w:cs="Arial"/>
          <w:sz w:val="24"/>
        </w:rPr>
        <w:t>Volume 1:</w:t>
      </w:r>
      <w:r w:rsidRPr="00FC70A7">
        <w:rPr>
          <w:rFonts w:cs="Arial"/>
          <w:sz w:val="24"/>
        </w:rPr>
        <w:tab/>
        <w:t>rules</w:t>
      </w:r>
      <w:r w:rsidR="00FC70A7">
        <w:rPr>
          <w:rFonts w:cs="Arial"/>
          <w:sz w:val="24"/>
        </w:rPr>
        <w:t> </w:t>
      </w:r>
      <w:r w:rsidRPr="00FC70A7">
        <w:rPr>
          <w:rFonts w:cs="Arial"/>
          <w:sz w:val="24"/>
        </w:rPr>
        <w:t>1.01</w:t>
      </w:r>
      <w:r w:rsidRPr="00FC70A7">
        <w:rPr>
          <w:rFonts w:cs="Arial"/>
          <w:b/>
          <w:sz w:val="24"/>
        </w:rPr>
        <w:t>–</w:t>
      </w:r>
      <w:r w:rsidRPr="00FC70A7">
        <w:rPr>
          <w:rFonts w:cs="Arial"/>
          <w:sz w:val="24"/>
        </w:rPr>
        <w:t>27.02</w:t>
      </w:r>
    </w:p>
    <w:p w:rsidR="0038210A" w:rsidRPr="00FC70A7" w:rsidRDefault="0038210A" w:rsidP="0038210A">
      <w:pPr>
        <w:rPr>
          <w:rFonts w:cs="Arial"/>
          <w:b/>
          <w:sz w:val="24"/>
        </w:rPr>
      </w:pPr>
      <w:r w:rsidRPr="00FC70A7">
        <w:rPr>
          <w:rFonts w:cs="Arial"/>
          <w:b/>
          <w:sz w:val="24"/>
        </w:rPr>
        <w:t>Volume 2:</w:t>
      </w:r>
      <w:r w:rsidRPr="00FC70A7">
        <w:rPr>
          <w:rFonts w:cs="Arial"/>
          <w:b/>
          <w:sz w:val="24"/>
        </w:rPr>
        <w:tab/>
        <w:t>Schedules</w:t>
      </w:r>
    </w:p>
    <w:p w:rsidR="0038210A" w:rsidRPr="00FC70A7" w:rsidRDefault="0038210A" w:rsidP="0038210A">
      <w:pPr>
        <w:ind w:left="1418"/>
        <w:rPr>
          <w:rFonts w:cs="Arial"/>
          <w:b/>
          <w:sz w:val="24"/>
        </w:rPr>
      </w:pPr>
      <w:r w:rsidRPr="00FC70A7">
        <w:rPr>
          <w:rFonts w:cs="Arial"/>
          <w:b/>
          <w:sz w:val="24"/>
        </w:rPr>
        <w:t>Dictionary</w:t>
      </w:r>
    </w:p>
    <w:p w:rsidR="0038210A" w:rsidRPr="00FC70A7" w:rsidRDefault="0038210A" w:rsidP="0038210A">
      <w:pPr>
        <w:ind w:left="1418"/>
        <w:rPr>
          <w:rFonts w:cs="Arial"/>
          <w:b/>
          <w:sz w:val="24"/>
        </w:rPr>
      </w:pPr>
      <w:r w:rsidRPr="00FC70A7">
        <w:rPr>
          <w:rFonts w:cs="Arial"/>
          <w:b/>
          <w:sz w:val="24"/>
        </w:rPr>
        <w:t>Explanatory Guide</w:t>
      </w:r>
    </w:p>
    <w:p w:rsidR="0038210A" w:rsidRPr="00FC70A7" w:rsidRDefault="0038210A" w:rsidP="0038210A">
      <w:pPr>
        <w:ind w:left="1418"/>
        <w:rPr>
          <w:rFonts w:cs="Arial"/>
          <w:b/>
          <w:sz w:val="24"/>
        </w:rPr>
      </w:pPr>
      <w:r w:rsidRPr="00FC70A7">
        <w:rPr>
          <w:rFonts w:cs="Arial"/>
          <w:b/>
          <w:sz w:val="24"/>
        </w:rPr>
        <w:t>Endnotes</w:t>
      </w:r>
    </w:p>
    <w:p w:rsidR="0038210A" w:rsidRPr="00FC70A7" w:rsidRDefault="0038210A" w:rsidP="0038210A">
      <w:pPr>
        <w:rPr>
          <w:rFonts w:cs="Arial"/>
          <w:sz w:val="24"/>
        </w:rPr>
      </w:pPr>
    </w:p>
    <w:p w:rsidR="0038210A" w:rsidRPr="00FC70A7" w:rsidRDefault="0038210A" w:rsidP="0038210A">
      <w:pPr>
        <w:spacing w:before="120"/>
        <w:rPr>
          <w:rFonts w:cs="Arial"/>
          <w:sz w:val="24"/>
        </w:rPr>
      </w:pPr>
      <w:r w:rsidRPr="00FC70A7">
        <w:rPr>
          <w:rFonts w:cs="Arial"/>
          <w:sz w:val="24"/>
        </w:rPr>
        <w:t>Each volume has its own contents</w:t>
      </w:r>
    </w:p>
    <w:p w:rsidR="0038210A" w:rsidRPr="00FC70A7" w:rsidRDefault="0038210A" w:rsidP="0038210A">
      <w:pPr>
        <w:pageBreakBefore/>
        <w:rPr>
          <w:rFonts w:cs="Arial"/>
          <w:b/>
          <w:sz w:val="32"/>
          <w:szCs w:val="32"/>
        </w:rPr>
      </w:pPr>
      <w:r w:rsidRPr="00FC70A7">
        <w:rPr>
          <w:rFonts w:cs="Arial"/>
          <w:b/>
          <w:sz w:val="32"/>
          <w:szCs w:val="32"/>
        </w:rPr>
        <w:lastRenderedPageBreak/>
        <w:t>About this compilation</w:t>
      </w:r>
    </w:p>
    <w:p w:rsidR="0038210A" w:rsidRPr="00FC70A7" w:rsidRDefault="0038210A" w:rsidP="0038210A">
      <w:pPr>
        <w:spacing w:before="240"/>
        <w:rPr>
          <w:rFonts w:cs="Arial"/>
        </w:rPr>
      </w:pPr>
      <w:r w:rsidRPr="00FC70A7">
        <w:rPr>
          <w:rFonts w:cs="Arial"/>
          <w:b/>
          <w:szCs w:val="22"/>
        </w:rPr>
        <w:t>This compilation</w:t>
      </w:r>
    </w:p>
    <w:p w:rsidR="0038210A" w:rsidRPr="00FC70A7" w:rsidRDefault="0038210A" w:rsidP="0038210A">
      <w:pPr>
        <w:spacing w:before="120" w:after="120"/>
        <w:rPr>
          <w:rFonts w:cs="Arial"/>
          <w:szCs w:val="22"/>
        </w:rPr>
      </w:pPr>
      <w:r w:rsidRPr="00FC70A7">
        <w:rPr>
          <w:rFonts w:cs="Arial"/>
          <w:szCs w:val="22"/>
        </w:rPr>
        <w:t xml:space="preserve">This is a compilation of the </w:t>
      </w:r>
      <w:r w:rsidRPr="00FC70A7">
        <w:rPr>
          <w:rFonts w:cs="Arial"/>
          <w:i/>
          <w:szCs w:val="22"/>
        </w:rPr>
        <w:fldChar w:fldCharType="begin"/>
      </w:r>
      <w:r w:rsidRPr="00FC70A7">
        <w:rPr>
          <w:rFonts w:cs="Arial"/>
          <w:i/>
          <w:szCs w:val="22"/>
        </w:rPr>
        <w:instrText xml:space="preserve"> STYLEREF  ShortT </w:instrText>
      </w:r>
      <w:r w:rsidRPr="00FC70A7">
        <w:rPr>
          <w:rFonts w:cs="Arial"/>
          <w:i/>
          <w:szCs w:val="22"/>
        </w:rPr>
        <w:fldChar w:fldCharType="separate"/>
      </w:r>
      <w:r w:rsidR="00FC70A7">
        <w:rPr>
          <w:rFonts w:cs="Arial"/>
          <w:i/>
          <w:noProof/>
          <w:szCs w:val="22"/>
        </w:rPr>
        <w:t>Family Law Rules 2004</w:t>
      </w:r>
      <w:r w:rsidRPr="00FC70A7">
        <w:rPr>
          <w:rFonts w:cs="Arial"/>
          <w:i/>
          <w:szCs w:val="22"/>
        </w:rPr>
        <w:fldChar w:fldCharType="end"/>
      </w:r>
      <w:r w:rsidRPr="00FC70A7">
        <w:rPr>
          <w:rFonts w:cs="Arial"/>
          <w:szCs w:val="22"/>
        </w:rPr>
        <w:t xml:space="preserve"> that shows the text of the law as amended and in force on </w:t>
      </w:r>
      <w:r w:rsidRPr="00FC70A7">
        <w:rPr>
          <w:rFonts w:cs="Arial"/>
          <w:szCs w:val="22"/>
        </w:rPr>
        <w:fldChar w:fldCharType="begin"/>
      </w:r>
      <w:r w:rsidRPr="00FC70A7">
        <w:rPr>
          <w:rFonts w:cs="Arial"/>
          <w:szCs w:val="22"/>
        </w:rPr>
        <w:instrText xml:space="preserve"> DOCPROPERTY StartDate \@ "d MMMM yyyy" </w:instrText>
      </w:r>
      <w:r w:rsidRPr="00FC70A7">
        <w:rPr>
          <w:rFonts w:cs="Arial"/>
          <w:szCs w:val="22"/>
        </w:rPr>
        <w:fldChar w:fldCharType="separate"/>
      </w:r>
      <w:r w:rsidR="00FC70A7">
        <w:rPr>
          <w:rFonts w:cs="Arial"/>
          <w:szCs w:val="22"/>
        </w:rPr>
        <w:t>1 April 2016</w:t>
      </w:r>
      <w:r w:rsidRPr="00FC70A7">
        <w:rPr>
          <w:rFonts w:cs="Arial"/>
          <w:szCs w:val="22"/>
        </w:rPr>
        <w:fldChar w:fldCharType="end"/>
      </w:r>
      <w:r w:rsidRPr="00FC70A7">
        <w:rPr>
          <w:rFonts w:cs="Arial"/>
          <w:szCs w:val="22"/>
        </w:rPr>
        <w:t xml:space="preserve"> (the </w:t>
      </w:r>
      <w:r w:rsidRPr="00FC70A7">
        <w:rPr>
          <w:rFonts w:cs="Arial"/>
          <w:b/>
          <w:i/>
          <w:szCs w:val="22"/>
        </w:rPr>
        <w:t>compilation date</w:t>
      </w:r>
      <w:r w:rsidRPr="00FC70A7">
        <w:rPr>
          <w:rFonts w:cs="Arial"/>
          <w:szCs w:val="22"/>
        </w:rPr>
        <w:t>).</w:t>
      </w:r>
    </w:p>
    <w:p w:rsidR="0038210A" w:rsidRPr="00FC70A7" w:rsidRDefault="0038210A" w:rsidP="0038210A">
      <w:pPr>
        <w:spacing w:after="120"/>
        <w:rPr>
          <w:rFonts w:cs="Arial"/>
          <w:szCs w:val="22"/>
        </w:rPr>
      </w:pPr>
      <w:r w:rsidRPr="00FC70A7">
        <w:rPr>
          <w:rFonts w:cs="Arial"/>
          <w:szCs w:val="22"/>
        </w:rPr>
        <w:t xml:space="preserve">The notes at the end of this compilation (the </w:t>
      </w:r>
      <w:r w:rsidRPr="00FC70A7">
        <w:rPr>
          <w:rFonts w:cs="Arial"/>
          <w:b/>
          <w:i/>
          <w:szCs w:val="22"/>
        </w:rPr>
        <w:t>endnotes</w:t>
      </w:r>
      <w:r w:rsidRPr="00FC70A7">
        <w:rPr>
          <w:rFonts w:cs="Arial"/>
          <w:szCs w:val="22"/>
        </w:rPr>
        <w:t>) include information about amending laws and the amendment history of provisions of the compiled law.</w:t>
      </w:r>
    </w:p>
    <w:p w:rsidR="0038210A" w:rsidRPr="00FC70A7" w:rsidRDefault="0038210A" w:rsidP="0038210A">
      <w:pPr>
        <w:tabs>
          <w:tab w:val="left" w:pos="5640"/>
        </w:tabs>
        <w:spacing w:before="120" w:after="120"/>
        <w:rPr>
          <w:rFonts w:cs="Arial"/>
          <w:b/>
          <w:szCs w:val="22"/>
        </w:rPr>
      </w:pPr>
      <w:r w:rsidRPr="00FC70A7">
        <w:rPr>
          <w:rFonts w:cs="Arial"/>
          <w:b/>
          <w:szCs w:val="22"/>
        </w:rPr>
        <w:t>Uncommenced amendments</w:t>
      </w:r>
    </w:p>
    <w:p w:rsidR="0038210A" w:rsidRPr="00FC70A7" w:rsidRDefault="0038210A" w:rsidP="0038210A">
      <w:pPr>
        <w:spacing w:after="120"/>
        <w:rPr>
          <w:rFonts w:cs="Arial"/>
          <w:szCs w:val="22"/>
        </w:rPr>
      </w:pPr>
      <w:r w:rsidRPr="00FC70A7">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38210A" w:rsidRPr="00FC70A7" w:rsidRDefault="0038210A" w:rsidP="0038210A">
      <w:pPr>
        <w:spacing w:before="120" w:after="120"/>
        <w:rPr>
          <w:rFonts w:cs="Arial"/>
          <w:b/>
          <w:szCs w:val="22"/>
        </w:rPr>
      </w:pPr>
      <w:r w:rsidRPr="00FC70A7">
        <w:rPr>
          <w:rFonts w:cs="Arial"/>
          <w:b/>
          <w:szCs w:val="22"/>
        </w:rPr>
        <w:t>Application, saving and transitional provisions for provisions and amendments</w:t>
      </w:r>
    </w:p>
    <w:p w:rsidR="0038210A" w:rsidRPr="00FC70A7" w:rsidRDefault="0038210A" w:rsidP="0038210A">
      <w:pPr>
        <w:spacing w:after="120"/>
        <w:rPr>
          <w:rFonts w:cs="Arial"/>
          <w:szCs w:val="22"/>
        </w:rPr>
      </w:pPr>
      <w:r w:rsidRPr="00FC70A7">
        <w:rPr>
          <w:rFonts w:cs="Arial"/>
          <w:szCs w:val="22"/>
        </w:rPr>
        <w:t>If the operation of a provision or amendment of the compiled law is affected by an application, saving or transitional provision that is not included in this compilation, details are included in the endnotes.</w:t>
      </w:r>
    </w:p>
    <w:p w:rsidR="0038210A" w:rsidRPr="00FC70A7" w:rsidRDefault="0038210A" w:rsidP="0038210A">
      <w:pPr>
        <w:spacing w:after="120"/>
        <w:rPr>
          <w:rFonts w:cs="Arial"/>
          <w:b/>
          <w:szCs w:val="22"/>
        </w:rPr>
      </w:pPr>
      <w:r w:rsidRPr="00FC70A7">
        <w:rPr>
          <w:rFonts w:cs="Arial"/>
          <w:b/>
          <w:szCs w:val="22"/>
        </w:rPr>
        <w:t>Editorial changes</w:t>
      </w:r>
    </w:p>
    <w:p w:rsidR="0038210A" w:rsidRPr="00FC70A7" w:rsidRDefault="0038210A" w:rsidP="0038210A">
      <w:pPr>
        <w:spacing w:after="120"/>
        <w:rPr>
          <w:rFonts w:cs="Arial"/>
          <w:szCs w:val="22"/>
        </w:rPr>
      </w:pPr>
      <w:r w:rsidRPr="00FC70A7">
        <w:rPr>
          <w:rFonts w:cs="Arial"/>
          <w:szCs w:val="22"/>
        </w:rPr>
        <w:t>For more information about any editorial changes made in this compilation, see the endnotes.</w:t>
      </w:r>
    </w:p>
    <w:p w:rsidR="0038210A" w:rsidRPr="00FC70A7" w:rsidRDefault="0038210A" w:rsidP="0038210A">
      <w:pPr>
        <w:spacing w:before="120" w:after="120"/>
        <w:rPr>
          <w:rFonts w:cs="Arial"/>
          <w:b/>
          <w:szCs w:val="22"/>
        </w:rPr>
      </w:pPr>
      <w:r w:rsidRPr="00FC70A7">
        <w:rPr>
          <w:rFonts w:cs="Arial"/>
          <w:b/>
          <w:szCs w:val="22"/>
        </w:rPr>
        <w:t>Modifications</w:t>
      </w:r>
    </w:p>
    <w:p w:rsidR="0038210A" w:rsidRPr="00FC70A7" w:rsidRDefault="0038210A" w:rsidP="0038210A">
      <w:pPr>
        <w:spacing w:after="120"/>
        <w:rPr>
          <w:rFonts w:cs="Arial"/>
          <w:szCs w:val="22"/>
        </w:rPr>
      </w:pPr>
      <w:r w:rsidRPr="00FC70A7">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38210A" w:rsidRPr="00FC70A7" w:rsidRDefault="0038210A" w:rsidP="0038210A">
      <w:pPr>
        <w:spacing w:before="80" w:after="120"/>
        <w:rPr>
          <w:rFonts w:cs="Arial"/>
          <w:b/>
          <w:szCs w:val="22"/>
        </w:rPr>
      </w:pPr>
      <w:r w:rsidRPr="00FC70A7">
        <w:rPr>
          <w:rFonts w:cs="Arial"/>
          <w:b/>
          <w:szCs w:val="22"/>
        </w:rPr>
        <w:t>Self</w:t>
      </w:r>
      <w:r w:rsidR="00FC70A7">
        <w:rPr>
          <w:rFonts w:cs="Arial"/>
          <w:b/>
          <w:szCs w:val="22"/>
        </w:rPr>
        <w:noBreakHyphen/>
      </w:r>
      <w:r w:rsidRPr="00FC70A7">
        <w:rPr>
          <w:rFonts w:cs="Arial"/>
          <w:b/>
          <w:szCs w:val="22"/>
        </w:rPr>
        <w:t>repealing provisions</w:t>
      </w:r>
    </w:p>
    <w:p w:rsidR="0038210A" w:rsidRPr="00FC70A7" w:rsidRDefault="0038210A" w:rsidP="0038210A">
      <w:pPr>
        <w:spacing w:after="120"/>
        <w:rPr>
          <w:rFonts w:cs="Arial"/>
          <w:szCs w:val="22"/>
        </w:rPr>
      </w:pPr>
      <w:r w:rsidRPr="00FC70A7">
        <w:rPr>
          <w:rFonts w:cs="Arial"/>
          <w:szCs w:val="22"/>
        </w:rPr>
        <w:t>If a provision of the compiled law has been repealed in accordance with a provision of the law, details are included in the endnotes.</w:t>
      </w:r>
    </w:p>
    <w:p w:rsidR="0038210A" w:rsidRPr="007D4565" w:rsidRDefault="0038210A" w:rsidP="0038210A">
      <w:pPr>
        <w:pStyle w:val="Header"/>
        <w:tabs>
          <w:tab w:val="clear" w:pos="4150"/>
          <w:tab w:val="clear" w:pos="8307"/>
        </w:tabs>
      </w:pPr>
      <w:r w:rsidRPr="007D4565">
        <w:rPr>
          <w:rStyle w:val="CharChapNo"/>
        </w:rPr>
        <w:t xml:space="preserve"> </w:t>
      </w:r>
      <w:r w:rsidRPr="007D4565">
        <w:rPr>
          <w:rStyle w:val="CharChapText"/>
        </w:rPr>
        <w:t xml:space="preserve"> </w:t>
      </w:r>
    </w:p>
    <w:p w:rsidR="0038210A" w:rsidRPr="007D4565" w:rsidRDefault="0038210A" w:rsidP="0038210A">
      <w:pPr>
        <w:pStyle w:val="Header"/>
        <w:tabs>
          <w:tab w:val="clear" w:pos="4150"/>
          <w:tab w:val="clear" w:pos="8307"/>
        </w:tabs>
      </w:pPr>
      <w:r w:rsidRPr="007D4565">
        <w:rPr>
          <w:rStyle w:val="CharPartNo"/>
        </w:rPr>
        <w:t xml:space="preserve"> </w:t>
      </w:r>
      <w:r w:rsidRPr="007D4565">
        <w:rPr>
          <w:rStyle w:val="CharPartText"/>
        </w:rPr>
        <w:t xml:space="preserve"> </w:t>
      </w:r>
    </w:p>
    <w:p w:rsidR="0038210A" w:rsidRPr="007D4565" w:rsidRDefault="0038210A" w:rsidP="0038210A">
      <w:pPr>
        <w:pStyle w:val="Header"/>
        <w:tabs>
          <w:tab w:val="clear" w:pos="4150"/>
          <w:tab w:val="clear" w:pos="8307"/>
        </w:tabs>
      </w:pPr>
      <w:r w:rsidRPr="007D4565">
        <w:rPr>
          <w:rStyle w:val="CharDivNo"/>
        </w:rPr>
        <w:t xml:space="preserve"> </w:t>
      </w:r>
      <w:r w:rsidRPr="007D4565">
        <w:rPr>
          <w:rStyle w:val="CharDivText"/>
        </w:rPr>
        <w:t xml:space="preserve"> </w:t>
      </w:r>
    </w:p>
    <w:p w:rsidR="0038210A" w:rsidRPr="00FC70A7" w:rsidRDefault="0038210A" w:rsidP="0038210A">
      <w:pPr>
        <w:sectPr w:rsidR="0038210A" w:rsidRPr="00FC70A7" w:rsidSect="006A19DF">
          <w:headerReference w:type="even" r:id="rId11"/>
          <w:headerReference w:type="default" r:id="rId12"/>
          <w:footerReference w:type="even" r:id="rId13"/>
          <w:footerReference w:type="default" r:id="rId14"/>
          <w:headerReference w:type="first" r:id="rId15"/>
          <w:footerReference w:type="first" r:id="rId16"/>
          <w:pgSz w:w="11907" w:h="16839"/>
          <w:pgMar w:top="1440" w:right="1797" w:bottom="1440" w:left="1797" w:header="720" w:footer="3417" w:gutter="0"/>
          <w:cols w:space="708"/>
          <w:titlePg/>
          <w:docGrid w:linePitch="360"/>
        </w:sectPr>
      </w:pPr>
    </w:p>
    <w:p w:rsidR="00207DFD" w:rsidRPr="00FC70A7" w:rsidRDefault="00207DFD" w:rsidP="009A7176">
      <w:pPr>
        <w:rPr>
          <w:sz w:val="36"/>
        </w:rPr>
      </w:pPr>
      <w:r w:rsidRPr="00FC70A7">
        <w:rPr>
          <w:sz w:val="36"/>
        </w:rPr>
        <w:lastRenderedPageBreak/>
        <w:t>Contents</w:t>
      </w:r>
      <w:bookmarkStart w:id="0" w:name="_GoBack"/>
      <w:bookmarkEnd w:id="0"/>
    </w:p>
    <w:p w:rsidR="00F838C4" w:rsidRDefault="00D847F8" w:rsidP="00F838C4">
      <w:pPr>
        <w:pStyle w:val="TOC1"/>
        <w:ind w:right="1792"/>
        <w:rPr>
          <w:rFonts w:asciiTheme="minorHAnsi" w:eastAsiaTheme="minorEastAsia" w:hAnsiTheme="minorHAnsi" w:cstheme="minorBidi"/>
          <w:b w:val="0"/>
          <w:noProof/>
          <w:kern w:val="0"/>
          <w:sz w:val="22"/>
          <w:szCs w:val="22"/>
        </w:rPr>
      </w:pPr>
      <w:r w:rsidRPr="00FC70A7">
        <w:fldChar w:fldCharType="begin"/>
      </w:r>
      <w:r w:rsidRPr="00FC70A7">
        <w:instrText xml:space="preserve"> TOC \o "1-9" </w:instrText>
      </w:r>
      <w:r w:rsidRPr="00FC70A7">
        <w:fldChar w:fldCharType="separate"/>
      </w:r>
      <w:r w:rsidR="00F838C4">
        <w:rPr>
          <w:noProof/>
        </w:rPr>
        <w:t>Schedule 1—Pre</w:t>
      </w:r>
      <w:r w:rsidR="00F838C4">
        <w:rPr>
          <w:noProof/>
        </w:rPr>
        <w:noBreakHyphen/>
        <w:t>action procedures</w:t>
      </w:r>
      <w:r w:rsidR="00F838C4" w:rsidRPr="00F838C4">
        <w:rPr>
          <w:b w:val="0"/>
          <w:noProof/>
          <w:sz w:val="18"/>
        </w:rPr>
        <w:tab/>
      </w:r>
      <w:r w:rsidR="00F838C4" w:rsidRPr="00F838C4">
        <w:rPr>
          <w:b w:val="0"/>
          <w:noProof/>
          <w:sz w:val="18"/>
        </w:rPr>
        <w:fldChar w:fldCharType="begin"/>
      </w:r>
      <w:r w:rsidR="00F838C4" w:rsidRPr="00F838C4">
        <w:rPr>
          <w:b w:val="0"/>
          <w:noProof/>
          <w:sz w:val="18"/>
        </w:rPr>
        <w:instrText xml:space="preserve"> PAGEREF _Toc450126002 \h </w:instrText>
      </w:r>
      <w:r w:rsidR="00F838C4" w:rsidRPr="00F838C4">
        <w:rPr>
          <w:b w:val="0"/>
          <w:noProof/>
          <w:sz w:val="18"/>
        </w:rPr>
      </w:r>
      <w:r w:rsidR="00F838C4" w:rsidRPr="00F838C4">
        <w:rPr>
          <w:b w:val="0"/>
          <w:noProof/>
          <w:sz w:val="18"/>
        </w:rPr>
        <w:fldChar w:fldCharType="separate"/>
      </w:r>
      <w:r w:rsidR="00F838C4" w:rsidRPr="00F838C4">
        <w:rPr>
          <w:b w:val="0"/>
          <w:noProof/>
          <w:sz w:val="18"/>
        </w:rPr>
        <w:t>1</w:t>
      </w:r>
      <w:r w:rsidR="00F838C4"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1—Financial cases (property settlement and maintenance)</w:t>
      </w:r>
      <w:r w:rsidRPr="00F838C4">
        <w:rPr>
          <w:b w:val="0"/>
          <w:noProof/>
          <w:sz w:val="18"/>
        </w:rPr>
        <w:tab/>
      </w:r>
      <w:r w:rsidRPr="00F838C4">
        <w:rPr>
          <w:b w:val="0"/>
          <w:noProof/>
          <w:sz w:val="18"/>
        </w:rPr>
        <w:fldChar w:fldCharType="begin"/>
      </w:r>
      <w:r w:rsidRPr="00F838C4">
        <w:rPr>
          <w:b w:val="0"/>
          <w:noProof/>
          <w:sz w:val="18"/>
        </w:rPr>
        <w:instrText xml:space="preserve"> PAGEREF _Toc450126003 \h </w:instrText>
      </w:r>
      <w:r w:rsidRPr="00F838C4">
        <w:rPr>
          <w:b w:val="0"/>
          <w:noProof/>
          <w:sz w:val="18"/>
        </w:rPr>
      </w:r>
      <w:r w:rsidRPr="00F838C4">
        <w:rPr>
          <w:b w:val="0"/>
          <w:noProof/>
          <w:sz w:val="18"/>
        </w:rPr>
        <w:fldChar w:fldCharType="separate"/>
      </w:r>
      <w:r w:rsidRPr="00F838C4">
        <w:rPr>
          <w:b w:val="0"/>
          <w:noProof/>
          <w:sz w:val="18"/>
        </w:rPr>
        <w:t>1</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F838C4">
        <w:rPr>
          <w:noProof/>
        </w:rPr>
        <w:tab/>
      </w:r>
      <w:r w:rsidRPr="00F838C4">
        <w:rPr>
          <w:noProof/>
        </w:rPr>
        <w:fldChar w:fldCharType="begin"/>
      </w:r>
      <w:r w:rsidRPr="00F838C4">
        <w:rPr>
          <w:noProof/>
        </w:rPr>
        <w:instrText xml:space="preserve"> PAGEREF _Toc450126004 \h </w:instrText>
      </w:r>
      <w:r w:rsidRPr="00F838C4">
        <w:rPr>
          <w:noProof/>
        </w:rPr>
      </w:r>
      <w:r w:rsidRPr="00F838C4">
        <w:rPr>
          <w:noProof/>
        </w:rPr>
        <w:fldChar w:fldCharType="separate"/>
      </w:r>
      <w:r w:rsidRPr="00F838C4">
        <w:rPr>
          <w:noProof/>
        </w:rPr>
        <w:t>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w:t>
      </w:r>
      <w:r>
        <w:rPr>
          <w:noProof/>
        </w:rPr>
        <w:tab/>
      </w:r>
      <w:r w:rsidRPr="00102A00">
        <w:rPr>
          <w:noProof/>
          <w:snapToGrid w:val="0"/>
        </w:rPr>
        <w:t>Compliance</w:t>
      </w:r>
      <w:r w:rsidRPr="00F838C4">
        <w:rPr>
          <w:noProof/>
        </w:rPr>
        <w:tab/>
      </w:r>
      <w:r w:rsidRPr="00F838C4">
        <w:rPr>
          <w:noProof/>
        </w:rPr>
        <w:fldChar w:fldCharType="begin"/>
      </w:r>
      <w:r w:rsidRPr="00F838C4">
        <w:rPr>
          <w:noProof/>
        </w:rPr>
        <w:instrText xml:space="preserve"> PAGEREF _Toc450126005 \h </w:instrText>
      </w:r>
      <w:r w:rsidRPr="00F838C4">
        <w:rPr>
          <w:noProof/>
        </w:rPr>
      </w:r>
      <w:r w:rsidRPr="00F838C4">
        <w:rPr>
          <w:noProof/>
        </w:rPr>
        <w:fldChar w:fldCharType="separate"/>
      </w:r>
      <w:r w:rsidRPr="00F838C4">
        <w:rPr>
          <w:noProof/>
        </w:rPr>
        <w:t>3</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F838C4">
        <w:rPr>
          <w:noProof/>
        </w:rPr>
        <w:tab/>
      </w:r>
      <w:r w:rsidRPr="00F838C4">
        <w:rPr>
          <w:noProof/>
        </w:rPr>
        <w:fldChar w:fldCharType="begin"/>
      </w:r>
      <w:r w:rsidRPr="00F838C4">
        <w:rPr>
          <w:noProof/>
        </w:rPr>
        <w:instrText xml:space="preserve"> PAGEREF _Toc450126006 \h </w:instrText>
      </w:r>
      <w:r w:rsidRPr="00F838C4">
        <w:rPr>
          <w:noProof/>
        </w:rPr>
      </w:r>
      <w:r w:rsidRPr="00F838C4">
        <w:rPr>
          <w:noProof/>
        </w:rPr>
        <w:fldChar w:fldCharType="separate"/>
      </w:r>
      <w:r w:rsidRPr="00F838C4">
        <w:rPr>
          <w:noProof/>
        </w:rPr>
        <w:t>3</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4</w:t>
      </w:r>
      <w:r>
        <w:rPr>
          <w:noProof/>
        </w:rPr>
        <w:tab/>
        <w:t>Disclosure and exchange of correspondence</w:t>
      </w:r>
      <w:r w:rsidRPr="00F838C4">
        <w:rPr>
          <w:noProof/>
        </w:rPr>
        <w:tab/>
      </w:r>
      <w:r w:rsidRPr="00F838C4">
        <w:rPr>
          <w:noProof/>
        </w:rPr>
        <w:fldChar w:fldCharType="begin"/>
      </w:r>
      <w:r w:rsidRPr="00F838C4">
        <w:rPr>
          <w:noProof/>
        </w:rPr>
        <w:instrText xml:space="preserve"> PAGEREF _Toc450126007 \h </w:instrText>
      </w:r>
      <w:r w:rsidRPr="00F838C4">
        <w:rPr>
          <w:noProof/>
        </w:rPr>
      </w:r>
      <w:r w:rsidRPr="00F838C4">
        <w:rPr>
          <w:noProof/>
        </w:rPr>
        <w:fldChar w:fldCharType="separate"/>
      </w:r>
      <w:r w:rsidRPr="00F838C4">
        <w:rPr>
          <w:noProof/>
        </w:rPr>
        <w:t>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5</w:t>
      </w:r>
      <w:r>
        <w:rPr>
          <w:noProof/>
        </w:rPr>
        <w:tab/>
        <w:t>Expert witnesses</w:t>
      </w:r>
      <w:r w:rsidRPr="00F838C4">
        <w:rPr>
          <w:noProof/>
        </w:rPr>
        <w:tab/>
      </w:r>
      <w:r w:rsidRPr="00F838C4">
        <w:rPr>
          <w:noProof/>
        </w:rPr>
        <w:fldChar w:fldCharType="begin"/>
      </w:r>
      <w:r w:rsidRPr="00F838C4">
        <w:rPr>
          <w:noProof/>
        </w:rPr>
        <w:instrText xml:space="preserve"> PAGEREF _Toc450126008 \h </w:instrText>
      </w:r>
      <w:r w:rsidRPr="00F838C4">
        <w:rPr>
          <w:noProof/>
        </w:rPr>
      </w:r>
      <w:r w:rsidRPr="00F838C4">
        <w:rPr>
          <w:noProof/>
        </w:rPr>
        <w:fldChar w:fldCharType="separate"/>
      </w:r>
      <w:r w:rsidRPr="00F838C4">
        <w:rPr>
          <w:noProof/>
        </w:rPr>
        <w:t>6</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w:t>
      </w:r>
      <w:r>
        <w:rPr>
          <w:noProof/>
          <w:snapToGrid w:val="0"/>
        </w:rPr>
        <w:tab/>
      </w:r>
      <w:r w:rsidRPr="00102A00">
        <w:rPr>
          <w:noProof/>
          <w:snapToGrid w:val="0"/>
        </w:rPr>
        <w:t>Lawyers’ obligations</w:t>
      </w:r>
      <w:r w:rsidRPr="00F838C4">
        <w:rPr>
          <w:noProof/>
        </w:rPr>
        <w:tab/>
      </w:r>
      <w:r w:rsidRPr="00F838C4">
        <w:rPr>
          <w:noProof/>
        </w:rPr>
        <w:fldChar w:fldCharType="begin"/>
      </w:r>
      <w:r w:rsidRPr="00F838C4">
        <w:rPr>
          <w:noProof/>
        </w:rPr>
        <w:instrText xml:space="preserve"> PAGEREF _Toc450126009 \h </w:instrText>
      </w:r>
      <w:r w:rsidRPr="00F838C4">
        <w:rPr>
          <w:noProof/>
        </w:rPr>
      </w:r>
      <w:r w:rsidRPr="00F838C4">
        <w:rPr>
          <w:noProof/>
        </w:rPr>
        <w:fldChar w:fldCharType="separate"/>
      </w:r>
      <w:r w:rsidRPr="00F838C4">
        <w:rPr>
          <w:noProof/>
        </w:rPr>
        <w:t>6</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2—Parenting cases</w:t>
      </w:r>
      <w:r w:rsidRPr="00F838C4">
        <w:rPr>
          <w:b w:val="0"/>
          <w:noProof/>
          <w:sz w:val="18"/>
        </w:rPr>
        <w:tab/>
      </w:r>
      <w:r w:rsidRPr="00F838C4">
        <w:rPr>
          <w:b w:val="0"/>
          <w:noProof/>
          <w:sz w:val="18"/>
        </w:rPr>
        <w:fldChar w:fldCharType="begin"/>
      </w:r>
      <w:r w:rsidRPr="00F838C4">
        <w:rPr>
          <w:b w:val="0"/>
          <w:noProof/>
          <w:sz w:val="18"/>
        </w:rPr>
        <w:instrText xml:space="preserve"> PAGEREF _Toc450126010 \h </w:instrText>
      </w:r>
      <w:r w:rsidRPr="00F838C4">
        <w:rPr>
          <w:b w:val="0"/>
          <w:noProof/>
          <w:sz w:val="18"/>
        </w:rPr>
      </w:r>
      <w:r w:rsidRPr="00F838C4">
        <w:rPr>
          <w:b w:val="0"/>
          <w:noProof/>
          <w:sz w:val="18"/>
        </w:rPr>
        <w:fldChar w:fldCharType="separate"/>
      </w:r>
      <w:r w:rsidRPr="00F838C4">
        <w:rPr>
          <w:b w:val="0"/>
          <w:noProof/>
          <w:sz w:val="18"/>
        </w:rPr>
        <w:t>8</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1</w:t>
      </w:r>
      <w:r>
        <w:rPr>
          <w:noProof/>
        </w:rPr>
        <w:tab/>
        <w:t>General</w:t>
      </w:r>
      <w:r w:rsidRPr="00F838C4">
        <w:rPr>
          <w:noProof/>
        </w:rPr>
        <w:tab/>
      </w:r>
      <w:r w:rsidRPr="00F838C4">
        <w:rPr>
          <w:noProof/>
        </w:rPr>
        <w:fldChar w:fldCharType="begin"/>
      </w:r>
      <w:r w:rsidRPr="00F838C4">
        <w:rPr>
          <w:noProof/>
        </w:rPr>
        <w:instrText xml:space="preserve"> PAGEREF _Toc450126011 \h </w:instrText>
      </w:r>
      <w:r w:rsidRPr="00F838C4">
        <w:rPr>
          <w:noProof/>
        </w:rPr>
      </w:r>
      <w:r w:rsidRPr="00F838C4">
        <w:rPr>
          <w:noProof/>
        </w:rPr>
        <w:fldChar w:fldCharType="separate"/>
      </w:r>
      <w:r w:rsidRPr="00F838C4">
        <w:rPr>
          <w:noProof/>
        </w:rPr>
        <w:t>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w:t>
      </w:r>
      <w:r>
        <w:rPr>
          <w:noProof/>
          <w:snapToGrid w:val="0"/>
        </w:rPr>
        <w:tab/>
      </w:r>
      <w:r w:rsidRPr="00102A00">
        <w:rPr>
          <w:noProof/>
          <w:snapToGrid w:val="0"/>
        </w:rPr>
        <w:t>Compliance</w:t>
      </w:r>
      <w:r w:rsidRPr="00F838C4">
        <w:rPr>
          <w:noProof/>
        </w:rPr>
        <w:tab/>
      </w:r>
      <w:r w:rsidRPr="00F838C4">
        <w:rPr>
          <w:noProof/>
        </w:rPr>
        <w:fldChar w:fldCharType="begin"/>
      </w:r>
      <w:r w:rsidRPr="00F838C4">
        <w:rPr>
          <w:noProof/>
        </w:rPr>
        <w:instrText xml:space="preserve"> PAGEREF _Toc450126012 \h </w:instrText>
      </w:r>
      <w:r w:rsidRPr="00F838C4">
        <w:rPr>
          <w:noProof/>
        </w:rPr>
      </w:r>
      <w:r w:rsidRPr="00F838C4">
        <w:rPr>
          <w:noProof/>
        </w:rPr>
        <w:fldChar w:fldCharType="separate"/>
      </w:r>
      <w:r w:rsidRPr="00F838C4">
        <w:rPr>
          <w:noProof/>
        </w:rPr>
        <w:t>9</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3</w:t>
      </w:r>
      <w:r>
        <w:rPr>
          <w:noProof/>
        </w:rPr>
        <w:tab/>
        <w:t>Pre</w:t>
      </w:r>
      <w:r>
        <w:rPr>
          <w:noProof/>
        </w:rPr>
        <w:noBreakHyphen/>
        <w:t>action procedures</w:t>
      </w:r>
      <w:r w:rsidRPr="00F838C4">
        <w:rPr>
          <w:noProof/>
        </w:rPr>
        <w:tab/>
      </w:r>
      <w:r w:rsidRPr="00F838C4">
        <w:rPr>
          <w:noProof/>
        </w:rPr>
        <w:fldChar w:fldCharType="begin"/>
      </w:r>
      <w:r w:rsidRPr="00F838C4">
        <w:rPr>
          <w:noProof/>
        </w:rPr>
        <w:instrText xml:space="preserve"> PAGEREF _Toc450126013 \h </w:instrText>
      </w:r>
      <w:r w:rsidRPr="00F838C4">
        <w:rPr>
          <w:noProof/>
        </w:rPr>
      </w:r>
      <w:r w:rsidRPr="00F838C4">
        <w:rPr>
          <w:noProof/>
        </w:rPr>
        <w:fldChar w:fldCharType="separate"/>
      </w:r>
      <w:r w:rsidRPr="00F838C4">
        <w:rPr>
          <w:noProof/>
        </w:rPr>
        <w:t>10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4</w:t>
      </w:r>
      <w:r>
        <w:rPr>
          <w:noProof/>
        </w:rPr>
        <w:tab/>
        <w:t>Disclosure and exchange of correspondence</w:t>
      </w:r>
      <w:r w:rsidRPr="00F838C4">
        <w:rPr>
          <w:noProof/>
        </w:rPr>
        <w:tab/>
      </w:r>
      <w:r w:rsidRPr="00F838C4">
        <w:rPr>
          <w:noProof/>
        </w:rPr>
        <w:fldChar w:fldCharType="begin"/>
      </w:r>
      <w:r w:rsidRPr="00F838C4">
        <w:rPr>
          <w:noProof/>
        </w:rPr>
        <w:instrText xml:space="preserve"> PAGEREF _Toc450126014 \h </w:instrText>
      </w:r>
      <w:r w:rsidRPr="00F838C4">
        <w:rPr>
          <w:noProof/>
        </w:rPr>
      </w:r>
      <w:r w:rsidRPr="00F838C4">
        <w:rPr>
          <w:noProof/>
        </w:rPr>
        <w:fldChar w:fldCharType="separate"/>
      </w:r>
      <w:r w:rsidRPr="00F838C4">
        <w:rPr>
          <w:noProof/>
        </w:rPr>
        <w:t>11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5</w:t>
      </w:r>
      <w:r>
        <w:rPr>
          <w:noProof/>
        </w:rPr>
        <w:tab/>
        <w:t>Expert witnesses</w:t>
      </w:r>
      <w:r w:rsidRPr="00F838C4">
        <w:rPr>
          <w:noProof/>
        </w:rPr>
        <w:tab/>
      </w:r>
      <w:r w:rsidRPr="00F838C4">
        <w:rPr>
          <w:noProof/>
        </w:rPr>
        <w:fldChar w:fldCharType="begin"/>
      </w:r>
      <w:r w:rsidRPr="00F838C4">
        <w:rPr>
          <w:noProof/>
        </w:rPr>
        <w:instrText xml:space="preserve"> PAGEREF _Toc450126015 \h </w:instrText>
      </w:r>
      <w:r w:rsidRPr="00F838C4">
        <w:rPr>
          <w:noProof/>
        </w:rPr>
      </w:r>
      <w:r w:rsidRPr="00F838C4">
        <w:rPr>
          <w:noProof/>
        </w:rPr>
        <w:fldChar w:fldCharType="separate"/>
      </w:r>
      <w:r w:rsidRPr="00F838C4">
        <w:rPr>
          <w:noProof/>
        </w:rPr>
        <w:t>11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w:t>
      </w:r>
      <w:r>
        <w:rPr>
          <w:noProof/>
          <w:snapToGrid w:val="0"/>
        </w:rPr>
        <w:tab/>
      </w:r>
      <w:r w:rsidRPr="00102A00">
        <w:rPr>
          <w:noProof/>
          <w:snapToGrid w:val="0"/>
        </w:rPr>
        <w:t>Lawyers’ obligations</w:t>
      </w:r>
      <w:r w:rsidRPr="00F838C4">
        <w:rPr>
          <w:noProof/>
        </w:rPr>
        <w:tab/>
      </w:r>
      <w:r w:rsidRPr="00F838C4">
        <w:rPr>
          <w:noProof/>
        </w:rPr>
        <w:fldChar w:fldCharType="begin"/>
      </w:r>
      <w:r w:rsidRPr="00F838C4">
        <w:rPr>
          <w:noProof/>
        </w:rPr>
        <w:instrText xml:space="preserve"> PAGEREF _Toc450126016 \h </w:instrText>
      </w:r>
      <w:r w:rsidRPr="00F838C4">
        <w:rPr>
          <w:noProof/>
        </w:rPr>
      </w:r>
      <w:r w:rsidRPr="00F838C4">
        <w:rPr>
          <w:noProof/>
        </w:rPr>
        <w:fldChar w:fldCharType="separate"/>
      </w:r>
      <w:r w:rsidRPr="00F838C4">
        <w:rPr>
          <w:noProof/>
        </w:rPr>
        <w:t>11</w:t>
      </w:r>
      <w:r w:rsidRPr="00F838C4">
        <w:rPr>
          <w:noProof/>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Schedule 2—Notice of Child Abuse, Family Violence or Risk of Family Violence</w:t>
      </w:r>
      <w:r w:rsidRPr="00F838C4">
        <w:rPr>
          <w:b w:val="0"/>
          <w:noProof/>
          <w:sz w:val="18"/>
        </w:rPr>
        <w:tab/>
      </w:r>
      <w:r w:rsidRPr="00F838C4">
        <w:rPr>
          <w:b w:val="0"/>
          <w:noProof/>
          <w:sz w:val="18"/>
        </w:rPr>
        <w:fldChar w:fldCharType="begin"/>
      </w:r>
      <w:r w:rsidRPr="00F838C4">
        <w:rPr>
          <w:b w:val="0"/>
          <w:noProof/>
          <w:sz w:val="18"/>
        </w:rPr>
        <w:instrText xml:space="preserve"> PAGEREF _Toc450126017 \h </w:instrText>
      </w:r>
      <w:r w:rsidRPr="00F838C4">
        <w:rPr>
          <w:b w:val="0"/>
          <w:noProof/>
          <w:sz w:val="18"/>
        </w:rPr>
      </w:r>
      <w:r w:rsidRPr="00F838C4">
        <w:rPr>
          <w:b w:val="0"/>
          <w:noProof/>
          <w:sz w:val="18"/>
        </w:rPr>
        <w:fldChar w:fldCharType="separate"/>
      </w:r>
      <w:r w:rsidRPr="00F838C4">
        <w:rPr>
          <w:b w:val="0"/>
          <w:noProof/>
          <w:sz w:val="18"/>
        </w:rPr>
        <w:t>13</w:t>
      </w:r>
      <w:r w:rsidRPr="00F838C4">
        <w:rPr>
          <w:b w:val="0"/>
          <w:noProof/>
          <w:sz w:val="18"/>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Schedule 3—Itemised scale of costs</w:t>
      </w:r>
      <w:r w:rsidRPr="00F838C4">
        <w:rPr>
          <w:b w:val="0"/>
          <w:noProof/>
          <w:sz w:val="18"/>
        </w:rPr>
        <w:tab/>
      </w:r>
      <w:r w:rsidRPr="00F838C4">
        <w:rPr>
          <w:b w:val="0"/>
          <w:noProof/>
          <w:sz w:val="18"/>
        </w:rPr>
        <w:fldChar w:fldCharType="begin"/>
      </w:r>
      <w:r w:rsidRPr="00F838C4">
        <w:rPr>
          <w:b w:val="0"/>
          <w:noProof/>
          <w:sz w:val="18"/>
        </w:rPr>
        <w:instrText xml:space="preserve"> PAGEREF _Toc450126018 \h </w:instrText>
      </w:r>
      <w:r w:rsidRPr="00F838C4">
        <w:rPr>
          <w:b w:val="0"/>
          <w:noProof/>
          <w:sz w:val="18"/>
        </w:rPr>
      </w:r>
      <w:r w:rsidRPr="00F838C4">
        <w:rPr>
          <w:b w:val="0"/>
          <w:noProof/>
          <w:sz w:val="18"/>
        </w:rPr>
        <w:fldChar w:fldCharType="separate"/>
      </w:r>
      <w:r w:rsidRPr="00F838C4">
        <w:rPr>
          <w:b w:val="0"/>
          <w:noProof/>
          <w:sz w:val="18"/>
        </w:rPr>
        <w:t>23</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1—Costs allowable for lawyer’s work done and services performed</w:t>
      </w:r>
      <w:r w:rsidRPr="00F838C4">
        <w:rPr>
          <w:b w:val="0"/>
          <w:noProof/>
          <w:sz w:val="18"/>
        </w:rPr>
        <w:tab/>
      </w:r>
      <w:r w:rsidRPr="00F838C4">
        <w:rPr>
          <w:b w:val="0"/>
          <w:noProof/>
          <w:sz w:val="18"/>
        </w:rPr>
        <w:fldChar w:fldCharType="begin"/>
      </w:r>
      <w:r w:rsidRPr="00F838C4">
        <w:rPr>
          <w:b w:val="0"/>
          <w:noProof/>
          <w:sz w:val="18"/>
        </w:rPr>
        <w:instrText xml:space="preserve"> PAGEREF _Toc450126019 \h </w:instrText>
      </w:r>
      <w:r w:rsidRPr="00F838C4">
        <w:rPr>
          <w:b w:val="0"/>
          <w:noProof/>
          <w:sz w:val="18"/>
        </w:rPr>
      </w:r>
      <w:r w:rsidRPr="00F838C4">
        <w:rPr>
          <w:b w:val="0"/>
          <w:noProof/>
          <w:sz w:val="18"/>
        </w:rPr>
        <w:fldChar w:fldCharType="separate"/>
      </w:r>
      <w:r w:rsidRPr="00F838C4">
        <w:rPr>
          <w:b w:val="0"/>
          <w:noProof/>
          <w:sz w:val="18"/>
        </w:rPr>
        <w:t>23</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2—Costs allowable for counsel’s work done and services performed</w:t>
      </w:r>
      <w:r w:rsidRPr="00F838C4">
        <w:rPr>
          <w:b w:val="0"/>
          <w:noProof/>
          <w:sz w:val="18"/>
        </w:rPr>
        <w:tab/>
      </w:r>
      <w:r w:rsidRPr="00F838C4">
        <w:rPr>
          <w:b w:val="0"/>
          <w:noProof/>
          <w:sz w:val="18"/>
        </w:rPr>
        <w:fldChar w:fldCharType="begin"/>
      </w:r>
      <w:r w:rsidRPr="00F838C4">
        <w:rPr>
          <w:b w:val="0"/>
          <w:noProof/>
          <w:sz w:val="18"/>
        </w:rPr>
        <w:instrText xml:space="preserve"> PAGEREF _Toc450126020 \h </w:instrText>
      </w:r>
      <w:r w:rsidRPr="00F838C4">
        <w:rPr>
          <w:b w:val="0"/>
          <w:noProof/>
          <w:sz w:val="18"/>
        </w:rPr>
      </w:r>
      <w:r w:rsidRPr="00F838C4">
        <w:rPr>
          <w:b w:val="0"/>
          <w:noProof/>
          <w:sz w:val="18"/>
        </w:rPr>
        <w:fldChar w:fldCharType="separate"/>
      </w:r>
      <w:r w:rsidRPr="00F838C4">
        <w:rPr>
          <w:b w:val="0"/>
          <w:noProof/>
          <w:sz w:val="18"/>
        </w:rPr>
        <w:t>24</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3—Basic composite amount for undefended divorce</w:t>
      </w:r>
      <w:r w:rsidRPr="00F838C4">
        <w:rPr>
          <w:b w:val="0"/>
          <w:noProof/>
          <w:sz w:val="18"/>
        </w:rPr>
        <w:tab/>
      </w:r>
      <w:r w:rsidRPr="00F838C4">
        <w:rPr>
          <w:b w:val="0"/>
          <w:noProof/>
          <w:sz w:val="18"/>
        </w:rPr>
        <w:fldChar w:fldCharType="begin"/>
      </w:r>
      <w:r w:rsidRPr="00F838C4">
        <w:rPr>
          <w:b w:val="0"/>
          <w:noProof/>
          <w:sz w:val="18"/>
        </w:rPr>
        <w:instrText xml:space="preserve"> PAGEREF _Toc450126021 \h </w:instrText>
      </w:r>
      <w:r w:rsidRPr="00F838C4">
        <w:rPr>
          <w:b w:val="0"/>
          <w:noProof/>
          <w:sz w:val="18"/>
        </w:rPr>
      </w:r>
      <w:r w:rsidRPr="00F838C4">
        <w:rPr>
          <w:b w:val="0"/>
          <w:noProof/>
          <w:sz w:val="18"/>
        </w:rPr>
        <w:fldChar w:fldCharType="separate"/>
      </w:r>
      <w:r w:rsidRPr="00F838C4">
        <w:rPr>
          <w:b w:val="0"/>
          <w:noProof/>
          <w:sz w:val="18"/>
        </w:rPr>
        <w:t>25</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4—Basic composite amount for request for Enforcement Warrant or Third Party Debt Notice</w:t>
      </w:r>
      <w:r w:rsidRPr="00F838C4">
        <w:rPr>
          <w:b w:val="0"/>
          <w:noProof/>
          <w:sz w:val="18"/>
        </w:rPr>
        <w:tab/>
      </w:r>
      <w:r w:rsidRPr="00F838C4">
        <w:rPr>
          <w:b w:val="0"/>
          <w:noProof/>
          <w:sz w:val="18"/>
        </w:rPr>
        <w:fldChar w:fldCharType="begin"/>
      </w:r>
      <w:r w:rsidRPr="00F838C4">
        <w:rPr>
          <w:b w:val="0"/>
          <w:noProof/>
          <w:sz w:val="18"/>
        </w:rPr>
        <w:instrText xml:space="preserve"> PAGEREF _Toc450126022 \h </w:instrText>
      </w:r>
      <w:r w:rsidRPr="00F838C4">
        <w:rPr>
          <w:b w:val="0"/>
          <w:noProof/>
          <w:sz w:val="18"/>
        </w:rPr>
      </w:r>
      <w:r w:rsidRPr="00F838C4">
        <w:rPr>
          <w:b w:val="0"/>
          <w:noProof/>
          <w:sz w:val="18"/>
        </w:rPr>
        <w:fldChar w:fldCharType="separate"/>
      </w:r>
      <w:r w:rsidRPr="00F838C4">
        <w:rPr>
          <w:b w:val="0"/>
          <w:noProof/>
          <w:sz w:val="18"/>
        </w:rPr>
        <w:t>26</w:t>
      </w:r>
      <w:r w:rsidRPr="00F838C4">
        <w:rPr>
          <w:b w:val="0"/>
          <w:noProof/>
          <w:sz w:val="18"/>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Schedule 4—Conduct money and witness fees</w:t>
      </w:r>
      <w:r w:rsidRPr="00F838C4">
        <w:rPr>
          <w:b w:val="0"/>
          <w:noProof/>
          <w:sz w:val="18"/>
        </w:rPr>
        <w:tab/>
      </w:r>
      <w:r w:rsidRPr="00F838C4">
        <w:rPr>
          <w:b w:val="0"/>
          <w:noProof/>
          <w:sz w:val="18"/>
        </w:rPr>
        <w:fldChar w:fldCharType="begin"/>
      </w:r>
      <w:r w:rsidRPr="00F838C4">
        <w:rPr>
          <w:b w:val="0"/>
          <w:noProof/>
          <w:sz w:val="18"/>
        </w:rPr>
        <w:instrText xml:space="preserve"> PAGEREF _Toc450126023 \h </w:instrText>
      </w:r>
      <w:r w:rsidRPr="00F838C4">
        <w:rPr>
          <w:b w:val="0"/>
          <w:noProof/>
          <w:sz w:val="18"/>
        </w:rPr>
      </w:r>
      <w:r w:rsidRPr="00F838C4">
        <w:rPr>
          <w:b w:val="0"/>
          <w:noProof/>
          <w:sz w:val="18"/>
        </w:rPr>
        <w:fldChar w:fldCharType="separate"/>
      </w:r>
      <w:r w:rsidRPr="00F838C4">
        <w:rPr>
          <w:b w:val="0"/>
          <w:noProof/>
          <w:sz w:val="18"/>
        </w:rPr>
        <w:t>27</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1—Conduct money</w:t>
      </w:r>
      <w:r w:rsidRPr="00F838C4">
        <w:rPr>
          <w:b w:val="0"/>
          <w:noProof/>
          <w:sz w:val="18"/>
        </w:rPr>
        <w:tab/>
      </w:r>
      <w:r w:rsidRPr="00F838C4">
        <w:rPr>
          <w:b w:val="0"/>
          <w:noProof/>
          <w:sz w:val="18"/>
        </w:rPr>
        <w:fldChar w:fldCharType="begin"/>
      </w:r>
      <w:r w:rsidRPr="00F838C4">
        <w:rPr>
          <w:b w:val="0"/>
          <w:noProof/>
          <w:sz w:val="18"/>
        </w:rPr>
        <w:instrText xml:space="preserve"> PAGEREF _Toc450126024 \h </w:instrText>
      </w:r>
      <w:r w:rsidRPr="00F838C4">
        <w:rPr>
          <w:b w:val="0"/>
          <w:noProof/>
          <w:sz w:val="18"/>
        </w:rPr>
      </w:r>
      <w:r w:rsidRPr="00F838C4">
        <w:rPr>
          <w:b w:val="0"/>
          <w:noProof/>
          <w:sz w:val="18"/>
        </w:rPr>
        <w:fldChar w:fldCharType="separate"/>
      </w:r>
      <w:r w:rsidRPr="00F838C4">
        <w:rPr>
          <w:b w:val="0"/>
          <w:noProof/>
          <w:sz w:val="18"/>
        </w:rPr>
        <w:t>27</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2—Witness fees</w:t>
      </w:r>
      <w:r w:rsidRPr="00F838C4">
        <w:rPr>
          <w:b w:val="0"/>
          <w:noProof/>
          <w:sz w:val="18"/>
        </w:rPr>
        <w:tab/>
      </w:r>
      <w:r w:rsidRPr="00F838C4">
        <w:rPr>
          <w:b w:val="0"/>
          <w:noProof/>
          <w:sz w:val="18"/>
        </w:rPr>
        <w:fldChar w:fldCharType="begin"/>
      </w:r>
      <w:r w:rsidRPr="00F838C4">
        <w:rPr>
          <w:b w:val="0"/>
          <w:noProof/>
          <w:sz w:val="18"/>
        </w:rPr>
        <w:instrText xml:space="preserve"> PAGEREF _Toc450126025 \h </w:instrText>
      </w:r>
      <w:r w:rsidRPr="00F838C4">
        <w:rPr>
          <w:b w:val="0"/>
          <w:noProof/>
          <w:sz w:val="18"/>
        </w:rPr>
      </w:r>
      <w:r w:rsidRPr="00F838C4">
        <w:rPr>
          <w:b w:val="0"/>
          <w:noProof/>
          <w:sz w:val="18"/>
        </w:rPr>
        <w:fldChar w:fldCharType="separate"/>
      </w:r>
      <w:r w:rsidRPr="00F838C4">
        <w:rPr>
          <w:b w:val="0"/>
          <w:noProof/>
          <w:sz w:val="18"/>
        </w:rPr>
        <w:t>28</w:t>
      </w:r>
      <w:r w:rsidRPr="00F838C4">
        <w:rPr>
          <w:b w:val="0"/>
          <w:noProof/>
          <w:sz w:val="18"/>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Schedule 5—Experts’ Conferences—Guidelines for expert witnesses and those instructing them in cases in the Family Court of Australia</w:t>
      </w:r>
      <w:r w:rsidRPr="00F838C4">
        <w:rPr>
          <w:b w:val="0"/>
          <w:noProof/>
          <w:sz w:val="18"/>
        </w:rPr>
        <w:tab/>
      </w:r>
      <w:r w:rsidRPr="00F838C4">
        <w:rPr>
          <w:b w:val="0"/>
          <w:noProof/>
          <w:sz w:val="18"/>
        </w:rPr>
        <w:fldChar w:fldCharType="begin"/>
      </w:r>
      <w:r w:rsidRPr="00F838C4">
        <w:rPr>
          <w:b w:val="0"/>
          <w:noProof/>
          <w:sz w:val="18"/>
        </w:rPr>
        <w:instrText xml:space="preserve"> PAGEREF _Toc450126026 \h </w:instrText>
      </w:r>
      <w:r w:rsidRPr="00F838C4">
        <w:rPr>
          <w:b w:val="0"/>
          <w:noProof/>
          <w:sz w:val="18"/>
        </w:rPr>
      </w:r>
      <w:r w:rsidRPr="00F838C4">
        <w:rPr>
          <w:b w:val="0"/>
          <w:noProof/>
          <w:sz w:val="18"/>
        </w:rPr>
        <w:fldChar w:fldCharType="separate"/>
      </w:r>
      <w:r w:rsidRPr="00F838C4">
        <w:rPr>
          <w:b w:val="0"/>
          <w:noProof/>
          <w:sz w:val="18"/>
        </w:rPr>
        <w:t>29</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1—Introduction</w:t>
      </w:r>
      <w:r w:rsidRPr="00F838C4">
        <w:rPr>
          <w:b w:val="0"/>
          <w:noProof/>
          <w:sz w:val="18"/>
        </w:rPr>
        <w:tab/>
      </w:r>
      <w:r w:rsidRPr="00F838C4">
        <w:rPr>
          <w:b w:val="0"/>
          <w:noProof/>
          <w:sz w:val="18"/>
        </w:rPr>
        <w:fldChar w:fldCharType="begin"/>
      </w:r>
      <w:r w:rsidRPr="00F838C4">
        <w:rPr>
          <w:b w:val="0"/>
          <w:noProof/>
          <w:sz w:val="18"/>
        </w:rPr>
        <w:instrText xml:space="preserve"> PAGEREF _Toc450126027 \h </w:instrText>
      </w:r>
      <w:r w:rsidRPr="00F838C4">
        <w:rPr>
          <w:b w:val="0"/>
          <w:noProof/>
          <w:sz w:val="18"/>
        </w:rPr>
      </w:r>
      <w:r w:rsidRPr="00F838C4">
        <w:rPr>
          <w:b w:val="0"/>
          <w:noProof/>
          <w:sz w:val="18"/>
        </w:rPr>
        <w:fldChar w:fldCharType="separate"/>
      </w:r>
      <w:r w:rsidRPr="00F838C4">
        <w:rPr>
          <w:b w:val="0"/>
          <w:noProof/>
          <w:sz w:val="18"/>
        </w:rPr>
        <w:t>29</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1.1</w:t>
      </w:r>
      <w:r>
        <w:rPr>
          <w:noProof/>
        </w:rPr>
        <w:tab/>
        <w:t>Purpose of guidelines</w:t>
      </w:r>
      <w:r w:rsidRPr="00F838C4">
        <w:rPr>
          <w:noProof/>
        </w:rPr>
        <w:tab/>
      </w:r>
      <w:r w:rsidRPr="00F838C4">
        <w:rPr>
          <w:noProof/>
        </w:rPr>
        <w:fldChar w:fldCharType="begin"/>
      </w:r>
      <w:r w:rsidRPr="00F838C4">
        <w:rPr>
          <w:noProof/>
        </w:rPr>
        <w:instrText xml:space="preserve"> PAGEREF _Toc450126028 \h </w:instrText>
      </w:r>
      <w:r w:rsidRPr="00F838C4">
        <w:rPr>
          <w:noProof/>
        </w:rPr>
      </w:r>
      <w:r w:rsidRPr="00F838C4">
        <w:rPr>
          <w:noProof/>
        </w:rPr>
        <w:fldChar w:fldCharType="separate"/>
      </w:r>
      <w:r w:rsidRPr="00F838C4">
        <w:rPr>
          <w:noProof/>
        </w:rPr>
        <w:t>29</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1.2</w:t>
      </w:r>
      <w:r>
        <w:rPr>
          <w:noProof/>
        </w:rPr>
        <w:tab/>
        <w:t>Effect of Division 15.5.7 of Rules</w:t>
      </w:r>
      <w:r w:rsidRPr="00F838C4">
        <w:rPr>
          <w:noProof/>
        </w:rPr>
        <w:tab/>
      </w:r>
      <w:r w:rsidRPr="00F838C4">
        <w:rPr>
          <w:noProof/>
        </w:rPr>
        <w:fldChar w:fldCharType="begin"/>
      </w:r>
      <w:r w:rsidRPr="00F838C4">
        <w:rPr>
          <w:noProof/>
        </w:rPr>
        <w:instrText xml:space="preserve"> PAGEREF _Toc450126029 \h </w:instrText>
      </w:r>
      <w:r w:rsidRPr="00F838C4">
        <w:rPr>
          <w:noProof/>
        </w:rPr>
      </w:r>
      <w:r w:rsidRPr="00F838C4">
        <w:rPr>
          <w:noProof/>
        </w:rPr>
        <w:fldChar w:fldCharType="separate"/>
      </w:r>
      <w:r w:rsidRPr="00F838C4">
        <w:rPr>
          <w:noProof/>
        </w:rPr>
        <w:t>29</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2—Experts’ conference</w:t>
      </w:r>
      <w:r w:rsidRPr="00F838C4">
        <w:rPr>
          <w:b w:val="0"/>
          <w:noProof/>
          <w:sz w:val="18"/>
        </w:rPr>
        <w:tab/>
      </w:r>
      <w:r w:rsidRPr="00F838C4">
        <w:rPr>
          <w:b w:val="0"/>
          <w:noProof/>
          <w:sz w:val="18"/>
        </w:rPr>
        <w:fldChar w:fldCharType="begin"/>
      </w:r>
      <w:r w:rsidRPr="00F838C4">
        <w:rPr>
          <w:b w:val="0"/>
          <w:noProof/>
          <w:sz w:val="18"/>
        </w:rPr>
        <w:instrText xml:space="preserve"> PAGEREF _Toc450126030 \h </w:instrText>
      </w:r>
      <w:r w:rsidRPr="00F838C4">
        <w:rPr>
          <w:b w:val="0"/>
          <w:noProof/>
          <w:sz w:val="18"/>
        </w:rPr>
      </w:r>
      <w:r w:rsidRPr="00F838C4">
        <w:rPr>
          <w:b w:val="0"/>
          <w:noProof/>
          <w:sz w:val="18"/>
        </w:rPr>
        <w:fldChar w:fldCharType="separate"/>
      </w:r>
      <w:r w:rsidRPr="00F838C4">
        <w:rPr>
          <w:b w:val="0"/>
          <w:noProof/>
          <w:sz w:val="18"/>
        </w:rPr>
        <w:t>30</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2.1</w:t>
      </w:r>
      <w:r>
        <w:rPr>
          <w:noProof/>
        </w:rPr>
        <w:tab/>
        <w:t>Object of experts’ conference</w:t>
      </w:r>
      <w:r w:rsidRPr="00F838C4">
        <w:rPr>
          <w:noProof/>
        </w:rPr>
        <w:tab/>
      </w:r>
      <w:r w:rsidRPr="00F838C4">
        <w:rPr>
          <w:noProof/>
        </w:rPr>
        <w:fldChar w:fldCharType="begin"/>
      </w:r>
      <w:r w:rsidRPr="00F838C4">
        <w:rPr>
          <w:noProof/>
        </w:rPr>
        <w:instrText xml:space="preserve"> PAGEREF _Toc450126031 \h </w:instrText>
      </w:r>
      <w:r w:rsidRPr="00F838C4">
        <w:rPr>
          <w:noProof/>
        </w:rPr>
      </w:r>
      <w:r w:rsidRPr="00F838C4">
        <w:rPr>
          <w:noProof/>
        </w:rPr>
        <w:fldChar w:fldCharType="separate"/>
      </w:r>
      <w:r w:rsidRPr="00F838C4">
        <w:rPr>
          <w:noProof/>
        </w:rPr>
        <w:t>30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2.2</w:t>
      </w:r>
      <w:r>
        <w:rPr>
          <w:noProof/>
        </w:rPr>
        <w:tab/>
        <w:t>Preparation for an experts’ conference</w:t>
      </w:r>
      <w:r w:rsidRPr="00F838C4">
        <w:rPr>
          <w:noProof/>
        </w:rPr>
        <w:tab/>
      </w:r>
      <w:r w:rsidRPr="00F838C4">
        <w:rPr>
          <w:noProof/>
        </w:rPr>
        <w:fldChar w:fldCharType="begin"/>
      </w:r>
      <w:r w:rsidRPr="00F838C4">
        <w:rPr>
          <w:noProof/>
        </w:rPr>
        <w:instrText xml:space="preserve"> PAGEREF _Toc450126032 \h </w:instrText>
      </w:r>
      <w:r w:rsidRPr="00F838C4">
        <w:rPr>
          <w:noProof/>
        </w:rPr>
      </w:r>
      <w:r w:rsidRPr="00F838C4">
        <w:rPr>
          <w:noProof/>
        </w:rPr>
        <w:fldChar w:fldCharType="separate"/>
      </w:r>
      <w:r w:rsidRPr="00F838C4">
        <w:rPr>
          <w:noProof/>
        </w:rPr>
        <w:t>30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2.3</w:t>
      </w:r>
      <w:r>
        <w:rPr>
          <w:noProof/>
        </w:rPr>
        <w:tab/>
        <w:t>Convening an experts’ conference</w:t>
      </w:r>
      <w:r w:rsidRPr="00F838C4">
        <w:rPr>
          <w:noProof/>
        </w:rPr>
        <w:tab/>
      </w:r>
      <w:r w:rsidRPr="00F838C4">
        <w:rPr>
          <w:noProof/>
        </w:rPr>
        <w:fldChar w:fldCharType="begin"/>
      </w:r>
      <w:r w:rsidRPr="00F838C4">
        <w:rPr>
          <w:noProof/>
        </w:rPr>
        <w:instrText xml:space="preserve"> PAGEREF _Toc450126033 \h </w:instrText>
      </w:r>
      <w:r w:rsidRPr="00F838C4">
        <w:rPr>
          <w:noProof/>
        </w:rPr>
      </w:r>
      <w:r w:rsidRPr="00F838C4">
        <w:rPr>
          <w:noProof/>
        </w:rPr>
        <w:fldChar w:fldCharType="separate"/>
      </w:r>
      <w:r w:rsidRPr="00F838C4">
        <w:rPr>
          <w:noProof/>
        </w:rPr>
        <w:t>31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2.4</w:t>
      </w:r>
      <w:r>
        <w:rPr>
          <w:noProof/>
        </w:rPr>
        <w:tab/>
        <w:t>The role of expert witnesses at an experts’ conference</w:t>
      </w:r>
      <w:r w:rsidRPr="00F838C4">
        <w:rPr>
          <w:noProof/>
        </w:rPr>
        <w:tab/>
      </w:r>
      <w:r w:rsidRPr="00F838C4">
        <w:rPr>
          <w:noProof/>
        </w:rPr>
        <w:fldChar w:fldCharType="begin"/>
      </w:r>
      <w:r w:rsidRPr="00F838C4">
        <w:rPr>
          <w:noProof/>
        </w:rPr>
        <w:instrText xml:space="preserve"> PAGEREF _Toc450126034 \h </w:instrText>
      </w:r>
      <w:r w:rsidRPr="00F838C4">
        <w:rPr>
          <w:noProof/>
        </w:rPr>
      </w:r>
      <w:r w:rsidRPr="00F838C4">
        <w:rPr>
          <w:noProof/>
        </w:rPr>
        <w:fldChar w:fldCharType="separate"/>
      </w:r>
      <w:r w:rsidRPr="00F838C4">
        <w:rPr>
          <w:noProof/>
        </w:rPr>
        <w:t>31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lastRenderedPageBreak/>
        <w:t>2.5</w:t>
      </w:r>
      <w:r>
        <w:rPr>
          <w:noProof/>
        </w:rPr>
        <w:tab/>
        <w:t>Conduct of experts’ conference</w:t>
      </w:r>
      <w:r w:rsidRPr="00F838C4">
        <w:rPr>
          <w:noProof/>
        </w:rPr>
        <w:tab/>
      </w:r>
      <w:r w:rsidRPr="00F838C4">
        <w:rPr>
          <w:noProof/>
        </w:rPr>
        <w:fldChar w:fldCharType="begin"/>
      </w:r>
      <w:r w:rsidRPr="00F838C4">
        <w:rPr>
          <w:noProof/>
        </w:rPr>
        <w:instrText xml:space="preserve"> PAGEREF _Toc450126035 \h </w:instrText>
      </w:r>
      <w:r w:rsidRPr="00F838C4">
        <w:rPr>
          <w:noProof/>
        </w:rPr>
      </w:r>
      <w:r w:rsidRPr="00F838C4">
        <w:rPr>
          <w:noProof/>
        </w:rPr>
        <w:fldChar w:fldCharType="separate"/>
      </w:r>
      <w:r w:rsidRPr="00F838C4">
        <w:rPr>
          <w:noProof/>
        </w:rPr>
        <w:t>32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2.6</w:t>
      </w:r>
      <w:r>
        <w:rPr>
          <w:noProof/>
        </w:rPr>
        <w:tab/>
        <w:t>Joint statement</w:t>
      </w:r>
      <w:r w:rsidRPr="00F838C4">
        <w:rPr>
          <w:noProof/>
        </w:rPr>
        <w:tab/>
      </w:r>
      <w:r w:rsidRPr="00F838C4">
        <w:rPr>
          <w:noProof/>
        </w:rPr>
        <w:fldChar w:fldCharType="begin"/>
      </w:r>
      <w:r w:rsidRPr="00F838C4">
        <w:rPr>
          <w:noProof/>
        </w:rPr>
        <w:instrText xml:space="preserve"> PAGEREF _Toc450126036 \h </w:instrText>
      </w:r>
      <w:r w:rsidRPr="00F838C4">
        <w:rPr>
          <w:noProof/>
        </w:rPr>
      </w:r>
      <w:r w:rsidRPr="00F838C4">
        <w:rPr>
          <w:noProof/>
        </w:rPr>
        <w:fldChar w:fldCharType="separate"/>
      </w:r>
      <w:r w:rsidRPr="00F838C4">
        <w:rPr>
          <w:noProof/>
        </w:rPr>
        <w:t>32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2.7</w:t>
      </w:r>
      <w:r>
        <w:rPr>
          <w:noProof/>
        </w:rPr>
        <w:tab/>
        <w:t>Role of lawyers</w:t>
      </w:r>
      <w:r w:rsidRPr="00F838C4">
        <w:rPr>
          <w:noProof/>
        </w:rPr>
        <w:tab/>
      </w:r>
      <w:r w:rsidRPr="00F838C4">
        <w:rPr>
          <w:noProof/>
        </w:rPr>
        <w:fldChar w:fldCharType="begin"/>
      </w:r>
      <w:r w:rsidRPr="00F838C4">
        <w:rPr>
          <w:noProof/>
        </w:rPr>
        <w:instrText xml:space="preserve"> PAGEREF _Toc450126037 \h </w:instrText>
      </w:r>
      <w:r w:rsidRPr="00F838C4">
        <w:rPr>
          <w:noProof/>
        </w:rPr>
      </w:r>
      <w:r w:rsidRPr="00F838C4">
        <w:rPr>
          <w:noProof/>
        </w:rPr>
        <w:fldChar w:fldCharType="separate"/>
      </w:r>
      <w:r w:rsidRPr="00F838C4">
        <w:rPr>
          <w:noProof/>
        </w:rPr>
        <w:t>33</w:t>
      </w:r>
      <w:r w:rsidRPr="00F838C4">
        <w:rPr>
          <w:noProof/>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Schedule 6—Costs—rules before 1 July 2008</w:t>
      </w:r>
      <w:r w:rsidRPr="00F838C4">
        <w:rPr>
          <w:b w:val="0"/>
          <w:noProof/>
          <w:sz w:val="18"/>
        </w:rPr>
        <w:tab/>
      </w:r>
      <w:r w:rsidRPr="00F838C4">
        <w:rPr>
          <w:b w:val="0"/>
          <w:noProof/>
          <w:sz w:val="18"/>
        </w:rPr>
        <w:fldChar w:fldCharType="begin"/>
      </w:r>
      <w:r w:rsidRPr="00F838C4">
        <w:rPr>
          <w:b w:val="0"/>
          <w:noProof/>
          <w:sz w:val="18"/>
        </w:rPr>
        <w:instrText xml:space="preserve"> PAGEREF _Toc450126038 \h </w:instrText>
      </w:r>
      <w:r w:rsidRPr="00F838C4">
        <w:rPr>
          <w:b w:val="0"/>
          <w:noProof/>
          <w:sz w:val="18"/>
        </w:rPr>
      </w:r>
      <w:r w:rsidRPr="00F838C4">
        <w:rPr>
          <w:b w:val="0"/>
          <w:noProof/>
          <w:sz w:val="18"/>
        </w:rPr>
        <w:fldChar w:fldCharType="separate"/>
      </w:r>
      <w:r w:rsidRPr="00F838C4">
        <w:rPr>
          <w:b w:val="0"/>
          <w:noProof/>
          <w:sz w:val="18"/>
        </w:rPr>
        <w:t>34</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6.1—General</w:t>
      </w:r>
      <w:r w:rsidRPr="00F838C4">
        <w:rPr>
          <w:b w:val="0"/>
          <w:noProof/>
          <w:sz w:val="18"/>
        </w:rPr>
        <w:tab/>
      </w:r>
      <w:r w:rsidRPr="00F838C4">
        <w:rPr>
          <w:b w:val="0"/>
          <w:noProof/>
          <w:sz w:val="18"/>
        </w:rPr>
        <w:fldChar w:fldCharType="begin"/>
      </w:r>
      <w:r w:rsidRPr="00F838C4">
        <w:rPr>
          <w:b w:val="0"/>
          <w:noProof/>
          <w:sz w:val="18"/>
        </w:rPr>
        <w:instrText xml:space="preserve"> PAGEREF _Toc450126039 \h </w:instrText>
      </w:r>
      <w:r w:rsidRPr="00F838C4">
        <w:rPr>
          <w:b w:val="0"/>
          <w:noProof/>
          <w:sz w:val="18"/>
        </w:rPr>
      </w:r>
      <w:r w:rsidRPr="00F838C4">
        <w:rPr>
          <w:b w:val="0"/>
          <w:noProof/>
          <w:sz w:val="18"/>
        </w:rPr>
        <w:fldChar w:fldCharType="separate"/>
      </w:r>
      <w:r w:rsidRPr="00F838C4">
        <w:rPr>
          <w:b w:val="0"/>
          <w:noProof/>
          <w:sz w:val="18"/>
        </w:rPr>
        <w:t>34</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6.01</w:t>
      </w:r>
      <w:r>
        <w:rPr>
          <w:noProof/>
        </w:rPr>
        <w:tab/>
        <w:t>Application of Schedule 6</w:t>
      </w:r>
      <w:r w:rsidRPr="00F838C4">
        <w:rPr>
          <w:noProof/>
        </w:rPr>
        <w:tab/>
      </w:r>
      <w:r w:rsidRPr="00F838C4">
        <w:rPr>
          <w:noProof/>
        </w:rPr>
        <w:fldChar w:fldCharType="begin"/>
      </w:r>
      <w:r w:rsidRPr="00F838C4">
        <w:rPr>
          <w:noProof/>
        </w:rPr>
        <w:instrText xml:space="preserve"> PAGEREF _Toc450126040 \h </w:instrText>
      </w:r>
      <w:r w:rsidRPr="00F838C4">
        <w:rPr>
          <w:noProof/>
        </w:rPr>
      </w:r>
      <w:r w:rsidRPr="00F838C4">
        <w:rPr>
          <w:noProof/>
        </w:rPr>
        <w:fldChar w:fldCharType="separate"/>
      </w:r>
      <w:r w:rsidRPr="00F838C4">
        <w:rPr>
          <w:noProof/>
        </w:rPr>
        <w:t>34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6.02</w:t>
      </w:r>
      <w:r>
        <w:rPr>
          <w:noProof/>
        </w:rPr>
        <w:tab/>
        <w:t>Interest on outstanding costs</w:t>
      </w:r>
      <w:r w:rsidRPr="00F838C4">
        <w:rPr>
          <w:noProof/>
        </w:rPr>
        <w:tab/>
      </w:r>
      <w:r w:rsidRPr="00F838C4">
        <w:rPr>
          <w:noProof/>
        </w:rPr>
        <w:fldChar w:fldCharType="begin"/>
      </w:r>
      <w:r w:rsidRPr="00F838C4">
        <w:rPr>
          <w:noProof/>
        </w:rPr>
        <w:instrText xml:space="preserve"> PAGEREF _Toc450126041 \h </w:instrText>
      </w:r>
      <w:r w:rsidRPr="00F838C4">
        <w:rPr>
          <w:noProof/>
        </w:rPr>
      </w:r>
      <w:r w:rsidRPr="00F838C4">
        <w:rPr>
          <w:noProof/>
        </w:rPr>
        <w:fldChar w:fldCharType="separate"/>
      </w:r>
      <w:r w:rsidRPr="00F838C4">
        <w:rPr>
          <w:noProof/>
        </w:rPr>
        <w:t>35</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6.03</w:t>
      </w:r>
      <w:r>
        <w:rPr>
          <w:noProof/>
        </w:rPr>
        <w:tab/>
        <w:t>Duty to inform about costs</w:t>
      </w:r>
      <w:r w:rsidRPr="00F838C4">
        <w:rPr>
          <w:noProof/>
        </w:rPr>
        <w:tab/>
      </w:r>
      <w:r w:rsidRPr="00F838C4">
        <w:rPr>
          <w:noProof/>
        </w:rPr>
        <w:fldChar w:fldCharType="begin"/>
      </w:r>
      <w:r w:rsidRPr="00F838C4">
        <w:rPr>
          <w:noProof/>
        </w:rPr>
        <w:instrText xml:space="preserve"> PAGEREF _Toc450126042 \h </w:instrText>
      </w:r>
      <w:r w:rsidRPr="00F838C4">
        <w:rPr>
          <w:noProof/>
        </w:rPr>
      </w:r>
      <w:r w:rsidRPr="00F838C4">
        <w:rPr>
          <w:noProof/>
        </w:rPr>
        <w:fldChar w:fldCharType="separate"/>
      </w:r>
      <w:r w:rsidRPr="00F838C4">
        <w:rPr>
          <w:noProof/>
        </w:rPr>
        <w:t>35</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6.04</w:t>
      </w:r>
      <w:r>
        <w:rPr>
          <w:noProof/>
        </w:rPr>
        <w:tab/>
        <w:t>Notification of costs</w:t>
      </w:r>
      <w:r w:rsidRPr="00F838C4">
        <w:rPr>
          <w:noProof/>
        </w:rPr>
        <w:tab/>
      </w:r>
      <w:r w:rsidRPr="00F838C4">
        <w:rPr>
          <w:noProof/>
        </w:rPr>
        <w:fldChar w:fldCharType="begin"/>
      </w:r>
      <w:r w:rsidRPr="00F838C4">
        <w:rPr>
          <w:noProof/>
        </w:rPr>
        <w:instrText xml:space="preserve"> PAGEREF _Toc450126043 \h </w:instrText>
      </w:r>
      <w:r w:rsidRPr="00F838C4">
        <w:rPr>
          <w:noProof/>
        </w:rPr>
      </w:r>
      <w:r w:rsidRPr="00F838C4">
        <w:rPr>
          <w:noProof/>
        </w:rPr>
        <w:fldChar w:fldCharType="separate"/>
      </w:r>
      <w:r w:rsidRPr="00F838C4">
        <w:rPr>
          <w:noProof/>
        </w:rPr>
        <w:t>35</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6.2—Security for costs</w:t>
      </w:r>
      <w:r w:rsidRPr="00F838C4">
        <w:rPr>
          <w:b w:val="0"/>
          <w:noProof/>
          <w:sz w:val="18"/>
        </w:rPr>
        <w:tab/>
      </w:r>
      <w:r w:rsidRPr="00F838C4">
        <w:rPr>
          <w:b w:val="0"/>
          <w:noProof/>
          <w:sz w:val="18"/>
        </w:rPr>
        <w:fldChar w:fldCharType="begin"/>
      </w:r>
      <w:r w:rsidRPr="00F838C4">
        <w:rPr>
          <w:b w:val="0"/>
          <w:noProof/>
          <w:sz w:val="18"/>
        </w:rPr>
        <w:instrText xml:space="preserve"> PAGEREF _Toc450126044 \h </w:instrText>
      </w:r>
      <w:r w:rsidRPr="00F838C4">
        <w:rPr>
          <w:b w:val="0"/>
          <w:noProof/>
          <w:sz w:val="18"/>
        </w:rPr>
      </w:r>
      <w:r w:rsidRPr="00F838C4">
        <w:rPr>
          <w:b w:val="0"/>
          <w:noProof/>
          <w:sz w:val="18"/>
        </w:rPr>
        <w:fldChar w:fldCharType="separate"/>
      </w:r>
      <w:r w:rsidRPr="00F838C4">
        <w:rPr>
          <w:b w:val="0"/>
          <w:noProof/>
          <w:sz w:val="18"/>
        </w:rPr>
        <w:t>37</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6.05</w:t>
      </w:r>
      <w:r>
        <w:rPr>
          <w:noProof/>
        </w:rPr>
        <w:tab/>
        <w:t>Application for security for costs</w:t>
      </w:r>
      <w:r w:rsidRPr="00F838C4">
        <w:rPr>
          <w:noProof/>
        </w:rPr>
        <w:tab/>
      </w:r>
      <w:r w:rsidRPr="00F838C4">
        <w:rPr>
          <w:noProof/>
        </w:rPr>
        <w:fldChar w:fldCharType="begin"/>
      </w:r>
      <w:r w:rsidRPr="00F838C4">
        <w:rPr>
          <w:noProof/>
        </w:rPr>
        <w:instrText xml:space="preserve"> PAGEREF _Toc450126045 \h </w:instrText>
      </w:r>
      <w:r w:rsidRPr="00F838C4">
        <w:rPr>
          <w:noProof/>
        </w:rPr>
      </w:r>
      <w:r w:rsidRPr="00F838C4">
        <w:rPr>
          <w:noProof/>
        </w:rPr>
        <w:fldChar w:fldCharType="separate"/>
      </w:r>
      <w:r w:rsidRPr="00F838C4">
        <w:rPr>
          <w:noProof/>
        </w:rPr>
        <w:t>37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6.06</w:t>
      </w:r>
      <w:r>
        <w:rPr>
          <w:noProof/>
        </w:rPr>
        <w:tab/>
        <w:t>Order for security for costs</w:t>
      </w:r>
      <w:r w:rsidRPr="00F838C4">
        <w:rPr>
          <w:noProof/>
        </w:rPr>
        <w:tab/>
      </w:r>
      <w:r w:rsidRPr="00F838C4">
        <w:rPr>
          <w:noProof/>
        </w:rPr>
        <w:fldChar w:fldCharType="begin"/>
      </w:r>
      <w:r w:rsidRPr="00F838C4">
        <w:rPr>
          <w:noProof/>
        </w:rPr>
        <w:instrText xml:space="preserve"> PAGEREF _Toc450126046 \h </w:instrText>
      </w:r>
      <w:r w:rsidRPr="00F838C4">
        <w:rPr>
          <w:noProof/>
        </w:rPr>
      </w:r>
      <w:r w:rsidRPr="00F838C4">
        <w:rPr>
          <w:noProof/>
        </w:rPr>
        <w:fldChar w:fldCharType="separate"/>
      </w:r>
      <w:r w:rsidRPr="00F838C4">
        <w:rPr>
          <w:noProof/>
        </w:rPr>
        <w:t>37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6.07</w:t>
      </w:r>
      <w:r>
        <w:rPr>
          <w:noProof/>
        </w:rPr>
        <w:tab/>
        <w:t>Finalising security</w:t>
      </w:r>
      <w:r w:rsidRPr="00F838C4">
        <w:rPr>
          <w:noProof/>
        </w:rPr>
        <w:tab/>
      </w:r>
      <w:r w:rsidRPr="00F838C4">
        <w:rPr>
          <w:noProof/>
        </w:rPr>
        <w:fldChar w:fldCharType="begin"/>
      </w:r>
      <w:r w:rsidRPr="00F838C4">
        <w:rPr>
          <w:noProof/>
        </w:rPr>
        <w:instrText xml:space="preserve"> PAGEREF _Toc450126047 \h </w:instrText>
      </w:r>
      <w:r w:rsidRPr="00F838C4">
        <w:rPr>
          <w:noProof/>
        </w:rPr>
      </w:r>
      <w:r w:rsidRPr="00F838C4">
        <w:rPr>
          <w:noProof/>
        </w:rPr>
        <w:fldChar w:fldCharType="separate"/>
      </w:r>
      <w:r w:rsidRPr="00F838C4">
        <w:rPr>
          <w:noProof/>
        </w:rPr>
        <w:t>37</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6.3—Costs orders</w:t>
      </w:r>
      <w:r w:rsidRPr="00F838C4">
        <w:rPr>
          <w:b w:val="0"/>
          <w:noProof/>
          <w:sz w:val="18"/>
        </w:rPr>
        <w:tab/>
      </w:r>
      <w:r w:rsidRPr="00F838C4">
        <w:rPr>
          <w:b w:val="0"/>
          <w:noProof/>
          <w:sz w:val="18"/>
        </w:rPr>
        <w:fldChar w:fldCharType="begin"/>
      </w:r>
      <w:r w:rsidRPr="00F838C4">
        <w:rPr>
          <w:b w:val="0"/>
          <w:noProof/>
          <w:sz w:val="18"/>
        </w:rPr>
        <w:instrText xml:space="preserve"> PAGEREF _Toc450126048 \h </w:instrText>
      </w:r>
      <w:r w:rsidRPr="00F838C4">
        <w:rPr>
          <w:b w:val="0"/>
          <w:noProof/>
          <w:sz w:val="18"/>
        </w:rPr>
      </w:r>
      <w:r w:rsidRPr="00F838C4">
        <w:rPr>
          <w:b w:val="0"/>
          <w:noProof/>
          <w:sz w:val="18"/>
        </w:rPr>
        <w:fldChar w:fldCharType="separate"/>
      </w:r>
      <w:r w:rsidRPr="00F838C4">
        <w:rPr>
          <w:b w:val="0"/>
          <w:noProof/>
          <w:sz w:val="18"/>
        </w:rPr>
        <w:t>38</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6.08</w:t>
      </w:r>
      <w:r>
        <w:rPr>
          <w:noProof/>
        </w:rPr>
        <w:tab/>
        <w:t>Order for costs</w:t>
      </w:r>
      <w:r w:rsidRPr="00F838C4">
        <w:rPr>
          <w:noProof/>
        </w:rPr>
        <w:tab/>
      </w:r>
      <w:r w:rsidRPr="00F838C4">
        <w:rPr>
          <w:noProof/>
        </w:rPr>
        <w:fldChar w:fldCharType="begin"/>
      </w:r>
      <w:r w:rsidRPr="00F838C4">
        <w:rPr>
          <w:noProof/>
        </w:rPr>
        <w:instrText xml:space="preserve"> PAGEREF _Toc450126049 \h </w:instrText>
      </w:r>
      <w:r w:rsidRPr="00F838C4">
        <w:rPr>
          <w:noProof/>
        </w:rPr>
      </w:r>
      <w:r w:rsidRPr="00F838C4">
        <w:rPr>
          <w:noProof/>
        </w:rPr>
        <w:fldChar w:fldCharType="separate"/>
      </w:r>
      <w:r w:rsidRPr="00F838C4">
        <w:rPr>
          <w:noProof/>
        </w:rPr>
        <w:t>38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6.09</w:t>
      </w:r>
      <w:r>
        <w:rPr>
          <w:noProof/>
        </w:rPr>
        <w:tab/>
        <w:t>Costs order for cases in other courts</w:t>
      </w:r>
      <w:r w:rsidRPr="00F838C4">
        <w:rPr>
          <w:noProof/>
        </w:rPr>
        <w:tab/>
      </w:r>
      <w:r w:rsidRPr="00F838C4">
        <w:rPr>
          <w:noProof/>
        </w:rPr>
        <w:fldChar w:fldCharType="begin"/>
      </w:r>
      <w:r w:rsidRPr="00F838C4">
        <w:rPr>
          <w:noProof/>
        </w:rPr>
        <w:instrText xml:space="preserve"> PAGEREF _Toc450126050 \h </w:instrText>
      </w:r>
      <w:r w:rsidRPr="00F838C4">
        <w:rPr>
          <w:noProof/>
        </w:rPr>
      </w:r>
      <w:r w:rsidRPr="00F838C4">
        <w:rPr>
          <w:noProof/>
        </w:rPr>
        <w:fldChar w:fldCharType="separate"/>
      </w:r>
      <w:r w:rsidRPr="00F838C4">
        <w:rPr>
          <w:noProof/>
        </w:rPr>
        <w:t>38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6.10</w:t>
      </w:r>
      <w:r>
        <w:rPr>
          <w:noProof/>
        </w:rPr>
        <w:tab/>
        <w:t>Costs orders against lawyers</w:t>
      </w:r>
      <w:r w:rsidRPr="00F838C4">
        <w:rPr>
          <w:noProof/>
        </w:rPr>
        <w:tab/>
      </w:r>
      <w:r w:rsidRPr="00F838C4">
        <w:rPr>
          <w:noProof/>
        </w:rPr>
        <w:fldChar w:fldCharType="begin"/>
      </w:r>
      <w:r w:rsidRPr="00F838C4">
        <w:rPr>
          <w:noProof/>
        </w:rPr>
        <w:instrText xml:space="preserve"> PAGEREF _Toc450126051 \h </w:instrText>
      </w:r>
      <w:r w:rsidRPr="00F838C4">
        <w:rPr>
          <w:noProof/>
        </w:rPr>
      </w:r>
      <w:r w:rsidRPr="00F838C4">
        <w:rPr>
          <w:noProof/>
        </w:rPr>
        <w:fldChar w:fldCharType="separate"/>
      </w:r>
      <w:r w:rsidRPr="00F838C4">
        <w:rPr>
          <w:noProof/>
        </w:rPr>
        <w:t>38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6.11</w:t>
      </w:r>
      <w:r>
        <w:rPr>
          <w:noProof/>
        </w:rPr>
        <w:tab/>
        <w:t>Notice of costs order</w:t>
      </w:r>
      <w:r w:rsidRPr="00F838C4">
        <w:rPr>
          <w:noProof/>
        </w:rPr>
        <w:tab/>
      </w:r>
      <w:r w:rsidRPr="00F838C4">
        <w:rPr>
          <w:noProof/>
        </w:rPr>
        <w:fldChar w:fldCharType="begin"/>
      </w:r>
      <w:r w:rsidRPr="00F838C4">
        <w:rPr>
          <w:noProof/>
        </w:rPr>
        <w:instrText xml:space="preserve"> PAGEREF _Toc450126052 \h </w:instrText>
      </w:r>
      <w:r w:rsidRPr="00F838C4">
        <w:rPr>
          <w:noProof/>
        </w:rPr>
      </w:r>
      <w:r w:rsidRPr="00F838C4">
        <w:rPr>
          <w:noProof/>
        </w:rPr>
        <w:fldChar w:fldCharType="separate"/>
      </w:r>
      <w:r w:rsidRPr="00F838C4">
        <w:rPr>
          <w:noProof/>
        </w:rPr>
        <w:t>39</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6.4—Lawyer and client costs</w:t>
      </w:r>
      <w:r w:rsidRPr="00F838C4">
        <w:rPr>
          <w:b w:val="0"/>
          <w:noProof/>
          <w:sz w:val="18"/>
        </w:rPr>
        <w:tab/>
      </w:r>
      <w:r w:rsidRPr="00F838C4">
        <w:rPr>
          <w:b w:val="0"/>
          <w:noProof/>
          <w:sz w:val="18"/>
        </w:rPr>
        <w:fldChar w:fldCharType="begin"/>
      </w:r>
      <w:r w:rsidRPr="00F838C4">
        <w:rPr>
          <w:b w:val="0"/>
          <w:noProof/>
          <w:sz w:val="18"/>
        </w:rPr>
        <w:instrText xml:space="preserve"> PAGEREF _Toc450126053 \h </w:instrText>
      </w:r>
      <w:r w:rsidRPr="00F838C4">
        <w:rPr>
          <w:b w:val="0"/>
          <w:noProof/>
          <w:sz w:val="18"/>
        </w:rPr>
      </w:r>
      <w:r w:rsidRPr="00F838C4">
        <w:rPr>
          <w:b w:val="0"/>
          <w:noProof/>
          <w:sz w:val="18"/>
        </w:rPr>
        <w:fldChar w:fldCharType="separate"/>
      </w:r>
      <w:r w:rsidRPr="00F838C4">
        <w:rPr>
          <w:b w:val="0"/>
          <w:noProof/>
          <w:sz w:val="18"/>
        </w:rPr>
        <w:t>40</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6.12</w:t>
      </w:r>
      <w:r>
        <w:rPr>
          <w:noProof/>
        </w:rPr>
        <w:tab/>
        <w:t>When this Part does not apply</w:t>
      </w:r>
      <w:r w:rsidRPr="00F838C4">
        <w:rPr>
          <w:noProof/>
        </w:rPr>
        <w:tab/>
      </w:r>
      <w:r w:rsidRPr="00F838C4">
        <w:rPr>
          <w:noProof/>
        </w:rPr>
        <w:fldChar w:fldCharType="begin"/>
      </w:r>
      <w:r w:rsidRPr="00F838C4">
        <w:rPr>
          <w:noProof/>
        </w:rPr>
        <w:instrText xml:space="preserve"> PAGEREF _Toc450126054 \h </w:instrText>
      </w:r>
      <w:r w:rsidRPr="00F838C4">
        <w:rPr>
          <w:noProof/>
        </w:rPr>
      </w:r>
      <w:r w:rsidRPr="00F838C4">
        <w:rPr>
          <w:noProof/>
        </w:rPr>
        <w:fldChar w:fldCharType="separate"/>
      </w:r>
      <w:r w:rsidRPr="00F838C4">
        <w:rPr>
          <w:noProof/>
        </w:rPr>
        <w:t>40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6.13</w:t>
      </w:r>
      <w:r>
        <w:rPr>
          <w:noProof/>
        </w:rPr>
        <w:tab/>
        <w:t>Costs not to be charged</w:t>
      </w:r>
      <w:r w:rsidRPr="00F838C4">
        <w:rPr>
          <w:noProof/>
        </w:rPr>
        <w:tab/>
      </w:r>
      <w:r w:rsidRPr="00F838C4">
        <w:rPr>
          <w:noProof/>
        </w:rPr>
        <w:fldChar w:fldCharType="begin"/>
      </w:r>
      <w:r w:rsidRPr="00F838C4">
        <w:rPr>
          <w:noProof/>
        </w:rPr>
        <w:instrText xml:space="preserve"> PAGEREF _Toc450126055 \h </w:instrText>
      </w:r>
      <w:r w:rsidRPr="00F838C4">
        <w:rPr>
          <w:noProof/>
        </w:rPr>
      </w:r>
      <w:r w:rsidRPr="00F838C4">
        <w:rPr>
          <w:noProof/>
        </w:rPr>
        <w:fldChar w:fldCharType="separate"/>
      </w:r>
      <w:r w:rsidRPr="00F838C4">
        <w:rPr>
          <w:noProof/>
        </w:rPr>
        <w:t>40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6.14</w:t>
      </w:r>
      <w:r>
        <w:rPr>
          <w:noProof/>
        </w:rPr>
        <w:tab/>
        <w:t>Steps before costs recovery</w:t>
      </w:r>
      <w:r w:rsidRPr="00F838C4">
        <w:rPr>
          <w:noProof/>
        </w:rPr>
        <w:tab/>
      </w:r>
      <w:r w:rsidRPr="00F838C4">
        <w:rPr>
          <w:noProof/>
        </w:rPr>
        <w:fldChar w:fldCharType="begin"/>
      </w:r>
      <w:r w:rsidRPr="00F838C4">
        <w:rPr>
          <w:noProof/>
        </w:rPr>
        <w:instrText xml:space="preserve"> PAGEREF _Toc450126056 \h </w:instrText>
      </w:r>
      <w:r w:rsidRPr="00F838C4">
        <w:rPr>
          <w:noProof/>
        </w:rPr>
      </w:r>
      <w:r w:rsidRPr="00F838C4">
        <w:rPr>
          <w:noProof/>
        </w:rPr>
        <w:fldChar w:fldCharType="separate"/>
      </w:r>
      <w:r w:rsidRPr="00F838C4">
        <w:rPr>
          <w:noProof/>
        </w:rPr>
        <w:t>40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6.15</w:t>
      </w:r>
      <w:r>
        <w:rPr>
          <w:noProof/>
        </w:rPr>
        <w:tab/>
        <w:t>Costs agreements</w:t>
      </w:r>
      <w:r w:rsidRPr="00F838C4">
        <w:rPr>
          <w:noProof/>
        </w:rPr>
        <w:tab/>
      </w:r>
      <w:r w:rsidRPr="00F838C4">
        <w:rPr>
          <w:noProof/>
        </w:rPr>
        <w:fldChar w:fldCharType="begin"/>
      </w:r>
      <w:r w:rsidRPr="00F838C4">
        <w:rPr>
          <w:noProof/>
        </w:rPr>
        <w:instrText xml:space="preserve"> PAGEREF _Toc450126057 \h </w:instrText>
      </w:r>
      <w:r w:rsidRPr="00F838C4">
        <w:rPr>
          <w:noProof/>
        </w:rPr>
      </w:r>
      <w:r w:rsidRPr="00F838C4">
        <w:rPr>
          <w:noProof/>
        </w:rPr>
        <w:fldChar w:fldCharType="separate"/>
      </w:r>
      <w:r w:rsidRPr="00F838C4">
        <w:rPr>
          <w:noProof/>
        </w:rPr>
        <w:t>41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6.16</w:t>
      </w:r>
      <w:r>
        <w:rPr>
          <w:noProof/>
        </w:rPr>
        <w:tab/>
        <w:t>Notice about costs agreement</w:t>
      </w:r>
      <w:r w:rsidRPr="00F838C4">
        <w:rPr>
          <w:noProof/>
        </w:rPr>
        <w:tab/>
      </w:r>
      <w:r w:rsidRPr="00F838C4">
        <w:rPr>
          <w:noProof/>
        </w:rPr>
        <w:fldChar w:fldCharType="begin"/>
      </w:r>
      <w:r w:rsidRPr="00F838C4">
        <w:rPr>
          <w:noProof/>
        </w:rPr>
        <w:instrText xml:space="preserve"> PAGEREF _Toc450126058 \h </w:instrText>
      </w:r>
      <w:r w:rsidRPr="00F838C4">
        <w:rPr>
          <w:noProof/>
        </w:rPr>
      </w:r>
      <w:r w:rsidRPr="00F838C4">
        <w:rPr>
          <w:noProof/>
        </w:rPr>
        <w:fldChar w:fldCharType="separate"/>
      </w:r>
      <w:r w:rsidRPr="00F838C4">
        <w:rPr>
          <w:noProof/>
        </w:rPr>
        <w:t>41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6.17</w:t>
      </w:r>
      <w:r>
        <w:rPr>
          <w:noProof/>
        </w:rPr>
        <w:tab/>
        <w:t>Validity and effect of costs agreement</w:t>
      </w:r>
      <w:r w:rsidRPr="00F838C4">
        <w:rPr>
          <w:noProof/>
        </w:rPr>
        <w:tab/>
      </w:r>
      <w:r w:rsidRPr="00F838C4">
        <w:rPr>
          <w:noProof/>
        </w:rPr>
        <w:fldChar w:fldCharType="begin"/>
      </w:r>
      <w:r w:rsidRPr="00F838C4">
        <w:rPr>
          <w:noProof/>
        </w:rPr>
        <w:instrText xml:space="preserve"> PAGEREF _Toc450126059 \h </w:instrText>
      </w:r>
      <w:r w:rsidRPr="00F838C4">
        <w:rPr>
          <w:noProof/>
        </w:rPr>
      </w:r>
      <w:r w:rsidRPr="00F838C4">
        <w:rPr>
          <w:noProof/>
        </w:rPr>
        <w:fldChar w:fldCharType="separate"/>
      </w:r>
      <w:r w:rsidRPr="00F838C4">
        <w:rPr>
          <w:noProof/>
        </w:rPr>
        <w:t>41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6.18</w:t>
      </w:r>
      <w:r>
        <w:rPr>
          <w:noProof/>
        </w:rPr>
        <w:tab/>
        <w:t>Setting aside costs agreement</w:t>
      </w:r>
      <w:r w:rsidRPr="00F838C4">
        <w:rPr>
          <w:noProof/>
        </w:rPr>
        <w:tab/>
      </w:r>
      <w:r w:rsidRPr="00F838C4">
        <w:rPr>
          <w:noProof/>
        </w:rPr>
        <w:fldChar w:fldCharType="begin"/>
      </w:r>
      <w:r w:rsidRPr="00F838C4">
        <w:rPr>
          <w:noProof/>
        </w:rPr>
        <w:instrText xml:space="preserve"> PAGEREF _Toc450126060 \h </w:instrText>
      </w:r>
      <w:r w:rsidRPr="00F838C4">
        <w:rPr>
          <w:noProof/>
        </w:rPr>
      </w:r>
      <w:r w:rsidRPr="00F838C4">
        <w:rPr>
          <w:noProof/>
        </w:rPr>
        <w:fldChar w:fldCharType="separate"/>
      </w:r>
      <w:r w:rsidRPr="00F838C4">
        <w:rPr>
          <w:noProof/>
        </w:rPr>
        <w:t>42</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6.5—Calculation of costs</w:t>
      </w:r>
      <w:r w:rsidRPr="00F838C4">
        <w:rPr>
          <w:b w:val="0"/>
          <w:noProof/>
          <w:sz w:val="18"/>
        </w:rPr>
        <w:tab/>
      </w:r>
      <w:r w:rsidRPr="00F838C4">
        <w:rPr>
          <w:b w:val="0"/>
          <w:noProof/>
          <w:sz w:val="18"/>
        </w:rPr>
        <w:fldChar w:fldCharType="begin"/>
      </w:r>
      <w:r w:rsidRPr="00F838C4">
        <w:rPr>
          <w:b w:val="0"/>
          <w:noProof/>
          <w:sz w:val="18"/>
        </w:rPr>
        <w:instrText xml:space="preserve"> PAGEREF _Toc450126061 \h </w:instrText>
      </w:r>
      <w:r w:rsidRPr="00F838C4">
        <w:rPr>
          <w:b w:val="0"/>
          <w:noProof/>
          <w:sz w:val="18"/>
        </w:rPr>
      </w:r>
      <w:r w:rsidRPr="00F838C4">
        <w:rPr>
          <w:b w:val="0"/>
          <w:noProof/>
          <w:sz w:val="18"/>
        </w:rPr>
        <w:fldChar w:fldCharType="separate"/>
      </w:r>
      <w:r w:rsidRPr="00F838C4">
        <w:rPr>
          <w:b w:val="0"/>
          <w:noProof/>
          <w:sz w:val="18"/>
        </w:rPr>
        <w:t>43</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6.19</w:t>
      </w:r>
      <w:r>
        <w:rPr>
          <w:noProof/>
        </w:rPr>
        <w:tab/>
        <w:t>Maximum amount chargeable</w:t>
      </w:r>
      <w:r w:rsidRPr="00F838C4">
        <w:rPr>
          <w:noProof/>
        </w:rPr>
        <w:tab/>
      </w:r>
      <w:r w:rsidRPr="00F838C4">
        <w:rPr>
          <w:noProof/>
        </w:rPr>
        <w:fldChar w:fldCharType="begin"/>
      </w:r>
      <w:r w:rsidRPr="00F838C4">
        <w:rPr>
          <w:noProof/>
        </w:rPr>
        <w:instrText xml:space="preserve"> PAGEREF _Toc450126062 \h </w:instrText>
      </w:r>
      <w:r w:rsidRPr="00F838C4">
        <w:rPr>
          <w:noProof/>
        </w:rPr>
      </w:r>
      <w:r w:rsidRPr="00F838C4">
        <w:rPr>
          <w:noProof/>
        </w:rPr>
        <w:fldChar w:fldCharType="separate"/>
      </w:r>
      <w:r w:rsidRPr="00F838C4">
        <w:rPr>
          <w:noProof/>
        </w:rPr>
        <w:t>43</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6.20</w:t>
      </w:r>
      <w:r>
        <w:rPr>
          <w:noProof/>
        </w:rPr>
        <w:tab/>
        <w:t>Party and party costs</w:t>
      </w:r>
      <w:r w:rsidRPr="00F838C4">
        <w:rPr>
          <w:noProof/>
        </w:rPr>
        <w:tab/>
      </w:r>
      <w:r w:rsidRPr="00F838C4">
        <w:rPr>
          <w:noProof/>
        </w:rPr>
        <w:fldChar w:fldCharType="begin"/>
      </w:r>
      <w:r w:rsidRPr="00F838C4">
        <w:rPr>
          <w:noProof/>
        </w:rPr>
        <w:instrText xml:space="preserve"> PAGEREF _Toc450126063 \h </w:instrText>
      </w:r>
      <w:r w:rsidRPr="00F838C4">
        <w:rPr>
          <w:noProof/>
        </w:rPr>
      </w:r>
      <w:r w:rsidRPr="00F838C4">
        <w:rPr>
          <w:noProof/>
        </w:rPr>
        <w:fldChar w:fldCharType="separate"/>
      </w:r>
      <w:r w:rsidRPr="00F838C4">
        <w:rPr>
          <w:noProof/>
        </w:rPr>
        <w:t>43</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6.6—Claiming and disputing costs</w:t>
      </w:r>
      <w:r w:rsidRPr="00F838C4">
        <w:rPr>
          <w:b w:val="0"/>
          <w:noProof/>
          <w:sz w:val="18"/>
        </w:rPr>
        <w:tab/>
      </w:r>
      <w:r w:rsidRPr="00F838C4">
        <w:rPr>
          <w:b w:val="0"/>
          <w:noProof/>
          <w:sz w:val="18"/>
        </w:rPr>
        <w:fldChar w:fldCharType="begin"/>
      </w:r>
      <w:r w:rsidRPr="00F838C4">
        <w:rPr>
          <w:b w:val="0"/>
          <w:noProof/>
          <w:sz w:val="18"/>
        </w:rPr>
        <w:instrText xml:space="preserve"> PAGEREF _Toc450126064 \h </w:instrText>
      </w:r>
      <w:r w:rsidRPr="00F838C4">
        <w:rPr>
          <w:b w:val="0"/>
          <w:noProof/>
          <w:sz w:val="18"/>
        </w:rPr>
      </w:r>
      <w:r w:rsidRPr="00F838C4">
        <w:rPr>
          <w:b w:val="0"/>
          <w:noProof/>
          <w:sz w:val="18"/>
        </w:rPr>
        <w:fldChar w:fldCharType="separate"/>
      </w:r>
      <w:r w:rsidRPr="00F838C4">
        <w:rPr>
          <w:b w:val="0"/>
          <w:noProof/>
          <w:sz w:val="18"/>
        </w:rPr>
        <w:t>44</w:t>
      </w:r>
      <w:r w:rsidRPr="00F838C4">
        <w:rPr>
          <w:b w:val="0"/>
          <w:noProof/>
          <w:sz w:val="18"/>
        </w:rPr>
        <w:fldChar w:fldCharType="end"/>
      </w:r>
    </w:p>
    <w:p w:rsidR="00F838C4" w:rsidRDefault="00F838C4" w:rsidP="00F838C4">
      <w:pPr>
        <w:pStyle w:val="TOC3"/>
        <w:tabs>
          <w:tab w:val="left" w:pos="2183"/>
        </w:tabs>
        <w:ind w:right="1792"/>
        <w:rPr>
          <w:rFonts w:asciiTheme="minorHAnsi" w:eastAsiaTheme="minorEastAsia" w:hAnsiTheme="minorHAnsi" w:cstheme="minorBidi"/>
          <w:b w:val="0"/>
          <w:noProof/>
          <w:kern w:val="0"/>
          <w:szCs w:val="22"/>
        </w:rPr>
      </w:pPr>
      <w:r>
        <w:rPr>
          <w:noProof/>
        </w:rPr>
        <w:t>Division 6.6.1</w:t>
      </w:r>
      <w:r>
        <w:rPr>
          <w:rFonts w:asciiTheme="minorHAnsi" w:eastAsiaTheme="minorEastAsia" w:hAnsiTheme="minorHAnsi" w:cstheme="minorBidi"/>
          <w:b w:val="0"/>
          <w:noProof/>
          <w:kern w:val="0"/>
          <w:szCs w:val="22"/>
        </w:rPr>
        <w:tab/>
      </w:r>
      <w:r>
        <w:rPr>
          <w:noProof/>
        </w:rPr>
        <w:t>Itemised costs account</w:t>
      </w:r>
      <w:r w:rsidRPr="00F838C4">
        <w:rPr>
          <w:b w:val="0"/>
          <w:noProof/>
          <w:sz w:val="18"/>
        </w:rPr>
        <w:tab/>
      </w:r>
      <w:r w:rsidRPr="00F838C4">
        <w:rPr>
          <w:b w:val="0"/>
          <w:noProof/>
          <w:sz w:val="18"/>
        </w:rPr>
        <w:fldChar w:fldCharType="begin"/>
      </w:r>
      <w:r w:rsidRPr="00F838C4">
        <w:rPr>
          <w:b w:val="0"/>
          <w:noProof/>
          <w:sz w:val="18"/>
        </w:rPr>
        <w:instrText xml:space="preserve"> PAGEREF _Toc450126065 \h </w:instrText>
      </w:r>
      <w:r w:rsidRPr="00F838C4">
        <w:rPr>
          <w:b w:val="0"/>
          <w:noProof/>
          <w:sz w:val="18"/>
        </w:rPr>
      </w:r>
      <w:r w:rsidRPr="00F838C4">
        <w:rPr>
          <w:b w:val="0"/>
          <w:noProof/>
          <w:sz w:val="18"/>
        </w:rPr>
        <w:fldChar w:fldCharType="separate"/>
      </w:r>
      <w:r w:rsidRPr="00F838C4">
        <w:rPr>
          <w:b w:val="0"/>
          <w:noProof/>
          <w:sz w:val="18"/>
        </w:rPr>
        <w:t>44</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6.21</w:t>
      </w:r>
      <w:r>
        <w:rPr>
          <w:noProof/>
        </w:rPr>
        <w:tab/>
        <w:t>Request for itemised costs account</w:t>
      </w:r>
      <w:r w:rsidRPr="00F838C4">
        <w:rPr>
          <w:noProof/>
        </w:rPr>
        <w:tab/>
      </w:r>
      <w:r w:rsidRPr="00F838C4">
        <w:rPr>
          <w:noProof/>
        </w:rPr>
        <w:fldChar w:fldCharType="begin"/>
      </w:r>
      <w:r w:rsidRPr="00F838C4">
        <w:rPr>
          <w:noProof/>
        </w:rPr>
        <w:instrText xml:space="preserve"> PAGEREF _Toc450126066 \h </w:instrText>
      </w:r>
      <w:r w:rsidRPr="00F838C4">
        <w:rPr>
          <w:noProof/>
        </w:rPr>
      </w:r>
      <w:r w:rsidRPr="00F838C4">
        <w:rPr>
          <w:noProof/>
        </w:rPr>
        <w:fldChar w:fldCharType="separate"/>
      </w:r>
      <w:r w:rsidRPr="00F838C4">
        <w:rPr>
          <w:noProof/>
        </w:rPr>
        <w:t>44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6.22</w:t>
      </w:r>
      <w:r>
        <w:rPr>
          <w:noProof/>
        </w:rPr>
        <w:tab/>
        <w:t>Service of lawyer’s itemised costs account</w:t>
      </w:r>
      <w:r w:rsidRPr="00F838C4">
        <w:rPr>
          <w:noProof/>
        </w:rPr>
        <w:tab/>
      </w:r>
      <w:r w:rsidRPr="00F838C4">
        <w:rPr>
          <w:noProof/>
        </w:rPr>
        <w:fldChar w:fldCharType="begin"/>
      </w:r>
      <w:r w:rsidRPr="00F838C4">
        <w:rPr>
          <w:noProof/>
        </w:rPr>
        <w:instrText xml:space="preserve"> PAGEREF _Toc450126067 \h </w:instrText>
      </w:r>
      <w:r w:rsidRPr="00F838C4">
        <w:rPr>
          <w:noProof/>
        </w:rPr>
      </w:r>
      <w:r w:rsidRPr="00F838C4">
        <w:rPr>
          <w:noProof/>
        </w:rPr>
        <w:fldChar w:fldCharType="separate"/>
      </w:r>
      <w:r w:rsidRPr="00F838C4">
        <w:rPr>
          <w:noProof/>
        </w:rPr>
        <w:t>44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6.23</w:t>
      </w:r>
      <w:r>
        <w:rPr>
          <w:noProof/>
        </w:rPr>
        <w:tab/>
        <w:t>Lawyer’s itemised costs account</w:t>
      </w:r>
      <w:r w:rsidRPr="00F838C4">
        <w:rPr>
          <w:noProof/>
        </w:rPr>
        <w:tab/>
      </w:r>
      <w:r w:rsidRPr="00F838C4">
        <w:rPr>
          <w:noProof/>
        </w:rPr>
        <w:fldChar w:fldCharType="begin"/>
      </w:r>
      <w:r w:rsidRPr="00F838C4">
        <w:rPr>
          <w:noProof/>
        </w:rPr>
        <w:instrText xml:space="preserve"> PAGEREF _Toc450126068 \h </w:instrText>
      </w:r>
      <w:r w:rsidRPr="00F838C4">
        <w:rPr>
          <w:noProof/>
        </w:rPr>
      </w:r>
      <w:r w:rsidRPr="00F838C4">
        <w:rPr>
          <w:noProof/>
        </w:rPr>
        <w:fldChar w:fldCharType="separate"/>
      </w:r>
      <w:r w:rsidRPr="00F838C4">
        <w:rPr>
          <w:noProof/>
        </w:rPr>
        <w:t>44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6.24</w:t>
      </w:r>
      <w:r>
        <w:rPr>
          <w:noProof/>
        </w:rPr>
        <w:tab/>
        <w:t>Disputing itemised costs account</w:t>
      </w:r>
      <w:r w:rsidRPr="00F838C4">
        <w:rPr>
          <w:noProof/>
        </w:rPr>
        <w:tab/>
      </w:r>
      <w:r w:rsidRPr="00F838C4">
        <w:rPr>
          <w:noProof/>
        </w:rPr>
        <w:fldChar w:fldCharType="begin"/>
      </w:r>
      <w:r w:rsidRPr="00F838C4">
        <w:rPr>
          <w:noProof/>
        </w:rPr>
        <w:instrText xml:space="preserve"> PAGEREF _Toc450126069 \h </w:instrText>
      </w:r>
      <w:r w:rsidRPr="00F838C4">
        <w:rPr>
          <w:noProof/>
        </w:rPr>
      </w:r>
      <w:r w:rsidRPr="00F838C4">
        <w:rPr>
          <w:noProof/>
        </w:rPr>
        <w:fldChar w:fldCharType="separate"/>
      </w:r>
      <w:r w:rsidRPr="00F838C4">
        <w:rPr>
          <w:noProof/>
        </w:rPr>
        <w:t>45</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6.25</w:t>
      </w:r>
      <w:r>
        <w:rPr>
          <w:noProof/>
        </w:rPr>
        <w:tab/>
        <w:t>Assessment of disputed costs</w:t>
      </w:r>
      <w:r w:rsidRPr="00F838C4">
        <w:rPr>
          <w:noProof/>
        </w:rPr>
        <w:tab/>
      </w:r>
      <w:r w:rsidRPr="00F838C4">
        <w:rPr>
          <w:noProof/>
        </w:rPr>
        <w:fldChar w:fldCharType="begin"/>
      </w:r>
      <w:r w:rsidRPr="00F838C4">
        <w:rPr>
          <w:noProof/>
        </w:rPr>
        <w:instrText xml:space="preserve"> PAGEREF _Toc450126070 \h </w:instrText>
      </w:r>
      <w:r w:rsidRPr="00F838C4">
        <w:rPr>
          <w:noProof/>
        </w:rPr>
      </w:r>
      <w:r w:rsidRPr="00F838C4">
        <w:rPr>
          <w:noProof/>
        </w:rPr>
        <w:fldChar w:fldCharType="separate"/>
      </w:r>
      <w:r w:rsidRPr="00F838C4">
        <w:rPr>
          <w:noProof/>
        </w:rPr>
        <w:t>45</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6.26</w:t>
      </w:r>
      <w:r>
        <w:rPr>
          <w:noProof/>
        </w:rPr>
        <w:tab/>
        <w:t>Amendment of itemised costs account and Notice Disputing Itemised Costs Account</w:t>
      </w:r>
      <w:r w:rsidRPr="00F838C4">
        <w:rPr>
          <w:noProof/>
        </w:rPr>
        <w:tab/>
      </w:r>
      <w:r w:rsidRPr="00F838C4">
        <w:rPr>
          <w:noProof/>
        </w:rPr>
        <w:fldChar w:fldCharType="begin"/>
      </w:r>
      <w:r w:rsidRPr="00F838C4">
        <w:rPr>
          <w:noProof/>
        </w:rPr>
        <w:instrText xml:space="preserve"> PAGEREF _Toc450126071 \h </w:instrText>
      </w:r>
      <w:r w:rsidRPr="00F838C4">
        <w:rPr>
          <w:noProof/>
        </w:rPr>
      </w:r>
      <w:r w:rsidRPr="00F838C4">
        <w:rPr>
          <w:noProof/>
        </w:rPr>
        <w:fldChar w:fldCharType="separate"/>
      </w:r>
      <w:r w:rsidRPr="00F838C4">
        <w:rPr>
          <w:noProof/>
        </w:rPr>
        <w:t>45</w:t>
      </w:r>
      <w:r w:rsidRPr="00F838C4">
        <w:rPr>
          <w:noProof/>
        </w:rPr>
        <w:fldChar w:fldCharType="end"/>
      </w:r>
    </w:p>
    <w:p w:rsidR="00F838C4" w:rsidRDefault="00F838C4" w:rsidP="00F838C4">
      <w:pPr>
        <w:pStyle w:val="TOC3"/>
        <w:tabs>
          <w:tab w:val="left" w:pos="2183"/>
        </w:tabs>
        <w:ind w:right="1792"/>
        <w:rPr>
          <w:rFonts w:asciiTheme="minorHAnsi" w:eastAsiaTheme="minorEastAsia" w:hAnsiTheme="minorHAnsi" w:cstheme="minorBidi"/>
          <w:b w:val="0"/>
          <w:noProof/>
          <w:kern w:val="0"/>
          <w:szCs w:val="22"/>
        </w:rPr>
      </w:pPr>
      <w:r>
        <w:rPr>
          <w:noProof/>
        </w:rPr>
        <w:t>Division 6.6.2</w:t>
      </w:r>
      <w:r>
        <w:rPr>
          <w:rFonts w:asciiTheme="minorHAnsi" w:eastAsiaTheme="minorEastAsia" w:hAnsiTheme="minorHAnsi" w:cstheme="minorBidi"/>
          <w:b w:val="0"/>
          <w:noProof/>
          <w:kern w:val="0"/>
          <w:szCs w:val="22"/>
        </w:rPr>
        <w:tab/>
      </w:r>
      <w:r>
        <w:rPr>
          <w:noProof/>
        </w:rPr>
        <w:t>Assessment process</w:t>
      </w:r>
      <w:r w:rsidRPr="00F838C4">
        <w:rPr>
          <w:b w:val="0"/>
          <w:noProof/>
          <w:sz w:val="18"/>
        </w:rPr>
        <w:tab/>
      </w:r>
      <w:r w:rsidRPr="00F838C4">
        <w:rPr>
          <w:b w:val="0"/>
          <w:noProof/>
          <w:sz w:val="18"/>
        </w:rPr>
        <w:fldChar w:fldCharType="begin"/>
      </w:r>
      <w:r w:rsidRPr="00F838C4">
        <w:rPr>
          <w:b w:val="0"/>
          <w:noProof/>
          <w:sz w:val="18"/>
        </w:rPr>
        <w:instrText xml:space="preserve"> PAGEREF _Toc450126072 \h </w:instrText>
      </w:r>
      <w:r w:rsidRPr="00F838C4">
        <w:rPr>
          <w:b w:val="0"/>
          <w:noProof/>
          <w:sz w:val="18"/>
        </w:rPr>
      </w:r>
      <w:r w:rsidRPr="00F838C4">
        <w:rPr>
          <w:b w:val="0"/>
          <w:noProof/>
          <w:sz w:val="18"/>
        </w:rPr>
        <w:fldChar w:fldCharType="separate"/>
      </w:r>
      <w:r w:rsidRPr="00F838C4">
        <w:rPr>
          <w:b w:val="0"/>
          <w:noProof/>
          <w:sz w:val="18"/>
        </w:rPr>
        <w:t>47</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6.27</w:t>
      </w:r>
      <w:r>
        <w:rPr>
          <w:noProof/>
        </w:rPr>
        <w:tab/>
        <w:t>Fixing date for first court event</w:t>
      </w:r>
      <w:r w:rsidRPr="00F838C4">
        <w:rPr>
          <w:noProof/>
        </w:rPr>
        <w:tab/>
      </w:r>
      <w:r w:rsidRPr="00F838C4">
        <w:rPr>
          <w:noProof/>
        </w:rPr>
        <w:fldChar w:fldCharType="begin"/>
      </w:r>
      <w:r w:rsidRPr="00F838C4">
        <w:rPr>
          <w:noProof/>
        </w:rPr>
        <w:instrText xml:space="preserve"> PAGEREF _Toc450126073 \h </w:instrText>
      </w:r>
      <w:r w:rsidRPr="00F838C4">
        <w:rPr>
          <w:noProof/>
        </w:rPr>
      </w:r>
      <w:r w:rsidRPr="00F838C4">
        <w:rPr>
          <w:noProof/>
        </w:rPr>
        <w:fldChar w:fldCharType="separate"/>
      </w:r>
      <w:r w:rsidRPr="00F838C4">
        <w:rPr>
          <w:noProof/>
        </w:rPr>
        <w:t>47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6.28</w:t>
      </w:r>
      <w:r>
        <w:rPr>
          <w:noProof/>
        </w:rPr>
        <w:tab/>
        <w:t>Notification of hearing</w:t>
      </w:r>
      <w:r w:rsidRPr="00F838C4">
        <w:rPr>
          <w:noProof/>
        </w:rPr>
        <w:tab/>
      </w:r>
      <w:r w:rsidRPr="00F838C4">
        <w:rPr>
          <w:noProof/>
        </w:rPr>
        <w:fldChar w:fldCharType="begin"/>
      </w:r>
      <w:r w:rsidRPr="00F838C4">
        <w:rPr>
          <w:noProof/>
        </w:rPr>
        <w:instrText xml:space="preserve"> PAGEREF _Toc450126074 \h </w:instrText>
      </w:r>
      <w:r w:rsidRPr="00F838C4">
        <w:rPr>
          <w:noProof/>
        </w:rPr>
      </w:r>
      <w:r w:rsidRPr="00F838C4">
        <w:rPr>
          <w:noProof/>
        </w:rPr>
        <w:fldChar w:fldCharType="separate"/>
      </w:r>
      <w:r w:rsidRPr="00F838C4">
        <w:rPr>
          <w:noProof/>
        </w:rPr>
        <w:t>47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6.29</w:t>
      </w:r>
      <w:r>
        <w:rPr>
          <w:noProof/>
        </w:rPr>
        <w:tab/>
        <w:t>Settlement conference</w:t>
      </w:r>
      <w:r w:rsidRPr="00F838C4">
        <w:rPr>
          <w:noProof/>
        </w:rPr>
        <w:tab/>
      </w:r>
      <w:r w:rsidRPr="00F838C4">
        <w:rPr>
          <w:noProof/>
        </w:rPr>
        <w:fldChar w:fldCharType="begin"/>
      </w:r>
      <w:r w:rsidRPr="00F838C4">
        <w:rPr>
          <w:noProof/>
        </w:rPr>
        <w:instrText xml:space="preserve"> PAGEREF _Toc450126075 \h </w:instrText>
      </w:r>
      <w:r w:rsidRPr="00F838C4">
        <w:rPr>
          <w:noProof/>
        </w:rPr>
      </w:r>
      <w:r w:rsidRPr="00F838C4">
        <w:rPr>
          <w:noProof/>
        </w:rPr>
        <w:fldChar w:fldCharType="separate"/>
      </w:r>
      <w:r w:rsidRPr="00F838C4">
        <w:rPr>
          <w:noProof/>
        </w:rPr>
        <w:t>47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6.30</w:t>
      </w:r>
      <w:r>
        <w:rPr>
          <w:noProof/>
        </w:rPr>
        <w:tab/>
        <w:t>Preliminary assessment</w:t>
      </w:r>
      <w:r w:rsidRPr="00F838C4">
        <w:rPr>
          <w:noProof/>
        </w:rPr>
        <w:tab/>
      </w:r>
      <w:r w:rsidRPr="00F838C4">
        <w:rPr>
          <w:noProof/>
        </w:rPr>
        <w:fldChar w:fldCharType="begin"/>
      </w:r>
      <w:r w:rsidRPr="00F838C4">
        <w:rPr>
          <w:noProof/>
        </w:rPr>
        <w:instrText xml:space="preserve"> PAGEREF _Toc450126076 \h </w:instrText>
      </w:r>
      <w:r w:rsidRPr="00F838C4">
        <w:rPr>
          <w:noProof/>
        </w:rPr>
      </w:r>
      <w:r w:rsidRPr="00F838C4">
        <w:rPr>
          <w:noProof/>
        </w:rPr>
        <w:fldChar w:fldCharType="separate"/>
      </w:r>
      <w:r w:rsidRPr="00F838C4">
        <w:rPr>
          <w:noProof/>
        </w:rPr>
        <w:t>47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6.31</w:t>
      </w:r>
      <w:r>
        <w:rPr>
          <w:noProof/>
        </w:rPr>
        <w:tab/>
        <w:t>Objection to preliminary assessment amount</w:t>
      </w:r>
      <w:r w:rsidRPr="00F838C4">
        <w:rPr>
          <w:noProof/>
        </w:rPr>
        <w:tab/>
      </w:r>
      <w:r w:rsidRPr="00F838C4">
        <w:rPr>
          <w:noProof/>
        </w:rPr>
        <w:fldChar w:fldCharType="begin"/>
      </w:r>
      <w:r w:rsidRPr="00F838C4">
        <w:rPr>
          <w:noProof/>
        </w:rPr>
        <w:instrText xml:space="preserve"> PAGEREF _Toc450126077 \h </w:instrText>
      </w:r>
      <w:r w:rsidRPr="00F838C4">
        <w:rPr>
          <w:noProof/>
        </w:rPr>
      </w:r>
      <w:r w:rsidRPr="00F838C4">
        <w:rPr>
          <w:noProof/>
        </w:rPr>
        <w:fldChar w:fldCharType="separate"/>
      </w:r>
      <w:r w:rsidRPr="00F838C4">
        <w:rPr>
          <w:noProof/>
        </w:rPr>
        <w:t>47</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6.32</w:t>
      </w:r>
      <w:r>
        <w:rPr>
          <w:noProof/>
        </w:rPr>
        <w:tab/>
        <w:t>If no objection to preliminary assessment</w:t>
      </w:r>
      <w:r w:rsidRPr="00F838C4">
        <w:rPr>
          <w:noProof/>
        </w:rPr>
        <w:tab/>
      </w:r>
      <w:r w:rsidRPr="00F838C4">
        <w:rPr>
          <w:noProof/>
        </w:rPr>
        <w:fldChar w:fldCharType="begin"/>
      </w:r>
      <w:r w:rsidRPr="00F838C4">
        <w:rPr>
          <w:noProof/>
        </w:rPr>
        <w:instrText xml:space="preserve"> PAGEREF _Toc450126078 \h </w:instrText>
      </w:r>
      <w:r w:rsidRPr="00F838C4">
        <w:rPr>
          <w:noProof/>
        </w:rPr>
      </w:r>
      <w:r w:rsidRPr="00F838C4">
        <w:rPr>
          <w:noProof/>
        </w:rPr>
        <w:fldChar w:fldCharType="separate"/>
      </w:r>
      <w:r w:rsidRPr="00F838C4">
        <w:rPr>
          <w:noProof/>
        </w:rPr>
        <w:t>48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lastRenderedPageBreak/>
        <w:t>6.33</w:t>
      </w:r>
      <w:r>
        <w:rPr>
          <w:noProof/>
        </w:rPr>
        <w:tab/>
        <w:t>Assessment hearing</w:t>
      </w:r>
      <w:r w:rsidRPr="00F838C4">
        <w:rPr>
          <w:noProof/>
        </w:rPr>
        <w:tab/>
      </w:r>
      <w:r w:rsidRPr="00F838C4">
        <w:rPr>
          <w:noProof/>
        </w:rPr>
        <w:fldChar w:fldCharType="begin"/>
      </w:r>
      <w:r w:rsidRPr="00F838C4">
        <w:rPr>
          <w:noProof/>
        </w:rPr>
        <w:instrText xml:space="preserve"> PAGEREF _Toc450126079 \h </w:instrText>
      </w:r>
      <w:r w:rsidRPr="00F838C4">
        <w:rPr>
          <w:noProof/>
        </w:rPr>
      </w:r>
      <w:r w:rsidRPr="00F838C4">
        <w:rPr>
          <w:noProof/>
        </w:rPr>
        <w:fldChar w:fldCharType="separate"/>
      </w:r>
      <w:r w:rsidRPr="00F838C4">
        <w:rPr>
          <w:noProof/>
        </w:rPr>
        <w:t>48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6.34</w:t>
      </w:r>
      <w:r>
        <w:rPr>
          <w:noProof/>
        </w:rPr>
        <w:tab/>
        <w:t>Powers of Registrars</w:t>
      </w:r>
      <w:r w:rsidRPr="00F838C4">
        <w:rPr>
          <w:noProof/>
        </w:rPr>
        <w:tab/>
      </w:r>
      <w:r w:rsidRPr="00F838C4">
        <w:rPr>
          <w:noProof/>
        </w:rPr>
        <w:fldChar w:fldCharType="begin"/>
      </w:r>
      <w:r w:rsidRPr="00F838C4">
        <w:rPr>
          <w:noProof/>
        </w:rPr>
        <w:instrText xml:space="preserve"> PAGEREF _Toc450126080 \h </w:instrText>
      </w:r>
      <w:r w:rsidRPr="00F838C4">
        <w:rPr>
          <w:noProof/>
        </w:rPr>
      </w:r>
      <w:r w:rsidRPr="00F838C4">
        <w:rPr>
          <w:noProof/>
        </w:rPr>
        <w:fldChar w:fldCharType="separate"/>
      </w:r>
      <w:r w:rsidRPr="00F838C4">
        <w:rPr>
          <w:noProof/>
        </w:rPr>
        <w:t>48</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6.35</w:t>
      </w:r>
      <w:r>
        <w:rPr>
          <w:noProof/>
        </w:rPr>
        <w:tab/>
        <w:t>Assessment principles</w:t>
      </w:r>
      <w:r w:rsidRPr="00F838C4">
        <w:rPr>
          <w:noProof/>
        </w:rPr>
        <w:tab/>
      </w:r>
      <w:r w:rsidRPr="00F838C4">
        <w:rPr>
          <w:noProof/>
        </w:rPr>
        <w:fldChar w:fldCharType="begin"/>
      </w:r>
      <w:r w:rsidRPr="00F838C4">
        <w:rPr>
          <w:noProof/>
        </w:rPr>
        <w:instrText xml:space="preserve"> PAGEREF _Toc450126081 \h </w:instrText>
      </w:r>
      <w:r w:rsidRPr="00F838C4">
        <w:rPr>
          <w:noProof/>
        </w:rPr>
      </w:r>
      <w:r w:rsidRPr="00F838C4">
        <w:rPr>
          <w:noProof/>
        </w:rPr>
        <w:fldChar w:fldCharType="separate"/>
      </w:r>
      <w:r w:rsidRPr="00F838C4">
        <w:rPr>
          <w:noProof/>
        </w:rPr>
        <w:t>49</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6.36</w:t>
      </w:r>
      <w:r>
        <w:rPr>
          <w:noProof/>
        </w:rPr>
        <w:tab/>
        <w:t>Allowance for matters not specified</w:t>
      </w:r>
      <w:r w:rsidRPr="00F838C4">
        <w:rPr>
          <w:noProof/>
        </w:rPr>
        <w:tab/>
      </w:r>
      <w:r w:rsidRPr="00F838C4">
        <w:rPr>
          <w:noProof/>
        </w:rPr>
        <w:fldChar w:fldCharType="begin"/>
      </w:r>
      <w:r w:rsidRPr="00F838C4">
        <w:rPr>
          <w:noProof/>
        </w:rPr>
        <w:instrText xml:space="preserve"> PAGEREF _Toc450126082 \h </w:instrText>
      </w:r>
      <w:r w:rsidRPr="00F838C4">
        <w:rPr>
          <w:noProof/>
        </w:rPr>
      </w:r>
      <w:r w:rsidRPr="00F838C4">
        <w:rPr>
          <w:noProof/>
        </w:rPr>
        <w:fldChar w:fldCharType="separate"/>
      </w:r>
      <w:r w:rsidRPr="00F838C4">
        <w:rPr>
          <w:noProof/>
        </w:rPr>
        <w:t>50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6.37</w:t>
      </w:r>
      <w:r>
        <w:rPr>
          <w:noProof/>
        </w:rPr>
        <w:tab/>
        <w:t>Neglect or delay before Registrar</w:t>
      </w:r>
      <w:r w:rsidRPr="00F838C4">
        <w:rPr>
          <w:noProof/>
        </w:rPr>
        <w:tab/>
      </w:r>
      <w:r w:rsidRPr="00F838C4">
        <w:rPr>
          <w:noProof/>
        </w:rPr>
        <w:fldChar w:fldCharType="begin"/>
      </w:r>
      <w:r w:rsidRPr="00F838C4">
        <w:rPr>
          <w:noProof/>
        </w:rPr>
        <w:instrText xml:space="preserve"> PAGEREF _Toc450126083 \h </w:instrText>
      </w:r>
      <w:r w:rsidRPr="00F838C4">
        <w:rPr>
          <w:noProof/>
        </w:rPr>
      </w:r>
      <w:r w:rsidRPr="00F838C4">
        <w:rPr>
          <w:noProof/>
        </w:rPr>
        <w:fldChar w:fldCharType="separate"/>
      </w:r>
      <w:r w:rsidRPr="00F838C4">
        <w:rPr>
          <w:noProof/>
        </w:rPr>
        <w:t>50</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6.38</w:t>
      </w:r>
      <w:r>
        <w:rPr>
          <w:noProof/>
        </w:rPr>
        <w:tab/>
        <w:t>Costs assessment order—costs account not disputed</w:t>
      </w:r>
      <w:r w:rsidRPr="00F838C4">
        <w:rPr>
          <w:noProof/>
        </w:rPr>
        <w:tab/>
      </w:r>
      <w:r w:rsidRPr="00F838C4">
        <w:rPr>
          <w:noProof/>
        </w:rPr>
        <w:fldChar w:fldCharType="begin"/>
      </w:r>
      <w:r w:rsidRPr="00F838C4">
        <w:rPr>
          <w:noProof/>
        </w:rPr>
        <w:instrText xml:space="preserve"> PAGEREF _Toc450126084 \h </w:instrText>
      </w:r>
      <w:r w:rsidRPr="00F838C4">
        <w:rPr>
          <w:noProof/>
        </w:rPr>
      </w:r>
      <w:r w:rsidRPr="00F838C4">
        <w:rPr>
          <w:noProof/>
        </w:rPr>
        <w:fldChar w:fldCharType="separate"/>
      </w:r>
      <w:r w:rsidRPr="00F838C4">
        <w:rPr>
          <w:noProof/>
        </w:rPr>
        <w:t>51</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6.39</w:t>
      </w:r>
      <w:r>
        <w:rPr>
          <w:noProof/>
        </w:rPr>
        <w:tab/>
        <w:t>Setting aside a costs assessment order</w:t>
      </w:r>
      <w:r w:rsidRPr="00F838C4">
        <w:rPr>
          <w:noProof/>
        </w:rPr>
        <w:tab/>
      </w:r>
      <w:r w:rsidRPr="00F838C4">
        <w:rPr>
          <w:noProof/>
        </w:rPr>
        <w:fldChar w:fldCharType="begin"/>
      </w:r>
      <w:r w:rsidRPr="00F838C4">
        <w:rPr>
          <w:noProof/>
        </w:rPr>
        <w:instrText xml:space="preserve"> PAGEREF _Toc450126085 \h </w:instrText>
      </w:r>
      <w:r w:rsidRPr="00F838C4">
        <w:rPr>
          <w:noProof/>
        </w:rPr>
      </w:r>
      <w:r w:rsidRPr="00F838C4">
        <w:rPr>
          <w:noProof/>
        </w:rPr>
        <w:fldChar w:fldCharType="separate"/>
      </w:r>
      <w:r w:rsidRPr="00F838C4">
        <w:rPr>
          <w:noProof/>
        </w:rPr>
        <w:t>51</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6.7—Specific costs matters</w:t>
      </w:r>
      <w:r w:rsidRPr="00F838C4">
        <w:rPr>
          <w:b w:val="0"/>
          <w:noProof/>
          <w:sz w:val="18"/>
        </w:rPr>
        <w:tab/>
      </w:r>
      <w:r w:rsidRPr="00F838C4">
        <w:rPr>
          <w:b w:val="0"/>
          <w:noProof/>
          <w:sz w:val="18"/>
        </w:rPr>
        <w:fldChar w:fldCharType="begin"/>
      </w:r>
      <w:r w:rsidRPr="00F838C4">
        <w:rPr>
          <w:b w:val="0"/>
          <w:noProof/>
          <w:sz w:val="18"/>
        </w:rPr>
        <w:instrText xml:space="preserve"> PAGEREF _Toc450126086 \h </w:instrText>
      </w:r>
      <w:r w:rsidRPr="00F838C4">
        <w:rPr>
          <w:b w:val="0"/>
          <w:noProof/>
          <w:sz w:val="18"/>
        </w:rPr>
      </w:r>
      <w:r w:rsidRPr="00F838C4">
        <w:rPr>
          <w:b w:val="0"/>
          <w:noProof/>
          <w:sz w:val="18"/>
        </w:rPr>
        <w:fldChar w:fldCharType="separate"/>
      </w:r>
      <w:r w:rsidRPr="00F838C4">
        <w:rPr>
          <w:b w:val="0"/>
          <w:noProof/>
          <w:sz w:val="18"/>
        </w:rPr>
        <w:t>52</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6.40</w:t>
      </w:r>
      <w:r>
        <w:rPr>
          <w:noProof/>
        </w:rPr>
        <w:tab/>
        <w:t>Application of Part 6.7</w:t>
      </w:r>
      <w:r w:rsidRPr="00F838C4">
        <w:rPr>
          <w:noProof/>
        </w:rPr>
        <w:tab/>
      </w:r>
      <w:r w:rsidRPr="00F838C4">
        <w:rPr>
          <w:noProof/>
        </w:rPr>
        <w:fldChar w:fldCharType="begin"/>
      </w:r>
      <w:r w:rsidRPr="00F838C4">
        <w:rPr>
          <w:noProof/>
        </w:rPr>
        <w:instrText xml:space="preserve"> PAGEREF _Toc450126087 \h </w:instrText>
      </w:r>
      <w:r w:rsidRPr="00F838C4">
        <w:rPr>
          <w:noProof/>
        </w:rPr>
      </w:r>
      <w:r w:rsidRPr="00F838C4">
        <w:rPr>
          <w:noProof/>
        </w:rPr>
        <w:fldChar w:fldCharType="separate"/>
      </w:r>
      <w:r w:rsidRPr="00F838C4">
        <w:rPr>
          <w:noProof/>
        </w:rPr>
        <w:t>52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6.41</w:t>
      </w:r>
      <w:r>
        <w:rPr>
          <w:noProof/>
        </w:rPr>
        <w:tab/>
        <w:t>Costs in court of summary jurisdiction</w:t>
      </w:r>
      <w:r w:rsidRPr="00F838C4">
        <w:rPr>
          <w:noProof/>
        </w:rPr>
        <w:tab/>
      </w:r>
      <w:r w:rsidRPr="00F838C4">
        <w:rPr>
          <w:noProof/>
        </w:rPr>
        <w:fldChar w:fldCharType="begin"/>
      </w:r>
      <w:r w:rsidRPr="00F838C4">
        <w:rPr>
          <w:noProof/>
        </w:rPr>
        <w:instrText xml:space="preserve"> PAGEREF _Toc450126088 \h </w:instrText>
      </w:r>
      <w:r w:rsidRPr="00F838C4">
        <w:rPr>
          <w:noProof/>
        </w:rPr>
      </w:r>
      <w:r w:rsidRPr="00F838C4">
        <w:rPr>
          <w:noProof/>
        </w:rPr>
        <w:fldChar w:fldCharType="separate"/>
      </w:r>
      <w:r w:rsidRPr="00F838C4">
        <w:rPr>
          <w:noProof/>
        </w:rPr>
        <w:t>52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6.42</w:t>
      </w:r>
      <w:r>
        <w:rPr>
          <w:noProof/>
        </w:rPr>
        <w:tab/>
        <w:t>Charge for each page</w:t>
      </w:r>
      <w:r w:rsidRPr="00F838C4">
        <w:rPr>
          <w:noProof/>
        </w:rPr>
        <w:tab/>
      </w:r>
      <w:r w:rsidRPr="00F838C4">
        <w:rPr>
          <w:noProof/>
        </w:rPr>
        <w:fldChar w:fldCharType="begin"/>
      </w:r>
      <w:r w:rsidRPr="00F838C4">
        <w:rPr>
          <w:noProof/>
        </w:rPr>
        <w:instrText xml:space="preserve"> PAGEREF _Toc450126089 \h </w:instrText>
      </w:r>
      <w:r w:rsidRPr="00F838C4">
        <w:rPr>
          <w:noProof/>
        </w:rPr>
      </w:r>
      <w:r w:rsidRPr="00F838C4">
        <w:rPr>
          <w:noProof/>
        </w:rPr>
        <w:fldChar w:fldCharType="separate"/>
      </w:r>
      <w:r w:rsidRPr="00F838C4">
        <w:rPr>
          <w:noProof/>
        </w:rPr>
        <w:t>52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6.43</w:t>
      </w:r>
      <w:r>
        <w:rPr>
          <w:noProof/>
        </w:rPr>
        <w:tab/>
        <w:t>Proportion of costs</w:t>
      </w:r>
      <w:r w:rsidRPr="00F838C4">
        <w:rPr>
          <w:noProof/>
        </w:rPr>
        <w:tab/>
      </w:r>
      <w:r w:rsidRPr="00F838C4">
        <w:rPr>
          <w:noProof/>
        </w:rPr>
        <w:fldChar w:fldCharType="begin"/>
      </w:r>
      <w:r w:rsidRPr="00F838C4">
        <w:rPr>
          <w:noProof/>
        </w:rPr>
        <w:instrText xml:space="preserve"> PAGEREF _Toc450126090 \h </w:instrText>
      </w:r>
      <w:r w:rsidRPr="00F838C4">
        <w:rPr>
          <w:noProof/>
        </w:rPr>
      </w:r>
      <w:r w:rsidRPr="00F838C4">
        <w:rPr>
          <w:noProof/>
        </w:rPr>
        <w:fldChar w:fldCharType="separate"/>
      </w:r>
      <w:r w:rsidRPr="00F838C4">
        <w:rPr>
          <w:noProof/>
        </w:rPr>
        <w:t>52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6.44</w:t>
      </w:r>
      <w:r>
        <w:rPr>
          <w:noProof/>
        </w:rPr>
        <w:tab/>
        <w:t>Costs for reading</w:t>
      </w:r>
      <w:r w:rsidRPr="00F838C4">
        <w:rPr>
          <w:noProof/>
        </w:rPr>
        <w:tab/>
      </w:r>
      <w:r w:rsidRPr="00F838C4">
        <w:rPr>
          <w:noProof/>
        </w:rPr>
        <w:fldChar w:fldCharType="begin"/>
      </w:r>
      <w:r w:rsidRPr="00F838C4">
        <w:rPr>
          <w:noProof/>
        </w:rPr>
        <w:instrText xml:space="preserve"> PAGEREF _Toc450126091 \h </w:instrText>
      </w:r>
      <w:r w:rsidRPr="00F838C4">
        <w:rPr>
          <w:noProof/>
        </w:rPr>
      </w:r>
      <w:r w:rsidRPr="00F838C4">
        <w:rPr>
          <w:noProof/>
        </w:rPr>
        <w:fldChar w:fldCharType="separate"/>
      </w:r>
      <w:r w:rsidRPr="00F838C4">
        <w:rPr>
          <w:noProof/>
        </w:rPr>
        <w:t>52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6.45</w:t>
      </w:r>
      <w:r>
        <w:rPr>
          <w:noProof/>
        </w:rPr>
        <w:tab/>
        <w:t>Postage within Australia</w:t>
      </w:r>
      <w:r w:rsidRPr="00F838C4">
        <w:rPr>
          <w:noProof/>
        </w:rPr>
        <w:tab/>
      </w:r>
      <w:r w:rsidRPr="00F838C4">
        <w:rPr>
          <w:noProof/>
        </w:rPr>
        <w:fldChar w:fldCharType="begin"/>
      </w:r>
      <w:r w:rsidRPr="00F838C4">
        <w:rPr>
          <w:noProof/>
        </w:rPr>
        <w:instrText xml:space="preserve"> PAGEREF _Toc450126092 \h </w:instrText>
      </w:r>
      <w:r w:rsidRPr="00F838C4">
        <w:rPr>
          <w:noProof/>
        </w:rPr>
      </w:r>
      <w:r w:rsidRPr="00F838C4">
        <w:rPr>
          <w:noProof/>
        </w:rPr>
        <w:fldChar w:fldCharType="separate"/>
      </w:r>
      <w:r w:rsidRPr="00F838C4">
        <w:rPr>
          <w:noProof/>
        </w:rPr>
        <w:t>52</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6.46</w:t>
      </w:r>
      <w:r>
        <w:rPr>
          <w:noProof/>
        </w:rPr>
        <w:tab/>
        <w:t>Waiting and travelling time</w:t>
      </w:r>
      <w:r w:rsidRPr="00F838C4">
        <w:rPr>
          <w:noProof/>
        </w:rPr>
        <w:tab/>
      </w:r>
      <w:r w:rsidRPr="00F838C4">
        <w:rPr>
          <w:noProof/>
        </w:rPr>
        <w:fldChar w:fldCharType="begin"/>
      </w:r>
      <w:r w:rsidRPr="00F838C4">
        <w:rPr>
          <w:noProof/>
        </w:rPr>
        <w:instrText xml:space="preserve"> PAGEREF _Toc450126093 \h </w:instrText>
      </w:r>
      <w:r w:rsidRPr="00F838C4">
        <w:rPr>
          <w:noProof/>
        </w:rPr>
      </w:r>
      <w:r w:rsidRPr="00F838C4">
        <w:rPr>
          <w:noProof/>
        </w:rPr>
        <w:fldChar w:fldCharType="separate"/>
      </w:r>
      <w:r w:rsidRPr="00F838C4">
        <w:rPr>
          <w:noProof/>
        </w:rPr>
        <w:t>53</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6.47</w:t>
      </w:r>
      <w:r>
        <w:rPr>
          <w:noProof/>
        </w:rPr>
        <w:tab/>
        <w:t>Agent’s fees</w:t>
      </w:r>
      <w:r w:rsidRPr="00F838C4">
        <w:rPr>
          <w:noProof/>
        </w:rPr>
        <w:tab/>
      </w:r>
      <w:r w:rsidRPr="00F838C4">
        <w:rPr>
          <w:noProof/>
        </w:rPr>
        <w:fldChar w:fldCharType="begin"/>
      </w:r>
      <w:r w:rsidRPr="00F838C4">
        <w:rPr>
          <w:noProof/>
        </w:rPr>
        <w:instrText xml:space="preserve"> PAGEREF _Toc450126094 \h </w:instrText>
      </w:r>
      <w:r w:rsidRPr="00F838C4">
        <w:rPr>
          <w:noProof/>
        </w:rPr>
      </w:r>
      <w:r w:rsidRPr="00F838C4">
        <w:rPr>
          <w:noProof/>
        </w:rPr>
        <w:fldChar w:fldCharType="separate"/>
      </w:r>
      <w:r w:rsidRPr="00F838C4">
        <w:rPr>
          <w:noProof/>
        </w:rPr>
        <w:t>53</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6.48</w:t>
      </w:r>
      <w:r>
        <w:rPr>
          <w:noProof/>
        </w:rPr>
        <w:tab/>
        <w:t>Costs of cases not started together</w:t>
      </w:r>
      <w:r w:rsidRPr="00F838C4">
        <w:rPr>
          <w:noProof/>
        </w:rPr>
        <w:tab/>
      </w:r>
      <w:r w:rsidRPr="00F838C4">
        <w:rPr>
          <w:noProof/>
        </w:rPr>
        <w:fldChar w:fldCharType="begin"/>
      </w:r>
      <w:r w:rsidRPr="00F838C4">
        <w:rPr>
          <w:noProof/>
        </w:rPr>
        <w:instrText xml:space="preserve"> PAGEREF _Toc450126095 \h </w:instrText>
      </w:r>
      <w:r w:rsidRPr="00F838C4">
        <w:rPr>
          <w:noProof/>
        </w:rPr>
      </w:r>
      <w:r w:rsidRPr="00F838C4">
        <w:rPr>
          <w:noProof/>
        </w:rPr>
        <w:fldChar w:fldCharType="separate"/>
      </w:r>
      <w:r w:rsidRPr="00F838C4">
        <w:rPr>
          <w:noProof/>
        </w:rPr>
        <w:t>53</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6.49</w:t>
      </w:r>
      <w:r>
        <w:rPr>
          <w:noProof/>
        </w:rPr>
        <w:tab/>
        <w:t>Certificate as to counsel</w:t>
      </w:r>
      <w:r w:rsidRPr="00F838C4">
        <w:rPr>
          <w:noProof/>
        </w:rPr>
        <w:tab/>
      </w:r>
      <w:r w:rsidRPr="00F838C4">
        <w:rPr>
          <w:noProof/>
        </w:rPr>
        <w:fldChar w:fldCharType="begin"/>
      </w:r>
      <w:r w:rsidRPr="00F838C4">
        <w:rPr>
          <w:noProof/>
        </w:rPr>
        <w:instrText xml:space="preserve"> PAGEREF _Toc450126096 \h </w:instrText>
      </w:r>
      <w:r w:rsidRPr="00F838C4">
        <w:rPr>
          <w:noProof/>
        </w:rPr>
      </w:r>
      <w:r w:rsidRPr="00F838C4">
        <w:rPr>
          <w:noProof/>
        </w:rPr>
        <w:fldChar w:fldCharType="separate"/>
      </w:r>
      <w:r w:rsidRPr="00F838C4">
        <w:rPr>
          <w:noProof/>
        </w:rPr>
        <w:t>54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6.50</w:t>
      </w:r>
      <w:r>
        <w:rPr>
          <w:noProof/>
        </w:rPr>
        <w:tab/>
        <w:t>Lawyer as counsel—party and party costs</w:t>
      </w:r>
      <w:r w:rsidRPr="00F838C4">
        <w:rPr>
          <w:noProof/>
        </w:rPr>
        <w:tab/>
      </w:r>
      <w:r w:rsidRPr="00F838C4">
        <w:rPr>
          <w:noProof/>
        </w:rPr>
        <w:fldChar w:fldCharType="begin"/>
      </w:r>
      <w:r w:rsidRPr="00F838C4">
        <w:rPr>
          <w:noProof/>
        </w:rPr>
        <w:instrText xml:space="preserve"> PAGEREF _Toc450126097 \h </w:instrText>
      </w:r>
      <w:r w:rsidRPr="00F838C4">
        <w:rPr>
          <w:noProof/>
        </w:rPr>
      </w:r>
      <w:r w:rsidRPr="00F838C4">
        <w:rPr>
          <w:noProof/>
        </w:rPr>
        <w:fldChar w:fldCharType="separate"/>
      </w:r>
      <w:r w:rsidRPr="00F838C4">
        <w:rPr>
          <w:noProof/>
        </w:rPr>
        <w:t>54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6.51</w:t>
      </w:r>
      <w:r>
        <w:rPr>
          <w:noProof/>
        </w:rPr>
        <w:tab/>
        <w:t>Lawyer as counsel—assessment of fees</w:t>
      </w:r>
      <w:r w:rsidRPr="00F838C4">
        <w:rPr>
          <w:noProof/>
        </w:rPr>
        <w:tab/>
      </w:r>
      <w:r w:rsidRPr="00F838C4">
        <w:rPr>
          <w:noProof/>
        </w:rPr>
        <w:fldChar w:fldCharType="begin"/>
      </w:r>
      <w:r w:rsidRPr="00F838C4">
        <w:rPr>
          <w:noProof/>
        </w:rPr>
        <w:instrText xml:space="preserve"> PAGEREF _Toc450126098 \h </w:instrText>
      </w:r>
      <w:r w:rsidRPr="00F838C4">
        <w:rPr>
          <w:noProof/>
        </w:rPr>
      </w:r>
      <w:r w:rsidRPr="00F838C4">
        <w:rPr>
          <w:noProof/>
        </w:rPr>
        <w:fldChar w:fldCharType="separate"/>
      </w:r>
      <w:r w:rsidRPr="00F838C4">
        <w:rPr>
          <w:noProof/>
        </w:rPr>
        <w:t>54</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6.52</w:t>
      </w:r>
      <w:r>
        <w:rPr>
          <w:noProof/>
        </w:rPr>
        <w:tab/>
        <w:t>Lawyer as counsel—lawyer and client costs</w:t>
      </w:r>
      <w:r w:rsidRPr="00F838C4">
        <w:rPr>
          <w:noProof/>
        </w:rPr>
        <w:tab/>
      </w:r>
      <w:r w:rsidRPr="00F838C4">
        <w:rPr>
          <w:noProof/>
        </w:rPr>
        <w:fldChar w:fldCharType="begin"/>
      </w:r>
      <w:r w:rsidRPr="00F838C4">
        <w:rPr>
          <w:noProof/>
        </w:rPr>
        <w:instrText xml:space="preserve"> PAGEREF _Toc450126099 \h </w:instrText>
      </w:r>
      <w:r w:rsidRPr="00F838C4">
        <w:rPr>
          <w:noProof/>
        </w:rPr>
      </w:r>
      <w:r w:rsidRPr="00F838C4">
        <w:rPr>
          <w:noProof/>
        </w:rPr>
        <w:fldChar w:fldCharType="separate"/>
      </w:r>
      <w:r w:rsidRPr="00F838C4">
        <w:rPr>
          <w:noProof/>
        </w:rPr>
        <w:t>55</w:t>
      </w:r>
      <w:r w:rsidRPr="00F838C4">
        <w:rPr>
          <w:noProof/>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Part 6.8—Review of assessment</w:t>
      </w:r>
      <w:r w:rsidRPr="00F838C4">
        <w:rPr>
          <w:b w:val="0"/>
          <w:noProof/>
          <w:sz w:val="18"/>
        </w:rPr>
        <w:tab/>
      </w:r>
      <w:r w:rsidRPr="00F838C4">
        <w:rPr>
          <w:b w:val="0"/>
          <w:noProof/>
          <w:sz w:val="18"/>
        </w:rPr>
        <w:fldChar w:fldCharType="begin"/>
      </w:r>
      <w:r w:rsidRPr="00F838C4">
        <w:rPr>
          <w:b w:val="0"/>
          <w:noProof/>
          <w:sz w:val="18"/>
        </w:rPr>
        <w:instrText xml:space="preserve"> PAGEREF _Toc450126100 \h </w:instrText>
      </w:r>
      <w:r w:rsidRPr="00F838C4">
        <w:rPr>
          <w:b w:val="0"/>
          <w:noProof/>
          <w:sz w:val="18"/>
        </w:rPr>
      </w:r>
      <w:r w:rsidRPr="00F838C4">
        <w:rPr>
          <w:b w:val="0"/>
          <w:noProof/>
          <w:sz w:val="18"/>
        </w:rPr>
        <w:fldChar w:fldCharType="separate"/>
      </w:r>
      <w:r w:rsidRPr="00F838C4">
        <w:rPr>
          <w:b w:val="0"/>
          <w:noProof/>
          <w:sz w:val="18"/>
        </w:rPr>
        <w:t>56</w:t>
      </w:r>
      <w:r w:rsidRPr="00F838C4">
        <w:rPr>
          <w:b w:val="0"/>
          <w:noProof/>
          <w:sz w:val="18"/>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6.53</w:t>
      </w:r>
      <w:r>
        <w:rPr>
          <w:noProof/>
        </w:rPr>
        <w:tab/>
        <w:t>Application for review</w:t>
      </w:r>
      <w:r w:rsidRPr="00F838C4">
        <w:rPr>
          <w:noProof/>
        </w:rPr>
        <w:tab/>
      </w:r>
      <w:r w:rsidRPr="00F838C4">
        <w:rPr>
          <w:noProof/>
        </w:rPr>
        <w:fldChar w:fldCharType="begin"/>
      </w:r>
      <w:r w:rsidRPr="00F838C4">
        <w:rPr>
          <w:noProof/>
        </w:rPr>
        <w:instrText xml:space="preserve"> PAGEREF _Toc450126101 \h </w:instrText>
      </w:r>
      <w:r w:rsidRPr="00F838C4">
        <w:rPr>
          <w:noProof/>
        </w:rPr>
      </w:r>
      <w:r w:rsidRPr="00F838C4">
        <w:rPr>
          <w:noProof/>
        </w:rPr>
        <w:fldChar w:fldCharType="separate"/>
      </w:r>
      <w:r w:rsidRPr="00F838C4">
        <w:rPr>
          <w:noProof/>
        </w:rPr>
        <w:t>56</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6.54</w:t>
      </w:r>
      <w:r>
        <w:rPr>
          <w:noProof/>
        </w:rPr>
        <w:tab/>
        <w:t>Time for filing an application for review</w:t>
      </w:r>
      <w:r w:rsidRPr="00F838C4">
        <w:rPr>
          <w:noProof/>
        </w:rPr>
        <w:tab/>
      </w:r>
      <w:r w:rsidRPr="00F838C4">
        <w:rPr>
          <w:noProof/>
        </w:rPr>
        <w:fldChar w:fldCharType="begin"/>
      </w:r>
      <w:r w:rsidRPr="00F838C4">
        <w:rPr>
          <w:noProof/>
        </w:rPr>
        <w:instrText xml:space="preserve"> PAGEREF _Toc450126102 \h </w:instrText>
      </w:r>
      <w:r w:rsidRPr="00F838C4">
        <w:rPr>
          <w:noProof/>
        </w:rPr>
      </w:r>
      <w:r w:rsidRPr="00F838C4">
        <w:rPr>
          <w:noProof/>
        </w:rPr>
        <w:fldChar w:fldCharType="separate"/>
      </w:r>
      <w:r w:rsidRPr="00F838C4">
        <w:rPr>
          <w:noProof/>
        </w:rPr>
        <w:t>56</w:t>
      </w:r>
      <w:r w:rsidRPr="00F838C4">
        <w:rPr>
          <w:noProof/>
        </w:rPr>
        <w:fldChar w:fldCharType="end"/>
      </w:r>
    </w:p>
    <w:p w:rsidR="00F838C4" w:rsidRDefault="00F838C4" w:rsidP="00F838C4">
      <w:pPr>
        <w:pStyle w:val="TOC5"/>
        <w:ind w:right="1792"/>
        <w:rPr>
          <w:rFonts w:asciiTheme="minorHAnsi" w:eastAsiaTheme="minorEastAsia" w:hAnsiTheme="minorHAnsi" w:cstheme="minorBidi"/>
          <w:noProof/>
          <w:kern w:val="0"/>
          <w:sz w:val="22"/>
          <w:szCs w:val="22"/>
        </w:rPr>
      </w:pPr>
      <w:r>
        <w:rPr>
          <w:noProof/>
        </w:rPr>
        <w:t>6.55</w:t>
      </w:r>
      <w:r>
        <w:rPr>
          <w:noProof/>
        </w:rPr>
        <w:tab/>
        <w:t>Hearing of application</w:t>
      </w:r>
      <w:r w:rsidRPr="00F838C4">
        <w:rPr>
          <w:noProof/>
        </w:rPr>
        <w:tab/>
      </w:r>
      <w:r w:rsidRPr="00F838C4">
        <w:rPr>
          <w:noProof/>
        </w:rPr>
        <w:fldChar w:fldCharType="begin"/>
      </w:r>
      <w:r w:rsidRPr="00F838C4">
        <w:rPr>
          <w:noProof/>
        </w:rPr>
        <w:instrText xml:space="preserve"> PAGEREF _Toc450126103 \h </w:instrText>
      </w:r>
      <w:r w:rsidRPr="00F838C4">
        <w:rPr>
          <w:noProof/>
        </w:rPr>
      </w:r>
      <w:r w:rsidRPr="00F838C4">
        <w:rPr>
          <w:noProof/>
        </w:rPr>
        <w:fldChar w:fldCharType="separate"/>
      </w:r>
      <w:r w:rsidRPr="00F838C4">
        <w:rPr>
          <w:noProof/>
        </w:rPr>
        <w:t>56</w:t>
      </w:r>
      <w:r w:rsidRPr="00F838C4">
        <w:rPr>
          <w:noProof/>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Schedule 7—Rules for vexatious proceedings immediately before the commencement of Schedule 3 to the Access to Justice (Federal Jurisdiction) Amendment Act 2012</w:t>
      </w:r>
      <w:r w:rsidRPr="00F838C4">
        <w:rPr>
          <w:b w:val="0"/>
          <w:noProof/>
          <w:sz w:val="18"/>
        </w:rPr>
        <w:tab/>
      </w:r>
      <w:r w:rsidRPr="00F838C4">
        <w:rPr>
          <w:b w:val="0"/>
          <w:noProof/>
          <w:sz w:val="18"/>
        </w:rPr>
        <w:fldChar w:fldCharType="begin"/>
      </w:r>
      <w:r w:rsidRPr="00F838C4">
        <w:rPr>
          <w:b w:val="0"/>
          <w:noProof/>
          <w:sz w:val="18"/>
        </w:rPr>
        <w:instrText xml:space="preserve"> PAGEREF _Toc450126104 \h </w:instrText>
      </w:r>
      <w:r w:rsidRPr="00F838C4">
        <w:rPr>
          <w:b w:val="0"/>
          <w:noProof/>
          <w:sz w:val="18"/>
        </w:rPr>
      </w:r>
      <w:r w:rsidRPr="00F838C4">
        <w:rPr>
          <w:b w:val="0"/>
          <w:noProof/>
          <w:sz w:val="18"/>
        </w:rPr>
        <w:fldChar w:fldCharType="separate"/>
      </w:r>
      <w:r w:rsidRPr="00F838C4">
        <w:rPr>
          <w:b w:val="0"/>
          <w:noProof/>
          <w:sz w:val="18"/>
        </w:rPr>
        <w:t>57</w:t>
      </w:r>
      <w:r w:rsidRPr="00F838C4">
        <w:rPr>
          <w:b w:val="0"/>
          <w:noProof/>
          <w:sz w:val="18"/>
        </w:rPr>
        <w:fldChar w:fldCharType="end"/>
      </w:r>
    </w:p>
    <w:p w:rsidR="00F838C4" w:rsidRDefault="00F838C4" w:rsidP="00F838C4">
      <w:pPr>
        <w:pStyle w:val="TOC5"/>
        <w:tabs>
          <w:tab w:val="left" w:pos="2183"/>
        </w:tabs>
        <w:ind w:right="1792"/>
        <w:rPr>
          <w:rFonts w:asciiTheme="minorHAnsi" w:eastAsiaTheme="minorEastAsia" w:hAnsiTheme="minorHAnsi" w:cstheme="minorBidi"/>
          <w:noProof/>
          <w:kern w:val="0"/>
          <w:sz w:val="22"/>
          <w:szCs w:val="22"/>
        </w:rPr>
      </w:pPr>
      <w:r>
        <w:rPr>
          <w:noProof/>
        </w:rPr>
        <w:t>11.04</w:t>
      </w:r>
      <w:r>
        <w:rPr>
          <w:rFonts w:asciiTheme="minorHAnsi" w:eastAsiaTheme="minorEastAsia" w:hAnsiTheme="minorHAnsi" w:cstheme="minorBidi"/>
          <w:noProof/>
          <w:kern w:val="0"/>
          <w:sz w:val="22"/>
          <w:szCs w:val="22"/>
        </w:rPr>
        <w:tab/>
      </w:r>
      <w:r>
        <w:rPr>
          <w:noProof/>
        </w:rPr>
        <w:t>Frivolous or vexatious case</w:t>
      </w:r>
      <w:r w:rsidRPr="00F838C4">
        <w:rPr>
          <w:noProof/>
        </w:rPr>
        <w:tab/>
      </w:r>
      <w:r w:rsidRPr="00F838C4">
        <w:rPr>
          <w:noProof/>
        </w:rPr>
        <w:fldChar w:fldCharType="begin"/>
      </w:r>
      <w:r w:rsidRPr="00F838C4">
        <w:rPr>
          <w:noProof/>
        </w:rPr>
        <w:instrText xml:space="preserve"> PAGEREF _Toc450126105 \h </w:instrText>
      </w:r>
      <w:r w:rsidRPr="00F838C4">
        <w:rPr>
          <w:noProof/>
        </w:rPr>
      </w:r>
      <w:r w:rsidRPr="00F838C4">
        <w:rPr>
          <w:noProof/>
        </w:rPr>
        <w:fldChar w:fldCharType="separate"/>
      </w:r>
      <w:r w:rsidRPr="00F838C4">
        <w:rPr>
          <w:noProof/>
        </w:rPr>
        <w:t>57</w:t>
      </w:r>
      <w:r w:rsidRPr="00F838C4">
        <w:rPr>
          <w:noProof/>
        </w:rPr>
        <w:fldChar w:fldCharType="end"/>
      </w:r>
    </w:p>
    <w:p w:rsidR="00F838C4" w:rsidRDefault="00F838C4" w:rsidP="00F838C4">
      <w:pPr>
        <w:pStyle w:val="TOC5"/>
        <w:tabs>
          <w:tab w:val="left" w:pos="2183"/>
        </w:tabs>
        <w:ind w:right="1792"/>
        <w:rPr>
          <w:rFonts w:asciiTheme="minorHAnsi" w:eastAsiaTheme="minorEastAsia" w:hAnsiTheme="minorHAnsi" w:cstheme="minorBidi"/>
          <w:noProof/>
          <w:kern w:val="0"/>
          <w:sz w:val="22"/>
          <w:szCs w:val="22"/>
        </w:rPr>
      </w:pPr>
      <w:r>
        <w:rPr>
          <w:noProof/>
        </w:rPr>
        <w:t>11.05</w:t>
      </w:r>
      <w:r>
        <w:rPr>
          <w:rFonts w:asciiTheme="minorHAnsi" w:eastAsiaTheme="minorEastAsia" w:hAnsiTheme="minorHAnsi" w:cstheme="minorBidi"/>
          <w:noProof/>
          <w:kern w:val="0"/>
          <w:sz w:val="22"/>
          <w:szCs w:val="22"/>
        </w:rPr>
        <w:tab/>
      </w:r>
      <w:r>
        <w:rPr>
          <w:noProof/>
        </w:rPr>
        <w:t>Application for permission to start a case</w:t>
      </w:r>
      <w:r w:rsidRPr="00F838C4">
        <w:rPr>
          <w:noProof/>
        </w:rPr>
        <w:tab/>
      </w:r>
      <w:r w:rsidRPr="00F838C4">
        <w:rPr>
          <w:noProof/>
        </w:rPr>
        <w:fldChar w:fldCharType="begin"/>
      </w:r>
      <w:r w:rsidRPr="00F838C4">
        <w:rPr>
          <w:noProof/>
        </w:rPr>
        <w:instrText xml:space="preserve"> PAGEREF _Toc450126106 \h </w:instrText>
      </w:r>
      <w:r w:rsidRPr="00F838C4">
        <w:rPr>
          <w:noProof/>
        </w:rPr>
      </w:r>
      <w:r w:rsidRPr="00F838C4">
        <w:rPr>
          <w:noProof/>
        </w:rPr>
        <w:fldChar w:fldCharType="separate"/>
      </w:r>
      <w:r w:rsidRPr="00F838C4">
        <w:rPr>
          <w:noProof/>
        </w:rPr>
        <w:t>57</w:t>
      </w:r>
      <w:r w:rsidRPr="00F838C4">
        <w:rPr>
          <w:noProof/>
        </w:rPr>
        <w:fldChar w:fldCharType="end"/>
      </w:r>
    </w:p>
    <w:p w:rsidR="00F838C4" w:rsidRDefault="00F838C4" w:rsidP="00F838C4">
      <w:pPr>
        <w:pStyle w:val="TOC1"/>
        <w:ind w:left="879" w:right="1792" w:hanging="879"/>
        <w:rPr>
          <w:rFonts w:asciiTheme="minorHAnsi" w:eastAsiaTheme="minorEastAsia" w:hAnsiTheme="minorHAnsi" w:cstheme="minorBidi"/>
          <w:b w:val="0"/>
          <w:noProof/>
          <w:kern w:val="0"/>
          <w:sz w:val="22"/>
          <w:szCs w:val="22"/>
        </w:rPr>
      </w:pPr>
      <w:r>
        <w:rPr>
          <w:noProof/>
        </w:rPr>
        <w:t>Dictionary</w:t>
      </w:r>
      <w:r w:rsidRPr="00F838C4">
        <w:rPr>
          <w:b w:val="0"/>
          <w:noProof/>
          <w:sz w:val="18"/>
        </w:rPr>
        <w:tab/>
      </w:r>
      <w:r w:rsidRPr="00F838C4">
        <w:rPr>
          <w:b w:val="0"/>
          <w:noProof/>
          <w:sz w:val="18"/>
        </w:rPr>
        <w:fldChar w:fldCharType="begin"/>
      </w:r>
      <w:r w:rsidRPr="00F838C4">
        <w:rPr>
          <w:b w:val="0"/>
          <w:noProof/>
          <w:sz w:val="18"/>
        </w:rPr>
        <w:instrText xml:space="preserve"> PAGEREF _Toc450126107 \h </w:instrText>
      </w:r>
      <w:r w:rsidRPr="00F838C4">
        <w:rPr>
          <w:b w:val="0"/>
          <w:noProof/>
          <w:sz w:val="18"/>
        </w:rPr>
      </w:r>
      <w:r w:rsidRPr="00F838C4">
        <w:rPr>
          <w:b w:val="0"/>
          <w:noProof/>
          <w:sz w:val="18"/>
        </w:rPr>
        <w:fldChar w:fldCharType="separate"/>
      </w:r>
      <w:r w:rsidRPr="00F838C4">
        <w:rPr>
          <w:b w:val="0"/>
          <w:noProof/>
          <w:sz w:val="18"/>
        </w:rPr>
        <w:t>59</w:t>
      </w:r>
      <w:r w:rsidRPr="00F838C4">
        <w:rPr>
          <w:b w:val="0"/>
          <w:noProof/>
          <w:sz w:val="18"/>
        </w:rPr>
        <w:fldChar w:fldCharType="end"/>
      </w:r>
    </w:p>
    <w:p w:rsidR="00F838C4" w:rsidRDefault="00F838C4" w:rsidP="00F838C4">
      <w:pPr>
        <w:pStyle w:val="TOC1"/>
        <w:ind w:right="1792"/>
        <w:rPr>
          <w:rFonts w:asciiTheme="minorHAnsi" w:eastAsiaTheme="minorEastAsia" w:hAnsiTheme="minorHAnsi" w:cstheme="minorBidi"/>
          <w:b w:val="0"/>
          <w:noProof/>
          <w:kern w:val="0"/>
          <w:sz w:val="22"/>
          <w:szCs w:val="22"/>
        </w:rPr>
      </w:pPr>
      <w:r>
        <w:rPr>
          <w:noProof/>
        </w:rPr>
        <w:t>Explanatory Guide</w:t>
      </w:r>
      <w:r w:rsidRPr="00F838C4">
        <w:rPr>
          <w:b w:val="0"/>
          <w:noProof/>
          <w:sz w:val="18"/>
        </w:rPr>
        <w:tab/>
      </w:r>
      <w:r w:rsidRPr="00F838C4">
        <w:rPr>
          <w:b w:val="0"/>
          <w:noProof/>
          <w:sz w:val="18"/>
        </w:rPr>
        <w:fldChar w:fldCharType="begin"/>
      </w:r>
      <w:r w:rsidRPr="00F838C4">
        <w:rPr>
          <w:b w:val="0"/>
          <w:noProof/>
          <w:sz w:val="18"/>
        </w:rPr>
        <w:instrText xml:space="preserve"> PAGEREF _Toc450126108 \h </w:instrText>
      </w:r>
      <w:r w:rsidRPr="00F838C4">
        <w:rPr>
          <w:b w:val="0"/>
          <w:noProof/>
          <w:sz w:val="18"/>
        </w:rPr>
      </w:r>
      <w:r w:rsidRPr="00F838C4">
        <w:rPr>
          <w:b w:val="0"/>
          <w:noProof/>
          <w:sz w:val="18"/>
        </w:rPr>
        <w:fldChar w:fldCharType="separate"/>
      </w:r>
      <w:r w:rsidRPr="00F838C4">
        <w:rPr>
          <w:b w:val="0"/>
          <w:noProof/>
          <w:sz w:val="18"/>
        </w:rPr>
        <w:t>71</w:t>
      </w:r>
      <w:r w:rsidRPr="00F838C4">
        <w:rPr>
          <w:b w:val="0"/>
          <w:noProof/>
          <w:sz w:val="18"/>
        </w:rPr>
        <w:fldChar w:fldCharType="end"/>
      </w:r>
    </w:p>
    <w:p w:rsidR="00F838C4" w:rsidRDefault="00F838C4" w:rsidP="00F838C4">
      <w:pPr>
        <w:pStyle w:val="TOC2"/>
        <w:ind w:right="1792"/>
        <w:rPr>
          <w:rFonts w:asciiTheme="minorHAnsi" w:eastAsiaTheme="minorEastAsia" w:hAnsiTheme="minorHAnsi" w:cstheme="minorBidi"/>
          <w:b w:val="0"/>
          <w:noProof/>
          <w:kern w:val="0"/>
          <w:sz w:val="22"/>
          <w:szCs w:val="22"/>
        </w:rPr>
      </w:pPr>
      <w:r>
        <w:rPr>
          <w:noProof/>
        </w:rPr>
        <w:t>Endnotes</w:t>
      </w:r>
      <w:r w:rsidRPr="00F838C4">
        <w:rPr>
          <w:b w:val="0"/>
          <w:noProof/>
          <w:sz w:val="18"/>
        </w:rPr>
        <w:tab/>
      </w:r>
      <w:r w:rsidRPr="00F838C4">
        <w:rPr>
          <w:b w:val="0"/>
          <w:noProof/>
          <w:sz w:val="18"/>
        </w:rPr>
        <w:fldChar w:fldCharType="begin"/>
      </w:r>
      <w:r w:rsidRPr="00F838C4">
        <w:rPr>
          <w:b w:val="0"/>
          <w:noProof/>
          <w:sz w:val="18"/>
        </w:rPr>
        <w:instrText xml:space="preserve"> PAGEREF _Toc450126109 \h </w:instrText>
      </w:r>
      <w:r w:rsidRPr="00F838C4">
        <w:rPr>
          <w:b w:val="0"/>
          <w:noProof/>
          <w:sz w:val="18"/>
        </w:rPr>
      </w:r>
      <w:r w:rsidRPr="00F838C4">
        <w:rPr>
          <w:b w:val="0"/>
          <w:noProof/>
          <w:sz w:val="18"/>
        </w:rPr>
        <w:fldChar w:fldCharType="separate"/>
      </w:r>
      <w:r w:rsidRPr="00F838C4">
        <w:rPr>
          <w:b w:val="0"/>
          <w:noProof/>
          <w:sz w:val="18"/>
        </w:rPr>
        <w:t>79</w:t>
      </w:r>
      <w:r w:rsidRPr="00F838C4">
        <w:rPr>
          <w:b w:val="0"/>
          <w:noProof/>
          <w:sz w:val="18"/>
        </w:rPr>
        <w:fldChar w:fldCharType="end"/>
      </w:r>
    </w:p>
    <w:p w:rsidR="00F838C4" w:rsidRDefault="00F838C4" w:rsidP="00F838C4">
      <w:pPr>
        <w:pStyle w:val="TOC3"/>
        <w:ind w:right="1792"/>
        <w:rPr>
          <w:rFonts w:asciiTheme="minorHAnsi" w:eastAsiaTheme="minorEastAsia" w:hAnsiTheme="minorHAnsi" w:cstheme="minorBidi"/>
          <w:b w:val="0"/>
          <w:noProof/>
          <w:kern w:val="0"/>
          <w:szCs w:val="22"/>
        </w:rPr>
      </w:pPr>
      <w:r>
        <w:rPr>
          <w:noProof/>
        </w:rPr>
        <w:t>Endnote 1—About the endnotes</w:t>
      </w:r>
      <w:r w:rsidRPr="00F838C4">
        <w:rPr>
          <w:b w:val="0"/>
          <w:noProof/>
          <w:sz w:val="18"/>
        </w:rPr>
        <w:tab/>
      </w:r>
      <w:r w:rsidRPr="00F838C4">
        <w:rPr>
          <w:b w:val="0"/>
          <w:noProof/>
          <w:sz w:val="18"/>
        </w:rPr>
        <w:fldChar w:fldCharType="begin"/>
      </w:r>
      <w:r w:rsidRPr="00F838C4">
        <w:rPr>
          <w:b w:val="0"/>
          <w:noProof/>
          <w:sz w:val="18"/>
        </w:rPr>
        <w:instrText xml:space="preserve"> PAGEREF _Toc450126110 \h </w:instrText>
      </w:r>
      <w:r w:rsidRPr="00F838C4">
        <w:rPr>
          <w:b w:val="0"/>
          <w:noProof/>
          <w:sz w:val="18"/>
        </w:rPr>
      </w:r>
      <w:r w:rsidRPr="00F838C4">
        <w:rPr>
          <w:b w:val="0"/>
          <w:noProof/>
          <w:sz w:val="18"/>
        </w:rPr>
        <w:fldChar w:fldCharType="separate"/>
      </w:r>
      <w:r w:rsidRPr="00F838C4">
        <w:rPr>
          <w:b w:val="0"/>
          <w:noProof/>
          <w:sz w:val="18"/>
        </w:rPr>
        <w:t>79</w:t>
      </w:r>
      <w:r w:rsidRPr="00F838C4">
        <w:rPr>
          <w:b w:val="0"/>
          <w:noProof/>
          <w:sz w:val="18"/>
        </w:rPr>
        <w:fldChar w:fldCharType="end"/>
      </w:r>
    </w:p>
    <w:p w:rsidR="00F838C4" w:rsidRDefault="00F838C4" w:rsidP="00F838C4">
      <w:pPr>
        <w:pStyle w:val="TOC3"/>
        <w:ind w:right="1792"/>
        <w:rPr>
          <w:rFonts w:asciiTheme="minorHAnsi" w:eastAsiaTheme="minorEastAsia" w:hAnsiTheme="minorHAnsi" w:cstheme="minorBidi"/>
          <w:b w:val="0"/>
          <w:noProof/>
          <w:kern w:val="0"/>
          <w:szCs w:val="22"/>
        </w:rPr>
      </w:pPr>
      <w:r>
        <w:rPr>
          <w:noProof/>
        </w:rPr>
        <w:t>Endnote 2—Abbreviation key</w:t>
      </w:r>
      <w:r w:rsidRPr="00F838C4">
        <w:rPr>
          <w:b w:val="0"/>
          <w:noProof/>
          <w:sz w:val="18"/>
        </w:rPr>
        <w:tab/>
      </w:r>
      <w:r w:rsidRPr="00F838C4">
        <w:rPr>
          <w:b w:val="0"/>
          <w:noProof/>
          <w:sz w:val="18"/>
        </w:rPr>
        <w:fldChar w:fldCharType="begin"/>
      </w:r>
      <w:r w:rsidRPr="00F838C4">
        <w:rPr>
          <w:b w:val="0"/>
          <w:noProof/>
          <w:sz w:val="18"/>
        </w:rPr>
        <w:instrText xml:space="preserve"> PAGEREF _Toc450126111 \h </w:instrText>
      </w:r>
      <w:r w:rsidRPr="00F838C4">
        <w:rPr>
          <w:b w:val="0"/>
          <w:noProof/>
          <w:sz w:val="18"/>
        </w:rPr>
      </w:r>
      <w:r w:rsidRPr="00F838C4">
        <w:rPr>
          <w:b w:val="0"/>
          <w:noProof/>
          <w:sz w:val="18"/>
        </w:rPr>
        <w:fldChar w:fldCharType="separate"/>
      </w:r>
      <w:r w:rsidRPr="00F838C4">
        <w:rPr>
          <w:b w:val="0"/>
          <w:noProof/>
          <w:sz w:val="18"/>
        </w:rPr>
        <w:t>80</w:t>
      </w:r>
      <w:r w:rsidRPr="00F838C4">
        <w:rPr>
          <w:b w:val="0"/>
          <w:noProof/>
          <w:sz w:val="18"/>
        </w:rPr>
        <w:fldChar w:fldCharType="end"/>
      </w:r>
    </w:p>
    <w:p w:rsidR="00F838C4" w:rsidRDefault="00F838C4" w:rsidP="00F838C4">
      <w:pPr>
        <w:pStyle w:val="TOC3"/>
        <w:ind w:right="1792"/>
        <w:rPr>
          <w:rFonts w:asciiTheme="minorHAnsi" w:eastAsiaTheme="minorEastAsia" w:hAnsiTheme="minorHAnsi" w:cstheme="minorBidi"/>
          <w:b w:val="0"/>
          <w:noProof/>
          <w:kern w:val="0"/>
          <w:szCs w:val="22"/>
        </w:rPr>
      </w:pPr>
      <w:r>
        <w:rPr>
          <w:noProof/>
        </w:rPr>
        <w:t>Endnote 3—Legislation history</w:t>
      </w:r>
      <w:r w:rsidRPr="00F838C4">
        <w:rPr>
          <w:b w:val="0"/>
          <w:noProof/>
          <w:sz w:val="18"/>
        </w:rPr>
        <w:tab/>
      </w:r>
      <w:r w:rsidRPr="00F838C4">
        <w:rPr>
          <w:b w:val="0"/>
          <w:noProof/>
          <w:sz w:val="18"/>
        </w:rPr>
        <w:fldChar w:fldCharType="begin"/>
      </w:r>
      <w:r w:rsidRPr="00F838C4">
        <w:rPr>
          <w:b w:val="0"/>
          <w:noProof/>
          <w:sz w:val="18"/>
        </w:rPr>
        <w:instrText xml:space="preserve"> PAGEREF _Toc450126112 \h </w:instrText>
      </w:r>
      <w:r w:rsidRPr="00F838C4">
        <w:rPr>
          <w:b w:val="0"/>
          <w:noProof/>
          <w:sz w:val="18"/>
        </w:rPr>
      </w:r>
      <w:r w:rsidRPr="00F838C4">
        <w:rPr>
          <w:b w:val="0"/>
          <w:noProof/>
          <w:sz w:val="18"/>
        </w:rPr>
        <w:fldChar w:fldCharType="separate"/>
      </w:r>
      <w:r w:rsidRPr="00F838C4">
        <w:rPr>
          <w:b w:val="0"/>
          <w:noProof/>
          <w:sz w:val="18"/>
        </w:rPr>
        <w:t>81</w:t>
      </w:r>
      <w:r w:rsidRPr="00F838C4">
        <w:rPr>
          <w:b w:val="0"/>
          <w:noProof/>
          <w:sz w:val="18"/>
        </w:rPr>
        <w:fldChar w:fldCharType="end"/>
      </w:r>
    </w:p>
    <w:p w:rsidR="00F838C4" w:rsidRDefault="00F838C4" w:rsidP="00F838C4">
      <w:pPr>
        <w:pStyle w:val="TOC3"/>
        <w:ind w:right="1792"/>
        <w:rPr>
          <w:rFonts w:asciiTheme="minorHAnsi" w:eastAsiaTheme="minorEastAsia" w:hAnsiTheme="minorHAnsi" w:cstheme="minorBidi"/>
          <w:b w:val="0"/>
          <w:noProof/>
          <w:kern w:val="0"/>
          <w:szCs w:val="22"/>
        </w:rPr>
      </w:pPr>
      <w:r>
        <w:rPr>
          <w:noProof/>
        </w:rPr>
        <w:t>Endnote 4—Amendment history</w:t>
      </w:r>
      <w:r w:rsidRPr="00F838C4">
        <w:rPr>
          <w:b w:val="0"/>
          <w:noProof/>
          <w:sz w:val="18"/>
        </w:rPr>
        <w:tab/>
      </w:r>
      <w:r w:rsidRPr="00F838C4">
        <w:rPr>
          <w:b w:val="0"/>
          <w:noProof/>
          <w:sz w:val="18"/>
        </w:rPr>
        <w:fldChar w:fldCharType="begin"/>
      </w:r>
      <w:r w:rsidRPr="00F838C4">
        <w:rPr>
          <w:b w:val="0"/>
          <w:noProof/>
          <w:sz w:val="18"/>
        </w:rPr>
        <w:instrText xml:space="preserve"> PAGEREF _Toc450126113 \h </w:instrText>
      </w:r>
      <w:r w:rsidRPr="00F838C4">
        <w:rPr>
          <w:b w:val="0"/>
          <w:noProof/>
          <w:sz w:val="18"/>
        </w:rPr>
      </w:r>
      <w:r w:rsidRPr="00F838C4">
        <w:rPr>
          <w:b w:val="0"/>
          <w:noProof/>
          <w:sz w:val="18"/>
        </w:rPr>
        <w:fldChar w:fldCharType="separate"/>
      </w:r>
      <w:r w:rsidRPr="00F838C4">
        <w:rPr>
          <w:b w:val="0"/>
          <w:noProof/>
          <w:sz w:val="18"/>
        </w:rPr>
        <w:t>83</w:t>
      </w:r>
      <w:r w:rsidRPr="00F838C4">
        <w:rPr>
          <w:b w:val="0"/>
          <w:noProof/>
          <w:sz w:val="18"/>
        </w:rPr>
        <w:fldChar w:fldCharType="end"/>
      </w:r>
    </w:p>
    <w:p w:rsidR="00F838C4" w:rsidRPr="00F838C4" w:rsidRDefault="00F838C4" w:rsidP="00F838C4">
      <w:pPr>
        <w:pStyle w:val="TOC3"/>
        <w:ind w:right="1792"/>
        <w:rPr>
          <w:rFonts w:eastAsiaTheme="minorEastAsia"/>
          <w:b w:val="0"/>
          <w:noProof/>
          <w:kern w:val="0"/>
          <w:sz w:val="18"/>
          <w:szCs w:val="22"/>
        </w:rPr>
      </w:pPr>
      <w:r>
        <w:rPr>
          <w:noProof/>
        </w:rPr>
        <w:t>Endnote 5—Editorial changes</w:t>
      </w:r>
      <w:r w:rsidRPr="00F838C4">
        <w:rPr>
          <w:b w:val="0"/>
          <w:noProof/>
          <w:sz w:val="18"/>
        </w:rPr>
        <w:tab/>
      </w:r>
      <w:r w:rsidRPr="00F838C4">
        <w:rPr>
          <w:b w:val="0"/>
          <w:noProof/>
          <w:sz w:val="18"/>
        </w:rPr>
        <w:fldChar w:fldCharType="begin"/>
      </w:r>
      <w:r w:rsidRPr="00F838C4">
        <w:rPr>
          <w:b w:val="0"/>
          <w:noProof/>
          <w:sz w:val="18"/>
        </w:rPr>
        <w:instrText xml:space="preserve"> PAGEREF _Toc450126114 \h </w:instrText>
      </w:r>
      <w:r w:rsidRPr="00F838C4">
        <w:rPr>
          <w:b w:val="0"/>
          <w:noProof/>
          <w:sz w:val="18"/>
        </w:rPr>
      </w:r>
      <w:r w:rsidRPr="00F838C4">
        <w:rPr>
          <w:b w:val="0"/>
          <w:noProof/>
          <w:sz w:val="18"/>
        </w:rPr>
        <w:fldChar w:fldCharType="separate"/>
      </w:r>
      <w:r w:rsidRPr="00F838C4">
        <w:rPr>
          <w:b w:val="0"/>
          <w:noProof/>
          <w:sz w:val="18"/>
        </w:rPr>
        <w:t>111</w:t>
      </w:r>
      <w:r w:rsidRPr="00F838C4">
        <w:rPr>
          <w:b w:val="0"/>
          <w:noProof/>
          <w:sz w:val="18"/>
        </w:rPr>
        <w:fldChar w:fldCharType="end"/>
      </w:r>
    </w:p>
    <w:p w:rsidR="00207DFD" w:rsidRPr="00FC70A7" w:rsidRDefault="00D847F8" w:rsidP="00F838C4">
      <w:pPr>
        <w:ind w:right="1792"/>
      </w:pPr>
      <w:r w:rsidRPr="00F838C4">
        <w:rPr>
          <w:rFonts w:cs="Times New Roman"/>
          <w:sz w:val="18"/>
        </w:rPr>
        <w:fldChar w:fldCharType="end"/>
      </w:r>
    </w:p>
    <w:p w:rsidR="009A7176" w:rsidRPr="00FC70A7" w:rsidRDefault="009A7176" w:rsidP="001F22F9">
      <w:pPr>
        <w:sectPr w:rsidR="009A7176" w:rsidRPr="00FC70A7" w:rsidSect="006A19DF">
          <w:headerReference w:type="even" r:id="rId17"/>
          <w:headerReference w:type="default" r:id="rId18"/>
          <w:footerReference w:type="even" r:id="rId19"/>
          <w:footerReference w:type="default" r:id="rId20"/>
          <w:headerReference w:type="first" r:id="rId21"/>
          <w:pgSz w:w="11907" w:h="16839"/>
          <w:pgMar w:top="2378" w:right="1797" w:bottom="1440" w:left="1797" w:header="720" w:footer="709" w:gutter="0"/>
          <w:pgNumType w:fmt="lowerRoman" w:start="1"/>
          <w:cols w:space="708"/>
          <w:docGrid w:linePitch="360"/>
        </w:sectPr>
      </w:pPr>
      <w:bookmarkStart w:id="1" w:name="OPCSB_ContentsB5"/>
    </w:p>
    <w:p w:rsidR="005E6A5B" w:rsidRPr="00FC70A7" w:rsidRDefault="00207DFD" w:rsidP="00207DFD">
      <w:pPr>
        <w:pStyle w:val="ActHead1"/>
      </w:pPr>
      <w:bookmarkStart w:id="2" w:name="_Toc450126002"/>
      <w:bookmarkEnd w:id="1"/>
      <w:r w:rsidRPr="007D4565">
        <w:rPr>
          <w:rStyle w:val="CharChapNo"/>
        </w:rPr>
        <w:lastRenderedPageBreak/>
        <w:t>Schedule</w:t>
      </w:r>
      <w:r w:rsidR="00FC70A7" w:rsidRPr="007D4565">
        <w:rPr>
          <w:rStyle w:val="CharChapNo"/>
        </w:rPr>
        <w:t> </w:t>
      </w:r>
      <w:r w:rsidR="005E6A5B" w:rsidRPr="007D4565">
        <w:rPr>
          <w:rStyle w:val="CharChapNo"/>
        </w:rPr>
        <w:t>1</w:t>
      </w:r>
      <w:r w:rsidRPr="00FC70A7">
        <w:t>—</w:t>
      </w:r>
      <w:r w:rsidR="005E6A5B" w:rsidRPr="007D4565">
        <w:rPr>
          <w:rStyle w:val="CharChapText"/>
        </w:rPr>
        <w:t>Pre</w:t>
      </w:r>
      <w:r w:rsidR="00FC70A7" w:rsidRPr="007D4565">
        <w:rPr>
          <w:rStyle w:val="CharChapText"/>
        </w:rPr>
        <w:noBreakHyphen/>
      </w:r>
      <w:r w:rsidR="005E6A5B" w:rsidRPr="007D4565">
        <w:rPr>
          <w:rStyle w:val="CharChapText"/>
        </w:rPr>
        <w:t>action procedures</w:t>
      </w:r>
      <w:bookmarkEnd w:id="2"/>
    </w:p>
    <w:p w:rsidR="005E6A5B" w:rsidRPr="00FC70A7" w:rsidRDefault="005E6A5B" w:rsidP="00207DFD">
      <w:pPr>
        <w:pStyle w:val="notemargin"/>
      </w:pPr>
      <w:r w:rsidRPr="00FC70A7">
        <w:t>(rule</w:t>
      </w:r>
      <w:r w:rsidR="00FC70A7">
        <w:t> </w:t>
      </w:r>
      <w:r w:rsidRPr="00FC70A7">
        <w:t>1.05)</w:t>
      </w:r>
    </w:p>
    <w:p w:rsidR="005E6A5B" w:rsidRPr="00FC70A7" w:rsidRDefault="00207DFD" w:rsidP="00207DFD">
      <w:pPr>
        <w:pStyle w:val="ActHead2"/>
      </w:pPr>
      <w:bookmarkStart w:id="3" w:name="_Toc450126003"/>
      <w:r w:rsidRPr="007D4565">
        <w:rPr>
          <w:rStyle w:val="CharPartNo"/>
        </w:rPr>
        <w:t>Part</w:t>
      </w:r>
      <w:r w:rsidR="00FC70A7" w:rsidRPr="007D4565">
        <w:rPr>
          <w:rStyle w:val="CharPartNo"/>
        </w:rPr>
        <w:t> </w:t>
      </w:r>
      <w:r w:rsidR="005E6A5B" w:rsidRPr="007D4565">
        <w:rPr>
          <w:rStyle w:val="CharPartNo"/>
        </w:rPr>
        <w:t>1</w:t>
      </w:r>
      <w:r w:rsidRPr="00FC70A7">
        <w:t>—</w:t>
      </w:r>
      <w:r w:rsidR="005E6A5B" w:rsidRPr="007D4565">
        <w:rPr>
          <w:rStyle w:val="CharPartText"/>
        </w:rPr>
        <w:t>Financial cases (property settlement and maintenance)</w:t>
      </w:r>
      <w:bookmarkEnd w:id="3"/>
    </w:p>
    <w:p w:rsidR="005E6A5B" w:rsidRPr="00FC70A7" w:rsidRDefault="005E6A5B" w:rsidP="00207DFD">
      <w:pPr>
        <w:pStyle w:val="ActHead5"/>
      </w:pPr>
      <w:bookmarkStart w:id="4" w:name="_Toc450126004"/>
      <w:r w:rsidRPr="007D4565">
        <w:rPr>
          <w:rStyle w:val="CharSectno"/>
        </w:rPr>
        <w:t>1</w:t>
      </w:r>
      <w:r w:rsidR="00207DFD" w:rsidRPr="00FC70A7">
        <w:t xml:space="preserve">  </w:t>
      </w:r>
      <w:r w:rsidRPr="00FC70A7">
        <w:t>General</w:t>
      </w:r>
      <w:bookmarkEnd w:id="4"/>
      <w:r w:rsidRPr="00FC70A7">
        <w:t xml:space="preserve"> </w:t>
      </w:r>
    </w:p>
    <w:p w:rsidR="005E6A5B" w:rsidRPr="00FC70A7" w:rsidRDefault="005E6A5B" w:rsidP="00207DFD">
      <w:pPr>
        <w:pStyle w:val="subsection"/>
      </w:pPr>
      <w:r w:rsidRPr="00FC70A7">
        <w:tab/>
        <w:t>(1)</w:t>
      </w:r>
      <w:r w:rsidRPr="00FC70A7">
        <w:tab/>
        <w:t>Each prospective party to a case in the Family Court of Australia is required to make a genuine effort to resolve the dispute before starting a case by:</w:t>
      </w:r>
    </w:p>
    <w:p w:rsidR="005E6A5B" w:rsidRPr="00FC70A7" w:rsidRDefault="005E6A5B" w:rsidP="00207DFD">
      <w:pPr>
        <w:pStyle w:val="paragraph"/>
      </w:pPr>
      <w:r w:rsidRPr="00FC70A7">
        <w:tab/>
        <w:t>(a)</w:t>
      </w:r>
      <w:r w:rsidRPr="00FC70A7">
        <w:tab/>
        <w:t xml:space="preserve">participating in dispute resolution, such as negotiation, conciliation, arbitration and counselling; </w:t>
      </w:r>
    </w:p>
    <w:p w:rsidR="005E6A5B" w:rsidRPr="00FC70A7" w:rsidRDefault="005E6A5B" w:rsidP="00207DFD">
      <w:pPr>
        <w:pStyle w:val="paragraph"/>
      </w:pPr>
      <w:r w:rsidRPr="00FC70A7">
        <w:tab/>
        <w:t>(b)</w:t>
      </w:r>
      <w:r w:rsidRPr="00FC70A7">
        <w:tab/>
        <w:t>exchanging a notice of intention to claim and exploring options for settlement by correspondence; and</w:t>
      </w:r>
    </w:p>
    <w:p w:rsidR="005E6A5B" w:rsidRPr="00FC70A7" w:rsidRDefault="005E6A5B" w:rsidP="00207DFD">
      <w:pPr>
        <w:pStyle w:val="paragraph"/>
      </w:pPr>
      <w:r w:rsidRPr="00FC70A7">
        <w:tab/>
        <w:t>(c)</w:t>
      </w:r>
      <w:r w:rsidRPr="00FC70A7">
        <w:tab/>
        <w:t>complying, as far as practicable, with the duty of disclosure.</w:t>
      </w:r>
    </w:p>
    <w:p w:rsidR="005E6A5B" w:rsidRPr="00FC70A7" w:rsidRDefault="005E6A5B" w:rsidP="00207DFD">
      <w:pPr>
        <w:pStyle w:val="subsection"/>
      </w:pPr>
      <w:r w:rsidRPr="00FC70A7">
        <w:tab/>
        <w:t>(2)</w:t>
      </w:r>
      <w:r w:rsidRPr="00FC70A7">
        <w:tab/>
        <w:t>Unless there are good reasons for not doing so, all parties are expected to have followed these pre</w:t>
      </w:r>
      <w:r w:rsidR="00FC70A7">
        <w:noBreakHyphen/>
      </w:r>
      <w:r w:rsidRPr="00FC70A7">
        <w:t xml:space="preserve">action procedures before filing an application to start a case. </w:t>
      </w:r>
    </w:p>
    <w:p w:rsidR="005E6A5B" w:rsidRPr="00FC70A7" w:rsidRDefault="005E6A5B" w:rsidP="00207DFD">
      <w:pPr>
        <w:pStyle w:val="subsection"/>
      </w:pPr>
      <w:r w:rsidRPr="00FC70A7">
        <w:tab/>
        <w:t>(3)</w:t>
      </w:r>
      <w:r w:rsidRPr="00FC70A7">
        <w:tab/>
        <w:t>There may be serious consequences, including costs penalties, for non</w:t>
      </w:r>
      <w:r w:rsidR="00FC70A7">
        <w:noBreakHyphen/>
      </w:r>
      <w:r w:rsidRPr="00FC70A7">
        <w:t>compliance with these requirements.</w:t>
      </w:r>
    </w:p>
    <w:p w:rsidR="005E6A5B" w:rsidRPr="00FC70A7" w:rsidRDefault="005E6A5B" w:rsidP="00207DFD">
      <w:pPr>
        <w:pStyle w:val="subsection"/>
      </w:pPr>
      <w:r w:rsidRPr="00FC70A7">
        <w:tab/>
        <w:t>(4)</w:t>
      </w:r>
      <w:r w:rsidRPr="00FC70A7">
        <w:tab/>
        <w:t>The circumstances in which the court may accept that it was not possible or appropriate for a party to follow the pre</w:t>
      </w:r>
      <w:r w:rsidR="00FC70A7">
        <w:noBreakHyphen/>
      </w:r>
      <w:r w:rsidRPr="00FC70A7">
        <w:t>action procedures include cases:</w:t>
      </w:r>
    </w:p>
    <w:p w:rsidR="005E6A5B" w:rsidRPr="00FC70A7" w:rsidRDefault="005E6A5B" w:rsidP="00207DFD">
      <w:pPr>
        <w:pStyle w:val="paragraph"/>
      </w:pPr>
      <w:r w:rsidRPr="00FC70A7">
        <w:tab/>
        <w:t>(a)</w:t>
      </w:r>
      <w:r w:rsidRPr="00FC70A7">
        <w:tab/>
        <w:t>involving urgency;</w:t>
      </w:r>
    </w:p>
    <w:p w:rsidR="005E6A5B" w:rsidRPr="00FC70A7" w:rsidRDefault="005E6A5B" w:rsidP="00207DFD">
      <w:pPr>
        <w:pStyle w:val="paragraph"/>
      </w:pPr>
      <w:r w:rsidRPr="00FC70A7">
        <w:tab/>
        <w:t>(b)</w:t>
      </w:r>
      <w:r w:rsidRPr="00FC70A7">
        <w:tab/>
        <w:t xml:space="preserve">involving allegations of family violence; </w:t>
      </w:r>
    </w:p>
    <w:p w:rsidR="005E6A5B" w:rsidRPr="00FC70A7" w:rsidRDefault="005E6A5B" w:rsidP="00207DFD">
      <w:pPr>
        <w:pStyle w:val="paragraph"/>
      </w:pPr>
      <w:r w:rsidRPr="00FC70A7">
        <w:tab/>
        <w:t>(c)</w:t>
      </w:r>
      <w:r w:rsidRPr="00FC70A7">
        <w:tab/>
        <w:t>involving allegations of fraud;</w:t>
      </w:r>
    </w:p>
    <w:p w:rsidR="005E6A5B" w:rsidRPr="00FC70A7" w:rsidRDefault="005E6A5B" w:rsidP="00207DFD">
      <w:pPr>
        <w:pStyle w:val="paragraph"/>
      </w:pPr>
      <w:r w:rsidRPr="00FC70A7">
        <w:tab/>
        <w:t>(d)</w:t>
      </w:r>
      <w:r w:rsidRPr="00FC70A7">
        <w:tab/>
        <w:t xml:space="preserve">in which there is a genuinely intractable dispute; </w:t>
      </w:r>
    </w:p>
    <w:p w:rsidR="005E6A5B" w:rsidRPr="00FC70A7" w:rsidRDefault="005E6A5B" w:rsidP="00207DFD">
      <w:pPr>
        <w:pStyle w:val="paragraph"/>
      </w:pPr>
      <w:r w:rsidRPr="00FC70A7">
        <w:tab/>
        <w:t>(e)</w:t>
      </w:r>
      <w:r w:rsidRPr="00FC70A7">
        <w:tab/>
        <w:t xml:space="preserve">in which a person would be unduly prejudiced or adversely affected if notice is given to another person (in the dispute) of an intention to start a </w:t>
      </w:r>
      <w:r w:rsidR="00DE23EF" w:rsidRPr="00FC70A7">
        <w:t>case;</w:t>
      </w:r>
    </w:p>
    <w:p w:rsidR="005E6A5B" w:rsidRPr="00FC70A7" w:rsidRDefault="005E6A5B" w:rsidP="00207DFD">
      <w:pPr>
        <w:pStyle w:val="paragraph"/>
      </w:pPr>
      <w:r w:rsidRPr="00FC70A7">
        <w:tab/>
        <w:t>(f)</w:t>
      </w:r>
      <w:r w:rsidRPr="00FC70A7">
        <w:tab/>
        <w:t xml:space="preserve">in which a time limitation is close to </w:t>
      </w:r>
      <w:r w:rsidR="00DE23EF" w:rsidRPr="00FC70A7">
        <w:t>expiring; and</w:t>
      </w:r>
    </w:p>
    <w:p w:rsidR="00DE23EF" w:rsidRPr="00FC70A7" w:rsidRDefault="00DE23EF" w:rsidP="00207DFD">
      <w:pPr>
        <w:pStyle w:val="paragraph"/>
      </w:pPr>
      <w:r w:rsidRPr="00FC70A7">
        <w:tab/>
        <w:t>(g)</w:t>
      </w:r>
      <w:r w:rsidRPr="00FC70A7">
        <w:tab/>
        <w:t>involving a genuine dispute about the existence of a</w:t>
      </w:r>
      <w:r w:rsidR="00FC70A7">
        <w:t> </w:t>
      </w:r>
      <w:r w:rsidR="00DF02C8" w:rsidRPr="00FC70A7">
        <w:t>de facto</w:t>
      </w:r>
      <w:r w:rsidR="00FC70A7">
        <w:t> </w:t>
      </w:r>
      <w:r w:rsidRPr="00FC70A7">
        <w:t>relationship, or whether a choice under item</w:t>
      </w:r>
      <w:r w:rsidR="00FC70A7">
        <w:t> </w:t>
      </w:r>
      <w:r w:rsidRPr="00FC70A7">
        <w:t xml:space="preserve">86A or 90A of </w:t>
      </w:r>
      <w:r w:rsidR="00207DFD" w:rsidRPr="00FC70A7">
        <w:t>Schedule</w:t>
      </w:r>
      <w:r w:rsidR="00FC70A7">
        <w:t> </w:t>
      </w:r>
      <w:r w:rsidRPr="00FC70A7">
        <w:t xml:space="preserve">1 to the </w:t>
      </w:r>
      <w:r w:rsidRPr="00FC70A7">
        <w:rPr>
          <w:i/>
          <w:iCs/>
        </w:rPr>
        <w:t>Family Law Amendment (De Facto</w:t>
      </w:r>
      <w:r w:rsidR="00FC70A7">
        <w:rPr>
          <w:i/>
          <w:iCs/>
        </w:rPr>
        <w:t> </w:t>
      </w:r>
      <w:r w:rsidRPr="00FC70A7">
        <w:rPr>
          <w:i/>
          <w:iCs/>
        </w:rPr>
        <w:t>Financial Matters and Other Measures) Act 2008</w:t>
      </w:r>
      <w:r w:rsidRPr="00FC70A7">
        <w:rPr>
          <w:i/>
        </w:rPr>
        <w:t xml:space="preserve"> </w:t>
      </w:r>
      <w:r w:rsidRPr="00FC70A7">
        <w:t>should be set aside.</w:t>
      </w:r>
    </w:p>
    <w:p w:rsidR="005E6A5B" w:rsidRPr="00FC70A7" w:rsidRDefault="005E6A5B" w:rsidP="00207DFD">
      <w:pPr>
        <w:pStyle w:val="subsection"/>
        <w:rPr>
          <w:snapToGrid w:val="0"/>
        </w:rPr>
      </w:pPr>
      <w:r w:rsidRPr="00FC70A7">
        <w:rPr>
          <w:snapToGrid w:val="0"/>
        </w:rPr>
        <w:tab/>
        <w:t>(5)</w:t>
      </w:r>
      <w:r w:rsidRPr="00FC70A7">
        <w:rPr>
          <w:snapToGrid w:val="0"/>
        </w:rPr>
        <w:tab/>
        <w:t>The objects of these pre</w:t>
      </w:r>
      <w:r w:rsidR="00FC70A7">
        <w:rPr>
          <w:snapToGrid w:val="0"/>
        </w:rPr>
        <w:noBreakHyphen/>
      </w:r>
      <w:r w:rsidRPr="00FC70A7">
        <w:rPr>
          <w:snapToGrid w:val="0"/>
        </w:rPr>
        <w:t>action procedures are:</w:t>
      </w:r>
    </w:p>
    <w:p w:rsidR="005E6A5B" w:rsidRPr="00FC70A7" w:rsidRDefault="005E6A5B" w:rsidP="00207DFD">
      <w:pPr>
        <w:pStyle w:val="paragraph"/>
        <w:rPr>
          <w:snapToGrid w:val="0"/>
        </w:rPr>
      </w:pPr>
      <w:r w:rsidRPr="00FC70A7">
        <w:rPr>
          <w:snapToGrid w:val="0"/>
        </w:rPr>
        <w:tab/>
        <w:t>(a)</w:t>
      </w:r>
      <w:r w:rsidRPr="00FC70A7">
        <w:rPr>
          <w:snapToGrid w:val="0"/>
        </w:rPr>
        <w:tab/>
        <w:t xml:space="preserve">to encourage early and full disclosure in appropriate cases by the exchange of information and documents about the prospective case; </w:t>
      </w:r>
    </w:p>
    <w:p w:rsidR="005E6A5B" w:rsidRPr="00FC70A7" w:rsidRDefault="005E6A5B" w:rsidP="00207DFD">
      <w:pPr>
        <w:pStyle w:val="paragraph"/>
        <w:rPr>
          <w:snapToGrid w:val="0"/>
        </w:rPr>
      </w:pPr>
      <w:r w:rsidRPr="00FC70A7">
        <w:rPr>
          <w:snapToGrid w:val="0"/>
        </w:rPr>
        <w:tab/>
        <w:t>(b)</w:t>
      </w:r>
      <w:r w:rsidRPr="00FC70A7">
        <w:rPr>
          <w:snapToGrid w:val="0"/>
        </w:rPr>
        <w:tab/>
        <w:t>to provide parties with a process to help them avoid legal action by reaching a settlement of the dispute before starting a case;</w:t>
      </w:r>
    </w:p>
    <w:p w:rsidR="005E6A5B" w:rsidRPr="00FC70A7" w:rsidRDefault="005E6A5B" w:rsidP="00207DFD">
      <w:pPr>
        <w:pStyle w:val="paragraph"/>
        <w:rPr>
          <w:snapToGrid w:val="0"/>
        </w:rPr>
      </w:pPr>
      <w:r w:rsidRPr="00FC70A7">
        <w:rPr>
          <w:snapToGrid w:val="0"/>
        </w:rPr>
        <w:tab/>
        <w:t>(c)</w:t>
      </w:r>
      <w:r w:rsidRPr="00FC70A7">
        <w:rPr>
          <w:snapToGrid w:val="0"/>
        </w:rPr>
        <w:tab/>
        <w:t>to provide parties with a procedure to resolve the case quickly and limit costs;</w:t>
      </w:r>
    </w:p>
    <w:p w:rsidR="005E6A5B" w:rsidRPr="00FC70A7" w:rsidRDefault="005E6A5B" w:rsidP="00207DFD">
      <w:pPr>
        <w:pStyle w:val="paragraph"/>
        <w:rPr>
          <w:snapToGrid w:val="0"/>
        </w:rPr>
      </w:pPr>
      <w:r w:rsidRPr="00FC70A7">
        <w:tab/>
        <w:t>(d)</w:t>
      </w:r>
      <w:r w:rsidRPr="00FC70A7">
        <w:tab/>
        <w:t>to help the efficient management of the case, if a case becomes necessary (that is,</w:t>
      </w:r>
      <w:r w:rsidRPr="00FC70A7">
        <w:rPr>
          <w:snapToGrid w:val="0"/>
        </w:rPr>
        <w:t xml:space="preserve"> parties who have followed the pre</w:t>
      </w:r>
      <w:r w:rsidR="00FC70A7">
        <w:rPr>
          <w:snapToGrid w:val="0"/>
        </w:rPr>
        <w:noBreakHyphen/>
      </w:r>
      <w:r w:rsidRPr="00FC70A7">
        <w:rPr>
          <w:snapToGrid w:val="0"/>
        </w:rPr>
        <w:t xml:space="preserve">action procedure should be able </w:t>
      </w:r>
      <w:r w:rsidRPr="00FC70A7">
        <w:rPr>
          <w:snapToGrid w:val="0"/>
        </w:rPr>
        <w:lastRenderedPageBreak/>
        <w:t>to clearly identify the real issues which should help to reduce the duration and cost of the case); and</w:t>
      </w:r>
    </w:p>
    <w:p w:rsidR="005E6A5B" w:rsidRPr="00FC70A7" w:rsidRDefault="005E6A5B" w:rsidP="00207DFD">
      <w:pPr>
        <w:pStyle w:val="paragraph"/>
        <w:rPr>
          <w:snapToGrid w:val="0"/>
        </w:rPr>
      </w:pPr>
      <w:r w:rsidRPr="00FC70A7">
        <w:rPr>
          <w:snapToGrid w:val="0"/>
        </w:rPr>
        <w:tab/>
        <w:t>(e)</w:t>
      </w:r>
      <w:r w:rsidRPr="00FC70A7">
        <w:rPr>
          <w:snapToGrid w:val="0"/>
        </w:rPr>
        <w:tab/>
        <w:t xml:space="preserve">to </w:t>
      </w:r>
      <w:r w:rsidRPr="00FC70A7">
        <w:t>encourage parties, if a case becomes necessary, to seek only those orders that are reasonably achievable on the evidence.</w:t>
      </w:r>
    </w:p>
    <w:p w:rsidR="005E6A5B" w:rsidRPr="00FC70A7" w:rsidRDefault="005E6A5B" w:rsidP="00207DFD">
      <w:pPr>
        <w:pStyle w:val="subsection"/>
      </w:pPr>
      <w:r w:rsidRPr="00FC70A7">
        <w:rPr>
          <w:snapToGrid w:val="0"/>
          <w:color w:val="000000"/>
        </w:rPr>
        <w:tab/>
        <w:t>(6)</w:t>
      </w:r>
      <w:r w:rsidRPr="00FC70A7">
        <w:rPr>
          <w:snapToGrid w:val="0"/>
          <w:color w:val="000000"/>
        </w:rPr>
        <w:tab/>
        <w:t>At all stages during the pre</w:t>
      </w:r>
      <w:r w:rsidR="00FC70A7">
        <w:rPr>
          <w:snapToGrid w:val="0"/>
          <w:color w:val="000000"/>
        </w:rPr>
        <w:noBreakHyphen/>
      </w:r>
      <w:r w:rsidRPr="00FC70A7">
        <w:rPr>
          <w:snapToGrid w:val="0"/>
          <w:color w:val="000000"/>
        </w:rPr>
        <w:t xml:space="preserve">action negotiations and, </w:t>
      </w:r>
      <w:r w:rsidRPr="00FC70A7">
        <w:t xml:space="preserve">if a case is started, during the conduct of the case itself, the parties must have regard to: </w:t>
      </w:r>
    </w:p>
    <w:p w:rsidR="005E6A5B" w:rsidRPr="00FC70A7" w:rsidRDefault="005E6A5B" w:rsidP="00207DFD">
      <w:pPr>
        <w:pStyle w:val="paragraph"/>
      </w:pPr>
      <w:r w:rsidRPr="00FC70A7">
        <w:tab/>
        <w:t>(a)</w:t>
      </w:r>
      <w:r w:rsidRPr="00FC70A7">
        <w:tab/>
        <w:t>the need to protect and safeguard the interests of any child;</w:t>
      </w:r>
    </w:p>
    <w:p w:rsidR="005E6A5B" w:rsidRPr="00FC70A7" w:rsidRDefault="005E6A5B" w:rsidP="00207DFD">
      <w:pPr>
        <w:pStyle w:val="paragraph"/>
      </w:pPr>
      <w:r w:rsidRPr="00FC70A7">
        <w:tab/>
        <w:t>(b)</w:t>
      </w:r>
      <w:r w:rsidRPr="00FC70A7">
        <w:tab/>
        <w:t xml:space="preserve">the continuing relationship between a parent and a child and the benefits that cooperation between parents brings a child (that is, helping to maintain </w:t>
      </w:r>
      <w:r w:rsidRPr="00FC70A7">
        <w:rPr>
          <w:snapToGrid w:val="0"/>
        </w:rPr>
        <w:t>as good a continuing relationship between the parties and the child as is possible in the circumstances)</w:t>
      </w:r>
      <w:r w:rsidRPr="00FC70A7">
        <w:t xml:space="preserve">; </w:t>
      </w:r>
    </w:p>
    <w:p w:rsidR="005E6A5B" w:rsidRPr="00FC70A7" w:rsidRDefault="005E6A5B" w:rsidP="00207DFD">
      <w:pPr>
        <w:pStyle w:val="paragraph"/>
      </w:pPr>
      <w:r w:rsidRPr="00FC70A7">
        <w:tab/>
        <w:t>(c)</w:t>
      </w:r>
      <w:r w:rsidRPr="00FC70A7">
        <w:tab/>
        <w:t xml:space="preserve">the potential damage to a child involved in a dispute between the parents, particularly if the child is encouraged to take sides or take part in the dispute; </w:t>
      </w:r>
    </w:p>
    <w:p w:rsidR="005E6A5B" w:rsidRPr="00FC70A7" w:rsidRDefault="005E6A5B" w:rsidP="00207DFD">
      <w:pPr>
        <w:pStyle w:val="paragraph"/>
      </w:pPr>
      <w:r w:rsidRPr="00FC70A7">
        <w:rPr>
          <w:snapToGrid w:val="0"/>
        </w:rPr>
        <w:tab/>
        <w:t>(d)</w:t>
      </w:r>
      <w:r w:rsidRPr="00FC70A7">
        <w:rPr>
          <w:snapToGrid w:val="0"/>
        </w:rPr>
        <w:tab/>
        <w:t xml:space="preserve">the best way of </w:t>
      </w:r>
      <w:r w:rsidRPr="00FC70A7">
        <w:t xml:space="preserve">exploring options for settlement, identifying the issues as soon as possible, and seeking resolution of them; </w:t>
      </w:r>
    </w:p>
    <w:p w:rsidR="005E6A5B" w:rsidRPr="00FC70A7" w:rsidRDefault="005E6A5B" w:rsidP="00207DFD">
      <w:pPr>
        <w:pStyle w:val="paragraph"/>
      </w:pPr>
      <w:r w:rsidRPr="00FC70A7">
        <w:tab/>
        <w:t>(e)</w:t>
      </w:r>
      <w:r w:rsidRPr="00FC70A7">
        <w:tab/>
        <w:t>the need to avoid protracted, unnecessary, hostile and inflammatory exchanges;</w:t>
      </w:r>
    </w:p>
    <w:p w:rsidR="005E6A5B" w:rsidRPr="00FC70A7" w:rsidRDefault="005E6A5B" w:rsidP="00207DFD">
      <w:pPr>
        <w:pStyle w:val="paragraph"/>
      </w:pPr>
      <w:r w:rsidRPr="00FC70A7">
        <w:tab/>
        <w:t>(f)</w:t>
      </w:r>
      <w:r w:rsidRPr="00FC70A7">
        <w:tab/>
        <w:t xml:space="preserve">the impact of correspondence on the intended reader (in particular, on the parties); </w:t>
      </w:r>
    </w:p>
    <w:p w:rsidR="005E6A5B" w:rsidRPr="00FC70A7" w:rsidRDefault="005E6A5B" w:rsidP="00207DFD">
      <w:pPr>
        <w:pStyle w:val="paragraph"/>
      </w:pPr>
      <w:r w:rsidRPr="00FC70A7">
        <w:tab/>
        <w:t>(g)</w:t>
      </w:r>
      <w:r w:rsidRPr="00FC70A7">
        <w:tab/>
        <w:t>the need to seek only those orders that are reasonably achievable on the evidence and that are consistent with the current law;</w:t>
      </w:r>
    </w:p>
    <w:p w:rsidR="005E6A5B" w:rsidRPr="00FC70A7" w:rsidRDefault="005E6A5B" w:rsidP="00207DFD">
      <w:pPr>
        <w:pStyle w:val="paragraph"/>
        <w:rPr>
          <w:snapToGrid w:val="0"/>
        </w:rPr>
      </w:pPr>
      <w:r w:rsidRPr="00FC70A7">
        <w:rPr>
          <w:snapToGrid w:val="0"/>
        </w:rPr>
        <w:tab/>
        <w:t>(h)</w:t>
      </w:r>
      <w:r w:rsidRPr="00FC70A7">
        <w:rPr>
          <w:snapToGrid w:val="0"/>
        </w:rPr>
        <w:tab/>
        <w:t>the principle of proportionality and the need to control costs because it is unacceptable for the costs of any case to be disproportionate to the financial value of the subject matter of the dispute; and</w:t>
      </w:r>
    </w:p>
    <w:p w:rsidR="005E6A5B" w:rsidRPr="00FC70A7" w:rsidRDefault="005E6A5B" w:rsidP="00207DFD">
      <w:pPr>
        <w:pStyle w:val="paragraph"/>
      </w:pPr>
      <w:r w:rsidRPr="00FC70A7">
        <w:rPr>
          <w:snapToGrid w:val="0"/>
        </w:rPr>
        <w:tab/>
        <w:t>(i)</w:t>
      </w:r>
      <w:r w:rsidRPr="00FC70A7">
        <w:rPr>
          <w:snapToGrid w:val="0"/>
        </w:rPr>
        <w:tab/>
        <w:t>t</w:t>
      </w:r>
      <w:r w:rsidRPr="00FC70A7">
        <w:t xml:space="preserve">he duty to make full and frank disclosure of all material facts, documents and other information relevant to the dispute. </w:t>
      </w:r>
    </w:p>
    <w:p w:rsidR="005E6A5B" w:rsidRPr="00FC70A7" w:rsidRDefault="00207DFD" w:rsidP="00207DFD">
      <w:pPr>
        <w:pStyle w:val="notetext"/>
      </w:pPr>
      <w:r w:rsidRPr="00FC70A7">
        <w:rPr>
          <w:iCs/>
        </w:rPr>
        <w:t>Note:</w:t>
      </w:r>
      <w:r w:rsidRPr="00FC70A7">
        <w:rPr>
          <w:iCs/>
        </w:rPr>
        <w:tab/>
      </w:r>
      <w:r w:rsidR="005E6A5B" w:rsidRPr="00FC70A7">
        <w:t>The duty of disclosure extends to the requirement to disclose any significant changes (see clause</w:t>
      </w:r>
      <w:r w:rsidR="00FC70A7">
        <w:t> </w:t>
      </w:r>
      <w:r w:rsidR="005E6A5B" w:rsidRPr="00FC70A7">
        <w:t>4 of this Part).</w:t>
      </w:r>
    </w:p>
    <w:p w:rsidR="005E6A5B" w:rsidRPr="00FC70A7" w:rsidRDefault="005E6A5B" w:rsidP="00207DFD">
      <w:pPr>
        <w:pStyle w:val="subsection"/>
      </w:pPr>
      <w:r w:rsidRPr="00FC70A7">
        <w:tab/>
        <w:t>(7)</w:t>
      </w:r>
      <w:r w:rsidRPr="00FC70A7">
        <w:tab/>
        <w:t>Parties must not:</w:t>
      </w:r>
    </w:p>
    <w:p w:rsidR="005E6A5B" w:rsidRPr="00FC70A7" w:rsidRDefault="005E6A5B" w:rsidP="00207DFD">
      <w:pPr>
        <w:pStyle w:val="paragraph"/>
      </w:pPr>
      <w:r w:rsidRPr="00FC70A7">
        <w:tab/>
        <w:t>(a)</w:t>
      </w:r>
      <w:r w:rsidRPr="00FC70A7">
        <w:tab/>
        <w:t>use the pre</w:t>
      </w:r>
      <w:r w:rsidR="00FC70A7">
        <w:noBreakHyphen/>
      </w:r>
      <w:r w:rsidRPr="00FC70A7">
        <w:t>action procedures for an improper purpose (for example, to harass the other party or to cause unnecessary cost or delay); or</w:t>
      </w:r>
    </w:p>
    <w:p w:rsidR="005E6A5B" w:rsidRPr="00FC70A7" w:rsidRDefault="005E6A5B" w:rsidP="00207DFD">
      <w:pPr>
        <w:pStyle w:val="paragraph"/>
        <w:rPr>
          <w:snapToGrid w:val="0"/>
          <w:color w:val="000000"/>
        </w:rPr>
      </w:pPr>
      <w:r w:rsidRPr="00FC70A7">
        <w:tab/>
        <w:t>(b)</w:t>
      </w:r>
      <w:r w:rsidRPr="00FC70A7">
        <w:tab/>
        <w:t>in correspondence, raise irrelevant issues or issues that may cause the other party to adopt an entrenched, polarised or hostile position.</w:t>
      </w:r>
    </w:p>
    <w:p w:rsidR="005E6A5B" w:rsidRPr="00FC70A7" w:rsidRDefault="005E6A5B" w:rsidP="00207DFD">
      <w:pPr>
        <w:pStyle w:val="subsection"/>
      </w:pPr>
      <w:r w:rsidRPr="00FC70A7">
        <w:tab/>
        <w:t>(8)</w:t>
      </w:r>
      <w:r w:rsidRPr="00FC70A7">
        <w:tab/>
        <w:t>The court expects parties to take a sensible and responsible approach to the pre</w:t>
      </w:r>
      <w:r w:rsidR="00FC70A7">
        <w:noBreakHyphen/>
      </w:r>
      <w:r w:rsidRPr="00FC70A7">
        <w:t xml:space="preserve">action procedures. </w:t>
      </w:r>
    </w:p>
    <w:p w:rsidR="005E6A5B" w:rsidRPr="00FC70A7" w:rsidRDefault="005E6A5B" w:rsidP="00207DFD">
      <w:pPr>
        <w:pStyle w:val="subsection"/>
      </w:pPr>
      <w:r w:rsidRPr="00FC70A7">
        <w:tab/>
        <w:t>(9)</w:t>
      </w:r>
      <w:r w:rsidRPr="00FC70A7">
        <w:tab/>
        <w:t>The parties are not expected to continue to follow the pre</w:t>
      </w:r>
      <w:r w:rsidR="00FC70A7">
        <w:noBreakHyphen/>
      </w:r>
      <w:r w:rsidRPr="00FC70A7">
        <w:t>action procedures to their detriment if reasonable attempts to follow the pre</w:t>
      </w:r>
      <w:r w:rsidR="00FC70A7">
        <w:noBreakHyphen/>
      </w:r>
      <w:r w:rsidRPr="00FC70A7">
        <w:t>action procedures have not achieved a satisfactory solution.</w:t>
      </w:r>
    </w:p>
    <w:p w:rsidR="005E6A5B" w:rsidRPr="00FC70A7" w:rsidRDefault="005E6A5B" w:rsidP="00D418CB">
      <w:pPr>
        <w:pStyle w:val="ActHead5"/>
        <w:rPr>
          <w:snapToGrid w:val="0"/>
        </w:rPr>
      </w:pPr>
      <w:bookmarkStart w:id="5" w:name="_Toc450126005"/>
      <w:r w:rsidRPr="007D4565">
        <w:rPr>
          <w:rStyle w:val="CharSectno"/>
        </w:rPr>
        <w:lastRenderedPageBreak/>
        <w:t>2</w:t>
      </w:r>
      <w:r w:rsidR="00207DFD" w:rsidRPr="00FC70A7">
        <w:t xml:space="preserve">  </w:t>
      </w:r>
      <w:r w:rsidRPr="00FC70A7">
        <w:rPr>
          <w:snapToGrid w:val="0"/>
        </w:rPr>
        <w:t>Compliance</w:t>
      </w:r>
      <w:bookmarkEnd w:id="5"/>
    </w:p>
    <w:p w:rsidR="005E6A5B" w:rsidRPr="00FC70A7" w:rsidRDefault="005E6A5B" w:rsidP="00D418CB">
      <w:pPr>
        <w:pStyle w:val="subsection"/>
        <w:keepNext/>
        <w:keepLines/>
      </w:pPr>
      <w:r w:rsidRPr="00FC70A7">
        <w:tab/>
        <w:t>(1)</w:t>
      </w:r>
      <w:r w:rsidRPr="00FC70A7">
        <w:tab/>
        <w:t>The court regards the requirements set out in these pre</w:t>
      </w:r>
      <w:r w:rsidR="00FC70A7">
        <w:noBreakHyphen/>
      </w:r>
      <w:r w:rsidRPr="00FC70A7">
        <w:t xml:space="preserve">action procedures as the standard and appropriate approach for a person to take before filing an application in a court. </w:t>
      </w:r>
    </w:p>
    <w:p w:rsidR="005E6A5B" w:rsidRPr="00FC70A7" w:rsidRDefault="005E6A5B" w:rsidP="00207DFD">
      <w:pPr>
        <w:pStyle w:val="subsection"/>
      </w:pPr>
      <w:r w:rsidRPr="00FC70A7">
        <w:tab/>
        <w:t>(2)</w:t>
      </w:r>
      <w:r w:rsidRPr="00FC70A7">
        <w:tab/>
        <w:t xml:space="preserve">If a case is subsequently started, the court may consider whether these requirements have been met and, if not, what the consequences should be (if any). </w:t>
      </w:r>
    </w:p>
    <w:p w:rsidR="005E6A5B" w:rsidRPr="00FC70A7" w:rsidRDefault="005E6A5B" w:rsidP="00207DFD">
      <w:pPr>
        <w:pStyle w:val="subsection"/>
        <w:rPr>
          <w:snapToGrid w:val="0"/>
        </w:rPr>
      </w:pPr>
      <w:r w:rsidRPr="00FC70A7">
        <w:rPr>
          <w:snapToGrid w:val="0"/>
        </w:rPr>
        <w:tab/>
        <w:t>(3)</w:t>
      </w:r>
      <w:r w:rsidRPr="00FC70A7">
        <w:rPr>
          <w:snapToGrid w:val="0"/>
        </w:rPr>
        <w:tab/>
        <w:t>The court may take into account compliance and non</w:t>
      </w:r>
      <w:r w:rsidR="00FC70A7">
        <w:rPr>
          <w:snapToGrid w:val="0"/>
        </w:rPr>
        <w:noBreakHyphen/>
      </w:r>
      <w:r w:rsidRPr="00FC70A7">
        <w:rPr>
          <w:snapToGrid w:val="0"/>
        </w:rPr>
        <w:t>compliance with the pre</w:t>
      </w:r>
      <w:r w:rsidR="00FC70A7">
        <w:rPr>
          <w:snapToGrid w:val="0"/>
        </w:rPr>
        <w:noBreakHyphen/>
      </w:r>
      <w:r w:rsidRPr="00FC70A7">
        <w:rPr>
          <w:snapToGrid w:val="0"/>
        </w:rPr>
        <w:t>action procedures when it is making orders about case management and considering orders for costs (see paragraphs 1.10</w:t>
      </w:r>
      <w:r w:rsidR="00696CED" w:rsidRPr="00FC70A7">
        <w:rPr>
          <w:snapToGrid w:val="0"/>
        </w:rPr>
        <w:t>(</w:t>
      </w:r>
      <w:r w:rsidRPr="00FC70A7">
        <w:rPr>
          <w:snapToGrid w:val="0"/>
        </w:rPr>
        <w:t>2)</w:t>
      </w:r>
      <w:r w:rsidR="00696CED" w:rsidRPr="00FC70A7">
        <w:rPr>
          <w:snapToGrid w:val="0"/>
        </w:rPr>
        <w:t>(</w:t>
      </w:r>
      <w:r w:rsidRPr="00FC70A7">
        <w:rPr>
          <w:snapToGrid w:val="0"/>
        </w:rPr>
        <w:t>d), 11.03</w:t>
      </w:r>
      <w:r w:rsidR="00696CED" w:rsidRPr="00FC70A7">
        <w:rPr>
          <w:snapToGrid w:val="0"/>
        </w:rPr>
        <w:t>(</w:t>
      </w:r>
      <w:r w:rsidRPr="00FC70A7">
        <w:rPr>
          <w:snapToGrid w:val="0"/>
        </w:rPr>
        <w:t>2)</w:t>
      </w:r>
      <w:r w:rsidR="00696CED" w:rsidRPr="00FC70A7">
        <w:rPr>
          <w:snapToGrid w:val="0"/>
        </w:rPr>
        <w:t>(</w:t>
      </w:r>
      <w:r w:rsidRPr="00FC70A7">
        <w:rPr>
          <w:snapToGrid w:val="0"/>
        </w:rPr>
        <w:t>b)</w:t>
      </w:r>
      <w:r w:rsidR="007531E1" w:rsidRPr="00FC70A7">
        <w:t xml:space="preserve"> </w:t>
      </w:r>
      <w:r w:rsidRPr="00FC70A7">
        <w:rPr>
          <w:snapToGrid w:val="0"/>
        </w:rPr>
        <w:t>and 19.10</w:t>
      </w:r>
      <w:r w:rsidR="00696CED" w:rsidRPr="00FC70A7">
        <w:rPr>
          <w:snapToGrid w:val="0"/>
        </w:rPr>
        <w:t>(</w:t>
      </w:r>
      <w:r w:rsidRPr="00FC70A7">
        <w:rPr>
          <w:snapToGrid w:val="0"/>
        </w:rPr>
        <w:t>1)</w:t>
      </w:r>
      <w:r w:rsidR="00696CED" w:rsidRPr="00FC70A7">
        <w:rPr>
          <w:snapToGrid w:val="0"/>
        </w:rPr>
        <w:t>(</w:t>
      </w:r>
      <w:r w:rsidRPr="00FC70A7">
        <w:rPr>
          <w:snapToGrid w:val="0"/>
        </w:rPr>
        <w:t>b)</w:t>
      </w:r>
      <w:r w:rsidR="00D82E9E" w:rsidRPr="00FC70A7">
        <w:t>, and paragraph</w:t>
      </w:r>
      <w:r w:rsidR="00FC70A7">
        <w:t> </w:t>
      </w:r>
      <w:r w:rsidR="00D82E9E" w:rsidRPr="00FC70A7">
        <w:t>6.10</w:t>
      </w:r>
      <w:r w:rsidR="00696CED" w:rsidRPr="00FC70A7">
        <w:t>(</w:t>
      </w:r>
      <w:r w:rsidR="00D82E9E" w:rsidRPr="00FC70A7">
        <w:t>1)</w:t>
      </w:r>
      <w:r w:rsidR="00696CED" w:rsidRPr="00FC70A7">
        <w:t>(</w:t>
      </w:r>
      <w:r w:rsidR="00D82E9E" w:rsidRPr="00FC70A7">
        <w:t xml:space="preserve">b) of </w:t>
      </w:r>
      <w:r w:rsidR="00207DFD" w:rsidRPr="00FC70A7">
        <w:t>Schedule</w:t>
      </w:r>
      <w:r w:rsidR="00FC70A7">
        <w:t> </w:t>
      </w:r>
      <w:r w:rsidR="00D82E9E" w:rsidRPr="00FC70A7">
        <w:t>6</w:t>
      </w:r>
      <w:r w:rsidRPr="00FC70A7">
        <w:rPr>
          <w:snapToGrid w:val="0"/>
        </w:rPr>
        <w:t>).</w:t>
      </w:r>
    </w:p>
    <w:p w:rsidR="005E6A5B" w:rsidRPr="00FC70A7" w:rsidRDefault="005E6A5B" w:rsidP="00207DFD">
      <w:pPr>
        <w:pStyle w:val="subsection"/>
        <w:rPr>
          <w:snapToGrid w:val="0"/>
        </w:rPr>
      </w:pPr>
      <w:r w:rsidRPr="00FC70A7">
        <w:rPr>
          <w:snapToGrid w:val="0"/>
          <w:color w:val="000000"/>
        </w:rPr>
        <w:tab/>
        <w:t>(4)</w:t>
      </w:r>
      <w:r w:rsidRPr="00FC70A7">
        <w:rPr>
          <w:snapToGrid w:val="0"/>
          <w:color w:val="000000"/>
        </w:rPr>
        <w:tab/>
      </w:r>
      <w:r w:rsidRPr="00FC70A7">
        <w:t>Unreasonable non</w:t>
      </w:r>
      <w:r w:rsidR="00FC70A7">
        <w:noBreakHyphen/>
      </w:r>
      <w:r w:rsidRPr="00FC70A7">
        <w:t xml:space="preserve">compliance may result in the court ordering </w:t>
      </w:r>
      <w:r w:rsidRPr="00FC70A7">
        <w:rPr>
          <w:snapToGrid w:val="0"/>
        </w:rPr>
        <w:t>the non</w:t>
      </w:r>
      <w:r w:rsidR="00FC70A7">
        <w:rPr>
          <w:snapToGrid w:val="0"/>
        </w:rPr>
        <w:noBreakHyphen/>
      </w:r>
      <w:r w:rsidRPr="00FC70A7">
        <w:rPr>
          <w:snapToGrid w:val="0"/>
        </w:rPr>
        <w:t xml:space="preserve">complying party to pay all or part of the costs of the other party or parties in the case. </w:t>
      </w:r>
    </w:p>
    <w:p w:rsidR="005E6A5B" w:rsidRPr="00FC70A7" w:rsidRDefault="005E6A5B" w:rsidP="00207DFD">
      <w:pPr>
        <w:pStyle w:val="subsection"/>
        <w:rPr>
          <w:snapToGrid w:val="0"/>
        </w:rPr>
      </w:pPr>
      <w:r w:rsidRPr="00FC70A7">
        <w:rPr>
          <w:snapToGrid w:val="0"/>
        </w:rPr>
        <w:tab/>
        <w:t>(5)</w:t>
      </w:r>
      <w:r w:rsidRPr="00FC70A7">
        <w:rPr>
          <w:snapToGrid w:val="0"/>
        </w:rPr>
        <w:tab/>
        <w:t>In situations of non</w:t>
      </w:r>
      <w:r w:rsidR="00FC70A7">
        <w:rPr>
          <w:snapToGrid w:val="0"/>
        </w:rPr>
        <w:noBreakHyphen/>
      </w:r>
      <w:r w:rsidRPr="00FC70A7">
        <w:rPr>
          <w:snapToGrid w:val="0"/>
        </w:rPr>
        <w:t>compliance, the court may ensure that the complying party is in no worse a position than he or she would have been if the pre</w:t>
      </w:r>
      <w:r w:rsidR="00FC70A7">
        <w:rPr>
          <w:snapToGrid w:val="0"/>
        </w:rPr>
        <w:noBreakHyphen/>
      </w:r>
      <w:r w:rsidRPr="00FC70A7">
        <w:rPr>
          <w:snapToGrid w:val="0"/>
        </w:rPr>
        <w:t>action procedures had been complied with.</w:t>
      </w:r>
    </w:p>
    <w:p w:rsidR="005E6A5B" w:rsidRPr="00FC70A7" w:rsidRDefault="005E6A5B" w:rsidP="00F03A61">
      <w:pPr>
        <w:pStyle w:val="notetext"/>
        <w:ind w:left="1134" w:firstLine="0"/>
        <w:rPr>
          <w:snapToGrid w:val="0"/>
        </w:rPr>
      </w:pPr>
      <w:r w:rsidRPr="00FC70A7">
        <w:rPr>
          <w:snapToGrid w:val="0"/>
        </w:rPr>
        <w:t>Examples of non</w:t>
      </w:r>
      <w:r w:rsidR="00FC70A7">
        <w:rPr>
          <w:snapToGrid w:val="0"/>
        </w:rPr>
        <w:noBreakHyphen/>
      </w:r>
      <w:r w:rsidRPr="00FC70A7">
        <w:rPr>
          <w:snapToGrid w:val="0"/>
        </w:rPr>
        <w:t>compliance with pre</w:t>
      </w:r>
      <w:r w:rsidR="00FC70A7">
        <w:rPr>
          <w:snapToGrid w:val="0"/>
        </w:rPr>
        <w:noBreakHyphen/>
      </w:r>
      <w:r w:rsidR="00F03A61" w:rsidRPr="00FC70A7">
        <w:rPr>
          <w:snapToGrid w:val="0"/>
        </w:rPr>
        <w:t>action procedures</w:t>
      </w:r>
    </w:p>
    <w:p w:rsidR="005E6A5B" w:rsidRPr="00FC70A7" w:rsidRDefault="005E6A5B" w:rsidP="00F03A61">
      <w:pPr>
        <w:pStyle w:val="notetext"/>
        <w:ind w:left="1134" w:firstLine="0"/>
        <w:rPr>
          <w:snapToGrid w:val="0"/>
        </w:rPr>
      </w:pPr>
      <w:r w:rsidRPr="00FC70A7">
        <w:rPr>
          <w:snapToGrid w:val="0"/>
        </w:rPr>
        <w:t>Not sending a written notice of proposed application; not providing sufficient information or documents to the other party; not following a procedure required by the pre</w:t>
      </w:r>
      <w:r w:rsidR="00FC70A7">
        <w:rPr>
          <w:snapToGrid w:val="0"/>
        </w:rPr>
        <w:noBreakHyphen/>
      </w:r>
      <w:r w:rsidRPr="00FC70A7">
        <w:rPr>
          <w:snapToGrid w:val="0"/>
        </w:rPr>
        <w:t xml:space="preserve">action procedures; not responding appropriately within the nominated time to the written notice of proposed application; </w:t>
      </w:r>
      <w:r w:rsidRPr="00FC70A7">
        <w:t>not responding appropriately within a reasonable time to any reasonable request for information, documents or other requirement of this procedure.</w:t>
      </w:r>
    </w:p>
    <w:p w:rsidR="005E6A5B" w:rsidRPr="00FC70A7" w:rsidRDefault="005E6A5B" w:rsidP="00207DFD">
      <w:pPr>
        <w:pStyle w:val="ActHead5"/>
      </w:pPr>
      <w:bookmarkStart w:id="6" w:name="_Toc450126006"/>
      <w:r w:rsidRPr="007D4565">
        <w:rPr>
          <w:rStyle w:val="CharSectno"/>
        </w:rPr>
        <w:t>3</w:t>
      </w:r>
      <w:r w:rsidR="00207DFD" w:rsidRPr="00FC70A7">
        <w:t xml:space="preserve">  </w:t>
      </w:r>
      <w:r w:rsidRPr="00FC70A7">
        <w:t>Pre</w:t>
      </w:r>
      <w:r w:rsidR="00FC70A7">
        <w:noBreakHyphen/>
      </w:r>
      <w:r w:rsidRPr="00FC70A7">
        <w:t>action procedures</w:t>
      </w:r>
      <w:bookmarkEnd w:id="6"/>
    </w:p>
    <w:p w:rsidR="005E6A5B" w:rsidRPr="00FC70A7" w:rsidRDefault="005E6A5B" w:rsidP="00207DFD">
      <w:pPr>
        <w:pStyle w:val="subsection"/>
      </w:pPr>
      <w:r w:rsidRPr="00FC70A7">
        <w:tab/>
        <w:t>(1)</w:t>
      </w:r>
      <w:r w:rsidRPr="00FC70A7">
        <w:tab/>
        <w:t>A person who is considering filing an application to start a case must, before filing the application:</w:t>
      </w:r>
    </w:p>
    <w:p w:rsidR="005E6A5B" w:rsidRPr="00FC70A7" w:rsidRDefault="005E6A5B" w:rsidP="00207DFD">
      <w:pPr>
        <w:pStyle w:val="paragraph"/>
      </w:pPr>
      <w:r w:rsidRPr="00FC70A7">
        <w:tab/>
        <w:t>(a)</w:t>
      </w:r>
      <w:r w:rsidRPr="00FC70A7">
        <w:tab/>
        <w:t>give a copy of these pre</w:t>
      </w:r>
      <w:r w:rsidR="00FC70A7">
        <w:noBreakHyphen/>
      </w:r>
      <w:r w:rsidRPr="00FC70A7">
        <w:t xml:space="preserve">action procedures to the other prospective parties to the case; </w:t>
      </w:r>
    </w:p>
    <w:p w:rsidR="005E6A5B" w:rsidRPr="00FC70A7" w:rsidRDefault="005E6A5B" w:rsidP="00207DFD">
      <w:pPr>
        <w:pStyle w:val="paragraph"/>
      </w:pPr>
      <w:r w:rsidRPr="00FC70A7">
        <w:tab/>
        <w:t>(b)</w:t>
      </w:r>
      <w:r w:rsidRPr="00FC70A7">
        <w:tab/>
        <w:t>make inquiries about the dispute resolution services available; and</w:t>
      </w:r>
    </w:p>
    <w:p w:rsidR="005E6A5B" w:rsidRPr="00FC70A7" w:rsidRDefault="005E6A5B" w:rsidP="00207DFD">
      <w:pPr>
        <w:pStyle w:val="paragraph"/>
      </w:pPr>
      <w:r w:rsidRPr="00FC70A7">
        <w:tab/>
        <w:t>(c)</w:t>
      </w:r>
      <w:r w:rsidRPr="00FC70A7">
        <w:tab/>
        <w:t>invite the other parties to participate in dispute resolution with an identified person or organisation or other person or organisation to be agreed.</w:t>
      </w:r>
    </w:p>
    <w:p w:rsidR="005E6A5B" w:rsidRPr="00FC70A7" w:rsidRDefault="005E6A5B" w:rsidP="00207DFD">
      <w:pPr>
        <w:pStyle w:val="subsection"/>
      </w:pPr>
      <w:r w:rsidRPr="00FC70A7">
        <w:tab/>
        <w:t>(1A)</w:t>
      </w:r>
      <w:r w:rsidRPr="00FC70A7">
        <w:tab/>
      </w:r>
      <w:r w:rsidR="00FC70A7">
        <w:t>Paragraph (</w:t>
      </w:r>
      <w:r w:rsidRPr="00FC70A7">
        <w:t>1)</w:t>
      </w:r>
      <w:r w:rsidR="00696CED" w:rsidRPr="00FC70A7">
        <w:t>(</w:t>
      </w:r>
      <w:r w:rsidRPr="00FC70A7">
        <w:t>a) does not apply if, within 12 months before filing the application, the person gave to, or received from, a prospective party to the case, a copy of these pre</w:t>
      </w:r>
      <w:r w:rsidR="00FC70A7">
        <w:noBreakHyphen/>
      </w:r>
      <w:r w:rsidRPr="00FC70A7">
        <w:t>action procedures.</w:t>
      </w:r>
    </w:p>
    <w:p w:rsidR="005E6A5B" w:rsidRPr="00FC70A7" w:rsidRDefault="005E6A5B" w:rsidP="00207DFD">
      <w:pPr>
        <w:pStyle w:val="subsection"/>
      </w:pPr>
      <w:r w:rsidRPr="00FC70A7">
        <w:tab/>
        <w:t>(2)</w:t>
      </w:r>
      <w:r w:rsidRPr="00FC70A7">
        <w:tab/>
        <w:t>Each prospective party must:</w:t>
      </w:r>
    </w:p>
    <w:p w:rsidR="005E6A5B" w:rsidRPr="00FC70A7" w:rsidRDefault="005E6A5B" w:rsidP="00207DFD">
      <w:pPr>
        <w:pStyle w:val="paragraph"/>
      </w:pPr>
      <w:r w:rsidRPr="00FC70A7">
        <w:tab/>
        <w:t>(a)</w:t>
      </w:r>
      <w:r w:rsidRPr="00FC70A7">
        <w:tab/>
        <w:t>cooperate for the purpose of agreeing on an appropriate dispute resolution service; and</w:t>
      </w:r>
    </w:p>
    <w:p w:rsidR="005E6A5B" w:rsidRPr="00FC70A7" w:rsidRDefault="005E6A5B" w:rsidP="00207DFD">
      <w:pPr>
        <w:pStyle w:val="paragraph"/>
      </w:pPr>
      <w:r w:rsidRPr="00FC70A7">
        <w:tab/>
        <w:t>(b)</w:t>
      </w:r>
      <w:r w:rsidRPr="00FC70A7">
        <w:tab/>
        <w:t>make a genuine effort to resolve the dispute by participating in dispute resolution.</w:t>
      </w:r>
    </w:p>
    <w:p w:rsidR="005E6A5B" w:rsidRPr="00FC70A7" w:rsidRDefault="005E6A5B" w:rsidP="00207DFD">
      <w:pPr>
        <w:pStyle w:val="subsection"/>
      </w:pPr>
      <w:r w:rsidRPr="00FC70A7">
        <w:tab/>
        <w:t>(3)</w:t>
      </w:r>
      <w:r w:rsidRPr="00FC70A7">
        <w:tab/>
        <w:t>If the prospective parties reach agreement, they may arrange to have the agreement made binding by filing an Application for Consent Orders.</w:t>
      </w:r>
    </w:p>
    <w:p w:rsidR="005E6A5B" w:rsidRPr="00FC70A7" w:rsidRDefault="005E6A5B" w:rsidP="00207DFD">
      <w:pPr>
        <w:pStyle w:val="subsection"/>
      </w:pPr>
      <w:r w:rsidRPr="00FC70A7">
        <w:lastRenderedPageBreak/>
        <w:tab/>
        <w:t>(4)</w:t>
      </w:r>
      <w:r w:rsidRPr="00FC70A7">
        <w:tab/>
        <w:t xml:space="preserve">Before filing an application, the proposed applicant must give to the other party (the </w:t>
      </w:r>
      <w:r w:rsidRPr="00FC70A7">
        <w:rPr>
          <w:b/>
          <w:bCs/>
          <w:i/>
          <w:iCs/>
        </w:rPr>
        <w:t>proposed respondent</w:t>
      </w:r>
      <w:r w:rsidRPr="00FC70A7">
        <w:t>) written notice of his or her intention to start a case if:</w:t>
      </w:r>
    </w:p>
    <w:p w:rsidR="005E6A5B" w:rsidRPr="00FC70A7" w:rsidRDefault="005E6A5B" w:rsidP="00207DFD">
      <w:pPr>
        <w:pStyle w:val="paragraph"/>
      </w:pPr>
      <w:r w:rsidRPr="00FC70A7">
        <w:tab/>
        <w:t>(a)</w:t>
      </w:r>
      <w:r w:rsidRPr="00FC70A7">
        <w:tab/>
        <w:t>there is no appropriate dispute resolution service available to the parties;</w:t>
      </w:r>
    </w:p>
    <w:p w:rsidR="005E6A5B" w:rsidRPr="00FC70A7" w:rsidRDefault="005E6A5B" w:rsidP="00207DFD">
      <w:pPr>
        <w:pStyle w:val="paragraph"/>
      </w:pPr>
      <w:r w:rsidRPr="00FC70A7">
        <w:tab/>
        <w:t>(b)</w:t>
      </w:r>
      <w:r w:rsidRPr="00FC70A7">
        <w:tab/>
        <w:t>a party fails or refuses to participate in dispute resolution; or</w:t>
      </w:r>
    </w:p>
    <w:p w:rsidR="005E6A5B" w:rsidRPr="00FC70A7" w:rsidRDefault="005E6A5B" w:rsidP="00207DFD">
      <w:pPr>
        <w:pStyle w:val="paragraph"/>
      </w:pPr>
      <w:r w:rsidRPr="00FC70A7">
        <w:tab/>
        <w:t>(c)</w:t>
      </w:r>
      <w:r w:rsidRPr="00FC70A7">
        <w:tab/>
        <w:t>the parties are unable to reach agreement by dispute resolution.</w:t>
      </w:r>
    </w:p>
    <w:p w:rsidR="005E6A5B" w:rsidRPr="00FC70A7" w:rsidRDefault="005E6A5B" w:rsidP="00207DFD">
      <w:pPr>
        <w:pStyle w:val="subsection"/>
      </w:pPr>
      <w:r w:rsidRPr="00FC70A7">
        <w:tab/>
        <w:t>(5)</w:t>
      </w:r>
      <w:r w:rsidRPr="00FC70A7">
        <w:tab/>
        <w:t xml:space="preserve">The notice under </w:t>
      </w:r>
      <w:r w:rsidR="00FC70A7">
        <w:t>subclause (</w:t>
      </w:r>
      <w:r w:rsidRPr="00FC70A7">
        <w:t>4) must set out:</w:t>
      </w:r>
    </w:p>
    <w:p w:rsidR="005E6A5B" w:rsidRPr="00FC70A7" w:rsidRDefault="005E6A5B" w:rsidP="00207DFD">
      <w:pPr>
        <w:pStyle w:val="paragraph"/>
      </w:pPr>
      <w:r w:rsidRPr="00FC70A7">
        <w:tab/>
        <w:t>(a)</w:t>
      </w:r>
      <w:r w:rsidRPr="00FC70A7">
        <w:tab/>
        <w:t>the issues in dispute;</w:t>
      </w:r>
    </w:p>
    <w:p w:rsidR="005E6A5B" w:rsidRPr="00FC70A7" w:rsidRDefault="005E6A5B" w:rsidP="00207DFD">
      <w:pPr>
        <w:pStyle w:val="paragraph"/>
      </w:pPr>
      <w:r w:rsidRPr="00FC70A7">
        <w:tab/>
        <w:t>(b)</w:t>
      </w:r>
      <w:r w:rsidRPr="00FC70A7">
        <w:tab/>
        <w:t>the orders to be sought if a case is started;</w:t>
      </w:r>
    </w:p>
    <w:p w:rsidR="005E6A5B" w:rsidRPr="00FC70A7" w:rsidRDefault="005E6A5B" w:rsidP="00207DFD">
      <w:pPr>
        <w:pStyle w:val="paragraph"/>
      </w:pPr>
      <w:r w:rsidRPr="00FC70A7">
        <w:tab/>
        <w:t>(c)</w:t>
      </w:r>
      <w:r w:rsidRPr="00FC70A7">
        <w:tab/>
        <w:t>a genuine offer to resolve the issues;</w:t>
      </w:r>
    </w:p>
    <w:p w:rsidR="005E6A5B" w:rsidRPr="00FC70A7" w:rsidRDefault="005E6A5B" w:rsidP="00207DFD">
      <w:pPr>
        <w:pStyle w:val="paragraph"/>
      </w:pPr>
      <w:r w:rsidRPr="00FC70A7">
        <w:tab/>
        <w:t>(d)</w:t>
      </w:r>
      <w:r w:rsidRPr="00FC70A7">
        <w:tab/>
        <w:t xml:space="preserve">a time (the </w:t>
      </w:r>
      <w:r w:rsidRPr="00FC70A7">
        <w:rPr>
          <w:b/>
          <w:bCs/>
          <w:i/>
          <w:iCs/>
        </w:rPr>
        <w:t>nominated time</w:t>
      </w:r>
      <w:r w:rsidRPr="00FC70A7">
        <w:t>) (that is at least 14 days</w:t>
      </w:r>
      <w:r w:rsidRPr="00FC70A7">
        <w:rPr>
          <w:bCs/>
        </w:rPr>
        <w:t xml:space="preserve"> </w:t>
      </w:r>
      <w:r w:rsidRPr="00FC70A7">
        <w:t>after the date of the letter) within which the proposed respondent is required to reply to the notice.</w:t>
      </w:r>
    </w:p>
    <w:p w:rsidR="005E6A5B" w:rsidRPr="00FC70A7" w:rsidRDefault="005E6A5B" w:rsidP="00207DFD">
      <w:pPr>
        <w:pStyle w:val="subsection"/>
      </w:pPr>
      <w:r w:rsidRPr="00FC70A7">
        <w:tab/>
        <w:t>(6)</w:t>
      </w:r>
      <w:r w:rsidRPr="00FC70A7">
        <w:tab/>
        <w:t xml:space="preserve">The proposed respondent must, within the nominated time, reply in writing to the notice under </w:t>
      </w:r>
      <w:r w:rsidR="00FC70A7">
        <w:t>subclause (</w:t>
      </w:r>
      <w:r w:rsidRPr="00FC70A7">
        <w:t>4), stating whether the offer is accepted and, if not, setting out:</w:t>
      </w:r>
    </w:p>
    <w:p w:rsidR="005E6A5B" w:rsidRPr="00FC70A7" w:rsidRDefault="005E6A5B" w:rsidP="00207DFD">
      <w:pPr>
        <w:pStyle w:val="paragraph"/>
      </w:pPr>
      <w:r w:rsidRPr="00FC70A7">
        <w:tab/>
        <w:t>(a)</w:t>
      </w:r>
      <w:r w:rsidRPr="00FC70A7">
        <w:tab/>
        <w:t>the issues in dispute;</w:t>
      </w:r>
    </w:p>
    <w:p w:rsidR="005E6A5B" w:rsidRPr="00FC70A7" w:rsidRDefault="005E6A5B" w:rsidP="00207DFD">
      <w:pPr>
        <w:pStyle w:val="paragraph"/>
      </w:pPr>
      <w:r w:rsidRPr="00FC70A7">
        <w:tab/>
        <w:t>(b)</w:t>
      </w:r>
      <w:r w:rsidRPr="00FC70A7">
        <w:tab/>
        <w:t>the orders to be sought if a case is started;</w:t>
      </w:r>
    </w:p>
    <w:p w:rsidR="005E6A5B" w:rsidRPr="00FC70A7" w:rsidRDefault="005E6A5B" w:rsidP="00207DFD">
      <w:pPr>
        <w:pStyle w:val="paragraph"/>
      </w:pPr>
      <w:r w:rsidRPr="00FC70A7">
        <w:tab/>
        <w:t>(c)</w:t>
      </w:r>
      <w:r w:rsidRPr="00FC70A7">
        <w:tab/>
        <w:t>a genuine counter</w:t>
      </w:r>
      <w:r w:rsidR="00FC70A7">
        <w:noBreakHyphen/>
      </w:r>
      <w:r w:rsidRPr="00FC70A7">
        <w:t>offer to resolve the issues; and</w:t>
      </w:r>
    </w:p>
    <w:p w:rsidR="005E6A5B" w:rsidRPr="00FC70A7" w:rsidRDefault="005E6A5B" w:rsidP="00207DFD">
      <w:pPr>
        <w:pStyle w:val="paragraph"/>
      </w:pPr>
      <w:r w:rsidRPr="00FC70A7">
        <w:tab/>
        <w:t>(d)</w:t>
      </w:r>
      <w:r w:rsidRPr="00FC70A7">
        <w:tab/>
        <w:t>the nominated time (that is at least 14 days after the date of the letter) within which the claimant must reply.</w:t>
      </w:r>
    </w:p>
    <w:p w:rsidR="005E6A5B" w:rsidRPr="00FC70A7" w:rsidRDefault="005E6A5B" w:rsidP="00207DFD">
      <w:pPr>
        <w:pStyle w:val="subsection"/>
      </w:pPr>
      <w:r w:rsidRPr="00FC70A7">
        <w:tab/>
        <w:t>(7)</w:t>
      </w:r>
      <w:r w:rsidRPr="00FC70A7">
        <w:tab/>
        <w:t>It is expected that a party will not start a case by filing an application in a court unless:</w:t>
      </w:r>
    </w:p>
    <w:p w:rsidR="005E6A5B" w:rsidRPr="00FC70A7" w:rsidRDefault="005E6A5B" w:rsidP="00207DFD">
      <w:pPr>
        <w:pStyle w:val="paragraph"/>
      </w:pPr>
      <w:r w:rsidRPr="00FC70A7">
        <w:tab/>
        <w:t>(a)</w:t>
      </w:r>
      <w:r w:rsidRPr="00FC70A7">
        <w:tab/>
        <w:t xml:space="preserve">the proposed respondent does not respond to a notice of intention to start a case; or </w:t>
      </w:r>
    </w:p>
    <w:p w:rsidR="005E6A5B" w:rsidRPr="00FC70A7" w:rsidRDefault="005E6A5B" w:rsidP="00207DFD">
      <w:pPr>
        <w:pStyle w:val="paragraph"/>
      </w:pPr>
      <w:r w:rsidRPr="00FC70A7">
        <w:tab/>
        <w:t>(b)</w:t>
      </w:r>
      <w:r w:rsidRPr="00FC70A7">
        <w:tab/>
        <w:t>agreement is unable to be reached after a reasonable attempt to settle by correspondence under this clause.</w:t>
      </w:r>
    </w:p>
    <w:p w:rsidR="005E6A5B" w:rsidRPr="00FC70A7" w:rsidRDefault="005E6A5B" w:rsidP="00207DFD">
      <w:pPr>
        <w:pStyle w:val="ActHead5"/>
      </w:pPr>
      <w:bookmarkStart w:id="7" w:name="_Toc450126007"/>
      <w:r w:rsidRPr="007D4565">
        <w:rPr>
          <w:rStyle w:val="CharSectno"/>
        </w:rPr>
        <w:t>4</w:t>
      </w:r>
      <w:r w:rsidR="00207DFD" w:rsidRPr="00FC70A7">
        <w:t xml:space="preserve">  </w:t>
      </w:r>
      <w:r w:rsidRPr="00FC70A7">
        <w:t>Disclosure and exchange of correspondence</w:t>
      </w:r>
      <w:bookmarkEnd w:id="7"/>
      <w:r w:rsidRPr="00FC70A7">
        <w:t xml:space="preserve"> </w:t>
      </w:r>
    </w:p>
    <w:p w:rsidR="005E6A5B" w:rsidRPr="00FC70A7" w:rsidRDefault="005E6A5B" w:rsidP="00207DFD">
      <w:pPr>
        <w:pStyle w:val="subsection"/>
      </w:pPr>
      <w:r w:rsidRPr="00FC70A7">
        <w:tab/>
        <w:t>(1)</w:t>
      </w:r>
      <w:r w:rsidRPr="00FC70A7">
        <w:tab/>
        <w:t>Parties to a case have a duty to make full and frank disclosure of all information relevant to the issues in dispute in a timely manner (see rule</w:t>
      </w:r>
      <w:r w:rsidR="00FC70A7">
        <w:t> </w:t>
      </w:r>
      <w:r w:rsidRPr="00FC70A7">
        <w:t>13.01).</w:t>
      </w:r>
    </w:p>
    <w:p w:rsidR="005E6A5B" w:rsidRPr="00FC70A7" w:rsidRDefault="005E6A5B" w:rsidP="00207DFD">
      <w:pPr>
        <w:pStyle w:val="subsection"/>
        <w:rPr>
          <w:snapToGrid w:val="0"/>
        </w:rPr>
      </w:pPr>
      <w:r w:rsidRPr="00FC70A7">
        <w:tab/>
        <w:t>(2)</w:t>
      </w:r>
      <w:r w:rsidRPr="00FC70A7">
        <w:tab/>
        <w:t>In attempting to resolve their dispute, parties should, as soon as practicable on learning of the dispute and, if appropriate, as a part of the exchange of correspondence under clause</w:t>
      </w:r>
      <w:r w:rsidR="00FC70A7">
        <w:t> </w:t>
      </w:r>
      <w:r w:rsidRPr="00FC70A7">
        <w:t>3 of these pre</w:t>
      </w:r>
      <w:r w:rsidR="00FC70A7">
        <w:noBreakHyphen/>
      </w:r>
      <w:r w:rsidRPr="00FC70A7">
        <w:t>action procedures, exchange:</w:t>
      </w:r>
    </w:p>
    <w:p w:rsidR="005E6A5B" w:rsidRPr="00FC70A7" w:rsidRDefault="005E6A5B" w:rsidP="00207DFD">
      <w:pPr>
        <w:pStyle w:val="paragraph"/>
        <w:rPr>
          <w:snapToGrid w:val="0"/>
        </w:rPr>
      </w:pPr>
      <w:r w:rsidRPr="00FC70A7">
        <w:tab/>
        <w:t>(a)</w:t>
      </w:r>
      <w:r w:rsidRPr="00FC70A7">
        <w:tab/>
        <w:t xml:space="preserve">a schedule of assets, income and liabilities; </w:t>
      </w:r>
    </w:p>
    <w:p w:rsidR="005E6A5B" w:rsidRPr="00FC70A7" w:rsidRDefault="005E6A5B" w:rsidP="00207DFD">
      <w:pPr>
        <w:pStyle w:val="paragraph"/>
        <w:rPr>
          <w:snapToGrid w:val="0"/>
        </w:rPr>
      </w:pPr>
      <w:r w:rsidRPr="00FC70A7">
        <w:tab/>
        <w:t>(b)</w:t>
      </w:r>
      <w:r w:rsidRPr="00FC70A7">
        <w:tab/>
        <w:t>a list of documents in the party’s possession or control that are relevant to the dispute; and</w:t>
      </w:r>
    </w:p>
    <w:p w:rsidR="005E6A5B" w:rsidRPr="00FC70A7" w:rsidRDefault="005E6A5B" w:rsidP="00207DFD">
      <w:pPr>
        <w:pStyle w:val="paragraph"/>
        <w:rPr>
          <w:snapToGrid w:val="0"/>
        </w:rPr>
      </w:pPr>
      <w:r w:rsidRPr="00FC70A7">
        <w:tab/>
        <w:t>(c)</w:t>
      </w:r>
      <w:r w:rsidRPr="00FC70A7">
        <w:tab/>
        <w:t xml:space="preserve">a copy of any document required by the other party, identified by reference to the list of documents. </w:t>
      </w:r>
    </w:p>
    <w:p w:rsidR="005E6A5B" w:rsidRPr="00FC70A7" w:rsidRDefault="005E6A5B" w:rsidP="00207DFD">
      <w:pPr>
        <w:pStyle w:val="subsection"/>
      </w:pPr>
      <w:r w:rsidRPr="00FC70A7">
        <w:tab/>
        <w:t>(3)</w:t>
      </w:r>
      <w:r w:rsidRPr="00FC70A7">
        <w:tab/>
        <w:t>Parties are encouraged to refer to the Financial Statement and rules</w:t>
      </w:r>
      <w:r w:rsidR="00FC70A7">
        <w:t> </w:t>
      </w:r>
      <w:r w:rsidRPr="00FC70A7">
        <w:t xml:space="preserve">4.15, 12.05 and 13.04 as a guide for what information to provide and documents to exchange. </w:t>
      </w:r>
    </w:p>
    <w:p w:rsidR="005E6A5B" w:rsidRPr="00FC70A7" w:rsidRDefault="005E6A5B" w:rsidP="00207DFD">
      <w:pPr>
        <w:pStyle w:val="subsection"/>
      </w:pPr>
      <w:r w:rsidRPr="00FC70A7">
        <w:lastRenderedPageBreak/>
        <w:tab/>
        <w:t>(4)</w:t>
      </w:r>
      <w:r w:rsidRPr="00FC70A7">
        <w:tab/>
        <w:t>Parties are not required to exchange documents that are not subject to the duty of disclosure under rule</w:t>
      </w:r>
      <w:r w:rsidR="00FC70A7">
        <w:t> </w:t>
      </w:r>
      <w:r w:rsidRPr="00FC70A7">
        <w:t>13.12 and that would not be ordered to be disclosed by a court (see rule</w:t>
      </w:r>
      <w:r w:rsidR="00FC70A7">
        <w:t> </w:t>
      </w:r>
      <w:r w:rsidRPr="00FC70A7">
        <w:t>13.12).</w:t>
      </w:r>
    </w:p>
    <w:p w:rsidR="005E6A5B" w:rsidRPr="00FC70A7" w:rsidRDefault="005E6A5B" w:rsidP="00207DFD">
      <w:pPr>
        <w:pStyle w:val="subsection"/>
      </w:pPr>
      <w:r w:rsidRPr="00FC70A7">
        <w:tab/>
        <w:t>(5)</w:t>
      </w:r>
      <w:r w:rsidRPr="00FC70A7">
        <w:tab/>
        <w:t>The documents that the court would consider appropriate to include in the list of documents and exchange include:</w:t>
      </w:r>
    </w:p>
    <w:p w:rsidR="005E6A5B" w:rsidRPr="00FC70A7" w:rsidRDefault="005E6A5B" w:rsidP="00207DFD">
      <w:pPr>
        <w:pStyle w:val="paragraph"/>
      </w:pPr>
      <w:r w:rsidRPr="00FC70A7">
        <w:tab/>
        <w:t>(a)</w:t>
      </w:r>
      <w:r w:rsidRPr="00FC70A7">
        <w:tab/>
        <w:t>in a maintenance case:</w:t>
      </w:r>
    </w:p>
    <w:p w:rsidR="005E6A5B" w:rsidRPr="00FC70A7" w:rsidRDefault="005E6A5B" w:rsidP="00207DFD">
      <w:pPr>
        <w:pStyle w:val="paragraphsub"/>
      </w:pPr>
      <w:r w:rsidRPr="00FC70A7">
        <w:tab/>
        <w:t>(i)</w:t>
      </w:r>
      <w:r w:rsidRPr="00FC70A7">
        <w:tab/>
        <w:t>a copy of the party’s taxation return for the most recent financial year;</w:t>
      </w:r>
    </w:p>
    <w:p w:rsidR="005E6A5B" w:rsidRPr="00FC70A7" w:rsidRDefault="005E6A5B" w:rsidP="00207DFD">
      <w:pPr>
        <w:pStyle w:val="paragraphsub"/>
      </w:pPr>
      <w:r w:rsidRPr="00FC70A7">
        <w:tab/>
        <w:t>(ii)</w:t>
      </w:r>
      <w:r w:rsidRPr="00FC70A7">
        <w:tab/>
        <w:t>the party’s bank records for the 12 months ending on the date when the maintenance application was filed;</w:t>
      </w:r>
    </w:p>
    <w:p w:rsidR="005E6A5B" w:rsidRPr="00FC70A7" w:rsidRDefault="005E6A5B" w:rsidP="00207DFD">
      <w:pPr>
        <w:pStyle w:val="paragraphsub"/>
      </w:pPr>
      <w:r w:rsidRPr="00FC70A7">
        <w:tab/>
        <w:t>(iii)</w:t>
      </w:r>
      <w:r w:rsidRPr="00FC70A7">
        <w:tab/>
        <w:t>if the party receives wage or salary payments</w:t>
      </w:r>
      <w:r w:rsidR="00207DFD" w:rsidRPr="00FC70A7">
        <w:t>—</w:t>
      </w:r>
      <w:r w:rsidRPr="00FC70A7">
        <w:t>the party’s 3 most recent pay slips;</w:t>
      </w:r>
    </w:p>
    <w:p w:rsidR="005E6A5B" w:rsidRPr="00FC70A7" w:rsidRDefault="005E6A5B" w:rsidP="00207DFD">
      <w:pPr>
        <w:pStyle w:val="paragraphsub"/>
      </w:pPr>
      <w:r w:rsidRPr="00FC70A7">
        <w:tab/>
        <w:t>(iv)</w:t>
      </w:r>
      <w:r w:rsidRPr="00FC70A7">
        <w:tab/>
        <w:t>if the party owns or controls a business</w:t>
      </w:r>
      <w:r w:rsidR="00207DFD" w:rsidRPr="00FC70A7">
        <w:t>—</w:t>
      </w:r>
      <w:r w:rsidRPr="00FC70A7">
        <w:t>the business activity statements for the business for the previous 12 months; and</w:t>
      </w:r>
    </w:p>
    <w:p w:rsidR="005E6A5B" w:rsidRPr="00FC70A7" w:rsidRDefault="005E6A5B" w:rsidP="00207DFD">
      <w:pPr>
        <w:pStyle w:val="paragraphsub"/>
      </w:pPr>
      <w:r w:rsidRPr="00FC70A7">
        <w:tab/>
        <w:t>(v)</w:t>
      </w:r>
      <w:r w:rsidRPr="00FC70A7">
        <w:tab/>
        <w:t>any other document relevant to determining the income, expenses, assets, liabilities and financial resources of the party; and</w:t>
      </w:r>
    </w:p>
    <w:p w:rsidR="005E6A5B" w:rsidRPr="00FC70A7" w:rsidRDefault="005E6A5B" w:rsidP="00207DFD">
      <w:pPr>
        <w:pStyle w:val="paragraph"/>
      </w:pPr>
      <w:r w:rsidRPr="00FC70A7">
        <w:tab/>
        <w:t>(b)</w:t>
      </w:r>
      <w:r w:rsidRPr="00FC70A7">
        <w:tab/>
        <w:t>in a property settlement case:</w:t>
      </w:r>
    </w:p>
    <w:p w:rsidR="005E6A5B" w:rsidRPr="00FC70A7" w:rsidRDefault="005E6A5B" w:rsidP="00207DFD">
      <w:pPr>
        <w:pStyle w:val="paragraphsub"/>
      </w:pPr>
      <w:r w:rsidRPr="00FC70A7">
        <w:tab/>
        <w:t>(i)</w:t>
      </w:r>
      <w:r w:rsidRPr="00FC70A7">
        <w:tab/>
        <w:t>a copy of the party’s 3 most recent taxation returns and assessments;</w:t>
      </w:r>
    </w:p>
    <w:p w:rsidR="005E6A5B" w:rsidRPr="00FC70A7" w:rsidRDefault="005E6A5B" w:rsidP="00207DFD">
      <w:pPr>
        <w:pStyle w:val="paragraphsub"/>
      </w:pPr>
      <w:r w:rsidRPr="00FC70A7">
        <w:tab/>
        <w:t>(ii)</w:t>
      </w:r>
      <w:r w:rsidRPr="00FC70A7">
        <w:tab/>
        <w:t>documents about any superannuation interest of the party, including:</w:t>
      </w:r>
    </w:p>
    <w:p w:rsidR="005E6A5B" w:rsidRPr="00FC70A7" w:rsidRDefault="005E6A5B" w:rsidP="00207DFD">
      <w:pPr>
        <w:pStyle w:val="paragraphsub-sub"/>
      </w:pPr>
      <w:r w:rsidRPr="00FC70A7">
        <w:tab/>
        <w:t>(A)</w:t>
      </w:r>
      <w:r w:rsidRPr="00FC70A7">
        <w:tab/>
        <w:t>a completed superannuation information form for the superannuation interest;</w:t>
      </w:r>
    </w:p>
    <w:p w:rsidR="005E6A5B" w:rsidRPr="00FC70A7" w:rsidRDefault="005E6A5B" w:rsidP="00207DFD">
      <w:pPr>
        <w:pStyle w:val="paragraphsub-sub"/>
      </w:pPr>
      <w:r w:rsidRPr="00FC70A7">
        <w:tab/>
        <w:t>(B)</w:t>
      </w:r>
      <w:r w:rsidRPr="00FC70A7">
        <w:tab/>
        <w:t>if the party is a member of a self</w:t>
      </w:r>
      <w:r w:rsidR="00FC70A7">
        <w:noBreakHyphen/>
      </w:r>
      <w:r w:rsidRPr="00FC70A7">
        <w:t>managed superannuation fund</w:t>
      </w:r>
      <w:r w:rsidR="00207DFD" w:rsidRPr="00FC70A7">
        <w:t>—</w:t>
      </w:r>
      <w:r w:rsidRPr="00FC70A7">
        <w:t>a copy of the trust deed and the 3 most recent financial statements for the fund; and</w:t>
      </w:r>
    </w:p>
    <w:p w:rsidR="005E6A5B" w:rsidRPr="00FC70A7" w:rsidRDefault="005E6A5B" w:rsidP="00207DFD">
      <w:pPr>
        <w:pStyle w:val="paragraphsub-sub"/>
      </w:pPr>
      <w:r w:rsidRPr="00FC70A7">
        <w:tab/>
        <w:t>(C)</w:t>
      </w:r>
      <w:r w:rsidRPr="00FC70A7">
        <w:tab/>
        <w:t>the value of the superannuation interest, including the basis on which the value has been worked out and any documents working out the value;</w:t>
      </w:r>
    </w:p>
    <w:p w:rsidR="005E6A5B" w:rsidRPr="00FC70A7" w:rsidRDefault="005E6A5B" w:rsidP="00207DFD">
      <w:pPr>
        <w:pStyle w:val="paragraphsub"/>
      </w:pPr>
      <w:r w:rsidRPr="00FC70A7">
        <w:tab/>
        <w:t>(iii)</w:t>
      </w:r>
      <w:r w:rsidRPr="00FC70A7">
        <w:tab/>
        <w:t>for a corporation in relation to which a party has a duty of disclosure under rule</w:t>
      </w:r>
      <w:r w:rsidR="00FC70A7">
        <w:t> </w:t>
      </w:r>
      <w:r w:rsidRPr="00FC70A7">
        <w:t>13.04:</w:t>
      </w:r>
    </w:p>
    <w:p w:rsidR="005E6A5B" w:rsidRPr="00FC70A7" w:rsidRDefault="005E6A5B" w:rsidP="00207DFD">
      <w:pPr>
        <w:pStyle w:val="paragraphsub-sub"/>
      </w:pPr>
      <w:r w:rsidRPr="00FC70A7">
        <w:tab/>
        <w:t>(A)</w:t>
      </w:r>
      <w:r w:rsidRPr="00FC70A7">
        <w:rPr>
          <w:b/>
          <w:bCs/>
          <w:i/>
          <w:iCs/>
        </w:rPr>
        <w:tab/>
      </w:r>
      <w:r w:rsidRPr="00FC70A7">
        <w:t>a copy of the financial statements for the 3 most recent financial years, including balance sheets, profit and loss accounts, depreciation schedules and taxation returns;</w:t>
      </w:r>
    </w:p>
    <w:p w:rsidR="005E6A5B" w:rsidRPr="00FC70A7" w:rsidRDefault="005E6A5B" w:rsidP="00207DFD">
      <w:pPr>
        <w:pStyle w:val="paragraphsub-sub"/>
      </w:pPr>
      <w:r w:rsidRPr="00FC70A7">
        <w:tab/>
        <w:t>(B)</w:t>
      </w:r>
      <w:r w:rsidRPr="00FC70A7">
        <w:tab/>
        <w:t>a copy of the corporation’s most recent annual return that lists the directors and shareholders; and</w:t>
      </w:r>
    </w:p>
    <w:p w:rsidR="005E6A5B" w:rsidRPr="00FC70A7" w:rsidRDefault="005E6A5B" w:rsidP="00207DFD">
      <w:pPr>
        <w:pStyle w:val="paragraphsub-sub"/>
      </w:pPr>
      <w:r w:rsidRPr="00FC70A7">
        <w:tab/>
        <w:t>(C)</w:t>
      </w:r>
      <w:r w:rsidRPr="00FC70A7">
        <w:tab/>
        <w:t>a copy of the corporation’s constitution and any amendments;</w:t>
      </w:r>
    </w:p>
    <w:p w:rsidR="005E6A5B" w:rsidRPr="00FC70A7" w:rsidRDefault="005E6A5B" w:rsidP="00207DFD">
      <w:pPr>
        <w:pStyle w:val="paragraphsub"/>
      </w:pPr>
      <w:r w:rsidRPr="00FC70A7">
        <w:tab/>
        <w:t>(iv)</w:t>
      </w:r>
      <w:r w:rsidRPr="00FC70A7">
        <w:tab/>
        <w:t>for a trust in relation to which a party has a duty of disclosure under rule</w:t>
      </w:r>
      <w:r w:rsidR="00FC70A7">
        <w:t> </w:t>
      </w:r>
      <w:r w:rsidRPr="00FC70A7">
        <w:t>13.04:</w:t>
      </w:r>
    </w:p>
    <w:p w:rsidR="005E6A5B" w:rsidRPr="00FC70A7" w:rsidRDefault="005E6A5B" w:rsidP="00207DFD">
      <w:pPr>
        <w:pStyle w:val="paragraphsub-sub"/>
      </w:pPr>
      <w:r w:rsidRPr="00FC70A7">
        <w:tab/>
        <w:t>(A)</w:t>
      </w:r>
      <w:r w:rsidRPr="00FC70A7">
        <w:rPr>
          <w:b/>
          <w:bCs/>
          <w:i/>
          <w:iCs/>
        </w:rPr>
        <w:tab/>
      </w:r>
      <w:r w:rsidRPr="00FC70A7">
        <w:t>a copy of the financial statements for the 3 most recent financial years, including balance sheets, profit and loss accounts, depreciation schedules and taxation returns; and</w:t>
      </w:r>
    </w:p>
    <w:p w:rsidR="005E6A5B" w:rsidRPr="00FC70A7" w:rsidRDefault="005E6A5B" w:rsidP="00207DFD">
      <w:pPr>
        <w:pStyle w:val="paragraphsub-sub"/>
      </w:pPr>
      <w:r w:rsidRPr="00FC70A7">
        <w:tab/>
        <w:t>(B)</w:t>
      </w:r>
      <w:r w:rsidRPr="00FC70A7">
        <w:tab/>
        <w:t>a copy of the trust deed, including any amendments;</w:t>
      </w:r>
    </w:p>
    <w:p w:rsidR="005E6A5B" w:rsidRPr="00FC70A7" w:rsidRDefault="005E6A5B" w:rsidP="00207DFD">
      <w:pPr>
        <w:pStyle w:val="paragraphsub"/>
      </w:pPr>
      <w:r w:rsidRPr="00FC70A7">
        <w:tab/>
        <w:t>(v)</w:t>
      </w:r>
      <w:r w:rsidRPr="00FC70A7">
        <w:tab/>
        <w:t>for a partnership in relation to which a party has a duty of disclosure under rule</w:t>
      </w:r>
      <w:r w:rsidR="00FC70A7">
        <w:t> </w:t>
      </w:r>
      <w:r w:rsidRPr="00FC70A7">
        <w:t>13.04:</w:t>
      </w:r>
    </w:p>
    <w:p w:rsidR="005E6A5B" w:rsidRPr="00FC70A7" w:rsidRDefault="005E6A5B" w:rsidP="00207DFD">
      <w:pPr>
        <w:pStyle w:val="paragraphsub-sub"/>
      </w:pPr>
      <w:r w:rsidRPr="00FC70A7">
        <w:tab/>
        <w:t>(A)</w:t>
      </w:r>
      <w:r w:rsidRPr="00FC70A7">
        <w:rPr>
          <w:b/>
          <w:bCs/>
          <w:i/>
          <w:iCs/>
        </w:rPr>
        <w:tab/>
      </w:r>
      <w:r w:rsidRPr="00FC70A7">
        <w:t>a copy of the financial statements for the 3 most recent financial years, including balance sheets, profit and loss accounts, depreciation schedules and taxation returns; and</w:t>
      </w:r>
    </w:p>
    <w:p w:rsidR="005E6A5B" w:rsidRPr="00FC70A7" w:rsidRDefault="005E6A5B" w:rsidP="00207DFD">
      <w:pPr>
        <w:pStyle w:val="paragraphsub-sub"/>
      </w:pPr>
      <w:r w:rsidRPr="00FC70A7">
        <w:lastRenderedPageBreak/>
        <w:tab/>
        <w:t>(B)</w:t>
      </w:r>
      <w:r w:rsidRPr="00FC70A7">
        <w:tab/>
        <w:t>a copy of the partnership agreement, including any amendments;</w:t>
      </w:r>
    </w:p>
    <w:p w:rsidR="005E6A5B" w:rsidRPr="00FC70A7" w:rsidRDefault="005E6A5B" w:rsidP="00207DFD">
      <w:pPr>
        <w:pStyle w:val="paragraphsub"/>
      </w:pPr>
      <w:r w:rsidRPr="00FC70A7">
        <w:tab/>
        <w:t>(vi)</w:t>
      </w:r>
      <w:r w:rsidRPr="00FC70A7">
        <w:tab/>
        <w:t xml:space="preserve">for a person or entity mentioned in </w:t>
      </w:r>
      <w:r w:rsidR="00FC70A7">
        <w:t>subparagraph (</w:t>
      </w:r>
      <w:r w:rsidRPr="00FC70A7">
        <w:t>i), (iii), (iv) or (v)</w:t>
      </w:r>
      <w:r w:rsidR="00207DFD" w:rsidRPr="00FC70A7">
        <w:t>—</w:t>
      </w:r>
      <w:r w:rsidRPr="00FC70A7">
        <w:t>any business activity statements for the previous 12 months; and</w:t>
      </w:r>
    </w:p>
    <w:p w:rsidR="005E6A5B" w:rsidRPr="00FC70A7" w:rsidRDefault="005E6A5B" w:rsidP="00207DFD">
      <w:pPr>
        <w:pStyle w:val="paragraphsub"/>
      </w:pPr>
      <w:r w:rsidRPr="00FC70A7">
        <w:tab/>
        <w:t>(vii)</w:t>
      </w:r>
      <w:r w:rsidRPr="00FC70A7">
        <w:tab/>
        <w:t>unless the value is agreed, a market appraisal of the value of any item of property in which a party has an interest.</w:t>
      </w:r>
    </w:p>
    <w:p w:rsidR="005E6A5B" w:rsidRPr="00FC70A7" w:rsidRDefault="005E6A5B" w:rsidP="00207DFD">
      <w:pPr>
        <w:pStyle w:val="subsection"/>
      </w:pPr>
      <w:r w:rsidRPr="00FC70A7">
        <w:tab/>
        <w:t>(6)</w:t>
      </w:r>
      <w:r w:rsidRPr="00FC70A7">
        <w:tab/>
        <w:t>It is reasonable to require a party who is unable to produce a document for inspection to provide a written authority addressed to a third party authorising the third party to provide a copy of the document in question to the other party, if this is practicable.</w:t>
      </w:r>
    </w:p>
    <w:p w:rsidR="005E6A5B" w:rsidRPr="00FC70A7" w:rsidRDefault="005E6A5B" w:rsidP="00207DFD">
      <w:pPr>
        <w:pStyle w:val="subsection"/>
      </w:pPr>
      <w:r w:rsidRPr="00FC70A7">
        <w:tab/>
        <w:t>(7)</w:t>
      </w:r>
      <w:r w:rsidRPr="00FC70A7">
        <w:tab/>
        <w:t xml:space="preserve">Parties should agree to a reasonable place and time for the documents to be inspected and copied at the cost of the person requesting the copies. </w:t>
      </w:r>
    </w:p>
    <w:p w:rsidR="005E6A5B" w:rsidRPr="00FC70A7" w:rsidRDefault="00207DFD" w:rsidP="00207DFD">
      <w:pPr>
        <w:pStyle w:val="notetext"/>
        <w:rPr>
          <w:snapToGrid w:val="0"/>
        </w:rPr>
      </w:pPr>
      <w:r w:rsidRPr="00FC70A7">
        <w:rPr>
          <w:iCs/>
        </w:rPr>
        <w:t>Note:</w:t>
      </w:r>
      <w:r w:rsidRPr="00FC70A7">
        <w:rPr>
          <w:iCs/>
        </w:rPr>
        <w:tab/>
      </w:r>
      <w:r w:rsidR="005E6A5B" w:rsidRPr="00FC70A7">
        <w:t xml:space="preserve">The court will refer to </w:t>
      </w:r>
      <w:r w:rsidRPr="00FC70A7">
        <w:t>Chapter</w:t>
      </w:r>
      <w:r w:rsidR="00FC70A7">
        <w:t> </w:t>
      </w:r>
      <w:r w:rsidR="005E6A5B" w:rsidRPr="00FC70A7">
        <w:t>13 as a guide for what is regarded as reasonable conduct by the parties in making these arrangements.</w:t>
      </w:r>
    </w:p>
    <w:p w:rsidR="005E6A5B" w:rsidRPr="00FC70A7" w:rsidRDefault="005E6A5B" w:rsidP="00207DFD">
      <w:pPr>
        <w:pStyle w:val="subsection"/>
      </w:pPr>
      <w:r w:rsidRPr="00FC70A7">
        <w:tab/>
        <w:t>(8)</w:t>
      </w:r>
      <w:r w:rsidRPr="00FC70A7">
        <w:tab/>
        <w:t xml:space="preserve">Parties must not use a document disclosed by another party for a purpose other than the resolution or determination of the dispute to which the disclosure of the document relates. </w:t>
      </w:r>
    </w:p>
    <w:p w:rsidR="005E6A5B" w:rsidRPr="00FC70A7" w:rsidRDefault="005E6A5B" w:rsidP="00207DFD">
      <w:pPr>
        <w:pStyle w:val="subsection"/>
      </w:pPr>
      <w:r w:rsidRPr="00FC70A7">
        <w:tab/>
        <w:t>(9)</w:t>
      </w:r>
      <w:r w:rsidRPr="00FC70A7">
        <w:tab/>
        <w:t>Documents produced by a person to another person in compliance with the pre</w:t>
      </w:r>
      <w:r w:rsidR="00FC70A7">
        <w:noBreakHyphen/>
      </w:r>
      <w:r w:rsidRPr="00FC70A7">
        <w:t xml:space="preserve">action procedures are taken to have been produced on the basis of an undertaking from the party receiving the documents that the documents will be used for the purpose of the case only. </w:t>
      </w:r>
    </w:p>
    <w:p w:rsidR="005E6A5B" w:rsidRPr="00FC70A7" w:rsidRDefault="005E6A5B" w:rsidP="00207DFD">
      <w:pPr>
        <w:pStyle w:val="subsection"/>
      </w:pPr>
      <w:r w:rsidRPr="00FC70A7">
        <w:tab/>
        <w:t>(10)</w:t>
      </w:r>
      <w:r w:rsidRPr="00FC70A7">
        <w:tab/>
        <w:t>Parties must bear in mind that an object of the pre</w:t>
      </w:r>
      <w:r w:rsidR="00FC70A7">
        <w:noBreakHyphen/>
      </w:r>
      <w:r w:rsidRPr="00FC70A7">
        <w:t xml:space="preserve">action procedures is to control costs and, if possible, resolve the dispute quickly. </w:t>
      </w:r>
    </w:p>
    <w:p w:rsidR="005E6A5B" w:rsidRPr="00FC70A7" w:rsidRDefault="005E6A5B" w:rsidP="00207DFD">
      <w:pPr>
        <w:pStyle w:val="subsection"/>
      </w:pPr>
      <w:r w:rsidRPr="00FC70A7">
        <w:tab/>
        <w:t>(11)</w:t>
      </w:r>
      <w:r w:rsidRPr="00FC70A7">
        <w:tab/>
        <w:t>Disagreements about disclosure may be better managed by the court within the context of a case.</w:t>
      </w:r>
    </w:p>
    <w:p w:rsidR="005E6A5B" w:rsidRPr="00FC70A7" w:rsidRDefault="005E6A5B" w:rsidP="00207DFD">
      <w:pPr>
        <w:pStyle w:val="ActHead5"/>
      </w:pPr>
      <w:bookmarkStart w:id="8" w:name="_Toc450126008"/>
      <w:r w:rsidRPr="007D4565">
        <w:rPr>
          <w:rStyle w:val="CharSectno"/>
        </w:rPr>
        <w:t>5</w:t>
      </w:r>
      <w:r w:rsidR="00207DFD" w:rsidRPr="00FC70A7">
        <w:t xml:space="preserve">  </w:t>
      </w:r>
      <w:r w:rsidRPr="00FC70A7">
        <w:t>Expert witnesses</w:t>
      </w:r>
      <w:bookmarkEnd w:id="8"/>
    </w:p>
    <w:p w:rsidR="005E6A5B" w:rsidRPr="00FC70A7" w:rsidRDefault="005E6A5B" w:rsidP="00207DFD">
      <w:pPr>
        <w:pStyle w:val="subsection"/>
        <w:rPr>
          <w:snapToGrid w:val="0"/>
        </w:rPr>
      </w:pPr>
      <w:r w:rsidRPr="00FC70A7">
        <w:rPr>
          <w:snapToGrid w:val="0"/>
        </w:rPr>
        <w:tab/>
        <w:t>(1)</w:t>
      </w:r>
      <w:r w:rsidRPr="00FC70A7">
        <w:rPr>
          <w:snapToGrid w:val="0"/>
        </w:rPr>
        <w:tab/>
        <w:t xml:space="preserve">There are strict rules about instructing and obtaining reports from an expert witness (see </w:t>
      </w:r>
      <w:r w:rsidR="00207DFD" w:rsidRPr="00FC70A7">
        <w:rPr>
          <w:snapToGrid w:val="0"/>
        </w:rPr>
        <w:t>Part</w:t>
      </w:r>
      <w:r w:rsidR="00FC70A7">
        <w:rPr>
          <w:snapToGrid w:val="0"/>
        </w:rPr>
        <w:t> </w:t>
      </w:r>
      <w:r w:rsidRPr="00FC70A7">
        <w:rPr>
          <w:snapToGrid w:val="0"/>
        </w:rPr>
        <w:t xml:space="preserve">15.5). </w:t>
      </w:r>
    </w:p>
    <w:p w:rsidR="005E6A5B" w:rsidRPr="00FC70A7" w:rsidRDefault="005E6A5B" w:rsidP="00207DFD">
      <w:pPr>
        <w:pStyle w:val="subsection"/>
        <w:rPr>
          <w:snapToGrid w:val="0"/>
        </w:rPr>
      </w:pPr>
      <w:r w:rsidRPr="00FC70A7">
        <w:rPr>
          <w:snapToGrid w:val="0"/>
        </w:rPr>
        <w:tab/>
        <w:t>(2)</w:t>
      </w:r>
      <w:r w:rsidRPr="00FC70A7">
        <w:rPr>
          <w:snapToGrid w:val="0"/>
        </w:rPr>
        <w:tab/>
        <w:t>In summary:</w:t>
      </w:r>
    </w:p>
    <w:p w:rsidR="005E6A5B" w:rsidRPr="00FC70A7" w:rsidRDefault="005E6A5B" w:rsidP="00207DFD">
      <w:pPr>
        <w:pStyle w:val="paragraph"/>
        <w:rPr>
          <w:snapToGrid w:val="0"/>
        </w:rPr>
      </w:pPr>
      <w:r w:rsidRPr="00FC70A7">
        <w:rPr>
          <w:snapToGrid w:val="0"/>
        </w:rPr>
        <w:tab/>
        <w:t>(a)</w:t>
      </w:r>
      <w:r w:rsidRPr="00FC70A7">
        <w:rPr>
          <w:snapToGrid w:val="0"/>
        </w:rPr>
        <w:tab/>
        <w:t>an expert witness must be instructed in writing and must be fully informed of his or her obligations;</w:t>
      </w:r>
    </w:p>
    <w:p w:rsidR="005E6A5B" w:rsidRPr="00FC70A7" w:rsidRDefault="005E6A5B" w:rsidP="00207DFD">
      <w:pPr>
        <w:pStyle w:val="paragraph"/>
        <w:rPr>
          <w:snapToGrid w:val="0"/>
        </w:rPr>
      </w:pPr>
      <w:r w:rsidRPr="00FC70A7">
        <w:rPr>
          <w:snapToGrid w:val="0"/>
        </w:rPr>
        <w:tab/>
        <w:t>(b)</w:t>
      </w:r>
      <w:r w:rsidRPr="00FC70A7">
        <w:rPr>
          <w:snapToGrid w:val="0"/>
        </w:rPr>
        <w:tab/>
        <w:t>if possible, parties should seek to retain an expert witness only on an issue in which the expert witness’s evidence is necessary to resolve the dispute;</w:t>
      </w:r>
    </w:p>
    <w:p w:rsidR="005E6A5B" w:rsidRPr="00FC70A7" w:rsidRDefault="005E6A5B" w:rsidP="00207DFD">
      <w:pPr>
        <w:pStyle w:val="paragraph"/>
        <w:rPr>
          <w:snapToGrid w:val="0"/>
        </w:rPr>
      </w:pPr>
      <w:r w:rsidRPr="00FC70A7">
        <w:rPr>
          <w:snapToGrid w:val="0"/>
        </w:rPr>
        <w:tab/>
        <w:t>(c)</w:t>
      </w:r>
      <w:r w:rsidRPr="00FC70A7">
        <w:rPr>
          <w:snapToGrid w:val="0"/>
        </w:rPr>
        <w:tab/>
        <w:t>if practicable, parties should agree to obtain a report from a single expert witness instructed by both parties; and</w:t>
      </w:r>
    </w:p>
    <w:p w:rsidR="005E6A5B" w:rsidRPr="00FC70A7" w:rsidRDefault="005E6A5B" w:rsidP="00207DFD">
      <w:pPr>
        <w:pStyle w:val="paragraph"/>
        <w:rPr>
          <w:snapToGrid w:val="0"/>
        </w:rPr>
      </w:pPr>
      <w:r w:rsidRPr="00FC70A7">
        <w:rPr>
          <w:snapToGrid w:val="0"/>
        </w:rPr>
        <w:tab/>
        <w:t>(d)</w:t>
      </w:r>
      <w:r w:rsidRPr="00FC70A7">
        <w:rPr>
          <w:snapToGrid w:val="0"/>
        </w:rPr>
        <w:tab/>
        <w:t>if separate experts’ reports are to be relied on at a hearing, the court requires the reports to be disclosed.</w:t>
      </w:r>
    </w:p>
    <w:p w:rsidR="005E6A5B" w:rsidRPr="00FC70A7" w:rsidRDefault="005E6A5B" w:rsidP="00207DFD">
      <w:pPr>
        <w:pStyle w:val="ActHead5"/>
      </w:pPr>
      <w:bookmarkStart w:id="9" w:name="_Toc450126009"/>
      <w:r w:rsidRPr="007D4565">
        <w:rPr>
          <w:rStyle w:val="CharSectno"/>
        </w:rPr>
        <w:t>6</w:t>
      </w:r>
      <w:r w:rsidR="00207DFD" w:rsidRPr="00FC70A7">
        <w:rPr>
          <w:snapToGrid w:val="0"/>
        </w:rPr>
        <w:t xml:space="preserve">  </w:t>
      </w:r>
      <w:r w:rsidRPr="00FC70A7">
        <w:rPr>
          <w:snapToGrid w:val="0"/>
        </w:rPr>
        <w:t>Lawyers’ obligations</w:t>
      </w:r>
      <w:bookmarkEnd w:id="9"/>
      <w:r w:rsidRPr="00FC70A7">
        <w:t xml:space="preserve"> </w:t>
      </w:r>
    </w:p>
    <w:p w:rsidR="005E6A5B" w:rsidRPr="00FC70A7" w:rsidRDefault="00207DFD" w:rsidP="00586F11">
      <w:pPr>
        <w:pStyle w:val="notemargin"/>
      </w:pPr>
      <w:r w:rsidRPr="00FC70A7">
        <w:rPr>
          <w:lang w:eastAsia="en-US"/>
        </w:rPr>
        <w:t>Note</w:t>
      </w:r>
      <w:r w:rsidRPr="00FC70A7">
        <w:rPr>
          <w:iCs/>
        </w:rPr>
        <w:t>:</w:t>
      </w:r>
      <w:r w:rsidRPr="00FC70A7">
        <w:rPr>
          <w:iCs/>
        </w:rPr>
        <w:tab/>
      </w:r>
      <w:r w:rsidR="005E6A5B" w:rsidRPr="00FC70A7">
        <w:t>See also rules</w:t>
      </w:r>
      <w:r w:rsidR="00FC70A7">
        <w:t> </w:t>
      </w:r>
      <w:r w:rsidR="005E6A5B" w:rsidRPr="00FC70A7">
        <w:t>1.08 and 19.03.</w:t>
      </w:r>
    </w:p>
    <w:p w:rsidR="005E6A5B" w:rsidRPr="00FC70A7" w:rsidRDefault="005E6A5B" w:rsidP="00207DFD">
      <w:pPr>
        <w:pStyle w:val="subsection"/>
      </w:pPr>
      <w:r w:rsidRPr="00FC70A7">
        <w:rPr>
          <w:snapToGrid w:val="0"/>
        </w:rPr>
        <w:lastRenderedPageBreak/>
        <w:tab/>
        <w:t>(1)</w:t>
      </w:r>
      <w:r w:rsidRPr="00FC70A7">
        <w:rPr>
          <w:snapToGrid w:val="0"/>
        </w:rPr>
        <w:tab/>
        <w:t>Lawyers must, as early as practicable:</w:t>
      </w:r>
    </w:p>
    <w:p w:rsidR="005E6A5B" w:rsidRPr="00FC70A7" w:rsidRDefault="005E6A5B" w:rsidP="00207DFD">
      <w:pPr>
        <w:pStyle w:val="paragraph"/>
        <w:rPr>
          <w:snapToGrid w:val="0"/>
        </w:rPr>
      </w:pPr>
      <w:r w:rsidRPr="00FC70A7">
        <w:rPr>
          <w:snapToGrid w:val="0"/>
        </w:rPr>
        <w:tab/>
        <w:t>(a)</w:t>
      </w:r>
      <w:r w:rsidRPr="00FC70A7">
        <w:rPr>
          <w:snapToGrid w:val="0"/>
        </w:rPr>
        <w:tab/>
        <w:t xml:space="preserve">advise clients of ways of resolving the dispute without starting legal action; </w:t>
      </w:r>
    </w:p>
    <w:p w:rsidR="005E6A5B" w:rsidRPr="00FC70A7" w:rsidRDefault="005E6A5B" w:rsidP="00207DFD">
      <w:pPr>
        <w:pStyle w:val="paragraph"/>
        <w:rPr>
          <w:snapToGrid w:val="0"/>
        </w:rPr>
      </w:pPr>
      <w:r w:rsidRPr="00FC70A7">
        <w:rPr>
          <w:snapToGrid w:val="0"/>
        </w:rPr>
        <w:tab/>
        <w:t>(b)</w:t>
      </w:r>
      <w:r w:rsidRPr="00FC70A7">
        <w:rPr>
          <w:snapToGrid w:val="0"/>
        </w:rPr>
        <w:tab/>
        <w:t>advise clients of their duty to make full and frank disclosure, and of the possible consequences of breaching that duty;</w:t>
      </w:r>
    </w:p>
    <w:p w:rsidR="005E6A5B" w:rsidRPr="00FC70A7" w:rsidRDefault="005E6A5B" w:rsidP="00207DFD">
      <w:pPr>
        <w:pStyle w:val="paragraph"/>
        <w:rPr>
          <w:snapToGrid w:val="0"/>
        </w:rPr>
      </w:pPr>
      <w:r w:rsidRPr="00FC70A7">
        <w:rPr>
          <w:snapToGrid w:val="0"/>
        </w:rPr>
        <w:tab/>
        <w:t>(c)</w:t>
      </w:r>
      <w:r w:rsidRPr="00FC70A7">
        <w:rPr>
          <w:snapToGrid w:val="0"/>
        </w:rPr>
        <w:tab/>
        <w:t>subject to it being in the best interests of the client and any child, endeavour to reach a solution by settlement rather than start or continue legal action;</w:t>
      </w:r>
    </w:p>
    <w:p w:rsidR="005E6A5B" w:rsidRPr="00FC70A7" w:rsidRDefault="005E6A5B" w:rsidP="00207DFD">
      <w:pPr>
        <w:pStyle w:val="paragraph"/>
        <w:rPr>
          <w:snapToGrid w:val="0"/>
        </w:rPr>
      </w:pPr>
      <w:r w:rsidRPr="00FC70A7">
        <w:rPr>
          <w:snapToGrid w:val="0"/>
        </w:rPr>
        <w:tab/>
        <w:t>(d)</w:t>
      </w:r>
      <w:r w:rsidRPr="00FC70A7">
        <w:rPr>
          <w:snapToGrid w:val="0"/>
        </w:rPr>
        <w:tab/>
        <w:t xml:space="preserve">notify the client if, in the lawyer’s opinion, it is in the client’s best interests to accept a compromise or settlement if, in the lawyer’s opinion, the compromise or settlement is a reasonable one; </w:t>
      </w:r>
    </w:p>
    <w:p w:rsidR="005E6A5B" w:rsidRPr="00FC70A7" w:rsidRDefault="005E6A5B" w:rsidP="00207DFD">
      <w:pPr>
        <w:pStyle w:val="paragraph"/>
        <w:rPr>
          <w:snapToGrid w:val="0"/>
        </w:rPr>
      </w:pPr>
      <w:r w:rsidRPr="00FC70A7">
        <w:rPr>
          <w:snapToGrid w:val="0"/>
        </w:rPr>
        <w:tab/>
        <w:t>(e)</w:t>
      </w:r>
      <w:r w:rsidRPr="00FC70A7">
        <w:rPr>
          <w:snapToGrid w:val="0"/>
        </w:rPr>
        <w:tab/>
        <w:t xml:space="preserve">in cases of unexpected delay, explain the delay and whether or not the client may assist to resolve the delay; </w:t>
      </w:r>
    </w:p>
    <w:p w:rsidR="005E6A5B" w:rsidRPr="00FC70A7" w:rsidRDefault="005E6A5B" w:rsidP="00207DFD">
      <w:pPr>
        <w:pStyle w:val="paragraph"/>
      </w:pPr>
      <w:r w:rsidRPr="00FC70A7">
        <w:rPr>
          <w:snapToGrid w:val="0"/>
        </w:rPr>
        <w:tab/>
        <w:t>(f)</w:t>
      </w:r>
      <w:r w:rsidRPr="00FC70A7">
        <w:rPr>
          <w:snapToGrid w:val="0"/>
        </w:rPr>
        <w:tab/>
        <w:t>advise clients of the estimated costs of legal action (see rule</w:t>
      </w:r>
      <w:r w:rsidR="00FC70A7">
        <w:rPr>
          <w:snapToGrid w:val="0"/>
        </w:rPr>
        <w:t> </w:t>
      </w:r>
      <w:r w:rsidRPr="00FC70A7">
        <w:rPr>
          <w:snapToGrid w:val="0"/>
        </w:rPr>
        <w:t xml:space="preserve">19.03); </w:t>
      </w:r>
    </w:p>
    <w:p w:rsidR="005E6A5B" w:rsidRPr="00FC70A7" w:rsidRDefault="005E6A5B" w:rsidP="00207DFD">
      <w:pPr>
        <w:pStyle w:val="paragraph"/>
      </w:pPr>
      <w:r w:rsidRPr="00FC70A7">
        <w:rPr>
          <w:snapToGrid w:val="0"/>
        </w:rPr>
        <w:tab/>
        <w:t>(g)</w:t>
      </w:r>
      <w:r w:rsidRPr="00FC70A7">
        <w:rPr>
          <w:snapToGrid w:val="0"/>
        </w:rPr>
        <w:tab/>
        <w:t xml:space="preserve">advise clients about the factors that may affect the court in considering costs orders; </w:t>
      </w:r>
    </w:p>
    <w:p w:rsidR="005E6A5B" w:rsidRPr="00FC70A7" w:rsidRDefault="005E6A5B" w:rsidP="00207DFD">
      <w:pPr>
        <w:pStyle w:val="paragraph"/>
      </w:pPr>
      <w:r w:rsidRPr="00FC70A7">
        <w:rPr>
          <w:snapToGrid w:val="0"/>
        </w:rPr>
        <w:tab/>
        <w:t>(h)</w:t>
      </w:r>
      <w:r w:rsidRPr="00FC70A7">
        <w:rPr>
          <w:snapToGrid w:val="0"/>
        </w:rPr>
        <w:tab/>
        <w:t>give clients documents prepared by the court (if applicable) about:</w:t>
      </w:r>
    </w:p>
    <w:p w:rsidR="005E6A5B" w:rsidRPr="00FC70A7" w:rsidRDefault="005E6A5B" w:rsidP="00207DFD">
      <w:pPr>
        <w:pStyle w:val="paragraphsub"/>
        <w:rPr>
          <w:snapToGrid w:val="0"/>
        </w:rPr>
      </w:pPr>
      <w:r w:rsidRPr="00FC70A7">
        <w:rPr>
          <w:snapToGrid w:val="0"/>
        </w:rPr>
        <w:tab/>
        <w:t>(i)</w:t>
      </w:r>
      <w:r w:rsidRPr="00FC70A7">
        <w:rPr>
          <w:snapToGrid w:val="0"/>
        </w:rPr>
        <w:tab/>
        <w:t xml:space="preserve">the legal aid services and </w:t>
      </w:r>
      <w:r w:rsidRPr="00FC70A7">
        <w:t>dispute resolution</w:t>
      </w:r>
      <w:r w:rsidRPr="00FC70A7">
        <w:rPr>
          <w:snapToGrid w:val="0"/>
        </w:rPr>
        <w:t xml:space="preserve"> services available to them; and</w:t>
      </w:r>
    </w:p>
    <w:p w:rsidR="005E6A5B" w:rsidRPr="00FC70A7" w:rsidRDefault="005E6A5B" w:rsidP="00207DFD">
      <w:pPr>
        <w:pStyle w:val="paragraphsub"/>
        <w:rPr>
          <w:snapToGrid w:val="0"/>
        </w:rPr>
      </w:pPr>
      <w:r w:rsidRPr="00FC70A7">
        <w:rPr>
          <w:snapToGrid w:val="0"/>
        </w:rPr>
        <w:tab/>
        <w:t>(ii)</w:t>
      </w:r>
      <w:r w:rsidRPr="00FC70A7">
        <w:rPr>
          <w:snapToGrid w:val="0"/>
        </w:rPr>
        <w:tab/>
        <w:t>the legal and social effects and the possible consequences for children of proposed litigation; and</w:t>
      </w:r>
    </w:p>
    <w:p w:rsidR="005E6A5B" w:rsidRPr="00FC70A7" w:rsidRDefault="005E6A5B" w:rsidP="00207DFD">
      <w:pPr>
        <w:pStyle w:val="paragraph"/>
      </w:pPr>
      <w:r w:rsidRPr="00FC70A7">
        <w:tab/>
        <w:t>(i)</w:t>
      </w:r>
      <w:r w:rsidRPr="00FC70A7">
        <w:tab/>
        <w:t>actively discourage clients from making ambit claims or seeking orders that the evidence and established principle, including recent case law, indicates is not reasonably achievable.</w:t>
      </w:r>
    </w:p>
    <w:p w:rsidR="005E6A5B" w:rsidRPr="00FC70A7" w:rsidRDefault="005E6A5B" w:rsidP="00207DFD">
      <w:pPr>
        <w:pStyle w:val="subsection"/>
        <w:rPr>
          <w:snapToGrid w:val="0"/>
        </w:rPr>
      </w:pPr>
      <w:r w:rsidRPr="00FC70A7">
        <w:rPr>
          <w:snapToGrid w:val="0"/>
        </w:rPr>
        <w:tab/>
        <w:t>(2)</w:t>
      </w:r>
      <w:r w:rsidRPr="00FC70A7">
        <w:rPr>
          <w:snapToGrid w:val="0"/>
        </w:rPr>
        <w:tab/>
        <w:t>The court recognises that the pre</w:t>
      </w:r>
      <w:r w:rsidR="00FC70A7">
        <w:rPr>
          <w:snapToGrid w:val="0"/>
        </w:rPr>
        <w:noBreakHyphen/>
      </w:r>
      <w:r w:rsidRPr="00FC70A7">
        <w:rPr>
          <w:snapToGrid w:val="0"/>
        </w:rPr>
        <w:t xml:space="preserve">action procedures cannot override a lawyer’s duty to his or her client. </w:t>
      </w:r>
    </w:p>
    <w:p w:rsidR="005E6A5B" w:rsidRPr="00FC70A7" w:rsidRDefault="005E6A5B" w:rsidP="00207DFD">
      <w:pPr>
        <w:pStyle w:val="subsection"/>
        <w:rPr>
          <w:snapToGrid w:val="0"/>
        </w:rPr>
      </w:pPr>
      <w:r w:rsidRPr="00FC70A7">
        <w:rPr>
          <w:snapToGrid w:val="0"/>
        </w:rPr>
        <w:tab/>
        <w:t>(3)</w:t>
      </w:r>
      <w:r w:rsidRPr="00FC70A7">
        <w:rPr>
          <w:snapToGrid w:val="0"/>
        </w:rPr>
        <w:tab/>
        <w:t xml:space="preserve">It is accepted that it is sometimes impossible to comply with a procedure because a client may refuse to take advice, however, a lawyer has a duty as an officer of the court and must not mislead the court. </w:t>
      </w:r>
    </w:p>
    <w:p w:rsidR="005E6A5B" w:rsidRPr="00FC70A7" w:rsidRDefault="005E6A5B" w:rsidP="00207DFD">
      <w:pPr>
        <w:pStyle w:val="subsection"/>
        <w:rPr>
          <w:snapToGrid w:val="0"/>
        </w:rPr>
      </w:pPr>
      <w:r w:rsidRPr="00FC70A7">
        <w:rPr>
          <w:snapToGrid w:val="0"/>
        </w:rPr>
        <w:tab/>
        <w:t>(4)</w:t>
      </w:r>
      <w:r w:rsidRPr="00FC70A7">
        <w:rPr>
          <w:snapToGrid w:val="0"/>
        </w:rPr>
        <w:tab/>
        <w:t>If a client wishes not to disclose a fact or document that is relevant to the case, a lawyer has an obligation to take the appropriate action, that is, to cease to act for the client.</w:t>
      </w:r>
    </w:p>
    <w:p w:rsidR="005E6A5B" w:rsidRPr="00FC70A7" w:rsidRDefault="00207DFD" w:rsidP="00207DFD">
      <w:pPr>
        <w:pStyle w:val="ActHead2"/>
        <w:pageBreakBefore/>
      </w:pPr>
      <w:bookmarkStart w:id="10" w:name="_Toc450126010"/>
      <w:r w:rsidRPr="007D4565">
        <w:rPr>
          <w:rStyle w:val="CharPartNo"/>
        </w:rPr>
        <w:lastRenderedPageBreak/>
        <w:t>Part</w:t>
      </w:r>
      <w:r w:rsidR="00FC70A7" w:rsidRPr="007D4565">
        <w:rPr>
          <w:rStyle w:val="CharPartNo"/>
        </w:rPr>
        <w:t> </w:t>
      </w:r>
      <w:r w:rsidR="005E6A5B" w:rsidRPr="007D4565">
        <w:rPr>
          <w:rStyle w:val="CharPartNo"/>
        </w:rPr>
        <w:t>2</w:t>
      </w:r>
      <w:r w:rsidRPr="00FC70A7">
        <w:t>—</w:t>
      </w:r>
      <w:r w:rsidR="005E6A5B" w:rsidRPr="007D4565">
        <w:rPr>
          <w:rStyle w:val="CharPartText"/>
        </w:rPr>
        <w:t>Parenting cases</w:t>
      </w:r>
      <w:bookmarkEnd w:id="10"/>
    </w:p>
    <w:p w:rsidR="005E6A5B" w:rsidRPr="00FC70A7" w:rsidRDefault="005E6A5B" w:rsidP="00207DFD">
      <w:pPr>
        <w:pStyle w:val="ActHead5"/>
      </w:pPr>
      <w:bookmarkStart w:id="11" w:name="_Toc450126011"/>
      <w:r w:rsidRPr="007D4565">
        <w:rPr>
          <w:rStyle w:val="CharSectno"/>
        </w:rPr>
        <w:t>1</w:t>
      </w:r>
      <w:r w:rsidR="00207DFD" w:rsidRPr="00FC70A7">
        <w:t xml:space="preserve">  </w:t>
      </w:r>
      <w:r w:rsidRPr="00FC70A7">
        <w:t>General</w:t>
      </w:r>
      <w:bookmarkEnd w:id="11"/>
    </w:p>
    <w:p w:rsidR="005E6A5B" w:rsidRPr="00FC70A7" w:rsidRDefault="005E6A5B" w:rsidP="00207DFD">
      <w:pPr>
        <w:pStyle w:val="subsection"/>
      </w:pPr>
      <w:r w:rsidRPr="00FC70A7">
        <w:tab/>
        <w:t>(1)</w:t>
      </w:r>
      <w:r w:rsidRPr="00FC70A7">
        <w:tab/>
        <w:t>Each prospective party to a case in the Family Court of Australia is required to make a genuine effort to resolve the dispute before starting a case by:</w:t>
      </w:r>
    </w:p>
    <w:p w:rsidR="005E6A5B" w:rsidRPr="00FC70A7" w:rsidRDefault="005E6A5B" w:rsidP="00207DFD">
      <w:pPr>
        <w:pStyle w:val="paragraph"/>
      </w:pPr>
      <w:r w:rsidRPr="00FC70A7">
        <w:tab/>
        <w:t>(</w:t>
      </w:r>
      <w:r w:rsidR="001A182E" w:rsidRPr="00FC70A7">
        <w:t>a</w:t>
      </w:r>
      <w:r w:rsidRPr="00FC70A7">
        <w:t>)</w:t>
      </w:r>
      <w:r w:rsidRPr="00FC70A7">
        <w:tab/>
        <w:t>exchanging a notice of intention to claim and exploring options for settlement by correspondence; and</w:t>
      </w:r>
    </w:p>
    <w:p w:rsidR="005E6A5B" w:rsidRPr="00FC70A7" w:rsidRDefault="005E6A5B" w:rsidP="00207DFD">
      <w:pPr>
        <w:pStyle w:val="paragraph"/>
      </w:pPr>
      <w:r w:rsidRPr="00FC70A7">
        <w:tab/>
        <w:t>(</w:t>
      </w:r>
      <w:r w:rsidR="001A182E" w:rsidRPr="00FC70A7">
        <w:t>b</w:t>
      </w:r>
      <w:r w:rsidRPr="00FC70A7">
        <w:t>)</w:t>
      </w:r>
      <w:r w:rsidRPr="00FC70A7">
        <w:tab/>
        <w:t>complying, as far as practicable, with the duty of disclosure.</w:t>
      </w:r>
    </w:p>
    <w:p w:rsidR="005E6A5B" w:rsidRPr="00FC70A7" w:rsidRDefault="005E6A5B" w:rsidP="00207DFD">
      <w:pPr>
        <w:pStyle w:val="subsection"/>
      </w:pPr>
      <w:r w:rsidRPr="00FC70A7">
        <w:tab/>
        <w:t>(2)</w:t>
      </w:r>
      <w:r w:rsidRPr="00FC70A7">
        <w:tab/>
        <w:t>Unless there are good reasons for not doing so, all parties are expected to have followed the pre</w:t>
      </w:r>
      <w:r w:rsidR="00FC70A7">
        <w:noBreakHyphen/>
      </w:r>
      <w:r w:rsidRPr="00FC70A7">
        <w:t xml:space="preserve">action procedures before filing an application to start a case. </w:t>
      </w:r>
    </w:p>
    <w:p w:rsidR="005E6A5B" w:rsidRPr="00FC70A7" w:rsidRDefault="005E6A5B" w:rsidP="00207DFD">
      <w:pPr>
        <w:pStyle w:val="subsection"/>
      </w:pPr>
      <w:r w:rsidRPr="00FC70A7">
        <w:tab/>
        <w:t>(3)</w:t>
      </w:r>
      <w:r w:rsidRPr="00FC70A7">
        <w:tab/>
        <w:t>There may be serious consequences, including costs penalties, for non</w:t>
      </w:r>
      <w:r w:rsidR="00FC70A7">
        <w:noBreakHyphen/>
      </w:r>
      <w:r w:rsidRPr="00FC70A7">
        <w:t>compliance with these requirements.</w:t>
      </w:r>
    </w:p>
    <w:p w:rsidR="005E6A5B" w:rsidRPr="00FC70A7" w:rsidRDefault="005E6A5B" w:rsidP="00207DFD">
      <w:pPr>
        <w:pStyle w:val="subsection"/>
      </w:pPr>
      <w:r w:rsidRPr="00FC70A7">
        <w:tab/>
        <w:t>(4)</w:t>
      </w:r>
      <w:r w:rsidRPr="00FC70A7">
        <w:tab/>
        <w:t>The circumstances in which the court may accept that it was not possible or appropriate for a party to follow the pre</w:t>
      </w:r>
      <w:r w:rsidR="00FC70A7">
        <w:noBreakHyphen/>
      </w:r>
      <w:r w:rsidRPr="00FC70A7">
        <w:t>action procedures include cases:</w:t>
      </w:r>
    </w:p>
    <w:p w:rsidR="005E6A5B" w:rsidRPr="00FC70A7" w:rsidRDefault="005E6A5B" w:rsidP="00207DFD">
      <w:pPr>
        <w:pStyle w:val="paragraph"/>
      </w:pPr>
      <w:r w:rsidRPr="00FC70A7">
        <w:tab/>
        <w:t>(a)</w:t>
      </w:r>
      <w:r w:rsidRPr="00FC70A7">
        <w:tab/>
        <w:t>involving urgency;</w:t>
      </w:r>
    </w:p>
    <w:p w:rsidR="005E6A5B" w:rsidRPr="00FC70A7" w:rsidRDefault="005E6A5B" w:rsidP="00207DFD">
      <w:pPr>
        <w:pStyle w:val="paragraph"/>
      </w:pPr>
      <w:r w:rsidRPr="00FC70A7">
        <w:tab/>
        <w:t>(b)</w:t>
      </w:r>
      <w:r w:rsidRPr="00FC70A7">
        <w:tab/>
        <w:t>involving allegations of child abuse or risk of child abuse;</w:t>
      </w:r>
    </w:p>
    <w:p w:rsidR="005E6A5B" w:rsidRPr="00FC70A7" w:rsidRDefault="005E6A5B" w:rsidP="00207DFD">
      <w:pPr>
        <w:pStyle w:val="paragraph"/>
      </w:pPr>
      <w:r w:rsidRPr="00FC70A7">
        <w:tab/>
        <w:t>(c)</w:t>
      </w:r>
      <w:r w:rsidRPr="00FC70A7">
        <w:tab/>
        <w:t>involving allegations of family violence or risk of family violence;</w:t>
      </w:r>
    </w:p>
    <w:p w:rsidR="005E6A5B" w:rsidRPr="00FC70A7" w:rsidRDefault="005E6A5B" w:rsidP="00207DFD">
      <w:pPr>
        <w:pStyle w:val="paragraph"/>
      </w:pPr>
      <w:r w:rsidRPr="00FC70A7">
        <w:tab/>
        <w:t>(d)</w:t>
      </w:r>
      <w:r w:rsidRPr="00FC70A7">
        <w:tab/>
        <w:t>in which there is a genuinely intractable dispute; and</w:t>
      </w:r>
    </w:p>
    <w:p w:rsidR="005E6A5B" w:rsidRPr="00FC70A7" w:rsidRDefault="005E6A5B" w:rsidP="00207DFD">
      <w:pPr>
        <w:pStyle w:val="paragraph"/>
      </w:pPr>
      <w:r w:rsidRPr="00FC70A7">
        <w:tab/>
        <w:t>(e)</w:t>
      </w:r>
      <w:r w:rsidRPr="00FC70A7">
        <w:tab/>
        <w:t xml:space="preserve">in which a person would be unduly prejudiced or adversely affected if another person to the dispute is given notice of an intention to start a case. </w:t>
      </w:r>
    </w:p>
    <w:p w:rsidR="005E6A5B" w:rsidRPr="00FC70A7" w:rsidRDefault="005E6A5B" w:rsidP="00207DFD">
      <w:pPr>
        <w:pStyle w:val="subsection"/>
        <w:rPr>
          <w:snapToGrid w:val="0"/>
        </w:rPr>
      </w:pPr>
      <w:r w:rsidRPr="00FC70A7">
        <w:rPr>
          <w:snapToGrid w:val="0"/>
        </w:rPr>
        <w:tab/>
        <w:t>(5)</w:t>
      </w:r>
      <w:r w:rsidRPr="00FC70A7">
        <w:rPr>
          <w:snapToGrid w:val="0"/>
        </w:rPr>
        <w:tab/>
        <w:t>The objects of these pre</w:t>
      </w:r>
      <w:r w:rsidR="00FC70A7">
        <w:rPr>
          <w:snapToGrid w:val="0"/>
        </w:rPr>
        <w:noBreakHyphen/>
      </w:r>
      <w:r w:rsidRPr="00FC70A7">
        <w:rPr>
          <w:snapToGrid w:val="0"/>
        </w:rPr>
        <w:t>action procedures are:</w:t>
      </w:r>
    </w:p>
    <w:p w:rsidR="005E6A5B" w:rsidRPr="00FC70A7" w:rsidRDefault="005E6A5B" w:rsidP="00207DFD">
      <w:pPr>
        <w:pStyle w:val="paragraph"/>
        <w:rPr>
          <w:snapToGrid w:val="0"/>
        </w:rPr>
      </w:pPr>
      <w:r w:rsidRPr="00FC70A7">
        <w:rPr>
          <w:snapToGrid w:val="0"/>
        </w:rPr>
        <w:tab/>
        <w:t>(a)</w:t>
      </w:r>
      <w:r w:rsidRPr="00FC70A7">
        <w:rPr>
          <w:snapToGrid w:val="0"/>
        </w:rPr>
        <w:tab/>
        <w:t xml:space="preserve">to encourage early and full disclosure in appropriate cases by the exchange of information and documents about the prospective case; </w:t>
      </w:r>
    </w:p>
    <w:p w:rsidR="005E6A5B" w:rsidRPr="00FC70A7" w:rsidRDefault="005E6A5B" w:rsidP="00207DFD">
      <w:pPr>
        <w:pStyle w:val="paragraph"/>
        <w:rPr>
          <w:snapToGrid w:val="0"/>
        </w:rPr>
      </w:pPr>
      <w:r w:rsidRPr="00FC70A7">
        <w:rPr>
          <w:snapToGrid w:val="0"/>
        </w:rPr>
        <w:tab/>
        <w:t>(b)</w:t>
      </w:r>
      <w:r w:rsidRPr="00FC70A7">
        <w:rPr>
          <w:snapToGrid w:val="0"/>
        </w:rPr>
        <w:tab/>
        <w:t xml:space="preserve">to provide parties with a process to help them avoid legal action by reaching a settlement of the dispute before starting a case, </w:t>
      </w:r>
    </w:p>
    <w:p w:rsidR="005E6A5B" w:rsidRPr="00FC70A7" w:rsidRDefault="005E6A5B" w:rsidP="00207DFD">
      <w:pPr>
        <w:pStyle w:val="paragraph"/>
        <w:rPr>
          <w:snapToGrid w:val="0"/>
        </w:rPr>
      </w:pPr>
      <w:r w:rsidRPr="00FC70A7">
        <w:rPr>
          <w:snapToGrid w:val="0"/>
        </w:rPr>
        <w:tab/>
        <w:t>(c)</w:t>
      </w:r>
      <w:r w:rsidRPr="00FC70A7">
        <w:rPr>
          <w:snapToGrid w:val="0"/>
        </w:rPr>
        <w:tab/>
        <w:t>to provide parties with a procedure to resolve the case quickly and limit costs;</w:t>
      </w:r>
    </w:p>
    <w:p w:rsidR="005E6A5B" w:rsidRPr="00FC70A7" w:rsidRDefault="005E6A5B" w:rsidP="00207DFD">
      <w:pPr>
        <w:pStyle w:val="paragraph"/>
        <w:rPr>
          <w:snapToGrid w:val="0"/>
        </w:rPr>
      </w:pPr>
      <w:r w:rsidRPr="00FC70A7">
        <w:tab/>
        <w:t>(d)</w:t>
      </w:r>
      <w:r w:rsidRPr="00FC70A7">
        <w:tab/>
        <w:t>to help the efficient management of the case, if a case becomes necessary (that is,</w:t>
      </w:r>
      <w:r w:rsidRPr="00FC70A7">
        <w:rPr>
          <w:snapToGrid w:val="0"/>
        </w:rPr>
        <w:t xml:space="preserve"> parties who have followed the pre</w:t>
      </w:r>
      <w:r w:rsidR="00FC70A7">
        <w:rPr>
          <w:snapToGrid w:val="0"/>
        </w:rPr>
        <w:noBreakHyphen/>
      </w:r>
      <w:r w:rsidRPr="00FC70A7">
        <w:rPr>
          <w:snapToGrid w:val="0"/>
        </w:rPr>
        <w:t>action procedure should be able to clearly identify the real issues which should help to reduce the duration and cost of the case); and</w:t>
      </w:r>
    </w:p>
    <w:p w:rsidR="005E6A5B" w:rsidRPr="00FC70A7" w:rsidRDefault="005E6A5B" w:rsidP="00207DFD">
      <w:pPr>
        <w:pStyle w:val="paragraph"/>
        <w:rPr>
          <w:snapToGrid w:val="0"/>
        </w:rPr>
      </w:pPr>
      <w:r w:rsidRPr="00FC70A7">
        <w:rPr>
          <w:snapToGrid w:val="0"/>
        </w:rPr>
        <w:tab/>
        <w:t>(e)</w:t>
      </w:r>
      <w:r w:rsidRPr="00FC70A7">
        <w:rPr>
          <w:snapToGrid w:val="0"/>
        </w:rPr>
        <w:tab/>
        <w:t xml:space="preserve">to </w:t>
      </w:r>
      <w:r w:rsidRPr="00FC70A7">
        <w:t>encourage parties, if a case becomes necessary, to seek only those orders that are reasonably achievable on the evidence.</w:t>
      </w:r>
    </w:p>
    <w:p w:rsidR="005E6A5B" w:rsidRPr="00FC70A7" w:rsidRDefault="005E6A5B" w:rsidP="00207DFD">
      <w:pPr>
        <w:pStyle w:val="subsection"/>
      </w:pPr>
      <w:r w:rsidRPr="00FC70A7">
        <w:rPr>
          <w:snapToGrid w:val="0"/>
          <w:color w:val="000000"/>
        </w:rPr>
        <w:tab/>
        <w:t>(6)</w:t>
      </w:r>
      <w:r w:rsidRPr="00FC70A7">
        <w:rPr>
          <w:snapToGrid w:val="0"/>
          <w:color w:val="000000"/>
        </w:rPr>
        <w:tab/>
        <w:t>At all stages during the pre</w:t>
      </w:r>
      <w:r w:rsidR="00FC70A7">
        <w:rPr>
          <w:snapToGrid w:val="0"/>
          <w:color w:val="000000"/>
        </w:rPr>
        <w:noBreakHyphen/>
      </w:r>
      <w:r w:rsidRPr="00FC70A7">
        <w:rPr>
          <w:snapToGrid w:val="0"/>
          <w:color w:val="000000"/>
        </w:rPr>
        <w:t xml:space="preserve">action negotiations and, </w:t>
      </w:r>
      <w:r w:rsidRPr="00FC70A7">
        <w:t xml:space="preserve">if a case is started, during the conduct of the case itself, the parties must have regard to: </w:t>
      </w:r>
    </w:p>
    <w:p w:rsidR="005E6A5B" w:rsidRPr="00FC70A7" w:rsidRDefault="005E6A5B" w:rsidP="00207DFD">
      <w:pPr>
        <w:pStyle w:val="paragraph"/>
      </w:pPr>
      <w:r w:rsidRPr="00FC70A7">
        <w:tab/>
        <w:t>(a)</w:t>
      </w:r>
      <w:r w:rsidRPr="00FC70A7">
        <w:tab/>
        <w:t>the best interests of any child;</w:t>
      </w:r>
    </w:p>
    <w:p w:rsidR="005E6A5B" w:rsidRPr="00FC70A7" w:rsidRDefault="005E6A5B" w:rsidP="00207DFD">
      <w:pPr>
        <w:pStyle w:val="paragraph"/>
      </w:pPr>
      <w:r w:rsidRPr="00FC70A7">
        <w:tab/>
        <w:t>(b)</w:t>
      </w:r>
      <w:r w:rsidRPr="00FC70A7">
        <w:tab/>
        <w:t xml:space="preserve">the continuing relationship between a parent and a child and the benefits that cooperation between parents brings a child (that is, helping to maintain </w:t>
      </w:r>
      <w:r w:rsidRPr="00FC70A7">
        <w:rPr>
          <w:snapToGrid w:val="0"/>
        </w:rPr>
        <w:t>as good a continuing relationship between the parties and the child as is possible in the circumstances)</w:t>
      </w:r>
      <w:r w:rsidRPr="00FC70A7">
        <w:t xml:space="preserve">; </w:t>
      </w:r>
    </w:p>
    <w:p w:rsidR="005E6A5B" w:rsidRPr="00FC70A7" w:rsidRDefault="005E6A5B" w:rsidP="00207DFD">
      <w:pPr>
        <w:pStyle w:val="paragraph"/>
      </w:pPr>
      <w:r w:rsidRPr="00FC70A7">
        <w:lastRenderedPageBreak/>
        <w:tab/>
        <w:t>(c)</w:t>
      </w:r>
      <w:r w:rsidRPr="00FC70A7">
        <w:tab/>
        <w:t xml:space="preserve">the potential damage to a child involved in a dispute between the parents, particularly if the child is encouraged to take sides or take part in the dispute; </w:t>
      </w:r>
    </w:p>
    <w:p w:rsidR="005E6A5B" w:rsidRPr="00FC70A7" w:rsidRDefault="005E6A5B" w:rsidP="00207DFD">
      <w:pPr>
        <w:pStyle w:val="paragraph"/>
      </w:pPr>
      <w:r w:rsidRPr="00FC70A7">
        <w:tab/>
        <w:t>(d)</w:t>
      </w:r>
      <w:r w:rsidRPr="00FC70A7">
        <w:tab/>
        <w:t xml:space="preserve">the principle that people should not seek orders about a child when an application is motivated by intentions other than the best interests of the child; </w:t>
      </w:r>
    </w:p>
    <w:p w:rsidR="005E6A5B" w:rsidRPr="00FC70A7" w:rsidRDefault="005E6A5B" w:rsidP="00207DFD">
      <w:pPr>
        <w:pStyle w:val="paragraph"/>
      </w:pPr>
      <w:r w:rsidRPr="00FC70A7">
        <w:rPr>
          <w:snapToGrid w:val="0"/>
        </w:rPr>
        <w:tab/>
        <w:t>(e)</w:t>
      </w:r>
      <w:r w:rsidRPr="00FC70A7">
        <w:rPr>
          <w:snapToGrid w:val="0"/>
        </w:rPr>
        <w:tab/>
        <w:t xml:space="preserve">the best way of </w:t>
      </w:r>
      <w:r w:rsidRPr="00FC70A7">
        <w:t>exploring options for settlement, identifying the issues as soon as possible, and seeking resolution of them;</w:t>
      </w:r>
    </w:p>
    <w:p w:rsidR="005E6A5B" w:rsidRPr="00FC70A7" w:rsidRDefault="005E6A5B" w:rsidP="00207DFD">
      <w:pPr>
        <w:pStyle w:val="paragraph"/>
      </w:pPr>
      <w:r w:rsidRPr="00FC70A7">
        <w:tab/>
        <w:t>(f)</w:t>
      </w:r>
      <w:r w:rsidRPr="00FC70A7">
        <w:tab/>
        <w:t>the need to avoid protracted, unnecessary, hostile and inflammatory exchanges;</w:t>
      </w:r>
    </w:p>
    <w:p w:rsidR="005E6A5B" w:rsidRPr="00FC70A7" w:rsidRDefault="005E6A5B" w:rsidP="00207DFD">
      <w:pPr>
        <w:pStyle w:val="paragraph"/>
      </w:pPr>
      <w:r w:rsidRPr="00FC70A7">
        <w:tab/>
        <w:t>(g)</w:t>
      </w:r>
      <w:r w:rsidRPr="00FC70A7">
        <w:tab/>
        <w:t>the impact of correspondence on the intended reader (in particular, on the parties);</w:t>
      </w:r>
    </w:p>
    <w:p w:rsidR="005E6A5B" w:rsidRPr="00FC70A7" w:rsidRDefault="005E6A5B" w:rsidP="00207DFD">
      <w:pPr>
        <w:pStyle w:val="paragraph"/>
      </w:pPr>
      <w:r w:rsidRPr="00FC70A7">
        <w:tab/>
        <w:t>(h)</w:t>
      </w:r>
      <w:r w:rsidRPr="00FC70A7">
        <w:tab/>
        <w:t>the need to seek only those orders that are reasonably achievable on the evidence and that are consistent with the current law; and</w:t>
      </w:r>
    </w:p>
    <w:p w:rsidR="005E6A5B" w:rsidRPr="00FC70A7" w:rsidRDefault="005E6A5B" w:rsidP="00207DFD">
      <w:pPr>
        <w:pStyle w:val="paragraph"/>
      </w:pPr>
      <w:r w:rsidRPr="00FC70A7">
        <w:tab/>
        <w:t>(i)</w:t>
      </w:r>
      <w:r w:rsidRPr="00FC70A7">
        <w:tab/>
        <w:t xml:space="preserve">the duty to make full and frank disclosure of all material facts, documents and other information relevant to the dispute. </w:t>
      </w:r>
    </w:p>
    <w:p w:rsidR="005E6A5B" w:rsidRPr="00FC70A7" w:rsidRDefault="00207DFD" w:rsidP="00207DFD">
      <w:pPr>
        <w:pStyle w:val="notetext"/>
        <w:rPr>
          <w:snapToGrid w:val="0"/>
        </w:rPr>
      </w:pPr>
      <w:r w:rsidRPr="00FC70A7">
        <w:rPr>
          <w:iCs/>
        </w:rPr>
        <w:t>Note:</w:t>
      </w:r>
      <w:r w:rsidRPr="00FC70A7">
        <w:rPr>
          <w:iCs/>
        </w:rPr>
        <w:tab/>
      </w:r>
      <w:r w:rsidR="005E6A5B" w:rsidRPr="00FC70A7">
        <w:t>The duty of disclosure extends to the requirement to disclose any significant changes (see clause</w:t>
      </w:r>
      <w:r w:rsidR="00FC70A7">
        <w:t> </w:t>
      </w:r>
      <w:r w:rsidR="005E6A5B" w:rsidRPr="00FC70A7">
        <w:t>4 of this Part).</w:t>
      </w:r>
    </w:p>
    <w:p w:rsidR="005E6A5B" w:rsidRPr="00FC70A7" w:rsidRDefault="005E6A5B" w:rsidP="00207DFD">
      <w:pPr>
        <w:pStyle w:val="subsection"/>
      </w:pPr>
      <w:r w:rsidRPr="00FC70A7">
        <w:tab/>
        <w:t>(7)</w:t>
      </w:r>
      <w:r w:rsidRPr="00FC70A7">
        <w:tab/>
        <w:t>Parties must not:</w:t>
      </w:r>
    </w:p>
    <w:p w:rsidR="005E6A5B" w:rsidRPr="00FC70A7" w:rsidRDefault="005E6A5B" w:rsidP="00207DFD">
      <w:pPr>
        <w:pStyle w:val="paragraph"/>
        <w:rPr>
          <w:snapToGrid w:val="0"/>
        </w:rPr>
      </w:pPr>
      <w:r w:rsidRPr="00FC70A7">
        <w:tab/>
        <w:t>(a)</w:t>
      </w:r>
      <w:r w:rsidRPr="00FC70A7">
        <w:tab/>
        <w:t>use the pre</w:t>
      </w:r>
      <w:r w:rsidR="00FC70A7">
        <w:noBreakHyphen/>
      </w:r>
      <w:r w:rsidRPr="00FC70A7">
        <w:t>action procedures for an improper purpose (for example, to harass the other party or to cause unnecessary cost or delay); or</w:t>
      </w:r>
    </w:p>
    <w:p w:rsidR="005E6A5B" w:rsidRPr="00FC70A7" w:rsidRDefault="005E6A5B" w:rsidP="00207DFD">
      <w:pPr>
        <w:pStyle w:val="paragraph"/>
      </w:pPr>
      <w:r w:rsidRPr="00FC70A7">
        <w:tab/>
        <w:t>(b)</w:t>
      </w:r>
      <w:r w:rsidRPr="00FC70A7">
        <w:tab/>
        <w:t>in correspondence, raise irrelevant issues or issues that may cause the other party to adopt an entrenched, polarised or hostile position.</w:t>
      </w:r>
    </w:p>
    <w:p w:rsidR="005E6A5B" w:rsidRPr="00FC70A7" w:rsidRDefault="005E6A5B" w:rsidP="00207DFD">
      <w:pPr>
        <w:pStyle w:val="subsection"/>
      </w:pPr>
      <w:r w:rsidRPr="00FC70A7">
        <w:tab/>
        <w:t>(8)</w:t>
      </w:r>
      <w:r w:rsidRPr="00FC70A7">
        <w:tab/>
        <w:t>The court expects parties to take a sensible and responsible approach to the pre</w:t>
      </w:r>
      <w:r w:rsidR="00FC70A7">
        <w:noBreakHyphen/>
      </w:r>
      <w:r w:rsidRPr="00FC70A7">
        <w:t xml:space="preserve">action procedures. </w:t>
      </w:r>
    </w:p>
    <w:p w:rsidR="005E6A5B" w:rsidRPr="00FC70A7" w:rsidRDefault="005E6A5B" w:rsidP="00207DFD">
      <w:pPr>
        <w:pStyle w:val="subsection"/>
      </w:pPr>
      <w:r w:rsidRPr="00FC70A7">
        <w:tab/>
        <w:t>(9)</w:t>
      </w:r>
      <w:r w:rsidRPr="00FC70A7">
        <w:tab/>
        <w:t>The parties are not expected to continue to follow the pre</w:t>
      </w:r>
      <w:r w:rsidR="00FC70A7">
        <w:noBreakHyphen/>
      </w:r>
      <w:r w:rsidRPr="00FC70A7">
        <w:t>action procedures to their detriment if reasonable attempts to follow the pre</w:t>
      </w:r>
      <w:r w:rsidR="00FC70A7">
        <w:noBreakHyphen/>
      </w:r>
      <w:r w:rsidRPr="00FC70A7">
        <w:t>action procedures have not achieved a satisfactory solution.</w:t>
      </w:r>
    </w:p>
    <w:p w:rsidR="005E6A5B" w:rsidRPr="00FC70A7" w:rsidRDefault="005E6A5B" w:rsidP="00207DFD">
      <w:pPr>
        <w:pStyle w:val="ActHead5"/>
        <w:rPr>
          <w:snapToGrid w:val="0"/>
          <w:color w:val="000000"/>
        </w:rPr>
      </w:pPr>
      <w:bookmarkStart w:id="12" w:name="_Toc450126012"/>
      <w:r w:rsidRPr="007D4565">
        <w:rPr>
          <w:rStyle w:val="CharSectno"/>
        </w:rPr>
        <w:t>2</w:t>
      </w:r>
      <w:r w:rsidR="00207DFD" w:rsidRPr="00FC70A7">
        <w:rPr>
          <w:snapToGrid w:val="0"/>
        </w:rPr>
        <w:t xml:space="preserve">  </w:t>
      </w:r>
      <w:r w:rsidRPr="00FC70A7">
        <w:rPr>
          <w:snapToGrid w:val="0"/>
        </w:rPr>
        <w:t>Compliance</w:t>
      </w:r>
      <w:bookmarkEnd w:id="12"/>
    </w:p>
    <w:p w:rsidR="005E6A5B" w:rsidRPr="00FC70A7" w:rsidRDefault="005E6A5B" w:rsidP="00207DFD">
      <w:pPr>
        <w:pStyle w:val="subsection"/>
      </w:pPr>
      <w:r w:rsidRPr="00FC70A7">
        <w:tab/>
        <w:t>(1)</w:t>
      </w:r>
      <w:r w:rsidRPr="00FC70A7">
        <w:tab/>
        <w:t>The court regards the requirements set out in these pre</w:t>
      </w:r>
      <w:r w:rsidR="00FC70A7">
        <w:noBreakHyphen/>
      </w:r>
      <w:r w:rsidRPr="00FC70A7">
        <w:t xml:space="preserve">action procedures as the standard and appropriate approach for a person to take before filing an application in a court. </w:t>
      </w:r>
    </w:p>
    <w:p w:rsidR="005E6A5B" w:rsidRPr="00FC70A7" w:rsidRDefault="005E6A5B" w:rsidP="00207DFD">
      <w:pPr>
        <w:pStyle w:val="subsection"/>
      </w:pPr>
      <w:r w:rsidRPr="00FC70A7">
        <w:tab/>
        <w:t>(2)</w:t>
      </w:r>
      <w:r w:rsidRPr="00FC70A7">
        <w:tab/>
        <w:t xml:space="preserve">If a case is subsequently started, the court may consider whether these requirements have been met, and if not, what the consequences should be (if any). </w:t>
      </w:r>
    </w:p>
    <w:p w:rsidR="005E6A5B" w:rsidRPr="00FC70A7" w:rsidRDefault="005E6A5B" w:rsidP="00880ACB">
      <w:pPr>
        <w:pStyle w:val="subsection"/>
        <w:rPr>
          <w:snapToGrid w:val="0"/>
        </w:rPr>
      </w:pPr>
      <w:r w:rsidRPr="00FC70A7">
        <w:rPr>
          <w:snapToGrid w:val="0"/>
        </w:rPr>
        <w:tab/>
        <w:t>(3)</w:t>
      </w:r>
      <w:r w:rsidRPr="00FC70A7">
        <w:rPr>
          <w:snapToGrid w:val="0"/>
        </w:rPr>
        <w:tab/>
        <w:t>The court may take into account compliance and non</w:t>
      </w:r>
      <w:r w:rsidR="00FC70A7">
        <w:rPr>
          <w:snapToGrid w:val="0"/>
        </w:rPr>
        <w:noBreakHyphen/>
      </w:r>
      <w:r w:rsidRPr="00FC70A7">
        <w:rPr>
          <w:snapToGrid w:val="0"/>
        </w:rPr>
        <w:t>compliance with the pre</w:t>
      </w:r>
      <w:r w:rsidR="00FC70A7">
        <w:rPr>
          <w:snapToGrid w:val="0"/>
        </w:rPr>
        <w:noBreakHyphen/>
      </w:r>
      <w:r w:rsidRPr="00FC70A7">
        <w:rPr>
          <w:snapToGrid w:val="0"/>
        </w:rPr>
        <w:t>action procedures when it is making orders about case management and considering orders for costs (se</w:t>
      </w:r>
      <w:r w:rsidR="00880ACB" w:rsidRPr="00FC70A7">
        <w:rPr>
          <w:snapToGrid w:val="0"/>
        </w:rPr>
        <w:t>e paragraphs 1.10</w:t>
      </w:r>
      <w:r w:rsidR="00696CED" w:rsidRPr="00FC70A7">
        <w:rPr>
          <w:snapToGrid w:val="0"/>
        </w:rPr>
        <w:t>(</w:t>
      </w:r>
      <w:r w:rsidRPr="00FC70A7">
        <w:rPr>
          <w:snapToGrid w:val="0"/>
        </w:rPr>
        <w:t>2)</w:t>
      </w:r>
      <w:r w:rsidR="00696CED" w:rsidRPr="00FC70A7">
        <w:rPr>
          <w:snapToGrid w:val="0"/>
        </w:rPr>
        <w:t>(</w:t>
      </w:r>
      <w:r w:rsidRPr="00FC70A7">
        <w:rPr>
          <w:snapToGrid w:val="0"/>
        </w:rPr>
        <w:t>d), 11.03</w:t>
      </w:r>
      <w:r w:rsidR="00696CED" w:rsidRPr="00FC70A7">
        <w:rPr>
          <w:snapToGrid w:val="0"/>
        </w:rPr>
        <w:t>(</w:t>
      </w:r>
      <w:r w:rsidRPr="00FC70A7">
        <w:rPr>
          <w:snapToGrid w:val="0"/>
        </w:rPr>
        <w:t>2)</w:t>
      </w:r>
      <w:r w:rsidR="00696CED" w:rsidRPr="00FC70A7">
        <w:rPr>
          <w:snapToGrid w:val="0"/>
        </w:rPr>
        <w:t>(</w:t>
      </w:r>
      <w:r w:rsidRPr="00FC70A7">
        <w:rPr>
          <w:snapToGrid w:val="0"/>
        </w:rPr>
        <w:t>b) and 19.10</w:t>
      </w:r>
      <w:r w:rsidR="00696CED" w:rsidRPr="00FC70A7">
        <w:rPr>
          <w:snapToGrid w:val="0"/>
        </w:rPr>
        <w:t>(</w:t>
      </w:r>
      <w:r w:rsidRPr="00FC70A7">
        <w:rPr>
          <w:snapToGrid w:val="0"/>
        </w:rPr>
        <w:t>1)</w:t>
      </w:r>
      <w:r w:rsidR="00696CED" w:rsidRPr="00FC70A7">
        <w:rPr>
          <w:snapToGrid w:val="0"/>
        </w:rPr>
        <w:t>(</w:t>
      </w:r>
      <w:r w:rsidRPr="00FC70A7">
        <w:rPr>
          <w:snapToGrid w:val="0"/>
        </w:rPr>
        <w:t>b)).</w:t>
      </w:r>
    </w:p>
    <w:p w:rsidR="005E6A5B" w:rsidRPr="00FC70A7" w:rsidRDefault="005E6A5B" w:rsidP="00207DFD">
      <w:pPr>
        <w:pStyle w:val="subsection"/>
        <w:rPr>
          <w:snapToGrid w:val="0"/>
        </w:rPr>
      </w:pPr>
      <w:r w:rsidRPr="00FC70A7">
        <w:lastRenderedPageBreak/>
        <w:tab/>
        <w:t>(4)</w:t>
      </w:r>
      <w:r w:rsidRPr="00FC70A7">
        <w:tab/>
        <w:t>Unreasonable non</w:t>
      </w:r>
      <w:r w:rsidR="00FC70A7">
        <w:noBreakHyphen/>
      </w:r>
      <w:r w:rsidRPr="00FC70A7">
        <w:t xml:space="preserve">compliance may result in the court ordering </w:t>
      </w:r>
      <w:r w:rsidRPr="00FC70A7">
        <w:rPr>
          <w:snapToGrid w:val="0"/>
        </w:rPr>
        <w:t>the non</w:t>
      </w:r>
      <w:r w:rsidR="00FC70A7">
        <w:rPr>
          <w:snapToGrid w:val="0"/>
        </w:rPr>
        <w:noBreakHyphen/>
      </w:r>
      <w:r w:rsidRPr="00FC70A7">
        <w:rPr>
          <w:snapToGrid w:val="0"/>
        </w:rPr>
        <w:t xml:space="preserve">complying party to pay all or part of the costs of the other party or parties in the case. </w:t>
      </w:r>
    </w:p>
    <w:p w:rsidR="005E6A5B" w:rsidRPr="00FC70A7" w:rsidRDefault="005E6A5B" w:rsidP="00207DFD">
      <w:pPr>
        <w:pStyle w:val="subsection"/>
        <w:rPr>
          <w:snapToGrid w:val="0"/>
        </w:rPr>
      </w:pPr>
      <w:r w:rsidRPr="00FC70A7">
        <w:rPr>
          <w:snapToGrid w:val="0"/>
        </w:rPr>
        <w:tab/>
        <w:t>(5)</w:t>
      </w:r>
      <w:r w:rsidRPr="00FC70A7">
        <w:rPr>
          <w:snapToGrid w:val="0"/>
        </w:rPr>
        <w:tab/>
        <w:t>In situations of non</w:t>
      </w:r>
      <w:r w:rsidR="00FC70A7">
        <w:rPr>
          <w:snapToGrid w:val="0"/>
        </w:rPr>
        <w:noBreakHyphen/>
      </w:r>
      <w:r w:rsidRPr="00FC70A7">
        <w:rPr>
          <w:snapToGrid w:val="0"/>
        </w:rPr>
        <w:t>compliance, the court may ensure that the complying party is in no worse a position than he or she would have been if the pre</w:t>
      </w:r>
      <w:r w:rsidR="00FC70A7">
        <w:rPr>
          <w:snapToGrid w:val="0"/>
        </w:rPr>
        <w:noBreakHyphen/>
      </w:r>
      <w:r w:rsidRPr="00FC70A7">
        <w:rPr>
          <w:snapToGrid w:val="0"/>
        </w:rPr>
        <w:t>action procedures had been complied with.</w:t>
      </w:r>
    </w:p>
    <w:p w:rsidR="005E6A5B" w:rsidRPr="00FC70A7" w:rsidRDefault="005E6A5B" w:rsidP="00880ACB">
      <w:pPr>
        <w:pStyle w:val="notetext"/>
        <w:keepNext/>
        <w:ind w:left="1134" w:firstLine="0"/>
        <w:rPr>
          <w:snapToGrid w:val="0"/>
        </w:rPr>
      </w:pPr>
      <w:r w:rsidRPr="00FC70A7">
        <w:rPr>
          <w:snapToGrid w:val="0"/>
        </w:rPr>
        <w:t>Examples of non</w:t>
      </w:r>
      <w:r w:rsidR="00FC70A7">
        <w:rPr>
          <w:snapToGrid w:val="0"/>
        </w:rPr>
        <w:noBreakHyphen/>
      </w:r>
      <w:r w:rsidRPr="00FC70A7">
        <w:rPr>
          <w:snapToGrid w:val="0"/>
        </w:rPr>
        <w:t>compliance with pre</w:t>
      </w:r>
      <w:r w:rsidR="00FC70A7">
        <w:rPr>
          <w:snapToGrid w:val="0"/>
        </w:rPr>
        <w:noBreakHyphen/>
      </w:r>
      <w:r w:rsidRPr="00FC70A7">
        <w:rPr>
          <w:snapToGrid w:val="0"/>
        </w:rPr>
        <w:t>action procedures</w:t>
      </w:r>
    </w:p>
    <w:p w:rsidR="005E6A5B" w:rsidRPr="00FC70A7" w:rsidRDefault="005E6A5B" w:rsidP="00880ACB">
      <w:pPr>
        <w:pStyle w:val="notetext"/>
        <w:ind w:left="1134" w:firstLine="0"/>
      </w:pPr>
      <w:r w:rsidRPr="00FC70A7">
        <w:rPr>
          <w:snapToGrid w:val="0"/>
        </w:rPr>
        <w:t>Not sending a written notice of proposed application; not providing sufficient information or documents to the other party; not following a procedure required by the pre</w:t>
      </w:r>
      <w:r w:rsidR="00FC70A7">
        <w:rPr>
          <w:snapToGrid w:val="0"/>
        </w:rPr>
        <w:noBreakHyphen/>
      </w:r>
      <w:r w:rsidRPr="00FC70A7">
        <w:rPr>
          <w:snapToGrid w:val="0"/>
        </w:rPr>
        <w:t xml:space="preserve">action procedures; not responding appropriately within the nominated time to the written notice of proposed application; </w:t>
      </w:r>
      <w:r w:rsidRPr="00FC70A7">
        <w:t>not responding appropriately within a reasonable time to any reasonable request for information, documents or other requirement of this procedure.</w:t>
      </w:r>
    </w:p>
    <w:p w:rsidR="005E6A5B" w:rsidRPr="00FC70A7" w:rsidRDefault="005E6A5B" w:rsidP="00207DFD">
      <w:pPr>
        <w:pStyle w:val="ActHead5"/>
      </w:pPr>
      <w:bookmarkStart w:id="13" w:name="_Toc450126013"/>
      <w:r w:rsidRPr="007D4565">
        <w:rPr>
          <w:rStyle w:val="CharSectno"/>
        </w:rPr>
        <w:t>3</w:t>
      </w:r>
      <w:r w:rsidR="00207DFD" w:rsidRPr="00FC70A7">
        <w:t xml:space="preserve">  </w:t>
      </w:r>
      <w:r w:rsidRPr="00FC70A7">
        <w:t>Pre</w:t>
      </w:r>
      <w:r w:rsidR="00FC70A7">
        <w:noBreakHyphen/>
      </w:r>
      <w:r w:rsidRPr="00FC70A7">
        <w:t>action procedures</w:t>
      </w:r>
      <w:bookmarkEnd w:id="13"/>
    </w:p>
    <w:p w:rsidR="005E6A5B" w:rsidRPr="00FC70A7" w:rsidRDefault="005E6A5B" w:rsidP="00207DFD">
      <w:pPr>
        <w:pStyle w:val="subsection"/>
      </w:pPr>
      <w:r w:rsidRPr="00FC70A7">
        <w:tab/>
        <w:t>(1)</w:t>
      </w:r>
      <w:r w:rsidRPr="00FC70A7">
        <w:tab/>
        <w:t>A person who is considering filing an application to start a case must, before filing the application:</w:t>
      </w:r>
    </w:p>
    <w:p w:rsidR="005E6A5B" w:rsidRPr="00FC70A7" w:rsidRDefault="005E6A5B" w:rsidP="00207DFD">
      <w:pPr>
        <w:pStyle w:val="paragraph"/>
      </w:pPr>
      <w:r w:rsidRPr="00FC70A7">
        <w:tab/>
        <w:t>(a)</w:t>
      </w:r>
      <w:r w:rsidRPr="00FC70A7">
        <w:tab/>
        <w:t>give a copy of these pre</w:t>
      </w:r>
      <w:r w:rsidR="00FC70A7">
        <w:noBreakHyphen/>
      </w:r>
      <w:r w:rsidRPr="00FC70A7">
        <w:t xml:space="preserve">action procedures to the other prospective parties to the case; </w:t>
      </w:r>
    </w:p>
    <w:p w:rsidR="005E6A5B" w:rsidRPr="00FC70A7" w:rsidRDefault="005E6A5B" w:rsidP="00207DFD">
      <w:pPr>
        <w:pStyle w:val="paragraph"/>
      </w:pPr>
      <w:r w:rsidRPr="00FC70A7">
        <w:tab/>
        <w:t>(b)</w:t>
      </w:r>
      <w:r w:rsidRPr="00FC70A7">
        <w:tab/>
        <w:t>comply with the requirements of this Schedule.</w:t>
      </w:r>
    </w:p>
    <w:p w:rsidR="005E6A5B" w:rsidRPr="00FC70A7" w:rsidRDefault="005E6A5B" w:rsidP="00207DFD">
      <w:pPr>
        <w:pStyle w:val="subsection"/>
      </w:pPr>
      <w:r w:rsidRPr="00FC70A7">
        <w:tab/>
        <w:t>(1A)</w:t>
      </w:r>
      <w:r w:rsidRPr="00FC70A7">
        <w:tab/>
      </w:r>
      <w:r w:rsidR="00FC70A7">
        <w:t>Paragraph (</w:t>
      </w:r>
      <w:r w:rsidRPr="00FC70A7">
        <w:t>1)</w:t>
      </w:r>
      <w:r w:rsidR="00696CED" w:rsidRPr="00FC70A7">
        <w:t>(</w:t>
      </w:r>
      <w:r w:rsidRPr="00FC70A7">
        <w:t>a) does not apply if, within 12 months before filing the application, the person gave to, or received from, a prospective party to the case, a copy of these pre</w:t>
      </w:r>
      <w:r w:rsidR="00FC70A7">
        <w:noBreakHyphen/>
      </w:r>
      <w:r w:rsidRPr="00FC70A7">
        <w:t>action procedures.</w:t>
      </w:r>
    </w:p>
    <w:p w:rsidR="005E6A5B" w:rsidRPr="00FC70A7" w:rsidRDefault="005E6A5B" w:rsidP="00207DFD">
      <w:pPr>
        <w:pStyle w:val="subsection"/>
      </w:pPr>
      <w:r w:rsidRPr="00FC70A7">
        <w:tab/>
        <w:t>(3)</w:t>
      </w:r>
      <w:r w:rsidRPr="00FC70A7">
        <w:tab/>
        <w:t>If the prospective parties reach agreement, they may arrange to have the agreement made binding by filing an Application for Consent Orders (Form 11).</w:t>
      </w:r>
    </w:p>
    <w:p w:rsidR="005E6A5B" w:rsidRPr="00FC70A7" w:rsidRDefault="005E6A5B" w:rsidP="00207DFD">
      <w:pPr>
        <w:pStyle w:val="subsection"/>
      </w:pPr>
      <w:r w:rsidRPr="00FC70A7">
        <w:tab/>
        <w:t>(4)</w:t>
      </w:r>
      <w:r w:rsidRPr="00FC70A7">
        <w:tab/>
        <w:t xml:space="preserve">Before filing an application, the proposed applicant must give to the other party (the </w:t>
      </w:r>
      <w:r w:rsidRPr="00FC70A7">
        <w:rPr>
          <w:b/>
          <w:bCs/>
          <w:i/>
          <w:iCs/>
        </w:rPr>
        <w:t>proposed respondent</w:t>
      </w:r>
      <w:r w:rsidRPr="00FC70A7">
        <w:t>) written notice of his or her intention to start a case.</w:t>
      </w:r>
    </w:p>
    <w:p w:rsidR="005E6A5B" w:rsidRPr="00FC70A7" w:rsidRDefault="005E6A5B" w:rsidP="00207DFD">
      <w:pPr>
        <w:pStyle w:val="subsection"/>
      </w:pPr>
      <w:r w:rsidRPr="00FC70A7">
        <w:tab/>
        <w:t>(5)</w:t>
      </w:r>
      <w:r w:rsidRPr="00FC70A7">
        <w:tab/>
        <w:t xml:space="preserve">The notice under </w:t>
      </w:r>
      <w:r w:rsidR="00FC70A7">
        <w:t>subclause (</w:t>
      </w:r>
      <w:r w:rsidRPr="00FC70A7">
        <w:t>4) must set out:</w:t>
      </w:r>
    </w:p>
    <w:p w:rsidR="005E6A5B" w:rsidRPr="00FC70A7" w:rsidRDefault="005E6A5B" w:rsidP="00207DFD">
      <w:pPr>
        <w:pStyle w:val="paragraph"/>
      </w:pPr>
      <w:r w:rsidRPr="00FC70A7">
        <w:tab/>
        <w:t>(a)</w:t>
      </w:r>
      <w:r w:rsidRPr="00FC70A7">
        <w:tab/>
        <w:t>the issues in dispute;</w:t>
      </w:r>
    </w:p>
    <w:p w:rsidR="005E6A5B" w:rsidRPr="00FC70A7" w:rsidRDefault="005E6A5B" w:rsidP="00207DFD">
      <w:pPr>
        <w:pStyle w:val="paragraph"/>
      </w:pPr>
      <w:r w:rsidRPr="00FC70A7">
        <w:tab/>
        <w:t>(b)</w:t>
      </w:r>
      <w:r w:rsidRPr="00FC70A7">
        <w:tab/>
        <w:t>the orders to be sought if a case is started;</w:t>
      </w:r>
    </w:p>
    <w:p w:rsidR="005E6A5B" w:rsidRPr="00FC70A7" w:rsidRDefault="005E6A5B" w:rsidP="00207DFD">
      <w:pPr>
        <w:pStyle w:val="paragraph"/>
      </w:pPr>
      <w:r w:rsidRPr="00FC70A7">
        <w:tab/>
        <w:t>(c)</w:t>
      </w:r>
      <w:r w:rsidRPr="00FC70A7">
        <w:tab/>
        <w:t>a genuine offer to resolve the issues;</w:t>
      </w:r>
    </w:p>
    <w:p w:rsidR="005E6A5B" w:rsidRPr="00FC70A7" w:rsidRDefault="005E6A5B" w:rsidP="00207DFD">
      <w:pPr>
        <w:pStyle w:val="paragraph"/>
      </w:pPr>
      <w:r w:rsidRPr="00FC70A7">
        <w:tab/>
        <w:t>(d)</w:t>
      </w:r>
      <w:r w:rsidRPr="00FC70A7">
        <w:tab/>
        <w:t xml:space="preserve">a time (the </w:t>
      </w:r>
      <w:r w:rsidRPr="00FC70A7">
        <w:rPr>
          <w:b/>
          <w:bCs/>
          <w:i/>
          <w:iCs/>
        </w:rPr>
        <w:t>nominated time</w:t>
      </w:r>
      <w:r w:rsidRPr="00FC70A7">
        <w:t>) (that is at least 14 days</w:t>
      </w:r>
      <w:r w:rsidRPr="00FC70A7">
        <w:rPr>
          <w:bCs/>
        </w:rPr>
        <w:t xml:space="preserve"> </w:t>
      </w:r>
      <w:r w:rsidRPr="00FC70A7">
        <w:t>after the date of the letter) within which the proposed respondent is required to reply to the notice.</w:t>
      </w:r>
    </w:p>
    <w:p w:rsidR="005E6A5B" w:rsidRPr="00FC70A7" w:rsidRDefault="005E6A5B" w:rsidP="00207DFD">
      <w:pPr>
        <w:pStyle w:val="subsection"/>
      </w:pPr>
      <w:r w:rsidRPr="00FC70A7">
        <w:tab/>
        <w:t>(6)</w:t>
      </w:r>
      <w:r w:rsidRPr="00FC70A7">
        <w:tab/>
        <w:t xml:space="preserve">The proposed respondent must, within the nominated time, reply in writing to the notice under </w:t>
      </w:r>
      <w:r w:rsidR="00FC70A7">
        <w:t>subclause (</w:t>
      </w:r>
      <w:r w:rsidRPr="00FC70A7">
        <w:t>4), stating whether the offer is accepted and, if not, setting out:</w:t>
      </w:r>
    </w:p>
    <w:p w:rsidR="005E6A5B" w:rsidRPr="00FC70A7" w:rsidRDefault="005E6A5B" w:rsidP="00207DFD">
      <w:pPr>
        <w:pStyle w:val="paragraph"/>
      </w:pPr>
      <w:r w:rsidRPr="00FC70A7">
        <w:tab/>
        <w:t>(a)</w:t>
      </w:r>
      <w:r w:rsidRPr="00FC70A7">
        <w:tab/>
        <w:t>the issues in dispute;</w:t>
      </w:r>
    </w:p>
    <w:p w:rsidR="005E6A5B" w:rsidRPr="00FC70A7" w:rsidRDefault="005E6A5B" w:rsidP="00207DFD">
      <w:pPr>
        <w:pStyle w:val="paragraph"/>
      </w:pPr>
      <w:r w:rsidRPr="00FC70A7">
        <w:tab/>
        <w:t>(b)</w:t>
      </w:r>
      <w:r w:rsidRPr="00FC70A7">
        <w:tab/>
        <w:t>the orders to be sought if a case is started;</w:t>
      </w:r>
    </w:p>
    <w:p w:rsidR="005E6A5B" w:rsidRPr="00FC70A7" w:rsidRDefault="005E6A5B" w:rsidP="00207DFD">
      <w:pPr>
        <w:pStyle w:val="paragraph"/>
      </w:pPr>
      <w:r w:rsidRPr="00FC70A7">
        <w:tab/>
        <w:t>(c)</w:t>
      </w:r>
      <w:r w:rsidRPr="00FC70A7">
        <w:tab/>
        <w:t>a genuine counter</w:t>
      </w:r>
      <w:r w:rsidR="00FC70A7">
        <w:noBreakHyphen/>
      </w:r>
      <w:r w:rsidRPr="00FC70A7">
        <w:t>offer to resolve the issues; and</w:t>
      </w:r>
    </w:p>
    <w:p w:rsidR="005E6A5B" w:rsidRPr="00FC70A7" w:rsidRDefault="005E6A5B" w:rsidP="00207DFD">
      <w:pPr>
        <w:pStyle w:val="paragraph"/>
      </w:pPr>
      <w:r w:rsidRPr="00FC70A7">
        <w:tab/>
        <w:t>(d)</w:t>
      </w:r>
      <w:r w:rsidRPr="00FC70A7">
        <w:tab/>
        <w:t>the nominated time (that is at least 14 days after the date of the letter) within which the claimant must reply.</w:t>
      </w:r>
    </w:p>
    <w:p w:rsidR="005E6A5B" w:rsidRPr="00FC70A7" w:rsidRDefault="005E6A5B" w:rsidP="00207DFD">
      <w:pPr>
        <w:pStyle w:val="subsection"/>
      </w:pPr>
      <w:r w:rsidRPr="00FC70A7">
        <w:lastRenderedPageBreak/>
        <w:tab/>
        <w:t>(7)</w:t>
      </w:r>
      <w:r w:rsidRPr="00FC70A7">
        <w:tab/>
        <w:t>It is expected that a party will not start a case by filing an application in a court unless:</w:t>
      </w:r>
    </w:p>
    <w:p w:rsidR="005E6A5B" w:rsidRPr="00FC70A7" w:rsidRDefault="005E6A5B" w:rsidP="00207DFD">
      <w:pPr>
        <w:pStyle w:val="paragraph"/>
      </w:pPr>
      <w:r w:rsidRPr="00FC70A7">
        <w:tab/>
        <w:t>(a)</w:t>
      </w:r>
      <w:r w:rsidRPr="00FC70A7">
        <w:tab/>
        <w:t xml:space="preserve">the proposed respondent does not respond to a notice of intention to start a case; or </w:t>
      </w:r>
    </w:p>
    <w:p w:rsidR="005E6A5B" w:rsidRPr="00FC70A7" w:rsidRDefault="005E6A5B" w:rsidP="00207DFD">
      <w:pPr>
        <w:pStyle w:val="paragraph"/>
      </w:pPr>
      <w:r w:rsidRPr="00FC70A7">
        <w:tab/>
        <w:t>(b)</w:t>
      </w:r>
      <w:r w:rsidRPr="00FC70A7">
        <w:tab/>
        <w:t>agreement is unable to be reached after a reasonable attempt to settle by correspondence under this clause.</w:t>
      </w:r>
    </w:p>
    <w:p w:rsidR="005E6A5B" w:rsidRPr="00FC70A7" w:rsidRDefault="005E6A5B" w:rsidP="00207DFD">
      <w:pPr>
        <w:pStyle w:val="ActHead5"/>
      </w:pPr>
      <w:bookmarkStart w:id="14" w:name="_Toc450126014"/>
      <w:r w:rsidRPr="007D4565">
        <w:rPr>
          <w:rStyle w:val="CharSectno"/>
        </w:rPr>
        <w:t>4</w:t>
      </w:r>
      <w:r w:rsidR="00207DFD" w:rsidRPr="00FC70A7">
        <w:t xml:space="preserve">  </w:t>
      </w:r>
      <w:r w:rsidRPr="00FC70A7">
        <w:t>Disclosure and exchange of correspondence</w:t>
      </w:r>
      <w:bookmarkEnd w:id="14"/>
      <w:r w:rsidRPr="00FC70A7">
        <w:t xml:space="preserve"> </w:t>
      </w:r>
    </w:p>
    <w:p w:rsidR="005E6A5B" w:rsidRPr="00FC70A7" w:rsidRDefault="005E6A5B" w:rsidP="00207DFD">
      <w:pPr>
        <w:pStyle w:val="subsection"/>
      </w:pPr>
      <w:r w:rsidRPr="00FC70A7">
        <w:tab/>
        <w:t>(1)</w:t>
      </w:r>
      <w:r w:rsidRPr="00FC70A7">
        <w:tab/>
        <w:t>Parties to a case have a duty to make full and frank disclosure of all information relevant to the issues in dispute in a timely manner (see rule</w:t>
      </w:r>
      <w:r w:rsidR="00FC70A7">
        <w:t> </w:t>
      </w:r>
      <w:r w:rsidRPr="00FC70A7">
        <w:t>13.01).</w:t>
      </w:r>
    </w:p>
    <w:p w:rsidR="005E6A5B" w:rsidRPr="00FC70A7" w:rsidRDefault="005E6A5B" w:rsidP="00207DFD">
      <w:pPr>
        <w:pStyle w:val="subsection"/>
        <w:rPr>
          <w:snapToGrid w:val="0"/>
        </w:rPr>
      </w:pPr>
      <w:r w:rsidRPr="00FC70A7">
        <w:tab/>
        <w:t>(2)</w:t>
      </w:r>
      <w:r w:rsidRPr="00FC70A7">
        <w:tab/>
        <w:t>In attempting to resolve their dispute, parties should as soon as practicable on learning of the dispute and, if appropriate, as a part of the exchange of correspondence under clause</w:t>
      </w:r>
      <w:r w:rsidR="00FC70A7">
        <w:t> </w:t>
      </w:r>
      <w:r w:rsidRPr="00FC70A7">
        <w:t>3 of these pre</w:t>
      </w:r>
      <w:r w:rsidR="00FC70A7">
        <w:noBreakHyphen/>
      </w:r>
      <w:r w:rsidRPr="00FC70A7">
        <w:t xml:space="preserve">action procedures, exchange copies of documents in their possession or control relevant to an issue in the dispute (for example, medical reports, school reports, letters, drawings, photographs). </w:t>
      </w:r>
    </w:p>
    <w:p w:rsidR="005E6A5B" w:rsidRPr="00FC70A7" w:rsidRDefault="005E6A5B" w:rsidP="00207DFD">
      <w:pPr>
        <w:pStyle w:val="subsection"/>
      </w:pPr>
      <w:r w:rsidRPr="00FC70A7">
        <w:tab/>
        <w:t>(3)</w:t>
      </w:r>
      <w:r w:rsidRPr="00FC70A7">
        <w:tab/>
        <w:t xml:space="preserve">Parties must not use a document disclosed by another party for a purpose other than the resolution or determination of the dispute to which the disclosure of the document relates. </w:t>
      </w:r>
    </w:p>
    <w:p w:rsidR="005E6A5B" w:rsidRPr="00FC70A7" w:rsidRDefault="005E6A5B" w:rsidP="00207DFD">
      <w:pPr>
        <w:pStyle w:val="subsection"/>
      </w:pPr>
      <w:r w:rsidRPr="00FC70A7">
        <w:tab/>
        <w:t>(4)</w:t>
      </w:r>
      <w:r w:rsidRPr="00FC70A7">
        <w:tab/>
        <w:t>Documents produced by a person to another person in compliance with these pre</w:t>
      </w:r>
      <w:r w:rsidR="00FC70A7">
        <w:noBreakHyphen/>
      </w:r>
      <w:r w:rsidRPr="00FC70A7">
        <w:t xml:space="preserve">action procedures are taken to have been produced on the basis of an undertaking from the party receiving the documents that the documents will be used for the purpose of the case only. </w:t>
      </w:r>
    </w:p>
    <w:p w:rsidR="005E6A5B" w:rsidRPr="00FC70A7" w:rsidRDefault="005E6A5B" w:rsidP="00207DFD">
      <w:pPr>
        <w:pStyle w:val="ActHead5"/>
      </w:pPr>
      <w:bookmarkStart w:id="15" w:name="_Toc450126015"/>
      <w:r w:rsidRPr="007D4565">
        <w:rPr>
          <w:rStyle w:val="CharSectno"/>
        </w:rPr>
        <w:t>5</w:t>
      </w:r>
      <w:r w:rsidR="00207DFD" w:rsidRPr="00FC70A7">
        <w:t xml:space="preserve">  </w:t>
      </w:r>
      <w:r w:rsidRPr="00FC70A7">
        <w:t>Expert witnesses</w:t>
      </w:r>
      <w:bookmarkEnd w:id="15"/>
    </w:p>
    <w:p w:rsidR="005E6A5B" w:rsidRPr="00FC70A7" w:rsidRDefault="005E6A5B" w:rsidP="00207DFD">
      <w:pPr>
        <w:pStyle w:val="subsection"/>
        <w:rPr>
          <w:snapToGrid w:val="0"/>
        </w:rPr>
      </w:pPr>
      <w:r w:rsidRPr="00FC70A7">
        <w:rPr>
          <w:snapToGrid w:val="0"/>
        </w:rPr>
        <w:tab/>
        <w:t>(1)</w:t>
      </w:r>
      <w:r w:rsidRPr="00FC70A7">
        <w:rPr>
          <w:snapToGrid w:val="0"/>
        </w:rPr>
        <w:tab/>
        <w:t xml:space="preserve">There are strict rules about instructing and obtaining reports from an expert witness (see </w:t>
      </w:r>
      <w:r w:rsidR="00207DFD" w:rsidRPr="00FC70A7">
        <w:rPr>
          <w:snapToGrid w:val="0"/>
        </w:rPr>
        <w:t>Part</w:t>
      </w:r>
      <w:r w:rsidR="00FC70A7">
        <w:rPr>
          <w:snapToGrid w:val="0"/>
        </w:rPr>
        <w:t> </w:t>
      </w:r>
      <w:r w:rsidRPr="00FC70A7">
        <w:rPr>
          <w:snapToGrid w:val="0"/>
        </w:rPr>
        <w:t xml:space="preserve">15.5). </w:t>
      </w:r>
    </w:p>
    <w:p w:rsidR="005E6A5B" w:rsidRPr="00FC70A7" w:rsidRDefault="005E6A5B" w:rsidP="00207DFD">
      <w:pPr>
        <w:pStyle w:val="subsection"/>
        <w:rPr>
          <w:snapToGrid w:val="0"/>
        </w:rPr>
      </w:pPr>
      <w:r w:rsidRPr="00FC70A7">
        <w:rPr>
          <w:snapToGrid w:val="0"/>
        </w:rPr>
        <w:tab/>
        <w:t>(2)</w:t>
      </w:r>
      <w:r w:rsidRPr="00FC70A7">
        <w:rPr>
          <w:snapToGrid w:val="0"/>
        </w:rPr>
        <w:tab/>
        <w:t>In summary:</w:t>
      </w:r>
    </w:p>
    <w:p w:rsidR="005E6A5B" w:rsidRPr="00FC70A7" w:rsidRDefault="005E6A5B" w:rsidP="00207DFD">
      <w:pPr>
        <w:pStyle w:val="paragraph"/>
        <w:rPr>
          <w:snapToGrid w:val="0"/>
        </w:rPr>
      </w:pPr>
      <w:r w:rsidRPr="00FC70A7">
        <w:rPr>
          <w:snapToGrid w:val="0"/>
        </w:rPr>
        <w:tab/>
        <w:t>(a)</w:t>
      </w:r>
      <w:r w:rsidRPr="00FC70A7">
        <w:rPr>
          <w:snapToGrid w:val="0"/>
        </w:rPr>
        <w:tab/>
        <w:t>an expert witness must be instructed in writing and must be fully informed of his or her obligations;</w:t>
      </w:r>
    </w:p>
    <w:p w:rsidR="005E6A5B" w:rsidRPr="00FC70A7" w:rsidRDefault="005E6A5B" w:rsidP="00207DFD">
      <w:pPr>
        <w:pStyle w:val="paragraph"/>
        <w:rPr>
          <w:snapToGrid w:val="0"/>
        </w:rPr>
      </w:pPr>
      <w:r w:rsidRPr="00FC70A7">
        <w:rPr>
          <w:snapToGrid w:val="0"/>
        </w:rPr>
        <w:tab/>
        <w:t>(b)</w:t>
      </w:r>
      <w:r w:rsidRPr="00FC70A7">
        <w:rPr>
          <w:snapToGrid w:val="0"/>
        </w:rPr>
        <w:tab/>
        <w:t>if possible, parties should seek to retain an expert witness only on an issue in which the expert witness’s evidence is necessary to resolve the dispute;</w:t>
      </w:r>
    </w:p>
    <w:p w:rsidR="005E6A5B" w:rsidRPr="00FC70A7" w:rsidRDefault="005E6A5B" w:rsidP="00207DFD">
      <w:pPr>
        <w:pStyle w:val="paragraph"/>
        <w:rPr>
          <w:snapToGrid w:val="0"/>
        </w:rPr>
      </w:pPr>
      <w:r w:rsidRPr="00FC70A7">
        <w:rPr>
          <w:snapToGrid w:val="0"/>
        </w:rPr>
        <w:tab/>
        <w:t>(c)</w:t>
      </w:r>
      <w:r w:rsidRPr="00FC70A7">
        <w:rPr>
          <w:snapToGrid w:val="0"/>
        </w:rPr>
        <w:tab/>
        <w:t>if practicable, parties should agree to obtain a report from a single expert witness instructed by both parties; and</w:t>
      </w:r>
    </w:p>
    <w:p w:rsidR="005E6A5B" w:rsidRPr="00FC70A7" w:rsidRDefault="005E6A5B" w:rsidP="00207DFD">
      <w:pPr>
        <w:pStyle w:val="paragraph"/>
        <w:rPr>
          <w:snapToGrid w:val="0"/>
        </w:rPr>
      </w:pPr>
      <w:r w:rsidRPr="00FC70A7">
        <w:rPr>
          <w:snapToGrid w:val="0"/>
        </w:rPr>
        <w:tab/>
        <w:t>(d)</w:t>
      </w:r>
      <w:r w:rsidRPr="00FC70A7">
        <w:rPr>
          <w:snapToGrid w:val="0"/>
        </w:rPr>
        <w:tab/>
        <w:t xml:space="preserve">if separate experts’ reports are obtained, the court requires the reports to be disclosed. </w:t>
      </w:r>
    </w:p>
    <w:p w:rsidR="005E6A5B" w:rsidRPr="00FC70A7" w:rsidRDefault="005E6A5B" w:rsidP="00207DFD">
      <w:pPr>
        <w:pStyle w:val="ActHead5"/>
      </w:pPr>
      <w:bookmarkStart w:id="16" w:name="_Toc450126016"/>
      <w:r w:rsidRPr="007D4565">
        <w:rPr>
          <w:rStyle w:val="CharSectno"/>
        </w:rPr>
        <w:t>6</w:t>
      </w:r>
      <w:r w:rsidR="00207DFD" w:rsidRPr="00FC70A7">
        <w:rPr>
          <w:snapToGrid w:val="0"/>
        </w:rPr>
        <w:t xml:space="preserve">  </w:t>
      </w:r>
      <w:r w:rsidRPr="00FC70A7">
        <w:rPr>
          <w:snapToGrid w:val="0"/>
        </w:rPr>
        <w:t>Lawyers’ obligations</w:t>
      </w:r>
      <w:bookmarkEnd w:id="16"/>
      <w:r w:rsidRPr="00FC70A7">
        <w:t xml:space="preserve"> </w:t>
      </w:r>
    </w:p>
    <w:p w:rsidR="005E6A5B" w:rsidRPr="00FC70A7" w:rsidRDefault="00207DFD" w:rsidP="00880ACB">
      <w:pPr>
        <w:pStyle w:val="notemargin"/>
      </w:pPr>
      <w:r w:rsidRPr="00FC70A7">
        <w:t>Note:</w:t>
      </w:r>
      <w:r w:rsidRPr="00FC70A7">
        <w:tab/>
      </w:r>
      <w:r w:rsidR="005E6A5B" w:rsidRPr="00FC70A7">
        <w:t>See also rules</w:t>
      </w:r>
      <w:r w:rsidR="00FC70A7">
        <w:t> </w:t>
      </w:r>
      <w:r w:rsidR="005E6A5B" w:rsidRPr="00FC70A7">
        <w:t>1.08 and 19.03</w:t>
      </w:r>
      <w:r w:rsidR="00F34BD7" w:rsidRPr="00FC70A7">
        <w:t xml:space="preserve"> and clause</w:t>
      </w:r>
      <w:r w:rsidR="00FC70A7">
        <w:t> </w:t>
      </w:r>
      <w:r w:rsidR="00F34BD7" w:rsidRPr="00FC70A7">
        <w:t xml:space="preserve">6.03 of </w:t>
      </w:r>
      <w:r w:rsidRPr="00FC70A7">
        <w:t>Schedule</w:t>
      </w:r>
      <w:r w:rsidR="00FC70A7">
        <w:t> </w:t>
      </w:r>
      <w:r w:rsidR="00F34BD7" w:rsidRPr="00FC70A7">
        <w:t>6</w:t>
      </w:r>
      <w:r w:rsidR="005E6A5B" w:rsidRPr="00FC70A7">
        <w:t>.</w:t>
      </w:r>
    </w:p>
    <w:p w:rsidR="005E6A5B" w:rsidRPr="00FC70A7" w:rsidRDefault="005E6A5B" w:rsidP="00207DFD">
      <w:pPr>
        <w:pStyle w:val="subsection"/>
      </w:pPr>
      <w:r w:rsidRPr="00FC70A7">
        <w:rPr>
          <w:snapToGrid w:val="0"/>
        </w:rPr>
        <w:tab/>
        <w:t>(1)</w:t>
      </w:r>
      <w:r w:rsidRPr="00FC70A7">
        <w:rPr>
          <w:snapToGrid w:val="0"/>
        </w:rPr>
        <w:tab/>
        <w:t>Lawyers must, as early as practicable:</w:t>
      </w:r>
    </w:p>
    <w:p w:rsidR="005E6A5B" w:rsidRPr="00FC70A7" w:rsidRDefault="005E6A5B" w:rsidP="00207DFD">
      <w:pPr>
        <w:pStyle w:val="paragraph"/>
        <w:rPr>
          <w:snapToGrid w:val="0"/>
        </w:rPr>
      </w:pPr>
      <w:r w:rsidRPr="00FC70A7">
        <w:rPr>
          <w:snapToGrid w:val="0"/>
        </w:rPr>
        <w:tab/>
        <w:t>(a)</w:t>
      </w:r>
      <w:r w:rsidRPr="00FC70A7">
        <w:rPr>
          <w:snapToGrid w:val="0"/>
        </w:rPr>
        <w:tab/>
        <w:t xml:space="preserve">advise clients of ways of resolving the dispute without starting legal action; </w:t>
      </w:r>
    </w:p>
    <w:p w:rsidR="005E6A5B" w:rsidRPr="00FC70A7" w:rsidRDefault="005E6A5B" w:rsidP="00207DFD">
      <w:pPr>
        <w:pStyle w:val="paragraph"/>
        <w:rPr>
          <w:snapToGrid w:val="0"/>
        </w:rPr>
      </w:pPr>
      <w:r w:rsidRPr="00FC70A7">
        <w:rPr>
          <w:snapToGrid w:val="0"/>
        </w:rPr>
        <w:tab/>
        <w:t>(b)</w:t>
      </w:r>
      <w:r w:rsidRPr="00FC70A7">
        <w:rPr>
          <w:snapToGrid w:val="0"/>
        </w:rPr>
        <w:tab/>
        <w:t>advise clients of their duty to make full and frank disclosure, and of the possible consequences of breaching that duty;</w:t>
      </w:r>
    </w:p>
    <w:p w:rsidR="005E6A5B" w:rsidRPr="00FC70A7" w:rsidRDefault="005E6A5B" w:rsidP="00207DFD">
      <w:pPr>
        <w:pStyle w:val="paragraph"/>
        <w:rPr>
          <w:snapToGrid w:val="0"/>
        </w:rPr>
      </w:pPr>
      <w:r w:rsidRPr="00FC70A7">
        <w:rPr>
          <w:snapToGrid w:val="0"/>
        </w:rPr>
        <w:lastRenderedPageBreak/>
        <w:tab/>
        <w:t>(c)</w:t>
      </w:r>
      <w:r w:rsidRPr="00FC70A7">
        <w:rPr>
          <w:snapToGrid w:val="0"/>
        </w:rPr>
        <w:tab/>
        <w:t>subject to it being in the best interests of the client and any child, endeavour to reach a solution by settlement rather than start or continue legal action;</w:t>
      </w:r>
    </w:p>
    <w:p w:rsidR="005E6A5B" w:rsidRPr="00FC70A7" w:rsidRDefault="005E6A5B" w:rsidP="00207DFD">
      <w:pPr>
        <w:pStyle w:val="paragraph"/>
        <w:rPr>
          <w:snapToGrid w:val="0"/>
        </w:rPr>
      </w:pPr>
      <w:r w:rsidRPr="00FC70A7">
        <w:rPr>
          <w:snapToGrid w:val="0"/>
        </w:rPr>
        <w:tab/>
        <w:t>(d)</w:t>
      </w:r>
      <w:r w:rsidRPr="00FC70A7">
        <w:rPr>
          <w:snapToGrid w:val="0"/>
        </w:rPr>
        <w:tab/>
        <w:t xml:space="preserve">notify the client if, in the lawyer’s opinion, it is in the client’s best interests to accept a compromise or settlement if, in the lawyer’s opinion, the compromise or settlement is a reasonable one; </w:t>
      </w:r>
    </w:p>
    <w:p w:rsidR="005E6A5B" w:rsidRPr="00FC70A7" w:rsidRDefault="005E6A5B" w:rsidP="00207DFD">
      <w:pPr>
        <w:pStyle w:val="paragraph"/>
        <w:rPr>
          <w:snapToGrid w:val="0"/>
        </w:rPr>
      </w:pPr>
      <w:r w:rsidRPr="00FC70A7">
        <w:rPr>
          <w:snapToGrid w:val="0"/>
        </w:rPr>
        <w:tab/>
        <w:t>(e)</w:t>
      </w:r>
      <w:r w:rsidRPr="00FC70A7">
        <w:rPr>
          <w:snapToGrid w:val="0"/>
        </w:rPr>
        <w:tab/>
        <w:t xml:space="preserve">in cases of unexpected delay, explain the delay and whether or not the client may assist to resolve the delay; </w:t>
      </w:r>
    </w:p>
    <w:p w:rsidR="005E6A5B" w:rsidRPr="00FC70A7" w:rsidRDefault="005E6A5B" w:rsidP="00207DFD">
      <w:pPr>
        <w:pStyle w:val="paragraph"/>
      </w:pPr>
      <w:r w:rsidRPr="00FC70A7">
        <w:rPr>
          <w:snapToGrid w:val="0"/>
        </w:rPr>
        <w:tab/>
        <w:t>(f)</w:t>
      </w:r>
      <w:r w:rsidRPr="00FC70A7">
        <w:rPr>
          <w:snapToGrid w:val="0"/>
        </w:rPr>
        <w:tab/>
        <w:t>advise clients of the estimated costs of legal action (see rule</w:t>
      </w:r>
      <w:r w:rsidR="00FC70A7">
        <w:rPr>
          <w:snapToGrid w:val="0"/>
        </w:rPr>
        <w:t> </w:t>
      </w:r>
      <w:r w:rsidRPr="00FC70A7">
        <w:rPr>
          <w:snapToGrid w:val="0"/>
        </w:rPr>
        <w:t>19.03</w:t>
      </w:r>
      <w:r w:rsidR="00F34BD7" w:rsidRPr="00FC70A7">
        <w:rPr>
          <w:snapToGrid w:val="0"/>
        </w:rPr>
        <w:t xml:space="preserve"> </w:t>
      </w:r>
      <w:r w:rsidR="00F34BD7" w:rsidRPr="00FC70A7">
        <w:t>and clause</w:t>
      </w:r>
      <w:r w:rsidR="00FC70A7">
        <w:t> </w:t>
      </w:r>
      <w:r w:rsidR="00F34BD7" w:rsidRPr="00FC70A7">
        <w:t xml:space="preserve">6.03 of </w:t>
      </w:r>
      <w:r w:rsidR="00207DFD" w:rsidRPr="00FC70A7">
        <w:t>Schedule</w:t>
      </w:r>
      <w:r w:rsidR="00FC70A7">
        <w:t> </w:t>
      </w:r>
      <w:r w:rsidR="00F34BD7" w:rsidRPr="00FC70A7">
        <w:t>6</w:t>
      </w:r>
      <w:r w:rsidRPr="00FC70A7">
        <w:rPr>
          <w:snapToGrid w:val="0"/>
        </w:rPr>
        <w:t xml:space="preserve">); </w:t>
      </w:r>
    </w:p>
    <w:p w:rsidR="005E6A5B" w:rsidRPr="00FC70A7" w:rsidRDefault="005E6A5B" w:rsidP="00207DFD">
      <w:pPr>
        <w:pStyle w:val="paragraph"/>
      </w:pPr>
      <w:r w:rsidRPr="00FC70A7">
        <w:rPr>
          <w:snapToGrid w:val="0"/>
        </w:rPr>
        <w:tab/>
        <w:t>(g)</w:t>
      </w:r>
      <w:r w:rsidRPr="00FC70A7">
        <w:rPr>
          <w:snapToGrid w:val="0"/>
        </w:rPr>
        <w:tab/>
        <w:t xml:space="preserve">advise clients about the factors that may affect the court in considering costs orders; </w:t>
      </w:r>
    </w:p>
    <w:p w:rsidR="005E6A5B" w:rsidRPr="00FC70A7" w:rsidRDefault="005E6A5B" w:rsidP="00207DFD">
      <w:pPr>
        <w:pStyle w:val="paragraph"/>
      </w:pPr>
      <w:r w:rsidRPr="00FC70A7">
        <w:rPr>
          <w:snapToGrid w:val="0"/>
        </w:rPr>
        <w:tab/>
        <w:t>(h)</w:t>
      </w:r>
      <w:r w:rsidRPr="00FC70A7">
        <w:rPr>
          <w:snapToGrid w:val="0"/>
        </w:rPr>
        <w:tab/>
        <w:t>give clients documents prepared by the court (if applicable) about:</w:t>
      </w:r>
    </w:p>
    <w:p w:rsidR="005E6A5B" w:rsidRPr="00FC70A7" w:rsidRDefault="005E6A5B" w:rsidP="00207DFD">
      <w:pPr>
        <w:pStyle w:val="paragraphsub"/>
        <w:rPr>
          <w:snapToGrid w:val="0"/>
        </w:rPr>
      </w:pPr>
      <w:r w:rsidRPr="00FC70A7">
        <w:rPr>
          <w:snapToGrid w:val="0"/>
        </w:rPr>
        <w:tab/>
        <w:t>(i)</w:t>
      </w:r>
      <w:r w:rsidRPr="00FC70A7">
        <w:rPr>
          <w:snapToGrid w:val="0"/>
        </w:rPr>
        <w:tab/>
        <w:t xml:space="preserve">the legal aid services and </w:t>
      </w:r>
      <w:r w:rsidRPr="00FC70A7">
        <w:t>dispute resolution</w:t>
      </w:r>
      <w:r w:rsidRPr="00FC70A7">
        <w:rPr>
          <w:snapToGrid w:val="0"/>
        </w:rPr>
        <w:t xml:space="preserve"> services available to them; and</w:t>
      </w:r>
    </w:p>
    <w:p w:rsidR="005E6A5B" w:rsidRPr="00FC70A7" w:rsidRDefault="005E6A5B" w:rsidP="00207DFD">
      <w:pPr>
        <w:pStyle w:val="paragraphsub"/>
        <w:rPr>
          <w:snapToGrid w:val="0"/>
        </w:rPr>
      </w:pPr>
      <w:r w:rsidRPr="00FC70A7">
        <w:rPr>
          <w:snapToGrid w:val="0"/>
        </w:rPr>
        <w:tab/>
        <w:t>(ii)</w:t>
      </w:r>
      <w:r w:rsidRPr="00FC70A7">
        <w:rPr>
          <w:snapToGrid w:val="0"/>
        </w:rPr>
        <w:tab/>
        <w:t>the legal and social effects and the possible consequences for children of proposed litigation; and</w:t>
      </w:r>
    </w:p>
    <w:p w:rsidR="005E6A5B" w:rsidRPr="00FC70A7" w:rsidRDefault="005E6A5B" w:rsidP="00207DFD">
      <w:pPr>
        <w:pStyle w:val="paragraph"/>
      </w:pPr>
      <w:r w:rsidRPr="00FC70A7">
        <w:tab/>
        <w:t>(i)</w:t>
      </w:r>
      <w:r w:rsidRPr="00FC70A7">
        <w:tab/>
        <w:t>actively discourage clients from making ambit claims or seeking orders that the evidence and established principle, including recent case law, indicates is not reasonably achievable.</w:t>
      </w:r>
    </w:p>
    <w:p w:rsidR="005E6A5B" w:rsidRPr="00FC70A7" w:rsidRDefault="005E6A5B" w:rsidP="00207DFD">
      <w:pPr>
        <w:pStyle w:val="subsection"/>
        <w:rPr>
          <w:snapToGrid w:val="0"/>
        </w:rPr>
      </w:pPr>
      <w:r w:rsidRPr="00FC70A7">
        <w:rPr>
          <w:snapToGrid w:val="0"/>
        </w:rPr>
        <w:tab/>
        <w:t>(2)</w:t>
      </w:r>
      <w:r w:rsidRPr="00FC70A7">
        <w:rPr>
          <w:snapToGrid w:val="0"/>
        </w:rPr>
        <w:tab/>
        <w:t>The court recognises that the pre</w:t>
      </w:r>
      <w:r w:rsidR="00FC70A7">
        <w:rPr>
          <w:snapToGrid w:val="0"/>
        </w:rPr>
        <w:noBreakHyphen/>
      </w:r>
      <w:r w:rsidRPr="00FC70A7">
        <w:rPr>
          <w:snapToGrid w:val="0"/>
        </w:rPr>
        <w:t xml:space="preserve">action procedures cannot override a lawyer’s duty to his or her client. </w:t>
      </w:r>
    </w:p>
    <w:p w:rsidR="005E6A5B" w:rsidRPr="00FC70A7" w:rsidRDefault="005E6A5B" w:rsidP="00207DFD">
      <w:pPr>
        <w:pStyle w:val="subsection"/>
        <w:rPr>
          <w:snapToGrid w:val="0"/>
        </w:rPr>
      </w:pPr>
      <w:r w:rsidRPr="00FC70A7">
        <w:rPr>
          <w:snapToGrid w:val="0"/>
        </w:rPr>
        <w:tab/>
        <w:t>(3)</w:t>
      </w:r>
      <w:r w:rsidRPr="00FC70A7">
        <w:rPr>
          <w:snapToGrid w:val="0"/>
        </w:rPr>
        <w:tab/>
        <w:t xml:space="preserve">It is accepted that it is sometimes impossible to comply with a procedure because a client may refuse to take advice, however, a lawyer has a duty as an officer of the court and must not mislead the court. </w:t>
      </w:r>
    </w:p>
    <w:p w:rsidR="005E6A5B" w:rsidRPr="00FC70A7" w:rsidRDefault="005E6A5B" w:rsidP="00207DFD">
      <w:pPr>
        <w:pStyle w:val="subsection"/>
        <w:rPr>
          <w:snapToGrid w:val="0"/>
        </w:rPr>
      </w:pPr>
      <w:r w:rsidRPr="00FC70A7">
        <w:rPr>
          <w:snapToGrid w:val="0"/>
        </w:rPr>
        <w:tab/>
        <w:t>(4)</w:t>
      </w:r>
      <w:r w:rsidRPr="00FC70A7">
        <w:rPr>
          <w:snapToGrid w:val="0"/>
        </w:rPr>
        <w:tab/>
        <w:t>If a client wishes not to disclose a fact or document that is relevant to the case, a lawyer has an obligation to take the appropriate action, that is, cease to act for the client.</w:t>
      </w:r>
    </w:p>
    <w:p w:rsidR="005E6A5B" w:rsidRPr="00FC70A7" w:rsidRDefault="00207DFD" w:rsidP="00207DFD">
      <w:pPr>
        <w:pStyle w:val="notetext"/>
      </w:pPr>
      <w:r w:rsidRPr="00FC70A7">
        <w:t>Note:</w:t>
      </w:r>
      <w:r w:rsidRPr="00FC70A7">
        <w:tab/>
      </w:r>
      <w:r w:rsidR="005E6A5B" w:rsidRPr="00FC70A7">
        <w:t>Section</w:t>
      </w:r>
      <w:r w:rsidR="00FC70A7">
        <w:t> </w:t>
      </w:r>
      <w:r w:rsidR="005E6A5B" w:rsidRPr="00FC70A7">
        <w:t>12E of the Act requires legal practitioners to give to persons considering instituting proceedings documents containing information about non</w:t>
      </w:r>
      <w:r w:rsidR="00FC70A7">
        <w:noBreakHyphen/>
      </w:r>
      <w:r w:rsidR="005E6A5B" w:rsidRPr="00FC70A7">
        <w:t>court based family services and court’s processes and services.</w:t>
      </w:r>
    </w:p>
    <w:p w:rsidR="00B62CBD" w:rsidRPr="00FC70A7" w:rsidRDefault="00B62CBD" w:rsidP="00207DFD">
      <w:pPr>
        <w:pStyle w:val="notetext"/>
      </w:pPr>
    </w:p>
    <w:p w:rsidR="00B62CBD" w:rsidRPr="00FC70A7" w:rsidRDefault="00B62CBD" w:rsidP="00BA5478">
      <w:pPr>
        <w:sectPr w:rsidR="00B62CBD" w:rsidRPr="00FC70A7" w:rsidSect="006A19DF">
          <w:headerReference w:type="even" r:id="rId22"/>
          <w:headerReference w:type="default" r:id="rId23"/>
          <w:footerReference w:type="even" r:id="rId24"/>
          <w:footerReference w:type="default" r:id="rId25"/>
          <w:headerReference w:type="first" r:id="rId26"/>
          <w:footerReference w:type="first" r:id="rId27"/>
          <w:pgSz w:w="11907" w:h="16839" w:code="9"/>
          <w:pgMar w:top="2325" w:right="1797" w:bottom="1440" w:left="1797" w:header="720" w:footer="709" w:gutter="0"/>
          <w:pgNumType w:start="1"/>
          <w:cols w:space="720"/>
          <w:docGrid w:linePitch="299"/>
        </w:sectPr>
      </w:pPr>
    </w:p>
    <w:p w:rsidR="00A2268F" w:rsidRPr="00FC70A7" w:rsidRDefault="00A2268F" w:rsidP="00173051">
      <w:pPr>
        <w:pStyle w:val="ActHead1"/>
        <w:pageBreakBefore/>
      </w:pPr>
      <w:bookmarkStart w:id="17" w:name="f_Check_Lines_below"/>
      <w:bookmarkStart w:id="18" w:name="_Toc450126017"/>
      <w:bookmarkEnd w:id="17"/>
      <w:r w:rsidRPr="007D4565">
        <w:rPr>
          <w:rStyle w:val="CharChapNo"/>
        </w:rPr>
        <w:lastRenderedPageBreak/>
        <w:t>Schedule</w:t>
      </w:r>
      <w:r w:rsidR="00FC70A7" w:rsidRPr="007D4565">
        <w:rPr>
          <w:rStyle w:val="CharChapNo"/>
        </w:rPr>
        <w:t> </w:t>
      </w:r>
      <w:r w:rsidRPr="007D4565">
        <w:rPr>
          <w:rStyle w:val="CharChapNo"/>
        </w:rPr>
        <w:t>2</w:t>
      </w:r>
      <w:r w:rsidRPr="00FC70A7">
        <w:t>—</w:t>
      </w:r>
      <w:r w:rsidRPr="007D4565">
        <w:rPr>
          <w:rStyle w:val="CharChapText"/>
        </w:rPr>
        <w:t>Notice of Child Abuse, Family Violence or Risk of Family Violence</w:t>
      </w:r>
      <w:bookmarkEnd w:id="18"/>
    </w:p>
    <w:p w:rsidR="00A2268F" w:rsidRPr="00FC70A7" w:rsidRDefault="00A2268F" w:rsidP="00A2268F">
      <w:pPr>
        <w:pStyle w:val="notemargin"/>
      </w:pPr>
      <w:r w:rsidRPr="00FC70A7">
        <w:t>Note:</w:t>
      </w:r>
      <w:r w:rsidRPr="00FC70A7">
        <w:tab/>
        <w:t>See subrule 24.04(2) and Division</w:t>
      </w:r>
      <w:r w:rsidR="00FC70A7">
        <w:t> </w:t>
      </w:r>
      <w:r w:rsidRPr="00FC70A7">
        <w:t>2.3.1.</w:t>
      </w:r>
    </w:p>
    <w:p w:rsidR="00A2268F" w:rsidRPr="007D4565" w:rsidRDefault="00A2268F" w:rsidP="00A2268F">
      <w:pPr>
        <w:pStyle w:val="Header"/>
        <w:keepNext w:val="0"/>
      </w:pPr>
      <w:r w:rsidRPr="007D4565">
        <w:rPr>
          <w:rStyle w:val="CharPartNo"/>
        </w:rPr>
        <w:t xml:space="preserve"> </w:t>
      </w:r>
      <w:r w:rsidRPr="007D4565">
        <w:rPr>
          <w:rStyle w:val="CharPartText"/>
        </w:rPr>
        <w:t xml:space="preserve"> </w:t>
      </w:r>
    </w:p>
    <w:p w:rsidR="00A2268F" w:rsidRPr="00FC70A7" w:rsidRDefault="00A2268F" w:rsidP="00A2268F">
      <w:r w:rsidRPr="00FC70A7">
        <w:rPr>
          <w:noProof/>
          <w:lang w:eastAsia="en-AU"/>
        </w:rPr>
        <w:lastRenderedPageBreak/>
        <w:drawing>
          <wp:inline distT="0" distB="0" distL="0" distR="0" wp14:anchorId="0CFA3965" wp14:editId="76788937">
            <wp:extent cx="4120738" cy="64295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20738" cy="6429577"/>
                    </a:xfrm>
                    <a:prstGeom prst="rect">
                      <a:avLst/>
                    </a:prstGeom>
                  </pic:spPr>
                </pic:pic>
              </a:graphicData>
            </a:graphic>
          </wp:inline>
        </w:drawing>
      </w:r>
      <w:r w:rsidRPr="00FC70A7">
        <w:rPr>
          <w:noProof/>
          <w:lang w:eastAsia="en-AU"/>
        </w:rPr>
        <w:lastRenderedPageBreak/>
        <w:drawing>
          <wp:inline distT="0" distB="0" distL="0" distR="0" wp14:anchorId="093505A9" wp14:editId="5226CF7A">
            <wp:extent cx="4108574" cy="640875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1337" cy="6413063"/>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35F2662B" wp14:editId="2F465A36">
            <wp:extent cx="4098616" cy="639284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3422" cy="6400345"/>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38FF943F" wp14:editId="3FE70B6E">
            <wp:extent cx="4122589" cy="643260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26294" cy="6438387"/>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1DAE4CEF" wp14:editId="42CA3BB9">
            <wp:extent cx="4118776" cy="6425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20544" cy="6428422"/>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63620C4F" wp14:editId="437F2650">
            <wp:extent cx="4102873" cy="64008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02077" cy="6399612"/>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7FEDAF50" wp14:editId="5C6B919D">
            <wp:extent cx="4126727" cy="6437069"/>
            <wp:effectExtent l="0" t="0" r="762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32361" cy="6445857"/>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25BE1020" wp14:editId="077D582C">
            <wp:extent cx="4126727" cy="6439062"/>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30436" cy="6444849"/>
                    </a:xfrm>
                    <a:prstGeom prst="rect">
                      <a:avLst/>
                    </a:prstGeom>
                  </pic:spPr>
                </pic:pic>
              </a:graphicData>
            </a:graphic>
          </wp:inline>
        </w:drawing>
      </w:r>
    </w:p>
    <w:p w:rsidR="00A2268F" w:rsidRPr="00FC70A7" w:rsidRDefault="00A2268F" w:rsidP="00A2268F">
      <w:r w:rsidRPr="00FC70A7">
        <w:rPr>
          <w:noProof/>
          <w:lang w:eastAsia="en-AU"/>
        </w:rPr>
        <w:lastRenderedPageBreak/>
        <w:drawing>
          <wp:inline distT="0" distB="0" distL="0" distR="0" wp14:anchorId="6EAC3A77" wp14:editId="604BE70E">
            <wp:extent cx="4110825" cy="6412264"/>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15244" cy="6419157"/>
                    </a:xfrm>
                    <a:prstGeom prst="rect">
                      <a:avLst/>
                    </a:prstGeom>
                  </pic:spPr>
                </pic:pic>
              </a:graphicData>
            </a:graphic>
          </wp:inline>
        </w:drawing>
      </w:r>
    </w:p>
    <w:p w:rsidR="00EF0F3A" w:rsidRPr="00FC70A7" w:rsidRDefault="00EF0F3A" w:rsidP="00665AD0">
      <w:pPr>
        <w:pStyle w:val="ActHead1"/>
        <w:pageBreakBefore/>
      </w:pPr>
      <w:bookmarkStart w:id="19" w:name="_Toc450126018"/>
      <w:r w:rsidRPr="007D4565">
        <w:rPr>
          <w:rStyle w:val="CharChapNo"/>
        </w:rPr>
        <w:lastRenderedPageBreak/>
        <w:t>Schedule</w:t>
      </w:r>
      <w:r w:rsidR="00FC70A7" w:rsidRPr="007D4565">
        <w:rPr>
          <w:rStyle w:val="CharChapNo"/>
        </w:rPr>
        <w:t> </w:t>
      </w:r>
      <w:r w:rsidRPr="007D4565">
        <w:rPr>
          <w:rStyle w:val="CharChapNo"/>
        </w:rPr>
        <w:t>3</w:t>
      </w:r>
      <w:r w:rsidRPr="00FC70A7">
        <w:t>—</w:t>
      </w:r>
      <w:r w:rsidRPr="007D4565">
        <w:rPr>
          <w:rStyle w:val="CharChapText"/>
        </w:rPr>
        <w:t>Itemised scale of costs</w:t>
      </w:r>
      <w:bookmarkEnd w:id="19"/>
    </w:p>
    <w:p w:rsidR="00EF0F3A" w:rsidRPr="00FC70A7" w:rsidRDefault="00EF0F3A" w:rsidP="00EF0F3A">
      <w:pPr>
        <w:pStyle w:val="notemargin"/>
        <w:keepNext/>
        <w:keepLines/>
      </w:pPr>
      <w:r w:rsidRPr="00FC70A7">
        <w:t>Note 1:</w:t>
      </w:r>
      <w:r w:rsidRPr="00FC70A7">
        <w:tab/>
        <w:t>See rule</w:t>
      </w:r>
      <w:r w:rsidR="00FC70A7">
        <w:t> </w:t>
      </w:r>
      <w:r w:rsidRPr="00FC70A7">
        <w:t>19.18 and clause</w:t>
      </w:r>
      <w:r w:rsidR="00FC70A7">
        <w:t> </w:t>
      </w:r>
      <w:r w:rsidRPr="00FC70A7">
        <w:t>6.19 of Schedule</w:t>
      </w:r>
      <w:r w:rsidR="00FC70A7">
        <w:t> </w:t>
      </w:r>
      <w:r w:rsidRPr="00FC70A7">
        <w:t>6.</w:t>
      </w:r>
    </w:p>
    <w:p w:rsidR="00EF0F3A" w:rsidRPr="00FC70A7" w:rsidRDefault="00EF0F3A" w:rsidP="00EF0F3A">
      <w:pPr>
        <w:pStyle w:val="notemargin"/>
        <w:keepNext/>
        <w:keepLines/>
      </w:pPr>
      <w:r w:rsidRPr="00FC70A7">
        <w:t>Note 2:</w:t>
      </w:r>
      <w:r w:rsidRPr="00FC70A7">
        <w:tab/>
        <w:t>This Schedule applies generally to work done on or after 1</w:t>
      </w:r>
      <w:r w:rsidR="00FC70A7">
        <w:t> </w:t>
      </w:r>
      <w:r w:rsidRPr="00FC70A7">
        <w:t>January 2016 (see rule</w:t>
      </w:r>
      <w:r w:rsidR="00FC70A7">
        <w:t> </w:t>
      </w:r>
      <w:r w:rsidRPr="00FC70A7">
        <w:t>27.02). Different amounts, set out in superseded versions of this Schedule, may continue to apply to work done before that date.</w:t>
      </w:r>
    </w:p>
    <w:p w:rsidR="00EF0F3A" w:rsidRPr="00FC70A7" w:rsidRDefault="00EF0F3A" w:rsidP="00EF0F3A">
      <w:pPr>
        <w:pStyle w:val="ActHead2"/>
      </w:pPr>
      <w:bookmarkStart w:id="20" w:name="_Toc450126019"/>
      <w:r w:rsidRPr="007D4565">
        <w:rPr>
          <w:rStyle w:val="CharPartNo"/>
        </w:rPr>
        <w:t>Part</w:t>
      </w:r>
      <w:r w:rsidR="00FC70A7" w:rsidRPr="007D4565">
        <w:rPr>
          <w:rStyle w:val="CharPartNo"/>
        </w:rPr>
        <w:t> </w:t>
      </w:r>
      <w:r w:rsidRPr="007D4565">
        <w:rPr>
          <w:rStyle w:val="CharPartNo"/>
        </w:rPr>
        <w:t>1</w:t>
      </w:r>
      <w:r w:rsidRPr="00FC70A7">
        <w:t>—</w:t>
      </w:r>
      <w:r w:rsidRPr="007D4565">
        <w:rPr>
          <w:rStyle w:val="CharPartText"/>
        </w:rPr>
        <w:t>Costs allowable for lawyer’s work done and services performed</w:t>
      </w:r>
      <w:bookmarkEnd w:id="20"/>
    </w:p>
    <w:p w:rsidR="00EF0F3A" w:rsidRPr="00FC70A7" w:rsidRDefault="00EF0F3A" w:rsidP="00EF0F3A">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8"/>
        <w:gridCol w:w="5161"/>
        <w:gridCol w:w="2558"/>
      </w:tblGrid>
      <w:tr w:rsidR="00EF0F3A" w:rsidRPr="00FC70A7" w:rsidTr="0038210A">
        <w:trPr>
          <w:tblHeader/>
        </w:trPr>
        <w:tc>
          <w:tcPr>
            <w:tcW w:w="5000" w:type="pct"/>
            <w:gridSpan w:val="3"/>
            <w:tcBorders>
              <w:top w:val="single" w:sz="12" w:space="0" w:color="auto"/>
              <w:bottom w:val="single" w:sz="6" w:space="0" w:color="auto"/>
            </w:tcBorders>
            <w:shd w:val="clear" w:color="auto" w:fill="auto"/>
          </w:tcPr>
          <w:p w:rsidR="00EF0F3A" w:rsidRPr="00FC70A7" w:rsidRDefault="00EF0F3A" w:rsidP="009B3374">
            <w:pPr>
              <w:pStyle w:val="TableHeading"/>
            </w:pPr>
            <w:r w:rsidRPr="00FC70A7">
              <w:t>Costs—lawyer’s work</w:t>
            </w:r>
          </w:p>
        </w:tc>
      </w:tr>
      <w:tr w:rsidR="00EF0F3A" w:rsidRPr="00FC70A7" w:rsidTr="0038210A">
        <w:trPr>
          <w:tblHeader/>
        </w:trPr>
        <w:tc>
          <w:tcPr>
            <w:tcW w:w="474"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Item</w:t>
            </w:r>
          </w:p>
        </w:tc>
        <w:tc>
          <w:tcPr>
            <w:tcW w:w="3026"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Matter for which charge may be made</w:t>
            </w:r>
          </w:p>
        </w:tc>
        <w:tc>
          <w:tcPr>
            <w:tcW w:w="1500"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Amount (including GST)</w:t>
            </w:r>
          </w:p>
        </w:tc>
      </w:tr>
      <w:tr w:rsidR="00EF0F3A" w:rsidRPr="00FC70A7" w:rsidTr="0038210A">
        <w:tc>
          <w:tcPr>
            <w:tcW w:w="474" w:type="pct"/>
            <w:tcBorders>
              <w:top w:val="single" w:sz="12" w:space="0" w:color="auto"/>
            </w:tcBorders>
            <w:shd w:val="clear" w:color="auto" w:fill="auto"/>
            <w:hideMark/>
          </w:tcPr>
          <w:p w:rsidR="00EF0F3A" w:rsidRPr="00FC70A7" w:rsidRDefault="00EF0F3A" w:rsidP="009B3374">
            <w:pPr>
              <w:pStyle w:val="Tabletext"/>
            </w:pPr>
            <w:r w:rsidRPr="00FC70A7">
              <w:t>101</w:t>
            </w:r>
          </w:p>
        </w:tc>
        <w:tc>
          <w:tcPr>
            <w:tcW w:w="3026" w:type="pct"/>
            <w:tcBorders>
              <w:top w:val="single" w:sz="12" w:space="0" w:color="auto"/>
            </w:tcBorders>
            <w:shd w:val="clear" w:color="auto" w:fill="auto"/>
            <w:hideMark/>
          </w:tcPr>
          <w:p w:rsidR="00EF0F3A" w:rsidRPr="00FC70A7" w:rsidRDefault="00EF0F3A" w:rsidP="009B3374">
            <w:pPr>
              <w:pStyle w:val="Tabletext"/>
            </w:pPr>
            <w:r w:rsidRPr="00FC70A7">
              <w:t>Drafting a document (other than a letter)</w:t>
            </w:r>
          </w:p>
        </w:tc>
        <w:tc>
          <w:tcPr>
            <w:tcW w:w="1500" w:type="pct"/>
            <w:tcBorders>
              <w:top w:val="single" w:sz="12" w:space="0" w:color="auto"/>
            </w:tcBorders>
            <w:shd w:val="clear" w:color="auto" w:fill="auto"/>
            <w:hideMark/>
          </w:tcPr>
          <w:p w:rsidR="00EF0F3A" w:rsidRPr="00FC70A7" w:rsidRDefault="00EF0F3A" w:rsidP="009B3374">
            <w:pPr>
              <w:pStyle w:val="Tabletext"/>
            </w:pPr>
            <w:r w:rsidRPr="00FC70A7">
              <w:t>$20.26 per 100 words</w:t>
            </w:r>
          </w:p>
        </w:tc>
      </w:tr>
      <w:tr w:rsidR="00EF0F3A" w:rsidRPr="00FC70A7" w:rsidTr="0038210A">
        <w:tc>
          <w:tcPr>
            <w:tcW w:w="474" w:type="pct"/>
            <w:shd w:val="clear" w:color="auto" w:fill="auto"/>
            <w:hideMark/>
          </w:tcPr>
          <w:p w:rsidR="00EF0F3A" w:rsidRPr="00FC70A7" w:rsidRDefault="00EF0F3A" w:rsidP="009B3374">
            <w:pPr>
              <w:pStyle w:val="Tabletext"/>
            </w:pPr>
            <w:r w:rsidRPr="00FC70A7">
              <w:t>102</w:t>
            </w:r>
          </w:p>
        </w:tc>
        <w:tc>
          <w:tcPr>
            <w:tcW w:w="3026" w:type="pct"/>
            <w:shd w:val="clear" w:color="auto" w:fill="auto"/>
            <w:hideMark/>
          </w:tcPr>
          <w:p w:rsidR="00EF0F3A" w:rsidRPr="00FC70A7" w:rsidRDefault="00EF0F3A" w:rsidP="009B3374">
            <w:pPr>
              <w:pStyle w:val="Tabletext"/>
            </w:pPr>
            <w:r w:rsidRPr="00FC70A7">
              <w:t>Producing a document (other than a letter) in printed form</w:t>
            </w:r>
          </w:p>
        </w:tc>
        <w:tc>
          <w:tcPr>
            <w:tcW w:w="1500" w:type="pct"/>
            <w:shd w:val="clear" w:color="auto" w:fill="auto"/>
            <w:hideMark/>
          </w:tcPr>
          <w:p w:rsidR="00EF0F3A" w:rsidRPr="00FC70A7" w:rsidRDefault="00EF0F3A" w:rsidP="009B3374">
            <w:pPr>
              <w:pStyle w:val="Tabletext"/>
            </w:pPr>
            <w:r w:rsidRPr="00FC70A7">
              <w:t>$6.92 per 100 words</w:t>
            </w:r>
          </w:p>
        </w:tc>
      </w:tr>
      <w:tr w:rsidR="00EF0F3A" w:rsidRPr="00FC70A7" w:rsidTr="0038210A">
        <w:tc>
          <w:tcPr>
            <w:tcW w:w="474" w:type="pct"/>
            <w:shd w:val="clear" w:color="auto" w:fill="auto"/>
            <w:hideMark/>
          </w:tcPr>
          <w:p w:rsidR="00EF0F3A" w:rsidRPr="00FC70A7" w:rsidRDefault="00EF0F3A" w:rsidP="009B3374">
            <w:pPr>
              <w:pStyle w:val="Tabletext"/>
            </w:pPr>
            <w:r w:rsidRPr="00FC70A7">
              <w:t>103</w:t>
            </w:r>
          </w:p>
        </w:tc>
        <w:tc>
          <w:tcPr>
            <w:tcW w:w="3026" w:type="pct"/>
            <w:shd w:val="clear" w:color="auto" w:fill="auto"/>
            <w:hideMark/>
          </w:tcPr>
          <w:p w:rsidR="00EF0F3A" w:rsidRPr="00FC70A7" w:rsidRDefault="00EF0F3A" w:rsidP="009B3374">
            <w:pPr>
              <w:pStyle w:val="Tabletext"/>
            </w:pPr>
            <w:r w:rsidRPr="00FC70A7">
              <w:t>Drafting and producing a letter (including a fax or an email)</w:t>
            </w:r>
          </w:p>
        </w:tc>
        <w:tc>
          <w:tcPr>
            <w:tcW w:w="1500" w:type="pct"/>
            <w:shd w:val="clear" w:color="auto" w:fill="auto"/>
            <w:hideMark/>
          </w:tcPr>
          <w:p w:rsidR="00EF0F3A" w:rsidRPr="00FC70A7" w:rsidRDefault="00EF0F3A" w:rsidP="009B3374">
            <w:pPr>
              <w:pStyle w:val="Tabletext"/>
            </w:pPr>
            <w:r w:rsidRPr="00FC70A7">
              <w:t>$23.27 per 100 words</w:t>
            </w:r>
          </w:p>
        </w:tc>
      </w:tr>
      <w:tr w:rsidR="00EF0F3A" w:rsidRPr="00FC70A7" w:rsidTr="0038210A">
        <w:tc>
          <w:tcPr>
            <w:tcW w:w="474" w:type="pct"/>
            <w:shd w:val="clear" w:color="auto" w:fill="auto"/>
            <w:hideMark/>
          </w:tcPr>
          <w:p w:rsidR="00EF0F3A" w:rsidRPr="00FC70A7" w:rsidRDefault="00EF0F3A" w:rsidP="009B3374">
            <w:pPr>
              <w:pStyle w:val="Tabletext"/>
            </w:pPr>
            <w:r w:rsidRPr="00FC70A7">
              <w:t>104</w:t>
            </w:r>
          </w:p>
        </w:tc>
        <w:tc>
          <w:tcPr>
            <w:tcW w:w="3026" w:type="pct"/>
            <w:shd w:val="clear" w:color="auto" w:fill="auto"/>
            <w:hideMark/>
          </w:tcPr>
          <w:p w:rsidR="00EF0F3A" w:rsidRPr="00FC70A7" w:rsidRDefault="00EF0F3A" w:rsidP="009B3374">
            <w:pPr>
              <w:pStyle w:val="Tabletext"/>
            </w:pPr>
            <w:r w:rsidRPr="00FC70A7">
              <w:t>Reading a document</w:t>
            </w:r>
          </w:p>
        </w:tc>
        <w:tc>
          <w:tcPr>
            <w:tcW w:w="1500" w:type="pct"/>
            <w:shd w:val="clear" w:color="auto" w:fill="auto"/>
            <w:hideMark/>
          </w:tcPr>
          <w:p w:rsidR="00EF0F3A" w:rsidRPr="00FC70A7" w:rsidRDefault="00EF0F3A" w:rsidP="009B3374">
            <w:pPr>
              <w:pStyle w:val="Tabletext"/>
            </w:pPr>
            <w:r w:rsidRPr="00FC70A7">
              <w:t>$9.48 per 100 words</w:t>
            </w:r>
          </w:p>
        </w:tc>
      </w:tr>
      <w:tr w:rsidR="00EF0F3A" w:rsidRPr="00FC70A7" w:rsidTr="0038210A">
        <w:tc>
          <w:tcPr>
            <w:tcW w:w="474" w:type="pct"/>
            <w:shd w:val="clear" w:color="auto" w:fill="auto"/>
            <w:hideMark/>
          </w:tcPr>
          <w:p w:rsidR="00EF0F3A" w:rsidRPr="00FC70A7" w:rsidRDefault="00EF0F3A" w:rsidP="009B3374">
            <w:pPr>
              <w:pStyle w:val="Tabletext"/>
            </w:pPr>
            <w:r w:rsidRPr="00FC70A7">
              <w:t>105</w:t>
            </w:r>
          </w:p>
        </w:tc>
        <w:tc>
          <w:tcPr>
            <w:tcW w:w="3026" w:type="pct"/>
            <w:shd w:val="clear" w:color="auto" w:fill="auto"/>
            <w:hideMark/>
          </w:tcPr>
          <w:p w:rsidR="00EF0F3A" w:rsidRPr="00FC70A7" w:rsidRDefault="00EF0F3A" w:rsidP="009B3374">
            <w:pPr>
              <w:pStyle w:val="Tabletext"/>
            </w:pPr>
            <w:r w:rsidRPr="00FC70A7">
              <w:t>Scanning a document (where reading is not necessary)</w:t>
            </w:r>
          </w:p>
        </w:tc>
        <w:tc>
          <w:tcPr>
            <w:tcW w:w="1500" w:type="pct"/>
            <w:shd w:val="clear" w:color="auto" w:fill="auto"/>
            <w:hideMark/>
          </w:tcPr>
          <w:p w:rsidR="00EF0F3A" w:rsidRPr="00FC70A7" w:rsidRDefault="00EF0F3A" w:rsidP="009B3374">
            <w:pPr>
              <w:pStyle w:val="Tabletext"/>
            </w:pPr>
            <w:r w:rsidRPr="00FC70A7">
              <w:t>$3.72 per 100 words</w:t>
            </w:r>
          </w:p>
        </w:tc>
      </w:tr>
      <w:tr w:rsidR="00EF0F3A" w:rsidRPr="00FC70A7" w:rsidTr="0038210A">
        <w:tc>
          <w:tcPr>
            <w:tcW w:w="474" w:type="pct"/>
            <w:shd w:val="clear" w:color="auto" w:fill="auto"/>
            <w:hideMark/>
          </w:tcPr>
          <w:p w:rsidR="00EF0F3A" w:rsidRPr="00FC70A7" w:rsidRDefault="00EF0F3A" w:rsidP="009B3374">
            <w:pPr>
              <w:pStyle w:val="Tabletext"/>
            </w:pPr>
            <w:r w:rsidRPr="00FC70A7">
              <w:t>106</w:t>
            </w:r>
          </w:p>
        </w:tc>
        <w:tc>
          <w:tcPr>
            <w:tcW w:w="3026" w:type="pct"/>
            <w:shd w:val="clear" w:color="auto" w:fill="auto"/>
            <w:hideMark/>
          </w:tcPr>
          <w:p w:rsidR="00EF0F3A" w:rsidRPr="00FC70A7" w:rsidRDefault="00EF0F3A" w:rsidP="009B3374">
            <w:pPr>
              <w:pStyle w:val="Tabletext"/>
            </w:pPr>
            <w:r w:rsidRPr="00FC70A7">
              <w:t>For a document or letter mentioned in item</w:t>
            </w:r>
            <w:r w:rsidR="00FC70A7">
              <w:t> </w:t>
            </w:r>
            <w:r w:rsidRPr="00FC70A7">
              <w:t>101, 102, 103, 104 or 105 containing more than 3</w:t>
            </w:r>
            <w:r w:rsidR="00FC70A7">
              <w:t> </w:t>
            </w:r>
            <w:r w:rsidRPr="00FC70A7">
              <w:t>000 words</w:t>
            </w:r>
          </w:p>
        </w:tc>
        <w:tc>
          <w:tcPr>
            <w:tcW w:w="1500" w:type="pct"/>
            <w:shd w:val="clear" w:color="auto" w:fill="auto"/>
            <w:hideMark/>
          </w:tcPr>
          <w:p w:rsidR="00EF0F3A" w:rsidRPr="00FC70A7" w:rsidRDefault="00EF0F3A" w:rsidP="009B3374">
            <w:pPr>
              <w:pStyle w:val="Tabletext"/>
            </w:pPr>
            <w:r w:rsidRPr="00FC70A7">
              <w:t>The amount allowed by the Registrar</w:t>
            </w:r>
          </w:p>
        </w:tc>
      </w:tr>
      <w:tr w:rsidR="00EF0F3A" w:rsidRPr="00FC70A7" w:rsidTr="0038210A">
        <w:tc>
          <w:tcPr>
            <w:tcW w:w="474" w:type="pct"/>
            <w:shd w:val="clear" w:color="auto" w:fill="auto"/>
            <w:hideMark/>
          </w:tcPr>
          <w:p w:rsidR="00EF0F3A" w:rsidRPr="00FC70A7" w:rsidRDefault="00EF0F3A" w:rsidP="009B3374">
            <w:pPr>
              <w:pStyle w:val="Tabletext"/>
            </w:pPr>
            <w:r w:rsidRPr="00FC70A7">
              <w:t>107</w:t>
            </w:r>
          </w:p>
        </w:tc>
        <w:tc>
          <w:tcPr>
            <w:tcW w:w="3026" w:type="pct"/>
            <w:shd w:val="clear" w:color="auto" w:fill="auto"/>
            <w:hideMark/>
          </w:tcPr>
          <w:p w:rsidR="00EF0F3A" w:rsidRPr="00FC70A7" w:rsidRDefault="00EF0F3A" w:rsidP="009B3374">
            <w:pPr>
              <w:pStyle w:val="Tabletext"/>
            </w:pPr>
            <w:r w:rsidRPr="00FC70A7">
              <w:t>Photocopy or other reproduction of a document</w:t>
            </w:r>
          </w:p>
        </w:tc>
        <w:tc>
          <w:tcPr>
            <w:tcW w:w="1500" w:type="pct"/>
            <w:shd w:val="clear" w:color="auto" w:fill="auto"/>
            <w:hideMark/>
          </w:tcPr>
          <w:p w:rsidR="00EF0F3A" w:rsidRPr="00FC70A7" w:rsidRDefault="00EF0F3A" w:rsidP="009B3374">
            <w:pPr>
              <w:pStyle w:val="Tabletext"/>
            </w:pPr>
            <w:r w:rsidRPr="00FC70A7">
              <w:t>80 cents per page</w:t>
            </w:r>
          </w:p>
        </w:tc>
      </w:tr>
      <w:tr w:rsidR="00EF0F3A" w:rsidRPr="00FC70A7" w:rsidTr="0038210A">
        <w:tc>
          <w:tcPr>
            <w:tcW w:w="474" w:type="pct"/>
            <w:tcBorders>
              <w:bottom w:val="single" w:sz="4" w:space="0" w:color="auto"/>
            </w:tcBorders>
            <w:shd w:val="clear" w:color="auto" w:fill="auto"/>
            <w:hideMark/>
          </w:tcPr>
          <w:p w:rsidR="00EF0F3A" w:rsidRPr="00FC70A7" w:rsidRDefault="00EF0F3A" w:rsidP="009B3374">
            <w:pPr>
              <w:pStyle w:val="Tabletext"/>
            </w:pPr>
            <w:r w:rsidRPr="00FC70A7">
              <w:t>108</w:t>
            </w:r>
          </w:p>
        </w:tc>
        <w:tc>
          <w:tcPr>
            <w:tcW w:w="3026" w:type="pct"/>
            <w:tcBorders>
              <w:bottom w:val="single" w:sz="4" w:space="0" w:color="auto"/>
            </w:tcBorders>
            <w:shd w:val="clear" w:color="auto" w:fill="auto"/>
            <w:hideMark/>
          </w:tcPr>
          <w:p w:rsidR="00EF0F3A" w:rsidRPr="00FC70A7" w:rsidRDefault="00EF0F3A" w:rsidP="009B3374">
            <w:pPr>
              <w:pStyle w:val="Tabletext"/>
            </w:pPr>
            <w:r w:rsidRPr="00FC70A7">
              <w:t>Time reasonably spent by a lawyer on work requiring the skill of a lawyer (except work to which any other item in this Part applies)</w:t>
            </w:r>
          </w:p>
        </w:tc>
        <w:tc>
          <w:tcPr>
            <w:tcW w:w="1500" w:type="pct"/>
            <w:tcBorders>
              <w:bottom w:val="single" w:sz="4" w:space="0" w:color="auto"/>
            </w:tcBorders>
            <w:shd w:val="clear" w:color="auto" w:fill="auto"/>
            <w:hideMark/>
          </w:tcPr>
          <w:p w:rsidR="00EF0F3A" w:rsidRPr="00FC70A7" w:rsidRDefault="00EF0F3A" w:rsidP="009B3374">
            <w:pPr>
              <w:pStyle w:val="Tabletext"/>
            </w:pPr>
            <w:r w:rsidRPr="00FC70A7">
              <w:t>$237.70 per hour</w:t>
            </w:r>
          </w:p>
        </w:tc>
      </w:tr>
      <w:tr w:rsidR="00EF0F3A" w:rsidRPr="00FC70A7" w:rsidTr="0038210A">
        <w:tc>
          <w:tcPr>
            <w:tcW w:w="474" w:type="pct"/>
            <w:tcBorders>
              <w:bottom w:val="single" w:sz="12" w:space="0" w:color="auto"/>
            </w:tcBorders>
            <w:shd w:val="clear" w:color="auto" w:fill="auto"/>
            <w:hideMark/>
          </w:tcPr>
          <w:p w:rsidR="00EF0F3A" w:rsidRPr="00FC70A7" w:rsidRDefault="00EF0F3A" w:rsidP="009B3374">
            <w:pPr>
              <w:pStyle w:val="Tabletext"/>
            </w:pPr>
            <w:r w:rsidRPr="00FC70A7">
              <w:t>109</w:t>
            </w:r>
          </w:p>
        </w:tc>
        <w:tc>
          <w:tcPr>
            <w:tcW w:w="3026" w:type="pct"/>
            <w:tcBorders>
              <w:bottom w:val="single" w:sz="12" w:space="0" w:color="auto"/>
            </w:tcBorders>
            <w:shd w:val="clear" w:color="auto" w:fill="auto"/>
            <w:hideMark/>
          </w:tcPr>
          <w:p w:rsidR="00EF0F3A" w:rsidRPr="00FC70A7" w:rsidRDefault="00EF0F3A" w:rsidP="009B3374">
            <w:pPr>
              <w:pStyle w:val="Tabletext"/>
            </w:pPr>
            <w:r w:rsidRPr="00FC70A7">
              <w:t>Time reasonably spent by a lawyer, or by a clerk of a lawyer, on work (except work to which any other item in this Part applies)</w:t>
            </w:r>
          </w:p>
        </w:tc>
        <w:tc>
          <w:tcPr>
            <w:tcW w:w="1500" w:type="pct"/>
            <w:tcBorders>
              <w:bottom w:val="single" w:sz="12" w:space="0" w:color="auto"/>
            </w:tcBorders>
            <w:shd w:val="clear" w:color="auto" w:fill="auto"/>
            <w:hideMark/>
          </w:tcPr>
          <w:p w:rsidR="00EF0F3A" w:rsidRPr="00FC70A7" w:rsidRDefault="00EF0F3A" w:rsidP="009B3374">
            <w:pPr>
              <w:pStyle w:val="Tabletext"/>
            </w:pPr>
            <w:r w:rsidRPr="00FC70A7">
              <w:t>$154.11 per hour</w:t>
            </w:r>
          </w:p>
        </w:tc>
      </w:tr>
    </w:tbl>
    <w:p w:rsidR="00EF0F3A" w:rsidRPr="00FC70A7" w:rsidRDefault="00EF0F3A" w:rsidP="00EF0F3A">
      <w:pPr>
        <w:pStyle w:val="notemargin"/>
      </w:pPr>
      <w:r w:rsidRPr="00FC70A7">
        <w:t>Note:</w:t>
      </w:r>
      <w:r w:rsidRPr="00FC70A7">
        <w:tab/>
        <w:t>See rule</w:t>
      </w:r>
      <w:r w:rsidR="00FC70A7">
        <w:t> </w:t>
      </w:r>
      <w:r w:rsidRPr="00FC70A7">
        <w:t>19.43 in relation to item</w:t>
      </w:r>
      <w:r w:rsidR="00FC70A7">
        <w:t> </w:t>
      </w:r>
      <w:r w:rsidRPr="00FC70A7">
        <w:t>104.</w:t>
      </w:r>
    </w:p>
    <w:p w:rsidR="00EF0F3A" w:rsidRPr="00FC70A7" w:rsidRDefault="00EF0F3A" w:rsidP="00332FA8">
      <w:pPr>
        <w:pStyle w:val="ActHead2"/>
        <w:pageBreakBefore/>
      </w:pPr>
      <w:bookmarkStart w:id="21" w:name="_Toc450126020"/>
      <w:r w:rsidRPr="007D4565">
        <w:rPr>
          <w:rStyle w:val="CharPartNo"/>
        </w:rPr>
        <w:lastRenderedPageBreak/>
        <w:t>Part</w:t>
      </w:r>
      <w:r w:rsidR="00FC70A7" w:rsidRPr="007D4565">
        <w:rPr>
          <w:rStyle w:val="CharPartNo"/>
        </w:rPr>
        <w:t> </w:t>
      </w:r>
      <w:r w:rsidRPr="007D4565">
        <w:rPr>
          <w:rStyle w:val="CharPartNo"/>
        </w:rPr>
        <w:t>2</w:t>
      </w:r>
      <w:r w:rsidRPr="00FC70A7">
        <w:t>—</w:t>
      </w:r>
      <w:r w:rsidRPr="007D4565">
        <w:rPr>
          <w:rStyle w:val="CharPartText"/>
        </w:rPr>
        <w:t>Costs allowable for counsel’s work done and services performed</w:t>
      </w:r>
      <w:bookmarkEnd w:id="21"/>
    </w:p>
    <w:p w:rsidR="00EF0F3A" w:rsidRPr="00FC70A7" w:rsidRDefault="00EF0F3A" w:rsidP="00EF0F3A">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789"/>
        <w:gridCol w:w="4666"/>
        <w:gridCol w:w="1535"/>
        <w:gridCol w:w="1537"/>
      </w:tblGrid>
      <w:tr w:rsidR="00EF0F3A" w:rsidRPr="00FC70A7" w:rsidTr="0038210A">
        <w:trPr>
          <w:tblHeader/>
        </w:trPr>
        <w:tc>
          <w:tcPr>
            <w:tcW w:w="5000" w:type="pct"/>
            <w:gridSpan w:val="4"/>
            <w:tcBorders>
              <w:top w:val="single" w:sz="12" w:space="0" w:color="auto"/>
              <w:bottom w:val="single" w:sz="6" w:space="0" w:color="auto"/>
            </w:tcBorders>
            <w:shd w:val="clear" w:color="auto" w:fill="auto"/>
          </w:tcPr>
          <w:p w:rsidR="00EF0F3A" w:rsidRPr="00FC70A7" w:rsidRDefault="00EF0F3A" w:rsidP="009B3374">
            <w:pPr>
              <w:pStyle w:val="TableHeading"/>
            </w:pPr>
            <w:r w:rsidRPr="00FC70A7">
              <w:t>Costs—counsel’s work</w:t>
            </w:r>
          </w:p>
        </w:tc>
      </w:tr>
      <w:tr w:rsidR="00EF0F3A" w:rsidRPr="00FC70A7" w:rsidTr="0038210A">
        <w:trPr>
          <w:tblHeader/>
        </w:trPr>
        <w:tc>
          <w:tcPr>
            <w:tcW w:w="463"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Item</w:t>
            </w:r>
          </w:p>
        </w:tc>
        <w:tc>
          <w:tcPr>
            <w:tcW w:w="2736"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Matter for which charge may be made</w:t>
            </w:r>
          </w:p>
        </w:tc>
        <w:tc>
          <w:tcPr>
            <w:tcW w:w="900"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Amount (including GST)—senior counsel</w:t>
            </w:r>
          </w:p>
        </w:tc>
        <w:tc>
          <w:tcPr>
            <w:tcW w:w="901"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Amount (including GST)—junior counsel</w:t>
            </w:r>
          </w:p>
        </w:tc>
      </w:tr>
      <w:tr w:rsidR="00EF0F3A" w:rsidRPr="00FC70A7" w:rsidTr="0038210A">
        <w:tc>
          <w:tcPr>
            <w:tcW w:w="463" w:type="pct"/>
            <w:tcBorders>
              <w:top w:val="single" w:sz="12" w:space="0" w:color="auto"/>
            </w:tcBorders>
            <w:shd w:val="clear" w:color="auto" w:fill="auto"/>
            <w:hideMark/>
          </w:tcPr>
          <w:p w:rsidR="00EF0F3A" w:rsidRPr="00FC70A7" w:rsidRDefault="00EF0F3A" w:rsidP="009B3374">
            <w:pPr>
              <w:pStyle w:val="Tabletext"/>
            </w:pPr>
            <w:r w:rsidRPr="00FC70A7">
              <w:t>201</w:t>
            </w:r>
          </w:p>
        </w:tc>
        <w:tc>
          <w:tcPr>
            <w:tcW w:w="2736" w:type="pct"/>
            <w:tcBorders>
              <w:top w:val="single" w:sz="12" w:space="0" w:color="auto"/>
            </w:tcBorders>
            <w:shd w:val="clear" w:color="auto" w:fill="auto"/>
            <w:hideMark/>
          </w:tcPr>
          <w:p w:rsidR="00EF0F3A" w:rsidRPr="00FC70A7" w:rsidRDefault="00EF0F3A" w:rsidP="009B3374">
            <w:pPr>
              <w:pStyle w:val="Tabletext"/>
            </w:pPr>
            <w:r w:rsidRPr="00FC70A7">
              <w:t>Chamber work (including preparing or settling any necessary document, opinion, advice or evidence, and any reading fee (if allowed))</w:t>
            </w:r>
          </w:p>
        </w:tc>
        <w:tc>
          <w:tcPr>
            <w:tcW w:w="900" w:type="pct"/>
            <w:tcBorders>
              <w:top w:val="single" w:sz="12" w:space="0" w:color="auto"/>
            </w:tcBorders>
            <w:shd w:val="clear" w:color="auto" w:fill="auto"/>
            <w:hideMark/>
          </w:tcPr>
          <w:p w:rsidR="00EF0F3A" w:rsidRPr="00FC70A7" w:rsidRDefault="00EF0F3A" w:rsidP="009B3374">
            <w:pPr>
              <w:pStyle w:val="Tabletext"/>
            </w:pPr>
            <w:r w:rsidRPr="00FC70A7">
              <w:t>$457.15–$783.70</w:t>
            </w:r>
            <w:r w:rsidRPr="00FC70A7">
              <w:br/>
              <w:t>per hour</w:t>
            </w:r>
          </w:p>
        </w:tc>
        <w:tc>
          <w:tcPr>
            <w:tcW w:w="901" w:type="pct"/>
            <w:tcBorders>
              <w:top w:val="single" w:sz="12" w:space="0" w:color="auto"/>
            </w:tcBorders>
            <w:shd w:val="clear" w:color="auto" w:fill="auto"/>
            <w:hideMark/>
          </w:tcPr>
          <w:p w:rsidR="00EF0F3A" w:rsidRPr="00FC70A7" w:rsidRDefault="00EF0F3A" w:rsidP="009B3374">
            <w:pPr>
              <w:pStyle w:val="Tabletext"/>
            </w:pPr>
            <w:r w:rsidRPr="00FC70A7">
              <w:t>$272.93–$389.25</w:t>
            </w:r>
            <w:r w:rsidRPr="00FC70A7">
              <w:br/>
              <w:t>per hour</w:t>
            </w:r>
          </w:p>
        </w:tc>
      </w:tr>
      <w:tr w:rsidR="00EF0F3A" w:rsidRPr="00FC70A7" w:rsidTr="0038210A">
        <w:tc>
          <w:tcPr>
            <w:tcW w:w="463" w:type="pct"/>
            <w:shd w:val="clear" w:color="auto" w:fill="auto"/>
            <w:hideMark/>
          </w:tcPr>
          <w:p w:rsidR="00EF0F3A" w:rsidRPr="00FC70A7" w:rsidRDefault="00EF0F3A" w:rsidP="009B3374">
            <w:pPr>
              <w:pStyle w:val="Tabletext"/>
            </w:pPr>
            <w:r w:rsidRPr="00FC70A7">
              <w:t>202</w:t>
            </w:r>
          </w:p>
        </w:tc>
        <w:tc>
          <w:tcPr>
            <w:tcW w:w="2736" w:type="pct"/>
            <w:shd w:val="clear" w:color="auto" w:fill="auto"/>
            <w:hideMark/>
          </w:tcPr>
          <w:p w:rsidR="00EF0F3A" w:rsidRPr="00FC70A7" w:rsidRDefault="00EF0F3A" w:rsidP="009B3374">
            <w:pPr>
              <w:pStyle w:val="Tabletext"/>
            </w:pPr>
            <w:r w:rsidRPr="00FC70A7">
              <w:t>Attendance at a conference (including a court</w:t>
            </w:r>
            <w:r w:rsidR="00FC70A7">
              <w:noBreakHyphen/>
            </w:r>
            <w:r w:rsidRPr="00FC70A7">
              <w:t>appointed conference), if necessary</w:t>
            </w:r>
          </w:p>
        </w:tc>
        <w:tc>
          <w:tcPr>
            <w:tcW w:w="900" w:type="pct"/>
            <w:shd w:val="clear" w:color="auto" w:fill="auto"/>
            <w:hideMark/>
          </w:tcPr>
          <w:p w:rsidR="00EF0F3A" w:rsidRPr="00FC70A7" w:rsidRDefault="00EF0F3A" w:rsidP="009B3374">
            <w:pPr>
              <w:pStyle w:val="Tabletext"/>
            </w:pPr>
            <w:r w:rsidRPr="00FC70A7">
              <w:t>$457.15–$783.70</w:t>
            </w:r>
            <w:r w:rsidRPr="00FC70A7">
              <w:br/>
              <w:t>per hour</w:t>
            </w:r>
          </w:p>
        </w:tc>
        <w:tc>
          <w:tcPr>
            <w:tcW w:w="901" w:type="pct"/>
            <w:shd w:val="clear" w:color="auto" w:fill="auto"/>
            <w:hideMark/>
          </w:tcPr>
          <w:p w:rsidR="00EF0F3A" w:rsidRPr="00FC70A7" w:rsidRDefault="00EF0F3A" w:rsidP="009B3374">
            <w:pPr>
              <w:pStyle w:val="Tabletext"/>
            </w:pPr>
            <w:r w:rsidRPr="00FC70A7">
              <w:t>$272.93–$389.25</w:t>
            </w:r>
            <w:r w:rsidRPr="00FC70A7">
              <w:br/>
              <w:t>per hour</w:t>
            </w:r>
          </w:p>
        </w:tc>
      </w:tr>
      <w:tr w:rsidR="00EF0F3A" w:rsidRPr="00FC70A7" w:rsidTr="0038210A">
        <w:tc>
          <w:tcPr>
            <w:tcW w:w="463" w:type="pct"/>
            <w:shd w:val="clear" w:color="auto" w:fill="auto"/>
            <w:hideMark/>
          </w:tcPr>
          <w:p w:rsidR="00EF0F3A" w:rsidRPr="00FC70A7" w:rsidRDefault="00EF0F3A" w:rsidP="009B3374">
            <w:pPr>
              <w:pStyle w:val="Tabletext"/>
            </w:pPr>
            <w:r w:rsidRPr="00FC70A7">
              <w:t>203</w:t>
            </w:r>
          </w:p>
        </w:tc>
        <w:tc>
          <w:tcPr>
            <w:tcW w:w="2736" w:type="pct"/>
            <w:shd w:val="clear" w:color="auto" w:fill="auto"/>
            <w:hideMark/>
          </w:tcPr>
          <w:p w:rsidR="00EF0F3A" w:rsidRPr="00FC70A7" w:rsidRDefault="00EF0F3A" w:rsidP="009B3374">
            <w:pPr>
              <w:pStyle w:val="Tabletext"/>
            </w:pPr>
            <w:r w:rsidRPr="00FC70A7">
              <w:t>Attendance of less than 3 hours (for example, a procedural hearing or a summary hearing)</w:t>
            </w:r>
          </w:p>
        </w:tc>
        <w:tc>
          <w:tcPr>
            <w:tcW w:w="900" w:type="pct"/>
            <w:shd w:val="clear" w:color="auto" w:fill="auto"/>
            <w:hideMark/>
          </w:tcPr>
          <w:p w:rsidR="00EF0F3A" w:rsidRPr="00FC70A7" w:rsidRDefault="00EF0F3A" w:rsidP="009B3374">
            <w:pPr>
              <w:pStyle w:val="Tabletext"/>
            </w:pPr>
            <w:r w:rsidRPr="00FC70A7">
              <w:t>$457.15–$3</w:t>
            </w:r>
            <w:r w:rsidR="00FC70A7">
              <w:t> </w:t>
            </w:r>
            <w:r w:rsidRPr="00FC70A7">
              <w:t>265.26</w:t>
            </w:r>
          </w:p>
        </w:tc>
        <w:tc>
          <w:tcPr>
            <w:tcW w:w="901" w:type="pct"/>
            <w:shd w:val="clear" w:color="auto" w:fill="auto"/>
            <w:hideMark/>
          </w:tcPr>
          <w:p w:rsidR="00EF0F3A" w:rsidRPr="00FC70A7" w:rsidRDefault="00EF0F3A" w:rsidP="009B3374">
            <w:pPr>
              <w:pStyle w:val="Tabletext"/>
            </w:pPr>
            <w:r w:rsidRPr="00FC70A7">
              <w:t>$244.17–$1</w:t>
            </w:r>
            <w:r w:rsidR="00FC70A7">
              <w:t> </w:t>
            </w:r>
            <w:r w:rsidRPr="00FC70A7">
              <w:t>144.14</w:t>
            </w:r>
          </w:p>
        </w:tc>
      </w:tr>
      <w:tr w:rsidR="00EF0F3A" w:rsidRPr="00FC70A7" w:rsidTr="0038210A">
        <w:tc>
          <w:tcPr>
            <w:tcW w:w="463" w:type="pct"/>
            <w:shd w:val="clear" w:color="auto" w:fill="auto"/>
            <w:hideMark/>
          </w:tcPr>
          <w:p w:rsidR="00EF0F3A" w:rsidRPr="00FC70A7" w:rsidRDefault="00EF0F3A" w:rsidP="009B3374">
            <w:pPr>
              <w:pStyle w:val="Tabletext"/>
            </w:pPr>
            <w:r w:rsidRPr="00FC70A7">
              <w:t>204</w:t>
            </w:r>
          </w:p>
        </w:tc>
        <w:tc>
          <w:tcPr>
            <w:tcW w:w="2736" w:type="pct"/>
            <w:shd w:val="clear" w:color="auto" w:fill="auto"/>
            <w:hideMark/>
          </w:tcPr>
          <w:p w:rsidR="00EF0F3A" w:rsidRPr="00FC70A7" w:rsidRDefault="00EF0F3A" w:rsidP="009B3374">
            <w:pPr>
              <w:pStyle w:val="Tabletext"/>
            </w:pPr>
            <w:r w:rsidRPr="00FC70A7">
              <w:t>A hearing or trial taking at least 3 hours but not more than 1 day</w:t>
            </w:r>
          </w:p>
        </w:tc>
        <w:tc>
          <w:tcPr>
            <w:tcW w:w="900" w:type="pct"/>
            <w:shd w:val="clear" w:color="auto" w:fill="auto"/>
            <w:hideMark/>
          </w:tcPr>
          <w:p w:rsidR="00EF0F3A" w:rsidRPr="00FC70A7" w:rsidRDefault="00EF0F3A" w:rsidP="009B3374">
            <w:pPr>
              <w:pStyle w:val="Tabletext"/>
            </w:pPr>
            <w:r w:rsidRPr="00FC70A7">
              <w:t>$848.97–$6</w:t>
            </w:r>
            <w:r w:rsidR="00FC70A7">
              <w:t> </w:t>
            </w:r>
            <w:r w:rsidRPr="00FC70A7">
              <w:t>531.14</w:t>
            </w:r>
          </w:p>
        </w:tc>
        <w:tc>
          <w:tcPr>
            <w:tcW w:w="901" w:type="pct"/>
            <w:shd w:val="clear" w:color="auto" w:fill="auto"/>
            <w:hideMark/>
          </w:tcPr>
          <w:p w:rsidR="00EF0F3A" w:rsidRPr="00FC70A7" w:rsidRDefault="00EF0F3A" w:rsidP="009B3374">
            <w:pPr>
              <w:pStyle w:val="Tabletext"/>
            </w:pPr>
            <w:r w:rsidRPr="00FC70A7">
              <w:t>$809.49–$1</w:t>
            </w:r>
            <w:r w:rsidR="00FC70A7">
              <w:t> </w:t>
            </w:r>
            <w:r w:rsidRPr="00FC70A7">
              <w:t>871.18</w:t>
            </w:r>
          </w:p>
        </w:tc>
      </w:tr>
      <w:tr w:rsidR="00EF0F3A" w:rsidRPr="00FC70A7" w:rsidTr="0038210A">
        <w:tc>
          <w:tcPr>
            <w:tcW w:w="463" w:type="pct"/>
            <w:tcBorders>
              <w:bottom w:val="single" w:sz="4" w:space="0" w:color="auto"/>
            </w:tcBorders>
            <w:shd w:val="clear" w:color="auto" w:fill="auto"/>
            <w:hideMark/>
          </w:tcPr>
          <w:p w:rsidR="00EF0F3A" w:rsidRPr="00FC70A7" w:rsidRDefault="00EF0F3A" w:rsidP="009B3374">
            <w:pPr>
              <w:pStyle w:val="Tabletext"/>
            </w:pPr>
            <w:r w:rsidRPr="00FC70A7">
              <w:t>205</w:t>
            </w:r>
          </w:p>
        </w:tc>
        <w:tc>
          <w:tcPr>
            <w:tcW w:w="2736" w:type="pct"/>
            <w:tcBorders>
              <w:bottom w:val="single" w:sz="4" w:space="0" w:color="auto"/>
            </w:tcBorders>
            <w:shd w:val="clear" w:color="auto" w:fill="auto"/>
            <w:hideMark/>
          </w:tcPr>
          <w:p w:rsidR="00EF0F3A" w:rsidRPr="00FC70A7" w:rsidRDefault="00EF0F3A" w:rsidP="009B3374">
            <w:pPr>
              <w:pStyle w:val="Tabletext"/>
            </w:pPr>
            <w:r w:rsidRPr="00FC70A7">
              <w:t>Other hearings or trials</w:t>
            </w:r>
          </w:p>
        </w:tc>
        <w:tc>
          <w:tcPr>
            <w:tcW w:w="900" w:type="pct"/>
            <w:tcBorders>
              <w:bottom w:val="single" w:sz="4" w:space="0" w:color="auto"/>
            </w:tcBorders>
            <w:shd w:val="clear" w:color="auto" w:fill="auto"/>
            <w:hideMark/>
          </w:tcPr>
          <w:p w:rsidR="00EF0F3A" w:rsidRPr="00FC70A7" w:rsidRDefault="00EF0F3A" w:rsidP="009B3374">
            <w:pPr>
              <w:pStyle w:val="Tabletext"/>
            </w:pPr>
            <w:r w:rsidRPr="00FC70A7">
              <w:t>$2</w:t>
            </w:r>
            <w:r w:rsidR="00FC70A7">
              <w:t> </w:t>
            </w:r>
            <w:r w:rsidRPr="00FC70A7">
              <w:t>155.17–$6</w:t>
            </w:r>
            <w:r w:rsidR="00FC70A7">
              <w:t> </w:t>
            </w:r>
            <w:r w:rsidRPr="00FC70A7">
              <w:t>531.14 per day</w:t>
            </w:r>
          </w:p>
        </w:tc>
        <w:tc>
          <w:tcPr>
            <w:tcW w:w="901" w:type="pct"/>
            <w:tcBorders>
              <w:bottom w:val="single" w:sz="4" w:space="0" w:color="auto"/>
            </w:tcBorders>
            <w:shd w:val="clear" w:color="auto" w:fill="auto"/>
            <w:hideMark/>
          </w:tcPr>
          <w:p w:rsidR="00EF0F3A" w:rsidRPr="00FC70A7" w:rsidRDefault="00EF0F3A" w:rsidP="009B3374">
            <w:pPr>
              <w:pStyle w:val="Tabletext"/>
            </w:pPr>
            <w:r w:rsidRPr="00FC70A7">
              <w:t>$1</w:t>
            </w:r>
            <w:r w:rsidR="00FC70A7">
              <w:t> </w:t>
            </w:r>
            <w:r w:rsidRPr="00FC70A7">
              <w:t>929.19–$2</w:t>
            </w:r>
            <w:r w:rsidR="00FC70A7">
              <w:t> </w:t>
            </w:r>
            <w:r w:rsidRPr="00FC70A7">
              <w:t>835.63 per day</w:t>
            </w:r>
          </w:p>
        </w:tc>
      </w:tr>
      <w:tr w:rsidR="00EF0F3A" w:rsidRPr="00FC70A7" w:rsidTr="0038210A">
        <w:tc>
          <w:tcPr>
            <w:tcW w:w="463" w:type="pct"/>
            <w:tcBorders>
              <w:bottom w:val="single" w:sz="12" w:space="0" w:color="auto"/>
            </w:tcBorders>
            <w:shd w:val="clear" w:color="auto" w:fill="auto"/>
            <w:hideMark/>
          </w:tcPr>
          <w:p w:rsidR="00EF0F3A" w:rsidRPr="00FC70A7" w:rsidRDefault="00EF0F3A" w:rsidP="009B3374">
            <w:pPr>
              <w:pStyle w:val="Tabletext"/>
            </w:pPr>
            <w:r w:rsidRPr="00FC70A7">
              <w:t>206</w:t>
            </w:r>
          </w:p>
        </w:tc>
        <w:tc>
          <w:tcPr>
            <w:tcW w:w="2736" w:type="pct"/>
            <w:tcBorders>
              <w:bottom w:val="single" w:sz="12" w:space="0" w:color="auto"/>
            </w:tcBorders>
            <w:shd w:val="clear" w:color="auto" w:fill="auto"/>
            <w:hideMark/>
          </w:tcPr>
          <w:p w:rsidR="00EF0F3A" w:rsidRPr="00FC70A7" w:rsidRDefault="00EF0F3A" w:rsidP="009B3374">
            <w:pPr>
              <w:pStyle w:val="Tabletext"/>
            </w:pPr>
            <w:r w:rsidRPr="00FC70A7">
              <w:t>Reserved judgment</w:t>
            </w:r>
          </w:p>
        </w:tc>
        <w:tc>
          <w:tcPr>
            <w:tcW w:w="900" w:type="pct"/>
            <w:tcBorders>
              <w:bottom w:val="single" w:sz="12" w:space="0" w:color="auto"/>
            </w:tcBorders>
            <w:shd w:val="clear" w:color="auto" w:fill="auto"/>
            <w:hideMark/>
          </w:tcPr>
          <w:p w:rsidR="00EF0F3A" w:rsidRPr="00FC70A7" w:rsidRDefault="00EF0F3A" w:rsidP="009B3374">
            <w:pPr>
              <w:pStyle w:val="Tabletext"/>
            </w:pPr>
            <w:r w:rsidRPr="00FC70A7">
              <w:t>$457.15–$783.70</w:t>
            </w:r>
            <w:r w:rsidRPr="00FC70A7">
              <w:br/>
              <w:t>per hour</w:t>
            </w:r>
          </w:p>
        </w:tc>
        <w:tc>
          <w:tcPr>
            <w:tcW w:w="901" w:type="pct"/>
            <w:tcBorders>
              <w:bottom w:val="single" w:sz="12" w:space="0" w:color="auto"/>
            </w:tcBorders>
            <w:shd w:val="clear" w:color="auto" w:fill="auto"/>
            <w:hideMark/>
          </w:tcPr>
          <w:p w:rsidR="00EF0F3A" w:rsidRPr="00FC70A7" w:rsidRDefault="00EF0F3A" w:rsidP="009B3374">
            <w:pPr>
              <w:pStyle w:val="Tabletext"/>
            </w:pPr>
            <w:r w:rsidRPr="00FC70A7">
              <w:t>$272.93–$389.25</w:t>
            </w:r>
            <w:r w:rsidRPr="00FC70A7">
              <w:br/>
              <w:t>per hour</w:t>
            </w:r>
          </w:p>
        </w:tc>
      </w:tr>
    </w:tbl>
    <w:p w:rsidR="00EF0F3A" w:rsidRPr="00FC70A7" w:rsidRDefault="00EF0F3A" w:rsidP="00332FA8">
      <w:pPr>
        <w:pStyle w:val="ActHead2"/>
        <w:pageBreakBefore/>
      </w:pPr>
      <w:bookmarkStart w:id="22" w:name="_Toc450126021"/>
      <w:r w:rsidRPr="007D4565">
        <w:rPr>
          <w:rStyle w:val="CharPartNo"/>
        </w:rPr>
        <w:lastRenderedPageBreak/>
        <w:t>Part</w:t>
      </w:r>
      <w:r w:rsidR="00FC70A7" w:rsidRPr="007D4565">
        <w:rPr>
          <w:rStyle w:val="CharPartNo"/>
        </w:rPr>
        <w:t> </w:t>
      </w:r>
      <w:r w:rsidRPr="007D4565">
        <w:rPr>
          <w:rStyle w:val="CharPartNo"/>
        </w:rPr>
        <w:t>3</w:t>
      </w:r>
      <w:r w:rsidRPr="00FC70A7">
        <w:t>—</w:t>
      </w:r>
      <w:r w:rsidRPr="007D4565">
        <w:rPr>
          <w:rStyle w:val="CharPartText"/>
        </w:rPr>
        <w:t>Basic composite amount for undefended divorce</w:t>
      </w:r>
      <w:bookmarkEnd w:id="22"/>
    </w:p>
    <w:p w:rsidR="00EF0F3A" w:rsidRPr="00FC70A7" w:rsidRDefault="00EF0F3A" w:rsidP="00EF0F3A">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4A0" w:firstRow="1" w:lastRow="0" w:firstColumn="1" w:lastColumn="0" w:noHBand="0" w:noVBand="1"/>
      </w:tblPr>
      <w:tblGrid>
        <w:gridCol w:w="809"/>
        <w:gridCol w:w="6354"/>
        <w:gridCol w:w="1364"/>
      </w:tblGrid>
      <w:tr w:rsidR="00EF0F3A" w:rsidRPr="00FC70A7" w:rsidTr="0038210A">
        <w:trPr>
          <w:tblHeader/>
        </w:trPr>
        <w:tc>
          <w:tcPr>
            <w:tcW w:w="5000" w:type="pct"/>
            <w:gridSpan w:val="3"/>
            <w:tcBorders>
              <w:top w:val="single" w:sz="12" w:space="0" w:color="auto"/>
              <w:bottom w:val="single" w:sz="6" w:space="0" w:color="auto"/>
            </w:tcBorders>
            <w:shd w:val="clear" w:color="auto" w:fill="auto"/>
          </w:tcPr>
          <w:p w:rsidR="00EF0F3A" w:rsidRPr="00FC70A7" w:rsidRDefault="00EF0F3A" w:rsidP="009B3374">
            <w:pPr>
              <w:pStyle w:val="TableHeading"/>
            </w:pPr>
            <w:r w:rsidRPr="00FC70A7">
              <w:t>Costs—undefended divorce</w:t>
            </w:r>
          </w:p>
        </w:tc>
      </w:tr>
      <w:tr w:rsidR="00EF0F3A" w:rsidRPr="00FC70A7" w:rsidTr="0038210A">
        <w:trPr>
          <w:tblHeader/>
        </w:trPr>
        <w:tc>
          <w:tcPr>
            <w:tcW w:w="474"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Item</w:t>
            </w:r>
          </w:p>
        </w:tc>
        <w:tc>
          <w:tcPr>
            <w:tcW w:w="3726"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Matter for which charge may be made</w:t>
            </w:r>
          </w:p>
        </w:tc>
        <w:tc>
          <w:tcPr>
            <w:tcW w:w="800"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Amount (including GST)</w:t>
            </w:r>
          </w:p>
        </w:tc>
      </w:tr>
      <w:tr w:rsidR="00EF0F3A" w:rsidRPr="00FC70A7" w:rsidTr="0038210A">
        <w:tc>
          <w:tcPr>
            <w:tcW w:w="474" w:type="pct"/>
            <w:tcBorders>
              <w:top w:val="single" w:sz="12" w:space="0" w:color="auto"/>
            </w:tcBorders>
            <w:shd w:val="clear" w:color="auto" w:fill="auto"/>
            <w:hideMark/>
          </w:tcPr>
          <w:p w:rsidR="00EF0F3A" w:rsidRPr="00FC70A7" w:rsidRDefault="00EF0F3A" w:rsidP="009B3374">
            <w:pPr>
              <w:pStyle w:val="Tabletext"/>
            </w:pPr>
            <w:r w:rsidRPr="00FC70A7">
              <w:t>301</w:t>
            </w:r>
          </w:p>
        </w:tc>
        <w:tc>
          <w:tcPr>
            <w:tcW w:w="3726" w:type="pct"/>
            <w:tcBorders>
              <w:top w:val="single" w:sz="12" w:space="0" w:color="auto"/>
            </w:tcBorders>
            <w:shd w:val="clear" w:color="auto" w:fill="auto"/>
            <w:hideMark/>
          </w:tcPr>
          <w:p w:rsidR="00EF0F3A" w:rsidRPr="00FC70A7" w:rsidRDefault="00EF0F3A" w:rsidP="009B3374">
            <w:pPr>
              <w:pStyle w:val="Tabletext"/>
            </w:pPr>
            <w:r w:rsidRPr="00FC70A7">
              <w:t>If the lawyer employed another lawyer to attend at court for the applicant and there is a child of the marriage under 18</w:t>
            </w:r>
          </w:p>
        </w:tc>
        <w:tc>
          <w:tcPr>
            <w:tcW w:w="800" w:type="pct"/>
            <w:tcBorders>
              <w:top w:val="single" w:sz="12" w:space="0" w:color="auto"/>
            </w:tcBorders>
            <w:shd w:val="clear" w:color="auto" w:fill="auto"/>
            <w:hideMark/>
          </w:tcPr>
          <w:p w:rsidR="00EF0F3A" w:rsidRPr="00FC70A7" w:rsidRDefault="00EF0F3A" w:rsidP="009B3374">
            <w:pPr>
              <w:pStyle w:val="Tabletext"/>
            </w:pPr>
            <w:r w:rsidRPr="00FC70A7">
              <w:t>$1</w:t>
            </w:r>
            <w:r w:rsidR="00FC70A7">
              <w:t> </w:t>
            </w:r>
            <w:r w:rsidRPr="00FC70A7">
              <w:t>003.98</w:t>
            </w:r>
          </w:p>
        </w:tc>
      </w:tr>
      <w:tr w:rsidR="00EF0F3A" w:rsidRPr="00FC70A7" w:rsidTr="0038210A">
        <w:tc>
          <w:tcPr>
            <w:tcW w:w="474" w:type="pct"/>
            <w:shd w:val="clear" w:color="auto" w:fill="auto"/>
            <w:hideMark/>
          </w:tcPr>
          <w:p w:rsidR="00EF0F3A" w:rsidRPr="00FC70A7" w:rsidRDefault="00EF0F3A" w:rsidP="009B3374">
            <w:pPr>
              <w:pStyle w:val="Tabletext"/>
            </w:pPr>
            <w:r w:rsidRPr="00FC70A7">
              <w:t>302</w:t>
            </w:r>
          </w:p>
        </w:tc>
        <w:tc>
          <w:tcPr>
            <w:tcW w:w="3726" w:type="pct"/>
            <w:shd w:val="clear" w:color="auto" w:fill="auto"/>
            <w:hideMark/>
          </w:tcPr>
          <w:p w:rsidR="00EF0F3A" w:rsidRPr="00FC70A7" w:rsidRDefault="00EF0F3A" w:rsidP="009B3374">
            <w:pPr>
              <w:pStyle w:val="Tabletext"/>
            </w:pPr>
            <w:r w:rsidRPr="00FC70A7">
              <w:t>If the lawyer employed another lawyer to attend at court for the applicant and there is no child of the marriage under 18</w:t>
            </w:r>
          </w:p>
        </w:tc>
        <w:tc>
          <w:tcPr>
            <w:tcW w:w="800" w:type="pct"/>
            <w:shd w:val="clear" w:color="auto" w:fill="auto"/>
            <w:hideMark/>
          </w:tcPr>
          <w:p w:rsidR="00EF0F3A" w:rsidRPr="00FC70A7" w:rsidRDefault="00EF0F3A" w:rsidP="009B3374">
            <w:pPr>
              <w:pStyle w:val="Tabletext"/>
            </w:pPr>
            <w:r w:rsidRPr="00FC70A7">
              <w:t>$746.96</w:t>
            </w:r>
          </w:p>
        </w:tc>
      </w:tr>
      <w:tr w:rsidR="00EF0F3A" w:rsidRPr="00FC70A7" w:rsidTr="0038210A">
        <w:tc>
          <w:tcPr>
            <w:tcW w:w="474" w:type="pct"/>
            <w:shd w:val="clear" w:color="auto" w:fill="auto"/>
            <w:hideMark/>
          </w:tcPr>
          <w:p w:rsidR="00EF0F3A" w:rsidRPr="00FC70A7" w:rsidRDefault="00EF0F3A" w:rsidP="009B3374">
            <w:pPr>
              <w:pStyle w:val="Tabletext"/>
            </w:pPr>
            <w:r w:rsidRPr="00FC70A7">
              <w:t>303</w:t>
            </w:r>
          </w:p>
        </w:tc>
        <w:tc>
          <w:tcPr>
            <w:tcW w:w="3726" w:type="pct"/>
            <w:shd w:val="clear" w:color="auto" w:fill="auto"/>
            <w:hideMark/>
          </w:tcPr>
          <w:p w:rsidR="00EF0F3A" w:rsidRPr="00FC70A7" w:rsidRDefault="00EF0F3A" w:rsidP="009B3374">
            <w:pPr>
              <w:pStyle w:val="Tabletext"/>
            </w:pPr>
            <w:r w:rsidRPr="00FC70A7">
              <w:t>If the lawyer did not employ another lawyer to attend at court for the applicant and there is a child of the marriage under 18</w:t>
            </w:r>
          </w:p>
        </w:tc>
        <w:tc>
          <w:tcPr>
            <w:tcW w:w="800" w:type="pct"/>
            <w:shd w:val="clear" w:color="auto" w:fill="auto"/>
            <w:hideMark/>
          </w:tcPr>
          <w:p w:rsidR="00EF0F3A" w:rsidRPr="00FC70A7" w:rsidRDefault="00EF0F3A" w:rsidP="009B3374">
            <w:pPr>
              <w:pStyle w:val="Tabletext"/>
            </w:pPr>
            <w:r w:rsidRPr="00FC70A7">
              <w:t>$942.56</w:t>
            </w:r>
          </w:p>
        </w:tc>
      </w:tr>
      <w:tr w:rsidR="00EF0F3A" w:rsidRPr="00FC70A7" w:rsidTr="0038210A">
        <w:tc>
          <w:tcPr>
            <w:tcW w:w="474" w:type="pct"/>
            <w:tcBorders>
              <w:bottom w:val="single" w:sz="4" w:space="0" w:color="auto"/>
            </w:tcBorders>
            <w:shd w:val="clear" w:color="auto" w:fill="auto"/>
            <w:hideMark/>
          </w:tcPr>
          <w:p w:rsidR="00EF0F3A" w:rsidRPr="00FC70A7" w:rsidRDefault="00EF0F3A" w:rsidP="009B3374">
            <w:pPr>
              <w:pStyle w:val="Tabletext"/>
            </w:pPr>
            <w:r w:rsidRPr="00FC70A7">
              <w:t>304</w:t>
            </w:r>
          </w:p>
        </w:tc>
        <w:tc>
          <w:tcPr>
            <w:tcW w:w="3726" w:type="pct"/>
            <w:tcBorders>
              <w:bottom w:val="single" w:sz="4" w:space="0" w:color="auto"/>
            </w:tcBorders>
            <w:shd w:val="clear" w:color="auto" w:fill="auto"/>
            <w:hideMark/>
          </w:tcPr>
          <w:p w:rsidR="00EF0F3A" w:rsidRPr="00FC70A7" w:rsidRDefault="00EF0F3A" w:rsidP="009B3374">
            <w:pPr>
              <w:pStyle w:val="Tabletext"/>
            </w:pPr>
            <w:r w:rsidRPr="00FC70A7">
              <w:t>If the lawyer did not employ another lawyer to attend at court for the applicant and there is no child of the marriage under 18</w:t>
            </w:r>
          </w:p>
        </w:tc>
        <w:tc>
          <w:tcPr>
            <w:tcW w:w="800" w:type="pct"/>
            <w:tcBorders>
              <w:bottom w:val="single" w:sz="4" w:space="0" w:color="auto"/>
            </w:tcBorders>
            <w:shd w:val="clear" w:color="auto" w:fill="auto"/>
            <w:hideMark/>
          </w:tcPr>
          <w:p w:rsidR="00EF0F3A" w:rsidRPr="00FC70A7" w:rsidRDefault="00EF0F3A" w:rsidP="009B3374">
            <w:pPr>
              <w:pStyle w:val="Tabletext"/>
            </w:pPr>
            <w:r w:rsidRPr="00FC70A7">
              <w:t>$705.30</w:t>
            </w:r>
          </w:p>
        </w:tc>
      </w:tr>
      <w:tr w:rsidR="00EF0F3A" w:rsidRPr="00FC70A7" w:rsidTr="0038210A">
        <w:tc>
          <w:tcPr>
            <w:tcW w:w="474" w:type="pct"/>
            <w:tcBorders>
              <w:bottom w:val="single" w:sz="12" w:space="0" w:color="auto"/>
            </w:tcBorders>
            <w:shd w:val="clear" w:color="auto" w:fill="auto"/>
            <w:hideMark/>
          </w:tcPr>
          <w:p w:rsidR="00EF0F3A" w:rsidRPr="00FC70A7" w:rsidRDefault="00EF0F3A" w:rsidP="009B3374">
            <w:pPr>
              <w:pStyle w:val="Tabletext"/>
            </w:pPr>
            <w:r w:rsidRPr="00FC70A7">
              <w:t>305</w:t>
            </w:r>
          </w:p>
        </w:tc>
        <w:tc>
          <w:tcPr>
            <w:tcW w:w="3726" w:type="pct"/>
            <w:tcBorders>
              <w:bottom w:val="single" w:sz="12" w:space="0" w:color="auto"/>
            </w:tcBorders>
            <w:shd w:val="clear" w:color="auto" w:fill="auto"/>
            <w:hideMark/>
          </w:tcPr>
          <w:p w:rsidR="00EF0F3A" w:rsidRPr="00FC70A7" w:rsidRDefault="00EF0F3A" w:rsidP="009B3374">
            <w:pPr>
              <w:pStyle w:val="Tabletext"/>
            </w:pPr>
            <w:r w:rsidRPr="00FC70A7">
              <w:t>If the lawyer did not attend at court for the hearing under section</w:t>
            </w:r>
            <w:r w:rsidR="00FC70A7">
              <w:t> </w:t>
            </w:r>
            <w:r w:rsidRPr="00FC70A7">
              <w:t>98A of the Act</w:t>
            </w:r>
          </w:p>
        </w:tc>
        <w:tc>
          <w:tcPr>
            <w:tcW w:w="800" w:type="pct"/>
            <w:tcBorders>
              <w:bottom w:val="single" w:sz="12" w:space="0" w:color="auto"/>
            </w:tcBorders>
            <w:shd w:val="clear" w:color="auto" w:fill="auto"/>
            <w:hideMark/>
          </w:tcPr>
          <w:p w:rsidR="00EF0F3A" w:rsidRPr="00FC70A7" w:rsidRDefault="00EF0F3A" w:rsidP="009B3374">
            <w:pPr>
              <w:pStyle w:val="Tabletext"/>
            </w:pPr>
            <w:r w:rsidRPr="00FC70A7">
              <w:t>$606.85</w:t>
            </w:r>
          </w:p>
        </w:tc>
      </w:tr>
    </w:tbl>
    <w:p w:rsidR="00EF0F3A" w:rsidRPr="00FC70A7" w:rsidRDefault="00EF0F3A" w:rsidP="00332FA8">
      <w:pPr>
        <w:pStyle w:val="ActHead2"/>
        <w:pageBreakBefore/>
      </w:pPr>
      <w:bookmarkStart w:id="23" w:name="_Toc450126022"/>
      <w:r w:rsidRPr="007D4565">
        <w:rPr>
          <w:rStyle w:val="CharPartNo"/>
        </w:rPr>
        <w:lastRenderedPageBreak/>
        <w:t>Part</w:t>
      </w:r>
      <w:r w:rsidR="00FC70A7" w:rsidRPr="007D4565">
        <w:rPr>
          <w:rStyle w:val="CharPartNo"/>
        </w:rPr>
        <w:t> </w:t>
      </w:r>
      <w:r w:rsidRPr="007D4565">
        <w:rPr>
          <w:rStyle w:val="CharPartNo"/>
        </w:rPr>
        <w:t>4</w:t>
      </w:r>
      <w:r w:rsidRPr="00FC70A7">
        <w:t>—</w:t>
      </w:r>
      <w:r w:rsidRPr="007D4565">
        <w:rPr>
          <w:rStyle w:val="CharPartText"/>
        </w:rPr>
        <w:t>Basic composite amount for request for Enforcement Warrant or Third Party Debt Notice</w:t>
      </w:r>
      <w:bookmarkEnd w:id="23"/>
    </w:p>
    <w:p w:rsidR="00EF0F3A" w:rsidRPr="00FC70A7" w:rsidRDefault="00EF0F3A" w:rsidP="00EF0F3A">
      <w:pPr>
        <w:pStyle w:val="Tabletext"/>
      </w:pPr>
    </w:p>
    <w:tbl>
      <w:tblPr>
        <w:tblW w:w="5000" w:type="pct"/>
        <w:tblCellMar>
          <w:left w:w="107" w:type="dxa"/>
          <w:right w:w="107" w:type="dxa"/>
        </w:tblCellMar>
        <w:tblLook w:val="04A0" w:firstRow="1" w:lastRow="0" w:firstColumn="1" w:lastColumn="0" w:noHBand="0" w:noVBand="1"/>
      </w:tblPr>
      <w:tblGrid>
        <w:gridCol w:w="853"/>
        <w:gridCol w:w="6310"/>
        <w:gridCol w:w="1364"/>
      </w:tblGrid>
      <w:tr w:rsidR="00EF0F3A" w:rsidRPr="00FC70A7" w:rsidTr="0038210A">
        <w:tc>
          <w:tcPr>
            <w:tcW w:w="5000" w:type="pct"/>
            <w:gridSpan w:val="3"/>
            <w:tcBorders>
              <w:top w:val="single" w:sz="12" w:space="0" w:color="auto"/>
              <w:bottom w:val="single" w:sz="6" w:space="0" w:color="auto"/>
            </w:tcBorders>
            <w:shd w:val="clear" w:color="auto" w:fill="auto"/>
          </w:tcPr>
          <w:p w:rsidR="00EF0F3A" w:rsidRPr="00FC70A7" w:rsidRDefault="00EF0F3A" w:rsidP="009B3374">
            <w:pPr>
              <w:pStyle w:val="TableHeading"/>
            </w:pPr>
            <w:r w:rsidRPr="00FC70A7">
              <w:t>Costs—Enforcement Warrant or Third Party Debt Notice</w:t>
            </w:r>
          </w:p>
        </w:tc>
      </w:tr>
      <w:tr w:rsidR="00EF0F3A" w:rsidRPr="00FC70A7" w:rsidTr="0038210A">
        <w:tc>
          <w:tcPr>
            <w:tcW w:w="500" w:type="pct"/>
            <w:tcBorders>
              <w:bottom w:val="single" w:sz="12" w:space="0" w:color="auto"/>
            </w:tcBorders>
            <w:shd w:val="clear" w:color="auto" w:fill="auto"/>
            <w:hideMark/>
          </w:tcPr>
          <w:p w:rsidR="00EF0F3A" w:rsidRPr="00FC70A7" w:rsidRDefault="00EF0F3A" w:rsidP="009B3374">
            <w:pPr>
              <w:pStyle w:val="TableHeading"/>
            </w:pPr>
            <w:r w:rsidRPr="00FC70A7">
              <w:t>Item</w:t>
            </w:r>
          </w:p>
        </w:tc>
        <w:tc>
          <w:tcPr>
            <w:tcW w:w="3700" w:type="pct"/>
            <w:tcBorders>
              <w:top w:val="single" w:sz="6" w:space="0" w:color="auto"/>
              <w:bottom w:val="single" w:sz="12" w:space="0" w:color="auto"/>
            </w:tcBorders>
            <w:shd w:val="clear" w:color="auto" w:fill="auto"/>
            <w:hideMark/>
          </w:tcPr>
          <w:p w:rsidR="00EF0F3A" w:rsidRPr="00FC70A7" w:rsidRDefault="00EF0F3A" w:rsidP="009B3374">
            <w:pPr>
              <w:pStyle w:val="TableHeading"/>
            </w:pPr>
            <w:r w:rsidRPr="00FC70A7">
              <w:t>Matter for which charge may be made</w:t>
            </w:r>
          </w:p>
        </w:tc>
        <w:tc>
          <w:tcPr>
            <w:tcW w:w="800" w:type="pct"/>
            <w:tcBorders>
              <w:bottom w:val="single" w:sz="12" w:space="0" w:color="auto"/>
            </w:tcBorders>
            <w:shd w:val="clear" w:color="auto" w:fill="auto"/>
            <w:hideMark/>
          </w:tcPr>
          <w:p w:rsidR="00EF0F3A" w:rsidRPr="00FC70A7" w:rsidRDefault="00EF0F3A" w:rsidP="009B3374">
            <w:pPr>
              <w:pStyle w:val="TableHeading"/>
            </w:pPr>
            <w:r w:rsidRPr="00FC70A7">
              <w:t>Amount (including GST)</w:t>
            </w:r>
          </w:p>
        </w:tc>
      </w:tr>
      <w:tr w:rsidR="00EF0F3A" w:rsidRPr="00FC70A7" w:rsidTr="0038210A">
        <w:tc>
          <w:tcPr>
            <w:tcW w:w="500" w:type="pct"/>
            <w:tcBorders>
              <w:top w:val="single" w:sz="12" w:space="0" w:color="auto"/>
              <w:bottom w:val="single" w:sz="6" w:space="0" w:color="auto"/>
            </w:tcBorders>
            <w:shd w:val="clear" w:color="auto" w:fill="auto"/>
            <w:hideMark/>
          </w:tcPr>
          <w:p w:rsidR="00EF0F3A" w:rsidRPr="00FC70A7" w:rsidRDefault="00EF0F3A" w:rsidP="009B3374">
            <w:pPr>
              <w:pStyle w:val="Tabletext"/>
            </w:pPr>
            <w:r w:rsidRPr="00FC70A7">
              <w:t>401</w:t>
            </w:r>
          </w:p>
        </w:tc>
        <w:tc>
          <w:tcPr>
            <w:tcW w:w="3700" w:type="pct"/>
            <w:tcBorders>
              <w:top w:val="single" w:sz="12" w:space="0" w:color="auto"/>
              <w:bottom w:val="single" w:sz="6" w:space="0" w:color="auto"/>
            </w:tcBorders>
            <w:shd w:val="clear" w:color="auto" w:fill="auto"/>
            <w:hideMark/>
          </w:tcPr>
          <w:p w:rsidR="00EF0F3A" w:rsidRPr="00FC70A7" w:rsidRDefault="00EF0F3A" w:rsidP="009B3374">
            <w:pPr>
              <w:pStyle w:val="Tabletext"/>
            </w:pPr>
            <w:r w:rsidRPr="00FC70A7">
              <w:t>An Enforcement Warrant under rule</w:t>
            </w:r>
            <w:r w:rsidR="00FC70A7">
              <w:t> </w:t>
            </w:r>
            <w:r w:rsidRPr="00FC70A7">
              <w:t>20.16</w:t>
            </w:r>
          </w:p>
        </w:tc>
        <w:tc>
          <w:tcPr>
            <w:tcW w:w="800" w:type="pct"/>
            <w:tcBorders>
              <w:top w:val="single" w:sz="12" w:space="0" w:color="auto"/>
              <w:bottom w:val="single" w:sz="6" w:space="0" w:color="auto"/>
            </w:tcBorders>
            <w:shd w:val="clear" w:color="auto" w:fill="auto"/>
            <w:hideMark/>
          </w:tcPr>
          <w:p w:rsidR="00EF0F3A" w:rsidRPr="00FC70A7" w:rsidRDefault="00EF0F3A" w:rsidP="009B3374">
            <w:pPr>
              <w:pStyle w:val="Tabletext"/>
            </w:pPr>
            <w:r w:rsidRPr="00FC70A7">
              <w:t>$606.85</w:t>
            </w:r>
          </w:p>
        </w:tc>
      </w:tr>
      <w:tr w:rsidR="00EF0F3A" w:rsidRPr="00FC70A7" w:rsidTr="0038210A">
        <w:tc>
          <w:tcPr>
            <w:tcW w:w="500" w:type="pct"/>
            <w:tcBorders>
              <w:top w:val="single" w:sz="6" w:space="0" w:color="auto"/>
              <w:bottom w:val="single" w:sz="12" w:space="0" w:color="auto"/>
            </w:tcBorders>
            <w:shd w:val="clear" w:color="auto" w:fill="auto"/>
            <w:hideMark/>
          </w:tcPr>
          <w:p w:rsidR="00EF0F3A" w:rsidRPr="00FC70A7" w:rsidRDefault="00EF0F3A" w:rsidP="009B3374">
            <w:pPr>
              <w:pStyle w:val="Tabletext"/>
            </w:pPr>
            <w:r w:rsidRPr="00FC70A7">
              <w:t>402</w:t>
            </w:r>
          </w:p>
        </w:tc>
        <w:tc>
          <w:tcPr>
            <w:tcW w:w="3700" w:type="pct"/>
            <w:tcBorders>
              <w:top w:val="single" w:sz="6" w:space="0" w:color="auto"/>
              <w:bottom w:val="single" w:sz="12" w:space="0" w:color="auto"/>
            </w:tcBorders>
            <w:shd w:val="clear" w:color="auto" w:fill="auto"/>
            <w:hideMark/>
          </w:tcPr>
          <w:p w:rsidR="00EF0F3A" w:rsidRPr="00FC70A7" w:rsidRDefault="00EF0F3A" w:rsidP="009B3374">
            <w:pPr>
              <w:pStyle w:val="Tabletext"/>
            </w:pPr>
            <w:r w:rsidRPr="00FC70A7">
              <w:t>A Third Party Debt Notice under rule</w:t>
            </w:r>
            <w:r w:rsidR="00FC70A7">
              <w:t> </w:t>
            </w:r>
            <w:r w:rsidRPr="00FC70A7">
              <w:t>20.32</w:t>
            </w:r>
          </w:p>
        </w:tc>
        <w:tc>
          <w:tcPr>
            <w:tcW w:w="800" w:type="pct"/>
            <w:tcBorders>
              <w:top w:val="single" w:sz="6" w:space="0" w:color="auto"/>
              <w:bottom w:val="single" w:sz="12" w:space="0" w:color="auto"/>
            </w:tcBorders>
            <w:shd w:val="clear" w:color="auto" w:fill="auto"/>
            <w:hideMark/>
          </w:tcPr>
          <w:p w:rsidR="00EF0F3A" w:rsidRPr="00FC70A7" w:rsidRDefault="00EF0F3A" w:rsidP="009B3374">
            <w:pPr>
              <w:pStyle w:val="Tabletext"/>
            </w:pPr>
            <w:r w:rsidRPr="00FC70A7">
              <w:t>$606.85</w:t>
            </w:r>
          </w:p>
        </w:tc>
      </w:tr>
    </w:tbl>
    <w:p w:rsidR="00EF0F3A" w:rsidRPr="00FC70A7" w:rsidRDefault="00EF0F3A" w:rsidP="00EF0F3A">
      <w:pPr>
        <w:pStyle w:val="Tabletext"/>
      </w:pPr>
    </w:p>
    <w:p w:rsidR="004E62AF" w:rsidRPr="00FC70A7" w:rsidRDefault="00207DFD" w:rsidP="00C72D14">
      <w:pPr>
        <w:pStyle w:val="ActHead1"/>
        <w:pageBreakBefore/>
        <w:spacing w:before="240"/>
      </w:pPr>
      <w:bookmarkStart w:id="24" w:name="f_Check_Lines_above"/>
      <w:bookmarkStart w:id="25" w:name="_Toc450126023"/>
      <w:bookmarkEnd w:id="24"/>
      <w:r w:rsidRPr="007D4565">
        <w:rPr>
          <w:rStyle w:val="CharChapNo"/>
        </w:rPr>
        <w:lastRenderedPageBreak/>
        <w:t>Schedule</w:t>
      </w:r>
      <w:r w:rsidR="00FC70A7" w:rsidRPr="007D4565">
        <w:rPr>
          <w:rStyle w:val="CharChapNo"/>
        </w:rPr>
        <w:t> </w:t>
      </w:r>
      <w:r w:rsidR="004E62AF" w:rsidRPr="007D4565">
        <w:rPr>
          <w:rStyle w:val="CharChapNo"/>
        </w:rPr>
        <w:t>4</w:t>
      </w:r>
      <w:r w:rsidRPr="00FC70A7">
        <w:t>—</w:t>
      </w:r>
      <w:r w:rsidR="004E62AF" w:rsidRPr="007D4565">
        <w:rPr>
          <w:rStyle w:val="CharChapText"/>
        </w:rPr>
        <w:t>Conduct money and witness fees</w:t>
      </w:r>
      <w:bookmarkEnd w:id="25"/>
    </w:p>
    <w:p w:rsidR="00EF0F3A" w:rsidRPr="00FC70A7" w:rsidRDefault="00EF0F3A" w:rsidP="00EF0F3A">
      <w:pPr>
        <w:pStyle w:val="notemargin"/>
      </w:pPr>
      <w:r w:rsidRPr="00FC70A7">
        <w:t>Note:</w:t>
      </w:r>
      <w:r w:rsidRPr="00FC70A7">
        <w:tab/>
        <w:t>See rules</w:t>
      </w:r>
      <w:r w:rsidR="00FC70A7">
        <w:t> </w:t>
      </w:r>
      <w:r w:rsidR="00C74D9A" w:rsidRPr="00FC70A7">
        <w:t>15.23, 19.19 and 26B.18</w:t>
      </w:r>
      <w:r w:rsidRPr="00FC70A7">
        <w:t>.</w:t>
      </w:r>
    </w:p>
    <w:p w:rsidR="004E62AF" w:rsidRPr="00FC70A7" w:rsidRDefault="00207DFD" w:rsidP="00207DFD">
      <w:pPr>
        <w:pStyle w:val="ActHead2"/>
      </w:pPr>
      <w:bookmarkStart w:id="26" w:name="_Toc450126024"/>
      <w:r w:rsidRPr="007D4565">
        <w:rPr>
          <w:rStyle w:val="CharPartNo"/>
        </w:rPr>
        <w:t>Part</w:t>
      </w:r>
      <w:r w:rsidR="00FC70A7" w:rsidRPr="007D4565">
        <w:rPr>
          <w:rStyle w:val="CharPartNo"/>
        </w:rPr>
        <w:t> </w:t>
      </w:r>
      <w:r w:rsidR="004E62AF" w:rsidRPr="007D4565">
        <w:rPr>
          <w:rStyle w:val="CharPartNo"/>
        </w:rPr>
        <w:t>1</w:t>
      </w:r>
      <w:r w:rsidRPr="00FC70A7">
        <w:t>—</w:t>
      </w:r>
      <w:r w:rsidR="004E62AF" w:rsidRPr="007D4565">
        <w:rPr>
          <w:rStyle w:val="CharPartText"/>
        </w:rPr>
        <w:t>Conduct money</w:t>
      </w:r>
      <w:bookmarkEnd w:id="26"/>
    </w:p>
    <w:p w:rsidR="00207DFD" w:rsidRPr="00FC70A7" w:rsidRDefault="00207DFD" w:rsidP="002B2B09">
      <w:pPr>
        <w:pStyle w:val="Tabletext"/>
        <w:jc w:val="righ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52"/>
        <w:gridCol w:w="2388"/>
        <w:gridCol w:w="5287"/>
      </w:tblGrid>
      <w:tr w:rsidR="004E62AF" w:rsidRPr="00FC70A7" w:rsidTr="0038210A">
        <w:trPr>
          <w:tblHeader/>
        </w:trPr>
        <w:tc>
          <w:tcPr>
            <w:tcW w:w="500" w:type="pct"/>
            <w:tcBorders>
              <w:top w:val="single" w:sz="12" w:space="0" w:color="auto"/>
              <w:bottom w:val="single" w:sz="12" w:space="0" w:color="auto"/>
            </w:tcBorders>
            <w:shd w:val="clear" w:color="auto" w:fill="auto"/>
          </w:tcPr>
          <w:p w:rsidR="004E62AF" w:rsidRPr="00FC70A7" w:rsidRDefault="004E62AF" w:rsidP="00FC715B">
            <w:pPr>
              <w:pStyle w:val="TableHeading"/>
            </w:pPr>
            <w:r w:rsidRPr="00FC70A7">
              <w:t>Item</w:t>
            </w:r>
          </w:p>
        </w:tc>
        <w:tc>
          <w:tcPr>
            <w:tcW w:w="1400" w:type="pct"/>
            <w:tcBorders>
              <w:top w:val="single" w:sz="12" w:space="0" w:color="auto"/>
              <w:bottom w:val="single" w:sz="12" w:space="0" w:color="auto"/>
            </w:tcBorders>
            <w:shd w:val="clear" w:color="auto" w:fill="auto"/>
          </w:tcPr>
          <w:p w:rsidR="004E62AF" w:rsidRPr="00FC70A7" w:rsidRDefault="004E62AF" w:rsidP="00FC715B">
            <w:pPr>
              <w:pStyle w:val="TableHeading"/>
            </w:pPr>
            <w:r w:rsidRPr="00FC70A7">
              <w:t>Matter for which allowance is paid</w:t>
            </w:r>
          </w:p>
        </w:tc>
        <w:tc>
          <w:tcPr>
            <w:tcW w:w="3100" w:type="pct"/>
            <w:tcBorders>
              <w:top w:val="single" w:sz="12" w:space="0" w:color="auto"/>
              <w:bottom w:val="single" w:sz="12" w:space="0" w:color="auto"/>
            </w:tcBorders>
            <w:shd w:val="clear" w:color="auto" w:fill="auto"/>
          </w:tcPr>
          <w:p w:rsidR="004E62AF" w:rsidRPr="00FC70A7" w:rsidRDefault="004E62AF" w:rsidP="00FC715B">
            <w:pPr>
              <w:pStyle w:val="TableHeading"/>
            </w:pPr>
            <w:r w:rsidRPr="00FC70A7">
              <w:t>Amount of allowance</w:t>
            </w:r>
          </w:p>
        </w:tc>
      </w:tr>
      <w:tr w:rsidR="004E62AF" w:rsidRPr="00FC70A7" w:rsidTr="0038210A">
        <w:tc>
          <w:tcPr>
            <w:tcW w:w="500" w:type="pct"/>
            <w:tcBorders>
              <w:top w:val="single" w:sz="12" w:space="0" w:color="auto"/>
            </w:tcBorders>
            <w:shd w:val="clear" w:color="auto" w:fill="auto"/>
          </w:tcPr>
          <w:p w:rsidR="004E62AF" w:rsidRPr="00FC70A7" w:rsidRDefault="004E62AF" w:rsidP="00207DFD">
            <w:pPr>
              <w:pStyle w:val="Tabletext"/>
            </w:pPr>
            <w:r w:rsidRPr="00FC70A7">
              <w:t>101</w:t>
            </w:r>
          </w:p>
        </w:tc>
        <w:tc>
          <w:tcPr>
            <w:tcW w:w="1400" w:type="pct"/>
            <w:tcBorders>
              <w:top w:val="single" w:sz="12" w:space="0" w:color="auto"/>
            </w:tcBorders>
            <w:shd w:val="clear" w:color="auto" w:fill="auto"/>
          </w:tcPr>
          <w:p w:rsidR="004E62AF" w:rsidRPr="00FC70A7" w:rsidRDefault="004E62AF" w:rsidP="00207DFD">
            <w:pPr>
              <w:pStyle w:val="Tabletext"/>
            </w:pPr>
            <w:r w:rsidRPr="00FC70A7">
              <w:t>Minimum amount</w:t>
            </w:r>
          </w:p>
        </w:tc>
        <w:tc>
          <w:tcPr>
            <w:tcW w:w="3100" w:type="pct"/>
            <w:tcBorders>
              <w:top w:val="single" w:sz="12" w:space="0" w:color="auto"/>
            </w:tcBorders>
            <w:shd w:val="clear" w:color="auto" w:fill="auto"/>
          </w:tcPr>
          <w:p w:rsidR="004E62AF" w:rsidRPr="00FC70A7" w:rsidRDefault="004E62AF" w:rsidP="00704A73">
            <w:pPr>
              <w:pStyle w:val="Tabletext"/>
            </w:pPr>
            <w:r w:rsidRPr="00FC70A7">
              <w:t>The minimum amount for conduct money is $</w:t>
            </w:r>
            <w:r w:rsidR="00EF0F3A" w:rsidRPr="00FC70A7">
              <w:t>25</w:t>
            </w:r>
          </w:p>
        </w:tc>
      </w:tr>
      <w:tr w:rsidR="004E62AF" w:rsidRPr="00FC70A7" w:rsidTr="0038210A">
        <w:tc>
          <w:tcPr>
            <w:tcW w:w="500" w:type="pct"/>
            <w:tcBorders>
              <w:bottom w:val="single" w:sz="4" w:space="0" w:color="auto"/>
            </w:tcBorders>
            <w:shd w:val="clear" w:color="auto" w:fill="auto"/>
          </w:tcPr>
          <w:p w:rsidR="004E62AF" w:rsidRPr="00FC70A7" w:rsidRDefault="004E62AF" w:rsidP="00207DFD">
            <w:pPr>
              <w:pStyle w:val="Tabletext"/>
            </w:pPr>
            <w:r w:rsidRPr="00FC70A7">
              <w:t>102</w:t>
            </w:r>
          </w:p>
        </w:tc>
        <w:tc>
          <w:tcPr>
            <w:tcW w:w="1400" w:type="pct"/>
            <w:tcBorders>
              <w:bottom w:val="single" w:sz="4" w:space="0" w:color="auto"/>
            </w:tcBorders>
            <w:shd w:val="clear" w:color="auto" w:fill="auto"/>
          </w:tcPr>
          <w:p w:rsidR="004E62AF" w:rsidRPr="00FC70A7" w:rsidRDefault="004E62AF" w:rsidP="00207DFD">
            <w:pPr>
              <w:pStyle w:val="Tabletext"/>
            </w:pPr>
            <w:r w:rsidRPr="00FC70A7">
              <w:t>Travel</w:t>
            </w:r>
          </w:p>
        </w:tc>
        <w:tc>
          <w:tcPr>
            <w:tcW w:w="3100" w:type="pct"/>
            <w:tcBorders>
              <w:bottom w:val="single" w:sz="4" w:space="0" w:color="auto"/>
            </w:tcBorders>
            <w:shd w:val="clear" w:color="auto" w:fill="auto"/>
          </w:tcPr>
          <w:p w:rsidR="004E62AF" w:rsidRPr="00FC70A7" w:rsidRDefault="00207DFD" w:rsidP="00207DFD">
            <w:pPr>
              <w:pStyle w:val="Tablea"/>
            </w:pPr>
            <w:r w:rsidRPr="00FC70A7">
              <w:t>(</w:t>
            </w:r>
            <w:r w:rsidR="004E62AF" w:rsidRPr="00FC70A7">
              <w:t>a</w:t>
            </w:r>
            <w:r w:rsidRPr="00FC70A7">
              <w:t xml:space="preserve">) </w:t>
            </w:r>
            <w:r w:rsidR="004E62AF" w:rsidRPr="00FC70A7">
              <w:t>the amount to be paid for fares on public transport for return travel between the place of employment or residence and the court; or</w:t>
            </w:r>
          </w:p>
          <w:p w:rsidR="004E62AF" w:rsidRPr="00FC70A7" w:rsidRDefault="00207DFD" w:rsidP="00207DFD">
            <w:pPr>
              <w:pStyle w:val="Tablea"/>
            </w:pPr>
            <w:r w:rsidRPr="00FC70A7">
              <w:t>(</w:t>
            </w:r>
            <w:r w:rsidR="004E62AF" w:rsidRPr="00FC70A7">
              <w:t>b</w:t>
            </w:r>
            <w:r w:rsidRPr="00FC70A7">
              <w:t xml:space="preserve">) </w:t>
            </w:r>
            <w:r w:rsidR="004E62AF" w:rsidRPr="00FC70A7">
              <w:t>if no public transport is available, the amount calculated at the rate of 80 cents per kilometre required to be travelled between the place of employment or residence and the court</w:t>
            </w:r>
          </w:p>
        </w:tc>
      </w:tr>
      <w:tr w:rsidR="004E62AF" w:rsidRPr="00FC70A7" w:rsidTr="0038210A">
        <w:tc>
          <w:tcPr>
            <w:tcW w:w="500" w:type="pct"/>
            <w:tcBorders>
              <w:bottom w:val="single" w:sz="12" w:space="0" w:color="auto"/>
            </w:tcBorders>
            <w:shd w:val="clear" w:color="auto" w:fill="auto"/>
          </w:tcPr>
          <w:p w:rsidR="004E62AF" w:rsidRPr="00FC70A7" w:rsidRDefault="004E62AF" w:rsidP="00207DFD">
            <w:pPr>
              <w:pStyle w:val="Tabletext"/>
            </w:pPr>
            <w:r w:rsidRPr="00FC70A7">
              <w:t>103</w:t>
            </w:r>
          </w:p>
        </w:tc>
        <w:tc>
          <w:tcPr>
            <w:tcW w:w="1400" w:type="pct"/>
            <w:tcBorders>
              <w:bottom w:val="single" w:sz="12" w:space="0" w:color="auto"/>
            </w:tcBorders>
            <w:shd w:val="clear" w:color="auto" w:fill="auto"/>
          </w:tcPr>
          <w:p w:rsidR="004E62AF" w:rsidRPr="00FC70A7" w:rsidRDefault="004E62AF" w:rsidP="00207DFD">
            <w:pPr>
              <w:pStyle w:val="Tabletext"/>
            </w:pPr>
            <w:r w:rsidRPr="00FC70A7">
              <w:t>Accommodation and meals</w:t>
            </w:r>
          </w:p>
        </w:tc>
        <w:tc>
          <w:tcPr>
            <w:tcW w:w="3100" w:type="pct"/>
            <w:tcBorders>
              <w:bottom w:val="single" w:sz="12" w:space="0" w:color="auto"/>
            </w:tcBorders>
            <w:shd w:val="clear" w:color="auto" w:fill="auto"/>
          </w:tcPr>
          <w:p w:rsidR="004E62AF" w:rsidRPr="00FC70A7" w:rsidRDefault="004E62AF" w:rsidP="00207DFD">
            <w:pPr>
              <w:pStyle w:val="Tabletext"/>
            </w:pPr>
            <w:r w:rsidRPr="00FC70A7">
              <w:t>A reasonable allowance for accommodation and meals to be incurred during the estimated time of the hearing or trial</w:t>
            </w:r>
          </w:p>
        </w:tc>
      </w:tr>
    </w:tbl>
    <w:p w:rsidR="004E62AF" w:rsidRPr="00FC70A7" w:rsidRDefault="00207DFD" w:rsidP="00207DFD">
      <w:pPr>
        <w:pStyle w:val="ActHead2"/>
        <w:pageBreakBefore/>
      </w:pPr>
      <w:bookmarkStart w:id="27" w:name="_Toc450126025"/>
      <w:r w:rsidRPr="007D4565">
        <w:rPr>
          <w:rStyle w:val="CharPartNo"/>
        </w:rPr>
        <w:lastRenderedPageBreak/>
        <w:t>Part</w:t>
      </w:r>
      <w:r w:rsidR="00FC70A7" w:rsidRPr="007D4565">
        <w:rPr>
          <w:rStyle w:val="CharPartNo"/>
        </w:rPr>
        <w:t> </w:t>
      </w:r>
      <w:r w:rsidR="004E62AF" w:rsidRPr="007D4565">
        <w:rPr>
          <w:rStyle w:val="CharPartNo"/>
        </w:rPr>
        <w:t>2</w:t>
      </w:r>
      <w:r w:rsidRPr="00FC70A7">
        <w:t>—</w:t>
      </w:r>
      <w:r w:rsidR="004E62AF" w:rsidRPr="007D4565">
        <w:rPr>
          <w:rStyle w:val="CharPartText"/>
        </w:rPr>
        <w:t>Witness fees</w:t>
      </w:r>
      <w:bookmarkEnd w:id="27"/>
    </w:p>
    <w:p w:rsidR="00207DFD" w:rsidRPr="00FC70A7" w:rsidRDefault="00207DFD" w:rsidP="00207DFD">
      <w:pPr>
        <w:pStyle w:val="Tabletext"/>
      </w:pPr>
    </w:p>
    <w:tbl>
      <w:tblPr>
        <w:tblW w:w="5000" w:type="pct"/>
        <w:tblBorders>
          <w:top w:val="single" w:sz="4" w:space="0" w:color="auto"/>
          <w:bottom w:val="single" w:sz="2" w:space="0" w:color="auto"/>
          <w:insideH w:val="single" w:sz="4" w:space="0" w:color="auto"/>
        </w:tblBorders>
        <w:tblCellMar>
          <w:left w:w="107" w:type="dxa"/>
          <w:right w:w="107" w:type="dxa"/>
        </w:tblCellMar>
        <w:tblLook w:val="0000" w:firstRow="0" w:lastRow="0" w:firstColumn="0" w:lastColumn="0" w:noHBand="0" w:noVBand="0"/>
      </w:tblPr>
      <w:tblGrid>
        <w:gridCol w:w="853"/>
        <w:gridCol w:w="2217"/>
        <w:gridCol w:w="5457"/>
      </w:tblGrid>
      <w:tr w:rsidR="004E62AF" w:rsidRPr="00FC70A7" w:rsidTr="0038210A">
        <w:trPr>
          <w:tblHeader/>
        </w:trPr>
        <w:tc>
          <w:tcPr>
            <w:tcW w:w="500" w:type="pct"/>
            <w:tcBorders>
              <w:top w:val="single" w:sz="12" w:space="0" w:color="auto"/>
              <w:bottom w:val="single" w:sz="12" w:space="0" w:color="auto"/>
            </w:tcBorders>
            <w:shd w:val="clear" w:color="auto" w:fill="auto"/>
          </w:tcPr>
          <w:p w:rsidR="004E62AF" w:rsidRPr="00FC70A7" w:rsidRDefault="004E62AF" w:rsidP="00207DFD">
            <w:pPr>
              <w:pStyle w:val="TableHeading"/>
            </w:pPr>
            <w:r w:rsidRPr="00FC70A7">
              <w:t>Item</w:t>
            </w:r>
          </w:p>
        </w:tc>
        <w:tc>
          <w:tcPr>
            <w:tcW w:w="1300" w:type="pct"/>
            <w:tcBorders>
              <w:top w:val="single" w:sz="12" w:space="0" w:color="auto"/>
              <w:bottom w:val="single" w:sz="12" w:space="0" w:color="auto"/>
            </w:tcBorders>
            <w:shd w:val="clear" w:color="auto" w:fill="auto"/>
          </w:tcPr>
          <w:p w:rsidR="004E62AF" w:rsidRPr="00FC70A7" w:rsidRDefault="004E62AF" w:rsidP="00207DFD">
            <w:pPr>
              <w:pStyle w:val="TableHeading"/>
              <w:rPr>
                <w:rFonts w:ascii="Arial" w:hAnsi="Arial" w:cs="Arial"/>
              </w:rPr>
            </w:pPr>
            <w:r w:rsidRPr="00FC70A7">
              <w:rPr>
                <w:rFonts w:ascii="Arial" w:hAnsi="Arial" w:cs="Arial"/>
              </w:rPr>
              <w:t>Type of witness</w:t>
            </w:r>
          </w:p>
        </w:tc>
        <w:tc>
          <w:tcPr>
            <w:tcW w:w="3200" w:type="pct"/>
            <w:tcBorders>
              <w:top w:val="single" w:sz="12" w:space="0" w:color="auto"/>
              <w:bottom w:val="single" w:sz="12" w:space="0" w:color="auto"/>
            </w:tcBorders>
            <w:shd w:val="clear" w:color="auto" w:fill="auto"/>
          </w:tcPr>
          <w:p w:rsidR="004E62AF" w:rsidRPr="00FC70A7" w:rsidRDefault="004E62AF" w:rsidP="00207DFD">
            <w:pPr>
              <w:pStyle w:val="TableHeading"/>
              <w:rPr>
                <w:rFonts w:ascii="Arial" w:hAnsi="Arial" w:cs="Arial"/>
              </w:rPr>
            </w:pPr>
            <w:r w:rsidRPr="00FC70A7">
              <w:rPr>
                <w:rFonts w:ascii="Arial" w:hAnsi="Arial" w:cs="Arial"/>
              </w:rPr>
              <w:t>Amount of fee</w:t>
            </w:r>
          </w:p>
        </w:tc>
      </w:tr>
      <w:tr w:rsidR="004E62AF" w:rsidRPr="00FC70A7" w:rsidTr="0038210A">
        <w:tc>
          <w:tcPr>
            <w:tcW w:w="500" w:type="pct"/>
            <w:tcBorders>
              <w:top w:val="single" w:sz="12" w:space="0" w:color="auto"/>
              <w:bottom w:val="single" w:sz="4" w:space="0" w:color="auto"/>
            </w:tcBorders>
            <w:shd w:val="clear" w:color="auto" w:fill="auto"/>
          </w:tcPr>
          <w:p w:rsidR="004E62AF" w:rsidRPr="00FC70A7" w:rsidRDefault="004E62AF" w:rsidP="00207DFD">
            <w:pPr>
              <w:pStyle w:val="Tabletext"/>
            </w:pPr>
            <w:r w:rsidRPr="00FC70A7">
              <w:t>201</w:t>
            </w:r>
          </w:p>
        </w:tc>
        <w:tc>
          <w:tcPr>
            <w:tcW w:w="1300" w:type="pct"/>
            <w:tcBorders>
              <w:top w:val="single" w:sz="12" w:space="0" w:color="auto"/>
              <w:bottom w:val="single" w:sz="4" w:space="0" w:color="auto"/>
            </w:tcBorders>
            <w:shd w:val="clear" w:color="auto" w:fill="auto"/>
          </w:tcPr>
          <w:p w:rsidR="004E62AF" w:rsidRPr="00FC70A7" w:rsidRDefault="004E62AF" w:rsidP="00207DFD">
            <w:pPr>
              <w:pStyle w:val="Tabletext"/>
            </w:pPr>
            <w:r w:rsidRPr="00FC70A7">
              <w:t>All witnesses</w:t>
            </w:r>
          </w:p>
        </w:tc>
        <w:tc>
          <w:tcPr>
            <w:tcW w:w="3200" w:type="pct"/>
            <w:tcBorders>
              <w:top w:val="single" w:sz="12" w:space="0" w:color="auto"/>
              <w:bottom w:val="single" w:sz="4" w:space="0" w:color="auto"/>
            </w:tcBorders>
            <w:shd w:val="clear" w:color="auto" w:fill="auto"/>
          </w:tcPr>
          <w:p w:rsidR="004E62AF" w:rsidRPr="00FC70A7" w:rsidRDefault="004E62AF" w:rsidP="00207DFD">
            <w:pPr>
              <w:pStyle w:val="Tabletext"/>
            </w:pPr>
            <w:r w:rsidRPr="00FC70A7">
              <w:t>$75 per day, or part of a day, for necessary absence from the witness’s place of employment or residence</w:t>
            </w:r>
          </w:p>
        </w:tc>
      </w:tr>
      <w:tr w:rsidR="004E62AF" w:rsidRPr="00FC70A7" w:rsidTr="0038210A">
        <w:tc>
          <w:tcPr>
            <w:tcW w:w="500" w:type="pct"/>
            <w:tcBorders>
              <w:bottom w:val="single" w:sz="12" w:space="0" w:color="auto"/>
            </w:tcBorders>
            <w:shd w:val="clear" w:color="auto" w:fill="auto"/>
          </w:tcPr>
          <w:p w:rsidR="004E62AF" w:rsidRPr="00FC70A7" w:rsidRDefault="004E62AF" w:rsidP="00207DFD">
            <w:pPr>
              <w:pStyle w:val="Tabletext"/>
            </w:pPr>
            <w:r w:rsidRPr="00FC70A7">
              <w:t>202</w:t>
            </w:r>
          </w:p>
        </w:tc>
        <w:tc>
          <w:tcPr>
            <w:tcW w:w="1300" w:type="pct"/>
            <w:tcBorders>
              <w:bottom w:val="single" w:sz="12" w:space="0" w:color="auto"/>
            </w:tcBorders>
            <w:shd w:val="clear" w:color="auto" w:fill="auto"/>
          </w:tcPr>
          <w:p w:rsidR="004E62AF" w:rsidRPr="00FC70A7" w:rsidRDefault="004E62AF" w:rsidP="00207DFD">
            <w:pPr>
              <w:pStyle w:val="Tabletext"/>
            </w:pPr>
            <w:r w:rsidRPr="00FC70A7">
              <w:t>Expert witnesses</w:t>
            </w:r>
          </w:p>
        </w:tc>
        <w:tc>
          <w:tcPr>
            <w:tcW w:w="3200" w:type="pct"/>
            <w:tcBorders>
              <w:bottom w:val="single" w:sz="12" w:space="0" w:color="auto"/>
            </w:tcBorders>
            <w:shd w:val="clear" w:color="auto" w:fill="auto"/>
          </w:tcPr>
          <w:p w:rsidR="004E62AF" w:rsidRPr="00FC70A7" w:rsidRDefault="004E62AF" w:rsidP="00207DFD">
            <w:pPr>
              <w:pStyle w:val="Tabletext"/>
            </w:pPr>
            <w:r w:rsidRPr="00FC70A7">
              <w:t>Such further amount as the court allows for the preparation of a report and absence from the expert witness’s place of employment</w:t>
            </w:r>
          </w:p>
        </w:tc>
      </w:tr>
    </w:tbl>
    <w:p w:rsidR="00B62CBD" w:rsidRPr="00FC70A7" w:rsidRDefault="00B62CBD"/>
    <w:p w:rsidR="00B62CBD" w:rsidRPr="00FC70A7" w:rsidRDefault="00B62CBD" w:rsidP="00BA5478">
      <w:pPr>
        <w:sectPr w:rsidR="00B62CBD" w:rsidRPr="00FC70A7" w:rsidSect="006A19DF">
          <w:headerReference w:type="even" r:id="rId37"/>
          <w:headerReference w:type="default" r:id="rId38"/>
          <w:footerReference w:type="even" r:id="rId39"/>
          <w:footerReference w:type="default" r:id="rId40"/>
          <w:headerReference w:type="first" r:id="rId41"/>
          <w:footerReference w:type="first" r:id="rId42"/>
          <w:pgSz w:w="11907" w:h="16839" w:code="9"/>
          <w:pgMar w:top="2325" w:right="1797" w:bottom="1440" w:left="1797" w:header="720" w:footer="709" w:gutter="0"/>
          <w:cols w:space="720"/>
          <w:docGrid w:linePitch="299"/>
        </w:sectPr>
      </w:pPr>
    </w:p>
    <w:p w:rsidR="004E62AF" w:rsidRPr="00FC70A7" w:rsidRDefault="00207DFD" w:rsidP="00D61ED8">
      <w:pPr>
        <w:pStyle w:val="ActHead1"/>
        <w:pageBreakBefore/>
        <w:spacing w:before="240"/>
      </w:pPr>
      <w:bookmarkStart w:id="28" w:name="_Toc450126026"/>
      <w:r w:rsidRPr="007D4565">
        <w:rPr>
          <w:rStyle w:val="CharChapNo"/>
        </w:rPr>
        <w:lastRenderedPageBreak/>
        <w:t>Schedule</w:t>
      </w:r>
      <w:r w:rsidR="00FC70A7" w:rsidRPr="007D4565">
        <w:rPr>
          <w:rStyle w:val="CharChapNo"/>
        </w:rPr>
        <w:t> </w:t>
      </w:r>
      <w:r w:rsidR="004E62AF" w:rsidRPr="007D4565">
        <w:rPr>
          <w:rStyle w:val="CharChapNo"/>
        </w:rPr>
        <w:t>5</w:t>
      </w:r>
      <w:r w:rsidRPr="00FC70A7">
        <w:t>—</w:t>
      </w:r>
      <w:r w:rsidR="004E62AF" w:rsidRPr="007D4565">
        <w:rPr>
          <w:rStyle w:val="CharChapText"/>
        </w:rPr>
        <w:t>Experts’ Conferences</w:t>
      </w:r>
      <w:r w:rsidRPr="007D4565">
        <w:rPr>
          <w:rStyle w:val="CharChapText"/>
        </w:rPr>
        <w:t>—</w:t>
      </w:r>
      <w:r w:rsidR="004E62AF" w:rsidRPr="007D4565">
        <w:rPr>
          <w:rStyle w:val="CharChapText"/>
        </w:rPr>
        <w:t>Guidelines for expert witnesses and those instructing them in cases in the Family Court of Australia</w:t>
      </w:r>
      <w:bookmarkEnd w:id="28"/>
    </w:p>
    <w:p w:rsidR="004E62AF" w:rsidRPr="00FC70A7" w:rsidRDefault="004E62AF" w:rsidP="00207DFD">
      <w:pPr>
        <w:pStyle w:val="notemargin"/>
      </w:pPr>
      <w:r w:rsidRPr="00FC70A7">
        <w:t>(rule</w:t>
      </w:r>
      <w:r w:rsidR="00FC70A7">
        <w:t> </w:t>
      </w:r>
      <w:r w:rsidRPr="00FC70A7">
        <w:t>15.69)</w:t>
      </w:r>
    </w:p>
    <w:p w:rsidR="004E62AF" w:rsidRPr="00FC70A7" w:rsidRDefault="00207DFD" w:rsidP="00207DFD">
      <w:pPr>
        <w:pStyle w:val="ActHead2"/>
      </w:pPr>
      <w:bookmarkStart w:id="29" w:name="_Toc450126027"/>
      <w:r w:rsidRPr="007D4565">
        <w:rPr>
          <w:rStyle w:val="CharPartNo"/>
        </w:rPr>
        <w:t>Part</w:t>
      </w:r>
      <w:r w:rsidR="00FC70A7" w:rsidRPr="007D4565">
        <w:rPr>
          <w:rStyle w:val="CharPartNo"/>
        </w:rPr>
        <w:t> </w:t>
      </w:r>
      <w:r w:rsidR="004E62AF" w:rsidRPr="007D4565">
        <w:rPr>
          <w:rStyle w:val="CharPartNo"/>
        </w:rPr>
        <w:t>1</w:t>
      </w:r>
      <w:r w:rsidRPr="00FC70A7">
        <w:t>—</w:t>
      </w:r>
      <w:r w:rsidR="004E62AF" w:rsidRPr="007D4565">
        <w:rPr>
          <w:rStyle w:val="CharPartText"/>
        </w:rPr>
        <w:t>Introduction</w:t>
      </w:r>
      <w:bookmarkEnd w:id="29"/>
    </w:p>
    <w:p w:rsidR="004E62AF" w:rsidRPr="00FC70A7" w:rsidRDefault="004E62AF" w:rsidP="00207DFD">
      <w:pPr>
        <w:pStyle w:val="ActHead5"/>
      </w:pPr>
      <w:bookmarkStart w:id="30" w:name="_Toc450126028"/>
      <w:r w:rsidRPr="007D4565">
        <w:rPr>
          <w:rStyle w:val="CharSectno"/>
        </w:rPr>
        <w:t>1.1</w:t>
      </w:r>
      <w:r w:rsidR="00207DFD" w:rsidRPr="00FC70A7">
        <w:t xml:space="preserve">  </w:t>
      </w:r>
      <w:r w:rsidRPr="00FC70A7">
        <w:t>Purpose of guidelines</w:t>
      </w:r>
      <w:bookmarkEnd w:id="30"/>
    </w:p>
    <w:p w:rsidR="004E62AF" w:rsidRPr="00FC70A7" w:rsidRDefault="004E62AF" w:rsidP="00207DFD">
      <w:pPr>
        <w:pStyle w:val="subsection"/>
      </w:pPr>
      <w:r w:rsidRPr="00FC70A7">
        <w:tab/>
      </w:r>
      <w:r w:rsidRPr="00FC70A7">
        <w:tab/>
        <w:t xml:space="preserve">These guidelines are intended to encourage compliance with the provisions of </w:t>
      </w:r>
      <w:r w:rsidR="00207DFD" w:rsidRPr="00FC70A7">
        <w:t>Part</w:t>
      </w:r>
      <w:r w:rsidR="00FC70A7">
        <w:t> </w:t>
      </w:r>
      <w:r w:rsidRPr="00FC70A7">
        <w:t xml:space="preserve">15.5 of the </w:t>
      </w:r>
      <w:r w:rsidRPr="00FC70A7">
        <w:rPr>
          <w:i/>
          <w:iCs/>
        </w:rPr>
        <w:t>Family Law Rules</w:t>
      </w:r>
      <w:r w:rsidR="00FC70A7">
        <w:rPr>
          <w:i/>
          <w:iCs/>
        </w:rPr>
        <w:t> </w:t>
      </w:r>
      <w:r w:rsidRPr="00FC70A7">
        <w:rPr>
          <w:i/>
          <w:iCs/>
        </w:rPr>
        <w:t>2004</w:t>
      </w:r>
      <w:r w:rsidRPr="00FC70A7">
        <w:t xml:space="preserve"> and should be read with those Rules.</w:t>
      </w:r>
    </w:p>
    <w:p w:rsidR="004E62AF" w:rsidRPr="00FC70A7" w:rsidRDefault="004E62AF" w:rsidP="00207DFD">
      <w:pPr>
        <w:pStyle w:val="ActHead5"/>
      </w:pPr>
      <w:bookmarkStart w:id="31" w:name="_Toc450126029"/>
      <w:r w:rsidRPr="007D4565">
        <w:rPr>
          <w:rStyle w:val="CharSectno"/>
        </w:rPr>
        <w:t>1.2</w:t>
      </w:r>
      <w:r w:rsidR="00207DFD" w:rsidRPr="00FC70A7">
        <w:t xml:space="preserve">  </w:t>
      </w:r>
      <w:r w:rsidRPr="00FC70A7">
        <w:t xml:space="preserve">Effect of </w:t>
      </w:r>
      <w:r w:rsidR="00207DFD" w:rsidRPr="00FC70A7">
        <w:t>Division</w:t>
      </w:r>
      <w:r w:rsidR="00FC70A7">
        <w:t> </w:t>
      </w:r>
      <w:r w:rsidRPr="00FC70A7">
        <w:t>15.5.7 of Rules</w:t>
      </w:r>
      <w:bookmarkEnd w:id="31"/>
    </w:p>
    <w:p w:rsidR="004E62AF" w:rsidRPr="00FC70A7" w:rsidRDefault="004E62AF" w:rsidP="00207DFD">
      <w:pPr>
        <w:pStyle w:val="subsection"/>
      </w:pPr>
      <w:r w:rsidRPr="00FC70A7">
        <w:tab/>
      </w:r>
      <w:r w:rsidRPr="00FC70A7">
        <w:tab/>
      </w:r>
      <w:r w:rsidR="00207DFD" w:rsidRPr="00FC70A7">
        <w:t>Division</w:t>
      </w:r>
      <w:r w:rsidR="00FC70A7">
        <w:t> </w:t>
      </w:r>
      <w:r w:rsidRPr="00FC70A7">
        <w:t xml:space="preserve">15.5.7 of the </w:t>
      </w:r>
      <w:r w:rsidRPr="00FC70A7">
        <w:rPr>
          <w:i/>
          <w:iCs/>
        </w:rPr>
        <w:t>Family Law Rules</w:t>
      </w:r>
      <w:r w:rsidR="00FC70A7">
        <w:rPr>
          <w:i/>
          <w:iCs/>
        </w:rPr>
        <w:t> </w:t>
      </w:r>
      <w:r w:rsidRPr="00FC70A7">
        <w:rPr>
          <w:i/>
          <w:iCs/>
        </w:rPr>
        <w:t>2004</w:t>
      </w:r>
      <w:r w:rsidRPr="00FC70A7">
        <w:t xml:space="preserve"> provides that if 2 or more parties intend to tender an expert’s report or adduce evidence from different expert witnesses about the same, or a similar, question:</w:t>
      </w:r>
    </w:p>
    <w:p w:rsidR="004E62AF" w:rsidRPr="00FC70A7" w:rsidRDefault="004E62AF" w:rsidP="00207DFD">
      <w:pPr>
        <w:pStyle w:val="paragraph"/>
      </w:pPr>
      <w:r w:rsidRPr="00FC70A7">
        <w:tab/>
        <w:t>(a)</w:t>
      </w:r>
      <w:r w:rsidRPr="00FC70A7">
        <w:tab/>
        <w:t>the parties must arrange for the expert witnesses to confer at least 14 days before the pre</w:t>
      </w:r>
      <w:r w:rsidR="00FC70A7">
        <w:noBreakHyphen/>
      </w:r>
      <w:r w:rsidRPr="00FC70A7">
        <w:t>trial conference; and</w:t>
      </w:r>
    </w:p>
    <w:p w:rsidR="004E62AF" w:rsidRPr="00FC70A7" w:rsidRDefault="004E62AF" w:rsidP="00207DFD">
      <w:pPr>
        <w:pStyle w:val="paragraph"/>
      </w:pPr>
      <w:r w:rsidRPr="00FC70A7">
        <w:tab/>
        <w:t>(b)</w:t>
      </w:r>
      <w:r w:rsidRPr="00FC70A7">
        <w:tab/>
        <w:t>each party must give to the expert witness the party has instructed, a copy of these guidelines.</w:t>
      </w:r>
    </w:p>
    <w:p w:rsidR="004E62AF" w:rsidRPr="00FC70A7" w:rsidRDefault="00207DFD" w:rsidP="002B2B09">
      <w:pPr>
        <w:pStyle w:val="ActHead2"/>
        <w:pageBreakBefore/>
      </w:pPr>
      <w:bookmarkStart w:id="32" w:name="_Toc450126030"/>
      <w:r w:rsidRPr="007D4565">
        <w:rPr>
          <w:rStyle w:val="CharPartNo"/>
        </w:rPr>
        <w:lastRenderedPageBreak/>
        <w:t>Part</w:t>
      </w:r>
      <w:r w:rsidR="00FC70A7" w:rsidRPr="007D4565">
        <w:rPr>
          <w:rStyle w:val="CharPartNo"/>
        </w:rPr>
        <w:t> </w:t>
      </w:r>
      <w:r w:rsidR="004E62AF" w:rsidRPr="007D4565">
        <w:rPr>
          <w:rStyle w:val="CharPartNo"/>
        </w:rPr>
        <w:t>2</w:t>
      </w:r>
      <w:r w:rsidRPr="00FC70A7">
        <w:t>—</w:t>
      </w:r>
      <w:r w:rsidR="004E62AF" w:rsidRPr="007D4565">
        <w:rPr>
          <w:rStyle w:val="CharPartText"/>
        </w:rPr>
        <w:t>Experts’ conference</w:t>
      </w:r>
      <w:bookmarkEnd w:id="32"/>
    </w:p>
    <w:p w:rsidR="004E62AF" w:rsidRPr="00FC70A7" w:rsidRDefault="004E62AF" w:rsidP="00207DFD">
      <w:pPr>
        <w:pStyle w:val="ActHead5"/>
      </w:pPr>
      <w:bookmarkStart w:id="33" w:name="_Toc450126031"/>
      <w:r w:rsidRPr="007D4565">
        <w:rPr>
          <w:rStyle w:val="CharSectno"/>
        </w:rPr>
        <w:t>2.1</w:t>
      </w:r>
      <w:r w:rsidR="00207DFD" w:rsidRPr="00FC70A7">
        <w:t xml:space="preserve">  </w:t>
      </w:r>
      <w:r w:rsidRPr="00FC70A7">
        <w:t>Object of experts’ conference</w:t>
      </w:r>
      <w:bookmarkEnd w:id="33"/>
    </w:p>
    <w:p w:rsidR="004E62AF" w:rsidRPr="00FC70A7" w:rsidRDefault="004E62AF" w:rsidP="00207DFD">
      <w:pPr>
        <w:pStyle w:val="subsection"/>
      </w:pPr>
      <w:r w:rsidRPr="00FC70A7">
        <w:tab/>
      </w:r>
      <w:r w:rsidRPr="00FC70A7">
        <w:tab/>
        <w:t>The objects of an experts’ conference include:</w:t>
      </w:r>
    </w:p>
    <w:p w:rsidR="004E62AF" w:rsidRPr="00FC70A7" w:rsidRDefault="004E62AF" w:rsidP="00207DFD">
      <w:pPr>
        <w:pStyle w:val="paragraph"/>
      </w:pPr>
      <w:r w:rsidRPr="00FC70A7">
        <w:tab/>
        <w:t>(a)</w:t>
      </w:r>
      <w:r w:rsidRPr="00FC70A7">
        <w:tab/>
        <w:t>the just, quick and cost effective disposal of the case to which the conference relates;</w:t>
      </w:r>
    </w:p>
    <w:p w:rsidR="004E62AF" w:rsidRPr="00FC70A7" w:rsidRDefault="004E62AF" w:rsidP="00207DFD">
      <w:pPr>
        <w:pStyle w:val="paragraph"/>
      </w:pPr>
      <w:r w:rsidRPr="00FC70A7">
        <w:tab/>
        <w:t>(b)</w:t>
      </w:r>
      <w:r w:rsidRPr="00FC70A7">
        <w:tab/>
        <w:t>identifying and narrowing issues for determination;</w:t>
      </w:r>
    </w:p>
    <w:p w:rsidR="004E62AF" w:rsidRPr="00FC70A7" w:rsidRDefault="004E62AF" w:rsidP="00207DFD">
      <w:pPr>
        <w:pStyle w:val="paragraph"/>
      </w:pPr>
      <w:r w:rsidRPr="00FC70A7">
        <w:tab/>
        <w:t>(c)</w:t>
      </w:r>
      <w:r w:rsidRPr="00FC70A7">
        <w:tab/>
        <w:t>shortening the trial and enhancing the prospects of settlement;</w:t>
      </w:r>
    </w:p>
    <w:p w:rsidR="004E62AF" w:rsidRPr="00FC70A7" w:rsidRDefault="004E62AF" w:rsidP="00207DFD">
      <w:pPr>
        <w:pStyle w:val="paragraph"/>
      </w:pPr>
      <w:r w:rsidRPr="00FC70A7">
        <w:tab/>
        <w:t>(d)</w:t>
      </w:r>
      <w:r w:rsidRPr="00FC70A7">
        <w:tab/>
        <w:t>requiring the expert witnesses to reach a conclusion on the evidence (the joint statement given under paragraph</w:t>
      </w:r>
      <w:r w:rsidR="00FC70A7">
        <w:t> </w:t>
      </w:r>
      <w:r w:rsidRPr="00FC70A7">
        <w:t>15.69</w:t>
      </w:r>
      <w:r w:rsidR="00696CED" w:rsidRPr="00FC70A7">
        <w:t>(</w:t>
      </w:r>
      <w:r w:rsidRPr="00FC70A7">
        <w:t>3)</w:t>
      </w:r>
      <w:r w:rsidR="00696CED" w:rsidRPr="00FC70A7">
        <w:t>(</w:t>
      </w:r>
      <w:r w:rsidRPr="00FC70A7">
        <w:t xml:space="preserve">e) of the </w:t>
      </w:r>
      <w:r w:rsidRPr="00FC70A7">
        <w:rPr>
          <w:i/>
          <w:iCs/>
        </w:rPr>
        <w:t>Family Law Rules</w:t>
      </w:r>
      <w:r w:rsidR="00FC70A7">
        <w:rPr>
          <w:i/>
          <w:iCs/>
        </w:rPr>
        <w:t> </w:t>
      </w:r>
      <w:r w:rsidRPr="00FC70A7">
        <w:rPr>
          <w:i/>
          <w:iCs/>
        </w:rPr>
        <w:t xml:space="preserve">2004 </w:t>
      </w:r>
      <w:r w:rsidRPr="00FC70A7">
        <w:t>may be used in cross</w:t>
      </w:r>
      <w:r w:rsidR="00FC70A7">
        <w:noBreakHyphen/>
      </w:r>
      <w:r w:rsidRPr="00FC70A7">
        <w:t>examination of an expert witness at the trial); and</w:t>
      </w:r>
    </w:p>
    <w:p w:rsidR="004E62AF" w:rsidRPr="00FC70A7" w:rsidRDefault="004E62AF" w:rsidP="00207DFD">
      <w:pPr>
        <w:pStyle w:val="paragraph"/>
      </w:pPr>
      <w:r w:rsidRPr="00FC70A7">
        <w:tab/>
        <w:t>(e)</w:t>
      </w:r>
      <w:r w:rsidRPr="00FC70A7">
        <w:tab/>
        <w:t>avoiding or reducing the need for the expert witnesses to attend court to give evidence.</w:t>
      </w:r>
    </w:p>
    <w:p w:rsidR="004E62AF" w:rsidRPr="00FC70A7" w:rsidRDefault="004E62AF" w:rsidP="00207DFD">
      <w:pPr>
        <w:pStyle w:val="ActHead5"/>
      </w:pPr>
      <w:bookmarkStart w:id="34" w:name="_Toc450126032"/>
      <w:r w:rsidRPr="007D4565">
        <w:rPr>
          <w:rStyle w:val="CharSectno"/>
        </w:rPr>
        <w:t>2.2</w:t>
      </w:r>
      <w:r w:rsidR="00207DFD" w:rsidRPr="00FC70A7">
        <w:t xml:space="preserve">  </w:t>
      </w:r>
      <w:r w:rsidRPr="00FC70A7">
        <w:t>Preparation for an experts’ conference</w:t>
      </w:r>
      <w:bookmarkEnd w:id="34"/>
    </w:p>
    <w:p w:rsidR="004E62AF" w:rsidRPr="00FC70A7" w:rsidRDefault="004E62AF" w:rsidP="00207DFD">
      <w:pPr>
        <w:pStyle w:val="subsection"/>
      </w:pPr>
      <w:r w:rsidRPr="00FC70A7">
        <w:tab/>
        <w:t>(1)</w:t>
      </w:r>
      <w:r w:rsidRPr="00FC70A7">
        <w:tab/>
        <w:t>Separate experts’ conferences may be required between experts in different specialities in relation to differ</w:t>
      </w:r>
      <w:bookmarkStart w:id="35" w:name="_Ref42074731"/>
      <w:r w:rsidRPr="00FC70A7">
        <w:t>ent issues arising in the case.</w:t>
      </w:r>
    </w:p>
    <w:p w:rsidR="004E62AF" w:rsidRPr="00FC70A7" w:rsidRDefault="004E62AF" w:rsidP="00207DFD">
      <w:pPr>
        <w:pStyle w:val="subsection"/>
      </w:pPr>
      <w:r w:rsidRPr="00FC70A7">
        <w:tab/>
        <w:t>(2)</w:t>
      </w:r>
      <w:r w:rsidRPr="00FC70A7">
        <w:tab/>
        <w:t>Subrule 15.69</w:t>
      </w:r>
      <w:r w:rsidR="00696CED" w:rsidRPr="00FC70A7">
        <w:t>(</w:t>
      </w:r>
      <w:r w:rsidRPr="00FC70A7">
        <w:t xml:space="preserve">2) of the </w:t>
      </w:r>
      <w:r w:rsidRPr="00FC70A7">
        <w:rPr>
          <w:i/>
          <w:iCs/>
        </w:rPr>
        <w:t>Family Law Rules</w:t>
      </w:r>
      <w:r w:rsidR="00FC70A7">
        <w:rPr>
          <w:i/>
          <w:iCs/>
        </w:rPr>
        <w:t> </w:t>
      </w:r>
      <w:r w:rsidRPr="00FC70A7">
        <w:rPr>
          <w:i/>
          <w:iCs/>
        </w:rPr>
        <w:t>2004</w:t>
      </w:r>
      <w:r w:rsidRPr="00FC70A7">
        <w:t xml:space="preserve"> provides that the court may, in relation to an experts’ conference, order:</w:t>
      </w:r>
    </w:p>
    <w:p w:rsidR="004E62AF" w:rsidRPr="00FC70A7" w:rsidRDefault="004E62AF" w:rsidP="00207DFD">
      <w:pPr>
        <w:pStyle w:val="paragraph"/>
      </w:pPr>
      <w:r w:rsidRPr="00FC70A7">
        <w:tab/>
        <w:t>(a)</w:t>
      </w:r>
      <w:r w:rsidRPr="00FC70A7">
        <w:tab/>
        <w:t>which expert witnesses are to attend;</w:t>
      </w:r>
    </w:p>
    <w:p w:rsidR="004E62AF" w:rsidRPr="00FC70A7" w:rsidRDefault="004E62AF" w:rsidP="00207DFD">
      <w:pPr>
        <w:pStyle w:val="paragraph"/>
      </w:pPr>
      <w:r w:rsidRPr="00FC70A7">
        <w:tab/>
        <w:t>(b)</w:t>
      </w:r>
      <w:r w:rsidRPr="00FC70A7">
        <w:tab/>
        <w:t>where and when the conference is to occur;</w:t>
      </w:r>
    </w:p>
    <w:p w:rsidR="004E62AF" w:rsidRPr="00FC70A7" w:rsidRDefault="004E62AF" w:rsidP="00207DFD">
      <w:pPr>
        <w:pStyle w:val="paragraph"/>
      </w:pPr>
      <w:r w:rsidRPr="00FC70A7">
        <w:tab/>
        <w:t>(c)</w:t>
      </w:r>
      <w:r w:rsidRPr="00FC70A7">
        <w:tab/>
        <w:t>which issues the expert witnesses must discuss;</w:t>
      </w:r>
    </w:p>
    <w:p w:rsidR="004E62AF" w:rsidRPr="00FC70A7" w:rsidRDefault="004E62AF" w:rsidP="00207DFD">
      <w:pPr>
        <w:pStyle w:val="paragraph"/>
      </w:pPr>
      <w:r w:rsidRPr="00FC70A7">
        <w:tab/>
        <w:t>(d)</w:t>
      </w:r>
      <w:r w:rsidRPr="00FC70A7">
        <w:tab/>
        <w:t>the questions to be answered by the expert witnesses; and</w:t>
      </w:r>
    </w:p>
    <w:p w:rsidR="004E62AF" w:rsidRPr="00FC70A7" w:rsidRDefault="004E62AF" w:rsidP="00207DFD">
      <w:pPr>
        <w:pStyle w:val="paragraph"/>
      </w:pPr>
      <w:r w:rsidRPr="00FC70A7">
        <w:tab/>
        <w:t>(e)</w:t>
      </w:r>
      <w:r w:rsidRPr="00FC70A7">
        <w:tab/>
        <w:t>the documents to be given to the expert witnesses, including:</w:t>
      </w:r>
    </w:p>
    <w:p w:rsidR="004E62AF" w:rsidRPr="00FC70A7" w:rsidRDefault="004E62AF" w:rsidP="00207DFD">
      <w:pPr>
        <w:pStyle w:val="paragraphsub"/>
      </w:pPr>
      <w:r w:rsidRPr="00FC70A7">
        <w:tab/>
        <w:t>(i)</w:t>
      </w:r>
      <w:r w:rsidRPr="00FC70A7">
        <w:tab/>
      </w:r>
      <w:r w:rsidR="00207DFD" w:rsidRPr="00FC70A7">
        <w:t>Part</w:t>
      </w:r>
      <w:r w:rsidR="00FC70A7">
        <w:t> </w:t>
      </w:r>
      <w:r w:rsidRPr="00FC70A7">
        <w:t xml:space="preserve">15.5 of the </w:t>
      </w:r>
      <w:r w:rsidRPr="00FC70A7">
        <w:rPr>
          <w:i/>
          <w:iCs/>
        </w:rPr>
        <w:t>Family Law Rules</w:t>
      </w:r>
      <w:r w:rsidR="00FC70A7">
        <w:rPr>
          <w:i/>
          <w:iCs/>
        </w:rPr>
        <w:t> </w:t>
      </w:r>
      <w:r w:rsidRPr="00FC70A7">
        <w:rPr>
          <w:i/>
          <w:iCs/>
        </w:rPr>
        <w:t>2004</w:t>
      </w:r>
      <w:r w:rsidRPr="00FC70A7">
        <w:t>;</w:t>
      </w:r>
    </w:p>
    <w:p w:rsidR="004E62AF" w:rsidRPr="00FC70A7" w:rsidRDefault="004E62AF" w:rsidP="00207DFD">
      <w:pPr>
        <w:pStyle w:val="paragraphsub"/>
      </w:pPr>
      <w:r w:rsidRPr="00FC70A7">
        <w:tab/>
        <w:t>(ii)</w:t>
      </w:r>
      <w:r w:rsidRPr="00FC70A7">
        <w:tab/>
        <w:t>relevant affidavits;</w:t>
      </w:r>
    </w:p>
    <w:p w:rsidR="004E62AF" w:rsidRPr="00FC70A7" w:rsidRDefault="004E62AF" w:rsidP="00207DFD">
      <w:pPr>
        <w:pStyle w:val="paragraphsub"/>
      </w:pPr>
      <w:r w:rsidRPr="00FC70A7">
        <w:tab/>
        <w:t>(iii)</w:t>
      </w:r>
      <w:r w:rsidRPr="00FC70A7">
        <w:tab/>
        <w:t>a joint statement of the assumptions to be relied on by the expert witnesses during the conference, including any competing assumptions; and</w:t>
      </w:r>
    </w:p>
    <w:p w:rsidR="004E62AF" w:rsidRPr="00FC70A7" w:rsidRDefault="004E62AF" w:rsidP="00207DFD">
      <w:pPr>
        <w:pStyle w:val="paragraphsub"/>
      </w:pPr>
      <w:r w:rsidRPr="00FC70A7">
        <w:tab/>
        <w:t>(iv)</w:t>
      </w:r>
      <w:r w:rsidRPr="00FC70A7">
        <w:tab/>
        <w:t>all expert’s reports already disclosed by the parties.</w:t>
      </w:r>
    </w:p>
    <w:bookmarkEnd w:id="35"/>
    <w:p w:rsidR="004E62AF" w:rsidRPr="00FC70A7" w:rsidRDefault="004E62AF" w:rsidP="00207DFD">
      <w:pPr>
        <w:pStyle w:val="subsection"/>
      </w:pPr>
      <w:r w:rsidRPr="00FC70A7">
        <w:tab/>
        <w:t>(3)</w:t>
      </w:r>
      <w:r w:rsidRPr="00FC70A7">
        <w:tab/>
        <w:t>Any questions to be answered by the expert witnesses at an experts’ conference should be:</w:t>
      </w:r>
    </w:p>
    <w:p w:rsidR="004E62AF" w:rsidRPr="00FC70A7" w:rsidRDefault="004E62AF" w:rsidP="00207DFD">
      <w:pPr>
        <w:pStyle w:val="paragraph"/>
      </w:pPr>
      <w:r w:rsidRPr="00FC70A7">
        <w:tab/>
        <w:t>(a)</w:t>
      </w:r>
      <w:r w:rsidRPr="00FC70A7">
        <w:tab/>
        <w:t>questions specified by the court or agreed to by the parties and any other question a party wishes to submit for consideration; and</w:t>
      </w:r>
    </w:p>
    <w:p w:rsidR="004E62AF" w:rsidRPr="00FC70A7" w:rsidRDefault="004E62AF" w:rsidP="00207DFD">
      <w:pPr>
        <w:pStyle w:val="paragraph"/>
      </w:pPr>
      <w:r w:rsidRPr="00FC70A7">
        <w:tab/>
        <w:t>(b)</w:t>
      </w:r>
      <w:r w:rsidRPr="00FC70A7">
        <w:tab/>
        <w:t>framed to resolve an issue or issues in the case.</w:t>
      </w:r>
    </w:p>
    <w:p w:rsidR="004E62AF" w:rsidRPr="00FC70A7" w:rsidRDefault="004E62AF" w:rsidP="00207DFD">
      <w:pPr>
        <w:pStyle w:val="subsection"/>
      </w:pPr>
      <w:r w:rsidRPr="00FC70A7">
        <w:tab/>
        <w:t>(4)</w:t>
      </w:r>
      <w:r w:rsidRPr="00FC70A7">
        <w:tab/>
        <w:t>If possible, questions should be capable of being answered with a ‘yes’ or ‘no’ response or, if not, by a very brief response.</w:t>
      </w:r>
    </w:p>
    <w:p w:rsidR="004E62AF" w:rsidRPr="00FC70A7" w:rsidRDefault="004E62AF" w:rsidP="00207DFD">
      <w:pPr>
        <w:pStyle w:val="subsection"/>
      </w:pPr>
      <w:r w:rsidRPr="00FC70A7">
        <w:lastRenderedPageBreak/>
        <w:tab/>
        <w:t>(5)</w:t>
      </w:r>
      <w:r w:rsidRPr="00FC70A7">
        <w:tab/>
        <w:t xml:space="preserve">The documents mentioned in </w:t>
      </w:r>
      <w:r w:rsidR="00FC70A7">
        <w:t>paragraph (</w:t>
      </w:r>
      <w:r w:rsidRPr="00FC70A7">
        <w:t>2)</w:t>
      </w:r>
      <w:r w:rsidR="00696CED" w:rsidRPr="00FC70A7">
        <w:t>(</w:t>
      </w:r>
      <w:r w:rsidRPr="00FC70A7">
        <w:t>e) and any other documents agreed to by the parties should be given to the expert witnesses at least 7 days before the experts’ conference.</w:t>
      </w:r>
    </w:p>
    <w:p w:rsidR="004E62AF" w:rsidRPr="00FC70A7" w:rsidRDefault="004E62AF" w:rsidP="00207DFD">
      <w:pPr>
        <w:pStyle w:val="ActHead5"/>
      </w:pPr>
      <w:bookmarkStart w:id="36" w:name="_Toc450126033"/>
      <w:r w:rsidRPr="007D4565">
        <w:rPr>
          <w:rStyle w:val="CharSectno"/>
        </w:rPr>
        <w:t>2.3</w:t>
      </w:r>
      <w:r w:rsidR="00207DFD" w:rsidRPr="00FC70A7">
        <w:t xml:space="preserve">  </w:t>
      </w:r>
      <w:r w:rsidRPr="00FC70A7">
        <w:t>Convening an experts’ conference</w:t>
      </w:r>
      <w:bookmarkEnd w:id="36"/>
    </w:p>
    <w:p w:rsidR="004E62AF" w:rsidRPr="00FC70A7" w:rsidRDefault="004E62AF" w:rsidP="00207DFD">
      <w:pPr>
        <w:pStyle w:val="subsection"/>
      </w:pPr>
      <w:r w:rsidRPr="00FC70A7">
        <w:tab/>
        <w:t>(1)</w:t>
      </w:r>
      <w:r w:rsidRPr="00FC70A7">
        <w:tab/>
        <w:t>If the court has not fixed a place and date for an experts’ conference, the parties should fix a mutually convenient date, time and place for the conference.</w:t>
      </w:r>
    </w:p>
    <w:p w:rsidR="004E62AF" w:rsidRPr="00FC70A7" w:rsidRDefault="004E62AF" w:rsidP="00207DFD">
      <w:pPr>
        <w:pStyle w:val="subsection"/>
      </w:pPr>
      <w:r w:rsidRPr="00FC70A7">
        <w:tab/>
        <w:t>(2)</w:t>
      </w:r>
      <w:r w:rsidRPr="00FC70A7">
        <w:tab/>
        <w:t>The party who appointed an expert witness must ensure that the expert witness is given a reasonable opportunity to prepare for the experts’ conference and, in particular, the party must ensure that the expert witness is given:</w:t>
      </w:r>
    </w:p>
    <w:p w:rsidR="004E62AF" w:rsidRPr="00FC70A7" w:rsidRDefault="004E62AF" w:rsidP="00207DFD">
      <w:pPr>
        <w:pStyle w:val="paragraph"/>
      </w:pPr>
      <w:r w:rsidRPr="00FC70A7">
        <w:tab/>
        <w:t>(a)</w:t>
      </w:r>
      <w:r w:rsidRPr="00FC70A7">
        <w:tab/>
        <w:t>an opportunity to clarify with the instructing lawyers or the court any question put to the expert witness; and</w:t>
      </w:r>
    </w:p>
    <w:p w:rsidR="004E62AF" w:rsidRPr="00FC70A7" w:rsidRDefault="004E62AF" w:rsidP="00207DFD">
      <w:pPr>
        <w:pStyle w:val="paragraph"/>
      </w:pPr>
      <w:r w:rsidRPr="00FC70A7">
        <w:tab/>
        <w:t>(b)</w:t>
      </w:r>
      <w:r w:rsidRPr="00FC70A7">
        <w:tab/>
        <w:t>access to any additional material that the parties are able to provide and that the expert witness considers relevant.</w:t>
      </w:r>
    </w:p>
    <w:p w:rsidR="004E62AF" w:rsidRPr="00FC70A7" w:rsidRDefault="004E62AF" w:rsidP="00207DFD">
      <w:pPr>
        <w:pStyle w:val="subsection"/>
      </w:pPr>
      <w:r w:rsidRPr="00FC70A7">
        <w:tab/>
        <w:t>(3)</w:t>
      </w:r>
      <w:r w:rsidRPr="00FC70A7">
        <w:tab/>
        <w:t>The conference should not normally take place until at least 7 days after the expert witnesses have received the documents mentioned in paragraph</w:t>
      </w:r>
      <w:r w:rsidR="00FC70A7">
        <w:t> </w:t>
      </w:r>
      <w:r w:rsidRPr="00FC70A7">
        <w:t>2.2</w:t>
      </w:r>
      <w:r w:rsidR="00696CED" w:rsidRPr="00FC70A7">
        <w:t>(</w:t>
      </w:r>
      <w:r w:rsidRPr="00FC70A7">
        <w:t>2)</w:t>
      </w:r>
      <w:r w:rsidR="00696CED" w:rsidRPr="00FC70A7">
        <w:t>(</w:t>
      </w:r>
      <w:r w:rsidRPr="00FC70A7">
        <w:t xml:space="preserve">e) and any other documents agreed to by the parties. </w:t>
      </w:r>
    </w:p>
    <w:p w:rsidR="004E62AF" w:rsidRPr="00FC70A7" w:rsidRDefault="004E62AF" w:rsidP="00207DFD">
      <w:pPr>
        <w:pStyle w:val="ActHead5"/>
      </w:pPr>
      <w:bookmarkStart w:id="37" w:name="_Toc450126034"/>
      <w:r w:rsidRPr="007D4565">
        <w:rPr>
          <w:rStyle w:val="CharSectno"/>
        </w:rPr>
        <w:t>2.4</w:t>
      </w:r>
      <w:r w:rsidR="00207DFD" w:rsidRPr="00FC70A7">
        <w:t xml:space="preserve">  </w:t>
      </w:r>
      <w:r w:rsidRPr="00FC70A7">
        <w:t>The role of expert witnesses at an experts’ conference</w:t>
      </w:r>
      <w:bookmarkEnd w:id="37"/>
    </w:p>
    <w:p w:rsidR="004E62AF" w:rsidRPr="00FC70A7" w:rsidRDefault="004E62AF" w:rsidP="00207DFD">
      <w:pPr>
        <w:pStyle w:val="subsection"/>
      </w:pPr>
      <w:r w:rsidRPr="00FC70A7">
        <w:tab/>
        <w:t>(1)</w:t>
      </w:r>
      <w:r w:rsidRPr="00FC70A7">
        <w:tab/>
        <w:t>Each expert witness should respond to the questions asked.</w:t>
      </w:r>
    </w:p>
    <w:p w:rsidR="004E62AF" w:rsidRPr="00FC70A7" w:rsidRDefault="004E62AF" w:rsidP="00207DFD">
      <w:pPr>
        <w:pStyle w:val="subsection"/>
      </w:pPr>
      <w:r w:rsidRPr="00FC70A7">
        <w:tab/>
        <w:t>(2)</w:t>
      </w:r>
      <w:r w:rsidRPr="00FC70A7">
        <w:tab/>
        <w:t>Each answer by an expert witness must:</w:t>
      </w:r>
    </w:p>
    <w:p w:rsidR="004E62AF" w:rsidRPr="00FC70A7" w:rsidRDefault="004E62AF" w:rsidP="00207DFD">
      <w:pPr>
        <w:pStyle w:val="paragraph"/>
      </w:pPr>
      <w:r w:rsidRPr="00FC70A7">
        <w:tab/>
        <w:t>(a)</w:t>
      </w:r>
      <w:r w:rsidRPr="00FC70A7">
        <w:tab/>
        <w:t>be based on the facts in the witness statements or affidavits; and</w:t>
      </w:r>
    </w:p>
    <w:p w:rsidR="004E62AF" w:rsidRPr="00FC70A7" w:rsidRDefault="004E62AF" w:rsidP="00207DFD">
      <w:pPr>
        <w:pStyle w:val="paragraph"/>
      </w:pPr>
      <w:r w:rsidRPr="00FC70A7">
        <w:tab/>
        <w:t>(b)</w:t>
      </w:r>
      <w:r w:rsidRPr="00FC70A7">
        <w:tab/>
        <w:t>set out the assumption on which it is based.</w:t>
      </w:r>
    </w:p>
    <w:p w:rsidR="004E62AF" w:rsidRPr="00FC70A7" w:rsidRDefault="004E62AF" w:rsidP="00207DFD">
      <w:pPr>
        <w:pStyle w:val="subsection"/>
      </w:pPr>
      <w:r w:rsidRPr="00FC70A7">
        <w:tab/>
        <w:t>(3)</w:t>
      </w:r>
      <w:r w:rsidRPr="00FC70A7">
        <w:tab/>
        <w:t xml:space="preserve">For </w:t>
      </w:r>
      <w:r w:rsidR="00FC70A7">
        <w:t>paragraph (</w:t>
      </w:r>
      <w:r w:rsidRPr="00FC70A7">
        <w:t>2)</w:t>
      </w:r>
      <w:r w:rsidR="00696CED" w:rsidRPr="00FC70A7">
        <w:t>(</w:t>
      </w:r>
      <w:r w:rsidRPr="00FC70A7">
        <w:t xml:space="preserve">b), if there is an alternative result on a different assumption, the expert witness must state this in his or her answer. </w:t>
      </w:r>
    </w:p>
    <w:p w:rsidR="004E62AF" w:rsidRPr="00FC70A7" w:rsidRDefault="004E62AF" w:rsidP="00207DFD">
      <w:pPr>
        <w:pStyle w:val="subsection"/>
      </w:pPr>
      <w:r w:rsidRPr="00FC70A7">
        <w:tab/>
        <w:t>(4)</w:t>
      </w:r>
      <w:r w:rsidRPr="00FC70A7">
        <w:tab/>
        <w:t>The expert witnesses may specify in the joint statement required by paragraph</w:t>
      </w:r>
      <w:r w:rsidR="00FC70A7">
        <w:t> </w:t>
      </w:r>
      <w:r w:rsidRPr="00FC70A7">
        <w:t>15.69</w:t>
      </w:r>
      <w:r w:rsidR="00696CED" w:rsidRPr="00FC70A7">
        <w:t>(</w:t>
      </w:r>
      <w:r w:rsidRPr="00FC70A7">
        <w:t>3)</w:t>
      </w:r>
      <w:r w:rsidR="00696CED" w:rsidRPr="00FC70A7">
        <w:t>(</w:t>
      </w:r>
      <w:r w:rsidRPr="00FC70A7">
        <w:t xml:space="preserve">e) of the </w:t>
      </w:r>
      <w:r w:rsidRPr="00FC70A7">
        <w:rPr>
          <w:i/>
          <w:iCs/>
        </w:rPr>
        <w:t>Family Law Rules</w:t>
      </w:r>
      <w:r w:rsidR="00FC70A7">
        <w:rPr>
          <w:i/>
          <w:iCs/>
        </w:rPr>
        <w:t> </w:t>
      </w:r>
      <w:r w:rsidRPr="00FC70A7">
        <w:rPr>
          <w:i/>
          <w:iCs/>
        </w:rPr>
        <w:t>2004</w:t>
      </w:r>
      <w:r w:rsidRPr="00FC70A7">
        <w:t>, other questions that the expert witnesses believe would be useful for them to consider.</w:t>
      </w:r>
    </w:p>
    <w:p w:rsidR="004E62AF" w:rsidRPr="00FC70A7" w:rsidRDefault="004E62AF" w:rsidP="00207DFD">
      <w:pPr>
        <w:pStyle w:val="subsection"/>
      </w:pPr>
      <w:r w:rsidRPr="00FC70A7">
        <w:tab/>
        <w:t>(5)</w:t>
      </w:r>
      <w:r w:rsidRPr="00FC70A7">
        <w:tab/>
        <w:t>If an expert witness has a contrary view to another expert witness, the expert witness should express it.</w:t>
      </w:r>
    </w:p>
    <w:p w:rsidR="004E62AF" w:rsidRPr="00FC70A7" w:rsidRDefault="004E62AF" w:rsidP="00207DFD">
      <w:pPr>
        <w:pStyle w:val="subsection"/>
      </w:pPr>
      <w:r w:rsidRPr="00FC70A7">
        <w:tab/>
        <w:t>(6)</w:t>
      </w:r>
      <w:r w:rsidRPr="00FC70A7">
        <w:tab/>
        <w:t xml:space="preserve">An expert witness should accept as fact the matters stated in witness statements or assumptions submitted to the expert witness. </w:t>
      </w:r>
    </w:p>
    <w:p w:rsidR="004E62AF" w:rsidRPr="00FC70A7" w:rsidRDefault="004E62AF" w:rsidP="00207DFD">
      <w:pPr>
        <w:pStyle w:val="subsection"/>
      </w:pPr>
      <w:r w:rsidRPr="00FC70A7">
        <w:tab/>
        <w:t>(7)</w:t>
      </w:r>
      <w:r w:rsidRPr="00FC70A7">
        <w:tab/>
        <w:t xml:space="preserve">It is not an expert witness’s role to decide any disputed question of fact or the credibility of any witness. </w:t>
      </w:r>
    </w:p>
    <w:p w:rsidR="004E62AF" w:rsidRPr="00FC70A7" w:rsidRDefault="004E62AF" w:rsidP="00207DFD">
      <w:pPr>
        <w:pStyle w:val="subsection"/>
      </w:pPr>
      <w:r w:rsidRPr="00FC70A7">
        <w:tab/>
        <w:t>(8)</w:t>
      </w:r>
      <w:r w:rsidRPr="00FC70A7">
        <w:tab/>
        <w:t>If there are competing assumptions, alternative answers may have to be given to a question or questions, specifying which of the assumptions are adopted for each answer.</w:t>
      </w:r>
    </w:p>
    <w:p w:rsidR="004E62AF" w:rsidRPr="00FC70A7" w:rsidRDefault="004E62AF" w:rsidP="00207DFD">
      <w:pPr>
        <w:pStyle w:val="ActHead5"/>
      </w:pPr>
      <w:bookmarkStart w:id="38" w:name="_Toc450126035"/>
      <w:r w:rsidRPr="007D4565">
        <w:rPr>
          <w:rStyle w:val="CharSectno"/>
        </w:rPr>
        <w:lastRenderedPageBreak/>
        <w:t>2.5</w:t>
      </w:r>
      <w:r w:rsidR="00207DFD" w:rsidRPr="00FC70A7">
        <w:t xml:space="preserve">  </w:t>
      </w:r>
      <w:r w:rsidRPr="00FC70A7">
        <w:t>Conduct of experts’ conference</w:t>
      </w:r>
      <w:bookmarkEnd w:id="38"/>
    </w:p>
    <w:p w:rsidR="004E62AF" w:rsidRPr="00FC70A7" w:rsidRDefault="004E62AF" w:rsidP="00207DFD">
      <w:pPr>
        <w:pStyle w:val="subsection"/>
      </w:pPr>
      <w:r w:rsidRPr="00FC70A7">
        <w:tab/>
        <w:t>(1)</w:t>
      </w:r>
      <w:r w:rsidRPr="00FC70A7">
        <w:tab/>
        <w:t>An experts’ conference should be conducted in a manner that is flexible, free from undue complexity and fair to all parties.</w:t>
      </w:r>
    </w:p>
    <w:p w:rsidR="004E62AF" w:rsidRPr="00FC70A7" w:rsidRDefault="004E62AF" w:rsidP="00207DFD">
      <w:pPr>
        <w:pStyle w:val="subsection"/>
      </w:pPr>
      <w:r w:rsidRPr="00FC70A7">
        <w:tab/>
        <w:t>(2)</w:t>
      </w:r>
      <w:r w:rsidRPr="00FC70A7">
        <w:tab/>
        <w:t>The expert witnesses may:</w:t>
      </w:r>
    </w:p>
    <w:p w:rsidR="004E62AF" w:rsidRPr="00FC70A7" w:rsidRDefault="004E62AF" w:rsidP="00207DFD">
      <w:pPr>
        <w:pStyle w:val="paragraph"/>
      </w:pPr>
      <w:r w:rsidRPr="00FC70A7">
        <w:tab/>
        <w:t>(a)</w:t>
      </w:r>
      <w:r w:rsidRPr="00FC70A7">
        <w:tab/>
        <w:t>appoint one of their number as a chairperson; or</w:t>
      </w:r>
    </w:p>
    <w:p w:rsidR="004E62AF" w:rsidRPr="00FC70A7" w:rsidRDefault="004E62AF" w:rsidP="00207DFD">
      <w:pPr>
        <w:pStyle w:val="paragraph"/>
      </w:pPr>
      <w:r w:rsidRPr="00FC70A7">
        <w:tab/>
        <w:t>(b)</w:t>
      </w:r>
      <w:r w:rsidRPr="00FC70A7">
        <w:tab/>
        <w:t>if one of the expert witnesses so requests and the parties agree or the court orders, appoint another person to act as chairperson.</w:t>
      </w:r>
    </w:p>
    <w:p w:rsidR="004E62AF" w:rsidRPr="00FC70A7" w:rsidRDefault="004E62AF" w:rsidP="00207DFD">
      <w:pPr>
        <w:pStyle w:val="subsection"/>
      </w:pPr>
      <w:r w:rsidRPr="00FC70A7">
        <w:tab/>
        <w:t>(3)</w:t>
      </w:r>
      <w:r w:rsidRPr="00FC70A7">
        <w:tab/>
        <w:t>If secretarial or administrative assistance is requested by the expert witnesses, the parties should provide that assistance.</w:t>
      </w:r>
    </w:p>
    <w:p w:rsidR="004E62AF" w:rsidRPr="00FC70A7" w:rsidRDefault="004E62AF" w:rsidP="00207DFD">
      <w:pPr>
        <w:pStyle w:val="subsection"/>
      </w:pPr>
      <w:r w:rsidRPr="00FC70A7">
        <w:tab/>
        <w:t>(4)</w:t>
      </w:r>
      <w:r w:rsidRPr="00FC70A7">
        <w:tab/>
        <w:t>If the expert witnesses agree, one of them or a secretarial assistant may be appointed to take notes at the conference about matters agreed, matters not agreed and reasons for disagreement.</w:t>
      </w:r>
    </w:p>
    <w:p w:rsidR="004E62AF" w:rsidRPr="00FC70A7" w:rsidRDefault="004E62AF" w:rsidP="00207DFD">
      <w:pPr>
        <w:pStyle w:val="subsection"/>
      </w:pPr>
      <w:r w:rsidRPr="00FC70A7">
        <w:tab/>
        <w:t>(5)</w:t>
      </w:r>
      <w:r w:rsidRPr="00FC70A7">
        <w:tab/>
        <w:t>The conference may be adjourned and reconvened as necessary.</w:t>
      </w:r>
    </w:p>
    <w:p w:rsidR="004E62AF" w:rsidRPr="00FC70A7" w:rsidRDefault="004E62AF" w:rsidP="00207DFD">
      <w:pPr>
        <w:pStyle w:val="subsection"/>
      </w:pPr>
      <w:r w:rsidRPr="00FC70A7">
        <w:tab/>
        <w:t>(6)</w:t>
      </w:r>
      <w:r w:rsidRPr="00FC70A7">
        <w:tab/>
        <w:t>Subrule 15.69</w:t>
      </w:r>
      <w:r w:rsidR="00696CED" w:rsidRPr="00FC70A7">
        <w:t>(</w:t>
      </w:r>
      <w:r w:rsidRPr="00FC70A7">
        <w:t xml:space="preserve">3) of the </w:t>
      </w:r>
      <w:r w:rsidRPr="00FC70A7">
        <w:rPr>
          <w:i/>
          <w:iCs/>
        </w:rPr>
        <w:t>Family Law Rules</w:t>
      </w:r>
      <w:r w:rsidR="00FC70A7">
        <w:rPr>
          <w:i/>
          <w:iCs/>
        </w:rPr>
        <w:t> </w:t>
      </w:r>
      <w:r w:rsidRPr="00FC70A7">
        <w:rPr>
          <w:i/>
          <w:iCs/>
        </w:rPr>
        <w:t>2004</w:t>
      </w:r>
      <w:r w:rsidRPr="00FC70A7">
        <w:t xml:space="preserve"> provides that, at the experts’ conference, the expert witnesses must:</w:t>
      </w:r>
    </w:p>
    <w:p w:rsidR="004E62AF" w:rsidRPr="00FC70A7" w:rsidRDefault="004E62AF" w:rsidP="00207DFD">
      <w:pPr>
        <w:pStyle w:val="paragraph"/>
      </w:pPr>
      <w:r w:rsidRPr="00FC70A7">
        <w:tab/>
        <w:t>(a)</w:t>
      </w:r>
      <w:r w:rsidRPr="00FC70A7">
        <w:tab/>
        <w:t>identify the issues that are agreed and not agreed;</w:t>
      </w:r>
    </w:p>
    <w:p w:rsidR="004E62AF" w:rsidRPr="00FC70A7" w:rsidRDefault="004E62AF" w:rsidP="00207DFD">
      <w:pPr>
        <w:pStyle w:val="paragraph"/>
      </w:pPr>
      <w:r w:rsidRPr="00FC70A7">
        <w:tab/>
        <w:t>(b)</w:t>
      </w:r>
      <w:r w:rsidRPr="00FC70A7">
        <w:tab/>
        <w:t>if practicable, reach agreement on any outstanding issue;</w:t>
      </w:r>
    </w:p>
    <w:p w:rsidR="004E62AF" w:rsidRPr="00FC70A7" w:rsidRDefault="004E62AF" w:rsidP="00207DFD">
      <w:pPr>
        <w:pStyle w:val="paragraph"/>
      </w:pPr>
      <w:r w:rsidRPr="00FC70A7">
        <w:tab/>
        <w:t>(c)</w:t>
      </w:r>
      <w:r w:rsidRPr="00FC70A7">
        <w:tab/>
        <w:t>identify the reason for disagreement on any issue;</w:t>
      </w:r>
    </w:p>
    <w:p w:rsidR="004E62AF" w:rsidRPr="00FC70A7" w:rsidRDefault="004E62AF" w:rsidP="00207DFD">
      <w:pPr>
        <w:pStyle w:val="paragraph"/>
      </w:pPr>
      <w:r w:rsidRPr="00FC70A7">
        <w:tab/>
        <w:t>(d)</w:t>
      </w:r>
      <w:r w:rsidRPr="00FC70A7">
        <w:tab/>
        <w:t>identify what action (if any) may be taken to resolve any outstanding issues; and</w:t>
      </w:r>
    </w:p>
    <w:p w:rsidR="004E62AF" w:rsidRPr="00FC70A7" w:rsidRDefault="004E62AF" w:rsidP="00207DFD">
      <w:pPr>
        <w:pStyle w:val="paragraph"/>
      </w:pPr>
      <w:r w:rsidRPr="00FC70A7">
        <w:tab/>
        <w:t>(e)</w:t>
      </w:r>
      <w:r w:rsidRPr="00FC70A7">
        <w:tab/>
        <w:t xml:space="preserve">prepare a joint statement specifying the matters mentioned in </w:t>
      </w:r>
      <w:r w:rsidR="00FC70A7">
        <w:t>paragraphs (</w:t>
      </w:r>
      <w:r w:rsidRPr="00FC70A7">
        <w:t>a) to (d) and deliver a copy of the statement to each party.</w:t>
      </w:r>
    </w:p>
    <w:p w:rsidR="004E62AF" w:rsidRPr="00FC70A7" w:rsidRDefault="004E62AF" w:rsidP="00207DFD">
      <w:pPr>
        <w:pStyle w:val="ActHead5"/>
      </w:pPr>
      <w:bookmarkStart w:id="39" w:name="_Toc450126036"/>
      <w:r w:rsidRPr="007D4565">
        <w:rPr>
          <w:rStyle w:val="CharSectno"/>
        </w:rPr>
        <w:t>2.6</w:t>
      </w:r>
      <w:r w:rsidR="00207DFD" w:rsidRPr="00FC70A7">
        <w:t xml:space="preserve">  </w:t>
      </w:r>
      <w:r w:rsidRPr="00FC70A7">
        <w:t>Joint statement</w:t>
      </w:r>
      <w:bookmarkEnd w:id="39"/>
    </w:p>
    <w:p w:rsidR="004E62AF" w:rsidRPr="00FC70A7" w:rsidRDefault="004E62AF" w:rsidP="00207DFD">
      <w:pPr>
        <w:pStyle w:val="subsection"/>
      </w:pPr>
      <w:r w:rsidRPr="00FC70A7">
        <w:tab/>
        <w:t>(1)</w:t>
      </w:r>
      <w:r w:rsidRPr="00FC70A7">
        <w:tab/>
        <w:t>The joint statement required by paragraph</w:t>
      </w:r>
      <w:r w:rsidR="00FC70A7">
        <w:t> </w:t>
      </w:r>
      <w:r w:rsidRPr="00FC70A7">
        <w:t>15.69</w:t>
      </w:r>
      <w:r w:rsidR="00696CED" w:rsidRPr="00FC70A7">
        <w:t>(</w:t>
      </w:r>
      <w:r w:rsidRPr="00FC70A7">
        <w:t>3)</w:t>
      </w:r>
      <w:r w:rsidR="00696CED" w:rsidRPr="00FC70A7">
        <w:t>(</w:t>
      </w:r>
      <w:r w:rsidRPr="00FC70A7">
        <w:t xml:space="preserve">e) of the </w:t>
      </w:r>
      <w:r w:rsidRPr="00FC70A7">
        <w:rPr>
          <w:i/>
          <w:iCs/>
        </w:rPr>
        <w:t>Family Law Rules</w:t>
      </w:r>
      <w:r w:rsidR="00FC70A7">
        <w:rPr>
          <w:i/>
          <w:iCs/>
        </w:rPr>
        <w:t> </w:t>
      </w:r>
      <w:r w:rsidRPr="00FC70A7">
        <w:rPr>
          <w:i/>
          <w:iCs/>
        </w:rPr>
        <w:t>2004</w:t>
      </w:r>
      <w:r w:rsidRPr="00FC70A7">
        <w:t xml:space="preserve"> should:</w:t>
      </w:r>
    </w:p>
    <w:p w:rsidR="004E62AF" w:rsidRPr="00FC70A7" w:rsidRDefault="004E62AF" w:rsidP="00207DFD">
      <w:pPr>
        <w:pStyle w:val="paragraph"/>
      </w:pPr>
      <w:r w:rsidRPr="00FC70A7">
        <w:tab/>
        <w:t>(a)</w:t>
      </w:r>
      <w:r w:rsidRPr="00FC70A7">
        <w:tab/>
        <w:t xml:space="preserve">be written by the expert witnesses participating in the experts’ conference (the </w:t>
      </w:r>
      <w:r w:rsidRPr="00FC70A7">
        <w:rPr>
          <w:b/>
          <w:bCs/>
          <w:i/>
          <w:iCs/>
        </w:rPr>
        <w:t>participating expert witnesses</w:t>
      </w:r>
      <w:r w:rsidRPr="00FC70A7">
        <w:t>); and</w:t>
      </w:r>
    </w:p>
    <w:p w:rsidR="004E62AF" w:rsidRPr="00FC70A7" w:rsidRDefault="004E62AF" w:rsidP="00207DFD">
      <w:pPr>
        <w:pStyle w:val="paragraph"/>
      </w:pPr>
      <w:r w:rsidRPr="00FC70A7">
        <w:tab/>
        <w:t>(b)</w:t>
      </w:r>
      <w:r w:rsidRPr="00FC70A7">
        <w:tab/>
        <w:t>be signed by all participating expert witnesses immediately after the conference ends or as soon as practicable after the conference.</w:t>
      </w:r>
    </w:p>
    <w:p w:rsidR="004E62AF" w:rsidRPr="00FC70A7" w:rsidRDefault="004E62AF" w:rsidP="00207DFD">
      <w:pPr>
        <w:pStyle w:val="subsection"/>
      </w:pPr>
      <w:r w:rsidRPr="00FC70A7">
        <w:tab/>
        <w:t>(2)</w:t>
      </w:r>
      <w:r w:rsidRPr="00FC70A7">
        <w:tab/>
        <w:t>The participating expert witnesses should not seek advice or guidance from the parties or their lawyers before signing the joint statement.</w:t>
      </w:r>
    </w:p>
    <w:p w:rsidR="004E62AF" w:rsidRPr="00FC70A7" w:rsidRDefault="004E62AF" w:rsidP="00207DFD">
      <w:pPr>
        <w:pStyle w:val="subsection"/>
      </w:pPr>
      <w:r w:rsidRPr="00FC70A7">
        <w:tab/>
        <w:t>(3)</w:t>
      </w:r>
      <w:r w:rsidRPr="00FC70A7">
        <w:tab/>
        <w:t>Subrule 15.69</w:t>
      </w:r>
      <w:r w:rsidR="00696CED" w:rsidRPr="00FC70A7">
        <w:t>(</w:t>
      </w:r>
      <w:r w:rsidRPr="00FC70A7">
        <w:t>4) of those Rules provides that if the participating expert witnesses reach agreement on an issue, the agreement does not bind the parties unless the parties expressly agree to be bound by it.</w:t>
      </w:r>
    </w:p>
    <w:p w:rsidR="004E62AF" w:rsidRPr="00FC70A7" w:rsidRDefault="004E62AF" w:rsidP="00207DFD">
      <w:pPr>
        <w:pStyle w:val="subsection"/>
      </w:pPr>
      <w:r w:rsidRPr="00FC70A7">
        <w:tab/>
        <w:t>(4)</w:t>
      </w:r>
      <w:r w:rsidRPr="00FC70A7">
        <w:tab/>
        <w:t>Subrule 15.69</w:t>
      </w:r>
      <w:r w:rsidR="00696CED" w:rsidRPr="00FC70A7">
        <w:t>(</w:t>
      </w:r>
      <w:r w:rsidRPr="00FC70A7">
        <w:t>5) of those Rules provides that the joint statement may be tendered by consent as evidence of matters agreed on and to identify the issues on which evidence will be called.</w:t>
      </w:r>
    </w:p>
    <w:p w:rsidR="004E62AF" w:rsidRPr="00FC70A7" w:rsidRDefault="004E62AF" w:rsidP="00207DFD">
      <w:pPr>
        <w:pStyle w:val="ActHead5"/>
      </w:pPr>
      <w:bookmarkStart w:id="40" w:name="_Toc450126037"/>
      <w:r w:rsidRPr="007D4565">
        <w:rPr>
          <w:rStyle w:val="CharSectno"/>
        </w:rPr>
        <w:lastRenderedPageBreak/>
        <w:t>2.7</w:t>
      </w:r>
      <w:r w:rsidR="00207DFD" w:rsidRPr="00FC70A7">
        <w:t xml:space="preserve">  </w:t>
      </w:r>
      <w:r w:rsidRPr="00FC70A7">
        <w:t>Role of lawyers</w:t>
      </w:r>
      <w:bookmarkEnd w:id="40"/>
    </w:p>
    <w:p w:rsidR="004E62AF" w:rsidRPr="00FC70A7" w:rsidRDefault="004E62AF" w:rsidP="00207DFD">
      <w:pPr>
        <w:pStyle w:val="subsection"/>
      </w:pPr>
      <w:r w:rsidRPr="00FC70A7">
        <w:tab/>
        <w:t>(1)</w:t>
      </w:r>
      <w:r w:rsidRPr="00FC70A7">
        <w:tab/>
        <w:t>Lawyers attending a conference by order of the court or who are approached for advice by an expert witness participating in an experts’ conference should respond jointly and not individually, unless authorised to do so by the lawyers for all other parties with an interest in the conference.</w:t>
      </w:r>
    </w:p>
    <w:p w:rsidR="004E62AF" w:rsidRPr="00FC70A7" w:rsidRDefault="004E62AF" w:rsidP="00207DFD">
      <w:pPr>
        <w:pStyle w:val="subsection"/>
      </w:pPr>
      <w:r w:rsidRPr="00FC70A7">
        <w:tab/>
        <w:t>(2)</w:t>
      </w:r>
      <w:r w:rsidRPr="00FC70A7">
        <w:tab/>
        <w:t>Advice may be provided by:</w:t>
      </w:r>
    </w:p>
    <w:p w:rsidR="004E62AF" w:rsidRPr="00FC70A7" w:rsidRDefault="004E62AF" w:rsidP="00207DFD">
      <w:pPr>
        <w:pStyle w:val="paragraph"/>
      </w:pPr>
      <w:r w:rsidRPr="00FC70A7">
        <w:tab/>
        <w:t>(a)</w:t>
      </w:r>
      <w:r w:rsidRPr="00FC70A7">
        <w:tab/>
        <w:t>responding to any questions in relation to the legal process applicable to the case;</w:t>
      </w:r>
    </w:p>
    <w:p w:rsidR="004E62AF" w:rsidRPr="00FC70A7" w:rsidRDefault="004E62AF" w:rsidP="00207DFD">
      <w:pPr>
        <w:pStyle w:val="paragraph"/>
      </w:pPr>
      <w:r w:rsidRPr="00FC70A7">
        <w:tab/>
        <w:t>(b)</w:t>
      </w:r>
      <w:r w:rsidRPr="00FC70A7">
        <w:tab/>
        <w:t>identifying documents relevant to the case or experts’ conference;</w:t>
      </w:r>
    </w:p>
    <w:p w:rsidR="004E62AF" w:rsidRPr="00FC70A7" w:rsidRDefault="004E62AF" w:rsidP="00207DFD">
      <w:pPr>
        <w:pStyle w:val="paragraph"/>
      </w:pPr>
      <w:r w:rsidRPr="00FC70A7">
        <w:tab/>
        <w:t>(c)</w:t>
      </w:r>
      <w:r w:rsidRPr="00FC70A7">
        <w:tab/>
        <w:t>providing further materials on request; and</w:t>
      </w:r>
    </w:p>
    <w:p w:rsidR="004E62AF" w:rsidRPr="00FC70A7" w:rsidRDefault="004E62AF" w:rsidP="00207DFD">
      <w:pPr>
        <w:pStyle w:val="paragraph"/>
      </w:pPr>
      <w:r w:rsidRPr="00FC70A7">
        <w:tab/>
        <w:t>(d)</w:t>
      </w:r>
      <w:r w:rsidRPr="00FC70A7">
        <w:tab/>
        <w:t>correcting any misapprehensions of fact or any misunderstanding concerning the conference process.</w:t>
      </w:r>
    </w:p>
    <w:p w:rsidR="007531E1" w:rsidRPr="00FC70A7" w:rsidRDefault="00207DFD" w:rsidP="00207DFD">
      <w:pPr>
        <w:pStyle w:val="ActHead1"/>
        <w:pageBreakBefore/>
      </w:pPr>
      <w:bookmarkStart w:id="41" w:name="_Toc450126038"/>
      <w:r w:rsidRPr="007D4565">
        <w:rPr>
          <w:rStyle w:val="CharChapNo"/>
        </w:rPr>
        <w:lastRenderedPageBreak/>
        <w:t>Schedule</w:t>
      </w:r>
      <w:r w:rsidR="00FC70A7" w:rsidRPr="007D4565">
        <w:rPr>
          <w:rStyle w:val="CharChapNo"/>
        </w:rPr>
        <w:t> </w:t>
      </w:r>
      <w:r w:rsidR="007531E1" w:rsidRPr="007D4565">
        <w:rPr>
          <w:rStyle w:val="CharChapNo"/>
        </w:rPr>
        <w:t>6</w:t>
      </w:r>
      <w:r w:rsidRPr="00FC70A7">
        <w:t>—</w:t>
      </w:r>
      <w:r w:rsidR="007531E1" w:rsidRPr="007D4565">
        <w:rPr>
          <w:rStyle w:val="CharChapText"/>
        </w:rPr>
        <w:t>Costs</w:t>
      </w:r>
      <w:r w:rsidRPr="007D4565">
        <w:rPr>
          <w:rStyle w:val="CharChapText"/>
        </w:rPr>
        <w:t>—</w:t>
      </w:r>
      <w:r w:rsidR="007531E1" w:rsidRPr="007D4565">
        <w:rPr>
          <w:rStyle w:val="CharChapText"/>
        </w:rPr>
        <w:t>rules before 1</w:t>
      </w:r>
      <w:r w:rsidR="00FC70A7" w:rsidRPr="007D4565">
        <w:rPr>
          <w:rStyle w:val="CharChapText"/>
        </w:rPr>
        <w:t> </w:t>
      </w:r>
      <w:r w:rsidR="007531E1" w:rsidRPr="007D4565">
        <w:rPr>
          <w:rStyle w:val="CharChapText"/>
        </w:rPr>
        <w:t>July 2008</w:t>
      </w:r>
      <w:bookmarkEnd w:id="41"/>
    </w:p>
    <w:p w:rsidR="007531E1" w:rsidRPr="00FC70A7" w:rsidRDefault="007531E1" w:rsidP="00207DFD">
      <w:pPr>
        <w:pStyle w:val="notemargin"/>
      </w:pPr>
      <w:r w:rsidRPr="00FC70A7">
        <w:t>(</w:t>
      </w:r>
      <w:r w:rsidR="00207DFD" w:rsidRPr="00FC70A7">
        <w:t>Chapter</w:t>
      </w:r>
      <w:r w:rsidR="00FC70A7">
        <w:t> </w:t>
      </w:r>
      <w:r w:rsidRPr="00FC70A7">
        <w:t>19)</w:t>
      </w:r>
    </w:p>
    <w:p w:rsidR="009A776A" w:rsidRPr="00FC70A7" w:rsidRDefault="009A776A" w:rsidP="00D418CB">
      <w:pPr>
        <w:pStyle w:val="Note"/>
        <w:keepNext/>
        <w:pBdr>
          <w:top w:val="single" w:sz="4" w:space="6" w:color="auto"/>
          <w:left w:val="single" w:sz="4" w:space="4" w:color="auto"/>
          <w:bottom w:val="single" w:sz="4" w:space="1" w:color="auto"/>
          <w:right w:val="single" w:sz="4" w:space="4" w:color="auto"/>
        </w:pBdr>
        <w:ind w:left="0"/>
        <w:jc w:val="left"/>
      </w:pPr>
      <w:r w:rsidRPr="00FC70A7">
        <w:rPr>
          <w:i/>
          <w:iCs/>
        </w:rPr>
        <w:t>Summary of Schedule</w:t>
      </w:r>
      <w:r w:rsidR="00FC70A7">
        <w:rPr>
          <w:i/>
          <w:iCs/>
        </w:rPr>
        <w:t> </w:t>
      </w:r>
      <w:r w:rsidRPr="00FC70A7">
        <w:rPr>
          <w:i/>
          <w:iCs/>
        </w:rPr>
        <w:t>6</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ind w:left="0"/>
        <w:jc w:val="left"/>
      </w:pPr>
      <w:r w:rsidRPr="00FC70A7">
        <w:t>Schedule</w:t>
      </w:r>
      <w:r w:rsidR="00FC70A7">
        <w:t> </w:t>
      </w:r>
      <w:r w:rsidRPr="00FC70A7">
        <w:t>6 regulates:</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ind w:left="426" w:hanging="426"/>
        <w:jc w:val="left"/>
      </w:pPr>
      <w:r w:rsidRPr="00FC70A7">
        <w:t>(a)</w:t>
      </w:r>
      <w:r w:rsidRPr="00FC70A7">
        <w:tab/>
        <w:t>party/party costs for applications that are not covered by Chapter</w:t>
      </w:r>
      <w:r w:rsidR="00FC70A7">
        <w:t> </w:t>
      </w:r>
      <w:r w:rsidRPr="00FC70A7">
        <w:t>19; and</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ind w:left="426" w:hanging="426"/>
        <w:jc w:val="left"/>
      </w:pPr>
      <w:r w:rsidRPr="00FC70A7">
        <w:t>(b)</w:t>
      </w:r>
      <w:r w:rsidRPr="00FC70A7">
        <w:tab/>
        <w:t>the charges of lawyers in family law cases that commenced before 1</w:t>
      </w:r>
      <w:r w:rsidR="00FC70A7">
        <w:t> </w:t>
      </w:r>
      <w:r w:rsidRPr="00FC70A7">
        <w:t>July 2008 as provided in subclause</w:t>
      </w:r>
      <w:r w:rsidR="00FC70A7">
        <w:t> </w:t>
      </w:r>
      <w:r w:rsidRPr="00FC70A7">
        <w:t>6.01</w:t>
      </w:r>
      <w:r w:rsidR="00696CED" w:rsidRPr="00FC70A7">
        <w:t>(</w:t>
      </w:r>
      <w:r w:rsidRPr="00FC70A7">
        <w:t>1), except:</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FC70A7">
        <w:tab/>
        <w:t>(i)</w:t>
      </w:r>
      <w:r w:rsidRPr="00FC70A7">
        <w:tab/>
        <w:t>for a fresh application commenced after 30</w:t>
      </w:r>
      <w:r w:rsidR="00FC70A7">
        <w:t> </w:t>
      </w:r>
      <w:r w:rsidRPr="00FC70A7">
        <w:t>June 2008;</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FC70A7">
        <w:tab/>
        <w:t>(ii)</w:t>
      </w:r>
      <w:r w:rsidRPr="00FC70A7">
        <w:tab/>
        <w:t>under a new agreement between the lawyer and the client entered into after 30</w:t>
      </w:r>
      <w:r w:rsidR="00FC70A7">
        <w:t> </w:t>
      </w:r>
      <w:r w:rsidRPr="00FC70A7">
        <w:t>June 2008;</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FC70A7">
        <w:tab/>
        <w:t>(iii)</w:t>
      </w:r>
      <w:r w:rsidRPr="00FC70A7">
        <w:tab/>
        <w:t>under a new retainer entered into by a client in the client’s case after 30</w:t>
      </w:r>
      <w:r w:rsidR="00FC70A7">
        <w:t> </w:t>
      </w:r>
      <w:r w:rsidRPr="00FC70A7">
        <w:t>June 2008, if the client instructs a new lawyer in a new firm; or</w:t>
      </w:r>
    </w:p>
    <w:p w:rsidR="009A776A" w:rsidRPr="00FC70A7" w:rsidRDefault="009A776A" w:rsidP="00D418CB">
      <w:pPr>
        <w:pStyle w:val="ZNote"/>
        <w:pBdr>
          <w:top w:val="single" w:sz="4" w:space="6" w:color="auto"/>
          <w:left w:val="single" w:sz="4" w:space="4" w:color="auto"/>
          <w:bottom w:val="single" w:sz="4" w:space="1" w:color="auto"/>
          <w:right w:val="single" w:sz="4" w:space="4" w:color="auto"/>
        </w:pBdr>
        <w:tabs>
          <w:tab w:val="right" w:pos="709"/>
        </w:tabs>
        <w:ind w:left="993" w:hanging="993"/>
        <w:jc w:val="left"/>
      </w:pPr>
      <w:r w:rsidRPr="00FC70A7">
        <w:tab/>
        <w:t>(iv)</w:t>
      </w:r>
      <w:r w:rsidRPr="00FC70A7">
        <w:tab/>
        <w:t>for any part of a case in which a Family Court is exercising its bankruptcy jurisdiction.</w:t>
      </w:r>
    </w:p>
    <w:p w:rsidR="009A776A" w:rsidRPr="00FC70A7" w:rsidRDefault="009A776A" w:rsidP="00D418CB">
      <w:pPr>
        <w:pStyle w:val="Note"/>
        <w:pBdr>
          <w:top w:val="single" w:sz="4" w:space="6" w:color="auto"/>
          <w:left w:val="single" w:sz="4" w:space="4" w:color="auto"/>
          <w:bottom w:val="single" w:sz="4" w:space="1" w:color="auto"/>
          <w:right w:val="single" w:sz="4" w:space="4" w:color="auto"/>
        </w:pBdr>
        <w:ind w:left="0"/>
        <w:jc w:val="left"/>
      </w:pPr>
      <w:r w:rsidRPr="00FC70A7">
        <w:t>Chapter</w:t>
      </w:r>
      <w:r w:rsidR="00FC70A7">
        <w:t> </w:t>
      </w:r>
      <w:r w:rsidRPr="00FC70A7">
        <w:t>26 contains provisions which regulate the charges of lawyers for a part of a case involving bankruptcy matters.</w:t>
      </w:r>
    </w:p>
    <w:p w:rsidR="009A776A" w:rsidRPr="00FC70A7" w:rsidRDefault="009A776A" w:rsidP="00D418CB">
      <w:pPr>
        <w:pStyle w:val="Note"/>
        <w:pBdr>
          <w:top w:val="single" w:sz="4" w:space="6" w:color="auto"/>
          <w:left w:val="single" w:sz="4" w:space="4" w:color="auto"/>
          <w:bottom w:val="single" w:sz="4" w:space="1" w:color="auto"/>
          <w:right w:val="single" w:sz="4" w:space="4" w:color="auto"/>
        </w:pBdr>
        <w:ind w:left="0"/>
        <w:jc w:val="left"/>
        <w:rPr>
          <w:b/>
          <w:bCs/>
          <w:i/>
          <w:iCs/>
        </w:rPr>
      </w:pPr>
      <w:r w:rsidRPr="00FC70A7">
        <w:rPr>
          <w:b/>
          <w:bCs/>
          <w:i/>
          <w:iCs/>
        </w:rPr>
        <w:t>The rules in Chapter</w:t>
      </w:r>
      <w:r w:rsidR="00FC70A7">
        <w:rPr>
          <w:b/>
          <w:bCs/>
          <w:i/>
          <w:iCs/>
        </w:rPr>
        <w:t> </w:t>
      </w:r>
      <w:r w:rsidRPr="00FC70A7">
        <w:rPr>
          <w:b/>
          <w:bCs/>
          <w:i/>
          <w:iCs/>
        </w:rPr>
        <w:t>1 relating to the court’s general powers apply in all cases and override all other provisions in these Rules.</w:t>
      </w:r>
    </w:p>
    <w:p w:rsidR="009A776A" w:rsidRPr="00FC70A7" w:rsidRDefault="009A776A" w:rsidP="00D418CB">
      <w:pPr>
        <w:pStyle w:val="Note"/>
        <w:pBdr>
          <w:top w:val="single" w:sz="4" w:space="6" w:color="auto"/>
          <w:left w:val="single" w:sz="4" w:space="4" w:color="auto"/>
          <w:bottom w:val="single" w:sz="4" w:space="1" w:color="auto"/>
          <w:right w:val="single" w:sz="4" w:space="4" w:color="auto"/>
        </w:pBdr>
        <w:ind w:left="0"/>
        <w:jc w:val="left"/>
      </w:pPr>
      <w:r w:rsidRPr="00FC70A7">
        <w:rPr>
          <w:b/>
          <w:bCs/>
          <w:i/>
          <w:iCs/>
        </w:rPr>
        <w:t>A word or expression used in this Schedule may be defined in the dictionary at the end of these Rules.</w:t>
      </w:r>
    </w:p>
    <w:p w:rsidR="007531E1" w:rsidRPr="00FC70A7" w:rsidRDefault="00207DFD" w:rsidP="002B2B09">
      <w:pPr>
        <w:pStyle w:val="ActHead2"/>
      </w:pPr>
      <w:bookmarkStart w:id="42" w:name="_Toc450126039"/>
      <w:r w:rsidRPr="007D4565">
        <w:rPr>
          <w:rStyle w:val="CharPartNo"/>
        </w:rPr>
        <w:t>Part</w:t>
      </w:r>
      <w:r w:rsidR="00FC70A7" w:rsidRPr="007D4565">
        <w:rPr>
          <w:rStyle w:val="CharPartNo"/>
        </w:rPr>
        <w:t> </w:t>
      </w:r>
      <w:r w:rsidR="007531E1" w:rsidRPr="007D4565">
        <w:rPr>
          <w:rStyle w:val="CharPartNo"/>
        </w:rPr>
        <w:t>6.1</w:t>
      </w:r>
      <w:r w:rsidRPr="00FC70A7">
        <w:t>—</w:t>
      </w:r>
      <w:r w:rsidR="007531E1" w:rsidRPr="007D4565">
        <w:rPr>
          <w:rStyle w:val="CharPartText"/>
        </w:rPr>
        <w:t>General</w:t>
      </w:r>
      <w:bookmarkEnd w:id="42"/>
    </w:p>
    <w:p w:rsidR="007531E1" w:rsidRPr="00FC70A7" w:rsidRDefault="007531E1" w:rsidP="00207DFD">
      <w:pPr>
        <w:pStyle w:val="ActHead5"/>
      </w:pPr>
      <w:bookmarkStart w:id="43" w:name="_Toc450126040"/>
      <w:r w:rsidRPr="007D4565">
        <w:rPr>
          <w:rStyle w:val="CharSectno"/>
        </w:rPr>
        <w:t>6.01</w:t>
      </w:r>
      <w:r w:rsidR="00207DFD" w:rsidRPr="00FC70A7">
        <w:t xml:space="preserve">  </w:t>
      </w:r>
      <w:r w:rsidRPr="00FC70A7">
        <w:t xml:space="preserve">Application of </w:t>
      </w:r>
      <w:r w:rsidR="00207DFD" w:rsidRPr="00FC70A7">
        <w:t>Schedule</w:t>
      </w:r>
      <w:r w:rsidR="00FC70A7">
        <w:t> </w:t>
      </w:r>
      <w:r w:rsidRPr="00FC70A7">
        <w:t>6</w:t>
      </w:r>
      <w:bookmarkEnd w:id="43"/>
    </w:p>
    <w:p w:rsidR="007531E1" w:rsidRPr="00FC70A7" w:rsidRDefault="007531E1" w:rsidP="00207DFD">
      <w:pPr>
        <w:pStyle w:val="subsection"/>
      </w:pPr>
      <w:r w:rsidRPr="00FC70A7">
        <w:tab/>
        <w:t>(1)</w:t>
      </w:r>
      <w:r w:rsidRPr="00FC70A7">
        <w:tab/>
        <w:t xml:space="preserve">This </w:t>
      </w:r>
      <w:r w:rsidR="00207DFD" w:rsidRPr="00FC70A7">
        <w:t>Schedule </w:t>
      </w:r>
      <w:r w:rsidRPr="00FC70A7">
        <w:t>only applies to costs for work done for a case, or in complying with pre</w:t>
      </w:r>
      <w:r w:rsidR="00FC70A7">
        <w:noBreakHyphen/>
      </w:r>
      <w:r w:rsidRPr="00FC70A7">
        <w:t>action procedures associated with a case, that commenced before 1</w:t>
      </w:r>
      <w:r w:rsidR="00FC70A7">
        <w:t> </w:t>
      </w:r>
      <w:r w:rsidRPr="00FC70A7">
        <w:t>July 2008.</w:t>
      </w:r>
    </w:p>
    <w:p w:rsidR="007531E1" w:rsidRPr="00FC70A7" w:rsidRDefault="007531E1" w:rsidP="00207DFD">
      <w:pPr>
        <w:pStyle w:val="subsection"/>
      </w:pPr>
      <w:r w:rsidRPr="00FC70A7">
        <w:tab/>
        <w:t>(2)</w:t>
      </w:r>
      <w:r w:rsidRPr="00FC70A7">
        <w:tab/>
        <w:t xml:space="preserve">Subject to </w:t>
      </w:r>
      <w:r w:rsidR="00FC70A7">
        <w:t>subclause (</w:t>
      </w:r>
      <w:r w:rsidRPr="00FC70A7">
        <w:t xml:space="preserve">4), this </w:t>
      </w:r>
      <w:r w:rsidR="00207DFD" w:rsidRPr="00FC70A7">
        <w:t>Schedule </w:t>
      </w:r>
      <w:r w:rsidRPr="00FC70A7">
        <w:t>applies to costs for work done for a case, or in complying with pre</w:t>
      </w:r>
      <w:r w:rsidR="00FC70A7">
        <w:noBreakHyphen/>
      </w:r>
      <w:r w:rsidRPr="00FC70A7">
        <w:t>action procedures, paid or payable by:</w:t>
      </w:r>
    </w:p>
    <w:p w:rsidR="007531E1" w:rsidRPr="00FC70A7" w:rsidRDefault="007531E1" w:rsidP="00207DFD">
      <w:pPr>
        <w:pStyle w:val="paragraph"/>
      </w:pPr>
      <w:r w:rsidRPr="00FC70A7">
        <w:tab/>
        <w:t>(a)</w:t>
      </w:r>
      <w:r w:rsidRPr="00FC70A7">
        <w:tab/>
        <w:t>a client to a lawyer;</w:t>
      </w:r>
    </w:p>
    <w:p w:rsidR="007531E1" w:rsidRPr="00FC70A7" w:rsidRDefault="007531E1" w:rsidP="00207DFD">
      <w:pPr>
        <w:pStyle w:val="paragraph"/>
      </w:pPr>
      <w:r w:rsidRPr="00FC70A7">
        <w:tab/>
        <w:t>(b)</w:t>
      </w:r>
      <w:r w:rsidRPr="00FC70A7">
        <w:tab/>
        <w:t xml:space="preserve">if </w:t>
      </w:r>
      <w:r w:rsidR="00FC70A7">
        <w:t>paragraph (</w:t>
      </w:r>
      <w:r w:rsidRPr="00FC70A7">
        <w:t>a) does not apply</w:t>
      </w:r>
      <w:r w:rsidR="00207DFD" w:rsidRPr="00FC70A7">
        <w:t>—</w:t>
      </w:r>
      <w:r w:rsidRPr="00FC70A7">
        <w:t>one person to another person.</w:t>
      </w:r>
    </w:p>
    <w:p w:rsidR="007531E1" w:rsidRPr="00FC70A7" w:rsidRDefault="007531E1" w:rsidP="00207DFD">
      <w:pPr>
        <w:pStyle w:val="subsection"/>
      </w:pPr>
      <w:r w:rsidRPr="00FC70A7">
        <w:rPr>
          <w:i/>
          <w:iCs/>
        </w:rPr>
        <w:tab/>
      </w:r>
      <w:r w:rsidRPr="00FC70A7">
        <w:rPr>
          <w:iCs/>
        </w:rPr>
        <w:t>(</w:t>
      </w:r>
      <w:r w:rsidRPr="00FC70A7">
        <w:t>3)</w:t>
      </w:r>
      <w:r w:rsidRPr="00FC70A7">
        <w:tab/>
        <w:t xml:space="preserve">For work to which this </w:t>
      </w:r>
      <w:r w:rsidR="00207DFD" w:rsidRPr="00FC70A7">
        <w:t>Schedule </w:t>
      </w:r>
      <w:r w:rsidRPr="00FC70A7">
        <w:t xml:space="preserve">applies, a party may only recover costs from another party in accordance with this </w:t>
      </w:r>
      <w:r w:rsidR="00207DFD" w:rsidRPr="00FC70A7">
        <w:t>Schedule </w:t>
      </w:r>
      <w:r w:rsidRPr="00FC70A7">
        <w:t>or an order.</w:t>
      </w:r>
    </w:p>
    <w:p w:rsidR="007531E1" w:rsidRPr="00FC70A7" w:rsidRDefault="00207DFD" w:rsidP="00207DFD">
      <w:pPr>
        <w:pStyle w:val="notetext"/>
      </w:pPr>
      <w:r w:rsidRPr="00FC70A7">
        <w:rPr>
          <w:iCs/>
        </w:rPr>
        <w:t>Note:</w:t>
      </w:r>
      <w:r w:rsidRPr="00FC70A7">
        <w:rPr>
          <w:iCs/>
        </w:rPr>
        <w:tab/>
      </w:r>
      <w:r w:rsidR="007531E1" w:rsidRPr="00FC70A7">
        <w:t>A self</w:t>
      </w:r>
      <w:r w:rsidR="00FC70A7">
        <w:noBreakHyphen/>
      </w:r>
      <w:r w:rsidR="007531E1" w:rsidRPr="00FC70A7">
        <w:t>represented party is not entitled to recover costs for work done for a case (except work done by a lawyer) but, if so ordered, may be entitled to recover some payments.</w:t>
      </w:r>
    </w:p>
    <w:p w:rsidR="007531E1" w:rsidRPr="00FC70A7" w:rsidRDefault="007531E1" w:rsidP="00207DFD">
      <w:pPr>
        <w:pStyle w:val="subsection"/>
      </w:pPr>
      <w:r w:rsidRPr="00FC70A7">
        <w:tab/>
        <w:t>(4)</w:t>
      </w:r>
      <w:r w:rsidRPr="00FC70A7">
        <w:tab/>
        <w:t xml:space="preserve">This </w:t>
      </w:r>
      <w:r w:rsidR="00207DFD" w:rsidRPr="00FC70A7">
        <w:t>Schedule </w:t>
      </w:r>
      <w:r w:rsidRPr="00FC70A7">
        <w:t>does not apply to costs in any part of a case in which a Family Court is exercising its jurisdiction under section</w:t>
      </w:r>
      <w:r w:rsidR="00FC70A7">
        <w:t> </w:t>
      </w:r>
      <w:r w:rsidRPr="00FC70A7">
        <w:t>35 or 35B of the Bankruptcy Act.</w:t>
      </w:r>
    </w:p>
    <w:p w:rsidR="00EE5C7D" w:rsidRPr="00FC70A7" w:rsidRDefault="00EE5C7D" w:rsidP="00207DFD">
      <w:pPr>
        <w:pStyle w:val="subsection"/>
      </w:pPr>
      <w:r w:rsidRPr="00FC70A7">
        <w:tab/>
        <w:t>(5)</w:t>
      </w:r>
      <w:r w:rsidRPr="00FC70A7">
        <w:tab/>
        <w:t>In this Schedule:</w:t>
      </w:r>
    </w:p>
    <w:p w:rsidR="00EE5C7D" w:rsidRPr="00FC70A7" w:rsidRDefault="00EE5C7D" w:rsidP="00CC7C64">
      <w:pPr>
        <w:pStyle w:val="Definition"/>
      </w:pPr>
      <w:r w:rsidRPr="00FC70A7">
        <w:rPr>
          <w:b/>
          <w:i/>
        </w:rPr>
        <w:t>small claim</w:t>
      </w:r>
      <w:r w:rsidRPr="00FC70A7">
        <w:t xml:space="preserve"> means a case that was determined in accordance with </w:t>
      </w:r>
      <w:r w:rsidR="00207DFD" w:rsidRPr="00FC70A7">
        <w:t>Division</w:t>
      </w:r>
      <w:r w:rsidR="00FC70A7">
        <w:t> </w:t>
      </w:r>
      <w:r w:rsidRPr="00FC70A7">
        <w:t>11.2.3 as in force immediately before 1</w:t>
      </w:r>
      <w:r w:rsidR="00FC70A7">
        <w:t> </w:t>
      </w:r>
      <w:r w:rsidRPr="00FC70A7">
        <w:t>July 2008.</w:t>
      </w:r>
    </w:p>
    <w:p w:rsidR="007531E1" w:rsidRPr="00FC70A7" w:rsidRDefault="007531E1" w:rsidP="00207DFD">
      <w:pPr>
        <w:pStyle w:val="ActHead5"/>
      </w:pPr>
      <w:bookmarkStart w:id="44" w:name="_Toc450126041"/>
      <w:r w:rsidRPr="007D4565">
        <w:rPr>
          <w:rStyle w:val="CharSectno"/>
        </w:rPr>
        <w:lastRenderedPageBreak/>
        <w:t>6.02</w:t>
      </w:r>
      <w:r w:rsidR="00207DFD" w:rsidRPr="00FC70A7">
        <w:t xml:space="preserve">  </w:t>
      </w:r>
      <w:r w:rsidRPr="00FC70A7">
        <w:t>Interest on outstanding costs</w:t>
      </w:r>
      <w:bookmarkEnd w:id="44"/>
    </w:p>
    <w:p w:rsidR="007531E1" w:rsidRPr="00FC70A7" w:rsidRDefault="007531E1" w:rsidP="00207DFD">
      <w:pPr>
        <w:pStyle w:val="subsection"/>
      </w:pPr>
      <w:r w:rsidRPr="00FC70A7">
        <w:tab/>
      </w:r>
      <w:r w:rsidRPr="00FC70A7">
        <w:tab/>
        <w:t>Interest is payable on outstanding costs at the rate mentioned in rule</w:t>
      </w:r>
      <w:r w:rsidR="00FC70A7">
        <w:t> </w:t>
      </w:r>
      <w:r w:rsidRPr="00FC70A7">
        <w:t>17.03.</w:t>
      </w:r>
    </w:p>
    <w:p w:rsidR="007531E1" w:rsidRPr="00FC70A7" w:rsidRDefault="007531E1" w:rsidP="00207DFD">
      <w:pPr>
        <w:pStyle w:val="ActHead5"/>
      </w:pPr>
      <w:bookmarkStart w:id="45" w:name="_Toc450126042"/>
      <w:r w:rsidRPr="007D4565">
        <w:rPr>
          <w:rStyle w:val="CharSectno"/>
        </w:rPr>
        <w:t>6.03</w:t>
      </w:r>
      <w:r w:rsidR="00207DFD" w:rsidRPr="00FC70A7">
        <w:t xml:space="preserve">  </w:t>
      </w:r>
      <w:r w:rsidRPr="00FC70A7">
        <w:t>Duty to inform about costs</w:t>
      </w:r>
      <w:bookmarkEnd w:id="45"/>
    </w:p>
    <w:p w:rsidR="007531E1" w:rsidRPr="00FC70A7" w:rsidRDefault="007531E1" w:rsidP="00207DFD">
      <w:pPr>
        <w:pStyle w:val="subsection"/>
      </w:pPr>
      <w:r w:rsidRPr="00FC70A7">
        <w:tab/>
        <w:t>(1)</w:t>
      </w:r>
      <w:r w:rsidRPr="00FC70A7">
        <w:tab/>
        <w:t xml:space="preserve">When a lawyer receives instructions to act for a party (the </w:t>
      </w:r>
      <w:r w:rsidRPr="00FC70A7">
        <w:rPr>
          <w:b/>
          <w:bCs/>
          <w:i/>
          <w:iCs/>
        </w:rPr>
        <w:t>client</w:t>
      </w:r>
      <w:r w:rsidRPr="00FC70A7">
        <w:t>) in a case, the lawyer must give the client:</w:t>
      </w:r>
    </w:p>
    <w:p w:rsidR="007531E1" w:rsidRPr="00FC70A7" w:rsidRDefault="007531E1" w:rsidP="00207DFD">
      <w:pPr>
        <w:pStyle w:val="paragraph"/>
      </w:pPr>
      <w:r w:rsidRPr="00FC70A7">
        <w:tab/>
        <w:t>(a)</w:t>
      </w:r>
      <w:r w:rsidRPr="00FC70A7">
        <w:tab/>
        <w:t>a costs notice; and</w:t>
      </w:r>
    </w:p>
    <w:p w:rsidR="007531E1" w:rsidRPr="00FC70A7" w:rsidRDefault="007531E1" w:rsidP="00207DFD">
      <w:pPr>
        <w:pStyle w:val="paragraph"/>
      </w:pPr>
      <w:r w:rsidRPr="00FC70A7">
        <w:tab/>
        <w:t>(b)</w:t>
      </w:r>
      <w:r w:rsidRPr="00FC70A7">
        <w:tab/>
        <w:t>written advice about:</w:t>
      </w:r>
    </w:p>
    <w:p w:rsidR="007531E1" w:rsidRPr="00FC70A7" w:rsidRDefault="007531E1" w:rsidP="00207DFD">
      <w:pPr>
        <w:pStyle w:val="paragraphsub"/>
      </w:pPr>
      <w:r w:rsidRPr="00FC70A7">
        <w:tab/>
        <w:t>(i)</w:t>
      </w:r>
      <w:r w:rsidRPr="00FC70A7">
        <w:tab/>
        <w:t>the basis on which costs will be calculated;</w:t>
      </w:r>
    </w:p>
    <w:p w:rsidR="007531E1" w:rsidRPr="00FC70A7" w:rsidRDefault="007531E1" w:rsidP="00207DFD">
      <w:pPr>
        <w:pStyle w:val="paragraphsub"/>
      </w:pPr>
      <w:r w:rsidRPr="00FC70A7">
        <w:tab/>
        <w:t>(ii)</w:t>
      </w:r>
      <w:r w:rsidRPr="00FC70A7">
        <w:tab/>
        <w:t>an estimate, if practicable, or a range of estimates of the total costs of conducting the case;</w:t>
      </w:r>
    </w:p>
    <w:p w:rsidR="007531E1" w:rsidRPr="00FC70A7" w:rsidRDefault="007531E1" w:rsidP="00207DFD">
      <w:pPr>
        <w:pStyle w:val="paragraphsub"/>
      </w:pPr>
      <w:r w:rsidRPr="00FC70A7">
        <w:tab/>
        <w:t>(iii)</w:t>
      </w:r>
      <w:r w:rsidRPr="00FC70A7">
        <w:tab/>
        <w:t>how party and party costs may apply in addition to the client’s own costs; and</w:t>
      </w:r>
    </w:p>
    <w:p w:rsidR="007531E1" w:rsidRPr="00FC70A7" w:rsidRDefault="007531E1" w:rsidP="00207DFD">
      <w:pPr>
        <w:pStyle w:val="paragraphsub"/>
      </w:pPr>
      <w:r w:rsidRPr="00FC70A7">
        <w:tab/>
        <w:t>(iv)</w:t>
      </w:r>
      <w:r w:rsidRPr="00FC70A7">
        <w:tab/>
        <w:t>whether any other lawyer or an expert witness will be retained and, if so, the estimated cost.</w:t>
      </w:r>
    </w:p>
    <w:p w:rsidR="007531E1" w:rsidRPr="00FC70A7" w:rsidRDefault="007531E1" w:rsidP="00207DFD">
      <w:pPr>
        <w:pStyle w:val="subsection"/>
      </w:pPr>
      <w:r w:rsidRPr="00FC70A7">
        <w:tab/>
        <w:t>(2)</w:t>
      </w:r>
      <w:r w:rsidRPr="00FC70A7">
        <w:tab/>
        <w:t>The lawyer must, when sending an account or itemised costs account to a client, include in the account a notice referring to the costs notice.</w:t>
      </w:r>
    </w:p>
    <w:p w:rsidR="007531E1" w:rsidRPr="00FC70A7" w:rsidRDefault="007531E1" w:rsidP="00207DFD">
      <w:pPr>
        <w:pStyle w:val="subsection"/>
      </w:pPr>
      <w:r w:rsidRPr="00FC70A7">
        <w:tab/>
        <w:t>(3)</w:t>
      </w:r>
      <w:r w:rsidRPr="00FC70A7">
        <w:tab/>
        <w:t>If an offer to settle is made during a property case, the lawyer for each party must tell the party:</w:t>
      </w:r>
    </w:p>
    <w:p w:rsidR="007531E1" w:rsidRPr="00FC70A7" w:rsidRDefault="007531E1" w:rsidP="00207DFD">
      <w:pPr>
        <w:pStyle w:val="paragraph"/>
      </w:pPr>
      <w:r w:rsidRPr="00FC70A7">
        <w:tab/>
        <w:t>(a)</w:t>
      </w:r>
      <w:r w:rsidRPr="00FC70A7">
        <w:tab/>
        <w:t>the party’s actual costs, both paid and owing, up to the date of the offer to settle; and</w:t>
      </w:r>
    </w:p>
    <w:p w:rsidR="007531E1" w:rsidRPr="00FC70A7" w:rsidRDefault="007531E1" w:rsidP="00207DFD">
      <w:pPr>
        <w:pStyle w:val="paragraph"/>
      </w:pPr>
      <w:r w:rsidRPr="00FC70A7">
        <w:tab/>
        <w:t>(b)</w:t>
      </w:r>
      <w:r w:rsidRPr="00FC70A7">
        <w:tab/>
        <w:t>the estimated future costs to complete the case;</w:t>
      </w:r>
    </w:p>
    <w:p w:rsidR="007531E1" w:rsidRPr="00FC70A7" w:rsidRDefault="007531E1" w:rsidP="00207DFD">
      <w:pPr>
        <w:pStyle w:val="subsection2"/>
      </w:pPr>
      <w:r w:rsidRPr="00FC70A7">
        <w:t>to enable the party to estimate the amount the party will receive if the case is settled in accordance with the offer to settle, after taking into account costs.</w:t>
      </w:r>
    </w:p>
    <w:p w:rsidR="007531E1" w:rsidRPr="00FC70A7" w:rsidRDefault="007531E1" w:rsidP="00207DFD">
      <w:pPr>
        <w:pStyle w:val="subsection"/>
      </w:pPr>
      <w:r w:rsidRPr="00FC70A7">
        <w:tab/>
        <w:t>(4)</w:t>
      </w:r>
      <w:r w:rsidRPr="00FC70A7">
        <w:tab/>
        <w:t>In this clause:</w:t>
      </w:r>
    </w:p>
    <w:p w:rsidR="007531E1" w:rsidRPr="00FC70A7" w:rsidRDefault="007531E1" w:rsidP="00CC7C64">
      <w:pPr>
        <w:pStyle w:val="Definition"/>
      </w:pPr>
      <w:r w:rsidRPr="00FC70A7">
        <w:rPr>
          <w:b/>
          <w:bCs/>
          <w:i/>
          <w:iCs/>
        </w:rPr>
        <w:t>lawyer</w:t>
      </w:r>
      <w:r w:rsidRPr="00FC70A7">
        <w:rPr>
          <w:b/>
          <w:i/>
        </w:rPr>
        <w:t xml:space="preserve"> </w:t>
      </w:r>
      <w:r w:rsidRPr="00FC70A7">
        <w:t>does not include counsel instructed by another lawyer.</w:t>
      </w:r>
    </w:p>
    <w:p w:rsidR="007531E1" w:rsidRPr="00FC70A7" w:rsidRDefault="007531E1" w:rsidP="00207DFD">
      <w:pPr>
        <w:pStyle w:val="ActHead5"/>
      </w:pPr>
      <w:bookmarkStart w:id="46" w:name="_Toc450126043"/>
      <w:r w:rsidRPr="007D4565">
        <w:rPr>
          <w:rStyle w:val="CharSectno"/>
        </w:rPr>
        <w:t>6.04</w:t>
      </w:r>
      <w:r w:rsidR="00207DFD" w:rsidRPr="00FC70A7">
        <w:t xml:space="preserve">  </w:t>
      </w:r>
      <w:r w:rsidRPr="00FC70A7">
        <w:t>Notification of costs</w:t>
      </w:r>
      <w:bookmarkEnd w:id="46"/>
    </w:p>
    <w:p w:rsidR="00EE5C7D" w:rsidRPr="00FC70A7" w:rsidRDefault="00EE5C7D" w:rsidP="00207DFD">
      <w:pPr>
        <w:pStyle w:val="subsection"/>
      </w:pPr>
      <w:r w:rsidRPr="00FC70A7">
        <w:tab/>
        <w:t>(1)</w:t>
      </w:r>
      <w:r w:rsidRPr="00FC70A7">
        <w:tab/>
        <w:t>This rule applies to the following court events:</w:t>
      </w:r>
    </w:p>
    <w:p w:rsidR="00EE5C7D" w:rsidRPr="00FC70A7" w:rsidRDefault="00EE5C7D" w:rsidP="00207DFD">
      <w:pPr>
        <w:pStyle w:val="paragraph"/>
      </w:pPr>
      <w:r w:rsidRPr="00FC70A7">
        <w:tab/>
        <w:t>(a)</w:t>
      </w:r>
      <w:r w:rsidRPr="00FC70A7">
        <w:tab/>
        <w:t xml:space="preserve">conciliation conference; </w:t>
      </w:r>
    </w:p>
    <w:p w:rsidR="00EE5C7D" w:rsidRPr="00FC70A7" w:rsidRDefault="00EE5C7D" w:rsidP="00207DFD">
      <w:pPr>
        <w:pStyle w:val="paragraph"/>
      </w:pPr>
      <w:r w:rsidRPr="00FC70A7">
        <w:tab/>
        <w:t>(b)</w:t>
      </w:r>
      <w:r w:rsidRPr="00FC70A7">
        <w:tab/>
        <w:t>the first day of the allocated dates mentioned in rules</w:t>
      </w:r>
      <w:r w:rsidR="00FC70A7">
        <w:t> </w:t>
      </w:r>
      <w:r w:rsidRPr="00FC70A7">
        <w:t xml:space="preserve">16.10 and 16.13; </w:t>
      </w:r>
    </w:p>
    <w:p w:rsidR="00EE5C7D" w:rsidRPr="00FC70A7" w:rsidRDefault="00EE5C7D" w:rsidP="00207DFD">
      <w:pPr>
        <w:pStyle w:val="paragraph"/>
      </w:pPr>
      <w:r w:rsidRPr="00FC70A7">
        <w:tab/>
        <w:t>(c)</w:t>
      </w:r>
      <w:r w:rsidRPr="00FC70A7">
        <w:tab/>
        <w:t>any other court events that the court orders.</w:t>
      </w:r>
    </w:p>
    <w:p w:rsidR="00EE5C7D" w:rsidRPr="00FC70A7" w:rsidRDefault="00EE5C7D" w:rsidP="00207DFD">
      <w:pPr>
        <w:pStyle w:val="subsection"/>
      </w:pPr>
      <w:r w:rsidRPr="00FC70A7">
        <w:tab/>
        <w:t>(2)</w:t>
      </w:r>
      <w:r w:rsidRPr="00FC70A7">
        <w:tab/>
        <w:t>Immediately before each court event, the lawyer for a party must give the party a written notice of:</w:t>
      </w:r>
    </w:p>
    <w:p w:rsidR="00EE5C7D" w:rsidRPr="00FC70A7" w:rsidRDefault="00EE5C7D" w:rsidP="00207DFD">
      <w:pPr>
        <w:pStyle w:val="paragraph"/>
      </w:pPr>
      <w:r w:rsidRPr="00FC70A7">
        <w:tab/>
        <w:t>(a)</w:t>
      </w:r>
      <w:r w:rsidRPr="00FC70A7">
        <w:tab/>
        <w:t>the party’s actual costs, both paid and owing, up to and including the court event;</w:t>
      </w:r>
    </w:p>
    <w:p w:rsidR="00EE5C7D" w:rsidRPr="00FC70A7" w:rsidRDefault="00EE5C7D" w:rsidP="00207DFD">
      <w:pPr>
        <w:pStyle w:val="paragraph"/>
      </w:pPr>
      <w:r w:rsidRPr="00FC70A7">
        <w:tab/>
        <w:t>(b)</w:t>
      </w:r>
      <w:r w:rsidRPr="00FC70A7">
        <w:tab/>
        <w:t>the estimated future costs of the party up to and including each future court event; and</w:t>
      </w:r>
    </w:p>
    <w:p w:rsidR="00EE5C7D" w:rsidRPr="00FC70A7" w:rsidRDefault="00EE5C7D" w:rsidP="00207DFD">
      <w:pPr>
        <w:pStyle w:val="paragraph"/>
      </w:pPr>
      <w:r w:rsidRPr="00FC70A7">
        <w:tab/>
        <w:t>(c)</w:t>
      </w:r>
      <w:r w:rsidRPr="00FC70A7">
        <w:tab/>
        <w:t>any expenses paid or payable to an expert witness or, if those expenses are not known, an estimate of the expenses.</w:t>
      </w:r>
    </w:p>
    <w:p w:rsidR="007531E1" w:rsidRPr="00FC70A7" w:rsidRDefault="007531E1" w:rsidP="00207DFD">
      <w:pPr>
        <w:pStyle w:val="subsection"/>
      </w:pPr>
      <w:r w:rsidRPr="00FC70A7">
        <w:lastRenderedPageBreak/>
        <w:tab/>
        <w:t>(3)</w:t>
      </w:r>
      <w:r w:rsidRPr="00FC70A7">
        <w:tab/>
        <w:t>At each court event:</w:t>
      </w:r>
    </w:p>
    <w:p w:rsidR="007531E1" w:rsidRPr="00FC70A7" w:rsidRDefault="007531E1" w:rsidP="00207DFD">
      <w:pPr>
        <w:pStyle w:val="paragraph"/>
      </w:pPr>
      <w:r w:rsidRPr="00FC70A7">
        <w:tab/>
        <w:t>(a)</w:t>
      </w:r>
      <w:r w:rsidRPr="00FC70A7">
        <w:tab/>
        <w:t xml:space="preserve">a party’s lawyer must give to the court and each other party a copy of the notice given to the party under </w:t>
      </w:r>
      <w:r w:rsidR="00FC70A7">
        <w:t>subclause (</w:t>
      </w:r>
      <w:r w:rsidR="00EE5C7D" w:rsidRPr="00FC70A7">
        <w:t>2)</w:t>
      </w:r>
      <w:r w:rsidRPr="00FC70A7">
        <w:t>; and</w:t>
      </w:r>
    </w:p>
    <w:p w:rsidR="007531E1" w:rsidRPr="00FC70A7" w:rsidRDefault="007531E1" w:rsidP="00207DFD">
      <w:pPr>
        <w:pStyle w:val="paragraph"/>
      </w:pPr>
      <w:r w:rsidRPr="00FC70A7">
        <w:tab/>
        <w:t>(b)</w:t>
      </w:r>
      <w:r w:rsidRPr="00FC70A7">
        <w:tab/>
        <w:t>an unrepresented party must give to the court and each other party a written statement of:</w:t>
      </w:r>
    </w:p>
    <w:p w:rsidR="007531E1" w:rsidRPr="00FC70A7" w:rsidRDefault="007531E1" w:rsidP="00207DFD">
      <w:pPr>
        <w:pStyle w:val="paragraphsub"/>
      </w:pPr>
      <w:r w:rsidRPr="00FC70A7">
        <w:tab/>
        <w:t>(i)</w:t>
      </w:r>
      <w:r w:rsidRPr="00FC70A7">
        <w:tab/>
        <w:t>the actual costs incurred by the party up to and including the event; and</w:t>
      </w:r>
    </w:p>
    <w:p w:rsidR="007531E1" w:rsidRPr="00FC70A7" w:rsidRDefault="007531E1" w:rsidP="00207DFD">
      <w:pPr>
        <w:pStyle w:val="paragraphsub"/>
      </w:pPr>
      <w:r w:rsidRPr="00FC70A7">
        <w:tab/>
        <w:t>(ii)</w:t>
      </w:r>
      <w:r w:rsidRPr="00FC70A7">
        <w:tab/>
        <w:t>the estimated future costs of the party up to and including each future court event.</w:t>
      </w:r>
    </w:p>
    <w:p w:rsidR="007531E1" w:rsidRPr="00FC70A7" w:rsidRDefault="007531E1" w:rsidP="00207DFD">
      <w:pPr>
        <w:pStyle w:val="subsection"/>
      </w:pPr>
      <w:r w:rsidRPr="00FC70A7">
        <w:tab/>
        <w:t>(4)</w:t>
      </w:r>
      <w:r w:rsidRPr="00FC70A7">
        <w:tab/>
        <w:t xml:space="preserve">Immediately before </w:t>
      </w:r>
      <w:r w:rsidR="00EE5C7D" w:rsidRPr="00FC70A7">
        <w:t>the first day of the final stage of the trial,</w:t>
      </w:r>
      <w:r w:rsidRPr="00FC70A7">
        <w:t xml:space="preserve"> an independent children’s lawyer must give to the court and each party a written statement of the actual costs incurred by the independent children’s lawyer up to and including the trial.</w:t>
      </w:r>
    </w:p>
    <w:p w:rsidR="007531E1" w:rsidRPr="00FC70A7" w:rsidRDefault="007531E1" w:rsidP="00207DFD">
      <w:pPr>
        <w:pStyle w:val="subsection"/>
      </w:pPr>
      <w:r w:rsidRPr="00FC70A7">
        <w:tab/>
        <w:t>(5)</w:t>
      </w:r>
      <w:r w:rsidRPr="00FC70A7">
        <w:tab/>
        <w:t xml:space="preserve">In a financial case, a notice under </w:t>
      </w:r>
      <w:r w:rsidR="00FC70A7">
        <w:t>subclause (</w:t>
      </w:r>
      <w:r w:rsidR="00EE5C7D" w:rsidRPr="00FC70A7">
        <w:t>2)</w:t>
      </w:r>
      <w:r w:rsidRPr="00FC70A7">
        <w:t xml:space="preserve"> or a statement under </w:t>
      </w:r>
      <w:r w:rsidR="00FC70A7">
        <w:t>paragraph (</w:t>
      </w:r>
      <w:r w:rsidRPr="00FC70A7">
        <w:t>3)</w:t>
      </w:r>
      <w:r w:rsidR="00696CED" w:rsidRPr="00FC70A7">
        <w:t>(</w:t>
      </w:r>
      <w:r w:rsidRPr="00FC70A7">
        <w:t>b) must specify the source of the funds for the costs paid or to be paid unless the court orders otherwise.</w:t>
      </w:r>
    </w:p>
    <w:p w:rsidR="007531E1" w:rsidRPr="00FC70A7" w:rsidRDefault="00207DFD" w:rsidP="00207DFD">
      <w:pPr>
        <w:pStyle w:val="notetext"/>
      </w:pPr>
      <w:r w:rsidRPr="00FC70A7">
        <w:rPr>
          <w:iCs/>
        </w:rPr>
        <w:t>Note:</w:t>
      </w:r>
      <w:r w:rsidRPr="00FC70A7">
        <w:rPr>
          <w:iCs/>
        </w:rPr>
        <w:tab/>
      </w:r>
      <w:r w:rsidR="007531E1" w:rsidRPr="00FC70A7">
        <w:t>The court may relieve a party from being required to disclose the source of the funds if, for example, the source is a third party (see rule</w:t>
      </w:r>
      <w:r w:rsidR="00FC70A7">
        <w:t> </w:t>
      </w:r>
      <w:r w:rsidR="007531E1" w:rsidRPr="00FC70A7">
        <w:t>1.12).</w:t>
      </w:r>
    </w:p>
    <w:p w:rsidR="007531E1" w:rsidRPr="00FC70A7" w:rsidRDefault="007531E1" w:rsidP="00207DFD">
      <w:pPr>
        <w:pStyle w:val="subsection"/>
      </w:pPr>
      <w:r w:rsidRPr="00FC70A7">
        <w:tab/>
        <w:t>(6)</w:t>
      </w:r>
      <w:r w:rsidRPr="00FC70A7">
        <w:tab/>
        <w:t>At the end of a court event, the court must return the copy of the notice or statement given under this clause to the person who gave it.</w:t>
      </w:r>
    </w:p>
    <w:p w:rsidR="007531E1" w:rsidRPr="00FC70A7" w:rsidRDefault="007531E1" w:rsidP="00207DFD">
      <w:pPr>
        <w:pStyle w:val="subsection"/>
      </w:pPr>
      <w:r w:rsidRPr="00FC70A7">
        <w:tab/>
        <w:t>(7)</w:t>
      </w:r>
      <w:r w:rsidRPr="00FC70A7">
        <w:tab/>
        <w:t>In this clause:</w:t>
      </w:r>
    </w:p>
    <w:p w:rsidR="007531E1" w:rsidRPr="00FC70A7" w:rsidRDefault="007531E1" w:rsidP="00CC7C64">
      <w:pPr>
        <w:pStyle w:val="Definition"/>
      </w:pPr>
      <w:r w:rsidRPr="00FC70A7">
        <w:rPr>
          <w:b/>
          <w:bCs/>
          <w:i/>
          <w:iCs/>
        </w:rPr>
        <w:t>court event</w:t>
      </w:r>
      <w:r w:rsidRPr="00FC70A7">
        <w:rPr>
          <w:b/>
          <w:i/>
        </w:rPr>
        <w:t xml:space="preserve"> </w:t>
      </w:r>
      <w:r w:rsidRPr="00FC70A7">
        <w:t>does not include an attendance with a family counsellor, a family dispute resolution practitioner or a family consultant in a parenting case.</w:t>
      </w:r>
    </w:p>
    <w:p w:rsidR="007531E1" w:rsidRPr="00FC70A7" w:rsidRDefault="007531E1" w:rsidP="00CC7C64">
      <w:pPr>
        <w:pStyle w:val="Definition"/>
      </w:pPr>
      <w:r w:rsidRPr="00FC70A7">
        <w:rPr>
          <w:b/>
          <w:bCs/>
          <w:i/>
          <w:iCs/>
        </w:rPr>
        <w:t>lawyer</w:t>
      </w:r>
      <w:r w:rsidRPr="00FC70A7">
        <w:rPr>
          <w:b/>
          <w:i/>
        </w:rPr>
        <w:t xml:space="preserve"> </w:t>
      </w:r>
      <w:r w:rsidRPr="00FC70A7">
        <w:t>does not include counsel instructed by another lawyer.</w:t>
      </w:r>
    </w:p>
    <w:p w:rsidR="007531E1" w:rsidRPr="00FC70A7" w:rsidRDefault="00207DFD" w:rsidP="00207DFD">
      <w:pPr>
        <w:pStyle w:val="ActHead2"/>
        <w:pageBreakBefore/>
      </w:pPr>
      <w:bookmarkStart w:id="47" w:name="_Toc450126044"/>
      <w:r w:rsidRPr="007D4565">
        <w:rPr>
          <w:rStyle w:val="CharPartNo"/>
        </w:rPr>
        <w:lastRenderedPageBreak/>
        <w:t>Part</w:t>
      </w:r>
      <w:r w:rsidR="00FC70A7" w:rsidRPr="007D4565">
        <w:rPr>
          <w:rStyle w:val="CharPartNo"/>
        </w:rPr>
        <w:t> </w:t>
      </w:r>
      <w:r w:rsidR="007531E1" w:rsidRPr="007D4565">
        <w:rPr>
          <w:rStyle w:val="CharPartNo"/>
        </w:rPr>
        <w:t>6.2</w:t>
      </w:r>
      <w:r w:rsidRPr="00FC70A7">
        <w:t>—</w:t>
      </w:r>
      <w:r w:rsidR="007531E1" w:rsidRPr="007D4565">
        <w:rPr>
          <w:rStyle w:val="CharPartText"/>
        </w:rPr>
        <w:t>Security for costs</w:t>
      </w:r>
      <w:bookmarkEnd w:id="47"/>
    </w:p>
    <w:p w:rsidR="007531E1" w:rsidRPr="00FC70A7" w:rsidRDefault="007531E1" w:rsidP="00207DFD">
      <w:pPr>
        <w:pStyle w:val="ActHead5"/>
      </w:pPr>
      <w:bookmarkStart w:id="48" w:name="_Toc450126045"/>
      <w:r w:rsidRPr="007D4565">
        <w:rPr>
          <w:rStyle w:val="CharSectno"/>
        </w:rPr>
        <w:t>6.05</w:t>
      </w:r>
      <w:r w:rsidR="00207DFD" w:rsidRPr="00FC70A7">
        <w:t xml:space="preserve">  </w:t>
      </w:r>
      <w:r w:rsidRPr="00FC70A7">
        <w:t>Application for security for costs</w:t>
      </w:r>
      <w:bookmarkEnd w:id="48"/>
    </w:p>
    <w:p w:rsidR="007531E1" w:rsidRPr="00FC70A7" w:rsidRDefault="007531E1" w:rsidP="00207DFD">
      <w:pPr>
        <w:pStyle w:val="subsection"/>
      </w:pPr>
      <w:r w:rsidRPr="00FC70A7">
        <w:tab/>
        <w:t>(1)</w:t>
      </w:r>
      <w:r w:rsidRPr="00FC70A7">
        <w:tab/>
        <w:t>A respondent may apply for an order that the applicant in the case give security for the respondent’s costs.</w:t>
      </w:r>
    </w:p>
    <w:p w:rsidR="007531E1" w:rsidRPr="00FC70A7" w:rsidRDefault="00207DFD" w:rsidP="00207DFD">
      <w:pPr>
        <w:pStyle w:val="notetext"/>
      </w:pPr>
      <w:r w:rsidRPr="00FC70A7">
        <w:rPr>
          <w:iCs/>
        </w:rPr>
        <w:t>Note:</w:t>
      </w:r>
      <w:r w:rsidRPr="00FC70A7">
        <w:rPr>
          <w:iCs/>
        </w:rPr>
        <w:tab/>
      </w:r>
      <w:r w:rsidRPr="00FC70A7">
        <w:t>Chapter</w:t>
      </w:r>
      <w:r w:rsidR="00FC70A7">
        <w:t> </w:t>
      </w:r>
      <w:r w:rsidR="007531E1" w:rsidRPr="00FC70A7">
        <w:t xml:space="preserve">5 sets out the procedure for making an application </w:t>
      </w:r>
      <w:r w:rsidR="00DF7C9F" w:rsidRPr="00FC70A7">
        <w:t>for interim, procedural, ancillary or other incidental orders.</w:t>
      </w:r>
    </w:p>
    <w:p w:rsidR="007531E1" w:rsidRPr="00FC70A7" w:rsidRDefault="007531E1" w:rsidP="00207DFD">
      <w:pPr>
        <w:pStyle w:val="subsection"/>
      </w:pPr>
      <w:r w:rsidRPr="00FC70A7">
        <w:tab/>
        <w:t>(2)</w:t>
      </w:r>
      <w:r w:rsidRPr="00FC70A7">
        <w:tab/>
        <w:t>In deciding whether to make an order, the court may consider any of the following matters:</w:t>
      </w:r>
    </w:p>
    <w:p w:rsidR="007531E1" w:rsidRPr="00FC70A7" w:rsidRDefault="007531E1" w:rsidP="00207DFD">
      <w:pPr>
        <w:pStyle w:val="paragraph"/>
      </w:pPr>
      <w:r w:rsidRPr="00FC70A7">
        <w:tab/>
        <w:t>(a)</w:t>
      </w:r>
      <w:r w:rsidRPr="00FC70A7">
        <w:tab/>
        <w:t>the applicant’s financial means;</w:t>
      </w:r>
    </w:p>
    <w:p w:rsidR="007531E1" w:rsidRPr="00FC70A7" w:rsidRDefault="007531E1" w:rsidP="00207DFD">
      <w:pPr>
        <w:pStyle w:val="paragraph"/>
      </w:pPr>
      <w:r w:rsidRPr="00FC70A7">
        <w:tab/>
        <w:t>(b)</w:t>
      </w:r>
      <w:r w:rsidRPr="00FC70A7">
        <w:tab/>
        <w:t>the prospects of success or merits of the application;</w:t>
      </w:r>
    </w:p>
    <w:p w:rsidR="007531E1" w:rsidRPr="00FC70A7" w:rsidRDefault="007531E1" w:rsidP="00207DFD">
      <w:pPr>
        <w:pStyle w:val="paragraph"/>
      </w:pPr>
      <w:r w:rsidRPr="00FC70A7">
        <w:tab/>
        <w:t>(c)</w:t>
      </w:r>
      <w:r w:rsidRPr="00FC70A7">
        <w:tab/>
        <w:t>the genuineness of the application;</w:t>
      </w:r>
    </w:p>
    <w:p w:rsidR="007531E1" w:rsidRPr="00FC70A7" w:rsidRDefault="007531E1" w:rsidP="00207DFD">
      <w:pPr>
        <w:pStyle w:val="paragraph"/>
      </w:pPr>
      <w:r w:rsidRPr="00FC70A7">
        <w:tab/>
        <w:t>(d)</w:t>
      </w:r>
      <w:r w:rsidRPr="00FC70A7">
        <w:tab/>
        <w:t>whether the applicant’s lack of financial means was caused by the respondent’s conduct;</w:t>
      </w:r>
    </w:p>
    <w:p w:rsidR="007531E1" w:rsidRPr="00FC70A7" w:rsidRDefault="007531E1" w:rsidP="00207DFD">
      <w:pPr>
        <w:pStyle w:val="paragraph"/>
      </w:pPr>
      <w:r w:rsidRPr="00FC70A7">
        <w:tab/>
        <w:t>(e)</w:t>
      </w:r>
      <w:r w:rsidRPr="00FC70A7">
        <w:tab/>
        <w:t>whether an order for security for costs would be oppressive or would stifle the case;</w:t>
      </w:r>
    </w:p>
    <w:p w:rsidR="007531E1" w:rsidRPr="00FC70A7" w:rsidRDefault="007531E1" w:rsidP="00207DFD">
      <w:pPr>
        <w:pStyle w:val="paragraph"/>
      </w:pPr>
      <w:r w:rsidRPr="00FC70A7">
        <w:tab/>
        <w:t>(f)</w:t>
      </w:r>
      <w:r w:rsidRPr="00FC70A7">
        <w:tab/>
        <w:t>whether the case involves a matter of public importance;</w:t>
      </w:r>
    </w:p>
    <w:p w:rsidR="007531E1" w:rsidRPr="00FC70A7" w:rsidRDefault="007531E1" w:rsidP="00207DFD">
      <w:pPr>
        <w:pStyle w:val="paragraph"/>
      </w:pPr>
      <w:r w:rsidRPr="00FC70A7">
        <w:tab/>
        <w:t>(g)</w:t>
      </w:r>
      <w:r w:rsidRPr="00FC70A7">
        <w:tab/>
        <w:t>whether a party has an order, in the same or another case (including a case in another court), against the other party for costs that remains unpaid;</w:t>
      </w:r>
    </w:p>
    <w:p w:rsidR="007531E1" w:rsidRPr="00FC70A7" w:rsidRDefault="007531E1" w:rsidP="00207DFD">
      <w:pPr>
        <w:pStyle w:val="paragraph"/>
      </w:pPr>
      <w:r w:rsidRPr="00FC70A7">
        <w:tab/>
        <w:t>(h)</w:t>
      </w:r>
      <w:r w:rsidRPr="00FC70A7">
        <w:tab/>
        <w:t>whether the applicant ordinarily resides outside Australia;</w:t>
      </w:r>
    </w:p>
    <w:p w:rsidR="007531E1" w:rsidRPr="00FC70A7" w:rsidRDefault="007531E1" w:rsidP="00207DFD">
      <w:pPr>
        <w:pStyle w:val="paragraph"/>
      </w:pPr>
      <w:r w:rsidRPr="00FC70A7">
        <w:tab/>
        <w:t>(i)</w:t>
      </w:r>
      <w:r w:rsidRPr="00FC70A7">
        <w:tab/>
        <w:t>the likely costs of the case;</w:t>
      </w:r>
    </w:p>
    <w:p w:rsidR="007531E1" w:rsidRPr="00FC70A7" w:rsidRDefault="007531E1" w:rsidP="00207DFD">
      <w:pPr>
        <w:pStyle w:val="paragraph"/>
      </w:pPr>
      <w:r w:rsidRPr="00FC70A7">
        <w:tab/>
        <w:t>(j)</w:t>
      </w:r>
      <w:r w:rsidRPr="00FC70A7">
        <w:tab/>
        <w:t>whether the applicant is a corporation;</w:t>
      </w:r>
    </w:p>
    <w:p w:rsidR="007531E1" w:rsidRPr="00FC70A7" w:rsidRDefault="007531E1" w:rsidP="00207DFD">
      <w:pPr>
        <w:pStyle w:val="paragraph"/>
      </w:pPr>
      <w:r w:rsidRPr="00FC70A7">
        <w:tab/>
        <w:t>(k)</w:t>
      </w:r>
      <w:r w:rsidRPr="00FC70A7">
        <w:tab/>
        <w:t>whether a party is receiving legal aid.</w:t>
      </w:r>
    </w:p>
    <w:p w:rsidR="007531E1" w:rsidRPr="00FC70A7" w:rsidRDefault="007531E1" w:rsidP="00207DFD">
      <w:pPr>
        <w:pStyle w:val="subsection"/>
      </w:pPr>
      <w:r w:rsidRPr="00FC70A7">
        <w:tab/>
        <w:t>(3)</w:t>
      </w:r>
      <w:r w:rsidRPr="00FC70A7">
        <w:tab/>
        <w:t xml:space="preserve">In </w:t>
      </w:r>
      <w:r w:rsidR="00FC70A7">
        <w:t>subclause (</w:t>
      </w:r>
      <w:r w:rsidRPr="00FC70A7">
        <w:t>1):</w:t>
      </w:r>
    </w:p>
    <w:p w:rsidR="007531E1" w:rsidRPr="00FC70A7" w:rsidRDefault="007531E1" w:rsidP="00CC7C64">
      <w:pPr>
        <w:pStyle w:val="Definition"/>
      </w:pPr>
      <w:r w:rsidRPr="00FC70A7">
        <w:rPr>
          <w:b/>
          <w:bCs/>
          <w:i/>
          <w:iCs/>
        </w:rPr>
        <w:t xml:space="preserve">respondent </w:t>
      </w:r>
      <w:r w:rsidRPr="00FC70A7">
        <w:t>includes an applicant who has filed a reply because orders in a new cause of action have been sought in the response.</w:t>
      </w:r>
    </w:p>
    <w:p w:rsidR="007531E1" w:rsidRPr="00FC70A7" w:rsidRDefault="007531E1" w:rsidP="00207DFD">
      <w:pPr>
        <w:pStyle w:val="ActHead5"/>
      </w:pPr>
      <w:bookmarkStart w:id="49" w:name="_Toc450126046"/>
      <w:r w:rsidRPr="007D4565">
        <w:rPr>
          <w:rStyle w:val="CharSectno"/>
        </w:rPr>
        <w:t>6.06</w:t>
      </w:r>
      <w:r w:rsidR="00207DFD" w:rsidRPr="00FC70A7">
        <w:t xml:space="preserve">  </w:t>
      </w:r>
      <w:r w:rsidRPr="00FC70A7">
        <w:t>Order for security for costs</w:t>
      </w:r>
      <w:bookmarkEnd w:id="49"/>
    </w:p>
    <w:p w:rsidR="007531E1" w:rsidRPr="00FC70A7" w:rsidRDefault="007531E1" w:rsidP="00207DFD">
      <w:pPr>
        <w:pStyle w:val="subsection"/>
      </w:pPr>
      <w:r w:rsidRPr="00FC70A7">
        <w:tab/>
      </w:r>
      <w:r w:rsidRPr="00FC70A7">
        <w:tab/>
        <w:t>If the court orders a party to give security for costs, the court may also order that, if the security is not given in accordance with the order, the case of the party be stayed.</w:t>
      </w:r>
    </w:p>
    <w:p w:rsidR="007531E1" w:rsidRPr="00FC70A7" w:rsidRDefault="00207DFD" w:rsidP="00207DFD">
      <w:pPr>
        <w:pStyle w:val="notetext"/>
      </w:pPr>
      <w:r w:rsidRPr="00FC70A7">
        <w:rPr>
          <w:iCs/>
        </w:rPr>
        <w:t>Note:</w:t>
      </w:r>
      <w:r w:rsidRPr="00FC70A7">
        <w:rPr>
          <w:iCs/>
        </w:rPr>
        <w:tab/>
      </w:r>
      <w:r w:rsidR="007531E1" w:rsidRPr="00FC70A7">
        <w:t>The court may, on application or on its own initiative, dismiss a case for want of prosecution.</w:t>
      </w:r>
    </w:p>
    <w:p w:rsidR="007531E1" w:rsidRPr="00FC70A7" w:rsidRDefault="007531E1" w:rsidP="00207DFD">
      <w:pPr>
        <w:pStyle w:val="ActHead5"/>
      </w:pPr>
      <w:bookmarkStart w:id="50" w:name="_Toc450126047"/>
      <w:r w:rsidRPr="007D4565">
        <w:rPr>
          <w:rStyle w:val="CharSectno"/>
        </w:rPr>
        <w:t>6.07</w:t>
      </w:r>
      <w:r w:rsidR="00207DFD" w:rsidRPr="00FC70A7">
        <w:t xml:space="preserve">  </w:t>
      </w:r>
      <w:r w:rsidRPr="00FC70A7">
        <w:t>Finalising security</w:t>
      </w:r>
      <w:bookmarkEnd w:id="50"/>
    </w:p>
    <w:p w:rsidR="007531E1" w:rsidRPr="00FC70A7" w:rsidRDefault="007531E1" w:rsidP="00207DFD">
      <w:pPr>
        <w:pStyle w:val="subsection"/>
      </w:pPr>
      <w:r w:rsidRPr="00FC70A7">
        <w:tab/>
        <w:t>(1)</w:t>
      </w:r>
      <w:r w:rsidRPr="00FC70A7">
        <w:tab/>
        <w:t>Security for costs may be applied in satisfaction of any costs ordered to be paid.</w:t>
      </w:r>
    </w:p>
    <w:p w:rsidR="007531E1" w:rsidRPr="00FC70A7" w:rsidRDefault="007531E1" w:rsidP="00207DFD">
      <w:pPr>
        <w:pStyle w:val="subsection"/>
      </w:pPr>
      <w:r w:rsidRPr="00FC70A7">
        <w:tab/>
        <w:t>(2)</w:t>
      </w:r>
      <w:r w:rsidRPr="00FC70A7">
        <w:tab/>
        <w:t>Security for costs may be discharged by order.</w:t>
      </w:r>
    </w:p>
    <w:p w:rsidR="007531E1" w:rsidRPr="00FC70A7" w:rsidRDefault="007531E1" w:rsidP="00207DFD">
      <w:pPr>
        <w:pStyle w:val="subsection"/>
      </w:pPr>
      <w:r w:rsidRPr="00FC70A7">
        <w:tab/>
        <w:t>(3)</w:t>
      </w:r>
      <w:r w:rsidRPr="00FC70A7">
        <w:tab/>
        <w:t>If security for costs is paid into court, the court may order that it be paid out of court.</w:t>
      </w:r>
    </w:p>
    <w:p w:rsidR="007531E1" w:rsidRPr="00FC70A7" w:rsidRDefault="00207DFD" w:rsidP="00207DFD">
      <w:pPr>
        <w:pStyle w:val="ActHead2"/>
        <w:pageBreakBefore/>
      </w:pPr>
      <w:bookmarkStart w:id="51" w:name="_Toc450126048"/>
      <w:r w:rsidRPr="007D4565">
        <w:rPr>
          <w:rStyle w:val="CharPartNo"/>
        </w:rPr>
        <w:lastRenderedPageBreak/>
        <w:t>Part</w:t>
      </w:r>
      <w:r w:rsidR="00FC70A7" w:rsidRPr="007D4565">
        <w:rPr>
          <w:rStyle w:val="CharPartNo"/>
        </w:rPr>
        <w:t> </w:t>
      </w:r>
      <w:r w:rsidR="007531E1" w:rsidRPr="007D4565">
        <w:rPr>
          <w:rStyle w:val="CharPartNo"/>
        </w:rPr>
        <w:t>6.3</w:t>
      </w:r>
      <w:r w:rsidRPr="00FC70A7">
        <w:t>—</w:t>
      </w:r>
      <w:r w:rsidR="007531E1" w:rsidRPr="007D4565">
        <w:rPr>
          <w:rStyle w:val="CharPartText"/>
        </w:rPr>
        <w:t>Costs orders</w:t>
      </w:r>
      <w:bookmarkEnd w:id="51"/>
    </w:p>
    <w:p w:rsidR="007531E1" w:rsidRPr="00FC70A7" w:rsidRDefault="007531E1" w:rsidP="00207DFD">
      <w:pPr>
        <w:pStyle w:val="ActHead5"/>
      </w:pPr>
      <w:bookmarkStart w:id="52" w:name="_Toc450126049"/>
      <w:r w:rsidRPr="007D4565">
        <w:rPr>
          <w:rStyle w:val="CharSectno"/>
        </w:rPr>
        <w:t>6.08</w:t>
      </w:r>
      <w:r w:rsidR="00207DFD" w:rsidRPr="00FC70A7">
        <w:t xml:space="preserve">  </w:t>
      </w:r>
      <w:r w:rsidRPr="00FC70A7">
        <w:t>Order for costs</w:t>
      </w:r>
      <w:bookmarkEnd w:id="52"/>
    </w:p>
    <w:p w:rsidR="007531E1" w:rsidRPr="00FC70A7" w:rsidRDefault="007531E1" w:rsidP="00207DFD">
      <w:pPr>
        <w:pStyle w:val="subsection"/>
      </w:pPr>
      <w:r w:rsidRPr="00FC70A7">
        <w:tab/>
        <w:t>(1)</w:t>
      </w:r>
      <w:r w:rsidRPr="00FC70A7">
        <w:tab/>
        <w:t>A party may apply for an order that another person pay costs.</w:t>
      </w:r>
    </w:p>
    <w:p w:rsidR="007531E1" w:rsidRPr="00FC70A7" w:rsidRDefault="007531E1" w:rsidP="00207DFD">
      <w:pPr>
        <w:pStyle w:val="subsection"/>
      </w:pPr>
      <w:r w:rsidRPr="00FC70A7">
        <w:tab/>
        <w:t>(2)</w:t>
      </w:r>
      <w:r w:rsidRPr="00FC70A7">
        <w:tab/>
        <w:t>An application for costs may be made:</w:t>
      </w:r>
    </w:p>
    <w:p w:rsidR="007531E1" w:rsidRPr="00FC70A7" w:rsidRDefault="007531E1" w:rsidP="00207DFD">
      <w:pPr>
        <w:pStyle w:val="paragraph"/>
      </w:pPr>
      <w:r w:rsidRPr="00FC70A7">
        <w:tab/>
        <w:t>(a)</w:t>
      </w:r>
      <w:r w:rsidRPr="00FC70A7">
        <w:tab/>
        <w:t>at any stage during a case; or</w:t>
      </w:r>
    </w:p>
    <w:p w:rsidR="007531E1" w:rsidRPr="00FC70A7" w:rsidRDefault="007531E1" w:rsidP="00207DFD">
      <w:pPr>
        <w:pStyle w:val="paragraph"/>
      </w:pPr>
      <w:r w:rsidRPr="00FC70A7">
        <w:tab/>
        <w:t>(b)</w:t>
      </w:r>
      <w:r w:rsidRPr="00FC70A7">
        <w:tab/>
        <w:t>by filing an Application in a Case within 28 days after the final order is made.</w:t>
      </w:r>
    </w:p>
    <w:p w:rsidR="007531E1" w:rsidRPr="00FC70A7" w:rsidRDefault="007531E1" w:rsidP="00207DFD">
      <w:pPr>
        <w:pStyle w:val="subsection"/>
      </w:pPr>
      <w:r w:rsidRPr="00FC70A7">
        <w:tab/>
        <w:t>(3)</w:t>
      </w:r>
      <w:r w:rsidRPr="00FC70A7">
        <w:tab/>
        <w:t>A party applying for an order for costs on an indemnity basis must inform the court if the party is bound by a costs agreement in relation to those costs and, if so, the terms of the costs agreement.</w:t>
      </w:r>
    </w:p>
    <w:p w:rsidR="007531E1" w:rsidRPr="00FC70A7" w:rsidRDefault="00207DFD" w:rsidP="00207DFD">
      <w:pPr>
        <w:pStyle w:val="notetext"/>
      </w:pPr>
      <w:r w:rsidRPr="00FC70A7">
        <w:rPr>
          <w:iCs/>
        </w:rPr>
        <w:t>Note 1:</w:t>
      </w:r>
      <w:r w:rsidRPr="00FC70A7">
        <w:rPr>
          <w:iCs/>
        </w:rPr>
        <w:tab/>
      </w:r>
      <w:r w:rsidR="007531E1" w:rsidRPr="00FC70A7">
        <w:t>The court may make an order for costs on its own initiative (see rule</w:t>
      </w:r>
      <w:r w:rsidR="00FC70A7">
        <w:t> </w:t>
      </w:r>
      <w:r w:rsidR="007531E1" w:rsidRPr="00FC70A7">
        <w:t>1.10).</w:t>
      </w:r>
    </w:p>
    <w:p w:rsidR="007531E1" w:rsidRPr="00FC70A7" w:rsidRDefault="00207DFD" w:rsidP="00207DFD">
      <w:pPr>
        <w:pStyle w:val="notetext"/>
      </w:pPr>
      <w:r w:rsidRPr="00FC70A7">
        <w:rPr>
          <w:iCs/>
        </w:rPr>
        <w:t>Note 2:</w:t>
      </w:r>
      <w:r w:rsidRPr="00FC70A7">
        <w:rPr>
          <w:iCs/>
        </w:rPr>
        <w:tab/>
      </w:r>
      <w:r w:rsidR="007531E1" w:rsidRPr="00FC70A7">
        <w:t>A party may apply for an order for costs within 28 days after the filing of a notice of discontinuance by the other party (see subrule 10.11</w:t>
      </w:r>
      <w:r w:rsidR="00696CED" w:rsidRPr="00FC70A7">
        <w:t>(</w:t>
      </w:r>
      <w:r w:rsidR="007531E1" w:rsidRPr="00FC70A7">
        <w:t>4)).</w:t>
      </w:r>
    </w:p>
    <w:p w:rsidR="007531E1" w:rsidRPr="00FC70A7" w:rsidRDefault="00207DFD" w:rsidP="00207DFD">
      <w:pPr>
        <w:pStyle w:val="notetext"/>
        <w:rPr>
          <w:i/>
          <w:iCs/>
        </w:rPr>
      </w:pPr>
      <w:r w:rsidRPr="00FC70A7">
        <w:rPr>
          <w:iCs/>
        </w:rPr>
        <w:t>Note 3:</w:t>
      </w:r>
      <w:r w:rsidRPr="00FC70A7">
        <w:rPr>
          <w:iCs/>
        </w:rPr>
        <w:tab/>
      </w:r>
      <w:r w:rsidR="007531E1" w:rsidRPr="00FC70A7">
        <w:t>A party may apply for an extension of time to make an application (see rule</w:t>
      </w:r>
      <w:r w:rsidR="00FC70A7">
        <w:t> </w:t>
      </w:r>
      <w:r w:rsidR="007531E1" w:rsidRPr="00FC70A7">
        <w:t>1.14).</w:t>
      </w:r>
    </w:p>
    <w:p w:rsidR="007531E1" w:rsidRPr="00FC70A7" w:rsidRDefault="007531E1" w:rsidP="00207DFD">
      <w:pPr>
        <w:pStyle w:val="subsection"/>
      </w:pPr>
      <w:r w:rsidRPr="00FC70A7">
        <w:tab/>
        <w:t>(4)</w:t>
      </w:r>
      <w:r w:rsidRPr="00FC70A7">
        <w:tab/>
        <w:t>In making an order for costs, the court may set a time for payment of the costs that may be before the case is finished.</w:t>
      </w:r>
    </w:p>
    <w:p w:rsidR="007531E1" w:rsidRPr="00FC70A7" w:rsidRDefault="007531E1" w:rsidP="00207DFD">
      <w:pPr>
        <w:pStyle w:val="ActHead5"/>
      </w:pPr>
      <w:bookmarkStart w:id="53" w:name="_Toc450126050"/>
      <w:r w:rsidRPr="007D4565">
        <w:rPr>
          <w:rStyle w:val="CharSectno"/>
        </w:rPr>
        <w:t>6.09</w:t>
      </w:r>
      <w:r w:rsidR="00207DFD" w:rsidRPr="00FC70A7">
        <w:t xml:space="preserve">  </w:t>
      </w:r>
      <w:r w:rsidRPr="00FC70A7">
        <w:t>Costs order for cases in other courts</w:t>
      </w:r>
      <w:bookmarkEnd w:id="53"/>
    </w:p>
    <w:p w:rsidR="007531E1" w:rsidRPr="00FC70A7" w:rsidRDefault="007531E1" w:rsidP="00207DFD">
      <w:pPr>
        <w:pStyle w:val="subsection"/>
      </w:pPr>
      <w:r w:rsidRPr="00FC70A7">
        <w:tab/>
        <w:t>(1)</w:t>
      </w:r>
      <w:r w:rsidRPr="00FC70A7">
        <w:tab/>
        <w:t>This clause applies to a case in the Family Court that:</w:t>
      </w:r>
    </w:p>
    <w:p w:rsidR="007531E1" w:rsidRPr="00FC70A7" w:rsidRDefault="007531E1" w:rsidP="00207DFD">
      <w:pPr>
        <w:pStyle w:val="paragraph"/>
      </w:pPr>
      <w:r w:rsidRPr="00FC70A7">
        <w:tab/>
        <w:t>(a)</w:t>
      </w:r>
      <w:r w:rsidRPr="00FC70A7">
        <w:tab/>
        <w:t>has been transferred from another court; or</w:t>
      </w:r>
    </w:p>
    <w:p w:rsidR="007531E1" w:rsidRPr="00FC70A7" w:rsidRDefault="007531E1" w:rsidP="00207DFD">
      <w:pPr>
        <w:pStyle w:val="paragraph"/>
      </w:pPr>
      <w:r w:rsidRPr="00FC70A7">
        <w:tab/>
        <w:t>(b)</w:t>
      </w:r>
      <w:r w:rsidRPr="00FC70A7">
        <w:tab/>
        <w:t>is on appeal from a decision of another court.</w:t>
      </w:r>
    </w:p>
    <w:p w:rsidR="007531E1" w:rsidRPr="00FC70A7" w:rsidRDefault="007531E1" w:rsidP="00207DFD">
      <w:pPr>
        <w:pStyle w:val="subsection"/>
      </w:pPr>
      <w:r w:rsidRPr="00FC70A7">
        <w:tab/>
        <w:t>(2)</w:t>
      </w:r>
      <w:r w:rsidRPr="00FC70A7">
        <w:tab/>
        <w:t>The Family Court may make an order for costs in relation to the case before the other court.</w:t>
      </w:r>
    </w:p>
    <w:p w:rsidR="007531E1" w:rsidRPr="00FC70A7" w:rsidRDefault="007531E1" w:rsidP="00207DFD">
      <w:pPr>
        <w:pStyle w:val="subsection"/>
      </w:pPr>
      <w:r w:rsidRPr="00FC70A7">
        <w:tab/>
        <w:t>(3)</w:t>
      </w:r>
      <w:r w:rsidRPr="00FC70A7">
        <w:tab/>
        <w:t>The order may specify:</w:t>
      </w:r>
    </w:p>
    <w:p w:rsidR="007531E1" w:rsidRPr="00FC70A7" w:rsidRDefault="007531E1" w:rsidP="00207DFD">
      <w:pPr>
        <w:pStyle w:val="paragraph"/>
      </w:pPr>
      <w:r w:rsidRPr="00FC70A7">
        <w:tab/>
        <w:t>(a)</w:t>
      </w:r>
      <w:r w:rsidRPr="00FC70A7">
        <w:tab/>
        <w:t>the amount to be allowed for the whole or part of the costs; or</w:t>
      </w:r>
    </w:p>
    <w:p w:rsidR="007531E1" w:rsidRPr="00FC70A7" w:rsidRDefault="007531E1" w:rsidP="00207DFD">
      <w:pPr>
        <w:pStyle w:val="paragraph"/>
      </w:pPr>
      <w:r w:rsidRPr="00FC70A7">
        <w:tab/>
        <w:t>(b)</w:t>
      </w:r>
      <w:r w:rsidRPr="00FC70A7">
        <w:tab/>
        <w:t>that the whole or part of the costs is to be calculated in accordance with these Rules or the rules of the other court.</w:t>
      </w:r>
    </w:p>
    <w:p w:rsidR="007531E1" w:rsidRPr="00FC70A7" w:rsidRDefault="007531E1" w:rsidP="00207DFD">
      <w:pPr>
        <w:pStyle w:val="ActHead5"/>
      </w:pPr>
      <w:bookmarkStart w:id="54" w:name="_Toc450126051"/>
      <w:r w:rsidRPr="007D4565">
        <w:rPr>
          <w:rStyle w:val="CharSectno"/>
        </w:rPr>
        <w:t>6.10</w:t>
      </w:r>
      <w:r w:rsidR="00207DFD" w:rsidRPr="00FC70A7">
        <w:t xml:space="preserve">  </w:t>
      </w:r>
      <w:r w:rsidRPr="00FC70A7">
        <w:t>Costs orders against lawyers</w:t>
      </w:r>
      <w:bookmarkEnd w:id="54"/>
    </w:p>
    <w:p w:rsidR="007531E1" w:rsidRPr="00FC70A7" w:rsidRDefault="007531E1" w:rsidP="00207DFD">
      <w:pPr>
        <w:pStyle w:val="subsection"/>
      </w:pPr>
      <w:r w:rsidRPr="00FC70A7">
        <w:tab/>
        <w:t>(1)</w:t>
      </w:r>
      <w:r w:rsidRPr="00FC70A7">
        <w:tab/>
        <w:t xml:space="preserve">A person may apply for an order under </w:t>
      </w:r>
      <w:r w:rsidR="00FC70A7">
        <w:t>subclause (</w:t>
      </w:r>
      <w:r w:rsidRPr="00FC70A7">
        <w:t>2) against a lawyer for costs thrown away during a case, for a reason including:</w:t>
      </w:r>
    </w:p>
    <w:p w:rsidR="007531E1" w:rsidRPr="00FC70A7" w:rsidRDefault="007531E1" w:rsidP="00207DFD">
      <w:pPr>
        <w:pStyle w:val="paragraph"/>
      </w:pPr>
      <w:r w:rsidRPr="00FC70A7">
        <w:tab/>
        <w:t>(a)</w:t>
      </w:r>
      <w:r w:rsidRPr="00FC70A7">
        <w:tab/>
        <w:t>the lawyer’s failure to comply with these Rules or an order;</w:t>
      </w:r>
    </w:p>
    <w:p w:rsidR="007531E1" w:rsidRPr="00FC70A7" w:rsidRDefault="007531E1" w:rsidP="00207DFD">
      <w:pPr>
        <w:pStyle w:val="paragraph"/>
      </w:pPr>
      <w:r w:rsidRPr="00FC70A7">
        <w:tab/>
        <w:t>(b)</w:t>
      </w:r>
      <w:r w:rsidRPr="00FC70A7">
        <w:tab/>
        <w:t>the lawyer’s failure to comply with a pre</w:t>
      </w:r>
      <w:r w:rsidR="00FC70A7">
        <w:noBreakHyphen/>
      </w:r>
      <w:r w:rsidRPr="00FC70A7">
        <w:t>action procedure;</w:t>
      </w:r>
    </w:p>
    <w:p w:rsidR="007531E1" w:rsidRPr="00FC70A7" w:rsidRDefault="007531E1" w:rsidP="00207DFD">
      <w:pPr>
        <w:pStyle w:val="paragraph"/>
      </w:pPr>
      <w:r w:rsidRPr="00FC70A7">
        <w:tab/>
        <w:t>(c)</w:t>
      </w:r>
      <w:r w:rsidRPr="00FC70A7">
        <w:tab/>
        <w:t>the lawyer’s improper or unreasonable conduct; and</w:t>
      </w:r>
    </w:p>
    <w:p w:rsidR="007531E1" w:rsidRPr="00FC70A7" w:rsidRDefault="007531E1" w:rsidP="00207DFD">
      <w:pPr>
        <w:pStyle w:val="paragraph"/>
      </w:pPr>
      <w:r w:rsidRPr="00FC70A7">
        <w:tab/>
        <w:t>(d)</w:t>
      </w:r>
      <w:r w:rsidRPr="00FC70A7">
        <w:tab/>
        <w:t>undue delay or default by the lawyer.</w:t>
      </w:r>
    </w:p>
    <w:p w:rsidR="007531E1" w:rsidRPr="00FC70A7" w:rsidRDefault="007531E1" w:rsidP="00207DFD">
      <w:pPr>
        <w:pStyle w:val="subsection"/>
      </w:pPr>
      <w:r w:rsidRPr="00FC70A7">
        <w:tab/>
        <w:t>(2)</w:t>
      </w:r>
      <w:r w:rsidRPr="00FC70A7">
        <w:tab/>
        <w:t>The court may make an order, including an order that the lawyer:</w:t>
      </w:r>
    </w:p>
    <w:p w:rsidR="007531E1" w:rsidRPr="00FC70A7" w:rsidRDefault="007531E1" w:rsidP="00207DFD">
      <w:pPr>
        <w:pStyle w:val="paragraph"/>
      </w:pPr>
      <w:r w:rsidRPr="00FC70A7">
        <w:tab/>
        <w:t>(a)</w:t>
      </w:r>
      <w:r w:rsidRPr="00FC70A7">
        <w:tab/>
        <w:t xml:space="preserve">not charge the client for work specified in the order; </w:t>
      </w:r>
    </w:p>
    <w:p w:rsidR="007531E1" w:rsidRPr="00FC70A7" w:rsidRDefault="007531E1" w:rsidP="00207DFD">
      <w:pPr>
        <w:pStyle w:val="paragraph"/>
      </w:pPr>
      <w:r w:rsidRPr="00FC70A7">
        <w:lastRenderedPageBreak/>
        <w:tab/>
        <w:t>(b)</w:t>
      </w:r>
      <w:r w:rsidRPr="00FC70A7">
        <w:tab/>
        <w:t xml:space="preserve">repay money that the client has already paid towards those costs; </w:t>
      </w:r>
    </w:p>
    <w:p w:rsidR="007531E1" w:rsidRPr="00FC70A7" w:rsidRDefault="007531E1" w:rsidP="00207DFD">
      <w:pPr>
        <w:pStyle w:val="paragraph"/>
      </w:pPr>
      <w:r w:rsidRPr="00FC70A7">
        <w:tab/>
        <w:t>(c)</w:t>
      </w:r>
      <w:r w:rsidRPr="00FC70A7">
        <w:tab/>
        <w:t>repay to the client any costs that the client has been ordered to pay to another party;</w:t>
      </w:r>
    </w:p>
    <w:p w:rsidR="007531E1" w:rsidRPr="00FC70A7" w:rsidRDefault="007531E1" w:rsidP="00207DFD">
      <w:pPr>
        <w:pStyle w:val="paragraph"/>
      </w:pPr>
      <w:r w:rsidRPr="00FC70A7">
        <w:tab/>
        <w:t>(d)</w:t>
      </w:r>
      <w:r w:rsidRPr="00FC70A7">
        <w:tab/>
        <w:t>pay the costs of a party; or</w:t>
      </w:r>
    </w:p>
    <w:p w:rsidR="007531E1" w:rsidRPr="00FC70A7" w:rsidRDefault="007531E1" w:rsidP="00207DFD">
      <w:pPr>
        <w:pStyle w:val="paragraph"/>
      </w:pPr>
      <w:r w:rsidRPr="00FC70A7">
        <w:tab/>
        <w:t>(e)</w:t>
      </w:r>
      <w:r w:rsidRPr="00FC70A7">
        <w:tab/>
        <w:t xml:space="preserve">repay another person’s costs found to be incurred or wasted. </w:t>
      </w:r>
    </w:p>
    <w:p w:rsidR="007531E1" w:rsidRPr="00FC70A7" w:rsidRDefault="007531E1" w:rsidP="00207DFD">
      <w:pPr>
        <w:pStyle w:val="ActHead5"/>
        <w:rPr>
          <w:bCs/>
        </w:rPr>
      </w:pPr>
      <w:bookmarkStart w:id="55" w:name="_Toc450126052"/>
      <w:r w:rsidRPr="007D4565">
        <w:rPr>
          <w:rStyle w:val="CharSectno"/>
        </w:rPr>
        <w:t>6.11</w:t>
      </w:r>
      <w:r w:rsidR="00207DFD" w:rsidRPr="00FC70A7">
        <w:t xml:space="preserve">  </w:t>
      </w:r>
      <w:r w:rsidRPr="00FC70A7">
        <w:t>Notice of costs order</w:t>
      </w:r>
      <w:bookmarkEnd w:id="55"/>
    </w:p>
    <w:p w:rsidR="007531E1" w:rsidRPr="00FC70A7" w:rsidRDefault="007531E1" w:rsidP="00207DFD">
      <w:pPr>
        <w:pStyle w:val="subsection"/>
      </w:pPr>
      <w:r w:rsidRPr="00FC70A7">
        <w:tab/>
        <w:t>(1)</w:t>
      </w:r>
      <w:r w:rsidRPr="00FC70A7">
        <w:tab/>
        <w:t>Before making an order for costs against a lawyer or other person who is not a party to a case, the court must give the lawyer or other person a reasonable opportunity to be heard.</w:t>
      </w:r>
    </w:p>
    <w:p w:rsidR="007531E1" w:rsidRPr="00FC70A7" w:rsidRDefault="007531E1" w:rsidP="00207DFD">
      <w:pPr>
        <w:pStyle w:val="subsection"/>
      </w:pPr>
      <w:r w:rsidRPr="00FC70A7">
        <w:tab/>
        <w:t>(2)</w:t>
      </w:r>
      <w:r w:rsidRPr="00FC70A7">
        <w:tab/>
        <w:t>If a party who is represented by a lawyer is not present when an order is made that costs are to be paid by the party or the party’s lawyer, the party’s lawyer must give the party written notice of the order and an explanation of the reason for the order.</w:t>
      </w:r>
    </w:p>
    <w:p w:rsidR="007531E1" w:rsidRPr="00FC70A7" w:rsidRDefault="00207DFD" w:rsidP="00207DFD">
      <w:pPr>
        <w:pStyle w:val="ActHead2"/>
        <w:pageBreakBefore/>
      </w:pPr>
      <w:bookmarkStart w:id="56" w:name="_Toc450126053"/>
      <w:r w:rsidRPr="007D4565">
        <w:rPr>
          <w:rStyle w:val="CharPartNo"/>
        </w:rPr>
        <w:lastRenderedPageBreak/>
        <w:t>Part</w:t>
      </w:r>
      <w:r w:rsidR="00FC70A7" w:rsidRPr="007D4565">
        <w:rPr>
          <w:rStyle w:val="CharPartNo"/>
        </w:rPr>
        <w:t> </w:t>
      </w:r>
      <w:r w:rsidR="007531E1" w:rsidRPr="007D4565">
        <w:rPr>
          <w:rStyle w:val="CharPartNo"/>
        </w:rPr>
        <w:t>6.4</w:t>
      </w:r>
      <w:r w:rsidRPr="00FC70A7">
        <w:t>—</w:t>
      </w:r>
      <w:r w:rsidR="007531E1" w:rsidRPr="007D4565">
        <w:rPr>
          <w:rStyle w:val="CharPartText"/>
        </w:rPr>
        <w:t>Lawyer and client costs</w:t>
      </w:r>
      <w:bookmarkEnd w:id="56"/>
    </w:p>
    <w:p w:rsidR="007531E1" w:rsidRPr="00FC70A7" w:rsidRDefault="007531E1" w:rsidP="00207DFD">
      <w:pPr>
        <w:pStyle w:val="ActHead5"/>
      </w:pPr>
      <w:bookmarkStart w:id="57" w:name="_Toc450126054"/>
      <w:r w:rsidRPr="007D4565">
        <w:rPr>
          <w:rStyle w:val="CharSectno"/>
        </w:rPr>
        <w:t>6.12</w:t>
      </w:r>
      <w:r w:rsidR="00207DFD" w:rsidRPr="00FC70A7">
        <w:t xml:space="preserve">  </w:t>
      </w:r>
      <w:r w:rsidRPr="00FC70A7">
        <w:t xml:space="preserve">When this </w:t>
      </w:r>
      <w:r w:rsidR="00207DFD" w:rsidRPr="00FC70A7">
        <w:t>Part </w:t>
      </w:r>
      <w:r w:rsidRPr="00FC70A7">
        <w:t>does not apply</w:t>
      </w:r>
      <w:bookmarkEnd w:id="57"/>
    </w:p>
    <w:p w:rsidR="007531E1" w:rsidRPr="00FC70A7" w:rsidRDefault="007531E1" w:rsidP="00207DFD">
      <w:pPr>
        <w:pStyle w:val="subsection"/>
      </w:pPr>
      <w:r w:rsidRPr="00FC70A7">
        <w:tab/>
      </w:r>
      <w:r w:rsidRPr="00FC70A7">
        <w:tab/>
        <w:t xml:space="preserve">This </w:t>
      </w:r>
      <w:r w:rsidR="00207DFD" w:rsidRPr="00FC70A7">
        <w:t>Part </w:t>
      </w:r>
      <w:r w:rsidRPr="00FC70A7">
        <w:t>does not apply to costs for work done for a case, paid or payable by a client to a lawyer:</w:t>
      </w:r>
    </w:p>
    <w:p w:rsidR="007531E1" w:rsidRPr="00FC70A7" w:rsidRDefault="007531E1" w:rsidP="00207DFD">
      <w:pPr>
        <w:pStyle w:val="paragraph"/>
      </w:pPr>
      <w:r w:rsidRPr="00FC70A7">
        <w:tab/>
        <w:t>(a)</w:t>
      </w:r>
      <w:r w:rsidRPr="00FC70A7">
        <w:tab/>
        <w:t>for a fresh application commenced after 30</w:t>
      </w:r>
      <w:r w:rsidR="00FC70A7">
        <w:t> </w:t>
      </w:r>
      <w:r w:rsidRPr="00FC70A7">
        <w:t>June 2008;</w:t>
      </w:r>
    </w:p>
    <w:p w:rsidR="007531E1" w:rsidRPr="00FC70A7" w:rsidRDefault="007531E1" w:rsidP="00207DFD">
      <w:pPr>
        <w:pStyle w:val="paragraph"/>
      </w:pPr>
      <w:r w:rsidRPr="00FC70A7">
        <w:tab/>
        <w:t>(b)</w:t>
      </w:r>
      <w:r w:rsidRPr="00FC70A7">
        <w:tab/>
        <w:t>by a lawyer who is first retained by a client after 30</w:t>
      </w:r>
      <w:r w:rsidR="00FC70A7">
        <w:t> </w:t>
      </w:r>
      <w:r w:rsidRPr="00FC70A7">
        <w:t>June 2008, even if the case in which the lawyer is retained to act is pending on 30</w:t>
      </w:r>
      <w:r w:rsidR="00FC70A7">
        <w:t> </w:t>
      </w:r>
      <w:r w:rsidRPr="00FC70A7">
        <w:t>June 2008; or</w:t>
      </w:r>
    </w:p>
    <w:p w:rsidR="007531E1" w:rsidRPr="00FC70A7" w:rsidRDefault="007531E1" w:rsidP="00207DFD">
      <w:pPr>
        <w:pStyle w:val="paragraph"/>
      </w:pPr>
      <w:r w:rsidRPr="00FC70A7">
        <w:tab/>
        <w:t>(c)</w:t>
      </w:r>
      <w:r w:rsidRPr="00FC70A7">
        <w:tab/>
        <w:t>if the lawyer and client agree in writing, and free from undue influence, that these Rules do not apply to the regulation of the costs to be charged.</w:t>
      </w:r>
    </w:p>
    <w:p w:rsidR="007531E1" w:rsidRPr="00FC70A7" w:rsidRDefault="007531E1" w:rsidP="00207DFD">
      <w:pPr>
        <w:pStyle w:val="ActHead5"/>
      </w:pPr>
      <w:bookmarkStart w:id="58" w:name="_Toc450126055"/>
      <w:r w:rsidRPr="007D4565">
        <w:rPr>
          <w:rStyle w:val="CharSectno"/>
        </w:rPr>
        <w:t>6.13</w:t>
      </w:r>
      <w:r w:rsidR="00207DFD" w:rsidRPr="00FC70A7">
        <w:t xml:space="preserve">  </w:t>
      </w:r>
      <w:r w:rsidRPr="00FC70A7">
        <w:t>Costs not to be charged</w:t>
      </w:r>
      <w:bookmarkEnd w:id="58"/>
    </w:p>
    <w:p w:rsidR="007531E1" w:rsidRPr="00FC70A7" w:rsidRDefault="007531E1" w:rsidP="00207DFD">
      <w:pPr>
        <w:pStyle w:val="subsection"/>
      </w:pPr>
      <w:r w:rsidRPr="00FC70A7">
        <w:tab/>
        <w:t>(1)</w:t>
      </w:r>
      <w:r w:rsidRPr="00FC70A7">
        <w:tab/>
        <w:t>A lawyer must not charge:</w:t>
      </w:r>
    </w:p>
    <w:p w:rsidR="007531E1" w:rsidRPr="00FC70A7" w:rsidRDefault="007531E1" w:rsidP="00207DFD">
      <w:pPr>
        <w:pStyle w:val="paragraph"/>
      </w:pPr>
      <w:r w:rsidRPr="00FC70A7">
        <w:tab/>
        <w:t>(a)</w:t>
      </w:r>
      <w:r w:rsidRPr="00FC70A7">
        <w:tab/>
        <w:t>an amount for costs improperly, unreasonably or negligently incurred by the lawyer; or</w:t>
      </w:r>
    </w:p>
    <w:p w:rsidR="007531E1" w:rsidRPr="00FC70A7" w:rsidRDefault="007531E1" w:rsidP="00207DFD">
      <w:pPr>
        <w:pStyle w:val="paragraph"/>
      </w:pPr>
      <w:r w:rsidRPr="00FC70A7">
        <w:tab/>
        <w:t>(b)</w:t>
      </w:r>
      <w:r w:rsidRPr="00FC70A7">
        <w:tab/>
        <w:t>for work done for the administration of the lawyer’s office.</w:t>
      </w:r>
    </w:p>
    <w:p w:rsidR="007531E1" w:rsidRPr="00FC70A7" w:rsidRDefault="007531E1" w:rsidP="00207DFD">
      <w:pPr>
        <w:pStyle w:val="subsection"/>
      </w:pPr>
      <w:r w:rsidRPr="00FC70A7">
        <w:tab/>
        <w:t>(2)</w:t>
      </w:r>
      <w:r w:rsidRPr="00FC70A7">
        <w:tab/>
        <w:t xml:space="preserve">A lawyer must not make an agreement with a client to avoid the requirement under </w:t>
      </w:r>
      <w:r w:rsidR="00FC70A7">
        <w:t>paragraph (</w:t>
      </w:r>
      <w:r w:rsidRPr="00FC70A7">
        <w:t>1)</w:t>
      </w:r>
      <w:r w:rsidR="00696CED" w:rsidRPr="00FC70A7">
        <w:t>(</w:t>
      </w:r>
      <w:r w:rsidRPr="00FC70A7">
        <w:t>a).</w:t>
      </w:r>
    </w:p>
    <w:p w:rsidR="007531E1" w:rsidRPr="00FC70A7" w:rsidRDefault="007531E1" w:rsidP="00207DFD">
      <w:pPr>
        <w:pStyle w:val="subsection"/>
      </w:pPr>
      <w:r w:rsidRPr="00FC70A7">
        <w:tab/>
        <w:t>(3)</w:t>
      </w:r>
      <w:r w:rsidRPr="00FC70A7">
        <w:tab/>
        <w:t>Despite any clause in this Schedule, if:</w:t>
      </w:r>
    </w:p>
    <w:p w:rsidR="007531E1" w:rsidRPr="00FC70A7" w:rsidRDefault="007531E1" w:rsidP="00207DFD">
      <w:pPr>
        <w:pStyle w:val="paragraph"/>
      </w:pPr>
      <w:r w:rsidRPr="00FC70A7">
        <w:tab/>
        <w:t>(a)</w:t>
      </w:r>
      <w:r w:rsidRPr="00FC70A7">
        <w:tab/>
        <w:t>the client instructs the lawyer, in writing, to do work for a case, or incur an expense of a particular kind or amount, that the lawyer advises the client would be unreasonable and unlikely to be recovered on a party and party basis; and</w:t>
      </w:r>
    </w:p>
    <w:p w:rsidR="007531E1" w:rsidRPr="00FC70A7" w:rsidRDefault="007531E1" w:rsidP="00207DFD">
      <w:pPr>
        <w:pStyle w:val="paragraph"/>
      </w:pPr>
      <w:r w:rsidRPr="00FC70A7">
        <w:tab/>
        <w:t>(b)</w:t>
      </w:r>
      <w:r w:rsidRPr="00FC70A7">
        <w:tab/>
        <w:t>the lawyer does the work, or incurs the expense, in accordance with the client’s instructions;</w:t>
      </w:r>
    </w:p>
    <w:p w:rsidR="007531E1" w:rsidRPr="00FC70A7" w:rsidRDefault="007531E1" w:rsidP="00207DFD">
      <w:pPr>
        <w:pStyle w:val="subsection2"/>
      </w:pPr>
      <w:r w:rsidRPr="00FC70A7">
        <w:t>the lawyer may, as between the lawyer and the client, charge an amount for the costs incurred.</w:t>
      </w:r>
    </w:p>
    <w:p w:rsidR="007531E1" w:rsidRPr="00FC70A7" w:rsidRDefault="007531E1" w:rsidP="00207DFD">
      <w:pPr>
        <w:pStyle w:val="ActHead5"/>
      </w:pPr>
      <w:bookmarkStart w:id="59" w:name="_Toc450126056"/>
      <w:r w:rsidRPr="007D4565">
        <w:rPr>
          <w:rStyle w:val="CharSectno"/>
        </w:rPr>
        <w:t>6.14</w:t>
      </w:r>
      <w:r w:rsidR="00207DFD" w:rsidRPr="00FC70A7">
        <w:t xml:space="preserve">  </w:t>
      </w:r>
      <w:r w:rsidRPr="00FC70A7">
        <w:t>Steps before costs recovery</w:t>
      </w:r>
      <w:bookmarkEnd w:id="59"/>
    </w:p>
    <w:p w:rsidR="007531E1" w:rsidRPr="00FC70A7" w:rsidRDefault="007531E1" w:rsidP="00207DFD">
      <w:pPr>
        <w:pStyle w:val="subsection"/>
      </w:pPr>
      <w:r w:rsidRPr="00FC70A7">
        <w:tab/>
      </w:r>
      <w:r w:rsidRPr="00FC70A7">
        <w:tab/>
        <w:t>A lawyer may start or continue a case to recover costs from a client only if:</w:t>
      </w:r>
    </w:p>
    <w:p w:rsidR="007531E1" w:rsidRPr="00FC70A7" w:rsidRDefault="007531E1" w:rsidP="00207DFD">
      <w:pPr>
        <w:pStyle w:val="paragraph"/>
      </w:pPr>
      <w:r w:rsidRPr="00FC70A7">
        <w:tab/>
        <w:t>(a)</w:t>
      </w:r>
      <w:r w:rsidRPr="00FC70A7">
        <w:tab/>
        <w:t>the lawyer has served on the client an account and a costs notice, and no request for an itemised costs account has been made under clause</w:t>
      </w:r>
      <w:r w:rsidR="00FC70A7">
        <w:t> </w:t>
      </w:r>
      <w:r w:rsidRPr="00FC70A7">
        <w:t>6.21; or</w:t>
      </w:r>
    </w:p>
    <w:p w:rsidR="007531E1" w:rsidRPr="00FC70A7" w:rsidRDefault="007531E1" w:rsidP="00207DFD">
      <w:pPr>
        <w:pStyle w:val="paragraph"/>
      </w:pPr>
      <w:r w:rsidRPr="00FC70A7">
        <w:tab/>
        <w:t>(b)</w:t>
      </w:r>
      <w:r w:rsidRPr="00FC70A7">
        <w:tab/>
        <w:t>an itemised costs account has been served on the client and:</w:t>
      </w:r>
    </w:p>
    <w:p w:rsidR="007531E1" w:rsidRPr="00FC70A7" w:rsidRDefault="007531E1" w:rsidP="00207DFD">
      <w:pPr>
        <w:pStyle w:val="paragraphsub"/>
      </w:pPr>
      <w:r w:rsidRPr="00FC70A7">
        <w:tab/>
        <w:t>(i)</w:t>
      </w:r>
      <w:r w:rsidRPr="00FC70A7">
        <w:tab/>
        <w:t>a Notice Disputing Itemised Costs Account has not been served under clause</w:t>
      </w:r>
      <w:r w:rsidR="00FC70A7">
        <w:t> </w:t>
      </w:r>
      <w:r w:rsidRPr="00FC70A7">
        <w:t>6.24;</w:t>
      </w:r>
    </w:p>
    <w:p w:rsidR="007531E1" w:rsidRPr="00FC70A7" w:rsidRDefault="007531E1" w:rsidP="00207DFD">
      <w:pPr>
        <w:pStyle w:val="paragraphsub"/>
      </w:pPr>
      <w:r w:rsidRPr="00FC70A7">
        <w:tab/>
        <w:t>(ii)</w:t>
      </w:r>
      <w:r w:rsidRPr="00FC70A7">
        <w:tab/>
        <w:t>a Notice Disputing Itemised Costs Account has been served under clause</w:t>
      </w:r>
      <w:r w:rsidR="00FC70A7">
        <w:t> </w:t>
      </w:r>
      <w:r w:rsidRPr="00FC70A7">
        <w:t>6.24 and the dispute has been resolved by agreement between the parties; or</w:t>
      </w:r>
    </w:p>
    <w:p w:rsidR="007531E1" w:rsidRPr="00FC70A7" w:rsidRDefault="007531E1" w:rsidP="00207DFD">
      <w:pPr>
        <w:pStyle w:val="paragraphsub"/>
      </w:pPr>
      <w:r w:rsidRPr="00FC70A7">
        <w:tab/>
        <w:t>(iii)</w:t>
      </w:r>
      <w:r w:rsidRPr="00FC70A7">
        <w:tab/>
        <w:t>a Notice Disputing Itemised Costs Account has been filed under subclause</w:t>
      </w:r>
      <w:r w:rsidR="00FC70A7">
        <w:t> </w:t>
      </w:r>
      <w:r w:rsidRPr="00FC70A7">
        <w:t>6.25</w:t>
      </w:r>
      <w:r w:rsidR="00696CED" w:rsidRPr="00FC70A7">
        <w:t>(</w:t>
      </w:r>
      <w:r w:rsidRPr="00FC70A7">
        <w:t>3) and the dispute has been determined or the Notice Disputing Itemised Costs Account has been withdrawn.</w:t>
      </w:r>
    </w:p>
    <w:p w:rsidR="007531E1" w:rsidRPr="00FC70A7" w:rsidRDefault="007531E1" w:rsidP="00207DFD">
      <w:pPr>
        <w:pStyle w:val="ActHead5"/>
      </w:pPr>
      <w:bookmarkStart w:id="60" w:name="_Toc450126057"/>
      <w:r w:rsidRPr="007D4565">
        <w:rPr>
          <w:rStyle w:val="CharSectno"/>
        </w:rPr>
        <w:lastRenderedPageBreak/>
        <w:t>6.15</w:t>
      </w:r>
      <w:r w:rsidR="00207DFD" w:rsidRPr="00FC70A7">
        <w:t xml:space="preserve">  </w:t>
      </w:r>
      <w:r w:rsidRPr="00FC70A7">
        <w:t>Costs agreements</w:t>
      </w:r>
      <w:bookmarkEnd w:id="60"/>
    </w:p>
    <w:p w:rsidR="007531E1" w:rsidRPr="00FC70A7" w:rsidRDefault="007531E1" w:rsidP="00207DFD">
      <w:pPr>
        <w:pStyle w:val="subsection"/>
      </w:pPr>
      <w:r w:rsidRPr="00FC70A7">
        <w:tab/>
        <w:t>(1)</w:t>
      </w:r>
      <w:r w:rsidRPr="00FC70A7">
        <w:tab/>
        <w:t xml:space="preserve">A lawyer may make a written agreement (the </w:t>
      </w:r>
      <w:r w:rsidRPr="00FC70A7">
        <w:rPr>
          <w:b/>
          <w:bCs/>
          <w:i/>
          <w:iCs/>
        </w:rPr>
        <w:t>costs agreement</w:t>
      </w:r>
      <w:r w:rsidRPr="00FC70A7">
        <w:t>) with a client about the costs to be charged by the lawyer for work done for a case for the client.</w:t>
      </w:r>
    </w:p>
    <w:p w:rsidR="007531E1" w:rsidRPr="00FC70A7" w:rsidRDefault="007531E1" w:rsidP="00207DFD">
      <w:pPr>
        <w:pStyle w:val="subsection"/>
      </w:pPr>
      <w:r w:rsidRPr="00FC70A7">
        <w:tab/>
        <w:t>(2)</w:t>
      </w:r>
      <w:r w:rsidRPr="00FC70A7">
        <w:tab/>
        <w:t>The costs agreement must:</w:t>
      </w:r>
    </w:p>
    <w:p w:rsidR="007531E1" w:rsidRPr="00FC70A7" w:rsidRDefault="007531E1" w:rsidP="00207DFD">
      <w:pPr>
        <w:pStyle w:val="paragraph"/>
      </w:pPr>
      <w:r w:rsidRPr="00FC70A7">
        <w:tab/>
        <w:t>(a)</w:t>
      </w:r>
      <w:r w:rsidRPr="00FC70A7">
        <w:tab/>
        <w:t>specify the type and amount of work to be done by the lawyer;</w:t>
      </w:r>
    </w:p>
    <w:p w:rsidR="007531E1" w:rsidRPr="00FC70A7" w:rsidRDefault="007531E1" w:rsidP="00207DFD">
      <w:pPr>
        <w:pStyle w:val="paragraph"/>
      </w:pPr>
      <w:r w:rsidRPr="00FC70A7">
        <w:tab/>
        <w:t>(b)</w:t>
      </w:r>
      <w:r w:rsidRPr="00FC70A7">
        <w:tab/>
        <w:t>set out:</w:t>
      </w:r>
    </w:p>
    <w:p w:rsidR="007531E1" w:rsidRPr="00FC70A7" w:rsidRDefault="007531E1" w:rsidP="00207DFD">
      <w:pPr>
        <w:pStyle w:val="paragraphsub"/>
      </w:pPr>
      <w:r w:rsidRPr="00FC70A7">
        <w:tab/>
        <w:t>(i)</w:t>
      </w:r>
      <w:r w:rsidRPr="00FC70A7">
        <w:tab/>
        <w:t>the costs payable by the client for the work as a lump sum; or</w:t>
      </w:r>
    </w:p>
    <w:p w:rsidR="007531E1" w:rsidRPr="00FC70A7" w:rsidRDefault="007531E1" w:rsidP="00207DFD">
      <w:pPr>
        <w:pStyle w:val="paragraphsub"/>
      </w:pPr>
      <w:r w:rsidRPr="00FC70A7">
        <w:tab/>
        <w:t>(ii)</w:t>
      </w:r>
      <w:r w:rsidRPr="00FC70A7">
        <w:tab/>
        <w:t xml:space="preserve">the basis on which the costs will be calculated; </w:t>
      </w:r>
    </w:p>
    <w:p w:rsidR="007531E1" w:rsidRPr="00FC70A7" w:rsidRDefault="007531E1" w:rsidP="00207DFD">
      <w:pPr>
        <w:pStyle w:val="paragraph"/>
      </w:pPr>
      <w:r w:rsidRPr="00FC70A7">
        <w:tab/>
        <w:t>(c)</w:t>
      </w:r>
      <w:r w:rsidRPr="00FC70A7">
        <w:tab/>
        <w:t>state whether a partner, employed lawyer or clerk will work on the case and, if so, that person’s charge out rate;</w:t>
      </w:r>
    </w:p>
    <w:p w:rsidR="007531E1" w:rsidRPr="00FC70A7" w:rsidRDefault="007531E1" w:rsidP="00207DFD">
      <w:pPr>
        <w:pStyle w:val="paragraph"/>
      </w:pPr>
      <w:r w:rsidRPr="00FC70A7">
        <w:tab/>
        <w:t>(d)</w:t>
      </w:r>
      <w:r w:rsidRPr="00FC70A7">
        <w:tab/>
        <w:t>be fair and reasonable; and</w:t>
      </w:r>
    </w:p>
    <w:p w:rsidR="007531E1" w:rsidRPr="00FC70A7" w:rsidRDefault="007531E1" w:rsidP="00207DFD">
      <w:pPr>
        <w:pStyle w:val="paragraph"/>
      </w:pPr>
      <w:r w:rsidRPr="00FC70A7">
        <w:tab/>
        <w:t>(e)</w:t>
      </w:r>
      <w:r w:rsidRPr="00FC70A7">
        <w:tab/>
        <w:t>be signed by the lawyer and the client.</w:t>
      </w:r>
    </w:p>
    <w:p w:rsidR="007531E1" w:rsidRPr="00FC70A7" w:rsidRDefault="007531E1" w:rsidP="00207DFD">
      <w:pPr>
        <w:pStyle w:val="subsection"/>
      </w:pPr>
      <w:r w:rsidRPr="00FC70A7">
        <w:tab/>
        <w:t>(3)</w:t>
      </w:r>
      <w:r w:rsidRPr="00FC70A7">
        <w:tab/>
        <w:t>The costs agreement may:</w:t>
      </w:r>
    </w:p>
    <w:p w:rsidR="007531E1" w:rsidRPr="00FC70A7" w:rsidRDefault="007531E1" w:rsidP="00207DFD">
      <w:pPr>
        <w:pStyle w:val="paragraph"/>
      </w:pPr>
      <w:r w:rsidRPr="00FC70A7">
        <w:tab/>
        <w:t>(a)</w:t>
      </w:r>
      <w:r w:rsidRPr="00FC70A7">
        <w:tab/>
        <w:t>relate to part only of a case; and</w:t>
      </w:r>
    </w:p>
    <w:p w:rsidR="007531E1" w:rsidRPr="00FC70A7" w:rsidRDefault="007531E1" w:rsidP="00207DFD">
      <w:pPr>
        <w:pStyle w:val="paragraph"/>
      </w:pPr>
      <w:r w:rsidRPr="00FC70A7">
        <w:tab/>
        <w:t>(b)</w:t>
      </w:r>
      <w:r w:rsidRPr="00FC70A7">
        <w:tab/>
        <w:t>be amended by written agreement.</w:t>
      </w:r>
    </w:p>
    <w:p w:rsidR="007531E1" w:rsidRPr="00FC70A7" w:rsidRDefault="007531E1" w:rsidP="00207DFD">
      <w:pPr>
        <w:pStyle w:val="subsection"/>
      </w:pPr>
      <w:r w:rsidRPr="00FC70A7">
        <w:tab/>
        <w:t>(4)</w:t>
      </w:r>
      <w:r w:rsidRPr="00FC70A7">
        <w:tab/>
        <w:t>The costs agreement must not include a provision:</w:t>
      </w:r>
    </w:p>
    <w:p w:rsidR="007531E1" w:rsidRPr="00FC70A7" w:rsidRDefault="007531E1" w:rsidP="00207DFD">
      <w:pPr>
        <w:pStyle w:val="paragraph"/>
      </w:pPr>
      <w:r w:rsidRPr="00FC70A7">
        <w:tab/>
        <w:t>(a)</w:t>
      </w:r>
      <w:r w:rsidRPr="00FC70A7">
        <w:tab/>
        <w:t>preventing the client from taking civil action (including liability for negligence) against the lawyer;</w:t>
      </w:r>
    </w:p>
    <w:p w:rsidR="007531E1" w:rsidRPr="00FC70A7" w:rsidRDefault="007531E1" w:rsidP="00207DFD">
      <w:pPr>
        <w:pStyle w:val="paragraph"/>
      </w:pPr>
      <w:r w:rsidRPr="00FC70A7">
        <w:tab/>
        <w:t>(b)</w:t>
      </w:r>
      <w:r w:rsidRPr="00FC70A7">
        <w:tab/>
        <w:t>by which all or part of the costs payable for work done are calculated by reference to:</w:t>
      </w:r>
    </w:p>
    <w:p w:rsidR="007531E1" w:rsidRPr="00FC70A7" w:rsidRDefault="007531E1" w:rsidP="00207DFD">
      <w:pPr>
        <w:pStyle w:val="paragraphsub"/>
      </w:pPr>
      <w:r w:rsidRPr="00FC70A7">
        <w:tab/>
        <w:t>(i)</w:t>
      </w:r>
      <w:r w:rsidRPr="00FC70A7">
        <w:tab/>
        <w:t>an amount ordered by the court;</w:t>
      </w:r>
    </w:p>
    <w:p w:rsidR="007531E1" w:rsidRPr="00FC70A7" w:rsidRDefault="007531E1" w:rsidP="00207DFD">
      <w:pPr>
        <w:pStyle w:val="paragraphsub"/>
      </w:pPr>
      <w:r w:rsidRPr="00FC70A7">
        <w:tab/>
        <w:t>(ii)</w:t>
      </w:r>
      <w:r w:rsidRPr="00FC70A7">
        <w:tab/>
        <w:t>the amount of an agreed settlement or consent order; or</w:t>
      </w:r>
    </w:p>
    <w:p w:rsidR="007531E1" w:rsidRPr="00FC70A7" w:rsidRDefault="007531E1" w:rsidP="00207DFD">
      <w:pPr>
        <w:pStyle w:val="paragraphsub"/>
      </w:pPr>
      <w:r w:rsidRPr="00FC70A7">
        <w:tab/>
        <w:t>(iii)</w:t>
      </w:r>
      <w:r w:rsidRPr="00FC70A7">
        <w:tab/>
        <w:t>the value of the property or money that may be recovered in a case to which the work relates; or</w:t>
      </w:r>
    </w:p>
    <w:p w:rsidR="007531E1" w:rsidRPr="00FC70A7" w:rsidRDefault="007531E1" w:rsidP="00207DFD">
      <w:pPr>
        <w:pStyle w:val="paragraph"/>
      </w:pPr>
      <w:r w:rsidRPr="00FC70A7">
        <w:tab/>
        <w:t>(c)</w:t>
      </w:r>
      <w:r w:rsidRPr="00FC70A7">
        <w:tab/>
        <w:t>that makes the costs payable only if the outcome of the case is in the client’s favour.</w:t>
      </w:r>
    </w:p>
    <w:p w:rsidR="007531E1" w:rsidRPr="00FC70A7" w:rsidRDefault="007531E1" w:rsidP="00207DFD">
      <w:pPr>
        <w:pStyle w:val="ActHead5"/>
      </w:pPr>
      <w:bookmarkStart w:id="61" w:name="_Toc450126058"/>
      <w:r w:rsidRPr="007D4565">
        <w:rPr>
          <w:rStyle w:val="CharSectno"/>
        </w:rPr>
        <w:t>6.16</w:t>
      </w:r>
      <w:r w:rsidR="00207DFD" w:rsidRPr="00FC70A7">
        <w:t xml:space="preserve">  </w:t>
      </w:r>
      <w:r w:rsidRPr="00FC70A7">
        <w:t>Notice about costs agreement</w:t>
      </w:r>
      <w:bookmarkEnd w:id="61"/>
    </w:p>
    <w:p w:rsidR="007531E1" w:rsidRPr="00FC70A7" w:rsidRDefault="007531E1" w:rsidP="00207DFD">
      <w:pPr>
        <w:pStyle w:val="subsection"/>
      </w:pPr>
      <w:r w:rsidRPr="00FC70A7">
        <w:tab/>
      </w:r>
      <w:r w:rsidRPr="00FC70A7">
        <w:tab/>
        <w:t>At the time of making a costs agreement with a client, a lawyer must:</w:t>
      </w:r>
    </w:p>
    <w:p w:rsidR="007531E1" w:rsidRPr="00FC70A7" w:rsidRDefault="007531E1" w:rsidP="00207DFD">
      <w:pPr>
        <w:pStyle w:val="paragraph"/>
      </w:pPr>
      <w:r w:rsidRPr="00FC70A7">
        <w:tab/>
        <w:t>(a)</w:t>
      </w:r>
      <w:r w:rsidRPr="00FC70A7">
        <w:tab/>
        <w:t>give each other party to the costs agreement a costs notice; and</w:t>
      </w:r>
    </w:p>
    <w:p w:rsidR="007531E1" w:rsidRPr="00FC70A7" w:rsidRDefault="007531E1" w:rsidP="00207DFD">
      <w:pPr>
        <w:pStyle w:val="paragraph"/>
      </w:pPr>
      <w:r w:rsidRPr="00FC70A7">
        <w:tab/>
        <w:t>(b)</w:t>
      </w:r>
      <w:r w:rsidRPr="00FC70A7">
        <w:tab/>
        <w:t>advise those parties to obtain independent legal advice about the costs agreement.</w:t>
      </w:r>
    </w:p>
    <w:p w:rsidR="007531E1" w:rsidRPr="00FC70A7" w:rsidRDefault="007531E1" w:rsidP="00207DFD">
      <w:pPr>
        <w:pStyle w:val="ActHead5"/>
      </w:pPr>
      <w:bookmarkStart w:id="62" w:name="_Toc450126059"/>
      <w:r w:rsidRPr="007D4565">
        <w:rPr>
          <w:rStyle w:val="CharSectno"/>
        </w:rPr>
        <w:t>6.17</w:t>
      </w:r>
      <w:r w:rsidR="00207DFD" w:rsidRPr="00FC70A7">
        <w:t xml:space="preserve">  </w:t>
      </w:r>
      <w:r w:rsidRPr="00FC70A7">
        <w:t>Validity and effect of costs agreement</w:t>
      </w:r>
      <w:bookmarkEnd w:id="62"/>
    </w:p>
    <w:p w:rsidR="007531E1" w:rsidRPr="00FC70A7" w:rsidRDefault="007531E1" w:rsidP="00207DFD">
      <w:pPr>
        <w:pStyle w:val="subsection"/>
      </w:pPr>
      <w:r w:rsidRPr="00FC70A7">
        <w:tab/>
      </w:r>
      <w:r w:rsidRPr="00FC70A7">
        <w:tab/>
        <w:t>A party to a costs agreement may apply for an order:</w:t>
      </w:r>
    </w:p>
    <w:p w:rsidR="007531E1" w:rsidRPr="00FC70A7" w:rsidRDefault="007531E1" w:rsidP="00207DFD">
      <w:pPr>
        <w:pStyle w:val="paragraph"/>
      </w:pPr>
      <w:r w:rsidRPr="00FC70A7">
        <w:tab/>
        <w:t>(a)</w:t>
      </w:r>
      <w:r w:rsidRPr="00FC70A7">
        <w:tab/>
        <w:t>confirming, varying or setting aside the costs agreement; or</w:t>
      </w:r>
    </w:p>
    <w:p w:rsidR="007531E1" w:rsidRPr="00FC70A7" w:rsidRDefault="007531E1" w:rsidP="00207DFD">
      <w:pPr>
        <w:pStyle w:val="paragraph"/>
      </w:pPr>
      <w:r w:rsidRPr="00FC70A7">
        <w:tab/>
        <w:t>(b)</w:t>
      </w:r>
      <w:r w:rsidRPr="00FC70A7">
        <w:tab/>
        <w:t>determining any question relating to the validity or effect of the costs agreement.</w:t>
      </w:r>
    </w:p>
    <w:p w:rsidR="007531E1" w:rsidRPr="00FC70A7" w:rsidRDefault="007531E1" w:rsidP="00207DFD">
      <w:pPr>
        <w:pStyle w:val="ActHead5"/>
      </w:pPr>
      <w:bookmarkStart w:id="63" w:name="_Toc450126060"/>
      <w:r w:rsidRPr="007D4565">
        <w:rPr>
          <w:rStyle w:val="CharSectno"/>
        </w:rPr>
        <w:lastRenderedPageBreak/>
        <w:t>6.18</w:t>
      </w:r>
      <w:r w:rsidR="00207DFD" w:rsidRPr="00FC70A7">
        <w:t xml:space="preserve">  </w:t>
      </w:r>
      <w:r w:rsidRPr="00FC70A7">
        <w:t>Setting aside costs agreement</w:t>
      </w:r>
      <w:bookmarkEnd w:id="63"/>
    </w:p>
    <w:p w:rsidR="007531E1" w:rsidRPr="00FC70A7" w:rsidRDefault="007531E1" w:rsidP="00207DFD">
      <w:pPr>
        <w:pStyle w:val="subsection"/>
      </w:pPr>
      <w:r w:rsidRPr="00FC70A7">
        <w:tab/>
      </w:r>
      <w:r w:rsidRPr="00FC70A7">
        <w:tab/>
        <w:t>The court may set aside a costs agreement if:</w:t>
      </w:r>
    </w:p>
    <w:p w:rsidR="007531E1" w:rsidRPr="00FC70A7" w:rsidRDefault="007531E1" w:rsidP="00207DFD">
      <w:pPr>
        <w:pStyle w:val="paragraph"/>
      </w:pPr>
      <w:r w:rsidRPr="00FC70A7">
        <w:tab/>
        <w:t>(a)</w:t>
      </w:r>
      <w:r w:rsidRPr="00FC70A7">
        <w:tab/>
        <w:t>it is unfair or unreasonable;</w:t>
      </w:r>
    </w:p>
    <w:p w:rsidR="007531E1" w:rsidRPr="00FC70A7" w:rsidRDefault="007531E1" w:rsidP="00207DFD">
      <w:pPr>
        <w:pStyle w:val="paragraph"/>
      </w:pPr>
      <w:r w:rsidRPr="00FC70A7">
        <w:tab/>
        <w:t>(b)</w:t>
      </w:r>
      <w:r w:rsidRPr="00FC70A7">
        <w:tab/>
        <w:t xml:space="preserve">it does not comply with this Part; </w:t>
      </w:r>
    </w:p>
    <w:p w:rsidR="007531E1" w:rsidRPr="00FC70A7" w:rsidRDefault="007531E1" w:rsidP="00207DFD">
      <w:pPr>
        <w:pStyle w:val="paragraph"/>
      </w:pPr>
      <w:r w:rsidRPr="00FC70A7">
        <w:tab/>
        <w:t>(c)</w:t>
      </w:r>
      <w:r w:rsidRPr="00FC70A7">
        <w:tab/>
        <w:t xml:space="preserve">the client was subject to undue influence or misrepresentation, or was fraudulently induced to enter the agreement; or </w:t>
      </w:r>
    </w:p>
    <w:p w:rsidR="007531E1" w:rsidRPr="00FC70A7" w:rsidRDefault="007531E1" w:rsidP="00207DFD">
      <w:pPr>
        <w:pStyle w:val="paragraph"/>
      </w:pPr>
      <w:r w:rsidRPr="00FC70A7">
        <w:tab/>
        <w:t>(d)</w:t>
      </w:r>
      <w:r w:rsidRPr="00FC70A7">
        <w:tab/>
        <w:t>the lawyer has not complied with clause</w:t>
      </w:r>
      <w:r w:rsidR="00FC70A7">
        <w:t> </w:t>
      </w:r>
      <w:r w:rsidRPr="00FC70A7">
        <w:t>6.03, subclause</w:t>
      </w:r>
      <w:r w:rsidR="00FC70A7">
        <w:t> </w:t>
      </w:r>
      <w:r w:rsidRPr="00FC70A7">
        <w:t>6.15</w:t>
      </w:r>
      <w:r w:rsidR="00696CED" w:rsidRPr="00FC70A7">
        <w:t>(</w:t>
      </w:r>
      <w:r w:rsidRPr="00FC70A7">
        <w:t>2) or (4) or clause</w:t>
      </w:r>
      <w:r w:rsidR="00FC70A7">
        <w:t> </w:t>
      </w:r>
      <w:r w:rsidRPr="00FC70A7">
        <w:t>6.16.</w:t>
      </w:r>
    </w:p>
    <w:p w:rsidR="007531E1" w:rsidRPr="00FC70A7" w:rsidRDefault="00207DFD" w:rsidP="00266C07">
      <w:pPr>
        <w:pStyle w:val="ActHead2"/>
        <w:pageBreakBefore/>
      </w:pPr>
      <w:bookmarkStart w:id="64" w:name="_Toc450126061"/>
      <w:r w:rsidRPr="007D4565">
        <w:rPr>
          <w:rStyle w:val="CharPartNo"/>
        </w:rPr>
        <w:lastRenderedPageBreak/>
        <w:t>Part</w:t>
      </w:r>
      <w:r w:rsidR="00FC70A7" w:rsidRPr="007D4565">
        <w:rPr>
          <w:rStyle w:val="CharPartNo"/>
        </w:rPr>
        <w:t> </w:t>
      </w:r>
      <w:r w:rsidR="007531E1" w:rsidRPr="007D4565">
        <w:rPr>
          <w:rStyle w:val="CharPartNo"/>
        </w:rPr>
        <w:t>6.5</w:t>
      </w:r>
      <w:r w:rsidRPr="00FC70A7">
        <w:t>—</w:t>
      </w:r>
      <w:r w:rsidR="007531E1" w:rsidRPr="007D4565">
        <w:rPr>
          <w:rStyle w:val="CharPartText"/>
        </w:rPr>
        <w:t>Calculation of costs</w:t>
      </w:r>
      <w:bookmarkEnd w:id="64"/>
    </w:p>
    <w:p w:rsidR="007531E1" w:rsidRPr="00FC70A7" w:rsidRDefault="007531E1" w:rsidP="00207DFD">
      <w:pPr>
        <w:pStyle w:val="ActHead5"/>
      </w:pPr>
      <w:bookmarkStart w:id="65" w:name="_Toc450126062"/>
      <w:r w:rsidRPr="007D4565">
        <w:rPr>
          <w:rStyle w:val="CharSectno"/>
        </w:rPr>
        <w:t>6.19</w:t>
      </w:r>
      <w:r w:rsidR="00207DFD" w:rsidRPr="00FC70A7">
        <w:t xml:space="preserve">  </w:t>
      </w:r>
      <w:r w:rsidRPr="00FC70A7">
        <w:t>Maximum amount chargeable</w:t>
      </w:r>
      <w:bookmarkEnd w:id="65"/>
    </w:p>
    <w:p w:rsidR="007531E1" w:rsidRPr="00FC70A7" w:rsidRDefault="007531E1" w:rsidP="00207DFD">
      <w:pPr>
        <w:pStyle w:val="subsection"/>
      </w:pPr>
      <w:r w:rsidRPr="00FC70A7">
        <w:tab/>
        <w:t>(1)</w:t>
      </w:r>
      <w:r w:rsidRPr="00FC70A7">
        <w:tab/>
        <w:t>This clause sets out the maximum amount of costs a lawyer may charge and recover for work done for a case, or in complying with pre</w:t>
      </w:r>
      <w:r w:rsidR="00FC70A7">
        <w:noBreakHyphen/>
      </w:r>
      <w:r w:rsidRPr="00FC70A7">
        <w:t>action procedures:</w:t>
      </w:r>
    </w:p>
    <w:p w:rsidR="007531E1" w:rsidRPr="00FC70A7" w:rsidRDefault="007531E1" w:rsidP="00207DFD">
      <w:pPr>
        <w:pStyle w:val="paragraph"/>
      </w:pPr>
      <w:r w:rsidRPr="00FC70A7">
        <w:tab/>
        <w:t>(a)</w:t>
      </w:r>
      <w:r w:rsidRPr="00FC70A7">
        <w:tab/>
        <w:t>for a client;</w:t>
      </w:r>
    </w:p>
    <w:p w:rsidR="007531E1" w:rsidRPr="00FC70A7" w:rsidRDefault="007531E1" w:rsidP="00207DFD">
      <w:pPr>
        <w:pStyle w:val="paragraph"/>
      </w:pPr>
      <w:r w:rsidRPr="00FC70A7">
        <w:tab/>
        <w:t>(b)</w:t>
      </w:r>
      <w:r w:rsidRPr="00FC70A7">
        <w:tab/>
        <w:t>if the court orders that costs are to be paid and does not fix the amount; and</w:t>
      </w:r>
    </w:p>
    <w:p w:rsidR="007531E1" w:rsidRPr="00FC70A7" w:rsidRDefault="007531E1" w:rsidP="00207DFD">
      <w:pPr>
        <w:pStyle w:val="paragraph"/>
      </w:pPr>
      <w:r w:rsidRPr="00FC70A7">
        <w:tab/>
        <w:t>(c)</w:t>
      </w:r>
      <w:r w:rsidRPr="00FC70A7">
        <w:tab/>
        <w:t>if a person is entitled to costs under these Rules.</w:t>
      </w:r>
    </w:p>
    <w:p w:rsidR="007531E1" w:rsidRPr="00FC70A7" w:rsidRDefault="007531E1" w:rsidP="00207DFD">
      <w:pPr>
        <w:pStyle w:val="subsection"/>
      </w:pPr>
      <w:r w:rsidRPr="00FC70A7">
        <w:tab/>
        <w:t>(2)</w:t>
      </w:r>
      <w:r w:rsidRPr="00FC70A7">
        <w:tab/>
        <w:t>The maximum amount of costs that a lawyer may charge and recover is as follows:</w:t>
      </w:r>
    </w:p>
    <w:p w:rsidR="007531E1" w:rsidRPr="00FC70A7" w:rsidRDefault="007531E1" w:rsidP="00207DFD">
      <w:pPr>
        <w:pStyle w:val="paragraph"/>
      </w:pPr>
      <w:r w:rsidRPr="00FC70A7">
        <w:tab/>
        <w:t>(a)</w:t>
      </w:r>
      <w:r w:rsidRPr="00FC70A7">
        <w:tab/>
        <w:t>for fees</w:t>
      </w:r>
      <w:r w:rsidR="00207DFD" w:rsidRPr="00FC70A7">
        <w:t>—</w:t>
      </w:r>
      <w:r w:rsidRPr="00FC70A7">
        <w:t>an amount calculated in accordance with Schedules</w:t>
      </w:r>
      <w:r w:rsidR="00FC70A7">
        <w:t> </w:t>
      </w:r>
      <w:r w:rsidRPr="00FC70A7">
        <w:t>3 and 4;</w:t>
      </w:r>
    </w:p>
    <w:p w:rsidR="007531E1" w:rsidRPr="00FC70A7" w:rsidRDefault="007531E1" w:rsidP="00207DFD">
      <w:pPr>
        <w:pStyle w:val="paragraph"/>
      </w:pPr>
      <w:r w:rsidRPr="00FC70A7">
        <w:tab/>
        <w:t>(b)</w:t>
      </w:r>
      <w:r w:rsidRPr="00FC70A7">
        <w:tab/>
        <w:t xml:space="preserve">for an expense mentioned in </w:t>
      </w:r>
      <w:r w:rsidR="00207DFD" w:rsidRPr="00FC70A7">
        <w:t>Schedule</w:t>
      </w:r>
      <w:r w:rsidR="00FC70A7">
        <w:t> </w:t>
      </w:r>
      <w:r w:rsidRPr="00FC70A7">
        <w:t>4 (other than item</w:t>
      </w:r>
      <w:r w:rsidR="00FC70A7">
        <w:t> </w:t>
      </w:r>
      <w:r w:rsidRPr="00FC70A7">
        <w:t>101)</w:t>
      </w:r>
      <w:r w:rsidR="00207DFD" w:rsidRPr="00FC70A7">
        <w:t>—</w:t>
      </w:r>
      <w:r w:rsidRPr="00FC70A7">
        <w:t xml:space="preserve">the amount specified in </w:t>
      </w:r>
      <w:r w:rsidR="00207DFD" w:rsidRPr="00FC70A7">
        <w:t>Schedule</w:t>
      </w:r>
      <w:r w:rsidR="00FC70A7">
        <w:t> </w:t>
      </w:r>
      <w:r w:rsidRPr="00FC70A7">
        <w:t xml:space="preserve">4 for that expense; </w:t>
      </w:r>
    </w:p>
    <w:p w:rsidR="007531E1" w:rsidRPr="00FC70A7" w:rsidRDefault="007531E1" w:rsidP="00207DFD">
      <w:pPr>
        <w:pStyle w:val="paragraph"/>
      </w:pPr>
      <w:r w:rsidRPr="00FC70A7">
        <w:tab/>
        <w:t>(c)</w:t>
      </w:r>
      <w:r w:rsidRPr="00FC70A7">
        <w:tab/>
        <w:t>for any other expenses</w:t>
      </w:r>
      <w:r w:rsidR="00207DFD" w:rsidRPr="00FC70A7">
        <w:t>—</w:t>
      </w:r>
      <w:r w:rsidRPr="00FC70A7">
        <w:t>a reasonable amount.</w:t>
      </w:r>
    </w:p>
    <w:p w:rsidR="007531E1" w:rsidRPr="00FC70A7" w:rsidRDefault="007531E1" w:rsidP="00207DFD">
      <w:pPr>
        <w:pStyle w:val="subsection"/>
      </w:pPr>
      <w:r w:rsidRPr="00FC70A7">
        <w:tab/>
        <w:t>(3)</w:t>
      </w:r>
      <w:r w:rsidRPr="00FC70A7">
        <w:tab/>
        <w:t>However, for lawyer and client costs only, if there is a valid costs agreement between a lawyer and a client:</w:t>
      </w:r>
    </w:p>
    <w:p w:rsidR="007531E1" w:rsidRPr="00FC70A7" w:rsidRDefault="007531E1" w:rsidP="00207DFD">
      <w:pPr>
        <w:pStyle w:val="paragraph"/>
      </w:pPr>
      <w:r w:rsidRPr="00FC70A7">
        <w:tab/>
        <w:t>(a)</w:t>
      </w:r>
      <w:r w:rsidRPr="00FC70A7">
        <w:tab/>
      </w:r>
      <w:r w:rsidR="00FC70A7">
        <w:t>subclause (</w:t>
      </w:r>
      <w:r w:rsidRPr="00FC70A7">
        <w:t>2) does not apply; and</w:t>
      </w:r>
    </w:p>
    <w:p w:rsidR="007531E1" w:rsidRPr="00FC70A7" w:rsidRDefault="007531E1" w:rsidP="00207DFD">
      <w:pPr>
        <w:pStyle w:val="paragraph"/>
      </w:pPr>
      <w:r w:rsidRPr="00FC70A7">
        <w:tab/>
        <w:t>(b)</w:t>
      </w:r>
      <w:r w:rsidRPr="00FC70A7">
        <w:tab/>
        <w:t>the maximum amount of costs that the lawyer may charge and recover is the amount calculated in accordance with the costs agreement.</w:t>
      </w:r>
    </w:p>
    <w:p w:rsidR="007531E1" w:rsidRPr="00FC70A7" w:rsidRDefault="007531E1" w:rsidP="00207DFD">
      <w:pPr>
        <w:pStyle w:val="ActHead5"/>
      </w:pPr>
      <w:bookmarkStart w:id="66" w:name="_Toc450126063"/>
      <w:r w:rsidRPr="007D4565">
        <w:rPr>
          <w:rStyle w:val="CharSectno"/>
        </w:rPr>
        <w:t>6.20</w:t>
      </w:r>
      <w:r w:rsidR="00207DFD" w:rsidRPr="00FC70A7">
        <w:t xml:space="preserve">  </w:t>
      </w:r>
      <w:r w:rsidRPr="00FC70A7">
        <w:t>Party and party costs</w:t>
      </w:r>
      <w:bookmarkEnd w:id="66"/>
    </w:p>
    <w:p w:rsidR="007531E1" w:rsidRPr="00FC70A7" w:rsidRDefault="007531E1" w:rsidP="00207DFD">
      <w:pPr>
        <w:pStyle w:val="subsection"/>
      </w:pPr>
      <w:r w:rsidRPr="00FC70A7">
        <w:tab/>
        <w:t>(1)</w:t>
      </w:r>
      <w:r w:rsidRPr="00FC70A7">
        <w:tab/>
        <w:t>The court may order that clause</w:t>
      </w:r>
      <w:r w:rsidR="00FC70A7">
        <w:t> </w:t>
      </w:r>
      <w:r w:rsidRPr="00FC70A7">
        <w:t>6.19</w:t>
      </w:r>
      <w:r w:rsidRPr="00FC70A7">
        <w:rPr>
          <w:b/>
          <w:bCs/>
          <w:i/>
          <w:iCs/>
        </w:rPr>
        <w:t xml:space="preserve"> </w:t>
      </w:r>
      <w:r w:rsidRPr="00FC70A7">
        <w:t>does not apply and that a party is entitled to costs:</w:t>
      </w:r>
    </w:p>
    <w:p w:rsidR="007531E1" w:rsidRPr="00FC70A7" w:rsidRDefault="007531E1" w:rsidP="00207DFD">
      <w:pPr>
        <w:pStyle w:val="paragraph"/>
      </w:pPr>
      <w:r w:rsidRPr="00FC70A7">
        <w:tab/>
        <w:t>(a)</w:t>
      </w:r>
      <w:r w:rsidRPr="00FC70A7">
        <w:tab/>
        <w:t>of a specific amount;</w:t>
      </w:r>
    </w:p>
    <w:p w:rsidR="007531E1" w:rsidRPr="00FC70A7" w:rsidRDefault="007531E1" w:rsidP="00207DFD">
      <w:pPr>
        <w:pStyle w:val="paragraph"/>
      </w:pPr>
      <w:r w:rsidRPr="00FC70A7">
        <w:tab/>
        <w:t>(b)</w:t>
      </w:r>
      <w:r w:rsidRPr="00FC70A7">
        <w:tab/>
        <w:t xml:space="preserve">as assessed on a lawyer and client basis or an indemnity basis; </w:t>
      </w:r>
    </w:p>
    <w:p w:rsidR="007531E1" w:rsidRPr="00FC70A7" w:rsidRDefault="007531E1" w:rsidP="00207DFD">
      <w:pPr>
        <w:pStyle w:val="paragraph"/>
      </w:pPr>
      <w:r w:rsidRPr="00FC70A7">
        <w:tab/>
        <w:t>(c)</w:t>
      </w:r>
      <w:r w:rsidRPr="00FC70A7">
        <w:tab/>
        <w:t>to be calculated in accordance with the method stated in the order; or</w:t>
      </w:r>
    </w:p>
    <w:p w:rsidR="007531E1" w:rsidRPr="00FC70A7" w:rsidRDefault="007531E1" w:rsidP="00207DFD">
      <w:pPr>
        <w:pStyle w:val="paragraph"/>
      </w:pPr>
      <w:r w:rsidRPr="00FC70A7">
        <w:tab/>
        <w:t>(d)</w:t>
      </w:r>
      <w:r w:rsidRPr="00FC70A7">
        <w:tab/>
        <w:t xml:space="preserve">for part of the case, or part of an amount, assessed in accordance with </w:t>
      </w:r>
      <w:r w:rsidR="00207DFD" w:rsidRPr="00FC70A7">
        <w:t>Schedule</w:t>
      </w:r>
      <w:r w:rsidR="00FC70A7">
        <w:t> </w:t>
      </w:r>
      <w:r w:rsidRPr="00FC70A7">
        <w:t>3.</w:t>
      </w:r>
    </w:p>
    <w:p w:rsidR="007531E1" w:rsidRPr="00FC70A7" w:rsidRDefault="007531E1" w:rsidP="00FC715B">
      <w:pPr>
        <w:pStyle w:val="notetext"/>
        <w:ind w:left="1134" w:firstLine="0"/>
      </w:pPr>
      <w:r w:rsidRPr="00FC70A7">
        <w:t xml:space="preserve">Example for </w:t>
      </w:r>
      <w:r w:rsidR="00FC70A7">
        <w:t>paragraph (</w:t>
      </w:r>
      <w:r w:rsidRPr="00FC70A7">
        <w:t>1)</w:t>
      </w:r>
      <w:r w:rsidR="00696CED" w:rsidRPr="00FC70A7">
        <w:t>(</w:t>
      </w:r>
      <w:r w:rsidRPr="00FC70A7">
        <w:t>c)</w:t>
      </w:r>
    </w:p>
    <w:p w:rsidR="007531E1" w:rsidRPr="00FC70A7" w:rsidRDefault="007531E1" w:rsidP="00FC715B">
      <w:pPr>
        <w:pStyle w:val="notetext"/>
        <w:ind w:left="1134" w:firstLine="0"/>
      </w:pPr>
      <w:r w:rsidRPr="00FC70A7">
        <w:t xml:space="preserve">The stated method may be in accordance with </w:t>
      </w:r>
      <w:r w:rsidR="00207DFD" w:rsidRPr="00FC70A7">
        <w:t>Schedule</w:t>
      </w:r>
      <w:r w:rsidR="00FC70A7">
        <w:t> </w:t>
      </w:r>
      <w:r w:rsidRPr="00FC70A7">
        <w:t>3 but with an additional percentage for complexity.</w:t>
      </w:r>
    </w:p>
    <w:p w:rsidR="007531E1" w:rsidRPr="00FC70A7" w:rsidRDefault="007531E1" w:rsidP="00207DFD">
      <w:pPr>
        <w:pStyle w:val="subsection"/>
      </w:pPr>
      <w:r w:rsidRPr="00FC70A7">
        <w:tab/>
        <w:t>(2)</w:t>
      </w:r>
      <w:r w:rsidRPr="00FC70A7">
        <w:tab/>
        <w:t xml:space="preserve">In making an order under </w:t>
      </w:r>
      <w:r w:rsidR="00FC70A7">
        <w:t>subclause (</w:t>
      </w:r>
      <w:r w:rsidRPr="00FC70A7">
        <w:t>1), the court may consider:</w:t>
      </w:r>
    </w:p>
    <w:p w:rsidR="007531E1" w:rsidRPr="00FC70A7" w:rsidRDefault="007531E1" w:rsidP="00207DFD">
      <w:pPr>
        <w:pStyle w:val="paragraph"/>
      </w:pPr>
      <w:r w:rsidRPr="00FC70A7">
        <w:tab/>
        <w:t>(a)</w:t>
      </w:r>
      <w:r w:rsidRPr="00FC70A7">
        <w:tab/>
        <w:t>the importance, complexity or difficulty of the issues;</w:t>
      </w:r>
    </w:p>
    <w:p w:rsidR="007531E1" w:rsidRPr="00FC70A7" w:rsidRDefault="007531E1" w:rsidP="00207DFD">
      <w:pPr>
        <w:pStyle w:val="paragraph"/>
      </w:pPr>
      <w:r w:rsidRPr="00FC70A7">
        <w:tab/>
        <w:t>(b)</w:t>
      </w:r>
      <w:r w:rsidRPr="00FC70A7">
        <w:tab/>
        <w:t>the reasonableness of each party’s behaviour in the case;</w:t>
      </w:r>
    </w:p>
    <w:p w:rsidR="007531E1" w:rsidRPr="00FC70A7" w:rsidRDefault="007531E1" w:rsidP="00207DFD">
      <w:pPr>
        <w:pStyle w:val="paragraph"/>
      </w:pPr>
      <w:r w:rsidRPr="00FC70A7">
        <w:tab/>
        <w:t>(c)</w:t>
      </w:r>
      <w:r w:rsidRPr="00FC70A7">
        <w:tab/>
        <w:t>the rates ordinarily payable to lawyers in comparable cases;</w:t>
      </w:r>
    </w:p>
    <w:p w:rsidR="007531E1" w:rsidRPr="00FC70A7" w:rsidRDefault="007531E1" w:rsidP="00207DFD">
      <w:pPr>
        <w:pStyle w:val="paragraph"/>
      </w:pPr>
      <w:r w:rsidRPr="00FC70A7">
        <w:tab/>
        <w:t>(d)</w:t>
      </w:r>
      <w:r w:rsidRPr="00FC70A7">
        <w:tab/>
        <w:t xml:space="preserve">whether a lawyer’s conduct has been improper or unreasonable; </w:t>
      </w:r>
    </w:p>
    <w:p w:rsidR="007531E1" w:rsidRPr="00FC70A7" w:rsidRDefault="007531E1" w:rsidP="00207DFD">
      <w:pPr>
        <w:pStyle w:val="paragraph"/>
      </w:pPr>
      <w:r w:rsidRPr="00FC70A7">
        <w:tab/>
        <w:t>(e)</w:t>
      </w:r>
      <w:r w:rsidRPr="00FC70A7">
        <w:tab/>
        <w:t>the time properly spent on the case, or in complying with pre</w:t>
      </w:r>
      <w:r w:rsidR="00FC70A7">
        <w:noBreakHyphen/>
      </w:r>
      <w:r w:rsidRPr="00FC70A7">
        <w:t>action procedures; and</w:t>
      </w:r>
    </w:p>
    <w:p w:rsidR="007531E1" w:rsidRPr="00FC70A7" w:rsidRDefault="007531E1" w:rsidP="00207DFD">
      <w:pPr>
        <w:pStyle w:val="paragraph"/>
      </w:pPr>
      <w:r w:rsidRPr="00FC70A7">
        <w:tab/>
        <w:t>(f)</w:t>
      </w:r>
      <w:r w:rsidRPr="00FC70A7">
        <w:tab/>
        <w:t>expenses properly paid or payable.</w:t>
      </w:r>
    </w:p>
    <w:p w:rsidR="007531E1" w:rsidRPr="00FC70A7" w:rsidRDefault="00207DFD" w:rsidP="00207DFD">
      <w:pPr>
        <w:pStyle w:val="ActHead2"/>
        <w:pageBreakBefore/>
      </w:pPr>
      <w:bookmarkStart w:id="67" w:name="_Toc450126064"/>
      <w:r w:rsidRPr="007D4565">
        <w:rPr>
          <w:rStyle w:val="CharPartNo"/>
        </w:rPr>
        <w:lastRenderedPageBreak/>
        <w:t>Part</w:t>
      </w:r>
      <w:r w:rsidR="00FC70A7" w:rsidRPr="007D4565">
        <w:rPr>
          <w:rStyle w:val="CharPartNo"/>
        </w:rPr>
        <w:t> </w:t>
      </w:r>
      <w:r w:rsidR="007531E1" w:rsidRPr="007D4565">
        <w:rPr>
          <w:rStyle w:val="CharPartNo"/>
        </w:rPr>
        <w:t>6.6</w:t>
      </w:r>
      <w:r w:rsidRPr="00FC70A7">
        <w:t>—</w:t>
      </w:r>
      <w:r w:rsidR="007531E1" w:rsidRPr="007D4565">
        <w:rPr>
          <w:rStyle w:val="CharPartText"/>
        </w:rPr>
        <w:t>Claiming and disputing costs</w:t>
      </w:r>
      <w:bookmarkEnd w:id="67"/>
    </w:p>
    <w:p w:rsidR="007531E1" w:rsidRPr="00FC70A7" w:rsidRDefault="00207DFD" w:rsidP="00207DFD">
      <w:pPr>
        <w:pStyle w:val="ActHead3"/>
      </w:pPr>
      <w:bookmarkStart w:id="68" w:name="_Toc450126065"/>
      <w:r w:rsidRPr="007D4565">
        <w:rPr>
          <w:rStyle w:val="CharDivNo"/>
        </w:rPr>
        <w:t>Division</w:t>
      </w:r>
      <w:r w:rsidR="00FC70A7" w:rsidRPr="007D4565">
        <w:rPr>
          <w:rStyle w:val="CharDivNo"/>
        </w:rPr>
        <w:t> </w:t>
      </w:r>
      <w:r w:rsidR="007531E1" w:rsidRPr="007D4565">
        <w:rPr>
          <w:rStyle w:val="CharDivNo"/>
        </w:rPr>
        <w:t>6.6.1</w:t>
      </w:r>
      <w:r w:rsidR="007531E1" w:rsidRPr="007D4565">
        <w:rPr>
          <w:rStyle w:val="CharDivNo"/>
        </w:rPr>
        <w:tab/>
        <w:t>Itemised costs accou</w:t>
      </w:r>
      <w:r w:rsidR="007531E1" w:rsidRPr="007D4565">
        <w:rPr>
          <w:rStyle w:val="CharDivText"/>
        </w:rPr>
        <w:t>n</w:t>
      </w:r>
      <w:r w:rsidR="007531E1" w:rsidRPr="00FC70A7">
        <w:t>t</w:t>
      </w:r>
      <w:bookmarkEnd w:id="68"/>
    </w:p>
    <w:p w:rsidR="004A2822" w:rsidRPr="00FC70A7" w:rsidRDefault="004A2822" w:rsidP="00814113">
      <w:pPr>
        <w:pStyle w:val="Note"/>
        <w:pBdr>
          <w:top w:val="single" w:sz="2" w:space="4" w:color="auto"/>
          <w:left w:val="single" w:sz="2" w:space="4" w:color="auto"/>
          <w:bottom w:val="single" w:sz="2" w:space="4" w:color="auto"/>
          <w:right w:val="single" w:sz="2" w:space="4" w:color="auto"/>
        </w:pBdr>
        <w:tabs>
          <w:tab w:val="left" w:pos="1701"/>
        </w:tabs>
        <w:ind w:left="709" w:hanging="709"/>
        <w:jc w:val="left"/>
        <w:rPr>
          <w:i/>
          <w:iCs/>
        </w:rPr>
      </w:pPr>
      <w:r w:rsidRPr="00FC70A7">
        <w:rPr>
          <w:iCs/>
        </w:rPr>
        <w:t>Note</w:t>
      </w:r>
      <w:r w:rsidR="00B728DE" w:rsidRPr="00FC70A7">
        <w:rPr>
          <w:i/>
          <w:iCs/>
        </w:rPr>
        <w:t>:</w:t>
      </w:r>
      <w:r w:rsidR="00B728DE" w:rsidRPr="00FC70A7">
        <w:rPr>
          <w:i/>
          <w:iCs/>
        </w:rPr>
        <w:tab/>
      </w:r>
      <w:r w:rsidRPr="00FC70A7">
        <w:t xml:space="preserve">This Division provides that, if an account payable by a person is not in an itemised form, the person has the right to request an itemised account (an </w:t>
      </w:r>
      <w:r w:rsidRPr="00FC70A7">
        <w:rPr>
          <w:b/>
          <w:bCs/>
          <w:i/>
          <w:iCs/>
        </w:rPr>
        <w:t>itemised costs account</w:t>
      </w:r>
      <w:r w:rsidRPr="00FC70A7">
        <w:t>). The person may then dispute the itemised costs account by following the procedures set out in this Division. A person may apply to extend the time for taking any action required under these Rules (see rule</w:t>
      </w:r>
      <w:r w:rsidR="00FC70A7">
        <w:t> </w:t>
      </w:r>
      <w:r w:rsidRPr="00FC70A7">
        <w:t>1.14).</w:t>
      </w:r>
    </w:p>
    <w:p w:rsidR="007531E1" w:rsidRPr="00FC70A7" w:rsidRDefault="00BA5478" w:rsidP="00207DFD">
      <w:pPr>
        <w:pStyle w:val="ActHead5"/>
      </w:pPr>
      <w:r w:rsidRPr="007D4565">
        <w:rPr>
          <w:rStyle w:val="CharSectno"/>
        </w:rPr>
        <w:t> </w:t>
      </w:r>
      <w:bookmarkStart w:id="69" w:name="_Toc450126066"/>
      <w:r w:rsidR="007531E1" w:rsidRPr="007D4565">
        <w:rPr>
          <w:rStyle w:val="CharSectno"/>
        </w:rPr>
        <w:t>6.21</w:t>
      </w:r>
      <w:r w:rsidR="00207DFD" w:rsidRPr="00FC70A7">
        <w:t xml:space="preserve">  </w:t>
      </w:r>
      <w:r w:rsidR="007531E1" w:rsidRPr="00FC70A7">
        <w:t>Request for itemised costs account</w:t>
      </w:r>
      <w:bookmarkEnd w:id="69"/>
    </w:p>
    <w:p w:rsidR="007531E1" w:rsidRPr="00FC70A7" w:rsidRDefault="007531E1" w:rsidP="00207DFD">
      <w:pPr>
        <w:pStyle w:val="subsection"/>
      </w:pPr>
      <w:r w:rsidRPr="00FC70A7">
        <w:tab/>
      </w:r>
      <w:r w:rsidRPr="00FC70A7">
        <w:tab/>
        <w:t>A person who has received an account (except an itemised costs account) and wants to dispute the account, or any part of it, must, within 28 days after receiving the account, request the lawyer who sent it to serve an itemised costs account for the whole or part of the account disputed.</w:t>
      </w:r>
    </w:p>
    <w:p w:rsidR="007531E1" w:rsidRPr="00FC70A7" w:rsidRDefault="00207DFD" w:rsidP="00207DFD">
      <w:pPr>
        <w:pStyle w:val="notetext"/>
      </w:pPr>
      <w:r w:rsidRPr="00FC70A7">
        <w:rPr>
          <w:iCs/>
        </w:rPr>
        <w:t>Note:</w:t>
      </w:r>
      <w:r w:rsidRPr="00FC70A7">
        <w:rPr>
          <w:iCs/>
        </w:rPr>
        <w:tab/>
      </w:r>
      <w:r w:rsidR="007531E1" w:rsidRPr="00FC70A7">
        <w:t>A lawyer must give a costs notice to a client on receiving instructions and must, when serving an account or an itemised costs account, include a reference to the costs notice (see subclause</w:t>
      </w:r>
      <w:r w:rsidR="00FC70A7">
        <w:t> </w:t>
      </w:r>
      <w:r w:rsidR="007531E1" w:rsidRPr="00FC70A7">
        <w:t>6.03</w:t>
      </w:r>
      <w:r w:rsidR="00696CED" w:rsidRPr="00FC70A7">
        <w:t>(</w:t>
      </w:r>
      <w:r w:rsidR="007531E1" w:rsidRPr="00FC70A7">
        <w:t>2)).</w:t>
      </w:r>
    </w:p>
    <w:p w:rsidR="007531E1" w:rsidRPr="00FC70A7" w:rsidRDefault="007531E1" w:rsidP="00207DFD">
      <w:pPr>
        <w:pStyle w:val="ActHead5"/>
      </w:pPr>
      <w:bookmarkStart w:id="70" w:name="_Toc450126067"/>
      <w:r w:rsidRPr="007D4565">
        <w:rPr>
          <w:rStyle w:val="CharSectno"/>
        </w:rPr>
        <w:t>6.22</w:t>
      </w:r>
      <w:r w:rsidR="00207DFD" w:rsidRPr="00FC70A7">
        <w:t xml:space="preserve">  </w:t>
      </w:r>
      <w:r w:rsidRPr="00FC70A7">
        <w:t>Service of lawyer’s itemised costs account</w:t>
      </w:r>
      <w:bookmarkEnd w:id="70"/>
    </w:p>
    <w:p w:rsidR="007531E1" w:rsidRPr="00FC70A7" w:rsidRDefault="007531E1" w:rsidP="00207DFD">
      <w:pPr>
        <w:pStyle w:val="subsection"/>
      </w:pPr>
      <w:r w:rsidRPr="00FC70A7">
        <w:tab/>
        <w:t>(1)</w:t>
      </w:r>
      <w:r w:rsidRPr="00FC70A7">
        <w:tab/>
        <w:t>A person entitled to costs must serve an itemised costs account on the person liable to pay the costs within 28 days after:</w:t>
      </w:r>
    </w:p>
    <w:p w:rsidR="007531E1" w:rsidRPr="00FC70A7" w:rsidRDefault="007531E1" w:rsidP="00207DFD">
      <w:pPr>
        <w:pStyle w:val="paragraph"/>
      </w:pPr>
      <w:r w:rsidRPr="00FC70A7">
        <w:tab/>
        <w:t>(a)</w:t>
      </w:r>
      <w:r w:rsidRPr="00FC70A7">
        <w:tab/>
        <w:t>for lawyer and client costs</w:t>
      </w:r>
      <w:r w:rsidR="00207DFD" w:rsidRPr="00FC70A7">
        <w:t>—</w:t>
      </w:r>
      <w:r w:rsidRPr="00FC70A7">
        <w:t>receiving a request for an itemised costs account; or</w:t>
      </w:r>
    </w:p>
    <w:p w:rsidR="007531E1" w:rsidRPr="00FC70A7" w:rsidRDefault="007531E1" w:rsidP="00207DFD">
      <w:pPr>
        <w:pStyle w:val="paragraph"/>
      </w:pPr>
      <w:r w:rsidRPr="00FC70A7">
        <w:tab/>
        <w:t>(b)</w:t>
      </w:r>
      <w:r w:rsidRPr="00FC70A7">
        <w:tab/>
        <w:t>for party and party costs</w:t>
      </w:r>
      <w:r w:rsidR="00207DFD" w:rsidRPr="00FC70A7">
        <w:t>—</w:t>
      </w:r>
      <w:r w:rsidRPr="00FC70A7">
        <w:t>the end of the case.</w:t>
      </w:r>
    </w:p>
    <w:p w:rsidR="007531E1" w:rsidRPr="00FC70A7" w:rsidRDefault="00207DFD" w:rsidP="00207DFD">
      <w:pPr>
        <w:pStyle w:val="notetext"/>
      </w:pPr>
      <w:r w:rsidRPr="00FC70A7">
        <w:rPr>
          <w:iCs/>
        </w:rPr>
        <w:t>Note:</w:t>
      </w:r>
      <w:r w:rsidRPr="00FC70A7">
        <w:rPr>
          <w:iCs/>
        </w:rPr>
        <w:tab/>
      </w:r>
      <w:r w:rsidR="007531E1" w:rsidRPr="00FC70A7">
        <w:t>A person entitled to costs may serve an itemised costs account even if the person liable to pay the costs has not requested it.</w:t>
      </w:r>
    </w:p>
    <w:p w:rsidR="007531E1" w:rsidRPr="00FC70A7" w:rsidRDefault="007531E1" w:rsidP="00207DFD">
      <w:pPr>
        <w:pStyle w:val="subsection"/>
      </w:pPr>
      <w:r w:rsidRPr="00FC70A7">
        <w:tab/>
        <w:t>(2)</w:t>
      </w:r>
      <w:r w:rsidRPr="00FC70A7">
        <w:tab/>
        <w:t xml:space="preserve">For party and party costs, the person entitled to costs must serve a costs notice at the same time as the itemised costs account is served under </w:t>
      </w:r>
      <w:r w:rsidR="00FC70A7">
        <w:t>subclause (</w:t>
      </w:r>
      <w:r w:rsidRPr="00FC70A7">
        <w:t>1).</w:t>
      </w:r>
    </w:p>
    <w:p w:rsidR="007531E1" w:rsidRPr="00FC70A7" w:rsidRDefault="007531E1" w:rsidP="00207DFD">
      <w:pPr>
        <w:pStyle w:val="ActHead5"/>
      </w:pPr>
      <w:bookmarkStart w:id="71" w:name="_Toc450126068"/>
      <w:r w:rsidRPr="007D4565">
        <w:rPr>
          <w:rStyle w:val="CharSectno"/>
        </w:rPr>
        <w:t>6.23</w:t>
      </w:r>
      <w:r w:rsidR="00207DFD" w:rsidRPr="00FC70A7">
        <w:t xml:space="preserve">  </w:t>
      </w:r>
      <w:r w:rsidRPr="00FC70A7">
        <w:t>Lawyer’s itemised costs account</w:t>
      </w:r>
      <w:bookmarkEnd w:id="71"/>
    </w:p>
    <w:p w:rsidR="007531E1" w:rsidRPr="00FC70A7" w:rsidRDefault="007531E1" w:rsidP="00207DFD">
      <w:pPr>
        <w:pStyle w:val="subsection"/>
      </w:pPr>
      <w:r w:rsidRPr="00FC70A7">
        <w:tab/>
        <w:t>(1)</w:t>
      </w:r>
      <w:r w:rsidRPr="00FC70A7">
        <w:tab/>
        <w:t xml:space="preserve">An itemised costs account (the </w:t>
      </w:r>
      <w:r w:rsidRPr="00FC70A7">
        <w:rPr>
          <w:b/>
          <w:bCs/>
          <w:i/>
          <w:iCs/>
        </w:rPr>
        <w:t>account</w:t>
      </w:r>
      <w:r w:rsidRPr="00FC70A7">
        <w:t>) must specify each item of costs and expense claimed.</w:t>
      </w:r>
    </w:p>
    <w:p w:rsidR="007531E1" w:rsidRPr="00FC70A7" w:rsidRDefault="007531E1" w:rsidP="00207DFD">
      <w:pPr>
        <w:pStyle w:val="subsection"/>
      </w:pPr>
      <w:r w:rsidRPr="00FC70A7">
        <w:tab/>
        <w:t>(2)</w:t>
      </w:r>
      <w:r w:rsidRPr="00FC70A7">
        <w:tab/>
        <w:t>Each item specified in the account must be numbered and described in sufficient detail to enable the account to be assessed.</w:t>
      </w:r>
    </w:p>
    <w:p w:rsidR="007531E1" w:rsidRPr="00FC70A7" w:rsidRDefault="007531E1" w:rsidP="00207DFD">
      <w:pPr>
        <w:pStyle w:val="subsection"/>
      </w:pPr>
      <w:r w:rsidRPr="00FC70A7">
        <w:tab/>
        <w:t>(3)</w:t>
      </w:r>
      <w:r w:rsidRPr="00FC70A7">
        <w:tab/>
        <w:t>The account must set out, in columns across the page, the following information:</w:t>
      </w:r>
    </w:p>
    <w:p w:rsidR="007531E1" w:rsidRPr="00FC70A7" w:rsidRDefault="007531E1" w:rsidP="00207DFD">
      <w:pPr>
        <w:pStyle w:val="paragraph"/>
      </w:pPr>
      <w:r w:rsidRPr="00FC70A7">
        <w:tab/>
        <w:t>(a)</w:t>
      </w:r>
      <w:r w:rsidRPr="00FC70A7">
        <w:tab/>
        <w:t>in relation to each item for which costs are payable:</w:t>
      </w:r>
    </w:p>
    <w:p w:rsidR="007531E1" w:rsidRPr="00FC70A7" w:rsidRDefault="007531E1" w:rsidP="00207DFD">
      <w:pPr>
        <w:pStyle w:val="paragraphsub"/>
      </w:pPr>
      <w:r w:rsidRPr="00FC70A7">
        <w:tab/>
        <w:t>(i)</w:t>
      </w:r>
      <w:r w:rsidRPr="00FC70A7">
        <w:tab/>
        <w:t>the date when the item occurred;</w:t>
      </w:r>
    </w:p>
    <w:p w:rsidR="007531E1" w:rsidRPr="00FC70A7" w:rsidRDefault="007531E1" w:rsidP="00207DFD">
      <w:pPr>
        <w:pStyle w:val="paragraphsub"/>
      </w:pPr>
      <w:r w:rsidRPr="00FC70A7">
        <w:tab/>
        <w:t>(ii)</w:t>
      </w:r>
      <w:r w:rsidRPr="00FC70A7">
        <w:tab/>
        <w:t>a description of the item, including whether the work was done by a lawyer or an employee or agent of a lawyer;</w:t>
      </w:r>
    </w:p>
    <w:p w:rsidR="007531E1" w:rsidRPr="00FC70A7" w:rsidRDefault="007531E1" w:rsidP="00207DFD">
      <w:pPr>
        <w:pStyle w:val="paragraphsub"/>
      </w:pPr>
      <w:r w:rsidRPr="00FC70A7">
        <w:tab/>
        <w:t>(iii)</w:t>
      </w:r>
      <w:r w:rsidRPr="00FC70A7">
        <w:tab/>
        <w:t>the amount payable for the item;</w:t>
      </w:r>
    </w:p>
    <w:p w:rsidR="007531E1" w:rsidRPr="00FC70A7" w:rsidRDefault="007531E1" w:rsidP="00207DFD">
      <w:pPr>
        <w:pStyle w:val="paragraph"/>
      </w:pPr>
      <w:r w:rsidRPr="00FC70A7">
        <w:lastRenderedPageBreak/>
        <w:tab/>
        <w:t>(b)</w:t>
      </w:r>
      <w:r w:rsidRPr="00FC70A7">
        <w:tab/>
        <w:t>at the end of the column setting out the amount payable</w:t>
      </w:r>
      <w:r w:rsidR="00207DFD" w:rsidRPr="00FC70A7">
        <w:t>—</w:t>
      </w:r>
      <w:r w:rsidRPr="00FC70A7">
        <w:t>the total amount payable for the items.</w:t>
      </w:r>
    </w:p>
    <w:p w:rsidR="007531E1" w:rsidRPr="00FC70A7" w:rsidRDefault="007531E1" w:rsidP="00207DFD">
      <w:pPr>
        <w:pStyle w:val="subsection"/>
      </w:pPr>
      <w:r w:rsidRPr="00FC70A7">
        <w:tab/>
        <w:t>(4)</w:t>
      </w:r>
      <w:r w:rsidRPr="00FC70A7">
        <w:tab/>
        <w:t>For each expense claimed, the account must include:</w:t>
      </w:r>
    </w:p>
    <w:p w:rsidR="007531E1" w:rsidRPr="00FC70A7" w:rsidRDefault="007531E1" w:rsidP="00207DFD">
      <w:pPr>
        <w:pStyle w:val="paragraph"/>
      </w:pPr>
      <w:r w:rsidRPr="00FC70A7">
        <w:tab/>
        <w:t>(a)</w:t>
      </w:r>
      <w:r w:rsidRPr="00FC70A7">
        <w:tab/>
        <w:t>the date when the expense was incurred;</w:t>
      </w:r>
    </w:p>
    <w:p w:rsidR="007531E1" w:rsidRPr="00FC70A7" w:rsidRDefault="007531E1" w:rsidP="00207DFD">
      <w:pPr>
        <w:pStyle w:val="paragraph"/>
      </w:pPr>
      <w:r w:rsidRPr="00FC70A7">
        <w:tab/>
        <w:t>(b)</w:t>
      </w:r>
      <w:r w:rsidRPr="00FC70A7">
        <w:tab/>
        <w:t xml:space="preserve">the name of the person to whom the expense was paid; </w:t>
      </w:r>
    </w:p>
    <w:p w:rsidR="007531E1" w:rsidRPr="00FC70A7" w:rsidRDefault="007531E1" w:rsidP="00207DFD">
      <w:pPr>
        <w:pStyle w:val="paragraph"/>
      </w:pPr>
      <w:r w:rsidRPr="00FC70A7">
        <w:tab/>
        <w:t>(c)</w:t>
      </w:r>
      <w:r w:rsidRPr="00FC70A7">
        <w:tab/>
        <w:t>the nature of the expense; and</w:t>
      </w:r>
    </w:p>
    <w:p w:rsidR="007531E1" w:rsidRPr="00FC70A7" w:rsidRDefault="007531E1" w:rsidP="00207DFD">
      <w:pPr>
        <w:pStyle w:val="paragraph"/>
      </w:pPr>
      <w:r w:rsidRPr="00FC70A7">
        <w:tab/>
        <w:t>(d)</w:t>
      </w:r>
      <w:r w:rsidRPr="00FC70A7">
        <w:tab/>
        <w:t>the amount paid.</w:t>
      </w:r>
    </w:p>
    <w:p w:rsidR="007531E1" w:rsidRPr="00FC70A7" w:rsidRDefault="007531E1" w:rsidP="00207DFD">
      <w:pPr>
        <w:pStyle w:val="ActHead5"/>
      </w:pPr>
      <w:bookmarkStart w:id="72" w:name="_Toc450126069"/>
      <w:r w:rsidRPr="007D4565">
        <w:rPr>
          <w:rStyle w:val="CharSectno"/>
        </w:rPr>
        <w:t>6.24</w:t>
      </w:r>
      <w:r w:rsidR="00207DFD" w:rsidRPr="00FC70A7">
        <w:t xml:space="preserve">  </w:t>
      </w:r>
      <w:r w:rsidRPr="00FC70A7">
        <w:t>Disputing itemised costs account</w:t>
      </w:r>
      <w:bookmarkEnd w:id="72"/>
    </w:p>
    <w:p w:rsidR="007531E1" w:rsidRPr="00FC70A7" w:rsidRDefault="007531E1" w:rsidP="00207DFD">
      <w:pPr>
        <w:pStyle w:val="subsection"/>
      </w:pPr>
      <w:r w:rsidRPr="00FC70A7">
        <w:tab/>
      </w:r>
      <w:r w:rsidRPr="00FC70A7">
        <w:tab/>
        <w:t>A person served with an itemised costs account may dispute it by serving on the person entitled to the costs a Notice Disputing Itemised Costs Account within 28 days after the account was served.</w:t>
      </w:r>
    </w:p>
    <w:p w:rsidR="007531E1" w:rsidRPr="00FC70A7" w:rsidRDefault="00207DFD" w:rsidP="00207DFD">
      <w:pPr>
        <w:pStyle w:val="notetext"/>
      </w:pPr>
      <w:r w:rsidRPr="00FC70A7">
        <w:rPr>
          <w:iCs/>
        </w:rPr>
        <w:t>Note 1:</w:t>
      </w:r>
      <w:r w:rsidRPr="00FC70A7">
        <w:rPr>
          <w:iCs/>
        </w:rPr>
        <w:tab/>
      </w:r>
      <w:r w:rsidR="007531E1" w:rsidRPr="00FC70A7">
        <w:t>A person may apply for an extension of time to dispute an account (see rule</w:t>
      </w:r>
      <w:r w:rsidR="00FC70A7">
        <w:t> </w:t>
      </w:r>
      <w:r w:rsidR="007531E1" w:rsidRPr="00FC70A7">
        <w:t>1.14).</w:t>
      </w:r>
    </w:p>
    <w:p w:rsidR="007531E1" w:rsidRPr="00FC70A7" w:rsidRDefault="00207DFD" w:rsidP="00207DFD">
      <w:pPr>
        <w:pStyle w:val="notetext"/>
        <w:rPr>
          <w:i/>
          <w:iCs/>
        </w:rPr>
      </w:pPr>
      <w:r w:rsidRPr="00FC70A7">
        <w:rPr>
          <w:iCs/>
        </w:rPr>
        <w:t>Note 2:</w:t>
      </w:r>
      <w:r w:rsidRPr="00FC70A7">
        <w:rPr>
          <w:iCs/>
        </w:rPr>
        <w:tab/>
      </w:r>
      <w:r w:rsidR="007531E1" w:rsidRPr="00FC70A7">
        <w:t>If no Notice Disputing Itemised Costs Account is received and the costs are not paid, the person entitled to the costs may seek a costs assessment order (see clause</w:t>
      </w:r>
      <w:r w:rsidR="00FC70A7">
        <w:t> </w:t>
      </w:r>
      <w:r w:rsidR="007531E1" w:rsidRPr="00FC70A7">
        <w:t>6.38).</w:t>
      </w:r>
    </w:p>
    <w:p w:rsidR="007531E1" w:rsidRPr="00FC70A7" w:rsidRDefault="00207DFD" w:rsidP="00207DFD">
      <w:pPr>
        <w:pStyle w:val="notetext"/>
      </w:pPr>
      <w:r w:rsidRPr="00FC70A7">
        <w:rPr>
          <w:iCs/>
        </w:rPr>
        <w:t>Note 3:</w:t>
      </w:r>
      <w:r w:rsidRPr="00FC70A7">
        <w:rPr>
          <w:iCs/>
        </w:rPr>
        <w:tab/>
      </w:r>
      <w:r w:rsidR="007531E1" w:rsidRPr="00FC70A7">
        <w:t xml:space="preserve">If the parties agree on the amount to be paid for costs, they may file a draft consent order (see </w:t>
      </w:r>
      <w:r w:rsidRPr="00FC70A7">
        <w:t>Part</w:t>
      </w:r>
      <w:r w:rsidR="00FC70A7">
        <w:t> </w:t>
      </w:r>
      <w:r w:rsidR="007531E1" w:rsidRPr="00FC70A7">
        <w:t>10.4 for consent orders).</w:t>
      </w:r>
    </w:p>
    <w:p w:rsidR="007531E1" w:rsidRPr="00FC70A7" w:rsidRDefault="007531E1" w:rsidP="00207DFD">
      <w:pPr>
        <w:pStyle w:val="ActHead5"/>
      </w:pPr>
      <w:bookmarkStart w:id="73" w:name="_Toc450126070"/>
      <w:r w:rsidRPr="007D4565">
        <w:rPr>
          <w:rStyle w:val="CharSectno"/>
        </w:rPr>
        <w:t>6.25</w:t>
      </w:r>
      <w:r w:rsidR="00207DFD" w:rsidRPr="00FC70A7">
        <w:t xml:space="preserve">  </w:t>
      </w:r>
      <w:r w:rsidRPr="00FC70A7">
        <w:t>Assessment of disputed costs</w:t>
      </w:r>
      <w:bookmarkEnd w:id="73"/>
    </w:p>
    <w:p w:rsidR="007531E1" w:rsidRPr="00FC70A7" w:rsidRDefault="007531E1" w:rsidP="00207DFD">
      <w:pPr>
        <w:pStyle w:val="subsection"/>
      </w:pPr>
      <w:r w:rsidRPr="00FC70A7">
        <w:tab/>
        <w:t>(1)</w:t>
      </w:r>
      <w:r w:rsidRPr="00FC70A7">
        <w:tab/>
        <w:t>This clause applies if a Notice Disputing Itemised Costs Account has been served under clause</w:t>
      </w:r>
      <w:r w:rsidR="00FC70A7">
        <w:t> </w:t>
      </w:r>
      <w:r w:rsidRPr="00FC70A7">
        <w:t>6.24.</w:t>
      </w:r>
    </w:p>
    <w:p w:rsidR="007531E1" w:rsidRPr="00FC70A7" w:rsidRDefault="007531E1" w:rsidP="00207DFD">
      <w:pPr>
        <w:pStyle w:val="subsection"/>
      </w:pPr>
      <w:r w:rsidRPr="00FC70A7">
        <w:tab/>
        <w:t>(2)</w:t>
      </w:r>
      <w:r w:rsidRPr="00FC70A7">
        <w:tab/>
        <w:t>The parties to a dispute in relation to costs must make a reasonable and genuine attempt to resolve the dispute.</w:t>
      </w:r>
    </w:p>
    <w:p w:rsidR="007531E1" w:rsidRPr="00FC70A7" w:rsidRDefault="007531E1" w:rsidP="00207DFD">
      <w:pPr>
        <w:pStyle w:val="subsection"/>
      </w:pPr>
      <w:r w:rsidRPr="00FC70A7">
        <w:tab/>
        <w:t>(3)</w:t>
      </w:r>
      <w:r w:rsidRPr="00FC70A7">
        <w:tab/>
        <w:t>If the parties are unable to resolve the dispute, either party may ask the court to determine the dispute by filing in the filing registry of the court where the case was conducted the itemised costs account and the Notice Disputing Itemised Costs Account no later than 42 days after the Notice Disputing Itemised Costs Account was served.</w:t>
      </w:r>
    </w:p>
    <w:p w:rsidR="007531E1" w:rsidRPr="00FC70A7" w:rsidRDefault="007531E1" w:rsidP="00207DFD">
      <w:pPr>
        <w:pStyle w:val="subsection"/>
      </w:pPr>
      <w:r w:rsidRPr="00FC70A7">
        <w:tab/>
        <w:t>(4)</w:t>
      </w:r>
      <w:r w:rsidRPr="00FC70A7">
        <w:tab/>
        <w:t xml:space="preserve">The court may take into account a failure to comply with </w:t>
      </w:r>
      <w:r w:rsidR="00FC70A7">
        <w:t>subclause (</w:t>
      </w:r>
      <w:r w:rsidRPr="00FC70A7">
        <w:t>2) when considering any order for costs.</w:t>
      </w:r>
    </w:p>
    <w:p w:rsidR="007531E1" w:rsidRPr="00FC70A7" w:rsidRDefault="00207DFD" w:rsidP="00207DFD">
      <w:pPr>
        <w:pStyle w:val="notetext"/>
      </w:pPr>
      <w:r w:rsidRPr="00FC70A7">
        <w:rPr>
          <w:iCs/>
        </w:rPr>
        <w:t>Note 1:</w:t>
      </w:r>
      <w:r w:rsidRPr="00FC70A7">
        <w:rPr>
          <w:iCs/>
        </w:rPr>
        <w:tab/>
      </w:r>
      <w:r w:rsidR="007531E1" w:rsidRPr="00FC70A7">
        <w:t xml:space="preserve">A party may apply for an extension of the time mentioned in </w:t>
      </w:r>
      <w:r w:rsidR="00FC70A7">
        <w:t>subclause (</w:t>
      </w:r>
      <w:r w:rsidR="007531E1" w:rsidRPr="00FC70A7">
        <w:t>3) (see rule</w:t>
      </w:r>
      <w:r w:rsidR="00FC70A7">
        <w:t> </w:t>
      </w:r>
      <w:r w:rsidR="007531E1" w:rsidRPr="00FC70A7">
        <w:t>1.14).</w:t>
      </w:r>
    </w:p>
    <w:p w:rsidR="007531E1" w:rsidRPr="00FC70A7" w:rsidRDefault="00207DFD" w:rsidP="00207DFD">
      <w:pPr>
        <w:pStyle w:val="notetext"/>
      </w:pPr>
      <w:r w:rsidRPr="00FC70A7">
        <w:rPr>
          <w:iCs/>
        </w:rPr>
        <w:t>Note 2:</w:t>
      </w:r>
      <w:r w:rsidRPr="00FC70A7">
        <w:rPr>
          <w:iCs/>
        </w:rPr>
        <w:tab/>
      </w:r>
      <w:r w:rsidR="007531E1" w:rsidRPr="00FC70A7">
        <w:t>A person filing a document must serve the document on each person to be served (see subrule 7.04</w:t>
      </w:r>
      <w:r w:rsidR="00696CED" w:rsidRPr="00FC70A7">
        <w:t>(</w:t>
      </w:r>
      <w:r w:rsidR="007531E1" w:rsidRPr="00FC70A7">
        <w:t>4)).</w:t>
      </w:r>
    </w:p>
    <w:p w:rsidR="007531E1" w:rsidRPr="00FC70A7" w:rsidRDefault="007531E1" w:rsidP="00207DFD">
      <w:pPr>
        <w:pStyle w:val="ActHead5"/>
      </w:pPr>
      <w:bookmarkStart w:id="74" w:name="_Toc450126071"/>
      <w:r w:rsidRPr="007D4565">
        <w:rPr>
          <w:rStyle w:val="CharSectno"/>
        </w:rPr>
        <w:t>6.26</w:t>
      </w:r>
      <w:r w:rsidR="00207DFD" w:rsidRPr="00FC70A7">
        <w:t xml:space="preserve">  </w:t>
      </w:r>
      <w:r w:rsidRPr="00FC70A7">
        <w:t>Amendment of itemised costs account and Notice Disputing Itemised Costs Account</w:t>
      </w:r>
      <w:bookmarkEnd w:id="74"/>
    </w:p>
    <w:p w:rsidR="007531E1" w:rsidRPr="00FC70A7" w:rsidRDefault="007531E1" w:rsidP="00207DFD">
      <w:pPr>
        <w:pStyle w:val="subsection"/>
      </w:pPr>
      <w:r w:rsidRPr="00FC70A7">
        <w:tab/>
      </w:r>
      <w:r w:rsidRPr="00FC70A7">
        <w:tab/>
        <w:t>A party may amend an itemised costs account or a Notice Disputing Itemised Costs Account by filing the amended document with the amendments clearly marked:</w:t>
      </w:r>
    </w:p>
    <w:p w:rsidR="007531E1" w:rsidRPr="00FC70A7" w:rsidRDefault="007531E1" w:rsidP="00207DFD">
      <w:pPr>
        <w:pStyle w:val="paragraph"/>
      </w:pPr>
      <w:r w:rsidRPr="00FC70A7">
        <w:tab/>
        <w:t>(a)</w:t>
      </w:r>
      <w:r w:rsidRPr="00FC70A7">
        <w:tab/>
        <w:t>at least 14 days before the date fixed for the assessment hearing; or</w:t>
      </w:r>
    </w:p>
    <w:p w:rsidR="007531E1" w:rsidRPr="00FC70A7" w:rsidRDefault="007531E1" w:rsidP="00207DFD">
      <w:pPr>
        <w:pStyle w:val="paragraph"/>
      </w:pPr>
      <w:r w:rsidRPr="00FC70A7">
        <w:tab/>
        <w:t>(b)</w:t>
      </w:r>
      <w:r w:rsidRPr="00FC70A7">
        <w:tab/>
        <w:t>after that time with the consent of the other party.</w:t>
      </w:r>
    </w:p>
    <w:p w:rsidR="007531E1" w:rsidRPr="00FC70A7" w:rsidRDefault="00207DFD" w:rsidP="00207DFD">
      <w:pPr>
        <w:pStyle w:val="notetext"/>
      </w:pPr>
      <w:r w:rsidRPr="00FC70A7">
        <w:rPr>
          <w:iCs/>
        </w:rPr>
        <w:lastRenderedPageBreak/>
        <w:t>Note 1:</w:t>
      </w:r>
      <w:r w:rsidRPr="00FC70A7">
        <w:rPr>
          <w:iCs/>
        </w:rPr>
        <w:tab/>
      </w:r>
      <w:r w:rsidR="007531E1" w:rsidRPr="00FC70A7">
        <w:t xml:space="preserve">A party amending an itemised costs account or Notice Disputing Itemised Costs Account may apply for an extension of the time mentioned in </w:t>
      </w:r>
      <w:r w:rsidR="00FC70A7">
        <w:t>paragraph (</w:t>
      </w:r>
      <w:r w:rsidR="007531E1" w:rsidRPr="00FC70A7">
        <w:t>a) (see rule</w:t>
      </w:r>
      <w:r w:rsidR="00FC70A7">
        <w:t> </w:t>
      </w:r>
      <w:r w:rsidR="007531E1" w:rsidRPr="00FC70A7">
        <w:t>1.14).</w:t>
      </w:r>
    </w:p>
    <w:p w:rsidR="007531E1" w:rsidRPr="00FC70A7" w:rsidRDefault="00207DFD" w:rsidP="00207DFD">
      <w:pPr>
        <w:pStyle w:val="notetext"/>
      </w:pPr>
      <w:r w:rsidRPr="00FC70A7">
        <w:rPr>
          <w:iCs/>
        </w:rPr>
        <w:t>Note 2:</w:t>
      </w:r>
      <w:r w:rsidRPr="00FC70A7">
        <w:rPr>
          <w:iCs/>
        </w:rPr>
        <w:tab/>
      </w:r>
      <w:r w:rsidR="007531E1" w:rsidRPr="00FC70A7">
        <w:t>The only items that may be raised at an assessment hearing are those items included in the itemised costs account or Notice Disputing Itemised Costs Account (see subclause</w:t>
      </w:r>
      <w:r w:rsidR="00FC70A7">
        <w:t> </w:t>
      </w:r>
      <w:r w:rsidR="007531E1" w:rsidRPr="00FC70A7">
        <w:t>6.33</w:t>
      </w:r>
      <w:r w:rsidR="00696CED" w:rsidRPr="00FC70A7">
        <w:t>(</w:t>
      </w:r>
      <w:r w:rsidR="007531E1" w:rsidRPr="00FC70A7">
        <w:t>2)).</w:t>
      </w:r>
    </w:p>
    <w:p w:rsidR="007531E1" w:rsidRPr="00FC70A7" w:rsidRDefault="00207DFD" w:rsidP="00207DFD">
      <w:pPr>
        <w:pStyle w:val="ActHead3"/>
        <w:pageBreakBefore/>
      </w:pPr>
      <w:bookmarkStart w:id="75" w:name="_Toc450126072"/>
      <w:r w:rsidRPr="007D4565">
        <w:rPr>
          <w:rStyle w:val="CharDivNo"/>
        </w:rPr>
        <w:lastRenderedPageBreak/>
        <w:t>Division</w:t>
      </w:r>
      <w:r w:rsidR="00FC70A7" w:rsidRPr="007D4565">
        <w:rPr>
          <w:rStyle w:val="CharDivNo"/>
        </w:rPr>
        <w:t> </w:t>
      </w:r>
      <w:r w:rsidR="007531E1" w:rsidRPr="007D4565">
        <w:rPr>
          <w:rStyle w:val="CharDivNo"/>
        </w:rPr>
        <w:t>6.6.2</w:t>
      </w:r>
      <w:r w:rsidR="007531E1" w:rsidRPr="007D4565">
        <w:rPr>
          <w:rStyle w:val="CharDivNo"/>
        </w:rPr>
        <w:tab/>
        <w:t>Assessment proce</w:t>
      </w:r>
      <w:r w:rsidR="007531E1" w:rsidRPr="007D4565">
        <w:rPr>
          <w:rStyle w:val="CharDivText"/>
        </w:rPr>
        <w:t>s</w:t>
      </w:r>
      <w:r w:rsidR="007531E1" w:rsidRPr="00FC70A7">
        <w:t>s</w:t>
      </w:r>
      <w:bookmarkEnd w:id="75"/>
    </w:p>
    <w:p w:rsidR="007531E1" w:rsidRPr="00FC70A7" w:rsidRDefault="007531E1" w:rsidP="00207DFD">
      <w:pPr>
        <w:pStyle w:val="ActHead5"/>
      </w:pPr>
      <w:bookmarkStart w:id="76" w:name="_Toc450126073"/>
      <w:r w:rsidRPr="007D4565">
        <w:rPr>
          <w:rStyle w:val="CharSectno"/>
        </w:rPr>
        <w:t>6.27</w:t>
      </w:r>
      <w:r w:rsidR="00207DFD" w:rsidRPr="00FC70A7">
        <w:t xml:space="preserve">  </w:t>
      </w:r>
      <w:r w:rsidRPr="00FC70A7">
        <w:t>Fixing date for first court event</w:t>
      </w:r>
      <w:bookmarkEnd w:id="76"/>
    </w:p>
    <w:p w:rsidR="007531E1" w:rsidRPr="00FC70A7" w:rsidRDefault="007531E1" w:rsidP="00207DFD">
      <w:pPr>
        <w:pStyle w:val="subsection"/>
      </w:pPr>
      <w:r w:rsidRPr="00FC70A7">
        <w:tab/>
        <w:t>(1)</w:t>
      </w:r>
      <w:r w:rsidRPr="00FC70A7">
        <w:tab/>
        <w:t>On the filing of an itemised costs account and a Notice Disputing Itemised Costs Account under subclause</w:t>
      </w:r>
      <w:r w:rsidR="00FC70A7">
        <w:t> </w:t>
      </w:r>
      <w:r w:rsidRPr="00FC70A7">
        <w:t>6.25</w:t>
      </w:r>
      <w:r w:rsidR="00696CED" w:rsidRPr="00FC70A7">
        <w:t>(</w:t>
      </w:r>
      <w:r w:rsidRPr="00FC70A7">
        <w:t>3), the Registrar must fix a date for:</w:t>
      </w:r>
    </w:p>
    <w:p w:rsidR="007531E1" w:rsidRPr="00FC70A7" w:rsidRDefault="007531E1" w:rsidP="00207DFD">
      <w:pPr>
        <w:pStyle w:val="paragraph"/>
      </w:pPr>
      <w:r w:rsidRPr="00FC70A7">
        <w:tab/>
        <w:t>(a)</w:t>
      </w:r>
      <w:r w:rsidRPr="00FC70A7">
        <w:tab/>
        <w:t>a settlement conference (see clause</w:t>
      </w:r>
      <w:r w:rsidR="00FC70A7">
        <w:t> </w:t>
      </w:r>
      <w:r w:rsidRPr="00FC70A7">
        <w:t>6.29);</w:t>
      </w:r>
    </w:p>
    <w:p w:rsidR="007531E1" w:rsidRPr="00FC70A7" w:rsidRDefault="007531E1" w:rsidP="00207DFD">
      <w:pPr>
        <w:pStyle w:val="paragraph"/>
      </w:pPr>
      <w:r w:rsidRPr="00FC70A7">
        <w:tab/>
        <w:t>(b)</w:t>
      </w:r>
      <w:r w:rsidRPr="00FC70A7">
        <w:tab/>
        <w:t>a preliminary assessment (see clause</w:t>
      </w:r>
      <w:r w:rsidR="00FC70A7">
        <w:t> </w:t>
      </w:r>
      <w:r w:rsidRPr="00FC70A7">
        <w:t>6.30); or</w:t>
      </w:r>
    </w:p>
    <w:p w:rsidR="007531E1" w:rsidRPr="00FC70A7" w:rsidRDefault="007531E1" w:rsidP="00207DFD">
      <w:pPr>
        <w:pStyle w:val="paragraph"/>
      </w:pPr>
      <w:r w:rsidRPr="00FC70A7">
        <w:tab/>
        <w:t>(c)</w:t>
      </w:r>
      <w:r w:rsidRPr="00FC70A7">
        <w:tab/>
        <w:t>an assessment hearing (see clause</w:t>
      </w:r>
      <w:r w:rsidR="00FC70A7">
        <w:t> </w:t>
      </w:r>
      <w:r w:rsidRPr="00FC70A7">
        <w:t>6.33).</w:t>
      </w:r>
    </w:p>
    <w:p w:rsidR="007531E1" w:rsidRPr="00FC70A7" w:rsidRDefault="007531E1" w:rsidP="00207DFD">
      <w:pPr>
        <w:pStyle w:val="subsection"/>
      </w:pPr>
      <w:r w:rsidRPr="00FC70A7">
        <w:tab/>
        <w:t>(2)</w:t>
      </w:r>
      <w:r w:rsidRPr="00FC70A7">
        <w:tab/>
        <w:t>The date fixed must be at least 21 days after the Notice Disputing Itemised Costs Account is filed.</w:t>
      </w:r>
    </w:p>
    <w:p w:rsidR="007531E1" w:rsidRPr="00FC70A7" w:rsidRDefault="007531E1" w:rsidP="00207DFD">
      <w:pPr>
        <w:pStyle w:val="ActHead5"/>
      </w:pPr>
      <w:bookmarkStart w:id="77" w:name="_Toc450126074"/>
      <w:r w:rsidRPr="007D4565">
        <w:rPr>
          <w:rStyle w:val="CharSectno"/>
        </w:rPr>
        <w:t>6.28</w:t>
      </w:r>
      <w:r w:rsidR="00207DFD" w:rsidRPr="00FC70A7">
        <w:t xml:space="preserve">  </w:t>
      </w:r>
      <w:r w:rsidRPr="00FC70A7">
        <w:t>Notification of hearing</w:t>
      </w:r>
      <w:bookmarkEnd w:id="77"/>
    </w:p>
    <w:p w:rsidR="007531E1" w:rsidRPr="00FC70A7" w:rsidRDefault="007531E1" w:rsidP="00207DFD">
      <w:pPr>
        <w:pStyle w:val="subsection"/>
      </w:pPr>
      <w:r w:rsidRPr="00FC70A7">
        <w:tab/>
      </w:r>
      <w:r w:rsidRPr="00FC70A7">
        <w:tab/>
        <w:t>A party filing a Notice Disputing Itemised Costs Account must give the party who served the itemised costs account at least 14</w:t>
      </w:r>
      <w:r w:rsidR="00850DE7" w:rsidRPr="00FC70A7">
        <w:t> </w:t>
      </w:r>
      <w:r w:rsidRPr="00FC70A7">
        <w:t>days notice of the court event and the date fixed for the event under clause</w:t>
      </w:r>
      <w:r w:rsidR="00FC70A7">
        <w:t> </w:t>
      </w:r>
      <w:r w:rsidRPr="00FC70A7">
        <w:t>6.27.</w:t>
      </w:r>
    </w:p>
    <w:p w:rsidR="007531E1" w:rsidRPr="00FC70A7" w:rsidRDefault="007531E1" w:rsidP="00207DFD">
      <w:pPr>
        <w:pStyle w:val="ActHead5"/>
      </w:pPr>
      <w:bookmarkStart w:id="78" w:name="_Toc450126075"/>
      <w:r w:rsidRPr="007D4565">
        <w:rPr>
          <w:rStyle w:val="CharSectno"/>
        </w:rPr>
        <w:t>6.29</w:t>
      </w:r>
      <w:r w:rsidR="00207DFD" w:rsidRPr="00FC70A7">
        <w:t xml:space="preserve">  </w:t>
      </w:r>
      <w:r w:rsidRPr="00FC70A7">
        <w:t>Settlement conference</w:t>
      </w:r>
      <w:bookmarkEnd w:id="78"/>
    </w:p>
    <w:p w:rsidR="007531E1" w:rsidRPr="00FC70A7" w:rsidRDefault="007531E1" w:rsidP="00207DFD">
      <w:pPr>
        <w:pStyle w:val="subsection"/>
      </w:pPr>
      <w:r w:rsidRPr="00FC70A7">
        <w:tab/>
      </w:r>
      <w:r w:rsidRPr="00FC70A7">
        <w:tab/>
        <w:t>At a settlement conference for an itemised costs account, the Registrar:</w:t>
      </w:r>
    </w:p>
    <w:p w:rsidR="007531E1" w:rsidRPr="00FC70A7" w:rsidRDefault="007531E1" w:rsidP="00207DFD">
      <w:pPr>
        <w:pStyle w:val="paragraph"/>
      </w:pPr>
      <w:r w:rsidRPr="00FC70A7">
        <w:tab/>
        <w:t>(a)</w:t>
      </w:r>
      <w:r w:rsidRPr="00FC70A7">
        <w:tab/>
        <w:t>must:</w:t>
      </w:r>
    </w:p>
    <w:p w:rsidR="007531E1" w:rsidRPr="00FC70A7" w:rsidRDefault="007531E1" w:rsidP="00207DFD">
      <w:pPr>
        <w:pStyle w:val="paragraphsub"/>
      </w:pPr>
      <w:r w:rsidRPr="00FC70A7">
        <w:tab/>
        <w:t>(i)</w:t>
      </w:r>
      <w:r w:rsidRPr="00FC70A7">
        <w:tab/>
        <w:t>give the parties an opportunity to agree about the amount for which a costs assessment order should be made; or</w:t>
      </w:r>
    </w:p>
    <w:p w:rsidR="007531E1" w:rsidRPr="00FC70A7" w:rsidRDefault="007531E1" w:rsidP="00207DFD">
      <w:pPr>
        <w:pStyle w:val="paragraphsub"/>
      </w:pPr>
      <w:r w:rsidRPr="00FC70A7">
        <w:tab/>
        <w:t>(ii)</w:t>
      </w:r>
      <w:r w:rsidRPr="00FC70A7">
        <w:tab/>
        <w:t>identify the issues in dispute; and</w:t>
      </w:r>
    </w:p>
    <w:p w:rsidR="007531E1" w:rsidRPr="00FC70A7" w:rsidRDefault="007531E1" w:rsidP="00207DFD">
      <w:pPr>
        <w:pStyle w:val="paragraph"/>
      </w:pPr>
      <w:r w:rsidRPr="00FC70A7">
        <w:tab/>
        <w:t>(b)</w:t>
      </w:r>
      <w:r w:rsidRPr="00FC70A7">
        <w:tab/>
        <w:t>must make procedural orders for the future conduct of the assessment process.</w:t>
      </w:r>
    </w:p>
    <w:p w:rsidR="007531E1" w:rsidRPr="00FC70A7" w:rsidRDefault="007531E1" w:rsidP="00207DFD">
      <w:pPr>
        <w:pStyle w:val="ActHead5"/>
      </w:pPr>
      <w:bookmarkStart w:id="79" w:name="_Toc450126076"/>
      <w:r w:rsidRPr="007D4565">
        <w:rPr>
          <w:rStyle w:val="CharSectno"/>
        </w:rPr>
        <w:t>6.30</w:t>
      </w:r>
      <w:r w:rsidR="00207DFD" w:rsidRPr="00FC70A7">
        <w:t xml:space="preserve">  </w:t>
      </w:r>
      <w:r w:rsidRPr="00FC70A7">
        <w:t>Preliminary assessment</w:t>
      </w:r>
      <w:bookmarkEnd w:id="79"/>
    </w:p>
    <w:p w:rsidR="007531E1" w:rsidRPr="00FC70A7" w:rsidRDefault="007531E1" w:rsidP="00207DFD">
      <w:pPr>
        <w:pStyle w:val="subsection"/>
      </w:pPr>
      <w:r w:rsidRPr="00FC70A7">
        <w:tab/>
        <w:t>(1)</w:t>
      </w:r>
      <w:r w:rsidRPr="00FC70A7">
        <w:tab/>
        <w:t xml:space="preserve">At a preliminary assessment of an itemised costs account, the Registrar must, in the absence of the parties, calculate the amount (the </w:t>
      </w:r>
      <w:r w:rsidRPr="00FC70A7">
        <w:rPr>
          <w:b/>
          <w:bCs/>
          <w:i/>
          <w:iCs/>
        </w:rPr>
        <w:t>preliminary assessment amount</w:t>
      </w:r>
      <w:r w:rsidRPr="00FC70A7">
        <w:t>) for which, if the costs were to be assessed, the costs assessment order would be likely to be made.</w:t>
      </w:r>
    </w:p>
    <w:p w:rsidR="007531E1" w:rsidRPr="00FC70A7" w:rsidRDefault="007531E1" w:rsidP="00207DFD">
      <w:pPr>
        <w:pStyle w:val="subsection"/>
      </w:pPr>
      <w:r w:rsidRPr="00FC70A7">
        <w:tab/>
        <w:t>(2)</w:t>
      </w:r>
      <w:r w:rsidRPr="00FC70A7">
        <w:tab/>
        <w:t>The Registrar must give each party written notice of the preliminary assessment amount.</w:t>
      </w:r>
    </w:p>
    <w:p w:rsidR="007531E1" w:rsidRPr="00FC70A7" w:rsidRDefault="007531E1" w:rsidP="00207DFD">
      <w:pPr>
        <w:pStyle w:val="ActHead5"/>
      </w:pPr>
      <w:bookmarkStart w:id="80" w:name="_Toc450126077"/>
      <w:r w:rsidRPr="007D4565">
        <w:rPr>
          <w:rStyle w:val="CharSectno"/>
        </w:rPr>
        <w:t>6.31</w:t>
      </w:r>
      <w:r w:rsidR="00207DFD" w:rsidRPr="00FC70A7">
        <w:t xml:space="preserve">  </w:t>
      </w:r>
      <w:r w:rsidRPr="00FC70A7">
        <w:t>Objection to preliminary assessment amount</w:t>
      </w:r>
      <w:bookmarkEnd w:id="80"/>
    </w:p>
    <w:p w:rsidR="007531E1" w:rsidRPr="00FC70A7" w:rsidRDefault="007531E1" w:rsidP="00207DFD">
      <w:pPr>
        <w:pStyle w:val="subsection"/>
      </w:pPr>
      <w:r w:rsidRPr="00FC70A7">
        <w:tab/>
        <w:t>(1)</w:t>
      </w:r>
      <w:r w:rsidRPr="00FC70A7">
        <w:tab/>
        <w:t>A party may object to the preliminary assessment amount by:</w:t>
      </w:r>
    </w:p>
    <w:p w:rsidR="007531E1" w:rsidRPr="00FC70A7" w:rsidRDefault="007531E1" w:rsidP="00207DFD">
      <w:pPr>
        <w:pStyle w:val="paragraph"/>
      </w:pPr>
      <w:r w:rsidRPr="00FC70A7">
        <w:tab/>
        <w:t>(a)</w:t>
      </w:r>
      <w:r w:rsidRPr="00FC70A7">
        <w:tab/>
        <w:t>giving written notice of the objection to the Registrar and the other party; and</w:t>
      </w:r>
    </w:p>
    <w:p w:rsidR="007531E1" w:rsidRPr="00FC70A7" w:rsidRDefault="007531E1" w:rsidP="00207DFD">
      <w:pPr>
        <w:pStyle w:val="paragraph"/>
      </w:pPr>
      <w:r w:rsidRPr="00FC70A7">
        <w:tab/>
        <w:t>(b)</w:t>
      </w:r>
      <w:r w:rsidRPr="00FC70A7">
        <w:tab/>
        <w:t>paying into court a sum equal to 5% of the total amount claimed in the itemised costs account as security for the cost of any assessment of the account;</w:t>
      </w:r>
    </w:p>
    <w:p w:rsidR="007531E1" w:rsidRPr="00FC70A7" w:rsidRDefault="007531E1" w:rsidP="00207DFD">
      <w:pPr>
        <w:pStyle w:val="subsection2"/>
      </w:pPr>
      <w:r w:rsidRPr="00FC70A7">
        <w:lastRenderedPageBreak/>
        <w:t>within 21 days after receiving written notice of the preliminary assessment amount.</w:t>
      </w:r>
    </w:p>
    <w:p w:rsidR="007531E1" w:rsidRPr="00FC70A7" w:rsidRDefault="007531E1" w:rsidP="00207DFD">
      <w:pPr>
        <w:pStyle w:val="subsection"/>
      </w:pPr>
      <w:r w:rsidRPr="00FC70A7">
        <w:tab/>
        <w:t>(2)</w:t>
      </w:r>
      <w:r w:rsidRPr="00FC70A7">
        <w:tab/>
        <w:t>On receiving a notice and security, the Registrar must fix a date for an assessment hearing for the itemised costs account.</w:t>
      </w:r>
    </w:p>
    <w:p w:rsidR="007531E1" w:rsidRPr="00FC70A7" w:rsidRDefault="007531E1" w:rsidP="00207DFD">
      <w:pPr>
        <w:pStyle w:val="subsection"/>
      </w:pPr>
      <w:r w:rsidRPr="00FC70A7">
        <w:tab/>
        <w:t>(3)</w:t>
      </w:r>
      <w:r w:rsidRPr="00FC70A7">
        <w:tab/>
        <w:t xml:space="preserve">The party objecting may be ordered to pay the other party’s costs of the assessment from the date of giving notice under </w:t>
      </w:r>
      <w:r w:rsidR="00FC70A7">
        <w:t>paragraph (</w:t>
      </w:r>
      <w:r w:rsidRPr="00FC70A7">
        <w:t>1)</w:t>
      </w:r>
      <w:r w:rsidR="00696CED" w:rsidRPr="00FC70A7">
        <w:t>(</w:t>
      </w:r>
      <w:r w:rsidRPr="00FC70A7">
        <w:t>a) unless the itemised costs account is assessed with a variation in the objecting party’s favour of at least 20% of the preliminary assessment amount.</w:t>
      </w:r>
    </w:p>
    <w:p w:rsidR="007531E1" w:rsidRPr="00FC70A7" w:rsidRDefault="00207DFD" w:rsidP="00207DFD">
      <w:pPr>
        <w:pStyle w:val="notetext"/>
      </w:pPr>
      <w:r w:rsidRPr="00FC70A7">
        <w:rPr>
          <w:iCs/>
        </w:rPr>
        <w:t>Note:</w:t>
      </w:r>
      <w:r w:rsidRPr="00FC70A7">
        <w:rPr>
          <w:iCs/>
        </w:rPr>
        <w:tab/>
      </w:r>
      <w:r w:rsidR="007531E1" w:rsidRPr="00FC70A7">
        <w:t xml:space="preserve">The court may order that a party is not required to pay security under </w:t>
      </w:r>
      <w:r w:rsidR="00FC70A7">
        <w:t>paragraph (</w:t>
      </w:r>
      <w:r w:rsidR="007531E1" w:rsidRPr="00FC70A7">
        <w:t>1)</w:t>
      </w:r>
      <w:r w:rsidR="00696CED" w:rsidRPr="00FC70A7">
        <w:t>(</w:t>
      </w:r>
      <w:r w:rsidR="007531E1" w:rsidRPr="00FC70A7">
        <w:t>b).</w:t>
      </w:r>
    </w:p>
    <w:p w:rsidR="007531E1" w:rsidRPr="00FC70A7" w:rsidRDefault="007531E1" w:rsidP="00207DFD">
      <w:pPr>
        <w:pStyle w:val="ActHead5"/>
      </w:pPr>
      <w:bookmarkStart w:id="81" w:name="_Toc450126078"/>
      <w:r w:rsidRPr="007D4565">
        <w:rPr>
          <w:rStyle w:val="CharSectno"/>
        </w:rPr>
        <w:t>6.32</w:t>
      </w:r>
      <w:r w:rsidR="00207DFD" w:rsidRPr="00FC70A7">
        <w:t xml:space="preserve">  </w:t>
      </w:r>
      <w:r w:rsidRPr="00FC70A7">
        <w:t>If no objection to preliminary assessment</w:t>
      </w:r>
      <w:bookmarkEnd w:id="81"/>
    </w:p>
    <w:p w:rsidR="007531E1" w:rsidRPr="00FC70A7" w:rsidRDefault="007531E1" w:rsidP="00207DFD">
      <w:pPr>
        <w:pStyle w:val="subsection"/>
      </w:pPr>
      <w:r w:rsidRPr="00FC70A7">
        <w:tab/>
      </w:r>
      <w:r w:rsidRPr="00FC70A7">
        <w:tab/>
        <w:t>If:</w:t>
      </w:r>
    </w:p>
    <w:p w:rsidR="007531E1" w:rsidRPr="00FC70A7" w:rsidRDefault="007531E1" w:rsidP="00207DFD">
      <w:pPr>
        <w:pStyle w:val="paragraph"/>
      </w:pPr>
      <w:r w:rsidRPr="00FC70A7">
        <w:tab/>
        <w:t>(a)</w:t>
      </w:r>
      <w:r w:rsidRPr="00FC70A7">
        <w:tab/>
        <w:t>a Registrar does not receive a notice of objection under paragraph</w:t>
      </w:r>
      <w:r w:rsidR="00FC70A7">
        <w:t> </w:t>
      </w:r>
      <w:r w:rsidRPr="00FC70A7">
        <w:t>6.31</w:t>
      </w:r>
      <w:r w:rsidR="00696CED" w:rsidRPr="00FC70A7">
        <w:t>(</w:t>
      </w:r>
      <w:r w:rsidRPr="00FC70A7">
        <w:t>1)</w:t>
      </w:r>
      <w:r w:rsidR="00696CED" w:rsidRPr="00FC70A7">
        <w:t>(</w:t>
      </w:r>
      <w:r w:rsidRPr="00FC70A7">
        <w:t>a); and</w:t>
      </w:r>
    </w:p>
    <w:p w:rsidR="007531E1" w:rsidRPr="00FC70A7" w:rsidRDefault="007531E1" w:rsidP="00207DFD">
      <w:pPr>
        <w:pStyle w:val="paragraph"/>
      </w:pPr>
      <w:r w:rsidRPr="00FC70A7">
        <w:tab/>
        <w:t>(b)</w:t>
      </w:r>
      <w:r w:rsidRPr="00FC70A7">
        <w:tab/>
        <w:t>an amount as security for costs is not paid under paragraph</w:t>
      </w:r>
      <w:r w:rsidR="00FC70A7">
        <w:t> </w:t>
      </w:r>
      <w:r w:rsidRPr="00FC70A7">
        <w:t>6.31</w:t>
      </w:r>
      <w:r w:rsidR="00696CED" w:rsidRPr="00FC70A7">
        <w:t>(</w:t>
      </w:r>
      <w:r w:rsidRPr="00FC70A7">
        <w:t>1)</w:t>
      </w:r>
      <w:r w:rsidR="00696CED" w:rsidRPr="00FC70A7">
        <w:t>(</w:t>
      </w:r>
      <w:r w:rsidRPr="00FC70A7">
        <w:t>b);</w:t>
      </w:r>
    </w:p>
    <w:p w:rsidR="007531E1" w:rsidRPr="00FC70A7" w:rsidRDefault="007531E1" w:rsidP="00207DFD">
      <w:pPr>
        <w:pStyle w:val="subsection2"/>
      </w:pPr>
      <w:r w:rsidRPr="00FC70A7">
        <w:t>the Registrar may make a costs assessment order for the amount of the preliminary assessment amount.</w:t>
      </w:r>
    </w:p>
    <w:p w:rsidR="007531E1" w:rsidRPr="00FC70A7" w:rsidRDefault="007531E1" w:rsidP="00207DFD">
      <w:pPr>
        <w:pStyle w:val="ActHead5"/>
      </w:pPr>
      <w:bookmarkStart w:id="82" w:name="_Toc450126079"/>
      <w:r w:rsidRPr="007D4565">
        <w:rPr>
          <w:rStyle w:val="CharSectno"/>
        </w:rPr>
        <w:t>6.33</w:t>
      </w:r>
      <w:r w:rsidR="00207DFD" w:rsidRPr="00FC70A7">
        <w:t xml:space="preserve">  </w:t>
      </w:r>
      <w:r w:rsidRPr="00FC70A7">
        <w:t>Assessment hearing</w:t>
      </w:r>
      <w:bookmarkEnd w:id="82"/>
    </w:p>
    <w:p w:rsidR="007531E1" w:rsidRPr="00FC70A7" w:rsidRDefault="007531E1" w:rsidP="00207DFD">
      <w:pPr>
        <w:pStyle w:val="subsection"/>
      </w:pPr>
      <w:r w:rsidRPr="00FC70A7">
        <w:tab/>
        <w:t>(1)</w:t>
      </w:r>
      <w:r w:rsidRPr="00FC70A7">
        <w:tab/>
        <w:t>The Registrar conducting an assessment hearing for a disputed itemised costs account must:</w:t>
      </w:r>
    </w:p>
    <w:p w:rsidR="007531E1" w:rsidRPr="00FC70A7" w:rsidRDefault="007531E1" w:rsidP="00207DFD">
      <w:pPr>
        <w:pStyle w:val="paragraph"/>
      </w:pPr>
      <w:r w:rsidRPr="00FC70A7">
        <w:tab/>
        <w:t>(a)</w:t>
      </w:r>
      <w:r w:rsidRPr="00FC70A7">
        <w:tab/>
        <w:t>determine the amount (if any) to be deducted from each item included in the Notice Disputing Itemised Costs Account;</w:t>
      </w:r>
    </w:p>
    <w:p w:rsidR="007531E1" w:rsidRPr="00FC70A7" w:rsidRDefault="007531E1" w:rsidP="00207DFD">
      <w:pPr>
        <w:pStyle w:val="paragraph"/>
      </w:pPr>
      <w:r w:rsidRPr="00FC70A7">
        <w:tab/>
        <w:t>(b)</w:t>
      </w:r>
      <w:r w:rsidRPr="00FC70A7">
        <w:tab/>
        <w:t>determine the total amount payable for the costs of the assessment (if any);</w:t>
      </w:r>
    </w:p>
    <w:p w:rsidR="007531E1" w:rsidRPr="00FC70A7" w:rsidRDefault="007531E1" w:rsidP="00207DFD">
      <w:pPr>
        <w:pStyle w:val="paragraph"/>
      </w:pPr>
      <w:r w:rsidRPr="00FC70A7">
        <w:tab/>
        <w:t>(c)</w:t>
      </w:r>
      <w:r w:rsidRPr="00FC70A7">
        <w:tab/>
        <w:t>calculate the total amount payable for the costs allowed;</w:t>
      </w:r>
    </w:p>
    <w:p w:rsidR="007531E1" w:rsidRPr="00FC70A7" w:rsidRDefault="007531E1" w:rsidP="00207DFD">
      <w:pPr>
        <w:pStyle w:val="paragraph"/>
      </w:pPr>
      <w:r w:rsidRPr="00FC70A7">
        <w:tab/>
        <w:t>(d)</w:t>
      </w:r>
      <w:r w:rsidRPr="00FC70A7">
        <w:tab/>
        <w:t>deduct the total amount (if any) of costs paid or credited; and</w:t>
      </w:r>
    </w:p>
    <w:p w:rsidR="007531E1" w:rsidRPr="00FC70A7" w:rsidRDefault="007531E1" w:rsidP="00207DFD">
      <w:pPr>
        <w:pStyle w:val="paragraph"/>
      </w:pPr>
      <w:r w:rsidRPr="00FC70A7">
        <w:tab/>
        <w:t>(e)</w:t>
      </w:r>
      <w:r w:rsidRPr="00FC70A7">
        <w:tab/>
        <w:t>calculate the total amount payable for costs.</w:t>
      </w:r>
    </w:p>
    <w:p w:rsidR="00693CFE" w:rsidRPr="00FC70A7" w:rsidRDefault="00693CFE" w:rsidP="00207DFD">
      <w:pPr>
        <w:pStyle w:val="subsection"/>
      </w:pPr>
      <w:r w:rsidRPr="00FC70A7">
        <w:tab/>
        <w:t>(2)</w:t>
      </w:r>
      <w:r w:rsidRPr="00FC70A7">
        <w:tab/>
        <w:t>At the assessment hearing, a party may only raise as an issue a disputed item included in the Notice Disputing Itemised Costs Account.</w:t>
      </w:r>
    </w:p>
    <w:p w:rsidR="007531E1" w:rsidRPr="00FC70A7" w:rsidRDefault="007531E1" w:rsidP="00207DFD">
      <w:pPr>
        <w:pStyle w:val="subsection"/>
      </w:pPr>
      <w:r w:rsidRPr="00FC70A7">
        <w:tab/>
        <w:t>(3)</w:t>
      </w:r>
      <w:r w:rsidRPr="00FC70A7">
        <w:tab/>
        <w:t>At the end of the assessment hearing, the Registrar must:</w:t>
      </w:r>
    </w:p>
    <w:p w:rsidR="007531E1" w:rsidRPr="00FC70A7" w:rsidRDefault="007531E1" w:rsidP="00207DFD">
      <w:pPr>
        <w:pStyle w:val="paragraph"/>
      </w:pPr>
      <w:r w:rsidRPr="00FC70A7">
        <w:tab/>
        <w:t>(a)</w:t>
      </w:r>
      <w:r w:rsidRPr="00FC70A7">
        <w:tab/>
        <w:t>make a costs assessment order; and</w:t>
      </w:r>
    </w:p>
    <w:p w:rsidR="007531E1" w:rsidRPr="00FC70A7" w:rsidRDefault="007531E1" w:rsidP="00207DFD">
      <w:pPr>
        <w:pStyle w:val="paragraph"/>
      </w:pPr>
      <w:r w:rsidRPr="00FC70A7">
        <w:tab/>
        <w:t>(b)</w:t>
      </w:r>
      <w:r w:rsidRPr="00FC70A7">
        <w:tab/>
        <w:t>give a copy of the order to each party.</w:t>
      </w:r>
    </w:p>
    <w:p w:rsidR="007531E1" w:rsidRPr="00FC70A7" w:rsidRDefault="00207DFD" w:rsidP="00207DFD">
      <w:pPr>
        <w:pStyle w:val="notetext"/>
      </w:pPr>
      <w:r w:rsidRPr="00FC70A7">
        <w:rPr>
          <w:iCs/>
        </w:rPr>
        <w:t>Note:</w:t>
      </w:r>
      <w:r w:rsidRPr="00FC70A7">
        <w:rPr>
          <w:iCs/>
        </w:rPr>
        <w:tab/>
      </w:r>
      <w:r w:rsidR="007531E1" w:rsidRPr="00FC70A7">
        <w:t>At an assessment hearing, the onus of proof is on the person entitled to costs. That person should bring to the hearing all documents supporting the items claimed.</w:t>
      </w:r>
    </w:p>
    <w:p w:rsidR="007531E1" w:rsidRPr="00FC70A7" w:rsidRDefault="007531E1" w:rsidP="00207DFD">
      <w:pPr>
        <w:pStyle w:val="subsection"/>
      </w:pPr>
      <w:r w:rsidRPr="00FC70A7">
        <w:tab/>
        <w:t>(4)</w:t>
      </w:r>
      <w:r w:rsidRPr="00FC70A7">
        <w:tab/>
        <w:t>Within 14 days after the costs assessment order is made, a party may ask the Registrar to give reasons for the Registrar’s decision about a disputed item.</w:t>
      </w:r>
    </w:p>
    <w:p w:rsidR="007531E1" w:rsidRPr="00FC70A7" w:rsidRDefault="007531E1" w:rsidP="00207DFD">
      <w:pPr>
        <w:pStyle w:val="ActHead5"/>
      </w:pPr>
      <w:bookmarkStart w:id="83" w:name="_Toc450126080"/>
      <w:r w:rsidRPr="007D4565">
        <w:rPr>
          <w:rStyle w:val="CharSectno"/>
        </w:rPr>
        <w:t>6.34</w:t>
      </w:r>
      <w:r w:rsidR="00207DFD" w:rsidRPr="00FC70A7">
        <w:t xml:space="preserve">  </w:t>
      </w:r>
      <w:r w:rsidRPr="00FC70A7">
        <w:t>Powers of Registrars</w:t>
      </w:r>
      <w:bookmarkEnd w:id="83"/>
    </w:p>
    <w:p w:rsidR="007531E1" w:rsidRPr="00FC70A7" w:rsidRDefault="007531E1" w:rsidP="00207DFD">
      <w:pPr>
        <w:pStyle w:val="subsection"/>
      </w:pPr>
      <w:r w:rsidRPr="00FC70A7">
        <w:tab/>
        <w:t>(1)</w:t>
      </w:r>
      <w:r w:rsidRPr="00FC70A7">
        <w:tab/>
        <w:t>A Registrar may do any of the following at an assessment hearing:</w:t>
      </w:r>
    </w:p>
    <w:p w:rsidR="007531E1" w:rsidRPr="00FC70A7" w:rsidRDefault="007531E1" w:rsidP="00207DFD">
      <w:pPr>
        <w:pStyle w:val="paragraph"/>
      </w:pPr>
      <w:r w:rsidRPr="00FC70A7">
        <w:tab/>
        <w:t>(a)</w:t>
      </w:r>
      <w:r w:rsidRPr="00FC70A7">
        <w:tab/>
        <w:t>summon a witness to attend;</w:t>
      </w:r>
    </w:p>
    <w:p w:rsidR="007531E1" w:rsidRPr="00FC70A7" w:rsidRDefault="007531E1" w:rsidP="00207DFD">
      <w:pPr>
        <w:pStyle w:val="paragraph"/>
      </w:pPr>
      <w:r w:rsidRPr="00FC70A7">
        <w:lastRenderedPageBreak/>
        <w:tab/>
        <w:t>(b)</w:t>
      </w:r>
      <w:r w:rsidRPr="00FC70A7">
        <w:tab/>
        <w:t>examine a witness;</w:t>
      </w:r>
    </w:p>
    <w:p w:rsidR="007531E1" w:rsidRPr="00FC70A7" w:rsidRDefault="007531E1" w:rsidP="00207DFD">
      <w:pPr>
        <w:pStyle w:val="paragraph"/>
      </w:pPr>
      <w:r w:rsidRPr="00FC70A7">
        <w:tab/>
        <w:t>(c)</w:t>
      </w:r>
      <w:r w:rsidRPr="00FC70A7">
        <w:tab/>
        <w:t>require a person to file an affidavit;</w:t>
      </w:r>
    </w:p>
    <w:p w:rsidR="007531E1" w:rsidRPr="00FC70A7" w:rsidRDefault="007531E1" w:rsidP="00207DFD">
      <w:pPr>
        <w:pStyle w:val="paragraph"/>
      </w:pPr>
      <w:r w:rsidRPr="00FC70A7">
        <w:tab/>
        <w:t>(d)</w:t>
      </w:r>
      <w:r w:rsidRPr="00FC70A7">
        <w:tab/>
        <w:t>administer an oath;</w:t>
      </w:r>
    </w:p>
    <w:p w:rsidR="007531E1" w:rsidRPr="00FC70A7" w:rsidRDefault="007531E1" w:rsidP="00207DFD">
      <w:pPr>
        <w:pStyle w:val="paragraph"/>
      </w:pPr>
      <w:r w:rsidRPr="00FC70A7">
        <w:tab/>
        <w:t>(e)</w:t>
      </w:r>
      <w:r w:rsidRPr="00FC70A7">
        <w:tab/>
        <w:t>order that a document be produced;</w:t>
      </w:r>
    </w:p>
    <w:p w:rsidR="007531E1" w:rsidRPr="00FC70A7" w:rsidRDefault="007531E1" w:rsidP="00207DFD">
      <w:pPr>
        <w:pStyle w:val="paragraph"/>
      </w:pPr>
      <w:r w:rsidRPr="00FC70A7">
        <w:tab/>
        <w:t>(f)</w:t>
      </w:r>
      <w:r w:rsidRPr="00FC70A7">
        <w:tab/>
        <w:t>make an interim or final costs assessment order;</w:t>
      </w:r>
    </w:p>
    <w:p w:rsidR="007531E1" w:rsidRPr="00FC70A7" w:rsidRDefault="007531E1" w:rsidP="00207DFD">
      <w:pPr>
        <w:pStyle w:val="paragraph"/>
      </w:pPr>
      <w:r w:rsidRPr="00FC70A7">
        <w:tab/>
        <w:t>(g)</w:t>
      </w:r>
      <w:r w:rsidRPr="00FC70A7">
        <w:tab/>
        <w:t>adjourn the assessment hearing;</w:t>
      </w:r>
    </w:p>
    <w:p w:rsidR="007531E1" w:rsidRPr="00FC70A7" w:rsidRDefault="007531E1" w:rsidP="00207DFD">
      <w:pPr>
        <w:pStyle w:val="paragraph"/>
      </w:pPr>
      <w:r w:rsidRPr="00FC70A7">
        <w:tab/>
        <w:t>(h)</w:t>
      </w:r>
      <w:r w:rsidRPr="00FC70A7">
        <w:tab/>
        <w:t>if satisfied that there has been a gross or consistent breach of a lawyer’s obligations under this Schedule</w:t>
      </w:r>
      <w:r w:rsidR="00207DFD" w:rsidRPr="00FC70A7">
        <w:t>—</w:t>
      </w:r>
      <w:r w:rsidRPr="00FC70A7">
        <w:t>refer an issue to the appropriate professional regulatory body;</w:t>
      </w:r>
    </w:p>
    <w:p w:rsidR="007531E1" w:rsidRPr="00FC70A7" w:rsidRDefault="007531E1" w:rsidP="00207DFD">
      <w:pPr>
        <w:pStyle w:val="paragraph"/>
      </w:pPr>
      <w:r w:rsidRPr="00FC70A7">
        <w:tab/>
        <w:t>(i)</w:t>
      </w:r>
      <w:r w:rsidRPr="00FC70A7">
        <w:tab/>
        <w:t>refer to the court any question arising from the assessment;</w:t>
      </w:r>
    </w:p>
    <w:p w:rsidR="007531E1" w:rsidRPr="00FC70A7" w:rsidRDefault="007531E1" w:rsidP="00207DFD">
      <w:pPr>
        <w:pStyle w:val="paragraph"/>
      </w:pPr>
      <w:r w:rsidRPr="00FC70A7">
        <w:tab/>
        <w:t>(j)</w:t>
      </w:r>
      <w:r w:rsidRPr="00FC70A7">
        <w:tab/>
        <w:t>determine whether costs were reasonably incurred, were of a reasonable amount and were proportionate to the matters in issue;</w:t>
      </w:r>
    </w:p>
    <w:p w:rsidR="007531E1" w:rsidRPr="00FC70A7" w:rsidRDefault="007531E1" w:rsidP="00207DFD">
      <w:pPr>
        <w:pStyle w:val="paragraph"/>
      </w:pPr>
      <w:r w:rsidRPr="00FC70A7">
        <w:tab/>
        <w:t>(k)</w:t>
      </w:r>
      <w:r w:rsidRPr="00FC70A7">
        <w:tab/>
        <w:t>make a consent order fixing the amount of costs to be paid;</w:t>
      </w:r>
    </w:p>
    <w:p w:rsidR="007531E1" w:rsidRPr="00FC70A7" w:rsidRDefault="007531E1" w:rsidP="00207DFD">
      <w:pPr>
        <w:pStyle w:val="paragraph"/>
      </w:pPr>
      <w:r w:rsidRPr="00FC70A7">
        <w:tab/>
        <w:t>(l)</w:t>
      </w:r>
      <w:r w:rsidRPr="00FC70A7">
        <w:tab/>
        <w:t>dismiss an account if:</w:t>
      </w:r>
    </w:p>
    <w:p w:rsidR="007531E1" w:rsidRPr="00FC70A7" w:rsidRDefault="007531E1" w:rsidP="00207DFD">
      <w:pPr>
        <w:pStyle w:val="paragraphsub"/>
      </w:pPr>
      <w:r w:rsidRPr="00FC70A7">
        <w:tab/>
        <w:t>(i)</w:t>
      </w:r>
      <w:r w:rsidRPr="00FC70A7">
        <w:tab/>
        <w:t>it does not comply with these Rules or an order; or</w:t>
      </w:r>
    </w:p>
    <w:p w:rsidR="007531E1" w:rsidRPr="00FC70A7" w:rsidRDefault="007531E1" w:rsidP="00207DFD">
      <w:pPr>
        <w:pStyle w:val="paragraphsub"/>
      </w:pPr>
      <w:r w:rsidRPr="00FC70A7">
        <w:tab/>
        <w:t>(ii)</w:t>
      </w:r>
      <w:r w:rsidRPr="00FC70A7">
        <w:tab/>
        <w:t>the person entitled to costs does not attend the assessment hearing;</w:t>
      </w:r>
    </w:p>
    <w:p w:rsidR="007531E1" w:rsidRPr="00FC70A7" w:rsidRDefault="007531E1" w:rsidP="00207DFD">
      <w:pPr>
        <w:pStyle w:val="paragraph"/>
      </w:pPr>
      <w:r w:rsidRPr="00FC70A7">
        <w:tab/>
        <w:t>(m)</w:t>
      </w:r>
      <w:r w:rsidRPr="00FC70A7">
        <w:tab/>
        <w:t>order costs;</w:t>
      </w:r>
    </w:p>
    <w:p w:rsidR="007531E1" w:rsidRPr="00FC70A7" w:rsidRDefault="007531E1" w:rsidP="00207DFD">
      <w:pPr>
        <w:pStyle w:val="paragraph"/>
      </w:pPr>
      <w:r w:rsidRPr="00FC70A7">
        <w:tab/>
        <w:t>(n)</w:t>
      </w:r>
      <w:r w:rsidRPr="00FC70A7">
        <w:tab/>
        <w:t>do, or order another person to do, any other act that is required to be done under these Rules or an order.</w:t>
      </w:r>
    </w:p>
    <w:p w:rsidR="007531E1" w:rsidRPr="00FC70A7" w:rsidRDefault="007531E1" w:rsidP="00264AEA">
      <w:pPr>
        <w:pStyle w:val="notetext"/>
        <w:ind w:left="1134" w:firstLine="0"/>
      </w:pPr>
      <w:r w:rsidRPr="00FC70A7">
        <w:t xml:space="preserve">Example for </w:t>
      </w:r>
      <w:r w:rsidR="00FC70A7">
        <w:t>paragraph (</w:t>
      </w:r>
      <w:r w:rsidRPr="00FC70A7">
        <w:t>1)</w:t>
      </w:r>
      <w:r w:rsidR="00696CED" w:rsidRPr="00FC70A7">
        <w:t>(</w:t>
      </w:r>
      <w:r w:rsidRPr="00FC70A7">
        <w:t>h)</w:t>
      </w:r>
    </w:p>
    <w:p w:rsidR="007531E1" w:rsidRPr="00FC70A7" w:rsidRDefault="007531E1" w:rsidP="00264AEA">
      <w:pPr>
        <w:pStyle w:val="notetext"/>
        <w:ind w:left="1134" w:firstLine="0"/>
      </w:pPr>
      <w:r w:rsidRPr="00FC70A7">
        <w:t>An example of the kind of issue that may be referred to a professional regulatory body for a lawyer is if the lawyer grossly overcharged a client or failed to disclose an important issue.</w:t>
      </w:r>
    </w:p>
    <w:p w:rsidR="007531E1" w:rsidRPr="00FC70A7" w:rsidRDefault="007531E1" w:rsidP="00207DFD">
      <w:pPr>
        <w:pStyle w:val="subsection"/>
      </w:pPr>
      <w:r w:rsidRPr="00FC70A7">
        <w:tab/>
        <w:t>(2)</w:t>
      </w:r>
      <w:r w:rsidRPr="00FC70A7">
        <w:tab/>
        <w:t>On being satisfied that the time for reviewing a costs assessment order has passed, the Registrar must:</w:t>
      </w:r>
    </w:p>
    <w:p w:rsidR="007531E1" w:rsidRPr="00FC70A7" w:rsidRDefault="007531E1" w:rsidP="00207DFD">
      <w:pPr>
        <w:pStyle w:val="paragraph"/>
      </w:pPr>
      <w:r w:rsidRPr="00FC70A7">
        <w:tab/>
        <w:t>(a)</w:t>
      </w:r>
      <w:r w:rsidRPr="00FC70A7">
        <w:tab/>
        <w:t>determine how any amount paid as security for the costs of assessment is to be distributed or refunded; and</w:t>
      </w:r>
    </w:p>
    <w:p w:rsidR="007531E1" w:rsidRPr="00FC70A7" w:rsidRDefault="007531E1" w:rsidP="00207DFD">
      <w:pPr>
        <w:pStyle w:val="paragraph"/>
      </w:pPr>
      <w:r w:rsidRPr="00FC70A7">
        <w:tab/>
        <w:t>(b)</w:t>
      </w:r>
      <w:r w:rsidRPr="00FC70A7">
        <w:tab/>
        <w:t>order that the payment be made out of court.</w:t>
      </w:r>
    </w:p>
    <w:p w:rsidR="007531E1" w:rsidRPr="00FC70A7" w:rsidRDefault="007531E1" w:rsidP="00207DFD">
      <w:pPr>
        <w:pStyle w:val="ActHead5"/>
      </w:pPr>
      <w:bookmarkStart w:id="84" w:name="_Toc450126081"/>
      <w:r w:rsidRPr="007D4565">
        <w:rPr>
          <w:rStyle w:val="CharSectno"/>
        </w:rPr>
        <w:t>6.35</w:t>
      </w:r>
      <w:r w:rsidR="00207DFD" w:rsidRPr="00FC70A7">
        <w:t xml:space="preserve">  </w:t>
      </w:r>
      <w:r w:rsidRPr="00FC70A7">
        <w:t>Assessment principles</w:t>
      </w:r>
      <w:bookmarkEnd w:id="84"/>
    </w:p>
    <w:p w:rsidR="007531E1" w:rsidRPr="00FC70A7" w:rsidRDefault="007531E1" w:rsidP="00207DFD">
      <w:pPr>
        <w:pStyle w:val="subsection"/>
      </w:pPr>
      <w:r w:rsidRPr="00FC70A7">
        <w:tab/>
        <w:t>(1)</w:t>
      </w:r>
      <w:r w:rsidRPr="00FC70A7">
        <w:tab/>
        <w:t>A Registrar must not allow costs that, in the opinion of the Registrar:</w:t>
      </w:r>
    </w:p>
    <w:p w:rsidR="007531E1" w:rsidRPr="00FC70A7" w:rsidRDefault="007531E1" w:rsidP="00207DFD">
      <w:pPr>
        <w:pStyle w:val="paragraph"/>
      </w:pPr>
      <w:r w:rsidRPr="00FC70A7">
        <w:tab/>
        <w:t>(a)</w:t>
      </w:r>
      <w:r w:rsidRPr="00FC70A7">
        <w:tab/>
        <w:t>are not reasonably necessary for the attainment of justice; and</w:t>
      </w:r>
    </w:p>
    <w:p w:rsidR="007531E1" w:rsidRPr="00FC70A7" w:rsidRDefault="007531E1" w:rsidP="00207DFD">
      <w:pPr>
        <w:pStyle w:val="paragraph"/>
      </w:pPr>
      <w:r w:rsidRPr="00FC70A7">
        <w:tab/>
        <w:t>(b)</w:t>
      </w:r>
      <w:r w:rsidRPr="00FC70A7">
        <w:tab/>
        <w:t>are not proportionate to the issues in the case.</w:t>
      </w:r>
    </w:p>
    <w:p w:rsidR="007531E1" w:rsidRPr="00FC70A7" w:rsidRDefault="00207DFD" w:rsidP="00207DFD">
      <w:pPr>
        <w:pStyle w:val="notetext"/>
      </w:pPr>
      <w:r w:rsidRPr="00FC70A7">
        <w:rPr>
          <w:iCs/>
        </w:rPr>
        <w:t>Note:</w:t>
      </w:r>
      <w:r w:rsidRPr="00FC70A7">
        <w:rPr>
          <w:iCs/>
        </w:rPr>
        <w:tab/>
      </w:r>
      <w:r w:rsidR="007531E1" w:rsidRPr="00FC70A7">
        <w:t>A lawyer may charge an amount for costs unreasonably incurred if the client gives the lawyer written instructions to do work for a case, or incur an expense of a particular kind or amount, that the lawyer has advised the client would be unreasonable and unlikely to be recovered on a party and party basis (see subclause</w:t>
      </w:r>
      <w:r w:rsidR="00FC70A7">
        <w:t> </w:t>
      </w:r>
      <w:r w:rsidR="007531E1" w:rsidRPr="00FC70A7">
        <w:t>6.13</w:t>
      </w:r>
      <w:r w:rsidR="00696CED" w:rsidRPr="00FC70A7">
        <w:t>(</w:t>
      </w:r>
      <w:r w:rsidR="007531E1" w:rsidRPr="00FC70A7">
        <w:t>3)).</w:t>
      </w:r>
    </w:p>
    <w:p w:rsidR="007531E1" w:rsidRPr="00FC70A7" w:rsidRDefault="007531E1" w:rsidP="00207DFD">
      <w:pPr>
        <w:pStyle w:val="subsection"/>
      </w:pPr>
      <w:r w:rsidRPr="00FC70A7">
        <w:tab/>
        <w:t>(2)</w:t>
      </w:r>
      <w:r w:rsidRPr="00FC70A7">
        <w:tab/>
        <w:t>An itemised costs account for work that is the subject of a costs agreement must be assessed in accordance with the costs agreement.</w:t>
      </w:r>
    </w:p>
    <w:p w:rsidR="007531E1" w:rsidRPr="00FC70A7" w:rsidRDefault="007531E1" w:rsidP="00207DFD">
      <w:pPr>
        <w:pStyle w:val="subsection"/>
      </w:pPr>
      <w:r w:rsidRPr="00FC70A7">
        <w:tab/>
        <w:t>(3)</w:t>
      </w:r>
      <w:r w:rsidRPr="00FC70A7">
        <w:tab/>
        <w:t>If the court has ordered costs on an indemnity basis, the Registrar must allow all costs reasonably incurred and of a reasonable amount, having regard to, among other things:</w:t>
      </w:r>
    </w:p>
    <w:p w:rsidR="007531E1" w:rsidRPr="00FC70A7" w:rsidRDefault="007531E1" w:rsidP="00207DFD">
      <w:pPr>
        <w:pStyle w:val="paragraph"/>
      </w:pPr>
      <w:r w:rsidRPr="00FC70A7">
        <w:tab/>
        <w:t>(a)</w:t>
      </w:r>
      <w:r w:rsidRPr="00FC70A7">
        <w:tab/>
        <w:t xml:space="preserve">the scale of costs in </w:t>
      </w:r>
      <w:r w:rsidR="00207DFD" w:rsidRPr="00FC70A7">
        <w:t>Schedule</w:t>
      </w:r>
      <w:r w:rsidR="00FC70A7">
        <w:t> </w:t>
      </w:r>
      <w:r w:rsidRPr="00FC70A7">
        <w:t>3;</w:t>
      </w:r>
    </w:p>
    <w:p w:rsidR="007531E1" w:rsidRPr="00FC70A7" w:rsidRDefault="007531E1" w:rsidP="00207DFD">
      <w:pPr>
        <w:pStyle w:val="paragraph"/>
      </w:pPr>
      <w:r w:rsidRPr="00FC70A7">
        <w:lastRenderedPageBreak/>
        <w:tab/>
        <w:t>(b)</w:t>
      </w:r>
      <w:r w:rsidRPr="00FC70A7">
        <w:tab/>
        <w:t>any costs agreement between the party to whom costs are payable and the party’s lawyer; and</w:t>
      </w:r>
    </w:p>
    <w:p w:rsidR="007531E1" w:rsidRPr="00FC70A7" w:rsidRDefault="007531E1" w:rsidP="00207DFD">
      <w:pPr>
        <w:pStyle w:val="paragraph"/>
      </w:pPr>
      <w:r w:rsidRPr="00FC70A7">
        <w:tab/>
        <w:t>(c)</w:t>
      </w:r>
      <w:r w:rsidRPr="00FC70A7">
        <w:tab/>
        <w:t>charges ordinarily payable by a client to a lawyer for the work.</w:t>
      </w:r>
    </w:p>
    <w:p w:rsidR="007531E1" w:rsidRPr="00FC70A7" w:rsidRDefault="007531E1" w:rsidP="00207DFD">
      <w:pPr>
        <w:pStyle w:val="subsection"/>
      </w:pPr>
      <w:r w:rsidRPr="00FC70A7">
        <w:tab/>
        <w:t>(4)</w:t>
      </w:r>
      <w:r w:rsidRPr="00FC70A7">
        <w:tab/>
        <w:t>When assessing costs as between party and party, a Registrar must not allow:</w:t>
      </w:r>
    </w:p>
    <w:p w:rsidR="007531E1" w:rsidRPr="00FC70A7" w:rsidRDefault="007531E1" w:rsidP="00207DFD">
      <w:pPr>
        <w:pStyle w:val="paragraph"/>
      </w:pPr>
      <w:r w:rsidRPr="00FC70A7">
        <w:tab/>
        <w:t>(a)</w:t>
      </w:r>
      <w:r w:rsidRPr="00FC70A7">
        <w:tab/>
        <w:t>costs incurred because of improper, unnecessary or unreasonable conduct by a party or a party’s lawyer;</w:t>
      </w:r>
    </w:p>
    <w:p w:rsidR="007531E1" w:rsidRPr="00FC70A7" w:rsidRDefault="007531E1" w:rsidP="00207DFD">
      <w:pPr>
        <w:pStyle w:val="paragraph"/>
      </w:pPr>
      <w:r w:rsidRPr="00FC70A7">
        <w:tab/>
        <w:t>(b)</w:t>
      </w:r>
      <w:r w:rsidRPr="00FC70A7">
        <w:tab/>
        <w:t>costs for work (in type or amount) that was not reasonably required to be done for the case; or</w:t>
      </w:r>
    </w:p>
    <w:p w:rsidR="007531E1" w:rsidRPr="00FC70A7" w:rsidRDefault="007531E1" w:rsidP="00207DFD">
      <w:pPr>
        <w:pStyle w:val="paragraph"/>
      </w:pPr>
      <w:r w:rsidRPr="00FC70A7">
        <w:tab/>
        <w:t>(c)</w:t>
      </w:r>
      <w:r w:rsidRPr="00FC70A7">
        <w:tab/>
        <w:t>unusual expenses.</w:t>
      </w:r>
    </w:p>
    <w:p w:rsidR="007531E1" w:rsidRPr="00FC70A7" w:rsidRDefault="007531E1" w:rsidP="00207DFD">
      <w:pPr>
        <w:pStyle w:val="ActHead5"/>
      </w:pPr>
      <w:bookmarkStart w:id="85" w:name="_Toc450126082"/>
      <w:r w:rsidRPr="007D4565">
        <w:rPr>
          <w:rStyle w:val="CharSectno"/>
        </w:rPr>
        <w:t>6.36</w:t>
      </w:r>
      <w:r w:rsidR="00207DFD" w:rsidRPr="00FC70A7">
        <w:t xml:space="preserve">  </w:t>
      </w:r>
      <w:r w:rsidRPr="00FC70A7">
        <w:t>Allowance for matters not specified</w:t>
      </w:r>
      <w:bookmarkEnd w:id="85"/>
    </w:p>
    <w:p w:rsidR="007531E1" w:rsidRPr="00FC70A7" w:rsidRDefault="007531E1" w:rsidP="00207DFD">
      <w:pPr>
        <w:pStyle w:val="subsection"/>
      </w:pPr>
      <w:r w:rsidRPr="00FC70A7">
        <w:tab/>
        <w:t>(1)</w:t>
      </w:r>
      <w:r w:rsidRPr="00FC70A7">
        <w:tab/>
        <w:t xml:space="preserve">A Registrar may allow a reasonable sum for work properly performed that is not specifically provided for in </w:t>
      </w:r>
      <w:r w:rsidR="00207DFD" w:rsidRPr="00FC70A7">
        <w:t>Schedule</w:t>
      </w:r>
      <w:r w:rsidR="00FC70A7">
        <w:t> </w:t>
      </w:r>
      <w:r w:rsidRPr="00FC70A7">
        <w:t>3.</w:t>
      </w:r>
    </w:p>
    <w:p w:rsidR="007531E1" w:rsidRPr="00FC70A7" w:rsidRDefault="007531E1" w:rsidP="00207DFD">
      <w:pPr>
        <w:pStyle w:val="subsection"/>
      </w:pPr>
      <w:r w:rsidRPr="00FC70A7">
        <w:tab/>
        <w:t>(2)</w:t>
      </w:r>
      <w:r w:rsidRPr="00FC70A7">
        <w:tab/>
        <w:t>When considering whether to allow an amount for costs or an expense, the Registrar may consider:</w:t>
      </w:r>
    </w:p>
    <w:p w:rsidR="007531E1" w:rsidRPr="00FC70A7" w:rsidRDefault="007531E1" w:rsidP="00207DFD">
      <w:pPr>
        <w:pStyle w:val="paragraph"/>
      </w:pPr>
      <w:r w:rsidRPr="00FC70A7">
        <w:tab/>
        <w:t>(a)</w:t>
      </w:r>
      <w:r w:rsidRPr="00FC70A7">
        <w:tab/>
        <w:t>any other fees paid or payable to the lawyer and counsel for work to which a fee or allowance applies;</w:t>
      </w:r>
    </w:p>
    <w:p w:rsidR="007531E1" w:rsidRPr="00FC70A7" w:rsidRDefault="007531E1" w:rsidP="00207DFD">
      <w:pPr>
        <w:pStyle w:val="paragraph"/>
      </w:pPr>
      <w:r w:rsidRPr="00FC70A7">
        <w:tab/>
        <w:t>(b)</w:t>
      </w:r>
      <w:r w:rsidRPr="00FC70A7">
        <w:tab/>
        <w:t>the complexity of the case;</w:t>
      </w:r>
    </w:p>
    <w:p w:rsidR="007531E1" w:rsidRPr="00FC70A7" w:rsidRDefault="007531E1" w:rsidP="00207DFD">
      <w:pPr>
        <w:pStyle w:val="paragraph"/>
      </w:pPr>
      <w:r w:rsidRPr="00FC70A7">
        <w:tab/>
        <w:t>(c)</w:t>
      </w:r>
      <w:r w:rsidRPr="00FC70A7">
        <w:tab/>
        <w:t>the amount or value of the property or financial resource involved;</w:t>
      </w:r>
    </w:p>
    <w:p w:rsidR="007531E1" w:rsidRPr="00FC70A7" w:rsidRDefault="007531E1" w:rsidP="00207DFD">
      <w:pPr>
        <w:pStyle w:val="paragraph"/>
      </w:pPr>
      <w:r w:rsidRPr="00FC70A7">
        <w:tab/>
        <w:t>(d)</w:t>
      </w:r>
      <w:r w:rsidRPr="00FC70A7">
        <w:tab/>
        <w:t>the nature and importance of the case to the party concerned;</w:t>
      </w:r>
    </w:p>
    <w:p w:rsidR="007531E1" w:rsidRPr="00FC70A7" w:rsidRDefault="007531E1" w:rsidP="00207DFD">
      <w:pPr>
        <w:pStyle w:val="paragraph"/>
      </w:pPr>
      <w:r w:rsidRPr="00FC70A7">
        <w:tab/>
        <w:t>(e)</w:t>
      </w:r>
      <w:r w:rsidRPr="00FC70A7">
        <w:tab/>
        <w:t>the difficulty or novelty of the matters raised in the case;</w:t>
      </w:r>
    </w:p>
    <w:p w:rsidR="007531E1" w:rsidRPr="00FC70A7" w:rsidRDefault="007531E1" w:rsidP="00207DFD">
      <w:pPr>
        <w:pStyle w:val="paragraph"/>
      </w:pPr>
      <w:r w:rsidRPr="00FC70A7">
        <w:tab/>
        <w:t>(f)</w:t>
      </w:r>
      <w:r w:rsidRPr="00FC70A7">
        <w:tab/>
        <w:t>the special skill, knowledge or responsibility required, or the demands made, of the lawyer by the case;</w:t>
      </w:r>
    </w:p>
    <w:p w:rsidR="007531E1" w:rsidRPr="00FC70A7" w:rsidRDefault="007531E1" w:rsidP="00207DFD">
      <w:pPr>
        <w:pStyle w:val="paragraph"/>
      </w:pPr>
      <w:r w:rsidRPr="00FC70A7">
        <w:tab/>
        <w:t>(g)</w:t>
      </w:r>
      <w:r w:rsidRPr="00FC70A7">
        <w:tab/>
        <w:t>the conduct of all the parties and the time spent on the case;</w:t>
      </w:r>
    </w:p>
    <w:p w:rsidR="007531E1" w:rsidRPr="00FC70A7" w:rsidRDefault="007531E1" w:rsidP="00207DFD">
      <w:pPr>
        <w:pStyle w:val="paragraph"/>
      </w:pPr>
      <w:r w:rsidRPr="00FC70A7">
        <w:tab/>
        <w:t>(h)</w:t>
      </w:r>
      <w:r w:rsidRPr="00FC70A7">
        <w:tab/>
        <w:t>the place where, and the circumstances in which, work or any part of it was done;</w:t>
      </w:r>
    </w:p>
    <w:p w:rsidR="007531E1" w:rsidRPr="00FC70A7" w:rsidRDefault="007531E1" w:rsidP="00207DFD">
      <w:pPr>
        <w:pStyle w:val="paragraph"/>
      </w:pPr>
      <w:r w:rsidRPr="00FC70A7">
        <w:tab/>
        <w:t>(i)</w:t>
      </w:r>
      <w:r w:rsidRPr="00FC70A7">
        <w:tab/>
        <w:t>the quality of work done and whether the level of expertise was appropriate to the nature of the work; and</w:t>
      </w:r>
    </w:p>
    <w:p w:rsidR="007531E1" w:rsidRPr="00FC70A7" w:rsidRDefault="007531E1" w:rsidP="00207DFD">
      <w:pPr>
        <w:pStyle w:val="paragraph"/>
      </w:pPr>
      <w:r w:rsidRPr="00FC70A7">
        <w:tab/>
        <w:t>(j)</w:t>
      </w:r>
      <w:r w:rsidRPr="00FC70A7">
        <w:tab/>
        <w:t>the time in which the work was required to be done.</w:t>
      </w:r>
    </w:p>
    <w:p w:rsidR="007531E1" w:rsidRPr="00FC70A7" w:rsidRDefault="007531E1" w:rsidP="00207DFD">
      <w:pPr>
        <w:pStyle w:val="ActHead5"/>
      </w:pPr>
      <w:bookmarkStart w:id="86" w:name="_Toc450126083"/>
      <w:r w:rsidRPr="007D4565">
        <w:rPr>
          <w:rStyle w:val="CharSectno"/>
        </w:rPr>
        <w:t>6.37</w:t>
      </w:r>
      <w:r w:rsidR="00207DFD" w:rsidRPr="00FC70A7">
        <w:t xml:space="preserve">  </w:t>
      </w:r>
      <w:r w:rsidRPr="00FC70A7">
        <w:t>Neglect or delay before Registrar</w:t>
      </w:r>
      <w:bookmarkEnd w:id="86"/>
    </w:p>
    <w:p w:rsidR="007531E1" w:rsidRPr="00FC70A7" w:rsidRDefault="007531E1" w:rsidP="00207DFD">
      <w:pPr>
        <w:pStyle w:val="subsection"/>
      </w:pPr>
      <w:r w:rsidRPr="00FC70A7">
        <w:tab/>
        <w:t>(1)</w:t>
      </w:r>
      <w:r w:rsidRPr="00FC70A7">
        <w:tab/>
        <w:t>This clause applies if, after a Notice Disputing Itemised Costs Account disputing an itemised costs account has been filed under subclause</w:t>
      </w:r>
      <w:r w:rsidR="00FC70A7">
        <w:t> </w:t>
      </w:r>
      <w:r w:rsidRPr="00FC70A7">
        <w:t>6.25</w:t>
      </w:r>
      <w:r w:rsidR="00696CED" w:rsidRPr="00FC70A7">
        <w:t>(</w:t>
      </w:r>
      <w:r w:rsidRPr="00FC70A7">
        <w:t>3), a party or a party’s lawyer:</w:t>
      </w:r>
    </w:p>
    <w:p w:rsidR="007531E1" w:rsidRPr="00FC70A7" w:rsidRDefault="007531E1" w:rsidP="00207DFD">
      <w:pPr>
        <w:pStyle w:val="paragraph"/>
      </w:pPr>
      <w:r w:rsidRPr="00FC70A7">
        <w:tab/>
        <w:t>(a)</w:t>
      </w:r>
      <w:r w:rsidRPr="00FC70A7">
        <w:tab/>
        <w:t>fails to comply with these Rules or an order; or</w:t>
      </w:r>
    </w:p>
    <w:p w:rsidR="007531E1" w:rsidRPr="00FC70A7" w:rsidRDefault="007531E1" w:rsidP="00207DFD">
      <w:pPr>
        <w:pStyle w:val="paragraph"/>
      </w:pPr>
      <w:r w:rsidRPr="00FC70A7">
        <w:tab/>
        <w:t>(b)</w:t>
      </w:r>
      <w:r w:rsidRPr="00FC70A7">
        <w:tab/>
        <w:t>puts another party to unnecessary or improper expense or inconvenience.</w:t>
      </w:r>
    </w:p>
    <w:p w:rsidR="007531E1" w:rsidRPr="00FC70A7" w:rsidRDefault="007531E1" w:rsidP="00207DFD">
      <w:pPr>
        <w:pStyle w:val="subsection"/>
      </w:pPr>
      <w:r w:rsidRPr="00FC70A7">
        <w:tab/>
        <w:t>(2)</w:t>
      </w:r>
      <w:r w:rsidRPr="00FC70A7">
        <w:tab/>
        <w:t>The Registrar may:</w:t>
      </w:r>
    </w:p>
    <w:p w:rsidR="007531E1" w:rsidRPr="00FC70A7" w:rsidRDefault="007531E1" w:rsidP="00207DFD">
      <w:pPr>
        <w:pStyle w:val="paragraph"/>
      </w:pPr>
      <w:r w:rsidRPr="00FC70A7">
        <w:tab/>
        <w:t>(a)</w:t>
      </w:r>
      <w:r w:rsidRPr="00FC70A7">
        <w:tab/>
        <w:t>order the party to pay costs; or</w:t>
      </w:r>
    </w:p>
    <w:p w:rsidR="007531E1" w:rsidRPr="00FC70A7" w:rsidRDefault="007531E1" w:rsidP="00207DFD">
      <w:pPr>
        <w:pStyle w:val="paragraph"/>
      </w:pPr>
      <w:r w:rsidRPr="00FC70A7">
        <w:tab/>
        <w:t>(b)</w:t>
      </w:r>
      <w:r w:rsidRPr="00FC70A7">
        <w:tab/>
        <w:t>disallow all or part of the costs in the account.</w:t>
      </w:r>
    </w:p>
    <w:p w:rsidR="007531E1" w:rsidRPr="00FC70A7" w:rsidRDefault="007531E1" w:rsidP="00207DFD">
      <w:pPr>
        <w:pStyle w:val="ActHead5"/>
      </w:pPr>
      <w:bookmarkStart w:id="87" w:name="_Toc450126084"/>
      <w:r w:rsidRPr="007D4565">
        <w:rPr>
          <w:rStyle w:val="CharSectno"/>
        </w:rPr>
        <w:lastRenderedPageBreak/>
        <w:t>6.38</w:t>
      </w:r>
      <w:r w:rsidR="00207DFD" w:rsidRPr="00FC70A7">
        <w:t xml:space="preserve">  </w:t>
      </w:r>
      <w:r w:rsidRPr="00FC70A7">
        <w:t>Costs assessment order</w:t>
      </w:r>
      <w:r w:rsidR="00207DFD" w:rsidRPr="00FC70A7">
        <w:t>—</w:t>
      </w:r>
      <w:r w:rsidRPr="00FC70A7">
        <w:t>costs account not disputed</w:t>
      </w:r>
      <w:bookmarkEnd w:id="87"/>
    </w:p>
    <w:p w:rsidR="007531E1" w:rsidRPr="00FC70A7" w:rsidRDefault="007531E1" w:rsidP="00207DFD">
      <w:pPr>
        <w:pStyle w:val="subsection"/>
      </w:pPr>
      <w:r w:rsidRPr="00FC70A7">
        <w:tab/>
        <w:t>(1)</w:t>
      </w:r>
      <w:r w:rsidRPr="00FC70A7">
        <w:tab/>
        <w:t>This clause applies to a person entitled to costs who:</w:t>
      </w:r>
    </w:p>
    <w:p w:rsidR="007531E1" w:rsidRPr="00FC70A7" w:rsidRDefault="007531E1" w:rsidP="00207DFD">
      <w:pPr>
        <w:pStyle w:val="paragraph"/>
      </w:pPr>
      <w:r w:rsidRPr="00FC70A7">
        <w:tab/>
        <w:t>(a)</w:t>
      </w:r>
      <w:r w:rsidRPr="00FC70A7">
        <w:tab/>
        <w:t>has served an itemised costs account under clause</w:t>
      </w:r>
      <w:r w:rsidR="00FC70A7">
        <w:t> </w:t>
      </w:r>
      <w:r w:rsidRPr="00FC70A7">
        <w:t>6.22; and</w:t>
      </w:r>
    </w:p>
    <w:p w:rsidR="007531E1" w:rsidRPr="00FC70A7" w:rsidRDefault="007531E1" w:rsidP="00207DFD">
      <w:pPr>
        <w:pStyle w:val="paragraph"/>
      </w:pPr>
      <w:r w:rsidRPr="00FC70A7">
        <w:tab/>
        <w:t>(b)</w:t>
      </w:r>
      <w:r w:rsidRPr="00FC70A7">
        <w:tab/>
        <w:t>has not received a Notice Disputing Itemised Costs Account under clause</w:t>
      </w:r>
      <w:r w:rsidR="00FC70A7">
        <w:t> </w:t>
      </w:r>
      <w:r w:rsidRPr="00FC70A7">
        <w:t>6.24.</w:t>
      </w:r>
    </w:p>
    <w:p w:rsidR="007531E1" w:rsidRPr="00FC70A7" w:rsidRDefault="007531E1" w:rsidP="00207DFD">
      <w:pPr>
        <w:pStyle w:val="subsection"/>
      </w:pPr>
      <w:r w:rsidRPr="00FC70A7">
        <w:tab/>
        <w:t>(2)</w:t>
      </w:r>
      <w:r w:rsidRPr="00FC70A7">
        <w:tab/>
        <w:t>A Registrar may make a costs assessment order if the person has filed:</w:t>
      </w:r>
    </w:p>
    <w:p w:rsidR="007531E1" w:rsidRPr="00FC70A7" w:rsidRDefault="007531E1" w:rsidP="00207DFD">
      <w:pPr>
        <w:pStyle w:val="paragraph"/>
      </w:pPr>
      <w:r w:rsidRPr="00FC70A7">
        <w:tab/>
        <w:t>(a)</w:t>
      </w:r>
      <w:r w:rsidRPr="00FC70A7">
        <w:tab/>
        <w:t>a copy of the itemised costs account; and</w:t>
      </w:r>
    </w:p>
    <w:p w:rsidR="007531E1" w:rsidRPr="00FC70A7" w:rsidRDefault="007531E1" w:rsidP="00207DFD">
      <w:pPr>
        <w:pStyle w:val="paragraph"/>
      </w:pPr>
      <w:r w:rsidRPr="00FC70A7">
        <w:tab/>
        <w:t>(b)</w:t>
      </w:r>
      <w:r w:rsidRPr="00FC70A7">
        <w:tab/>
        <w:t>an affidavit stating:</w:t>
      </w:r>
    </w:p>
    <w:p w:rsidR="007531E1" w:rsidRPr="00FC70A7" w:rsidRDefault="007531E1" w:rsidP="00207DFD">
      <w:pPr>
        <w:pStyle w:val="paragraphsub"/>
      </w:pPr>
      <w:r w:rsidRPr="00FC70A7">
        <w:tab/>
        <w:t>(i)</w:t>
      </w:r>
      <w:r w:rsidRPr="00FC70A7">
        <w:tab/>
        <w:t>when the itemised costs account was served on the person liable to pay the costs;</w:t>
      </w:r>
    </w:p>
    <w:p w:rsidR="007531E1" w:rsidRPr="00FC70A7" w:rsidRDefault="007531E1" w:rsidP="00207DFD">
      <w:pPr>
        <w:pStyle w:val="paragraphsub"/>
      </w:pPr>
      <w:r w:rsidRPr="00FC70A7">
        <w:tab/>
        <w:t>(ii)</w:t>
      </w:r>
      <w:r w:rsidRPr="00FC70A7">
        <w:tab/>
        <w:t>the amount (if any) that has been received or credited for the costs;</w:t>
      </w:r>
    </w:p>
    <w:p w:rsidR="007531E1" w:rsidRPr="00FC70A7" w:rsidRDefault="007531E1" w:rsidP="00207DFD">
      <w:pPr>
        <w:pStyle w:val="paragraphsub"/>
      </w:pPr>
      <w:r w:rsidRPr="00FC70A7">
        <w:tab/>
        <w:t>(iii)</w:t>
      </w:r>
      <w:r w:rsidRPr="00FC70A7">
        <w:tab/>
        <w:t>that the person liable to pay the costs has not served a Notice Disputing Itemised Costs Account under clause</w:t>
      </w:r>
      <w:r w:rsidR="00FC70A7">
        <w:t> </w:t>
      </w:r>
      <w:r w:rsidRPr="00FC70A7">
        <w:t>6.24; and</w:t>
      </w:r>
    </w:p>
    <w:p w:rsidR="007531E1" w:rsidRPr="00FC70A7" w:rsidRDefault="007531E1" w:rsidP="00207DFD">
      <w:pPr>
        <w:pStyle w:val="paragraphsub"/>
      </w:pPr>
      <w:r w:rsidRPr="00FC70A7">
        <w:tab/>
        <w:t>(iv)</w:t>
      </w:r>
      <w:r w:rsidRPr="00FC70A7">
        <w:tab/>
        <w:t>that the time for serving a Notice Disputing Itemised Costs Account has passed.</w:t>
      </w:r>
    </w:p>
    <w:p w:rsidR="007531E1" w:rsidRPr="00FC70A7" w:rsidRDefault="007531E1" w:rsidP="00207DFD">
      <w:pPr>
        <w:pStyle w:val="subsection"/>
      </w:pPr>
      <w:r w:rsidRPr="00FC70A7">
        <w:rPr>
          <w:snapToGrid w:val="0"/>
        </w:rPr>
        <w:tab/>
        <w:t>(3)</w:t>
      </w:r>
      <w:r w:rsidRPr="00FC70A7">
        <w:rPr>
          <w:snapToGrid w:val="0"/>
        </w:rPr>
        <w:tab/>
        <w:t xml:space="preserve">If a costs </w:t>
      </w:r>
      <w:r w:rsidRPr="00FC70A7">
        <w:t>assessment</w:t>
      </w:r>
      <w:r w:rsidRPr="00FC70A7">
        <w:rPr>
          <w:snapToGrid w:val="0"/>
        </w:rPr>
        <w:t xml:space="preserve"> order is made under </w:t>
      </w:r>
      <w:r w:rsidR="00FC70A7">
        <w:rPr>
          <w:snapToGrid w:val="0"/>
        </w:rPr>
        <w:t>subclause (</w:t>
      </w:r>
      <w:r w:rsidRPr="00FC70A7">
        <w:rPr>
          <w:snapToGrid w:val="0"/>
        </w:rPr>
        <w:t xml:space="preserve">2), the person entitled to costs </w:t>
      </w:r>
      <w:r w:rsidRPr="00FC70A7">
        <w:t>must serve a copy of the order on the person liable to pay costs.</w:t>
      </w:r>
    </w:p>
    <w:p w:rsidR="007531E1" w:rsidRPr="00FC70A7" w:rsidRDefault="007531E1" w:rsidP="00207DFD">
      <w:pPr>
        <w:pStyle w:val="ActHead5"/>
      </w:pPr>
      <w:bookmarkStart w:id="88" w:name="_Toc450126085"/>
      <w:r w:rsidRPr="007D4565">
        <w:rPr>
          <w:rStyle w:val="CharSectno"/>
        </w:rPr>
        <w:t>6.39</w:t>
      </w:r>
      <w:r w:rsidR="00207DFD" w:rsidRPr="00FC70A7">
        <w:t xml:space="preserve">  </w:t>
      </w:r>
      <w:r w:rsidRPr="00FC70A7">
        <w:t>Setting aside a costs assessment order</w:t>
      </w:r>
      <w:bookmarkEnd w:id="88"/>
    </w:p>
    <w:p w:rsidR="007531E1" w:rsidRPr="00FC70A7" w:rsidRDefault="007531E1" w:rsidP="00207DFD">
      <w:pPr>
        <w:pStyle w:val="subsection"/>
      </w:pPr>
      <w:r w:rsidRPr="00FC70A7">
        <w:tab/>
        <w:t>(1)</w:t>
      </w:r>
      <w:r w:rsidRPr="00FC70A7">
        <w:tab/>
        <w:t>This clause applies to a party who is liable to pay costs and receives a costs assessment order under clause</w:t>
      </w:r>
      <w:r w:rsidR="00FC70A7">
        <w:t> </w:t>
      </w:r>
      <w:r w:rsidRPr="00FC70A7">
        <w:t>6.32 or subclause</w:t>
      </w:r>
      <w:r w:rsidR="00FC70A7">
        <w:t> </w:t>
      </w:r>
      <w:r w:rsidRPr="00FC70A7">
        <w:t>6.38</w:t>
      </w:r>
      <w:r w:rsidR="00696CED" w:rsidRPr="00FC70A7">
        <w:t>(</w:t>
      </w:r>
      <w:r w:rsidRPr="00FC70A7">
        <w:t>3).</w:t>
      </w:r>
    </w:p>
    <w:p w:rsidR="007531E1" w:rsidRPr="00FC70A7" w:rsidRDefault="007531E1" w:rsidP="00207DFD">
      <w:pPr>
        <w:pStyle w:val="subsection"/>
      </w:pPr>
      <w:r w:rsidRPr="00FC70A7">
        <w:tab/>
        <w:t>(2)</w:t>
      </w:r>
      <w:r w:rsidRPr="00FC70A7">
        <w:tab/>
        <w:t>The party may, within 14 days after receiving the costs assessment order, apply to have it set aside.</w:t>
      </w:r>
    </w:p>
    <w:p w:rsidR="007531E1" w:rsidRPr="00FC70A7" w:rsidRDefault="00207DFD" w:rsidP="00207DFD">
      <w:pPr>
        <w:pStyle w:val="notetext"/>
      </w:pPr>
      <w:r w:rsidRPr="00FC70A7">
        <w:rPr>
          <w:iCs/>
        </w:rPr>
        <w:t>Note:</w:t>
      </w:r>
      <w:r w:rsidRPr="00FC70A7">
        <w:rPr>
          <w:iCs/>
        </w:rPr>
        <w:tab/>
      </w:r>
      <w:r w:rsidR="007531E1" w:rsidRPr="00FC70A7">
        <w:t xml:space="preserve">If a party wishes to object to a costs assessment order after an assessment hearing has taken place, the party must do so in accordance with </w:t>
      </w:r>
      <w:r w:rsidRPr="00FC70A7">
        <w:t>Part</w:t>
      </w:r>
      <w:r w:rsidR="00FC70A7">
        <w:t> </w:t>
      </w:r>
      <w:r w:rsidR="007531E1" w:rsidRPr="00FC70A7">
        <w:t>6.8.</w:t>
      </w:r>
    </w:p>
    <w:p w:rsidR="007531E1" w:rsidRPr="00FC70A7" w:rsidRDefault="00207DFD" w:rsidP="00207DFD">
      <w:pPr>
        <w:pStyle w:val="ActHead2"/>
        <w:pageBreakBefore/>
      </w:pPr>
      <w:bookmarkStart w:id="89" w:name="_Toc450126086"/>
      <w:r w:rsidRPr="007D4565">
        <w:rPr>
          <w:rStyle w:val="CharPartNo"/>
        </w:rPr>
        <w:lastRenderedPageBreak/>
        <w:t>Part</w:t>
      </w:r>
      <w:r w:rsidR="00FC70A7" w:rsidRPr="007D4565">
        <w:rPr>
          <w:rStyle w:val="CharPartNo"/>
        </w:rPr>
        <w:t> </w:t>
      </w:r>
      <w:r w:rsidR="007531E1" w:rsidRPr="007D4565">
        <w:rPr>
          <w:rStyle w:val="CharPartNo"/>
        </w:rPr>
        <w:t>6.7</w:t>
      </w:r>
      <w:r w:rsidRPr="00FC70A7">
        <w:t>—</w:t>
      </w:r>
      <w:r w:rsidR="007531E1" w:rsidRPr="007D4565">
        <w:rPr>
          <w:rStyle w:val="CharPartText"/>
        </w:rPr>
        <w:t>Specific costs matters</w:t>
      </w:r>
      <w:bookmarkEnd w:id="89"/>
    </w:p>
    <w:p w:rsidR="00BA5478" w:rsidRPr="007D4565" w:rsidRDefault="00BA5478" w:rsidP="00BA5478">
      <w:pPr>
        <w:pStyle w:val="Header"/>
      </w:pPr>
      <w:r w:rsidRPr="007D4565">
        <w:rPr>
          <w:rStyle w:val="CharDivNo"/>
        </w:rPr>
        <w:t xml:space="preserve"> </w:t>
      </w:r>
      <w:r w:rsidRPr="007D4565">
        <w:rPr>
          <w:rStyle w:val="CharDivText"/>
        </w:rPr>
        <w:t xml:space="preserve"> </w:t>
      </w:r>
    </w:p>
    <w:p w:rsidR="007531E1" w:rsidRPr="00FC70A7" w:rsidRDefault="007531E1" w:rsidP="00207DFD">
      <w:pPr>
        <w:pStyle w:val="ActHead5"/>
      </w:pPr>
      <w:bookmarkStart w:id="90" w:name="_Toc450126087"/>
      <w:r w:rsidRPr="007D4565">
        <w:rPr>
          <w:rStyle w:val="CharSectno"/>
        </w:rPr>
        <w:t>6.40</w:t>
      </w:r>
      <w:r w:rsidR="00207DFD" w:rsidRPr="00FC70A7">
        <w:t xml:space="preserve">  </w:t>
      </w:r>
      <w:r w:rsidRPr="00FC70A7">
        <w:t xml:space="preserve">Application of </w:t>
      </w:r>
      <w:r w:rsidR="00207DFD" w:rsidRPr="00FC70A7">
        <w:t>Part</w:t>
      </w:r>
      <w:r w:rsidR="00FC70A7">
        <w:t> </w:t>
      </w:r>
      <w:r w:rsidRPr="00FC70A7">
        <w:t>6.7</w:t>
      </w:r>
      <w:bookmarkEnd w:id="90"/>
    </w:p>
    <w:p w:rsidR="007531E1" w:rsidRPr="00FC70A7" w:rsidRDefault="007531E1" w:rsidP="00207DFD">
      <w:pPr>
        <w:pStyle w:val="subsection"/>
      </w:pPr>
      <w:r w:rsidRPr="00FC70A7">
        <w:tab/>
      </w:r>
      <w:r w:rsidRPr="00FC70A7">
        <w:tab/>
        <w:t xml:space="preserve">So far as this </w:t>
      </w:r>
      <w:r w:rsidR="00207DFD" w:rsidRPr="00FC70A7">
        <w:t>Part </w:t>
      </w:r>
      <w:r w:rsidRPr="00FC70A7">
        <w:t xml:space="preserve">applies to lawyer and client costs, this </w:t>
      </w:r>
      <w:r w:rsidR="00207DFD" w:rsidRPr="00FC70A7">
        <w:t>Part </w:t>
      </w:r>
      <w:r w:rsidRPr="00FC70A7">
        <w:t>does not apply if there is a valid costs agreement between a lawyer and a client.</w:t>
      </w:r>
    </w:p>
    <w:p w:rsidR="007531E1" w:rsidRPr="00FC70A7" w:rsidRDefault="007531E1" w:rsidP="00207DFD">
      <w:pPr>
        <w:pStyle w:val="ActHead5"/>
      </w:pPr>
      <w:bookmarkStart w:id="91" w:name="_Toc450126088"/>
      <w:r w:rsidRPr="007D4565">
        <w:rPr>
          <w:rStyle w:val="CharSectno"/>
        </w:rPr>
        <w:t>6.41</w:t>
      </w:r>
      <w:r w:rsidR="00207DFD" w:rsidRPr="00FC70A7">
        <w:t xml:space="preserve">  </w:t>
      </w:r>
      <w:r w:rsidRPr="00FC70A7">
        <w:t>Costs in court of summary jurisdiction</w:t>
      </w:r>
      <w:bookmarkEnd w:id="91"/>
    </w:p>
    <w:p w:rsidR="007531E1" w:rsidRPr="00FC70A7" w:rsidRDefault="007531E1" w:rsidP="00207DFD">
      <w:pPr>
        <w:pStyle w:val="subsection"/>
      </w:pPr>
      <w:r w:rsidRPr="00FC70A7">
        <w:tab/>
        <w:t>(1)</w:t>
      </w:r>
      <w:r w:rsidRPr="00FC70A7">
        <w:tab/>
        <w:t>This clause applies to a lawyer doing work for a case:</w:t>
      </w:r>
    </w:p>
    <w:p w:rsidR="007531E1" w:rsidRPr="00FC70A7" w:rsidRDefault="007531E1" w:rsidP="00207DFD">
      <w:pPr>
        <w:pStyle w:val="paragraph"/>
      </w:pPr>
      <w:r w:rsidRPr="00FC70A7">
        <w:tab/>
        <w:t>(a)</w:t>
      </w:r>
      <w:r w:rsidRPr="00FC70A7">
        <w:tab/>
        <w:t>conducted in a court of summary jurisdiction; or</w:t>
      </w:r>
    </w:p>
    <w:p w:rsidR="007531E1" w:rsidRPr="00FC70A7" w:rsidRDefault="007531E1" w:rsidP="00207DFD">
      <w:pPr>
        <w:pStyle w:val="paragraph"/>
      </w:pPr>
      <w:r w:rsidRPr="00FC70A7">
        <w:tab/>
        <w:t>(b)</w:t>
      </w:r>
      <w:r w:rsidRPr="00FC70A7">
        <w:tab/>
        <w:t>to be determined as a small claim.</w:t>
      </w:r>
    </w:p>
    <w:p w:rsidR="007531E1" w:rsidRPr="00FC70A7" w:rsidRDefault="00207DFD" w:rsidP="00207DFD">
      <w:pPr>
        <w:pStyle w:val="notetext"/>
      </w:pPr>
      <w:r w:rsidRPr="00FC70A7">
        <w:rPr>
          <w:iCs/>
        </w:rPr>
        <w:t>Note:</w:t>
      </w:r>
      <w:r w:rsidRPr="00FC70A7">
        <w:rPr>
          <w:iCs/>
        </w:rPr>
        <w:tab/>
      </w:r>
      <w:r w:rsidR="007531E1" w:rsidRPr="00FC70A7">
        <w:t>For requirements relating to small claims, see rule</w:t>
      </w:r>
      <w:r w:rsidR="00FC70A7">
        <w:t> </w:t>
      </w:r>
      <w:r w:rsidR="007531E1" w:rsidRPr="00FC70A7">
        <w:t>11.15.</w:t>
      </w:r>
    </w:p>
    <w:p w:rsidR="007531E1" w:rsidRPr="00FC70A7" w:rsidRDefault="007531E1" w:rsidP="00207DFD">
      <w:pPr>
        <w:pStyle w:val="subsection"/>
      </w:pPr>
      <w:r w:rsidRPr="00FC70A7">
        <w:tab/>
        <w:t>(2)</w:t>
      </w:r>
      <w:r w:rsidRPr="00FC70A7">
        <w:tab/>
        <w:t xml:space="preserve">The lawyer must not charge for the work a fee that is more than 80% of the amount mentioned in </w:t>
      </w:r>
      <w:r w:rsidR="00207DFD" w:rsidRPr="00FC70A7">
        <w:t>Schedule</w:t>
      </w:r>
      <w:r w:rsidR="00FC70A7">
        <w:t> </w:t>
      </w:r>
      <w:r w:rsidRPr="00FC70A7">
        <w:t>3 that may be charged for the work.</w:t>
      </w:r>
    </w:p>
    <w:p w:rsidR="007531E1" w:rsidRPr="00FC70A7" w:rsidRDefault="007531E1" w:rsidP="00207DFD">
      <w:pPr>
        <w:pStyle w:val="ActHead5"/>
      </w:pPr>
      <w:bookmarkStart w:id="92" w:name="_Toc450126089"/>
      <w:r w:rsidRPr="007D4565">
        <w:rPr>
          <w:rStyle w:val="CharSectno"/>
        </w:rPr>
        <w:t>6.42</w:t>
      </w:r>
      <w:r w:rsidR="00207DFD" w:rsidRPr="00FC70A7">
        <w:t xml:space="preserve">  </w:t>
      </w:r>
      <w:r w:rsidRPr="00FC70A7">
        <w:t>Charge for each page</w:t>
      </w:r>
      <w:bookmarkEnd w:id="92"/>
    </w:p>
    <w:p w:rsidR="007531E1" w:rsidRPr="00FC70A7" w:rsidRDefault="007531E1" w:rsidP="00207DFD">
      <w:pPr>
        <w:pStyle w:val="subsection"/>
      </w:pPr>
      <w:r w:rsidRPr="00FC70A7">
        <w:tab/>
        <w:t>(1)</w:t>
      </w:r>
      <w:r w:rsidRPr="00FC70A7">
        <w:tab/>
        <w:t xml:space="preserve">A lawyer may charge the amount specified in </w:t>
      </w:r>
      <w:r w:rsidR="00207DFD" w:rsidRPr="00FC70A7">
        <w:t>Schedule</w:t>
      </w:r>
      <w:r w:rsidR="00FC70A7">
        <w:t> </w:t>
      </w:r>
      <w:r w:rsidRPr="00FC70A7">
        <w:t>3 for a document only if it complies with the requirements for documents specified in rule</w:t>
      </w:r>
      <w:r w:rsidR="00FC70A7">
        <w:t> </w:t>
      </w:r>
      <w:r w:rsidRPr="00FC70A7">
        <w:t>24.01.</w:t>
      </w:r>
    </w:p>
    <w:p w:rsidR="007531E1" w:rsidRPr="00FC70A7" w:rsidRDefault="007531E1" w:rsidP="00207DFD">
      <w:pPr>
        <w:pStyle w:val="subsection"/>
      </w:pPr>
      <w:r w:rsidRPr="00FC70A7">
        <w:tab/>
        <w:t>(2)</w:t>
      </w:r>
      <w:r w:rsidRPr="00FC70A7">
        <w:tab/>
        <w:t xml:space="preserve">For </w:t>
      </w:r>
      <w:r w:rsidR="00207DFD" w:rsidRPr="00FC70A7">
        <w:t>Schedule</w:t>
      </w:r>
      <w:r w:rsidR="00FC70A7">
        <w:t> </w:t>
      </w:r>
      <w:r w:rsidRPr="00FC70A7">
        <w:t>3, the calculation of the number of words in a document excludes words that are part of:</w:t>
      </w:r>
    </w:p>
    <w:p w:rsidR="007531E1" w:rsidRPr="00FC70A7" w:rsidRDefault="007531E1" w:rsidP="00207DFD">
      <w:pPr>
        <w:pStyle w:val="paragraph"/>
      </w:pPr>
      <w:r w:rsidRPr="00FC70A7">
        <w:tab/>
        <w:t>(a)</w:t>
      </w:r>
      <w:r w:rsidRPr="00FC70A7">
        <w:tab/>
        <w:t>an approved form;</w:t>
      </w:r>
    </w:p>
    <w:p w:rsidR="007531E1" w:rsidRPr="00FC70A7" w:rsidRDefault="007531E1" w:rsidP="00207DFD">
      <w:pPr>
        <w:pStyle w:val="paragraph"/>
      </w:pPr>
      <w:r w:rsidRPr="00FC70A7">
        <w:tab/>
        <w:t>(b)</w:t>
      </w:r>
      <w:r w:rsidRPr="00FC70A7">
        <w:tab/>
        <w:t>a Form in Schedule</w:t>
      </w:r>
      <w:r w:rsidR="00FC70A7">
        <w:t> </w:t>
      </w:r>
      <w:r w:rsidRPr="00FC70A7">
        <w:t>2; or</w:t>
      </w:r>
    </w:p>
    <w:p w:rsidR="007531E1" w:rsidRPr="00FC70A7" w:rsidRDefault="007531E1" w:rsidP="00207DFD">
      <w:pPr>
        <w:pStyle w:val="paragraph"/>
      </w:pPr>
      <w:r w:rsidRPr="00FC70A7">
        <w:tab/>
        <w:t>(c)</w:t>
      </w:r>
      <w:r w:rsidRPr="00FC70A7">
        <w:tab/>
        <w:t>a document in a form approved by the Principal Registrar.</w:t>
      </w:r>
    </w:p>
    <w:p w:rsidR="007531E1" w:rsidRPr="00FC70A7" w:rsidRDefault="007531E1" w:rsidP="00207DFD">
      <w:pPr>
        <w:pStyle w:val="ActHead5"/>
      </w:pPr>
      <w:bookmarkStart w:id="93" w:name="_Toc450126090"/>
      <w:r w:rsidRPr="007D4565">
        <w:rPr>
          <w:rStyle w:val="CharSectno"/>
        </w:rPr>
        <w:t>6.43</w:t>
      </w:r>
      <w:r w:rsidR="00207DFD" w:rsidRPr="00FC70A7">
        <w:t xml:space="preserve">  </w:t>
      </w:r>
      <w:r w:rsidRPr="00FC70A7">
        <w:t>Proportion of costs</w:t>
      </w:r>
      <w:bookmarkEnd w:id="93"/>
    </w:p>
    <w:p w:rsidR="007531E1" w:rsidRPr="00FC70A7" w:rsidRDefault="007531E1" w:rsidP="00207DFD">
      <w:pPr>
        <w:pStyle w:val="subsection"/>
      </w:pPr>
      <w:r w:rsidRPr="00FC70A7">
        <w:tab/>
      </w:r>
      <w:r w:rsidRPr="00FC70A7">
        <w:tab/>
        <w:t xml:space="preserve">If the scale in </w:t>
      </w:r>
      <w:r w:rsidR="00207DFD" w:rsidRPr="00FC70A7">
        <w:t>Schedule</w:t>
      </w:r>
      <w:r w:rsidR="00FC70A7">
        <w:t> </w:t>
      </w:r>
      <w:r w:rsidRPr="00FC70A7">
        <w:t>3 provides for an amount to be charged that is based on time or number of words, the amount to be charged is an amount that is proportionate to the time or number of words actually taken or written.</w:t>
      </w:r>
    </w:p>
    <w:p w:rsidR="007531E1" w:rsidRPr="00FC70A7" w:rsidRDefault="007531E1" w:rsidP="00207DFD">
      <w:pPr>
        <w:pStyle w:val="ActHead5"/>
      </w:pPr>
      <w:bookmarkStart w:id="94" w:name="_Toc450126091"/>
      <w:r w:rsidRPr="007D4565">
        <w:rPr>
          <w:rStyle w:val="CharSectno"/>
        </w:rPr>
        <w:t>6.44</w:t>
      </w:r>
      <w:r w:rsidR="00207DFD" w:rsidRPr="00FC70A7">
        <w:t xml:space="preserve">  </w:t>
      </w:r>
      <w:r w:rsidRPr="00FC70A7">
        <w:t>Costs for reading</w:t>
      </w:r>
      <w:bookmarkEnd w:id="94"/>
    </w:p>
    <w:p w:rsidR="007531E1" w:rsidRPr="00FC70A7" w:rsidRDefault="007531E1" w:rsidP="00207DFD">
      <w:pPr>
        <w:pStyle w:val="subsection"/>
      </w:pPr>
      <w:r w:rsidRPr="00FC70A7">
        <w:tab/>
      </w:r>
      <w:r w:rsidRPr="00FC70A7">
        <w:tab/>
        <w:t>If it is reasonable for a lawyer to read more than 50 pages for a case, the amount to be charged under item</w:t>
      </w:r>
      <w:r w:rsidR="00FC70A7">
        <w:t> </w:t>
      </w:r>
      <w:r w:rsidRPr="00FC70A7">
        <w:t xml:space="preserve">104 in </w:t>
      </w:r>
      <w:r w:rsidR="00207DFD" w:rsidRPr="00FC70A7">
        <w:t>Schedule</w:t>
      </w:r>
      <w:r w:rsidR="00FC70A7">
        <w:t> </w:t>
      </w:r>
      <w:r w:rsidRPr="00FC70A7">
        <w:t>3 is at the discretion of the Registrar.</w:t>
      </w:r>
    </w:p>
    <w:p w:rsidR="007531E1" w:rsidRPr="00FC70A7" w:rsidRDefault="007531E1" w:rsidP="00207DFD">
      <w:pPr>
        <w:pStyle w:val="ActHead5"/>
      </w:pPr>
      <w:bookmarkStart w:id="95" w:name="_Toc450126092"/>
      <w:r w:rsidRPr="007D4565">
        <w:rPr>
          <w:rStyle w:val="CharSectno"/>
        </w:rPr>
        <w:t>6.45</w:t>
      </w:r>
      <w:r w:rsidR="00207DFD" w:rsidRPr="00FC70A7">
        <w:t xml:space="preserve">  </w:t>
      </w:r>
      <w:r w:rsidRPr="00FC70A7">
        <w:t>Postage within Australia</w:t>
      </w:r>
      <w:bookmarkEnd w:id="95"/>
      <w:r w:rsidRPr="00FC70A7">
        <w:t xml:space="preserve"> </w:t>
      </w:r>
    </w:p>
    <w:p w:rsidR="007531E1" w:rsidRPr="00FC70A7" w:rsidRDefault="007531E1" w:rsidP="00207DFD">
      <w:pPr>
        <w:pStyle w:val="subsection"/>
      </w:pPr>
      <w:r w:rsidRPr="00FC70A7">
        <w:tab/>
      </w:r>
      <w:r w:rsidRPr="00FC70A7">
        <w:tab/>
        <w:t xml:space="preserve">The charge mentioned in </w:t>
      </w:r>
      <w:r w:rsidR="00207DFD" w:rsidRPr="00FC70A7">
        <w:t>Schedule</w:t>
      </w:r>
      <w:r w:rsidR="00FC70A7">
        <w:t> </w:t>
      </w:r>
      <w:r w:rsidRPr="00FC70A7">
        <w:t>3 for producing a document (including a letter) includes an allowance for:</w:t>
      </w:r>
    </w:p>
    <w:p w:rsidR="007531E1" w:rsidRPr="00FC70A7" w:rsidRDefault="007531E1" w:rsidP="00207DFD">
      <w:pPr>
        <w:pStyle w:val="paragraph"/>
      </w:pPr>
      <w:r w:rsidRPr="00FC70A7">
        <w:tab/>
        <w:t>(a)</w:t>
      </w:r>
      <w:r w:rsidRPr="00FC70A7">
        <w:tab/>
        <w:t>preparing one file copy of the document; and</w:t>
      </w:r>
    </w:p>
    <w:p w:rsidR="007531E1" w:rsidRPr="00FC70A7" w:rsidRDefault="007531E1" w:rsidP="00207DFD">
      <w:pPr>
        <w:pStyle w:val="paragraph"/>
      </w:pPr>
      <w:r w:rsidRPr="00FC70A7">
        <w:tab/>
        <w:t>(b)</w:t>
      </w:r>
      <w:r w:rsidRPr="00FC70A7">
        <w:tab/>
        <w:t>postage of the document in Australia.</w:t>
      </w:r>
    </w:p>
    <w:p w:rsidR="007531E1" w:rsidRPr="00FC70A7" w:rsidRDefault="007531E1" w:rsidP="00207DFD">
      <w:pPr>
        <w:pStyle w:val="ActHead5"/>
      </w:pPr>
      <w:bookmarkStart w:id="96" w:name="_Toc450126093"/>
      <w:r w:rsidRPr="007D4565">
        <w:rPr>
          <w:rStyle w:val="CharSectno"/>
        </w:rPr>
        <w:lastRenderedPageBreak/>
        <w:t>6.46</w:t>
      </w:r>
      <w:r w:rsidR="00207DFD" w:rsidRPr="00FC70A7">
        <w:t xml:space="preserve">  </w:t>
      </w:r>
      <w:r w:rsidRPr="00FC70A7">
        <w:t>Waiting and travelling time</w:t>
      </w:r>
      <w:bookmarkEnd w:id="96"/>
    </w:p>
    <w:p w:rsidR="007531E1" w:rsidRPr="00FC70A7" w:rsidRDefault="007531E1" w:rsidP="00207DFD">
      <w:pPr>
        <w:pStyle w:val="subsection"/>
      </w:pPr>
      <w:r w:rsidRPr="00FC70A7">
        <w:tab/>
        <w:t>(1)</w:t>
      </w:r>
      <w:r w:rsidRPr="00FC70A7">
        <w:tab/>
      </w:r>
      <w:r w:rsidR="00FC70A7">
        <w:t>Subclause (</w:t>
      </w:r>
      <w:r w:rsidRPr="00FC70A7">
        <w:t>2) applies if:</w:t>
      </w:r>
    </w:p>
    <w:p w:rsidR="007531E1" w:rsidRPr="00FC70A7" w:rsidRDefault="007531E1" w:rsidP="00207DFD">
      <w:pPr>
        <w:pStyle w:val="paragraph"/>
      </w:pPr>
      <w:r w:rsidRPr="00FC70A7">
        <w:tab/>
        <w:t>(a)</w:t>
      </w:r>
      <w:r w:rsidRPr="00FC70A7">
        <w:tab/>
        <w:t>a lawyer has travelled less than 100 km from the lawyer’s place of business to attend court; and</w:t>
      </w:r>
    </w:p>
    <w:p w:rsidR="007531E1" w:rsidRPr="00FC70A7" w:rsidRDefault="007531E1" w:rsidP="00207DFD">
      <w:pPr>
        <w:pStyle w:val="paragraph"/>
      </w:pPr>
      <w:r w:rsidRPr="00FC70A7">
        <w:tab/>
        <w:t>(b)</w:t>
      </w:r>
      <w:r w:rsidRPr="00FC70A7">
        <w:tab/>
        <w:t>it is not appropriate or proper for an agent to attend court instead of the lawyer.</w:t>
      </w:r>
    </w:p>
    <w:p w:rsidR="007531E1" w:rsidRPr="00FC70A7" w:rsidRDefault="007531E1" w:rsidP="00207DFD">
      <w:pPr>
        <w:pStyle w:val="subsection"/>
      </w:pPr>
      <w:r w:rsidRPr="00FC70A7">
        <w:tab/>
        <w:t>(2)</w:t>
      </w:r>
      <w:r w:rsidRPr="00FC70A7">
        <w:tab/>
        <w:t>The lawyer may charge an amount for time reasonably spent attending a court event if the lawyer was:</w:t>
      </w:r>
    </w:p>
    <w:p w:rsidR="007531E1" w:rsidRPr="00FC70A7" w:rsidRDefault="007531E1" w:rsidP="00207DFD">
      <w:pPr>
        <w:pStyle w:val="paragraph"/>
      </w:pPr>
      <w:r w:rsidRPr="00FC70A7">
        <w:tab/>
        <w:t>(a)</w:t>
      </w:r>
      <w:r w:rsidRPr="00FC70A7">
        <w:tab/>
        <w:t>at court waiting for the court event to start or resume after the time allocated; or</w:t>
      </w:r>
    </w:p>
    <w:p w:rsidR="007531E1" w:rsidRPr="00FC70A7" w:rsidRDefault="007531E1" w:rsidP="00207DFD">
      <w:pPr>
        <w:pStyle w:val="paragraph"/>
      </w:pPr>
      <w:r w:rsidRPr="00FC70A7">
        <w:tab/>
        <w:t>(b)</w:t>
      </w:r>
      <w:r w:rsidRPr="00FC70A7">
        <w:tab/>
        <w:t>travelling to or from court.</w:t>
      </w:r>
    </w:p>
    <w:p w:rsidR="007531E1" w:rsidRPr="00FC70A7" w:rsidRDefault="007531E1" w:rsidP="00207DFD">
      <w:pPr>
        <w:pStyle w:val="subsection"/>
      </w:pPr>
      <w:r w:rsidRPr="00FC70A7">
        <w:tab/>
        <w:t>(3)</w:t>
      </w:r>
      <w:r w:rsidRPr="00FC70A7">
        <w:tab/>
        <w:t>A lawyer who attends court for the hearing of 2 or more cases may charge, for each case, an amount that is reasonable, having regard to the time spent at each hearing:</w:t>
      </w:r>
    </w:p>
    <w:p w:rsidR="007531E1" w:rsidRPr="00FC70A7" w:rsidRDefault="007531E1" w:rsidP="00207DFD">
      <w:pPr>
        <w:pStyle w:val="paragraph"/>
      </w:pPr>
      <w:r w:rsidRPr="00FC70A7">
        <w:tab/>
        <w:t>(a)</w:t>
      </w:r>
      <w:r w:rsidRPr="00FC70A7">
        <w:tab/>
        <w:t>travelling to or from court; or</w:t>
      </w:r>
    </w:p>
    <w:p w:rsidR="007531E1" w:rsidRPr="00FC70A7" w:rsidRDefault="007531E1" w:rsidP="00207DFD">
      <w:pPr>
        <w:pStyle w:val="paragraph"/>
      </w:pPr>
      <w:r w:rsidRPr="00FC70A7">
        <w:tab/>
        <w:t>(b)</w:t>
      </w:r>
      <w:r w:rsidRPr="00FC70A7">
        <w:tab/>
        <w:t>waiting for each hearing to start or resume.</w:t>
      </w:r>
    </w:p>
    <w:p w:rsidR="007531E1" w:rsidRPr="00FC70A7" w:rsidRDefault="007531E1" w:rsidP="00207DFD">
      <w:pPr>
        <w:pStyle w:val="subsection"/>
      </w:pPr>
      <w:r w:rsidRPr="00FC70A7">
        <w:tab/>
        <w:t>(4)</w:t>
      </w:r>
      <w:r w:rsidRPr="00FC70A7">
        <w:tab/>
        <w:t xml:space="preserve">The total amount that may be charged under this clause for all cases must not be more than the amount that may be charged under </w:t>
      </w:r>
      <w:r w:rsidR="00207DFD" w:rsidRPr="00FC70A7">
        <w:t>Part</w:t>
      </w:r>
      <w:r w:rsidR="00FC70A7">
        <w:t> </w:t>
      </w:r>
      <w:r w:rsidRPr="00FC70A7">
        <w:t xml:space="preserve">1 of </w:t>
      </w:r>
      <w:r w:rsidR="00207DFD" w:rsidRPr="00FC70A7">
        <w:t>Schedule</w:t>
      </w:r>
      <w:r w:rsidR="00FC70A7">
        <w:t> </w:t>
      </w:r>
      <w:r w:rsidRPr="00FC70A7">
        <w:t>3 for one case.</w:t>
      </w:r>
    </w:p>
    <w:p w:rsidR="007531E1" w:rsidRPr="00FC70A7" w:rsidRDefault="00207DFD" w:rsidP="00207DFD">
      <w:pPr>
        <w:pStyle w:val="notetext"/>
      </w:pPr>
      <w:r w:rsidRPr="00FC70A7">
        <w:rPr>
          <w:iCs/>
        </w:rPr>
        <w:t>Note 1:</w:t>
      </w:r>
      <w:r w:rsidRPr="00FC70A7">
        <w:rPr>
          <w:iCs/>
        </w:rPr>
        <w:tab/>
      </w:r>
      <w:r w:rsidR="007531E1" w:rsidRPr="00FC70A7">
        <w:t>The lawyer may charge a higher amount in certain circumstances (see subclause</w:t>
      </w:r>
      <w:r w:rsidR="00FC70A7">
        <w:t> </w:t>
      </w:r>
      <w:r w:rsidR="007531E1" w:rsidRPr="00FC70A7">
        <w:t>6.13</w:t>
      </w:r>
      <w:r w:rsidR="00696CED" w:rsidRPr="00FC70A7">
        <w:t>(</w:t>
      </w:r>
      <w:r w:rsidR="007531E1" w:rsidRPr="00FC70A7">
        <w:t>3)).</w:t>
      </w:r>
    </w:p>
    <w:p w:rsidR="007531E1" w:rsidRPr="00FC70A7" w:rsidRDefault="00207DFD" w:rsidP="00207DFD">
      <w:pPr>
        <w:pStyle w:val="notetext"/>
      </w:pPr>
      <w:r w:rsidRPr="00FC70A7">
        <w:rPr>
          <w:iCs/>
        </w:rPr>
        <w:t>Note 2:</w:t>
      </w:r>
      <w:r w:rsidRPr="00FC70A7">
        <w:rPr>
          <w:iCs/>
        </w:rPr>
        <w:tab/>
      </w:r>
      <w:r w:rsidR="007531E1" w:rsidRPr="00FC70A7">
        <w:t>This clause applies unless the court orders otherwise (see rule</w:t>
      </w:r>
      <w:r w:rsidR="00FC70A7">
        <w:t> </w:t>
      </w:r>
      <w:r w:rsidR="007531E1" w:rsidRPr="00FC70A7">
        <w:t>1.12).</w:t>
      </w:r>
    </w:p>
    <w:p w:rsidR="007531E1" w:rsidRPr="00FC70A7" w:rsidRDefault="007531E1" w:rsidP="00207DFD">
      <w:pPr>
        <w:pStyle w:val="ActHead5"/>
      </w:pPr>
      <w:bookmarkStart w:id="97" w:name="_Toc450126094"/>
      <w:r w:rsidRPr="007D4565">
        <w:rPr>
          <w:rStyle w:val="CharSectno"/>
        </w:rPr>
        <w:t>6.47</w:t>
      </w:r>
      <w:r w:rsidR="00207DFD" w:rsidRPr="00FC70A7">
        <w:t xml:space="preserve">  </w:t>
      </w:r>
      <w:r w:rsidRPr="00FC70A7">
        <w:t>Agent’s fees</w:t>
      </w:r>
      <w:bookmarkEnd w:id="97"/>
    </w:p>
    <w:p w:rsidR="007531E1" w:rsidRPr="00FC70A7" w:rsidRDefault="007531E1" w:rsidP="00207DFD">
      <w:pPr>
        <w:pStyle w:val="subsection"/>
      </w:pPr>
      <w:r w:rsidRPr="00FC70A7">
        <w:tab/>
      </w:r>
      <w:r w:rsidRPr="00FC70A7">
        <w:tab/>
        <w:t xml:space="preserve">The costs claimed by a lawyer for work done by another lawyer as agent of the lawyer must not be more than the amount the lawyer would have been entitled to charge under </w:t>
      </w:r>
      <w:r w:rsidR="00207DFD" w:rsidRPr="00FC70A7">
        <w:t>Schedule</w:t>
      </w:r>
      <w:r w:rsidR="00FC70A7">
        <w:t> </w:t>
      </w:r>
      <w:r w:rsidRPr="00FC70A7">
        <w:t>3 if the lawyer had personally done the work.</w:t>
      </w:r>
    </w:p>
    <w:p w:rsidR="007531E1" w:rsidRPr="00FC70A7" w:rsidRDefault="00207DFD" w:rsidP="00207DFD">
      <w:pPr>
        <w:pStyle w:val="notetext"/>
      </w:pPr>
      <w:r w:rsidRPr="00FC70A7">
        <w:rPr>
          <w:iCs/>
        </w:rPr>
        <w:t>Note:</w:t>
      </w:r>
      <w:r w:rsidRPr="00FC70A7">
        <w:rPr>
          <w:iCs/>
        </w:rPr>
        <w:tab/>
      </w:r>
      <w:r w:rsidR="007531E1" w:rsidRPr="00FC70A7">
        <w:t>This clause applies unless the court orders otherwise (see rule</w:t>
      </w:r>
      <w:r w:rsidR="00FC70A7">
        <w:t> </w:t>
      </w:r>
      <w:r w:rsidR="007531E1" w:rsidRPr="00FC70A7">
        <w:t>1.12). An agent may claim for an amount that is specifically authorised by a client (see subclause</w:t>
      </w:r>
      <w:r w:rsidR="00FC70A7">
        <w:t> </w:t>
      </w:r>
      <w:r w:rsidR="007531E1" w:rsidRPr="00FC70A7">
        <w:t>6.13</w:t>
      </w:r>
      <w:r w:rsidR="00696CED" w:rsidRPr="00FC70A7">
        <w:t>(</w:t>
      </w:r>
      <w:r w:rsidR="007531E1" w:rsidRPr="00FC70A7">
        <w:t>3)).</w:t>
      </w:r>
    </w:p>
    <w:p w:rsidR="007531E1" w:rsidRPr="00FC70A7" w:rsidRDefault="007531E1" w:rsidP="00207DFD">
      <w:pPr>
        <w:pStyle w:val="ActHead5"/>
      </w:pPr>
      <w:bookmarkStart w:id="98" w:name="_Toc450126095"/>
      <w:r w:rsidRPr="007D4565">
        <w:rPr>
          <w:rStyle w:val="CharSectno"/>
        </w:rPr>
        <w:t>6.48</w:t>
      </w:r>
      <w:r w:rsidR="00207DFD" w:rsidRPr="00FC70A7">
        <w:t xml:space="preserve">  </w:t>
      </w:r>
      <w:r w:rsidRPr="00FC70A7">
        <w:t>Costs of cases not started together</w:t>
      </w:r>
      <w:bookmarkEnd w:id="98"/>
    </w:p>
    <w:p w:rsidR="007531E1" w:rsidRPr="00FC70A7" w:rsidRDefault="007531E1" w:rsidP="00207DFD">
      <w:pPr>
        <w:pStyle w:val="subsection"/>
      </w:pPr>
      <w:r w:rsidRPr="00FC70A7">
        <w:tab/>
        <w:t>(1)</w:t>
      </w:r>
      <w:r w:rsidRPr="00FC70A7">
        <w:tab/>
        <w:t>This clause applies if:</w:t>
      </w:r>
    </w:p>
    <w:p w:rsidR="007531E1" w:rsidRPr="00FC70A7" w:rsidRDefault="007531E1" w:rsidP="00207DFD">
      <w:pPr>
        <w:pStyle w:val="paragraph"/>
      </w:pPr>
      <w:r w:rsidRPr="00FC70A7">
        <w:tab/>
        <w:t>(a)</w:t>
      </w:r>
      <w:r w:rsidRPr="00FC70A7">
        <w:tab/>
        <w:t>a lawyer starts a case for a client that could reasonably have been started at the same time, and in the same court, as another case between the same parties; and</w:t>
      </w:r>
    </w:p>
    <w:p w:rsidR="007531E1" w:rsidRPr="00FC70A7" w:rsidRDefault="007531E1" w:rsidP="00207DFD">
      <w:pPr>
        <w:pStyle w:val="paragraph"/>
      </w:pPr>
      <w:r w:rsidRPr="00FC70A7">
        <w:tab/>
        <w:t>(b)</w:t>
      </w:r>
      <w:r w:rsidRPr="00FC70A7">
        <w:tab/>
        <w:t>the case was not started at that time in that court.</w:t>
      </w:r>
    </w:p>
    <w:p w:rsidR="007531E1" w:rsidRPr="00FC70A7" w:rsidRDefault="007531E1" w:rsidP="00207DFD">
      <w:pPr>
        <w:pStyle w:val="subsection"/>
      </w:pPr>
      <w:r w:rsidRPr="00FC70A7">
        <w:tab/>
        <w:t>(2)</w:t>
      </w:r>
      <w:r w:rsidRPr="00FC70A7">
        <w:tab/>
        <w:t>The lawyer may charge for work done for all the cases only the amount the lawyer could have charged if the lawyer had started all the cases at the same time in the same court.</w:t>
      </w:r>
    </w:p>
    <w:p w:rsidR="007531E1" w:rsidRPr="00FC70A7" w:rsidRDefault="007531E1" w:rsidP="00207DFD">
      <w:pPr>
        <w:pStyle w:val="ActHead5"/>
      </w:pPr>
      <w:bookmarkStart w:id="99" w:name="_Toc450126096"/>
      <w:r w:rsidRPr="007D4565">
        <w:rPr>
          <w:rStyle w:val="CharSectno"/>
        </w:rPr>
        <w:lastRenderedPageBreak/>
        <w:t>6.49</w:t>
      </w:r>
      <w:r w:rsidR="00207DFD" w:rsidRPr="00FC70A7">
        <w:t xml:space="preserve">  </w:t>
      </w:r>
      <w:r w:rsidRPr="00FC70A7">
        <w:t>Certificate as to counsel</w:t>
      </w:r>
      <w:bookmarkEnd w:id="99"/>
    </w:p>
    <w:p w:rsidR="007531E1" w:rsidRPr="00FC70A7" w:rsidRDefault="007531E1" w:rsidP="00207DFD">
      <w:pPr>
        <w:pStyle w:val="subsection"/>
      </w:pPr>
      <w:r w:rsidRPr="00FC70A7">
        <w:tab/>
      </w:r>
      <w:r w:rsidRPr="00FC70A7">
        <w:tab/>
        <w:t>The judicial officer hearing a case may certify that it was reasonable to engage a lawyer (including Queen’s Counsel and Senior Counsel) as counsel to attend for a party.</w:t>
      </w:r>
    </w:p>
    <w:p w:rsidR="007531E1" w:rsidRPr="00FC70A7" w:rsidRDefault="007531E1" w:rsidP="00207DFD">
      <w:pPr>
        <w:pStyle w:val="ActHead5"/>
      </w:pPr>
      <w:bookmarkStart w:id="100" w:name="_Toc450126097"/>
      <w:r w:rsidRPr="007D4565">
        <w:rPr>
          <w:rStyle w:val="CharSectno"/>
        </w:rPr>
        <w:t>6.50</w:t>
      </w:r>
      <w:r w:rsidR="00207DFD" w:rsidRPr="00FC70A7">
        <w:t xml:space="preserve">  </w:t>
      </w:r>
      <w:r w:rsidRPr="00FC70A7">
        <w:t>Lawyer as counsel</w:t>
      </w:r>
      <w:r w:rsidR="00207DFD" w:rsidRPr="00FC70A7">
        <w:t>—</w:t>
      </w:r>
      <w:r w:rsidRPr="00FC70A7">
        <w:t>party and party costs</w:t>
      </w:r>
      <w:bookmarkEnd w:id="100"/>
    </w:p>
    <w:p w:rsidR="007531E1" w:rsidRPr="00FC70A7" w:rsidRDefault="007531E1" w:rsidP="00207DFD">
      <w:pPr>
        <w:pStyle w:val="subsection"/>
      </w:pPr>
      <w:r w:rsidRPr="00FC70A7">
        <w:tab/>
        <w:t>(1)</w:t>
      </w:r>
      <w:r w:rsidRPr="00FC70A7">
        <w:tab/>
        <w:t>This clause applies to party and party costs for fees paid or to be paid to a lawyer engaged as counsel.</w:t>
      </w:r>
    </w:p>
    <w:p w:rsidR="007531E1" w:rsidRPr="00FC70A7" w:rsidRDefault="007531E1" w:rsidP="00207DFD">
      <w:pPr>
        <w:pStyle w:val="subsection"/>
      </w:pPr>
      <w:r w:rsidRPr="00FC70A7">
        <w:tab/>
        <w:t>(2)</w:t>
      </w:r>
      <w:r w:rsidRPr="00FC70A7">
        <w:tab/>
        <w:t>The fees are a necessary expense for a case if:</w:t>
      </w:r>
    </w:p>
    <w:p w:rsidR="007531E1" w:rsidRPr="00FC70A7" w:rsidRDefault="007531E1" w:rsidP="00207DFD">
      <w:pPr>
        <w:pStyle w:val="paragraph"/>
      </w:pPr>
      <w:r w:rsidRPr="00FC70A7">
        <w:tab/>
        <w:t>(a)</w:t>
      </w:r>
      <w:r w:rsidRPr="00FC70A7">
        <w:tab/>
        <w:t>either:</w:t>
      </w:r>
    </w:p>
    <w:p w:rsidR="007531E1" w:rsidRPr="00FC70A7" w:rsidRDefault="007531E1" w:rsidP="00207DFD">
      <w:pPr>
        <w:pStyle w:val="paragraphsub"/>
      </w:pPr>
      <w:r w:rsidRPr="00FC70A7">
        <w:tab/>
        <w:t>(i)</w:t>
      </w:r>
      <w:r w:rsidRPr="00FC70A7">
        <w:tab/>
        <w:t>the case was heard by the Full Court; or</w:t>
      </w:r>
    </w:p>
    <w:p w:rsidR="007531E1" w:rsidRPr="00FC70A7" w:rsidRDefault="007531E1" w:rsidP="00207DFD">
      <w:pPr>
        <w:pStyle w:val="paragraphsub"/>
      </w:pPr>
      <w:r w:rsidRPr="00FC70A7">
        <w:tab/>
        <w:t>(ii)</w:t>
      </w:r>
      <w:r w:rsidRPr="00FC70A7">
        <w:tab/>
        <w:t>in any other case</w:t>
      </w:r>
      <w:r w:rsidR="00207DFD" w:rsidRPr="00FC70A7">
        <w:t>—</w:t>
      </w:r>
      <w:r w:rsidRPr="00FC70A7">
        <w:t>it was reasonable to engage counsel to attend in the case;</w:t>
      </w:r>
    </w:p>
    <w:p w:rsidR="007531E1" w:rsidRPr="00FC70A7" w:rsidRDefault="007531E1" w:rsidP="00207DFD">
      <w:pPr>
        <w:pStyle w:val="paragraph"/>
      </w:pPr>
      <w:r w:rsidRPr="00FC70A7">
        <w:tab/>
        <w:t>(b)</w:t>
      </w:r>
      <w:r w:rsidRPr="00FC70A7">
        <w:tab/>
        <w:t>for a hearing or trial, counsel:</w:t>
      </w:r>
    </w:p>
    <w:p w:rsidR="007531E1" w:rsidRPr="00FC70A7" w:rsidRDefault="007531E1" w:rsidP="00207DFD">
      <w:pPr>
        <w:pStyle w:val="paragraphsub"/>
      </w:pPr>
      <w:r w:rsidRPr="00FC70A7">
        <w:tab/>
        <w:t>(i)</w:t>
      </w:r>
      <w:r w:rsidRPr="00FC70A7">
        <w:tab/>
        <w:t>was present for a considerable part of the hearing or trial; and</w:t>
      </w:r>
    </w:p>
    <w:p w:rsidR="007531E1" w:rsidRPr="00FC70A7" w:rsidRDefault="007531E1" w:rsidP="00207DFD">
      <w:pPr>
        <w:pStyle w:val="paragraphsub"/>
      </w:pPr>
      <w:r w:rsidRPr="00FC70A7">
        <w:tab/>
        <w:t>(ii)</w:t>
      </w:r>
      <w:r w:rsidRPr="00FC70A7">
        <w:tab/>
        <w:t>gave substantial assistance during the period to which the fees relate in the conduct of the case; and</w:t>
      </w:r>
    </w:p>
    <w:p w:rsidR="007531E1" w:rsidRPr="00FC70A7" w:rsidRDefault="007531E1" w:rsidP="00207DFD">
      <w:pPr>
        <w:pStyle w:val="paragraph"/>
      </w:pPr>
      <w:r w:rsidRPr="00FC70A7">
        <w:tab/>
        <w:t>(c)</w:t>
      </w:r>
      <w:r w:rsidRPr="00FC70A7">
        <w:tab/>
        <w:t>the fees are not more than the amount otherwise payable under these Rules for counsel engaged to attend in a case.</w:t>
      </w:r>
    </w:p>
    <w:p w:rsidR="007531E1" w:rsidRPr="00FC70A7" w:rsidRDefault="007531E1" w:rsidP="00207DFD">
      <w:pPr>
        <w:pStyle w:val="ActHead5"/>
      </w:pPr>
      <w:bookmarkStart w:id="101" w:name="_Toc450126098"/>
      <w:r w:rsidRPr="007D4565">
        <w:rPr>
          <w:rStyle w:val="CharSectno"/>
        </w:rPr>
        <w:t>6.51</w:t>
      </w:r>
      <w:r w:rsidR="00207DFD" w:rsidRPr="00FC70A7">
        <w:t xml:space="preserve">  </w:t>
      </w:r>
      <w:r w:rsidRPr="00FC70A7">
        <w:t>Lawyer as counsel</w:t>
      </w:r>
      <w:r w:rsidR="00207DFD" w:rsidRPr="00FC70A7">
        <w:t>—</w:t>
      </w:r>
      <w:r w:rsidRPr="00FC70A7">
        <w:t>assessment of fees</w:t>
      </w:r>
      <w:bookmarkEnd w:id="101"/>
    </w:p>
    <w:p w:rsidR="007531E1" w:rsidRPr="00FC70A7" w:rsidRDefault="007531E1" w:rsidP="00207DFD">
      <w:pPr>
        <w:pStyle w:val="subsection"/>
      </w:pPr>
      <w:r w:rsidRPr="00FC70A7">
        <w:tab/>
        <w:t>(1)</w:t>
      </w:r>
      <w:r w:rsidRPr="00FC70A7">
        <w:tab/>
        <w:t>This clause applies to party and party costs for fees paid or to be paid to a lawyer engaged as counsel.</w:t>
      </w:r>
    </w:p>
    <w:p w:rsidR="007531E1" w:rsidRPr="00FC70A7" w:rsidRDefault="007531E1" w:rsidP="00207DFD">
      <w:pPr>
        <w:pStyle w:val="subsection"/>
      </w:pPr>
      <w:r w:rsidRPr="00FC70A7">
        <w:tab/>
        <w:t>(2)</w:t>
      </w:r>
      <w:r w:rsidRPr="00FC70A7">
        <w:tab/>
        <w:t>The Registrar may allow the costs of engaging more than one counsel, including counsel who is not Queen’s Counsel or Senior Counsel.</w:t>
      </w:r>
    </w:p>
    <w:p w:rsidR="007531E1" w:rsidRPr="00FC70A7" w:rsidRDefault="007531E1" w:rsidP="00207DFD">
      <w:pPr>
        <w:pStyle w:val="subsection"/>
      </w:pPr>
      <w:r w:rsidRPr="00FC70A7">
        <w:tab/>
        <w:t>(3)</w:t>
      </w:r>
      <w:r w:rsidRPr="00FC70A7">
        <w:tab/>
        <w:t>If:</w:t>
      </w:r>
    </w:p>
    <w:p w:rsidR="007531E1" w:rsidRPr="00FC70A7" w:rsidRDefault="007531E1" w:rsidP="00207DFD">
      <w:pPr>
        <w:pStyle w:val="paragraph"/>
      </w:pPr>
      <w:r w:rsidRPr="00FC70A7">
        <w:tab/>
        <w:t>(a)</w:t>
      </w:r>
      <w:r w:rsidRPr="00FC70A7">
        <w:tab/>
        <w:t>counsel is engaged to attend at a trial; and</w:t>
      </w:r>
    </w:p>
    <w:p w:rsidR="007531E1" w:rsidRPr="00FC70A7" w:rsidRDefault="007531E1" w:rsidP="00207DFD">
      <w:pPr>
        <w:pStyle w:val="paragraph"/>
      </w:pPr>
      <w:r w:rsidRPr="00FC70A7">
        <w:tab/>
        <w:t>(b)</w:t>
      </w:r>
      <w:r w:rsidRPr="00FC70A7">
        <w:tab/>
        <w:t>the trial takes more than one day;</w:t>
      </w:r>
    </w:p>
    <w:p w:rsidR="007531E1" w:rsidRPr="00FC70A7" w:rsidRDefault="007531E1" w:rsidP="00207DFD">
      <w:pPr>
        <w:pStyle w:val="subsection2"/>
      </w:pPr>
      <w:r w:rsidRPr="00FC70A7">
        <w:t xml:space="preserve">the Registrar may allow a fee in accordance with </w:t>
      </w:r>
      <w:r w:rsidR="00207DFD" w:rsidRPr="00FC70A7">
        <w:t>Part</w:t>
      </w:r>
      <w:r w:rsidR="00FC70A7">
        <w:t> </w:t>
      </w:r>
      <w:r w:rsidRPr="00FC70A7">
        <w:t xml:space="preserve">2 of </w:t>
      </w:r>
      <w:r w:rsidR="00207DFD" w:rsidRPr="00FC70A7">
        <w:t>Schedule</w:t>
      </w:r>
      <w:r w:rsidR="00FC70A7">
        <w:t> </w:t>
      </w:r>
      <w:r w:rsidRPr="00FC70A7">
        <w:t>3 for each further day or part of a day.</w:t>
      </w:r>
    </w:p>
    <w:p w:rsidR="007531E1" w:rsidRPr="00FC70A7" w:rsidRDefault="007531E1" w:rsidP="00207DFD">
      <w:pPr>
        <w:pStyle w:val="subsection"/>
      </w:pPr>
      <w:r w:rsidRPr="00FC70A7">
        <w:tab/>
        <w:t>(4)</w:t>
      </w:r>
      <w:r w:rsidRPr="00FC70A7">
        <w:tab/>
        <w:t>The Registrar must not allow:</w:t>
      </w:r>
    </w:p>
    <w:p w:rsidR="007531E1" w:rsidRPr="00FC70A7" w:rsidRDefault="007531E1" w:rsidP="00207DFD">
      <w:pPr>
        <w:pStyle w:val="paragraph"/>
      </w:pPr>
      <w:r w:rsidRPr="00FC70A7">
        <w:tab/>
        <w:t>(a)</w:t>
      </w:r>
      <w:r w:rsidRPr="00FC70A7">
        <w:tab/>
        <w:t>a fee paid to counsel as a retainer;</w:t>
      </w:r>
    </w:p>
    <w:p w:rsidR="007531E1" w:rsidRPr="00FC70A7" w:rsidRDefault="007531E1" w:rsidP="00207DFD">
      <w:pPr>
        <w:pStyle w:val="paragraph"/>
      </w:pPr>
      <w:r w:rsidRPr="00FC70A7">
        <w:tab/>
        <w:t>(b)</w:t>
      </w:r>
      <w:r w:rsidRPr="00FC70A7">
        <w:tab/>
        <w:t>a reading fee, unless:</w:t>
      </w:r>
    </w:p>
    <w:p w:rsidR="007531E1" w:rsidRPr="00FC70A7" w:rsidRDefault="007531E1" w:rsidP="00207DFD">
      <w:pPr>
        <w:pStyle w:val="paragraphsub"/>
      </w:pPr>
      <w:r w:rsidRPr="00FC70A7">
        <w:tab/>
        <w:t>(i)</w:t>
      </w:r>
      <w:r w:rsidRPr="00FC70A7">
        <w:tab/>
        <w:t>the case is unusually complex; or</w:t>
      </w:r>
    </w:p>
    <w:p w:rsidR="007531E1" w:rsidRPr="00FC70A7" w:rsidRDefault="007531E1" w:rsidP="00207DFD">
      <w:pPr>
        <w:pStyle w:val="paragraphsub"/>
      </w:pPr>
      <w:r w:rsidRPr="00FC70A7">
        <w:tab/>
        <w:t>(ii)</w:t>
      </w:r>
      <w:r w:rsidRPr="00FC70A7">
        <w:tab/>
        <w:t>the amount of material involved is particularly large;</w:t>
      </w:r>
    </w:p>
    <w:p w:rsidR="007531E1" w:rsidRPr="00FC70A7" w:rsidRDefault="007531E1" w:rsidP="00207DFD">
      <w:pPr>
        <w:pStyle w:val="paragraph"/>
      </w:pPr>
      <w:r w:rsidRPr="00FC70A7">
        <w:tab/>
        <w:t>(c)</w:t>
      </w:r>
      <w:r w:rsidRPr="00FC70A7">
        <w:tab/>
        <w:t>for a case before a court of summary jurisdiction</w:t>
      </w:r>
      <w:r w:rsidR="00207DFD" w:rsidRPr="00FC70A7">
        <w:t>—</w:t>
      </w:r>
      <w:r w:rsidRPr="00FC70A7">
        <w:t>an amount for counsel’s fees, other than in accordance with item</w:t>
      </w:r>
      <w:r w:rsidR="00FC70A7">
        <w:t> </w:t>
      </w:r>
      <w:r w:rsidRPr="00FC70A7">
        <w:t xml:space="preserve">203 or 204 of </w:t>
      </w:r>
      <w:r w:rsidR="00207DFD" w:rsidRPr="00FC70A7">
        <w:t>Schedule</w:t>
      </w:r>
      <w:r w:rsidR="00FC70A7">
        <w:t> </w:t>
      </w:r>
      <w:r w:rsidRPr="00FC70A7">
        <w:t>3; or</w:t>
      </w:r>
    </w:p>
    <w:p w:rsidR="007531E1" w:rsidRPr="00FC70A7" w:rsidRDefault="007531E1" w:rsidP="00207DFD">
      <w:pPr>
        <w:pStyle w:val="paragraph"/>
      </w:pPr>
      <w:r w:rsidRPr="00FC70A7">
        <w:tab/>
        <w:t>(d)</w:t>
      </w:r>
      <w:r w:rsidRPr="00FC70A7">
        <w:tab/>
        <w:t xml:space="preserve">if a daily fee for counsel’s attendance is payable in accordance with </w:t>
      </w:r>
      <w:r w:rsidR="00207DFD" w:rsidRPr="00FC70A7">
        <w:t>Part</w:t>
      </w:r>
      <w:r w:rsidR="00FC70A7">
        <w:t> </w:t>
      </w:r>
      <w:r w:rsidRPr="00FC70A7">
        <w:t xml:space="preserve">2 of </w:t>
      </w:r>
      <w:r w:rsidR="00207DFD" w:rsidRPr="00FC70A7">
        <w:t>Schedule</w:t>
      </w:r>
      <w:r w:rsidR="00FC70A7">
        <w:t> </w:t>
      </w:r>
      <w:r w:rsidRPr="00FC70A7">
        <w:t>3</w:t>
      </w:r>
      <w:r w:rsidR="00207DFD" w:rsidRPr="00FC70A7">
        <w:t>—</w:t>
      </w:r>
      <w:r w:rsidRPr="00FC70A7">
        <w:t>an additional amount for work done for the case by counsel on any day for which the daily fee applies.</w:t>
      </w:r>
    </w:p>
    <w:p w:rsidR="007531E1" w:rsidRPr="00FC70A7" w:rsidRDefault="007531E1" w:rsidP="00207DFD">
      <w:pPr>
        <w:pStyle w:val="ActHead5"/>
      </w:pPr>
      <w:bookmarkStart w:id="102" w:name="_Toc450126099"/>
      <w:r w:rsidRPr="007D4565">
        <w:rPr>
          <w:rStyle w:val="CharSectno"/>
        </w:rPr>
        <w:lastRenderedPageBreak/>
        <w:t>6.52</w:t>
      </w:r>
      <w:r w:rsidR="00207DFD" w:rsidRPr="00FC70A7">
        <w:t xml:space="preserve">  </w:t>
      </w:r>
      <w:r w:rsidRPr="00FC70A7">
        <w:t>Lawyer as counsel</w:t>
      </w:r>
      <w:r w:rsidR="00207DFD" w:rsidRPr="00FC70A7">
        <w:t>—</w:t>
      </w:r>
      <w:r w:rsidRPr="00FC70A7">
        <w:t>lawyer and client costs</w:t>
      </w:r>
      <w:bookmarkEnd w:id="102"/>
    </w:p>
    <w:p w:rsidR="007531E1" w:rsidRPr="00FC70A7" w:rsidRDefault="007531E1" w:rsidP="00207DFD">
      <w:pPr>
        <w:pStyle w:val="subsection"/>
      </w:pPr>
      <w:r w:rsidRPr="00FC70A7">
        <w:tab/>
        <w:t>(1)</w:t>
      </w:r>
      <w:r w:rsidRPr="00FC70A7">
        <w:tab/>
        <w:t>This clause applies to costs as between lawyer and client if:</w:t>
      </w:r>
    </w:p>
    <w:p w:rsidR="007531E1" w:rsidRPr="00FC70A7" w:rsidRDefault="007531E1" w:rsidP="00207DFD">
      <w:pPr>
        <w:pStyle w:val="paragraph"/>
      </w:pPr>
      <w:r w:rsidRPr="00FC70A7">
        <w:tab/>
        <w:t>(a)</w:t>
      </w:r>
      <w:r w:rsidRPr="00FC70A7">
        <w:tab/>
        <w:t>an amount is claimed for counsel’s fees; and</w:t>
      </w:r>
    </w:p>
    <w:p w:rsidR="007531E1" w:rsidRPr="00FC70A7" w:rsidRDefault="007531E1" w:rsidP="00207DFD">
      <w:pPr>
        <w:pStyle w:val="paragraph"/>
      </w:pPr>
      <w:r w:rsidRPr="00FC70A7">
        <w:tab/>
        <w:t>(b)</w:t>
      </w:r>
      <w:r w:rsidRPr="00FC70A7">
        <w:tab/>
        <w:t>the lawyer performing the work of counsel is:</w:t>
      </w:r>
    </w:p>
    <w:p w:rsidR="007531E1" w:rsidRPr="00FC70A7" w:rsidRDefault="007531E1" w:rsidP="00207DFD">
      <w:pPr>
        <w:pStyle w:val="paragraphsub"/>
      </w:pPr>
      <w:r w:rsidRPr="00FC70A7">
        <w:tab/>
        <w:t>(i)</w:t>
      </w:r>
      <w:r w:rsidRPr="00FC70A7">
        <w:tab/>
        <w:t>another lawyer instructed by the lawyer for the client; or</w:t>
      </w:r>
    </w:p>
    <w:p w:rsidR="007531E1" w:rsidRPr="00FC70A7" w:rsidRDefault="007531E1" w:rsidP="00207DFD">
      <w:pPr>
        <w:pStyle w:val="paragraphsub"/>
      </w:pPr>
      <w:r w:rsidRPr="00FC70A7">
        <w:tab/>
        <w:t>(ii)</w:t>
      </w:r>
      <w:r w:rsidRPr="00FC70A7">
        <w:tab/>
        <w:t>also performing the work of solicitor for the client.</w:t>
      </w:r>
    </w:p>
    <w:p w:rsidR="007531E1" w:rsidRPr="00FC70A7" w:rsidRDefault="007531E1" w:rsidP="00207DFD">
      <w:pPr>
        <w:pStyle w:val="subsection"/>
      </w:pPr>
      <w:r w:rsidRPr="00FC70A7">
        <w:tab/>
        <w:t>(2)</w:t>
      </w:r>
      <w:r w:rsidRPr="00FC70A7">
        <w:tab/>
        <w:t>The fees for counsel are properly incurred if:</w:t>
      </w:r>
    </w:p>
    <w:p w:rsidR="007531E1" w:rsidRPr="00FC70A7" w:rsidRDefault="007531E1" w:rsidP="00207DFD">
      <w:pPr>
        <w:pStyle w:val="paragraph"/>
      </w:pPr>
      <w:r w:rsidRPr="00FC70A7">
        <w:tab/>
        <w:t>(a)</w:t>
      </w:r>
      <w:r w:rsidRPr="00FC70A7">
        <w:tab/>
        <w:t>either:</w:t>
      </w:r>
    </w:p>
    <w:p w:rsidR="007531E1" w:rsidRPr="00FC70A7" w:rsidRDefault="007531E1" w:rsidP="00207DFD">
      <w:pPr>
        <w:pStyle w:val="paragraphsub"/>
      </w:pPr>
      <w:r w:rsidRPr="00FC70A7">
        <w:tab/>
        <w:t>(i)</w:t>
      </w:r>
      <w:r w:rsidRPr="00FC70A7">
        <w:tab/>
        <w:t>the case was heard by the Full Court; or</w:t>
      </w:r>
    </w:p>
    <w:p w:rsidR="007531E1" w:rsidRPr="00FC70A7" w:rsidRDefault="007531E1" w:rsidP="00207DFD">
      <w:pPr>
        <w:pStyle w:val="paragraphsub"/>
      </w:pPr>
      <w:r w:rsidRPr="00FC70A7">
        <w:tab/>
        <w:t>(ii)</w:t>
      </w:r>
      <w:r w:rsidRPr="00FC70A7">
        <w:tab/>
        <w:t>in any other case:</w:t>
      </w:r>
    </w:p>
    <w:p w:rsidR="007531E1" w:rsidRPr="00FC70A7" w:rsidRDefault="007531E1" w:rsidP="00207DFD">
      <w:pPr>
        <w:pStyle w:val="paragraphsub-sub"/>
      </w:pPr>
      <w:r w:rsidRPr="00FC70A7">
        <w:tab/>
        <w:t>(A)</w:t>
      </w:r>
      <w:r w:rsidRPr="00FC70A7">
        <w:tab/>
        <w:t>it was reasonable to engage a lawyer to attend as counsel in the case; or</w:t>
      </w:r>
    </w:p>
    <w:p w:rsidR="007531E1" w:rsidRPr="00FC70A7" w:rsidRDefault="007531E1" w:rsidP="00207DFD">
      <w:pPr>
        <w:pStyle w:val="paragraphsub-sub"/>
      </w:pPr>
      <w:r w:rsidRPr="00FC70A7">
        <w:tab/>
        <w:t>(B)</w:t>
      </w:r>
      <w:r w:rsidRPr="00FC70A7">
        <w:tab/>
        <w:t>the client asked that a lawyer be engaged to attend as counsel in the case; and</w:t>
      </w:r>
    </w:p>
    <w:p w:rsidR="007531E1" w:rsidRPr="00FC70A7" w:rsidRDefault="007531E1" w:rsidP="00207DFD">
      <w:pPr>
        <w:pStyle w:val="paragraph"/>
      </w:pPr>
      <w:r w:rsidRPr="00FC70A7">
        <w:tab/>
        <w:t>(b)</w:t>
      </w:r>
      <w:r w:rsidRPr="00FC70A7">
        <w:tab/>
        <w:t>the fees are reasonable and are not more than the amount otherwise payable under these Rules for counsel to attend.</w:t>
      </w:r>
    </w:p>
    <w:p w:rsidR="007531E1" w:rsidRPr="00FC70A7" w:rsidRDefault="00207DFD" w:rsidP="00207DFD">
      <w:pPr>
        <w:pStyle w:val="ActHead2"/>
        <w:pageBreakBefore/>
      </w:pPr>
      <w:bookmarkStart w:id="103" w:name="_Toc450126100"/>
      <w:r w:rsidRPr="007D4565">
        <w:rPr>
          <w:rStyle w:val="CharPartNo"/>
        </w:rPr>
        <w:lastRenderedPageBreak/>
        <w:t>Part</w:t>
      </w:r>
      <w:r w:rsidR="00FC70A7" w:rsidRPr="007D4565">
        <w:rPr>
          <w:rStyle w:val="CharPartNo"/>
        </w:rPr>
        <w:t> </w:t>
      </w:r>
      <w:r w:rsidR="007531E1" w:rsidRPr="007D4565">
        <w:rPr>
          <w:rStyle w:val="CharPartNo"/>
        </w:rPr>
        <w:t>6.8</w:t>
      </w:r>
      <w:r w:rsidRPr="00FC70A7">
        <w:t>—</w:t>
      </w:r>
      <w:r w:rsidR="007531E1" w:rsidRPr="007D4565">
        <w:rPr>
          <w:rStyle w:val="CharPartText"/>
        </w:rPr>
        <w:t>Review of assessment</w:t>
      </w:r>
      <w:bookmarkEnd w:id="103"/>
    </w:p>
    <w:p w:rsidR="007531E1" w:rsidRPr="00FC70A7" w:rsidRDefault="007531E1" w:rsidP="00207DFD">
      <w:pPr>
        <w:pStyle w:val="ActHead5"/>
      </w:pPr>
      <w:bookmarkStart w:id="104" w:name="_Toc450126101"/>
      <w:r w:rsidRPr="007D4565">
        <w:rPr>
          <w:rStyle w:val="CharSectno"/>
        </w:rPr>
        <w:t>6.53</w:t>
      </w:r>
      <w:r w:rsidR="00207DFD" w:rsidRPr="00FC70A7">
        <w:t xml:space="preserve">  </w:t>
      </w:r>
      <w:r w:rsidRPr="00FC70A7">
        <w:t>Application for review</w:t>
      </w:r>
      <w:bookmarkEnd w:id="104"/>
    </w:p>
    <w:p w:rsidR="007531E1" w:rsidRPr="00FC70A7" w:rsidRDefault="007531E1" w:rsidP="00207DFD">
      <w:pPr>
        <w:pStyle w:val="subsection"/>
      </w:pPr>
      <w:r w:rsidRPr="00FC70A7">
        <w:tab/>
        <w:t>(1)</w:t>
      </w:r>
      <w:r w:rsidRPr="00FC70A7">
        <w:tab/>
        <w:t>A party may apply to the court to review the decision of a Registrar under clause</w:t>
      </w:r>
      <w:r w:rsidR="00FC70A7">
        <w:t> </w:t>
      </w:r>
      <w:r w:rsidRPr="00FC70A7">
        <w:t>6.33 by filing an Application in a Case.</w:t>
      </w:r>
    </w:p>
    <w:p w:rsidR="007531E1" w:rsidRPr="00FC70A7" w:rsidRDefault="007531E1" w:rsidP="00207DFD">
      <w:pPr>
        <w:pStyle w:val="subsection"/>
      </w:pPr>
      <w:r w:rsidRPr="00FC70A7">
        <w:tab/>
        <w:t>(2)</w:t>
      </w:r>
      <w:r w:rsidRPr="00FC70A7">
        <w:tab/>
        <w:t>A party must include in the affidavit filed with the application:</w:t>
      </w:r>
    </w:p>
    <w:p w:rsidR="007531E1" w:rsidRPr="00FC70A7" w:rsidRDefault="007531E1" w:rsidP="00207DFD">
      <w:pPr>
        <w:pStyle w:val="paragraph"/>
      </w:pPr>
      <w:r w:rsidRPr="00FC70A7">
        <w:tab/>
        <w:t>(a)</w:t>
      </w:r>
      <w:r w:rsidRPr="00FC70A7">
        <w:tab/>
        <w:t>the number of each item in the itemised costs account to which the party objects to the Registrar’s decision;</w:t>
      </w:r>
    </w:p>
    <w:p w:rsidR="007531E1" w:rsidRPr="00FC70A7" w:rsidRDefault="007531E1" w:rsidP="00207DFD">
      <w:pPr>
        <w:pStyle w:val="paragraph"/>
      </w:pPr>
      <w:r w:rsidRPr="00FC70A7">
        <w:tab/>
        <w:t>(b)</w:t>
      </w:r>
      <w:r w:rsidRPr="00FC70A7">
        <w:tab/>
        <w:t>the reasons for objecting to the decision; and</w:t>
      </w:r>
    </w:p>
    <w:p w:rsidR="007531E1" w:rsidRPr="00FC70A7" w:rsidRDefault="007531E1" w:rsidP="00207DFD">
      <w:pPr>
        <w:pStyle w:val="paragraph"/>
      </w:pPr>
      <w:r w:rsidRPr="00FC70A7">
        <w:tab/>
        <w:t>(c)</w:t>
      </w:r>
      <w:r w:rsidRPr="00FC70A7">
        <w:tab/>
        <w:t>the decision sought from the court for each objection.</w:t>
      </w:r>
    </w:p>
    <w:p w:rsidR="007531E1" w:rsidRPr="00FC70A7" w:rsidRDefault="007531E1" w:rsidP="00207DFD">
      <w:pPr>
        <w:pStyle w:val="ActHead5"/>
      </w:pPr>
      <w:bookmarkStart w:id="105" w:name="_Toc450126102"/>
      <w:r w:rsidRPr="007D4565">
        <w:rPr>
          <w:rStyle w:val="CharSectno"/>
        </w:rPr>
        <w:t>6.54</w:t>
      </w:r>
      <w:r w:rsidR="00207DFD" w:rsidRPr="00FC70A7">
        <w:t xml:space="preserve">  </w:t>
      </w:r>
      <w:r w:rsidRPr="00FC70A7">
        <w:t>Time for filing an application for review</w:t>
      </w:r>
      <w:bookmarkEnd w:id="105"/>
    </w:p>
    <w:p w:rsidR="007531E1" w:rsidRPr="00FC70A7" w:rsidRDefault="007531E1" w:rsidP="00207DFD">
      <w:pPr>
        <w:pStyle w:val="subsection"/>
      </w:pPr>
      <w:r w:rsidRPr="00FC70A7">
        <w:tab/>
      </w:r>
      <w:r w:rsidRPr="00FC70A7">
        <w:tab/>
        <w:t>An application for review must be filed within 14 days after the applicant receives the Registrar’s reasons given after a request made under subclause</w:t>
      </w:r>
      <w:r w:rsidR="00FC70A7">
        <w:t> </w:t>
      </w:r>
      <w:r w:rsidRPr="00FC70A7">
        <w:t>6.33</w:t>
      </w:r>
      <w:r w:rsidR="00696CED" w:rsidRPr="00FC70A7">
        <w:t>(</w:t>
      </w:r>
      <w:r w:rsidRPr="00FC70A7">
        <w:t>4).</w:t>
      </w:r>
    </w:p>
    <w:p w:rsidR="007531E1" w:rsidRPr="00FC70A7" w:rsidRDefault="007531E1" w:rsidP="00207DFD">
      <w:pPr>
        <w:pStyle w:val="ActHead5"/>
      </w:pPr>
      <w:bookmarkStart w:id="106" w:name="_Toc450126103"/>
      <w:r w:rsidRPr="007D4565">
        <w:rPr>
          <w:rStyle w:val="CharSectno"/>
        </w:rPr>
        <w:t>6.55</w:t>
      </w:r>
      <w:r w:rsidR="00207DFD" w:rsidRPr="00FC70A7">
        <w:t xml:space="preserve">  </w:t>
      </w:r>
      <w:r w:rsidRPr="00FC70A7">
        <w:t>Hearing of application</w:t>
      </w:r>
      <w:bookmarkEnd w:id="106"/>
    </w:p>
    <w:p w:rsidR="007531E1" w:rsidRPr="00FC70A7" w:rsidRDefault="007531E1" w:rsidP="00207DFD">
      <w:pPr>
        <w:pStyle w:val="subsection"/>
      </w:pPr>
      <w:r w:rsidRPr="00FC70A7">
        <w:tab/>
        <w:t>(1)</w:t>
      </w:r>
      <w:r w:rsidRPr="00FC70A7">
        <w:tab/>
        <w:t>An application for review must be heard by a Judge.</w:t>
      </w:r>
    </w:p>
    <w:p w:rsidR="007531E1" w:rsidRPr="00FC70A7" w:rsidRDefault="007531E1" w:rsidP="00207DFD">
      <w:pPr>
        <w:pStyle w:val="subsection"/>
      </w:pPr>
      <w:r w:rsidRPr="00FC70A7">
        <w:tab/>
        <w:t>(2)</w:t>
      </w:r>
      <w:r w:rsidRPr="00FC70A7">
        <w:tab/>
        <w:t>At the hearing of the application:</w:t>
      </w:r>
    </w:p>
    <w:p w:rsidR="007531E1" w:rsidRPr="00FC70A7" w:rsidRDefault="007531E1" w:rsidP="00207DFD">
      <w:pPr>
        <w:pStyle w:val="paragraph"/>
      </w:pPr>
      <w:r w:rsidRPr="00FC70A7">
        <w:tab/>
        <w:t>(a)</w:t>
      </w:r>
      <w:r w:rsidRPr="00FC70A7">
        <w:tab/>
        <w:t>the court must not receive any new evidence;</w:t>
      </w:r>
    </w:p>
    <w:p w:rsidR="007531E1" w:rsidRPr="00FC70A7" w:rsidRDefault="007531E1" w:rsidP="00207DFD">
      <w:pPr>
        <w:pStyle w:val="paragraph"/>
      </w:pPr>
      <w:r w:rsidRPr="00FC70A7">
        <w:tab/>
        <w:t>(b)</w:t>
      </w:r>
      <w:r w:rsidRPr="00FC70A7">
        <w:tab/>
        <w:t>the court may:</w:t>
      </w:r>
    </w:p>
    <w:p w:rsidR="007531E1" w:rsidRPr="00FC70A7" w:rsidRDefault="007531E1" w:rsidP="00207DFD">
      <w:pPr>
        <w:pStyle w:val="paragraphsub"/>
      </w:pPr>
      <w:r w:rsidRPr="00FC70A7">
        <w:tab/>
        <w:t>(i)</w:t>
      </w:r>
      <w:r w:rsidRPr="00FC70A7">
        <w:tab/>
        <w:t>exercise all the powers of the Registrar;</w:t>
      </w:r>
    </w:p>
    <w:p w:rsidR="007531E1" w:rsidRPr="00FC70A7" w:rsidRDefault="007531E1" w:rsidP="00207DFD">
      <w:pPr>
        <w:pStyle w:val="paragraphsub"/>
      </w:pPr>
      <w:r w:rsidRPr="00FC70A7">
        <w:tab/>
        <w:t>(ii)</w:t>
      </w:r>
      <w:r w:rsidRPr="00FC70A7">
        <w:tab/>
        <w:t>set aside or vary the Registrar’s decision; and</w:t>
      </w:r>
    </w:p>
    <w:p w:rsidR="007531E1" w:rsidRPr="00FC70A7" w:rsidRDefault="007531E1" w:rsidP="00207DFD">
      <w:pPr>
        <w:pStyle w:val="paragraphsub"/>
      </w:pPr>
      <w:r w:rsidRPr="00FC70A7">
        <w:tab/>
        <w:t>(iii)</w:t>
      </w:r>
      <w:r w:rsidRPr="00FC70A7">
        <w:tab/>
        <w:t>return any item to the Registrar for reconsideration; and</w:t>
      </w:r>
    </w:p>
    <w:p w:rsidR="007531E1" w:rsidRPr="00FC70A7" w:rsidRDefault="007531E1" w:rsidP="00207DFD">
      <w:pPr>
        <w:pStyle w:val="paragraph"/>
      </w:pPr>
      <w:r w:rsidRPr="00FC70A7">
        <w:tab/>
        <w:t>(c)</w:t>
      </w:r>
      <w:r w:rsidRPr="00FC70A7">
        <w:tab/>
        <w:t>a party may raise an issue only if it:</w:t>
      </w:r>
    </w:p>
    <w:p w:rsidR="00A86AA3" w:rsidRPr="00FC70A7" w:rsidRDefault="00A86AA3" w:rsidP="00207DFD">
      <w:pPr>
        <w:pStyle w:val="paragraphsub"/>
      </w:pPr>
      <w:r w:rsidRPr="00FC70A7">
        <w:tab/>
        <w:t>(i)</w:t>
      </w:r>
      <w:r w:rsidRPr="00FC70A7">
        <w:tab/>
        <w:t>was identified as a disputed item in the Notice Disputing Itemised Costs Account;</w:t>
      </w:r>
    </w:p>
    <w:p w:rsidR="007531E1" w:rsidRPr="00FC70A7" w:rsidRDefault="007531E1" w:rsidP="00207DFD">
      <w:pPr>
        <w:pStyle w:val="paragraphsub"/>
      </w:pPr>
      <w:r w:rsidRPr="00FC70A7">
        <w:tab/>
        <w:t>(ii)</w:t>
      </w:r>
      <w:r w:rsidRPr="00FC70A7">
        <w:tab/>
        <w:t>concerns the costs of assessing the itemised costs account;</w:t>
      </w:r>
    </w:p>
    <w:p w:rsidR="007531E1" w:rsidRPr="00FC70A7" w:rsidRDefault="007531E1" w:rsidP="00207DFD">
      <w:pPr>
        <w:pStyle w:val="paragraphsub"/>
      </w:pPr>
      <w:r w:rsidRPr="00FC70A7">
        <w:tab/>
        <w:t>(iii)</w:t>
      </w:r>
      <w:r w:rsidRPr="00FC70A7">
        <w:tab/>
        <w:t>concerns an alleged error of calculation in, or omission from, the assessment of the itemised costs account; or</w:t>
      </w:r>
    </w:p>
    <w:p w:rsidR="007531E1" w:rsidRPr="00FC70A7" w:rsidRDefault="007531E1" w:rsidP="00207DFD">
      <w:pPr>
        <w:pStyle w:val="paragraphsub"/>
      </w:pPr>
      <w:r w:rsidRPr="00FC70A7">
        <w:tab/>
        <w:t>(iv)</w:t>
      </w:r>
      <w:r w:rsidRPr="00FC70A7">
        <w:tab/>
        <w:t>concerns an alleged error of law or fact by the Registrar, and the party has made a request under subclause</w:t>
      </w:r>
      <w:r w:rsidR="00FC70A7">
        <w:t> </w:t>
      </w:r>
      <w:r w:rsidRPr="00FC70A7">
        <w:t>6.33</w:t>
      </w:r>
      <w:r w:rsidR="00696CED" w:rsidRPr="00FC70A7">
        <w:t>(</w:t>
      </w:r>
      <w:r w:rsidRPr="00FC70A7">
        <w:t>4).</w:t>
      </w:r>
    </w:p>
    <w:p w:rsidR="007531E1" w:rsidRPr="00FC70A7" w:rsidRDefault="007531E1" w:rsidP="00207DFD">
      <w:pPr>
        <w:pStyle w:val="subsection"/>
      </w:pPr>
      <w:r w:rsidRPr="00FC70A7">
        <w:tab/>
        <w:t>(3)</w:t>
      </w:r>
      <w:r w:rsidRPr="00FC70A7">
        <w:tab/>
        <w:t>A hearing of an application for review does not operate as a stay of the decision reviewed.</w:t>
      </w:r>
    </w:p>
    <w:p w:rsidR="007531E1" w:rsidRPr="00FC70A7" w:rsidRDefault="00207DFD" w:rsidP="00207DFD">
      <w:pPr>
        <w:pStyle w:val="notetext"/>
      </w:pPr>
      <w:r w:rsidRPr="00FC70A7">
        <w:rPr>
          <w:iCs/>
        </w:rPr>
        <w:t>Note:</w:t>
      </w:r>
      <w:r w:rsidRPr="00FC70A7">
        <w:rPr>
          <w:iCs/>
        </w:rPr>
        <w:tab/>
      </w:r>
      <w:r w:rsidR="007531E1" w:rsidRPr="00FC70A7">
        <w:t>This clause applies unless the court orders otherwise (see rule</w:t>
      </w:r>
      <w:r w:rsidR="00FC70A7">
        <w:t> </w:t>
      </w:r>
      <w:r w:rsidR="007531E1" w:rsidRPr="00FC70A7">
        <w:t>1.12).</w:t>
      </w:r>
    </w:p>
    <w:p w:rsidR="00F143C5" w:rsidRPr="00FC70A7" w:rsidRDefault="00F143C5" w:rsidP="000B499D">
      <w:pPr>
        <w:pStyle w:val="ActHead1"/>
        <w:pageBreakBefore/>
        <w:spacing w:before="240"/>
        <w:ind w:right="-142"/>
      </w:pPr>
      <w:bookmarkStart w:id="107" w:name="_Toc450126104"/>
      <w:r w:rsidRPr="007D4565">
        <w:rPr>
          <w:rStyle w:val="CharChapNo"/>
        </w:rPr>
        <w:lastRenderedPageBreak/>
        <w:t>Schedule</w:t>
      </w:r>
      <w:r w:rsidR="00FC70A7" w:rsidRPr="007D4565">
        <w:rPr>
          <w:rStyle w:val="CharChapNo"/>
        </w:rPr>
        <w:t> </w:t>
      </w:r>
      <w:r w:rsidRPr="007D4565">
        <w:rPr>
          <w:rStyle w:val="CharChapNo"/>
        </w:rPr>
        <w:t>7</w:t>
      </w:r>
      <w:r w:rsidR="004A2822" w:rsidRPr="00FC70A7">
        <w:t>—</w:t>
      </w:r>
      <w:r w:rsidRPr="007D4565">
        <w:rPr>
          <w:rStyle w:val="CharChapText"/>
        </w:rPr>
        <w:t>Rules for vexatious proceedings immediately before the commencement of Schedule</w:t>
      </w:r>
      <w:r w:rsidR="00FC70A7" w:rsidRPr="007D4565">
        <w:rPr>
          <w:rStyle w:val="CharChapText"/>
        </w:rPr>
        <w:t> </w:t>
      </w:r>
      <w:r w:rsidRPr="007D4565">
        <w:rPr>
          <w:rStyle w:val="CharChapText"/>
        </w:rPr>
        <w:t>3 to the Access to Justice (Federal Jurisdiction) Amendment Act 2012</w:t>
      </w:r>
      <w:bookmarkEnd w:id="107"/>
    </w:p>
    <w:p w:rsidR="00F143C5" w:rsidRPr="00FC70A7" w:rsidRDefault="00F143C5" w:rsidP="00264AEA">
      <w:pPr>
        <w:pStyle w:val="notemargin"/>
      </w:pPr>
      <w:r w:rsidRPr="00FC70A7">
        <w:t>(rule</w:t>
      </w:r>
      <w:r w:rsidR="00FC70A7">
        <w:t> </w:t>
      </w:r>
      <w:r w:rsidRPr="00FC70A7">
        <w:t>27.01)</w:t>
      </w:r>
    </w:p>
    <w:p w:rsidR="004A2822" w:rsidRPr="007D4565" w:rsidRDefault="004A2822" w:rsidP="004A2822">
      <w:pPr>
        <w:pStyle w:val="Header"/>
        <w:tabs>
          <w:tab w:val="clear" w:pos="4150"/>
          <w:tab w:val="clear" w:pos="8307"/>
        </w:tabs>
      </w:pPr>
      <w:r w:rsidRPr="007D4565">
        <w:rPr>
          <w:rStyle w:val="CharPartNo"/>
        </w:rPr>
        <w:t xml:space="preserve"> </w:t>
      </w:r>
      <w:r w:rsidRPr="007D4565">
        <w:rPr>
          <w:rStyle w:val="CharPartText"/>
        </w:rPr>
        <w:t xml:space="preserve"> </w:t>
      </w:r>
    </w:p>
    <w:p w:rsidR="00B728DE" w:rsidRPr="007D4565" w:rsidRDefault="00B728DE" w:rsidP="00B728DE">
      <w:pPr>
        <w:pStyle w:val="Header"/>
      </w:pPr>
      <w:r w:rsidRPr="007D4565">
        <w:rPr>
          <w:rStyle w:val="CharDivNo"/>
        </w:rPr>
        <w:t xml:space="preserve"> </w:t>
      </w:r>
      <w:r w:rsidRPr="007D4565">
        <w:rPr>
          <w:rStyle w:val="CharDivText"/>
        </w:rPr>
        <w:t xml:space="preserve"> </w:t>
      </w:r>
    </w:p>
    <w:p w:rsidR="00F143C5" w:rsidRPr="00FC70A7" w:rsidRDefault="00F143C5" w:rsidP="00264AEA">
      <w:pPr>
        <w:pStyle w:val="ActHead5"/>
      </w:pPr>
      <w:bookmarkStart w:id="108" w:name="_Toc450126105"/>
      <w:r w:rsidRPr="00FC70A7">
        <w:t>11.04</w:t>
      </w:r>
      <w:r w:rsidRPr="00FC70A7">
        <w:tab/>
        <w:t>Frivolous or vexatious case</w:t>
      </w:r>
      <w:bookmarkEnd w:id="108"/>
    </w:p>
    <w:p w:rsidR="00F143C5" w:rsidRPr="00FC70A7" w:rsidRDefault="00F143C5" w:rsidP="00264AEA">
      <w:pPr>
        <w:pStyle w:val="subsection"/>
      </w:pPr>
      <w:r w:rsidRPr="00FC70A7">
        <w:tab/>
        <w:t>(1)</w:t>
      </w:r>
      <w:r w:rsidRPr="00FC70A7">
        <w:tab/>
        <w:t>If the court is satisfied that a party has frequently started a case or appeal that is frivolous, vexatious or an abuse of process, it may:</w:t>
      </w:r>
    </w:p>
    <w:p w:rsidR="00F143C5" w:rsidRPr="00FC70A7" w:rsidRDefault="00F143C5" w:rsidP="00264AEA">
      <w:pPr>
        <w:pStyle w:val="paragraph"/>
      </w:pPr>
      <w:r w:rsidRPr="00FC70A7">
        <w:tab/>
        <w:t>(a)</w:t>
      </w:r>
      <w:r w:rsidRPr="00FC70A7">
        <w:tab/>
        <w:t>dismiss the party’s application; and</w:t>
      </w:r>
    </w:p>
    <w:p w:rsidR="00F143C5" w:rsidRPr="00FC70A7" w:rsidRDefault="00F143C5" w:rsidP="00264AEA">
      <w:pPr>
        <w:pStyle w:val="paragraph"/>
      </w:pPr>
      <w:r w:rsidRPr="00FC70A7">
        <w:tab/>
        <w:t>(b)</w:t>
      </w:r>
      <w:r w:rsidRPr="00FC70A7">
        <w:tab/>
        <w:t>order that the party may not, without the court’s permission, file or continue an application.</w:t>
      </w:r>
    </w:p>
    <w:p w:rsidR="00F143C5" w:rsidRPr="00FC70A7" w:rsidRDefault="00F143C5" w:rsidP="00264AEA">
      <w:pPr>
        <w:pStyle w:val="subsection"/>
      </w:pPr>
      <w:r w:rsidRPr="00FC70A7">
        <w:tab/>
        <w:t>(2)</w:t>
      </w:r>
      <w:r w:rsidRPr="00FC70A7">
        <w:tab/>
        <w:t>The court may make an order under subrule (1):</w:t>
      </w:r>
    </w:p>
    <w:p w:rsidR="00F143C5" w:rsidRPr="00FC70A7" w:rsidRDefault="00F143C5" w:rsidP="00264AEA">
      <w:pPr>
        <w:pStyle w:val="paragraph"/>
      </w:pPr>
      <w:r w:rsidRPr="00FC70A7">
        <w:tab/>
        <w:t>(a)</w:t>
      </w:r>
      <w:r w:rsidRPr="00FC70A7">
        <w:tab/>
        <w:t>on its own initiative; or</w:t>
      </w:r>
    </w:p>
    <w:p w:rsidR="00F143C5" w:rsidRPr="00FC70A7" w:rsidRDefault="00F143C5" w:rsidP="00264AEA">
      <w:pPr>
        <w:pStyle w:val="paragraph"/>
      </w:pPr>
      <w:r w:rsidRPr="00FC70A7">
        <w:tab/>
        <w:t>(b)</w:t>
      </w:r>
      <w:r w:rsidRPr="00FC70A7">
        <w:tab/>
        <w:t>on the application of:</w:t>
      </w:r>
    </w:p>
    <w:p w:rsidR="00F143C5" w:rsidRPr="00FC70A7" w:rsidRDefault="00F143C5" w:rsidP="00264AEA">
      <w:pPr>
        <w:pStyle w:val="paragraphsub"/>
      </w:pPr>
      <w:r w:rsidRPr="00FC70A7">
        <w:tab/>
        <w:t>(i)</w:t>
      </w:r>
      <w:r w:rsidRPr="00FC70A7">
        <w:tab/>
        <w:t>a party;</w:t>
      </w:r>
    </w:p>
    <w:p w:rsidR="00F143C5" w:rsidRPr="00FC70A7" w:rsidRDefault="00F143C5" w:rsidP="00264AEA">
      <w:pPr>
        <w:pStyle w:val="paragraphsub"/>
      </w:pPr>
      <w:r w:rsidRPr="00FC70A7">
        <w:tab/>
        <w:t>(ii)</w:t>
      </w:r>
      <w:r w:rsidRPr="00FC70A7">
        <w:tab/>
        <w:t>for the Family Court of Australia—a Registry Manager; or</w:t>
      </w:r>
    </w:p>
    <w:p w:rsidR="00F143C5" w:rsidRPr="00FC70A7" w:rsidRDefault="00F143C5" w:rsidP="00264AEA">
      <w:pPr>
        <w:pStyle w:val="paragraphsub"/>
      </w:pPr>
      <w:r w:rsidRPr="00FC70A7">
        <w:tab/>
        <w:t>(iii)</w:t>
      </w:r>
      <w:r w:rsidRPr="00FC70A7">
        <w:tab/>
        <w:t>for the Family Court of a State—the Executive Officer.</w:t>
      </w:r>
    </w:p>
    <w:p w:rsidR="00F143C5" w:rsidRPr="00FC70A7" w:rsidRDefault="00F143C5" w:rsidP="00264AEA">
      <w:pPr>
        <w:pStyle w:val="subsection"/>
      </w:pPr>
      <w:r w:rsidRPr="00FC70A7">
        <w:tab/>
        <w:t>(3)</w:t>
      </w:r>
      <w:r w:rsidRPr="00FC70A7">
        <w:tab/>
        <w:t>The court must not make an order under subrule (1) unless it has given the applicant a reasonable opportunity to be heard.</w:t>
      </w:r>
    </w:p>
    <w:p w:rsidR="00F143C5" w:rsidRPr="00FC70A7" w:rsidRDefault="00F143C5" w:rsidP="00264AEA">
      <w:pPr>
        <w:pStyle w:val="notetext"/>
      </w:pPr>
      <w:r w:rsidRPr="00FC70A7">
        <w:rPr>
          <w:iCs/>
        </w:rPr>
        <w:t>Note</w:t>
      </w:r>
      <w:r w:rsidR="00DE101E" w:rsidRPr="00FC70A7">
        <w:rPr>
          <w:iCs/>
        </w:rPr>
        <w:tab/>
      </w:r>
      <w:r w:rsidRPr="00FC70A7">
        <w:t>Under section</w:t>
      </w:r>
      <w:r w:rsidR="00FC70A7">
        <w:t> </w:t>
      </w:r>
      <w:r w:rsidRPr="00FC70A7">
        <w:t>118 of the Act, the court may dismiss a case that is frivolous or vexatious and, on application, may prevent the person who started the case from starting a further case. Chapter</w:t>
      </w:r>
      <w:r w:rsidR="00FC70A7">
        <w:t> </w:t>
      </w:r>
      <w:r w:rsidRPr="00FC70A7">
        <w:t>5 sets out the procedure for making an application under this rule.</w:t>
      </w:r>
    </w:p>
    <w:p w:rsidR="00F143C5" w:rsidRPr="00FC70A7" w:rsidRDefault="00F143C5" w:rsidP="000B499D">
      <w:pPr>
        <w:pStyle w:val="ActHead5"/>
      </w:pPr>
      <w:bookmarkStart w:id="109" w:name="_Toc450126106"/>
      <w:r w:rsidRPr="00FC70A7">
        <w:t>11.05</w:t>
      </w:r>
      <w:r w:rsidRPr="00FC70A7">
        <w:tab/>
        <w:t>Application for permission to start a case</w:t>
      </w:r>
      <w:bookmarkEnd w:id="109"/>
    </w:p>
    <w:p w:rsidR="00F143C5" w:rsidRPr="00FC70A7" w:rsidRDefault="00F143C5" w:rsidP="000B499D">
      <w:pPr>
        <w:pStyle w:val="subsection"/>
        <w:keepNext/>
        <w:keepLines/>
      </w:pPr>
      <w:r w:rsidRPr="00FC70A7">
        <w:tab/>
        <w:t>(1)</w:t>
      </w:r>
      <w:r w:rsidRPr="00FC70A7">
        <w:tab/>
        <w:t>This rule applies if:</w:t>
      </w:r>
    </w:p>
    <w:p w:rsidR="00F143C5" w:rsidRPr="00FC70A7" w:rsidRDefault="00F143C5" w:rsidP="00264AEA">
      <w:pPr>
        <w:pStyle w:val="paragraph"/>
      </w:pPr>
      <w:r w:rsidRPr="00FC70A7">
        <w:tab/>
        <w:t>(a)</w:t>
      </w:r>
      <w:r w:rsidRPr="00FC70A7">
        <w:tab/>
        <w:t>the court has made an order under subsection</w:t>
      </w:r>
      <w:r w:rsidR="00FC70A7">
        <w:t> </w:t>
      </w:r>
      <w:r w:rsidRPr="00FC70A7">
        <w:t>118</w:t>
      </w:r>
      <w:r w:rsidR="00696CED" w:rsidRPr="00FC70A7">
        <w:t>(</w:t>
      </w:r>
      <w:r w:rsidRPr="00FC70A7">
        <w:t>1) of the Act or paragraph</w:t>
      </w:r>
      <w:r w:rsidR="00FC70A7">
        <w:t> </w:t>
      </w:r>
      <w:r w:rsidRPr="00FC70A7">
        <w:t>11.04</w:t>
      </w:r>
      <w:r w:rsidR="00696CED" w:rsidRPr="00FC70A7">
        <w:t>(</w:t>
      </w:r>
      <w:r w:rsidRPr="00FC70A7">
        <w:t>1)</w:t>
      </w:r>
      <w:r w:rsidR="00696CED" w:rsidRPr="00FC70A7">
        <w:t>(</w:t>
      </w:r>
      <w:r w:rsidRPr="00FC70A7">
        <w:t>b); and</w:t>
      </w:r>
    </w:p>
    <w:p w:rsidR="00F143C5" w:rsidRPr="00FC70A7" w:rsidRDefault="00F143C5" w:rsidP="00264AEA">
      <w:pPr>
        <w:pStyle w:val="paragraph"/>
      </w:pPr>
      <w:r w:rsidRPr="00FC70A7">
        <w:tab/>
        <w:t>(b)</w:t>
      </w:r>
      <w:r w:rsidRPr="00FC70A7">
        <w:tab/>
        <w:t>the person against whom the order was made applies for permission to start or continue a case.</w:t>
      </w:r>
    </w:p>
    <w:p w:rsidR="00F143C5" w:rsidRPr="00FC70A7" w:rsidRDefault="00F143C5" w:rsidP="00264AEA">
      <w:pPr>
        <w:pStyle w:val="subsection"/>
      </w:pPr>
      <w:r w:rsidRPr="00FC70A7">
        <w:tab/>
        <w:t>(2)</w:t>
      </w:r>
      <w:r w:rsidRPr="00FC70A7">
        <w:tab/>
        <w:t>The application must be in an Application in a Case and must be made without notice to any other party.</w:t>
      </w:r>
    </w:p>
    <w:p w:rsidR="00F143C5" w:rsidRPr="00FC70A7" w:rsidRDefault="00F143C5" w:rsidP="00264AEA">
      <w:pPr>
        <w:pStyle w:val="notetext"/>
      </w:pPr>
      <w:r w:rsidRPr="00FC70A7">
        <w:rPr>
          <w:iCs/>
        </w:rPr>
        <w:t>Note</w:t>
      </w:r>
      <w:r w:rsidR="00DE101E" w:rsidRPr="00FC70A7">
        <w:tab/>
      </w:r>
      <w:r w:rsidRPr="00FC70A7">
        <w:t>An applicant must file an affidavit stating the facts relied on to establish the need for the orders sought (see rule</w:t>
      </w:r>
      <w:r w:rsidR="00FC70A7">
        <w:t> </w:t>
      </w:r>
      <w:r w:rsidRPr="00FC70A7">
        <w:t>5.02).</w:t>
      </w:r>
    </w:p>
    <w:p w:rsidR="00F143C5" w:rsidRPr="00FC70A7" w:rsidRDefault="00F143C5" w:rsidP="00264AEA">
      <w:pPr>
        <w:pStyle w:val="subsection"/>
      </w:pPr>
      <w:r w:rsidRPr="00FC70A7">
        <w:tab/>
        <w:t>(3)</w:t>
      </w:r>
      <w:r w:rsidRPr="00FC70A7">
        <w:tab/>
        <w:t>On the first court date for the application:</w:t>
      </w:r>
    </w:p>
    <w:p w:rsidR="00F143C5" w:rsidRPr="00FC70A7" w:rsidRDefault="00F143C5" w:rsidP="00264AEA">
      <w:pPr>
        <w:pStyle w:val="paragraph"/>
      </w:pPr>
      <w:r w:rsidRPr="00FC70A7">
        <w:tab/>
        <w:t>(a)</w:t>
      </w:r>
      <w:r w:rsidRPr="00FC70A7">
        <w:tab/>
        <w:t>the court may dismiss the application; or</w:t>
      </w:r>
    </w:p>
    <w:p w:rsidR="00F143C5" w:rsidRPr="00FC70A7" w:rsidRDefault="00F143C5" w:rsidP="00264AEA">
      <w:pPr>
        <w:pStyle w:val="paragraph"/>
      </w:pPr>
      <w:r w:rsidRPr="00FC70A7">
        <w:lastRenderedPageBreak/>
        <w:tab/>
        <w:t>(b)</w:t>
      </w:r>
      <w:r w:rsidRPr="00FC70A7">
        <w:tab/>
        <w:t xml:space="preserve">the court may: </w:t>
      </w:r>
    </w:p>
    <w:p w:rsidR="00F143C5" w:rsidRPr="00FC70A7" w:rsidRDefault="00F143C5" w:rsidP="00264AEA">
      <w:pPr>
        <w:pStyle w:val="paragraphsub"/>
      </w:pPr>
      <w:r w:rsidRPr="00FC70A7">
        <w:tab/>
        <w:t>(i)</w:t>
      </w:r>
      <w:r w:rsidRPr="00FC70A7">
        <w:tab/>
        <w:t>order the person to:</w:t>
      </w:r>
    </w:p>
    <w:p w:rsidR="00F143C5" w:rsidRPr="00FC70A7" w:rsidRDefault="00F143C5" w:rsidP="00264AEA">
      <w:pPr>
        <w:pStyle w:val="paragraphsub-sub"/>
      </w:pPr>
      <w:r w:rsidRPr="00FC70A7">
        <w:tab/>
        <w:t>(A)</w:t>
      </w:r>
      <w:r w:rsidRPr="00FC70A7">
        <w:tab/>
        <w:t>serve the application and affidavit; and</w:t>
      </w:r>
    </w:p>
    <w:p w:rsidR="00F143C5" w:rsidRPr="00FC70A7" w:rsidRDefault="00F143C5" w:rsidP="00264AEA">
      <w:pPr>
        <w:pStyle w:val="paragraphsub-sub"/>
      </w:pPr>
      <w:r w:rsidRPr="00FC70A7">
        <w:tab/>
        <w:t>(B)</w:t>
      </w:r>
      <w:r w:rsidRPr="00FC70A7">
        <w:tab/>
        <w:t>file and serve any further affidavits in support of the application; and</w:t>
      </w:r>
    </w:p>
    <w:p w:rsidR="00F143C5" w:rsidRPr="00FC70A7" w:rsidRDefault="00F143C5" w:rsidP="00264AEA">
      <w:pPr>
        <w:pStyle w:val="paragraphsub"/>
      </w:pPr>
      <w:r w:rsidRPr="00FC70A7">
        <w:tab/>
        <w:t>(ii)</w:t>
      </w:r>
      <w:r w:rsidRPr="00FC70A7">
        <w:tab/>
        <w:t>list the application for hearing.</w:t>
      </w:r>
    </w:p>
    <w:p w:rsidR="00207DFD" w:rsidRPr="00FC70A7" w:rsidRDefault="00F143C5" w:rsidP="008F2776">
      <w:pPr>
        <w:pStyle w:val="subsection"/>
      </w:pPr>
      <w:r w:rsidRPr="00FC70A7">
        <w:tab/>
        <w:t>(4)</w:t>
      </w:r>
      <w:r w:rsidRPr="00FC70A7">
        <w:tab/>
        <w:t>The court must not grant permission to start or continue a case unless it is satisfied that the case has a reasonable likelihood of success.</w:t>
      </w:r>
    </w:p>
    <w:p w:rsidR="0088666A" w:rsidRPr="00FC70A7" w:rsidRDefault="0088666A" w:rsidP="008F2776">
      <w:pPr>
        <w:pStyle w:val="subsection"/>
      </w:pPr>
    </w:p>
    <w:p w:rsidR="0088666A" w:rsidRPr="00FC70A7" w:rsidRDefault="0088666A" w:rsidP="00013250">
      <w:pPr>
        <w:sectPr w:rsidR="0088666A" w:rsidRPr="00FC70A7" w:rsidSect="006A19DF">
          <w:headerReference w:type="even" r:id="rId43"/>
          <w:headerReference w:type="default" r:id="rId44"/>
          <w:footerReference w:type="even" r:id="rId45"/>
          <w:footerReference w:type="default" r:id="rId46"/>
          <w:headerReference w:type="first" r:id="rId47"/>
          <w:footerReference w:type="first" r:id="rId48"/>
          <w:pgSz w:w="11907" w:h="16839" w:code="9"/>
          <w:pgMar w:top="2325" w:right="1797" w:bottom="1440" w:left="1797" w:header="720" w:footer="709" w:gutter="0"/>
          <w:cols w:space="720"/>
          <w:docGrid w:linePitch="299"/>
        </w:sectPr>
      </w:pPr>
      <w:bookmarkStart w:id="110" w:name="OPCSB_NonAmendClausesB5"/>
    </w:p>
    <w:p w:rsidR="004E62AF" w:rsidRPr="00FC70A7" w:rsidRDefault="004E62AF" w:rsidP="00FC70A7">
      <w:pPr>
        <w:pStyle w:val="ActHead1"/>
        <w:pageBreakBefore/>
        <w:outlineLvl w:val="9"/>
      </w:pPr>
      <w:bookmarkStart w:id="111" w:name="_Toc450126107"/>
      <w:bookmarkEnd w:id="110"/>
      <w:r w:rsidRPr="007D4565">
        <w:rPr>
          <w:rStyle w:val="CharChapNo"/>
        </w:rPr>
        <w:lastRenderedPageBreak/>
        <w:t>Dictionar</w:t>
      </w:r>
      <w:r w:rsidRPr="007D4565">
        <w:rPr>
          <w:rStyle w:val="CharChapText"/>
        </w:rPr>
        <w:t>y</w:t>
      </w:r>
      <w:bookmarkEnd w:id="111"/>
      <w:r w:rsidR="00517470" w:rsidRPr="00FC70A7">
        <w:t xml:space="preserve"> </w:t>
      </w:r>
    </w:p>
    <w:p w:rsidR="004E62AF" w:rsidRPr="00FC70A7" w:rsidRDefault="004E62AF" w:rsidP="00207DFD">
      <w:pPr>
        <w:pStyle w:val="notemargin"/>
      </w:pPr>
      <w:r w:rsidRPr="00FC70A7">
        <w:t>(rule</w:t>
      </w:r>
      <w:r w:rsidR="00FC70A7">
        <w:t> </w:t>
      </w:r>
      <w:r w:rsidRPr="00FC70A7">
        <w:t>1.16)</w:t>
      </w:r>
    </w:p>
    <w:p w:rsidR="00B42969" w:rsidRPr="00FC70A7" w:rsidRDefault="00B42969" w:rsidP="00D418CB">
      <w:pPr>
        <w:pStyle w:val="DNote"/>
        <w:pBdr>
          <w:top w:val="single" w:sz="4" w:space="6" w:color="auto"/>
          <w:left w:val="single" w:sz="4" w:space="4" w:color="auto"/>
          <w:bottom w:val="single" w:sz="4" w:space="1" w:color="auto"/>
          <w:right w:val="single" w:sz="4" w:space="4" w:color="auto"/>
        </w:pBdr>
        <w:ind w:left="851" w:hanging="851"/>
        <w:jc w:val="left"/>
      </w:pPr>
      <w:r w:rsidRPr="00FC70A7">
        <w:rPr>
          <w:iCs/>
        </w:rPr>
        <w:t>Note 1</w:t>
      </w:r>
      <w:r w:rsidR="00586F11" w:rsidRPr="00FC70A7">
        <w:rPr>
          <w:iCs/>
        </w:rPr>
        <w:t>:</w:t>
      </w:r>
      <w:r w:rsidR="00586F11" w:rsidRPr="00FC70A7">
        <w:rPr>
          <w:i/>
          <w:iCs/>
        </w:rPr>
        <w:tab/>
      </w:r>
      <w:r w:rsidRPr="00FC70A7">
        <w:t>This dictionary is pa</w:t>
      </w:r>
      <w:r w:rsidR="006C0D20" w:rsidRPr="00FC70A7">
        <w:t xml:space="preserve"> </w:t>
      </w:r>
      <w:r w:rsidRPr="00FC70A7">
        <w:t>rt of these Rules. There is also an explanatory guide that does not form part of these Rules but explains the meaning of other words and expressions used in these Rules.</w:t>
      </w:r>
    </w:p>
    <w:p w:rsidR="00B42969" w:rsidRPr="00FC70A7" w:rsidRDefault="00B42969" w:rsidP="00D418CB">
      <w:pPr>
        <w:pStyle w:val="DNote"/>
        <w:pBdr>
          <w:top w:val="single" w:sz="4" w:space="6" w:color="auto"/>
          <w:left w:val="single" w:sz="4" w:space="4" w:color="auto"/>
          <w:bottom w:val="single" w:sz="4" w:space="1" w:color="auto"/>
          <w:right w:val="single" w:sz="4" w:space="4" w:color="auto"/>
        </w:pBdr>
        <w:ind w:left="851" w:hanging="851"/>
        <w:jc w:val="left"/>
      </w:pPr>
      <w:r w:rsidRPr="00FC70A7">
        <w:rPr>
          <w:iCs/>
        </w:rPr>
        <w:t>Note 2</w:t>
      </w:r>
      <w:r w:rsidR="00586F11" w:rsidRPr="00FC70A7">
        <w:t>:</w:t>
      </w:r>
      <w:r w:rsidR="00586F11" w:rsidRPr="00FC70A7">
        <w:tab/>
      </w:r>
      <w:r w:rsidRPr="00FC70A7">
        <w:t>Section</w:t>
      </w:r>
      <w:r w:rsidR="00FC70A7">
        <w:t> </w:t>
      </w:r>
      <w:r w:rsidRPr="00FC70A7">
        <w:t xml:space="preserve">18A of the </w:t>
      </w:r>
      <w:r w:rsidRPr="00FC70A7">
        <w:rPr>
          <w:i/>
          <w:iCs/>
        </w:rPr>
        <w:t xml:space="preserve">Acts Interpretation Act 1901 </w:t>
      </w:r>
      <w:r w:rsidRPr="00FC70A7">
        <w:t xml:space="preserve">provides that other forms of a word or phrase have a corresponding meaning, therefore other forms of a word or phrase defined in this dictionary are not included, for example, </w:t>
      </w:r>
      <w:r w:rsidRPr="00FC70A7">
        <w:rPr>
          <w:b/>
          <w:bCs/>
          <w:i/>
          <w:iCs/>
        </w:rPr>
        <w:t>file</w:t>
      </w:r>
      <w:r w:rsidRPr="00FC70A7">
        <w:t xml:space="preserve"> is defined but </w:t>
      </w:r>
      <w:r w:rsidRPr="00FC70A7">
        <w:rPr>
          <w:b/>
          <w:bCs/>
          <w:i/>
          <w:iCs/>
        </w:rPr>
        <w:t>filed</w:t>
      </w:r>
      <w:r w:rsidRPr="00FC70A7">
        <w:t xml:space="preserve"> and </w:t>
      </w:r>
      <w:r w:rsidRPr="00FC70A7">
        <w:rPr>
          <w:b/>
          <w:bCs/>
          <w:i/>
          <w:iCs/>
        </w:rPr>
        <w:t>filing</w:t>
      </w:r>
      <w:r w:rsidRPr="00FC70A7">
        <w:t xml:space="preserve"> are not. Those terms are assumed to have a corresponding meaning to </w:t>
      </w:r>
      <w:r w:rsidRPr="00FC70A7">
        <w:rPr>
          <w:b/>
          <w:bCs/>
          <w:i/>
          <w:iCs/>
        </w:rPr>
        <w:t>file</w:t>
      </w:r>
      <w:r w:rsidRPr="00FC70A7">
        <w:t>.</w:t>
      </w:r>
    </w:p>
    <w:p w:rsidR="00B42969" w:rsidRPr="00FC70A7" w:rsidRDefault="00B42969" w:rsidP="00D418CB">
      <w:pPr>
        <w:pStyle w:val="DNote"/>
        <w:pBdr>
          <w:top w:val="single" w:sz="4" w:space="6" w:color="auto"/>
          <w:left w:val="single" w:sz="4" w:space="4" w:color="auto"/>
          <w:bottom w:val="single" w:sz="4" w:space="1" w:color="auto"/>
          <w:right w:val="single" w:sz="4" w:space="4" w:color="auto"/>
        </w:pBdr>
        <w:ind w:left="851" w:hanging="851"/>
        <w:jc w:val="left"/>
        <w:rPr>
          <w:i/>
          <w:iCs/>
        </w:rPr>
      </w:pPr>
      <w:r w:rsidRPr="00FC70A7">
        <w:rPr>
          <w:iCs/>
        </w:rPr>
        <w:t>Note 3</w:t>
      </w:r>
      <w:r w:rsidR="00586F11" w:rsidRPr="00FC70A7">
        <w:rPr>
          <w:iCs/>
        </w:rPr>
        <w:t>:</w:t>
      </w:r>
      <w:r w:rsidR="00586F11" w:rsidRPr="00FC70A7">
        <w:rPr>
          <w:iCs/>
        </w:rPr>
        <w:tab/>
      </w:r>
      <w:r w:rsidRPr="00FC70A7">
        <w:t>An expression used in these Rules has the same meaning as in the Act, unless these Rules state otherwise (see paragraph</w:t>
      </w:r>
      <w:r w:rsidR="00FC70A7">
        <w:t> </w:t>
      </w:r>
      <w:r w:rsidRPr="00FC70A7">
        <w:t>46</w:t>
      </w:r>
      <w:r w:rsidR="00696CED" w:rsidRPr="00FC70A7">
        <w:t>(</w:t>
      </w:r>
      <w:r w:rsidRPr="00FC70A7">
        <w:t>1)</w:t>
      </w:r>
      <w:r w:rsidR="00696CED" w:rsidRPr="00FC70A7">
        <w:t>(</w:t>
      </w:r>
      <w:r w:rsidRPr="00FC70A7">
        <w:t xml:space="preserve">b) of the </w:t>
      </w:r>
      <w:r w:rsidRPr="00FC70A7">
        <w:rPr>
          <w:i/>
          <w:iCs/>
        </w:rPr>
        <w:t>Acts Interpretation Act 1901</w:t>
      </w:r>
      <w:r w:rsidRPr="00FC70A7">
        <w:t>).</w:t>
      </w:r>
    </w:p>
    <w:p w:rsidR="004E62AF" w:rsidRPr="00FC70A7" w:rsidRDefault="004E62AF" w:rsidP="00CC7C64">
      <w:pPr>
        <w:pStyle w:val="Definition"/>
      </w:pPr>
      <w:r w:rsidRPr="00FC70A7">
        <w:rPr>
          <w:b/>
          <w:bCs/>
          <w:i/>
          <w:iCs/>
        </w:rPr>
        <w:t>abuse</w:t>
      </w:r>
      <w:r w:rsidRPr="00FC70A7">
        <w:t>, in relation to a child, has the meaning given by subsection</w:t>
      </w:r>
      <w:r w:rsidR="00FC70A7">
        <w:t> </w:t>
      </w:r>
      <w:r w:rsidRPr="00FC70A7">
        <w:t>4</w:t>
      </w:r>
      <w:r w:rsidR="00696CED" w:rsidRPr="00FC70A7">
        <w:t>(</w:t>
      </w:r>
      <w:r w:rsidRPr="00FC70A7">
        <w:t>1) of the Act.</w:t>
      </w:r>
    </w:p>
    <w:p w:rsidR="004E62AF" w:rsidRPr="00FC70A7" w:rsidRDefault="004E62AF" w:rsidP="00CC7C64">
      <w:pPr>
        <w:pStyle w:val="Definition"/>
      </w:pPr>
      <w:r w:rsidRPr="00FC70A7">
        <w:rPr>
          <w:b/>
          <w:bCs/>
          <w:i/>
        </w:rPr>
        <w:t>Act</w:t>
      </w:r>
      <w:r w:rsidRPr="00FC70A7">
        <w:rPr>
          <w:b/>
          <w:i/>
        </w:rPr>
        <w:t xml:space="preserve"> </w:t>
      </w:r>
      <w:r w:rsidRPr="00FC70A7">
        <w:t xml:space="preserve">means the </w:t>
      </w:r>
      <w:r w:rsidRPr="00FC70A7">
        <w:rPr>
          <w:i/>
        </w:rPr>
        <w:t>Family Law Act 1975</w:t>
      </w:r>
      <w:r w:rsidRPr="00FC70A7">
        <w:t>.</w:t>
      </w:r>
    </w:p>
    <w:p w:rsidR="004E62AF" w:rsidRPr="00FC70A7" w:rsidRDefault="004E62AF" w:rsidP="00CC7C64">
      <w:pPr>
        <w:pStyle w:val="Definition"/>
      </w:pPr>
      <w:r w:rsidRPr="00FC70A7">
        <w:rPr>
          <w:b/>
          <w:bCs/>
          <w:i/>
          <w:iCs/>
        </w:rPr>
        <w:t>address for service</w:t>
      </w:r>
      <w:r w:rsidRPr="00FC70A7">
        <w:rPr>
          <w:b/>
          <w:i/>
        </w:rPr>
        <w:t xml:space="preserve"> </w:t>
      </w:r>
      <w:r w:rsidRPr="00FC70A7">
        <w:t>means the address given by a party where documents may be left for the party or to where documents may be sent for the party (see rule</w:t>
      </w:r>
      <w:r w:rsidR="00FC70A7">
        <w:t> </w:t>
      </w:r>
      <w:r w:rsidRPr="00FC70A7">
        <w:t>8.05).</w:t>
      </w:r>
    </w:p>
    <w:p w:rsidR="004E62AF" w:rsidRPr="00FC70A7" w:rsidRDefault="004E62AF" w:rsidP="00CC7C64">
      <w:pPr>
        <w:pStyle w:val="Definition"/>
      </w:pPr>
      <w:r w:rsidRPr="00FC70A7">
        <w:rPr>
          <w:b/>
          <w:bCs/>
          <w:i/>
          <w:iCs/>
        </w:rPr>
        <w:t>affidavit</w:t>
      </w:r>
      <w:r w:rsidRPr="00FC70A7">
        <w:rPr>
          <w:b/>
          <w:i/>
        </w:rPr>
        <w:t xml:space="preserve"> </w:t>
      </w:r>
      <w:r w:rsidRPr="00FC70A7">
        <w:t>means a document that complies with rules</w:t>
      </w:r>
      <w:r w:rsidR="00FC70A7">
        <w:t> </w:t>
      </w:r>
      <w:r w:rsidRPr="00FC70A7">
        <w:t>15.08, 15.09 and 24.01.</w:t>
      </w:r>
    </w:p>
    <w:p w:rsidR="004E62AF" w:rsidRPr="00FC70A7" w:rsidRDefault="004E62AF" w:rsidP="00CC7C64">
      <w:pPr>
        <w:pStyle w:val="Definition"/>
      </w:pPr>
      <w:r w:rsidRPr="00FC70A7">
        <w:rPr>
          <w:b/>
          <w:bCs/>
          <w:i/>
          <w:iCs/>
        </w:rPr>
        <w:t>affirmation</w:t>
      </w:r>
      <w:r w:rsidR="00207DFD" w:rsidRPr="00FC70A7">
        <w:rPr>
          <w:b/>
          <w:bCs/>
          <w:i/>
          <w:iCs/>
        </w:rPr>
        <w:t>—</w:t>
      </w:r>
      <w:r w:rsidRPr="00FC70A7">
        <w:t xml:space="preserve">see the definition of </w:t>
      </w:r>
      <w:r w:rsidRPr="00FC70A7">
        <w:rPr>
          <w:b/>
          <w:bCs/>
          <w:i/>
          <w:iCs/>
        </w:rPr>
        <w:t>oath</w:t>
      </w:r>
      <w:r w:rsidRPr="00FC70A7">
        <w:rPr>
          <w:b/>
          <w:i/>
        </w:rPr>
        <w:t xml:space="preserve"> </w:t>
      </w:r>
      <w:r w:rsidRPr="00FC70A7">
        <w:t>in this dictionary.</w:t>
      </w:r>
    </w:p>
    <w:p w:rsidR="004E62AF" w:rsidRPr="00FC70A7" w:rsidRDefault="004E62AF" w:rsidP="00CC7C64">
      <w:pPr>
        <w:pStyle w:val="Definition"/>
      </w:pPr>
      <w:r w:rsidRPr="00FC70A7">
        <w:rPr>
          <w:b/>
          <w:bCs/>
          <w:i/>
          <w:iCs/>
        </w:rPr>
        <w:t xml:space="preserve">appeal </w:t>
      </w:r>
      <w:r w:rsidRPr="00FC70A7">
        <w:t>includes:</w:t>
      </w:r>
    </w:p>
    <w:p w:rsidR="004E62AF" w:rsidRPr="00FC70A7" w:rsidRDefault="004E62AF" w:rsidP="00207DFD">
      <w:pPr>
        <w:pStyle w:val="paragraph"/>
      </w:pPr>
      <w:r w:rsidRPr="00FC70A7">
        <w:tab/>
        <w:t>(a)</w:t>
      </w:r>
      <w:r w:rsidRPr="00FC70A7">
        <w:tab/>
        <w:t xml:space="preserve">an appeal to the Full Court of the Family Court of Australia from a Family Court, the </w:t>
      </w:r>
      <w:r w:rsidR="003D701C" w:rsidRPr="00FC70A7">
        <w:t>Federal Circuit Court</w:t>
      </w:r>
      <w:r w:rsidRPr="00FC70A7">
        <w:t xml:space="preserve"> or the Magistrates Court of Western Australia constituted by a Family Law Magistrate of Western Australia: </w:t>
      </w:r>
    </w:p>
    <w:p w:rsidR="004E62AF" w:rsidRPr="00FC70A7" w:rsidRDefault="004E62AF" w:rsidP="00207DFD">
      <w:pPr>
        <w:pStyle w:val="paragraphsub"/>
      </w:pPr>
      <w:r w:rsidRPr="00FC70A7">
        <w:tab/>
        <w:t>(i)</w:t>
      </w:r>
      <w:r w:rsidRPr="00FC70A7">
        <w:tab/>
        <w:t>under subsection</w:t>
      </w:r>
      <w:r w:rsidR="00FC70A7">
        <w:t> </w:t>
      </w:r>
      <w:r w:rsidRPr="00FC70A7">
        <w:t>94</w:t>
      </w:r>
      <w:r w:rsidR="00696CED" w:rsidRPr="00FC70A7">
        <w:t>(</w:t>
      </w:r>
      <w:r w:rsidRPr="00FC70A7">
        <w:t>1), 94</w:t>
      </w:r>
      <w:r w:rsidR="00696CED" w:rsidRPr="00FC70A7">
        <w:t>(</w:t>
      </w:r>
      <w:r w:rsidRPr="00FC70A7">
        <w:t>1AA) or 94AAA</w:t>
      </w:r>
      <w:r w:rsidR="00696CED" w:rsidRPr="00FC70A7">
        <w:t>(</w:t>
      </w:r>
      <w:r w:rsidRPr="00FC70A7">
        <w:t>1) of the Act;</w:t>
      </w:r>
    </w:p>
    <w:p w:rsidR="004E62AF" w:rsidRPr="00FC70A7" w:rsidRDefault="004E62AF" w:rsidP="00207DFD">
      <w:pPr>
        <w:pStyle w:val="paragraphsub"/>
      </w:pPr>
      <w:r w:rsidRPr="00FC70A7">
        <w:tab/>
        <w:t>(ii)</w:t>
      </w:r>
      <w:r w:rsidRPr="00FC70A7">
        <w:tab/>
        <w:t>with permission, under section</w:t>
      </w:r>
      <w:r w:rsidR="00FC70A7">
        <w:t> </w:t>
      </w:r>
      <w:r w:rsidRPr="00FC70A7">
        <w:t>102 or 102A of the Assessment Act; or</w:t>
      </w:r>
    </w:p>
    <w:p w:rsidR="004E62AF" w:rsidRPr="00FC70A7" w:rsidRDefault="004E62AF" w:rsidP="00207DFD">
      <w:pPr>
        <w:pStyle w:val="paragraphsub"/>
      </w:pPr>
      <w:r w:rsidRPr="00FC70A7">
        <w:tab/>
        <w:t>(iii)</w:t>
      </w:r>
      <w:r w:rsidRPr="00FC70A7">
        <w:tab/>
        <w:t>with permission, under section</w:t>
      </w:r>
      <w:r w:rsidR="00FC70A7">
        <w:t> </w:t>
      </w:r>
      <w:r w:rsidRPr="00FC70A7">
        <w:t>107 or 107A of the Registration Act;</w:t>
      </w:r>
    </w:p>
    <w:p w:rsidR="004E62AF" w:rsidRPr="00FC70A7" w:rsidRDefault="004E62AF" w:rsidP="00207DFD">
      <w:pPr>
        <w:pStyle w:val="paragraph"/>
      </w:pPr>
      <w:r w:rsidRPr="00FC70A7">
        <w:tab/>
        <w:t>(b)</w:t>
      </w:r>
      <w:r w:rsidRPr="00FC70A7">
        <w:tab/>
        <w:t>an appeal to a Family Court from a court of summary jurisdiction:</w:t>
      </w:r>
    </w:p>
    <w:p w:rsidR="004E62AF" w:rsidRPr="00FC70A7" w:rsidRDefault="004E62AF" w:rsidP="00207DFD">
      <w:pPr>
        <w:pStyle w:val="paragraphsub"/>
      </w:pPr>
      <w:r w:rsidRPr="00FC70A7">
        <w:tab/>
        <w:t>(i)</w:t>
      </w:r>
      <w:r w:rsidRPr="00FC70A7">
        <w:tab/>
        <w:t>under section</w:t>
      </w:r>
      <w:r w:rsidR="00FC70A7">
        <w:t> </w:t>
      </w:r>
      <w:r w:rsidRPr="00FC70A7">
        <w:t>96 of the Act; or</w:t>
      </w:r>
    </w:p>
    <w:p w:rsidR="004E62AF" w:rsidRPr="00FC70A7" w:rsidRDefault="004E62AF" w:rsidP="00207DFD">
      <w:pPr>
        <w:pStyle w:val="paragraphsub"/>
      </w:pPr>
      <w:r w:rsidRPr="00FC70A7">
        <w:tab/>
        <w:t>(ii)</w:t>
      </w:r>
      <w:r w:rsidRPr="00FC70A7">
        <w:tab/>
        <w:t>with permission, under section</w:t>
      </w:r>
      <w:r w:rsidR="00FC70A7">
        <w:t> </w:t>
      </w:r>
      <w:r w:rsidRPr="00FC70A7">
        <w:t>105 of the Assessment Act; or</w:t>
      </w:r>
    </w:p>
    <w:p w:rsidR="004E62AF" w:rsidRPr="00FC70A7" w:rsidRDefault="004E62AF" w:rsidP="00207DFD">
      <w:pPr>
        <w:pStyle w:val="paragraphsub"/>
      </w:pPr>
      <w:r w:rsidRPr="00FC70A7">
        <w:tab/>
        <w:t>(iii)</w:t>
      </w:r>
      <w:r w:rsidRPr="00FC70A7">
        <w:tab/>
        <w:t>with permission, under section</w:t>
      </w:r>
      <w:r w:rsidR="00FC70A7">
        <w:t> </w:t>
      </w:r>
      <w:r w:rsidRPr="00FC70A7">
        <w:t>110 of the Registration Act; and</w:t>
      </w:r>
    </w:p>
    <w:p w:rsidR="004E62AF" w:rsidRPr="00FC70A7" w:rsidRDefault="004E62AF" w:rsidP="00207DFD">
      <w:pPr>
        <w:pStyle w:val="paragraph"/>
      </w:pPr>
      <w:r w:rsidRPr="00FC70A7">
        <w:tab/>
        <w:t>(c)</w:t>
      </w:r>
      <w:r w:rsidRPr="00FC70A7">
        <w:tab/>
        <w:t>a cross</w:t>
      </w:r>
      <w:r w:rsidR="00FC70A7">
        <w:noBreakHyphen/>
      </w:r>
      <w:r w:rsidRPr="00FC70A7">
        <w:t>appeal.</w:t>
      </w:r>
    </w:p>
    <w:p w:rsidR="004E62AF" w:rsidRPr="00FC70A7" w:rsidRDefault="00207DFD" w:rsidP="00264AEA">
      <w:pPr>
        <w:pStyle w:val="notetext"/>
      </w:pPr>
      <w:r w:rsidRPr="00FC70A7">
        <w:rPr>
          <w:iCs/>
        </w:rPr>
        <w:t>Note:</w:t>
      </w:r>
      <w:r w:rsidRPr="00FC70A7">
        <w:rPr>
          <w:iCs/>
        </w:rPr>
        <w:tab/>
      </w:r>
      <w:r w:rsidR="004E62AF" w:rsidRPr="00FC70A7">
        <w:t>An appeal is the procedure that enables a person to challenge an order made in relation to the person’s case.</w:t>
      </w:r>
    </w:p>
    <w:p w:rsidR="004E62AF" w:rsidRPr="00FC70A7" w:rsidRDefault="004E62AF" w:rsidP="00CC7C64">
      <w:pPr>
        <w:pStyle w:val="Definition"/>
      </w:pPr>
      <w:r w:rsidRPr="00FC70A7">
        <w:rPr>
          <w:b/>
          <w:bCs/>
          <w:i/>
          <w:iCs/>
        </w:rPr>
        <w:t>Appeal Registrar</w:t>
      </w:r>
      <w:r w:rsidRPr="00FC70A7">
        <w:t>, for an appeal, means the Registrar at the Appeal Registry for that appeal, and includes the Regional Appeal Registrar.</w:t>
      </w:r>
    </w:p>
    <w:p w:rsidR="004E62AF" w:rsidRPr="00FC70A7" w:rsidRDefault="004E62AF" w:rsidP="00CC7C64">
      <w:pPr>
        <w:pStyle w:val="Definition"/>
      </w:pPr>
      <w:r w:rsidRPr="00FC70A7">
        <w:rPr>
          <w:b/>
          <w:i/>
        </w:rPr>
        <w:t xml:space="preserve">Appeal Registry </w:t>
      </w:r>
      <w:r w:rsidRPr="00FC70A7">
        <w:t>means:</w:t>
      </w:r>
    </w:p>
    <w:p w:rsidR="004E62AF" w:rsidRPr="00FC70A7" w:rsidRDefault="004E62AF" w:rsidP="00207DFD">
      <w:pPr>
        <w:pStyle w:val="paragraph"/>
      </w:pPr>
      <w:r w:rsidRPr="00FC70A7">
        <w:tab/>
        <w:t>(a)</w:t>
      </w:r>
      <w:r w:rsidRPr="00FC70A7">
        <w:tab/>
        <w:t xml:space="preserve">for an appeal to the Full Court or from a decision of the </w:t>
      </w:r>
      <w:r w:rsidR="003D701C" w:rsidRPr="00FC70A7">
        <w:t>Federal Circuit Court</w:t>
      </w:r>
      <w:r w:rsidR="00207DFD" w:rsidRPr="00FC70A7">
        <w:t>—</w:t>
      </w:r>
      <w:r w:rsidRPr="00FC70A7">
        <w:t>the registry determined by the Regional Appeal Registrar to be the registry for that appeal; and</w:t>
      </w:r>
    </w:p>
    <w:p w:rsidR="004E62AF" w:rsidRPr="00FC70A7" w:rsidRDefault="004E62AF" w:rsidP="00207DFD">
      <w:pPr>
        <w:pStyle w:val="paragraph"/>
      </w:pPr>
      <w:r w:rsidRPr="00FC70A7">
        <w:tab/>
        <w:t>(b)</w:t>
      </w:r>
      <w:r w:rsidRPr="00FC70A7">
        <w:tab/>
        <w:t>for an appeal from a court of summary jurisdiction</w:t>
      </w:r>
      <w:r w:rsidR="00207DFD" w:rsidRPr="00FC70A7">
        <w:t>—</w:t>
      </w:r>
      <w:r w:rsidRPr="00FC70A7">
        <w:t>the registry in which the Notice of Appeal for the appeal was filed.</w:t>
      </w:r>
    </w:p>
    <w:p w:rsidR="004E62AF" w:rsidRPr="00FC70A7" w:rsidRDefault="00207DFD" w:rsidP="00264AEA">
      <w:pPr>
        <w:pStyle w:val="notetext"/>
      </w:pPr>
      <w:r w:rsidRPr="00FC70A7">
        <w:rPr>
          <w:iCs/>
        </w:rPr>
        <w:lastRenderedPageBreak/>
        <w:t>Note:</w:t>
      </w:r>
      <w:r w:rsidRPr="00FC70A7">
        <w:rPr>
          <w:iCs/>
        </w:rPr>
        <w:tab/>
      </w:r>
      <w:r w:rsidR="004E62AF" w:rsidRPr="00FC70A7">
        <w:t>A Notice of Appeal for an appeal from a decision of a court of summary jurisdiction must be filed in the registry of a Family Court that is closest to the court that made the order appealed from (see rule</w:t>
      </w:r>
      <w:r w:rsidR="00FC70A7">
        <w:t> </w:t>
      </w:r>
      <w:r w:rsidR="004E62AF" w:rsidRPr="00FC70A7">
        <w:t>22.02).</w:t>
      </w:r>
    </w:p>
    <w:p w:rsidR="004E62AF" w:rsidRPr="00FC70A7" w:rsidRDefault="004E62AF" w:rsidP="00CC7C64">
      <w:pPr>
        <w:pStyle w:val="Definition"/>
      </w:pPr>
      <w:r w:rsidRPr="00FC70A7">
        <w:rPr>
          <w:b/>
          <w:bCs/>
          <w:i/>
          <w:iCs/>
        </w:rPr>
        <w:t>appellant</w:t>
      </w:r>
      <w:r w:rsidRPr="00FC70A7">
        <w:rPr>
          <w:b/>
          <w:i/>
        </w:rPr>
        <w:t xml:space="preserve"> </w:t>
      </w:r>
      <w:r w:rsidRPr="00FC70A7">
        <w:t>includes a cross</w:t>
      </w:r>
      <w:r w:rsidR="00FC70A7">
        <w:noBreakHyphen/>
      </w:r>
      <w:r w:rsidRPr="00FC70A7">
        <w:t>appellant.</w:t>
      </w:r>
    </w:p>
    <w:p w:rsidR="004E62AF" w:rsidRPr="00FC70A7" w:rsidRDefault="004E62AF" w:rsidP="00CC7C64">
      <w:pPr>
        <w:pStyle w:val="Definition"/>
      </w:pPr>
      <w:r w:rsidRPr="00FC70A7">
        <w:rPr>
          <w:b/>
          <w:bCs/>
          <w:i/>
          <w:iCs/>
        </w:rPr>
        <w:t xml:space="preserve">applicant </w:t>
      </w:r>
      <w:r w:rsidRPr="00FC70A7">
        <w:t>includes</w:t>
      </w:r>
      <w:r w:rsidRPr="00FC70A7">
        <w:rPr>
          <w:bCs/>
          <w:iCs/>
        </w:rPr>
        <w:t xml:space="preserve"> </w:t>
      </w:r>
      <w:r w:rsidRPr="00FC70A7">
        <w:t>a cross</w:t>
      </w:r>
      <w:r w:rsidR="00FC70A7">
        <w:noBreakHyphen/>
      </w:r>
      <w:r w:rsidRPr="00FC70A7">
        <w:t>applicant who is seeking other orders in a response to an application.</w:t>
      </w:r>
    </w:p>
    <w:p w:rsidR="004E62AF" w:rsidRPr="00FC70A7" w:rsidRDefault="004E62AF" w:rsidP="00CC7C64">
      <w:pPr>
        <w:pStyle w:val="Definition"/>
      </w:pPr>
      <w:r w:rsidRPr="00FC70A7">
        <w:rPr>
          <w:b/>
          <w:i/>
        </w:rPr>
        <w:t xml:space="preserve">application </w:t>
      </w:r>
      <w:r w:rsidRPr="00FC70A7">
        <w:t>includes:</w:t>
      </w:r>
    </w:p>
    <w:p w:rsidR="004E62AF" w:rsidRPr="00FC70A7" w:rsidRDefault="004E62AF" w:rsidP="00207DFD">
      <w:pPr>
        <w:pStyle w:val="paragraph"/>
      </w:pPr>
      <w:r w:rsidRPr="00FC70A7">
        <w:tab/>
        <w:t>(a)</w:t>
      </w:r>
      <w:r w:rsidRPr="00FC70A7">
        <w:tab/>
        <w:t xml:space="preserve">an </w:t>
      </w:r>
      <w:r w:rsidR="00D62E1D" w:rsidRPr="00FC70A7">
        <w:t>Initiating Application (Family Law)</w:t>
      </w:r>
      <w:r w:rsidRPr="00FC70A7">
        <w:t>;</w:t>
      </w:r>
    </w:p>
    <w:p w:rsidR="004E62AF" w:rsidRPr="00FC70A7" w:rsidRDefault="004E62AF" w:rsidP="00207DFD">
      <w:pPr>
        <w:pStyle w:val="paragraph"/>
      </w:pPr>
      <w:r w:rsidRPr="00FC70A7">
        <w:tab/>
        <w:t>(b)</w:t>
      </w:r>
      <w:r w:rsidRPr="00FC70A7">
        <w:tab/>
        <w:t>an Application in a Case;</w:t>
      </w:r>
    </w:p>
    <w:p w:rsidR="004E62AF" w:rsidRPr="00FC70A7" w:rsidRDefault="004E62AF" w:rsidP="00207DFD">
      <w:pPr>
        <w:pStyle w:val="paragraph"/>
      </w:pPr>
      <w:r w:rsidRPr="00FC70A7">
        <w:tab/>
        <w:t>(c)</w:t>
      </w:r>
      <w:r w:rsidRPr="00FC70A7">
        <w:tab/>
        <w:t>an Application for Divorce;</w:t>
      </w:r>
    </w:p>
    <w:p w:rsidR="004E62AF" w:rsidRPr="00FC70A7" w:rsidRDefault="004E62AF" w:rsidP="00207DFD">
      <w:pPr>
        <w:pStyle w:val="paragraph"/>
      </w:pPr>
      <w:r w:rsidRPr="00FC70A7">
        <w:tab/>
        <w:t>(d)</w:t>
      </w:r>
      <w:r w:rsidRPr="00FC70A7">
        <w:tab/>
        <w:t>an Application for Consent Orders;</w:t>
      </w:r>
    </w:p>
    <w:p w:rsidR="004E62AF" w:rsidRPr="00FC70A7" w:rsidRDefault="004E62AF" w:rsidP="00207DFD">
      <w:pPr>
        <w:pStyle w:val="paragraph"/>
      </w:pPr>
      <w:r w:rsidRPr="00FC70A7">
        <w:tab/>
        <w:t>(e)</w:t>
      </w:r>
      <w:r w:rsidRPr="00FC70A7">
        <w:tab/>
        <w:t>an Application for Contempt;</w:t>
      </w:r>
    </w:p>
    <w:p w:rsidR="004E62AF" w:rsidRPr="00FC70A7" w:rsidRDefault="004E62AF" w:rsidP="00207DFD">
      <w:pPr>
        <w:pStyle w:val="paragraph"/>
      </w:pPr>
      <w:r w:rsidRPr="00FC70A7">
        <w:tab/>
        <w:t>(f)</w:t>
      </w:r>
      <w:r w:rsidRPr="00FC70A7">
        <w:tab/>
        <w:t>a Notice of Appeal; and</w:t>
      </w:r>
    </w:p>
    <w:p w:rsidR="004E62AF" w:rsidRPr="00FC70A7" w:rsidRDefault="004E62AF" w:rsidP="00207DFD">
      <w:pPr>
        <w:pStyle w:val="paragraph"/>
      </w:pPr>
      <w:r w:rsidRPr="00FC70A7">
        <w:tab/>
        <w:t>(g)</w:t>
      </w:r>
      <w:r w:rsidRPr="00FC70A7">
        <w:tab/>
        <w:t>a cross</w:t>
      </w:r>
      <w:r w:rsidR="00FC70A7">
        <w:noBreakHyphen/>
      </w:r>
      <w:r w:rsidRPr="00FC70A7">
        <w:t>application set out in a response to an application</w:t>
      </w:r>
      <w:r w:rsidRPr="00FC70A7">
        <w:rPr>
          <w:szCs w:val="22"/>
        </w:rPr>
        <w:t xml:space="preserve"> (Response to an </w:t>
      </w:r>
      <w:r w:rsidR="00D62E1D" w:rsidRPr="00FC70A7">
        <w:t>Initiating Application (Family Law)</w:t>
      </w:r>
      <w:r w:rsidRPr="00FC70A7">
        <w:rPr>
          <w:szCs w:val="22"/>
        </w:rPr>
        <w:t xml:space="preserve"> or Response to an Application in a Case)</w:t>
      </w:r>
      <w:r w:rsidRPr="00FC70A7">
        <w:t>.</w:t>
      </w:r>
    </w:p>
    <w:p w:rsidR="004E62AF" w:rsidRPr="00FC70A7" w:rsidRDefault="004E62AF" w:rsidP="00CC7C64">
      <w:pPr>
        <w:pStyle w:val="Definition"/>
      </w:pPr>
      <w:r w:rsidRPr="00FC70A7">
        <w:rPr>
          <w:b/>
          <w:i/>
        </w:rPr>
        <w:t>approved form</w:t>
      </w:r>
      <w:r w:rsidRPr="00FC70A7">
        <w:t>, for a provision of these Rules, means a form approved under subrule 24.04 (1) for the purposes of the provision.</w:t>
      </w:r>
    </w:p>
    <w:p w:rsidR="00247CCB" w:rsidRPr="00FC70A7" w:rsidRDefault="00247CCB" w:rsidP="00247CCB">
      <w:pPr>
        <w:pStyle w:val="Definition"/>
      </w:pPr>
      <w:r w:rsidRPr="00FC70A7">
        <w:rPr>
          <w:b/>
          <w:i/>
        </w:rPr>
        <w:t>arbitration agreement</w:t>
      </w:r>
      <w:r w:rsidRPr="00FC70A7">
        <w:t xml:space="preserve"> has the same meaning as in Part</w:t>
      </w:r>
      <w:r w:rsidR="00FC70A7">
        <w:t> </w:t>
      </w:r>
      <w:r w:rsidRPr="00FC70A7">
        <w:t>5 of the Regulations.</w:t>
      </w:r>
    </w:p>
    <w:p w:rsidR="004E62AF" w:rsidRPr="00FC70A7" w:rsidRDefault="004E62AF" w:rsidP="00CC7C64">
      <w:pPr>
        <w:pStyle w:val="Definition"/>
        <w:rPr>
          <w:b/>
          <w:bCs/>
        </w:rPr>
      </w:pPr>
      <w:r w:rsidRPr="00FC70A7">
        <w:rPr>
          <w:b/>
          <w:bCs/>
          <w:i/>
        </w:rPr>
        <w:t>Assessment Act</w:t>
      </w:r>
      <w:r w:rsidRPr="00FC70A7">
        <w:rPr>
          <w:b/>
          <w:i/>
        </w:rPr>
        <w:t xml:space="preserve"> </w:t>
      </w:r>
      <w:r w:rsidRPr="00FC70A7">
        <w:t xml:space="preserve">means the </w:t>
      </w:r>
      <w:r w:rsidRPr="00FC70A7">
        <w:rPr>
          <w:i/>
        </w:rPr>
        <w:t>Child Support (Assessment) Act 1989</w:t>
      </w:r>
      <w:r w:rsidRPr="00FC70A7">
        <w:t>.</w:t>
      </w:r>
    </w:p>
    <w:p w:rsidR="004E62AF" w:rsidRPr="00FC70A7" w:rsidRDefault="004E62AF" w:rsidP="00CC7C64">
      <w:pPr>
        <w:pStyle w:val="Definition"/>
      </w:pPr>
      <w:r w:rsidRPr="00FC70A7">
        <w:rPr>
          <w:b/>
          <w:bCs/>
          <w:i/>
          <w:iCs/>
        </w:rPr>
        <w:t xml:space="preserve">assessment hearing </w:t>
      </w:r>
      <w:r w:rsidRPr="00FC70A7">
        <w:t>means a hearing conducted by a Registrar at which the amount to be paid on an itemised costs account is assessed (see rule</w:t>
      </w:r>
      <w:r w:rsidR="00FC70A7">
        <w:t> </w:t>
      </w:r>
      <w:r w:rsidRPr="00FC70A7">
        <w:t>19.32).</w:t>
      </w:r>
    </w:p>
    <w:p w:rsidR="004E62AF" w:rsidRPr="00FC70A7" w:rsidRDefault="004E62AF" w:rsidP="00CC7C64">
      <w:pPr>
        <w:pStyle w:val="Definition"/>
      </w:pPr>
      <w:r w:rsidRPr="00FC70A7">
        <w:rPr>
          <w:b/>
          <w:bCs/>
          <w:i/>
          <w:iCs/>
        </w:rPr>
        <w:t>attend</w:t>
      </w:r>
      <w:r w:rsidRPr="00FC70A7">
        <w:rPr>
          <w:b/>
          <w:i/>
        </w:rPr>
        <w:t xml:space="preserve"> </w:t>
      </w:r>
      <w:r w:rsidRPr="00FC70A7">
        <w:t>means present at a court event, including by electronic communication.</w:t>
      </w:r>
    </w:p>
    <w:p w:rsidR="004E62AF" w:rsidRPr="00FC70A7" w:rsidRDefault="00207DFD" w:rsidP="00264AEA">
      <w:pPr>
        <w:pStyle w:val="notetext"/>
      </w:pPr>
      <w:r w:rsidRPr="00FC70A7">
        <w:rPr>
          <w:iCs/>
        </w:rPr>
        <w:t>Note:</w:t>
      </w:r>
      <w:r w:rsidRPr="00FC70A7">
        <w:rPr>
          <w:iCs/>
        </w:rPr>
        <w:tab/>
      </w:r>
      <w:r w:rsidR="004E62AF" w:rsidRPr="00FC70A7">
        <w:t>See rules</w:t>
      </w:r>
      <w:r w:rsidR="00FC70A7">
        <w:t> </w:t>
      </w:r>
      <w:r w:rsidR="004E62AF" w:rsidRPr="00FC70A7">
        <w:t>5.06, 12.12, 16.08 and 22.39 for attendance by electronic communication.</w:t>
      </w:r>
    </w:p>
    <w:p w:rsidR="00EE5C7D" w:rsidRPr="00FC70A7" w:rsidRDefault="00EE5C7D" w:rsidP="00CC7C64">
      <w:pPr>
        <w:pStyle w:val="Definition"/>
      </w:pPr>
      <w:r w:rsidRPr="00FC70A7">
        <w:rPr>
          <w:b/>
          <w:i/>
        </w:rPr>
        <w:t xml:space="preserve">balance sheet </w:t>
      </w:r>
      <w:r w:rsidRPr="00FC70A7">
        <w:t>means a balance sheet prepared in accordance with subrules 12.06</w:t>
      </w:r>
      <w:r w:rsidR="00696CED" w:rsidRPr="00FC70A7">
        <w:t>(</w:t>
      </w:r>
      <w:r w:rsidRPr="00FC70A7">
        <w:t>2), (3) and (4).</w:t>
      </w:r>
    </w:p>
    <w:p w:rsidR="004E62AF" w:rsidRPr="00FC70A7" w:rsidRDefault="004E62AF" w:rsidP="00CC7C64">
      <w:pPr>
        <w:pStyle w:val="Definition"/>
        <w:rPr>
          <w:b/>
          <w:bCs/>
        </w:rPr>
      </w:pPr>
      <w:r w:rsidRPr="00FC70A7">
        <w:rPr>
          <w:b/>
          <w:bCs/>
          <w:i/>
          <w:iCs/>
        </w:rPr>
        <w:t>bankrupt</w:t>
      </w:r>
      <w:r w:rsidRPr="00FC70A7">
        <w:rPr>
          <w:b/>
          <w:i/>
        </w:rPr>
        <w:t xml:space="preserve"> </w:t>
      </w:r>
      <w:r w:rsidRPr="00FC70A7">
        <w:t>has the meaning given by subsection</w:t>
      </w:r>
      <w:r w:rsidR="00FC70A7">
        <w:t> </w:t>
      </w:r>
      <w:r w:rsidRPr="00FC70A7">
        <w:t>5</w:t>
      </w:r>
      <w:r w:rsidR="00696CED" w:rsidRPr="00FC70A7">
        <w:t>(</w:t>
      </w:r>
      <w:r w:rsidRPr="00FC70A7">
        <w:t>1) of the Bankruptcy Act.</w:t>
      </w:r>
    </w:p>
    <w:p w:rsidR="004E62AF" w:rsidRPr="00FC70A7" w:rsidRDefault="004E62AF" w:rsidP="00CC7C64">
      <w:pPr>
        <w:pStyle w:val="Definition"/>
      </w:pPr>
      <w:r w:rsidRPr="00FC70A7">
        <w:rPr>
          <w:b/>
          <w:bCs/>
          <w:i/>
        </w:rPr>
        <w:t>Bankruptcy Act</w:t>
      </w:r>
      <w:r w:rsidRPr="00FC70A7">
        <w:rPr>
          <w:b/>
          <w:i/>
        </w:rPr>
        <w:t xml:space="preserve"> </w:t>
      </w:r>
      <w:r w:rsidRPr="00FC70A7">
        <w:t xml:space="preserve">means the </w:t>
      </w:r>
      <w:r w:rsidRPr="00FC70A7">
        <w:rPr>
          <w:i/>
        </w:rPr>
        <w:t>Bankruptcy Act 1966</w:t>
      </w:r>
      <w:r w:rsidRPr="00FC70A7">
        <w:t>.</w:t>
      </w:r>
    </w:p>
    <w:p w:rsidR="004E62AF" w:rsidRPr="00FC70A7" w:rsidRDefault="004E62AF" w:rsidP="00CC7C64">
      <w:pPr>
        <w:pStyle w:val="Definition"/>
        <w:rPr>
          <w:b/>
          <w:bCs/>
        </w:rPr>
      </w:pPr>
      <w:r w:rsidRPr="00FC70A7">
        <w:rPr>
          <w:b/>
          <w:bCs/>
          <w:i/>
          <w:iCs/>
        </w:rPr>
        <w:t>bankruptcy case</w:t>
      </w:r>
      <w:r w:rsidRPr="00FC70A7">
        <w:rPr>
          <w:b/>
          <w:i/>
        </w:rPr>
        <w:t xml:space="preserve"> </w:t>
      </w:r>
      <w:r w:rsidRPr="00FC70A7">
        <w:t>means a case in which a court has jurisdiction in bankruptcy under section</w:t>
      </w:r>
      <w:r w:rsidR="00FC70A7">
        <w:t> </w:t>
      </w:r>
      <w:r w:rsidR="00891B2D" w:rsidRPr="00FC70A7">
        <w:t>35, 35A</w:t>
      </w:r>
      <w:r w:rsidRPr="00FC70A7">
        <w:t xml:space="preserve"> or 35B of the Bankruptcy Act.</w:t>
      </w:r>
    </w:p>
    <w:p w:rsidR="004E62AF" w:rsidRPr="00FC70A7" w:rsidRDefault="004E62AF" w:rsidP="00CC7C64">
      <w:pPr>
        <w:pStyle w:val="Definition"/>
      </w:pPr>
      <w:r w:rsidRPr="00FC70A7">
        <w:rPr>
          <w:b/>
          <w:i/>
        </w:rPr>
        <w:t>case</w:t>
      </w:r>
      <w:r w:rsidRPr="00FC70A7">
        <w:t xml:space="preserve">: </w:t>
      </w:r>
    </w:p>
    <w:p w:rsidR="004E62AF" w:rsidRPr="00FC70A7" w:rsidRDefault="004E62AF" w:rsidP="00207DFD">
      <w:pPr>
        <w:pStyle w:val="paragraph"/>
      </w:pPr>
      <w:r w:rsidRPr="00FC70A7">
        <w:rPr>
          <w:b/>
          <w:bCs/>
          <w:i/>
          <w:iCs/>
        </w:rPr>
        <w:tab/>
      </w:r>
      <w:r w:rsidRPr="00FC70A7">
        <w:t>(a)</w:t>
      </w:r>
      <w:r w:rsidRPr="00FC70A7">
        <w:tab/>
        <w:t>means</w:t>
      </w:r>
      <w:r w:rsidRPr="00FC70A7">
        <w:rPr>
          <w:b/>
          <w:bCs/>
          <w:i/>
          <w:iCs/>
        </w:rPr>
        <w:t xml:space="preserve"> </w:t>
      </w:r>
      <w:r w:rsidRPr="00FC70A7">
        <w:t>a proceeding under the Act, the Regulations, these Rules or any other law that vests jurisdiction in the Family Court; and</w:t>
      </w:r>
    </w:p>
    <w:p w:rsidR="004E62AF" w:rsidRPr="00FC70A7" w:rsidRDefault="004E62AF" w:rsidP="00207DFD">
      <w:pPr>
        <w:pStyle w:val="paragraph"/>
      </w:pPr>
      <w:r w:rsidRPr="00FC70A7">
        <w:tab/>
        <w:t>(b)</w:t>
      </w:r>
      <w:r w:rsidRPr="00FC70A7">
        <w:tab/>
        <w:t xml:space="preserve">for </w:t>
      </w:r>
      <w:r w:rsidR="00207DFD" w:rsidRPr="00FC70A7">
        <w:t>Part</w:t>
      </w:r>
      <w:r w:rsidR="00FC70A7">
        <w:t> </w:t>
      </w:r>
      <w:r w:rsidRPr="00FC70A7">
        <w:t>10.2</w:t>
      </w:r>
      <w:r w:rsidR="00207DFD" w:rsidRPr="00FC70A7">
        <w:t>—</w:t>
      </w:r>
      <w:r w:rsidRPr="00FC70A7">
        <w:t>see rule</w:t>
      </w:r>
      <w:r w:rsidR="00FC70A7">
        <w:t> </w:t>
      </w:r>
      <w:r w:rsidRPr="00FC70A7">
        <w:t>10.10.</w:t>
      </w:r>
    </w:p>
    <w:p w:rsidR="00247CCB" w:rsidRPr="00FC70A7" w:rsidRDefault="00247CCB" w:rsidP="00247CCB">
      <w:pPr>
        <w:pStyle w:val="notetext"/>
      </w:pPr>
      <w:r w:rsidRPr="00FC70A7">
        <w:t>Note:</w:t>
      </w:r>
      <w:r w:rsidRPr="00FC70A7">
        <w:tab/>
        <w:t xml:space="preserve">A </w:t>
      </w:r>
      <w:r w:rsidRPr="00FC70A7">
        <w:rPr>
          <w:b/>
          <w:i/>
        </w:rPr>
        <w:t>case</w:t>
      </w:r>
      <w:r w:rsidRPr="00FC70A7">
        <w:t xml:space="preserve"> does not include arbitration: see the definitions of </w:t>
      </w:r>
      <w:r w:rsidRPr="00FC70A7">
        <w:rPr>
          <w:b/>
          <w:i/>
        </w:rPr>
        <w:t>arbitration</w:t>
      </w:r>
      <w:r w:rsidRPr="00FC70A7">
        <w:t xml:space="preserve"> and </w:t>
      </w:r>
      <w:r w:rsidRPr="00FC70A7">
        <w:rPr>
          <w:b/>
          <w:i/>
        </w:rPr>
        <w:t>proceedings</w:t>
      </w:r>
      <w:r w:rsidRPr="00FC70A7">
        <w:t xml:space="preserve"> in the Act.</w:t>
      </w:r>
    </w:p>
    <w:p w:rsidR="004E62AF" w:rsidRPr="00FC70A7" w:rsidRDefault="004E62AF" w:rsidP="00CC7C64">
      <w:pPr>
        <w:pStyle w:val="Definition"/>
      </w:pPr>
      <w:r w:rsidRPr="00FC70A7">
        <w:rPr>
          <w:b/>
          <w:bCs/>
          <w:i/>
          <w:iCs/>
        </w:rPr>
        <w:lastRenderedPageBreak/>
        <w:t>case guardian</w:t>
      </w:r>
      <w:r w:rsidRPr="00FC70A7">
        <w:rPr>
          <w:b/>
          <w:i/>
        </w:rPr>
        <w:t xml:space="preserve"> </w:t>
      </w:r>
      <w:r w:rsidRPr="00FC70A7">
        <w:t>means a person appointed by the court under rule</w:t>
      </w:r>
      <w:r w:rsidR="00FC70A7">
        <w:t> </w:t>
      </w:r>
      <w:r w:rsidRPr="00FC70A7">
        <w:t xml:space="preserve">6.10 to manage and conduct a case for a child or a person with a disability, and includes a next friend, guardian ad litem, tutor or litigation guardian (see </w:t>
      </w:r>
      <w:r w:rsidR="00207DFD" w:rsidRPr="00FC70A7">
        <w:t>Part</w:t>
      </w:r>
      <w:r w:rsidR="00FC70A7">
        <w:t> </w:t>
      </w:r>
      <w:r w:rsidRPr="00FC70A7">
        <w:t>6.3).</w:t>
      </w:r>
    </w:p>
    <w:p w:rsidR="004E62AF" w:rsidRPr="00FC70A7" w:rsidRDefault="004E62AF" w:rsidP="00CC7C64">
      <w:pPr>
        <w:pStyle w:val="Definition"/>
      </w:pPr>
      <w:r w:rsidRPr="00FC70A7">
        <w:rPr>
          <w:b/>
          <w:bCs/>
          <w:i/>
          <w:iCs/>
        </w:rPr>
        <w:t>certified copy</w:t>
      </w:r>
      <w:r w:rsidRPr="00FC70A7">
        <w:rPr>
          <w:b/>
          <w:i/>
        </w:rPr>
        <w:t xml:space="preserve"> </w:t>
      </w:r>
      <w:r w:rsidRPr="00FC70A7">
        <w:t>means a copy of a document certified to be an exact copy by the person having custody or control of the document, or by another person at the direction of that person, and includes a copy of the document bearing the seal of a court or other form of authentication.</w:t>
      </w:r>
    </w:p>
    <w:p w:rsidR="004E62AF" w:rsidRPr="00FC70A7" w:rsidRDefault="004E62AF" w:rsidP="00CC7C64">
      <w:pPr>
        <w:pStyle w:val="Definition"/>
      </w:pPr>
      <w:r w:rsidRPr="00FC70A7">
        <w:rPr>
          <w:b/>
          <w:i/>
        </w:rPr>
        <w:t>child</w:t>
      </w:r>
      <w:r w:rsidR="00FC70A7">
        <w:rPr>
          <w:b/>
          <w:i/>
        </w:rPr>
        <w:noBreakHyphen/>
      </w:r>
      <w:r w:rsidRPr="00FC70A7">
        <w:rPr>
          <w:b/>
          <w:i/>
        </w:rPr>
        <w:t xml:space="preserve">related proceedings </w:t>
      </w:r>
      <w:r w:rsidRPr="00FC70A7">
        <w:t>has the meaning given by subsection</w:t>
      </w:r>
      <w:r w:rsidR="00FC70A7">
        <w:t> </w:t>
      </w:r>
      <w:r w:rsidR="0029781B" w:rsidRPr="00FC70A7">
        <w:t>4</w:t>
      </w:r>
      <w:r w:rsidR="00696CED" w:rsidRPr="00FC70A7">
        <w:t>(</w:t>
      </w:r>
      <w:r w:rsidRPr="00FC70A7">
        <w:t>1) of the Act.</w:t>
      </w:r>
    </w:p>
    <w:p w:rsidR="00EE5C7D" w:rsidRPr="00FC70A7" w:rsidRDefault="00EE5C7D" w:rsidP="00CC7C64">
      <w:pPr>
        <w:pStyle w:val="Definition"/>
      </w:pPr>
      <w:r w:rsidRPr="00FC70A7">
        <w:rPr>
          <w:b/>
          <w:i/>
        </w:rPr>
        <w:t xml:space="preserve">Child Responsive Program </w:t>
      </w:r>
      <w:r w:rsidRPr="00FC70A7">
        <w:t>means</w:t>
      </w:r>
      <w:r w:rsidRPr="00FC70A7">
        <w:rPr>
          <w:rFonts w:ascii="Book Antiqua" w:hAnsi="Book Antiqua"/>
          <w:bCs/>
        </w:rPr>
        <w:t xml:space="preserve"> </w:t>
      </w:r>
      <w:r w:rsidRPr="00FC70A7">
        <w:t>an early intervention program with a focus on children, feedback to parents about the needs of children and the provision to the court of a Children and Parents Issues Assessment.</w:t>
      </w:r>
    </w:p>
    <w:p w:rsidR="004E62AF" w:rsidRPr="00FC70A7" w:rsidRDefault="004E62AF" w:rsidP="00CC7C64">
      <w:pPr>
        <w:pStyle w:val="Definition"/>
        <w:rPr>
          <w:snapToGrid w:val="0"/>
        </w:rPr>
      </w:pPr>
      <w:r w:rsidRPr="00FC70A7">
        <w:rPr>
          <w:b/>
          <w:bCs/>
          <w:i/>
          <w:iCs/>
        </w:rPr>
        <w:t xml:space="preserve">Child Support Agency </w:t>
      </w:r>
      <w:r w:rsidRPr="00FC70A7">
        <w:t xml:space="preserve">means the part of the </w:t>
      </w:r>
      <w:r w:rsidRPr="00FC70A7">
        <w:rPr>
          <w:snapToGrid w:val="0"/>
        </w:rPr>
        <w:t>Department of Family and Community Services known by that name that administers the Assessment Act and the Registration Act.</w:t>
      </w:r>
    </w:p>
    <w:p w:rsidR="004E62AF" w:rsidRPr="00FC70A7" w:rsidRDefault="004E62AF" w:rsidP="00CC7C64">
      <w:pPr>
        <w:pStyle w:val="Definition"/>
      </w:pPr>
      <w:r w:rsidRPr="00FC70A7">
        <w:rPr>
          <w:b/>
          <w:bCs/>
          <w:i/>
          <w:iCs/>
        </w:rPr>
        <w:t>child support agreement</w:t>
      </w:r>
      <w:r w:rsidRPr="00FC70A7">
        <w:rPr>
          <w:b/>
          <w:i/>
        </w:rPr>
        <w:t xml:space="preserve"> </w:t>
      </w:r>
      <w:r w:rsidRPr="00FC70A7">
        <w:t>has the meaning given by section</w:t>
      </w:r>
      <w:r w:rsidR="00FC70A7">
        <w:t> </w:t>
      </w:r>
      <w:r w:rsidRPr="00FC70A7">
        <w:t>81 of the Assessment Act.</w:t>
      </w:r>
    </w:p>
    <w:p w:rsidR="004E62AF" w:rsidRPr="00FC70A7" w:rsidRDefault="004E62AF" w:rsidP="00CC7C64">
      <w:pPr>
        <w:pStyle w:val="Definition"/>
      </w:pPr>
      <w:r w:rsidRPr="00FC70A7">
        <w:rPr>
          <w:b/>
          <w:bCs/>
          <w:i/>
          <w:iCs/>
        </w:rPr>
        <w:t>Child Support Application or Appeal</w:t>
      </w:r>
      <w:r w:rsidRPr="00FC70A7">
        <w:rPr>
          <w:b/>
          <w:i/>
        </w:rPr>
        <w:t xml:space="preserve"> </w:t>
      </w:r>
      <w:r w:rsidRPr="00FC70A7">
        <w:t xml:space="preserve">means an application or appeal in which the only orders sought are under the Assessment Act or the Registration Act (see </w:t>
      </w:r>
      <w:r w:rsidR="00207DFD" w:rsidRPr="00FC70A7">
        <w:t>Division</w:t>
      </w:r>
      <w:r w:rsidR="00FC70A7">
        <w:t> </w:t>
      </w:r>
      <w:r w:rsidRPr="00FC70A7">
        <w:t>4.2.5).</w:t>
      </w:r>
    </w:p>
    <w:p w:rsidR="004E62AF" w:rsidRPr="00FC70A7" w:rsidRDefault="004E62AF" w:rsidP="00CC7C64">
      <w:pPr>
        <w:pStyle w:val="Definition"/>
      </w:pPr>
      <w:r w:rsidRPr="00FC70A7">
        <w:rPr>
          <w:b/>
          <w:i/>
        </w:rPr>
        <w:t xml:space="preserve">child support assessment </w:t>
      </w:r>
      <w:r w:rsidRPr="00FC70A7">
        <w:t>includes:</w:t>
      </w:r>
    </w:p>
    <w:p w:rsidR="004E62AF" w:rsidRPr="00FC70A7" w:rsidRDefault="004E62AF" w:rsidP="00207DFD">
      <w:pPr>
        <w:pStyle w:val="paragraph"/>
      </w:pPr>
      <w:r w:rsidRPr="00FC70A7">
        <w:tab/>
        <w:t>(a)</w:t>
      </w:r>
      <w:r w:rsidRPr="00FC70A7">
        <w:tab/>
        <w:t xml:space="preserve">an administrative assessment for child support under </w:t>
      </w:r>
      <w:r w:rsidR="00207DFD" w:rsidRPr="00FC70A7">
        <w:t>Part</w:t>
      </w:r>
      <w:r w:rsidR="00FC70A7">
        <w:t> </w:t>
      </w:r>
      <w:r w:rsidRPr="00FC70A7">
        <w:t>5 of the Assessment Act; and</w:t>
      </w:r>
    </w:p>
    <w:p w:rsidR="004E62AF" w:rsidRPr="00FC70A7" w:rsidRDefault="004E62AF" w:rsidP="00207DFD">
      <w:pPr>
        <w:pStyle w:val="paragraph"/>
      </w:pPr>
      <w:r w:rsidRPr="00FC70A7">
        <w:tab/>
        <w:t>(b)</w:t>
      </w:r>
      <w:r w:rsidRPr="00FC70A7">
        <w:tab/>
        <w:t>an amended assessment to give effect to an order.</w:t>
      </w:r>
    </w:p>
    <w:p w:rsidR="004E62AF" w:rsidRPr="00FC70A7" w:rsidRDefault="004E62AF" w:rsidP="00CC7C64">
      <w:pPr>
        <w:pStyle w:val="Definition"/>
      </w:pPr>
      <w:r w:rsidRPr="00FC70A7">
        <w:rPr>
          <w:b/>
          <w:bCs/>
          <w:i/>
          <w:iCs/>
        </w:rPr>
        <w:t>child support liability</w:t>
      </w:r>
      <w:r w:rsidRPr="00FC70A7">
        <w:rPr>
          <w:b/>
          <w:i/>
        </w:rPr>
        <w:t xml:space="preserve"> </w:t>
      </w:r>
      <w:r w:rsidRPr="00FC70A7">
        <w:t>means an amount owing under the Assessment Act or the Registration Act (including a child support assessment or registered child support agreement) that may be registered for collection by the Child Support Agency.</w:t>
      </w:r>
    </w:p>
    <w:p w:rsidR="004E62AF" w:rsidRPr="00FC70A7" w:rsidRDefault="004E62AF" w:rsidP="00CC7C64">
      <w:pPr>
        <w:pStyle w:val="Definition"/>
      </w:pPr>
      <w:r w:rsidRPr="00FC70A7">
        <w:rPr>
          <w:b/>
          <w:bCs/>
          <w:i/>
          <w:iCs/>
        </w:rPr>
        <w:t>Child Support Registrar</w:t>
      </w:r>
      <w:r w:rsidRPr="00FC70A7">
        <w:rPr>
          <w:b/>
          <w:i/>
        </w:rPr>
        <w:t xml:space="preserve"> </w:t>
      </w:r>
      <w:r w:rsidRPr="00FC70A7">
        <w:t>means the Child Support Registrar under section</w:t>
      </w:r>
      <w:r w:rsidR="00FC70A7">
        <w:t> </w:t>
      </w:r>
      <w:r w:rsidRPr="00FC70A7">
        <w:t>10 of the Registration Act.</w:t>
      </w:r>
    </w:p>
    <w:p w:rsidR="00EF0F3A" w:rsidRPr="00FC70A7" w:rsidRDefault="00EF0F3A" w:rsidP="00EF0F3A">
      <w:pPr>
        <w:pStyle w:val="Definition"/>
      </w:pPr>
      <w:r w:rsidRPr="00FC70A7">
        <w:rPr>
          <w:b/>
          <w:i/>
        </w:rPr>
        <w:t>child welfare record</w:t>
      </w:r>
      <w:r w:rsidRPr="00FC70A7">
        <w:t xml:space="preserve"> means a record relating to child welfare held by an agency mentioned in Schedule</w:t>
      </w:r>
      <w:r w:rsidR="00FC70A7">
        <w:t> </w:t>
      </w:r>
      <w:r w:rsidRPr="00FC70A7">
        <w:t>9 to the Regulations.</w:t>
      </w:r>
    </w:p>
    <w:p w:rsidR="004E62AF" w:rsidRPr="00FC70A7" w:rsidRDefault="004E62AF" w:rsidP="00CC7C64">
      <w:pPr>
        <w:pStyle w:val="Definition"/>
      </w:pPr>
      <w:r w:rsidRPr="00FC70A7">
        <w:rPr>
          <w:b/>
          <w:bCs/>
          <w:i/>
          <w:iCs/>
        </w:rPr>
        <w:t>conciliation conference document</w:t>
      </w:r>
      <w:r w:rsidRPr="00FC70A7">
        <w:rPr>
          <w:b/>
          <w:i/>
        </w:rPr>
        <w:t xml:space="preserve"> </w:t>
      </w:r>
      <w:r w:rsidRPr="00FC70A7">
        <w:t>means a document in a form approved by the Principal Registrar that is required to be completed and exchanged by the parties before a conciliation conference.</w:t>
      </w:r>
    </w:p>
    <w:p w:rsidR="004E62AF" w:rsidRPr="00FC70A7" w:rsidRDefault="004E62AF" w:rsidP="00CC7C64">
      <w:pPr>
        <w:pStyle w:val="Definition"/>
      </w:pPr>
      <w:r w:rsidRPr="00FC70A7">
        <w:rPr>
          <w:b/>
          <w:bCs/>
          <w:i/>
          <w:iCs/>
        </w:rPr>
        <w:t>conduct money</w:t>
      </w:r>
      <w:r w:rsidRPr="00FC70A7">
        <w:rPr>
          <w:b/>
          <w:i/>
        </w:rPr>
        <w:t xml:space="preserve"> </w:t>
      </w:r>
      <w:r w:rsidRPr="00FC70A7">
        <w:t>means money paid by a party to a witness, before the witness appears at a court event for the party, for:</w:t>
      </w:r>
    </w:p>
    <w:p w:rsidR="004E62AF" w:rsidRPr="00FC70A7" w:rsidRDefault="004E62AF" w:rsidP="00207DFD">
      <w:pPr>
        <w:pStyle w:val="paragraph"/>
      </w:pPr>
      <w:r w:rsidRPr="00FC70A7">
        <w:tab/>
        <w:t>(a)</w:t>
      </w:r>
      <w:r w:rsidRPr="00FC70A7">
        <w:tab/>
        <w:t>travel between the witness’s place of residence or employment and the court; and</w:t>
      </w:r>
    </w:p>
    <w:p w:rsidR="004E62AF" w:rsidRPr="00FC70A7" w:rsidRDefault="004E62AF" w:rsidP="00207DFD">
      <w:pPr>
        <w:pStyle w:val="paragraph"/>
      </w:pPr>
      <w:r w:rsidRPr="00FC70A7">
        <w:tab/>
        <w:t>(b)</w:t>
      </w:r>
      <w:r w:rsidRPr="00FC70A7">
        <w:tab/>
        <w:t>if necessary, reasonable accommodation expenses for the witness; and</w:t>
      </w:r>
    </w:p>
    <w:p w:rsidR="004E62AF" w:rsidRPr="00FC70A7" w:rsidRDefault="004E62AF" w:rsidP="00207DFD">
      <w:pPr>
        <w:pStyle w:val="paragraph"/>
      </w:pPr>
      <w:r w:rsidRPr="00FC70A7">
        <w:tab/>
        <w:t>(c)</w:t>
      </w:r>
      <w:r w:rsidRPr="00FC70A7">
        <w:tab/>
        <w:t>in the case of a subpoena for production</w:t>
      </w:r>
      <w:r w:rsidR="00207DFD" w:rsidRPr="00FC70A7">
        <w:t>—</w:t>
      </w:r>
      <w:r w:rsidRPr="00FC70A7">
        <w:t>the reasonable costs of complying with the subpoena.</w:t>
      </w:r>
    </w:p>
    <w:p w:rsidR="004E62AF" w:rsidRPr="00FC70A7" w:rsidRDefault="004E62AF" w:rsidP="00CC7C64">
      <w:pPr>
        <w:pStyle w:val="Definition"/>
      </w:pPr>
      <w:r w:rsidRPr="00FC70A7">
        <w:rPr>
          <w:b/>
          <w:bCs/>
          <w:i/>
          <w:iCs/>
        </w:rPr>
        <w:lastRenderedPageBreak/>
        <w:t>contact</w:t>
      </w:r>
      <w:r w:rsidRPr="00FC70A7">
        <w:rPr>
          <w:b/>
          <w:i/>
        </w:rPr>
        <w:t xml:space="preserve"> </w:t>
      </w:r>
      <w:r w:rsidRPr="00FC70A7">
        <w:t xml:space="preserve">has the same meaning as in </w:t>
      </w:r>
      <w:r w:rsidR="00207DFD" w:rsidRPr="00FC70A7">
        <w:t>Part </w:t>
      </w:r>
      <w:r w:rsidRPr="00FC70A7">
        <w:t>VII of the Act.</w:t>
      </w:r>
    </w:p>
    <w:p w:rsidR="004E62AF" w:rsidRPr="00FC70A7" w:rsidRDefault="004E62AF" w:rsidP="00CC7C64">
      <w:pPr>
        <w:pStyle w:val="Definition"/>
      </w:pPr>
      <w:r w:rsidRPr="00FC70A7">
        <w:rPr>
          <w:b/>
          <w:bCs/>
          <w:i/>
          <w:iCs/>
        </w:rPr>
        <w:t>contravened</w:t>
      </w:r>
      <w:r w:rsidRPr="00FC70A7">
        <w:rPr>
          <w:b/>
          <w:i/>
        </w:rPr>
        <w:t xml:space="preserve"> </w:t>
      </w:r>
      <w:r w:rsidRPr="00FC70A7">
        <w:t>an order under the Act affecting children has the meaning given by subsection</w:t>
      </w:r>
      <w:r w:rsidR="00FC70A7">
        <w:t> </w:t>
      </w:r>
      <w:r w:rsidRPr="00FC70A7">
        <w:t>4</w:t>
      </w:r>
      <w:r w:rsidR="00696CED" w:rsidRPr="00FC70A7">
        <w:t>(</w:t>
      </w:r>
      <w:r w:rsidRPr="00FC70A7">
        <w:t>1) of the Act.</w:t>
      </w:r>
    </w:p>
    <w:p w:rsidR="004E62AF" w:rsidRPr="00FC70A7" w:rsidRDefault="004E62AF" w:rsidP="00CC7C64">
      <w:pPr>
        <w:pStyle w:val="Definition"/>
      </w:pPr>
      <w:r w:rsidRPr="00FC70A7">
        <w:rPr>
          <w:b/>
          <w:i/>
        </w:rPr>
        <w:t xml:space="preserve">corporation </w:t>
      </w:r>
      <w:r w:rsidRPr="00FC70A7">
        <w:t>includes:</w:t>
      </w:r>
    </w:p>
    <w:p w:rsidR="004E62AF" w:rsidRPr="00FC70A7" w:rsidRDefault="004E62AF" w:rsidP="00207DFD">
      <w:pPr>
        <w:pStyle w:val="paragraph"/>
      </w:pPr>
      <w:r w:rsidRPr="00FC70A7">
        <w:tab/>
        <w:t>(a)</w:t>
      </w:r>
      <w:r w:rsidRPr="00FC70A7">
        <w:tab/>
        <w:t>a company;</w:t>
      </w:r>
    </w:p>
    <w:p w:rsidR="004E62AF" w:rsidRPr="00FC70A7" w:rsidRDefault="004E62AF" w:rsidP="00207DFD">
      <w:pPr>
        <w:pStyle w:val="paragraph"/>
      </w:pPr>
      <w:r w:rsidRPr="00FC70A7">
        <w:tab/>
        <w:t>(b)</w:t>
      </w:r>
      <w:r w:rsidRPr="00FC70A7">
        <w:tab/>
        <w:t>a body corporate; and</w:t>
      </w:r>
    </w:p>
    <w:p w:rsidR="004E62AF" w:rsidRPr="00FC70A7" w:rsidRDefault="004E62AF" w:rsidP="001958E3">
      <w:pPr>
        <w:pStyle w:val="paragraph"/>
      </w:pPr>
      <w:r w:rsidRPr="00FC70A7">
        <w:tab/>
        <w:t>(c)</w:t>
      </w:r>
      <w:r w:rsidRPr="00FC70A7">
        <w:tab/>
        <w:t>an unincorporated body that may sue or be sued or hold property in the name of its secretary or of an officer of the body appointed for that purpose.</w:t>
      </w:r>
    </w:p>
    <w:p w:rsidR="004E62AF" w:rsidRPr="00FC70A7" w:rsidRDefault="004E62AF" w:rsidP="00CC7C64">
      <w:pPr>
        <w:pStyle w:val="Definition"/>
      </w:pPr>
      <w:r w:rsidRPr="00FC70A7">
        <w:rPr>
          <w:b/>
          <w:bCs/>
          <w:i/>
        </w:rPr>
        <w:t>Corporations Rules</w:t>
      </w:r>
      <w:r w:rsidRPr="00FC70A7">
        <w:rPr>
          <w:b/>
          <w:i/>
        </w:rPr>
        <w:t xml:space="preserve"> </w:t>
      </w:r>
      <w:r w:rsidRPr="00FC70A7">
        <w:t xml:space="preserve">means the </w:t>
      </w:r>
      <w:r w:rsidRPr="00FC70A7">
        <w:rPr>
          <w:i/>
        </w:rPr>
        <w:t>Federal Court (Corporations) Rules</w:t>
      </w:r>
      <w:r w:rsidR="00FC70A7">
        <w:rPr>
          <w:i/>
        </w:rPr>
        <w:t> </w:t>
      </w:r>
      <w:r w:rsidRPr="00FC70A7">
        <w:rPr>
          <w:i/>
        </w:rPr>
        <w:t>2000</w:t>
      </w:r>
      <w:r w:rsidRPr="00FC70A7">
        <w:t>.</w:t>
      </w:r>
    </w:p>
    <w:p w:rsidR="004E62AF" w:rsidRPr="00FC70A7" w:rsidRDefault="004E62AF" w:rsidP="00CC7C64">
      <w:pPr>
        <w:pStyle w:val="Definition"/>
      </w:pPr>
      <w:r w:rsidRPr="00FC70A7">
        <w:rPr>
          <w:b/>
          <w:bCs/>
          <w:i/>
          <w:iCs/>
        </w:rPr>
        <w:t>costs</w:t>
      </w:r>
      <w:r w:rsidRPr="00FC70A7">
        <w:rPr>
          <w:b/>
          <w:i/>
        </w:rPr>
        <w:t xml:space="preserve"> </w:t>
      </w:r>
      <w:r w:rsidRPr="00FC70A7">
        <w:t>means an amount paid or to be paid for work done by a lawyer, and includes expenses.</w:t>
      </w:r>
    </w:p>
    <w:p w:rsidR="00511443" w:rsidRPr="00FC70A7" w:rsidRDefault="00511443" w:rsidP="00CC7C64">
      <w:pPr>
        <w:pStyle w:val="Definition"/>
      </w:pPr>
      <w:r w:rsidRPr="00FC70A7">
        <w:rPr>
          <w:b/>
          <w:bCs/>
          <w:i/>
          <w:iCs/>
        </w:rPr>
        <w:t>costs agreement</w:t>
      </w:r>
      <w:r w:rsidRPr="00FC70A7">
        <w:rPr>
          <w:b/>
          <w:i/>
        </w:rPr>
        <w:t xml:space="preserve"> </w:t>
      </w:r>
      <w:r w:rsidRPr="00FC70A7">
        <w:t>means a written agreement between a party and the party’s lawyer, about the costs to be charged by the lawyer for work done for a case for the party, in accordance with:</w:t>
      </w:r>
    </w:p>
    <w:p w:rsidR="00511443" w:rsidRPr="00FC70A7" w:rsidRDefault="00511443" w:rsidP="00207DFD">
      <w:pPr>
        <w:pStyle w:val="paragraph"/>
      </w:pPr>
      <w:r w:rsidRPr="00FC70A7">
        <w:tab/>
        <w:t>(a)</w:t>
      </w:r>
      <w:r w:rsidRPr="00FC70A7">
        <w:tab/>
        <w:t>for an agreement entered into before 1 July 2008</w:t>
      </w:r>
      <w:r w:rsidR="00207DFD" w:rsidRPr="00FC70A7">
        <w:t>—</w:t>
      </w:r>
      <w:r w:rsidRPr="00FC70A7">
        <w:t>clause</w:t>
      </w:r>
      <w:r w:rsidR="00FC70A7">
        <w:t> </w:t>
      </w:r>
      <w:r w:rsidRPr="00FC70A7">
        <w:t xml:space="preserve">6.15 of </w:t>
      </w:r>
      <w:r w:rsidR="00207DFD" w:rsidRPr="00FC70A7">
        <w:t>Schedule</w:t>
      </w:r>
      <w:r w:rsidR="00FC70A7">
        <w:t> </w:t>
      </w:r>
      <w:r w:rsidRPr="00FC70A7">
        <w:t>6; or</w:t>
      </w:r>
    </w:p>
    <w:p w:rsidR="00511443" w:rsidRPr="00FC70A7" w:rsidRDefault="00511443" w:rsidP="00207DFD">
      <w:pPr>
        <w:pStyle w:val="paragraph"/>
      </w:pPr>
      <w:r w:rsidRPr="00FC70A7">
        <w:tab/>
        <w:t>(b)</w:t>
      </w:r>
      <w:r w:rsidRPr="00FC70A7">
        <w:tab/>
        <w:t>for an agreement entered into after 30</w:t>
      </w:r>
      <w:r w:rsidR="00FC70A7">
        <w:t> </w:t>
      </w:r>
      <w:r w:rsidRPr="00FC70A7">
        <w:t>June 2008</w:t>
      </w:r>
      <w:r w:rsidR="00207DFD" w:rsidRPr="00FC70A7">
        <w:t>—</w:t>
      </w:r>
      <w:r w:rsidRPr="00FC70A7">
        <w:t>the law of a State or Territory.</w:t>
      </w:r>
    </w:p>
    <w:p w:rsidR="004E62AF" w:rsidRPr="00FC70A7" w:rsidRDefault="004E62AF" w:rsidP="00CC7C64">
      <w:pPr>
        <w:pStyle w:val="Definition"/>
      </w:pPr>
      <w:r w:rsidRPr="00FC70A7">
        <w:rPr>
          <w:b/>
          <w:bCs/>
          <w:i/>
          <w:iCs/>
        </w:rPr>
        <w:t>costs assessment order</w:t>
      </w:r>
      <w:r w:rsidRPr="00FC70A7">
        <w:rPr>
          <w:b/>
          <w:i/>
        </w:rPr>
        <w:t xml:space="preserve"> </w:t>
      </w:r>
      <w:r w:rsidRPr="00FC70A7">
        <w:t>means an order made by a Registrar fixing the total amount payable for costs (see rules</w:t>
      </w:r>
      <w:r w:rsidR="00FC70A7">
        <w:t> </w:t>
      </w:r>
      <w:r w:rsidRPr="00FC70A7">
        <w:t>19.31 and 19.32).</w:t>
      </w:r>
    </w:p>
    <w:p w:rsidR="00A86AA3" w:rsidRPr="00FC70A7" w:rsidRDefault="00A86AA3" w:rsidP="00CC7C64">
      <w:pPr>
        <w:pStyle w:val="Definition"/>
      </w:pPr>
      <w:r w:rsidRPr="00FC70A7">
        <w:rPr>
          <w:b/>
          <w:i/>
        </w:rPr>
        <w:t xml:space="preserve">costs notice </w:t>
      </w:r>
      <w:r w:rsidRPr="00FC70A7">
        <w:t xml:space="preserve">means a brochure, approved by the Principal Registrar, about costs under </w:t>
      </w:r>
      <w:r w:rsidR="00207DFD" w:rsidRPr="00FC70A7">
        <w:t>Chapter</w:t>
      </w:r>
      <w:r w:rsidR="00FC70A7">
        <w:t> </w:t>
      </w:r>
      <w:r w:rsidRPr="00FC70A7">
        <w:t xml:space="preserve">19 or </w:t>
      </w:r>
      <w:r w:rsidR="00207DFD" w:rsidRPr="00FC70A7">
        <w:t>Schedule</w:t>
      </w:r>
      <w:r w:rsidR="00FC70A7">
        <w:t> </w:t>
      </w:r>
      <w:r w:rsidRPr="00FC70A7">
        <w:t>6.</w:t>
      </w:r>
    </w:p>
    <w:p w:rsidR="004E62AF" w:rsidRPr="00FC70A7" w:rsidRDefault="004E62AF" w:rsidP="001D2EEA">
      <w:pPr>
        <w:pStyle w:val="Definition"/>
      </w:pPr>
      <w:r w:rsidRPr="00FC70A7">
        <w:rPr>
          <w:b/>
          <w:bCs/>
          <w:i/>
          <w:iCs/>
        </w:rPr>
        <w:t xml:space="preserve">counsel </w:t>
      </w:r>
      <w:r w:rsidRPr="00FC70A7">
        <w:t>includes a barrister and a solicitor acting as a barrister.</w:t>
      </w:r>
    </w:p>
    <w:p w:rsidR="004E62AF" w:rsidRPr="00FC70A7" w:rsidRDefault="00207DFD" w:rsidP="00264AEA">
      <w:pPr>
        <w:pStyle w:val="notetext"/>
      </w:pPr>
      <w:r w:rsidRPr="00FC70A7">
        <w:t>Note</w:t>
      </w:r>
      <w:r w:rsidRPr="00FC70A7">
        <w:rPr>
          <w:iCs/>
        </w:rPr>
        <w:t>:</w:t>
      </w:r>
      <w:r w:rsidRPr="00FC70A7">
        <w:rPr>
          <w:iCs/>
        </w:rPr>
        <w:tab/>
      </w:r>
      <w:r w:rsidR="004E62AF" w:rsidRPr="00FC70A7">
        <w:t>See section</w:t>
      </w:r>
      <w:r w:rsidR="00FC70A7">
        <w:t> </w:t>
      </w:r>
      <w:r w:rsidR="004E62AF" w:rsidRPr="00FC70A7">
        <w:t>122 of the Act and sections</w:t>
      </w:r>
      <w:r w:rsidR="00FC70A7">
        <w:t> </w:t>
      </w:r>
      <w:r w:rsidR="004E62AF" w:rsidRPr="00FC70A7">
        <w:t xml:space="preserve">55A and 55B of the </w:t>
      </w:r>
      <w:r w:rsidR="004E62AF" w:rsidRPr="00FC70A7">
        <w:rPr>
          <w:i/>
          <w:iCs/>
        </w:rPr>
        <w:t>Judiciary Act 1903</w:t>
      </w:r>
      <w:r w:rsidR="004E62AF" w:rsidRPr="00FC70A7">
        <w:t>.</w:t>
      </w:r>
    </w:p>
    <w:p w:rsidR="004E62AF" w:rsidRPr="00FC70A7" w:rsidRDefault="004E62AF" w:rsidP="001D2EEA">
      <w:pPr>
        <w:pStyle w:val="Definition"/>
      </w:pPr>
      <w:r w:rsidRPr="00FC70A7">
        <w:rPr>
          <w:b/>
          <w:bCs/>
          <w:i/>
          <w:iCs/>
        </w:rPr>
        <w:t xml:space="preserve">court </w:t>
      </w:r>
      <w:r w:rsidRPr="00FC70A7">
        <w:t>means a court that:</w:t>
      </w:r>
    </w:p>
    <w:p w:rsidR="004E62AF" w:rsidRPr="00FC70A7" w:rsidRDefault="004E62AF" w:rsidP="00207DFD">
      <w:pPr>
        <w:pStyle w:val="paragraph"/>
      </w:pPr>
      <w:r w:rsidRPr="00FC70A7">
        <w:tab/>
        <w:t>(a)</w:t>
      </w:r>
      <w:r w:rsidRPr="00FC70A7">
        <w:tab/>
        <w:t>has jurisdiction under the Act; and</w:t>
      </w:r>
    </w:p>
    <w:p w:rsidR="004E62AF" w:rsidRPr="00FC70A7" w:rsidRDefault="004E62AF" w:rsidP="00207DFD">
      <w:pPr>
        <w:pStyle w:val="paragraph"/>
      </w:pPr>
      <w:r w:rsidRPr="00FC70A7">
        <w:tab/>
        <w:t>(b)</w:t>
      </w:r>
      <w:r w:rsidRPr="00FC70A7">
        <w:tab/>
        <w:t>is presided over by a judicial officer who has, or has been delegated, the power to exercise the jurisdiction.</w:t>
      </w:r>
    </w:p>
    <w:p w:rsidR="00EE5C7D" w:rsidRPr="00FC70A7" w:rsidRDefault="00EE5C7D" w:rsidP="00CC7C64">
      <w:pPr>
        <w:pStyle w:val="Definition"/>
      </w:pPr>
      <w:r w:rsidRPr="00FC70A7">
        <w:rPr>
          <w:b/>
          <w:i/>
        </w:rPr>
        <w:t>court event</w:t>
      </w:r>
      <w:r w:rsidRPr="00FC70A7">
        <w:t xml:space="preserve"> includes:</w:t>
      </w:r>
    </w:p>
    <w:p w:rsidR="00EE5C7D" w:rsidRPr="00FC70A7" w:rsidRDefault="00EE5C7D" w:rsidP="00207DFD">
      <w:pPr>
        <w:pStyle w:val="paragraph"/>
      </w:pPr>
      <w:r w:rsidRPr="00FC70A7">
        <w:tab/>
        <w:t>(a)</w:t>
      </w:r>
      <w:r w:rsidRPr="00FC70A7">
        <w:tab/>
        <w:t>a hearing or part of a hearing;</w:t>
      </w:r>
    </w:p>
    <w:p w:rsidR="00EE5C7D" w:rsidRPr="00FC70A7" w:rsidRDefault="00EE5C7D" w:rsidP="00207DFD">
      <w:pPr>
        <w:pStyle w:val="paragraph"/>
      </w:pPr>
      <w:r w:rsidRPr="00FC70A7">
        <w:tab/>
        <w:t>(b)</w:t>
      </w:r>
      <w:r w:rsidRPr="00FC70A7">
        <w:tab/>
        <w:t>a trial or part of a trial;</w:t>
      </w:r>
    </w:p>
    <w:p w:rsidR="00706847" w:rsidRPr="00FC70A7" w:rsidRDefault="00706847" w:rsidP="00207DFD">
      <w:pPr>
        <w:pStyle w:val="paragraph"/>
      </w:pPr>
      <w:r w:rsidRPr="00FC70A7">
        <w:tab/>
        <w:t>(c)</w:t>
      </w:r>
      <w:r w:rsidRPr="00FC70A7">
        <w:tab/>
        <w:t>a conference;</w:t>
      </w:r>
    </w:p>
    <w:p w:rsidR="00706847" w:rsidRPr="00FC70A7" w:rsidRDefault="00706847" w:rsidP="00207DFD">
      <w:pPr>
        <w:pStyle w:val="paragraph"/>
      </w:pPr>
      <w:r w:rsidRPr="00FC70A7">
        <w:tab/>
        <w:t>(d)</w:t>
      </w:r>
      <w:r w:rsidRPr="00FC70A7">
        <w:tab/>
        <w:t>an attendance with a family consultant performing the functions of a family consultant; and</w:t>
      </w:r>
    </w:p>
    <w:p w:rsidR="00706847" w:rsidRPr="00FC70A7" w:rsidRDefault="00706847" w:rsidP="00207DFD">
      <w:pPr>
        <w:pStyle w:val="paragraph"/>
      </w:pPr>
      <w:r w:rsidRPr="00FC70A7">
        <w:tab/>
        <w:t>(e)</w:t>
      </w:r>
      <w:r w:rsidRPr="00FC70A7">
        <w:tab/>
        <w:t>an attendance with a single expert witness performing the functions of a single expert witness.</w:t>
      </w:r>
    </w:p>
    <w:p w:rsidR="004E62AF" w:rsidRPr="00FC70A7" w:rsidRDefault="004E62AF" w:rsidP="001D2EEA">
      <w:pPr>
        <w:pStyle w:val="Definition"/>
      </w:pPr>
      <w:r w:rsidRPr="00FC70A7">
        <w:rPr>
          <w:b/>
          <w:bCs/>
          <w:i/>
          <w:iCs/>
        </w:rPr>
        <w:t>court of summary jurisdiction</w:t>
      </w:r>
      <w:r w:rsidRPr="00FC70A7">
        <w:rPr>
          <w:b/>
          <w:i/>
        </w:rPr>
        <w:t xml:space="preserve"> </w:t>
      </w:r>
      <w:r w:rsidRPr="00FC70A7">
        <w:t>means a magistrates’ or local court of a State or Territory.</w:t>
      </w:r>
    </w:p>
    <w:p w:rsidR="004E62AF" w:rsidRPr="00FC70A7" w:rsidRDefault="004E62AF" w:rsidP="001D2EEA">
      <w:pPr>
        <w:pStyle w:val="Definition"/>
      </w:pPr>
      <w:r w:rsidRPr="00FC70A7">
        <w:rPr>
          <w:b/>
          <w:bCs/>
          <w:i/>
        </w:rPr>
        <w:lastRenderedPageBreak/>
        <w:t>Cross</w:t>
      </w:r>
      <w:r w:rsidR="00FC70A7">
        <w:rPr>
          <w:b/>
          <w:bCs/>
          <w:i/>
        </w:rPr>
        <w:noBreakHyphen/>
      </w:r>
      <w:r w:rsidRPr="00FC70A7">
        <w:rPr>
          <w:b/>
          <w:bCs/>
          <w:i/>
        </w:rPr>
        <w:t>vesting Act</w:t>
      </w:r>
      <w:r w:rsidRPr="00FC70A7">
        <w:rPr>
          <w:b/>
          <w:i/>
        </w:rPr>
        <w:t xml:space="preserve"> </w:t>
      </w:r>
      <w:r w:rsidRPr="00FC70A7">
        <w:t xml:space="preserve">means the </w:t>
      </w:r>
      <w:r w:rsidRPr="00FC70A7">
        <w:rPr>
          <w:i/>
        </w:rPr>
        <w:t>Jurisdiction of Courts (Cross</w:t>
      </w:r>
      <w:r w:rsidR="00FC70A7">
        <w:rPr>
          <w:i/>
        </w:rPr>
        <w:noBreakHyphen/>
      </w:r>
      <w:r w:rsidRPr="00FC70A7">
        <w:rPr>
          <w:i/>
        </w:rPr>
        <w:t>vesting) Act 1987</w:t>
      </w:r>
      <w:r w:rsidRPr="00FC70A7">
        <w:t>.</w:t>
      </w:r>
    </w:p>
    <w:p w:rsidR="004E62AF" w:rsidRPr="00FC70A7" w:rsidRDefault="004E62AF" w:rsidP="001D2EEA">
      <w:pPr>
        <w:pStyle w:val="Definition"/>
      </w:pPr>
      <w:r w:rsidRPr="00FC70A7">
        <w:rPr>
          <w:b/>
          <w:bCs/>
          <w:i/>
          <w:iCs/>
        </w:rPr>
        <w:t>cross</w:t>
      </w:r>
      <w:r w:rsidR="00FC70A7">
        <w:rPr>
          <w:b/>
          <w:bCs/>
          <w:i/>
          <w:iCs/>
        </w:rPr>
        <w:noBreakHyphen/>
      </w:r>
      <w:r w:rsidRPr="00FC70A7">
        <w:rPr>
          <w:b/>
          <w:bCs/>
          <w:i/>
          <w:iCs/>
        </w:rPr>
        <w:t xml:space="preserve">vesting law </w:t>
      </w:r>
      <w:r w:rsidRPr="00FC70A7">
        <w:t>means a law relating to cross</w:t>
      </w:r>
      <w:r w:rsidR="00FC70A7">
        <w:noBreakHyphen/>
      </w:r>
      <w:r w:rsidRPr="00FC70A7">
        <w:t>vesting jurisdiction of:</w:t>
      </w:r>
    </w:p>
    <w:p w:rsidR="004E62AF" w:rsidRPr="00FC70A7" w:rsidRDefault="004E62AF" w:rsidP="00207DFD">
      <w:pPr>
        <w:pStyle w:val="paragraph"/>
      </w:pPr>
      <w:r w:rsidRPr="00FC70A7">
        <w:tab/>
        <w:t>(a)</w:t>
      </w:r>
      <w:r w:rsidRPr="00FC70A7">
        <w:tab/>
        <w:t xml:space="preserve">the Commonwealth, other than </w:t>
      </w:r>
      <w:r w:rsidR="00207DFD" w:rsidRPr="00FC70A7">
        <w:t>Part</w:t>
      </w:r>
      <w:r w:rsidR="00FC70A7">
        <w:t> </w:t>
      </w:r>
      <w:r w:rsidRPr="00FC70A7">
        <w:t xml:space="preserve">9 of the </w:t>
      </w:r>
      <w:r w:rsidRPr="00FC70A7">
        <w:rPr>
          <w:i/>
          <w:iCs/>
        </w:rPr>
        <w:t>Corporations Act 2001</w:t>
      </w:r>
      <w:r w:rsidRPr="00FC70A7">
        <w:t>; or</w:t>
      </w:r>
    </w:p>
    <w:p w:rsidR="004E62AF" w:rsidRPr="00FC70A7" w:rsidRDefault="004E62AF" w:rsidP="00207DFD">
      <w:pPr>
        <w:pStyle w:val="paragraph"/>
      </w:pPr>
      <w:r w:rsidRPr="00FC70A7">
        <w:tab/>
        <w:t>(b)</w:t>
      </w:r>
      <w:r w:rsidRPr="00FC70A7">
        <w:tab/>
        <w:t>a State or Territory.</w:t>
      </w:r>
    </w:p>
    <w:p w:rsidR="004E62AF" w:rsidRPr="00FC70A7" w:rsidRDefault="004E62AF" w:rsidP="001D2EEA">
      <w:pPr>
        <w:pStyle w:val="Definition"/>
      </w:pPr>
      <w:r w:rsidRPr="00FC70A7">
        <w:rPr>
          <w:b/>
          <w:bCs/>
          <w:i/>
          <w:iCs/>
        </w:rPr>
        <w:t>declaration as to validity</w:t>
      </w:r>
      <w:r w:rsidRPr="00FC70A7">
        <w:t>, of a marriage, divorce or annulment, means an order that the marriage, divorce or nullity order is valid or invalid.</w:t>
      </w:r>
    </w:p>
    <w:p w:rsidR="004E62AF" w:rsidRPr="00FC70A7" w:rsidRDefault="004E62AF" w:rsidP="001D2EEA">
      <w:pPr>
        <w:pStyle w:val="Definition"/>
      </w:pPr>
      <w:r w:rsidRPr="00FC70A7">
        <w:rPr>
          <w:b/>
          <w:bCs/>
          <w:i/>
          <w:iCs/>
        </w:rPr>
        <w:t>discontinue</w:t>
      </w:r>
      <w:r w:rsidRPr="00FC70A7">
        <w:t>, for a case,</w:t>
      </w:r>
      <w:r w:rsidRPr="00FC70A7">
        <w:rPr>
          <w:bCs/>
          <w:iCs/>
        </w:rPr>
        <w:t xml:space="preserve"> </w:t>
      </w:r>
      <w:r w:rsidRPr="00FC70A7">
        <w:t>means to withdraw all or part of the case.</w:t>
      </w:r>
    </w:p>
    <w:p w:rsidR="004E62AF" w:rsidRPr="00FC70A7" w:rsidRDefault="004E62AF" w:rsidP="001D2EEA">
      <w:pPr>
        <w:pStyle w:val="Definition"/>
      </w:pPr>
      <w:r w:rsidRPr="00FC70A7">
        <w:rPr>
          <w:b/>
          <w:bCs/>
          <w:i/>
          <w:iCs/>
        </w:rPr>
        <w:t>draft consent order</w:t>
      </w:r>
      <w:r w:rsidRPr="00FC70A7">
        <w:rPr>
          <w:b/>
          <w:i/>
        </w:rPr>
        <w:t xml:space="preserve"> </w:t>
      </w:r>
      <w:r w:rsidRPr="00FC70A7">
        <w:t>means a document that complies with subrule 10.15</w:t>
      </w:r>
      <w:r w:rsidR="00696CED" w:rsidRPr="00FC70A7">
        <w:t>(</w:t>
      </w:r>
      <w:r w:rsidRPr="00FC70A7">
        <w:t>2).</w:t>
      </w:r>
    </w:p>
    <w:p w:rsidR="004E62AF" w:rsidRPr="00FC70A7" w:rsidRDefault="004E62AF" w:rsidP="001D2EEA">
      <w:pPr>
        <w:pStyle w:val="Definition"/>
      </w:pPr>
      <w:r w:rsidRPr="00FC70A7">
        <w:rPr>
          <w:b/>
          <w:bCs/>
          <w:i/>
          <w:iCs/>
        </w:rPr>
        <w:t>each person to be served</w:t>
      </w:r>
      <w:r w:rsidR="00207DFD" w:rsidRPr="00FC70A7">
        <w:rPr>
          <w:b/>
          <w:i/>
        </w:rPr>
        <w:t>—</w:t>
      </w:r>
      <w:r w:rsidRPr="00FC70A7">
        <w:t>see subrule 7.04</w:t>
      </w:r>
      <w:r w:rsidR="00696CED" w:rsidRPr="00FC70A7">
        <w:t>(</w:t>
      </w:r>
      <w:r w:rsidRPr="00FC70A7">
        <w:t>4).</w:t>
      </w:r>
    </w:p>
    <w:p w:rsidR="004E62AF" w:rsidRPr="00FC70A7" w:rsidRDefault="004E62AF" w:rsidP="001D2EEA">
      <w:pPr>
        <w:pStyle w:val="Definition"/>
      </w:pPr>
      <w:r w:rsidRPr="00FC70A7">
        <w:rPr>
          <w:b/>
          <w:bCs/>
          <w:i/>
          <w:iCs/>
        </w:rPr>
        <w:t>earnings</w:t>
      </w:r>
      <w:r w:rsidRPr="00FC70A7">
        <w:rPr>
          <w:b/>
          <w:i/>
        </w:rPr>
        <w:t xml:space="preserve"> </w:t>
      </w:r>
      <w:r w:rsidRPr="00FC70A7">
        <w:t>includes:</w:t>
      </w:r>
    </w:p>
    <w:p w:rsidR="004E62AF" w:rsidRPr="00FC70A7" w:rsidRDefault="004E62AF" w:rsidP="00207DFD">
      <w:pPr>
        <w:pStyle w:val="paragraph"/>
      </w:pPr>
      <w:r w:rsidRPr="00FC70A7">
        <w:tab/>
        <w:t>(a)</w:t>
      </w:r>
      <w:r w:rsidRPr="00FC70A7">
        <w:tab/>
        <w:t>wages, salary, fees, bonus, commission or overtime pay;</w:t>
      </w:r>
    </w:p>
    <w:p w:rsidR="004E62AF" w:rsidRPr="00FC70A7" w:rsidRDefault="004E62AF" w:rsidP="00207DFD">
      <w:pPr>
        <w:pStyle w:val="paragraph"/>
      </w:pPr>
      <w:r w:rsidRPr="00FC70A7">
        <w:tab/>
        <w:t>(b)</w:t>
      </w:r>
      <w:r w:rsidRPr="00FC70A7">
        <w:tab/>
        <w:t>other money payable in addition to or instead of wages or salary;</w:t>
      </w:r>
    </w:p>
    <w:p w:rsidR="004E62AF" w:rsidRPr="00FC70A7" w:rsidRDefault="004E62AF" w:rsidP="00207DFD">
      <w:pPr>
        <w:pStyle w:val="paragraph"/>
      </w:pPr>
      <w:r w:rsidRPr="00FC70A7">
        <w:tab/>
        <w:t>(c)</w:t>
      </w:r>
      <w:r w:rsidRPr="00FC70A7">
        <w:tab/>
        <w:t>a pension, annuity or vested superannuation money;</w:t>
      </w:r>
    </w:p>
    <w:p w:rsidR="004E62AF" w:rsidRPr="00FC70A7" w:rsidRDefault="004E62AF" w:rsidP="00207DFD">
      <w:pPr>
        <w:pStyle w:val="paragraph"/>
      </w:pPr>
      <w:r w:rsidRPr="00FC70A7">
        <w:tab/>
        <w:t>(d)</w:t>
      </w:r>
      <w:r w:rsidRPr="00FC70A7">
        <w:tab/>
        <w:t xml:space="preserve">money payable instead of leave; </w:t>
      </w:r>
    </w:p>
    <w:p w:rsidR="004E62AF" w:rsidRPr="00FC70A7" w:rsidRDefault="004E62AF" w:rsidP="00207DFD">
      <w:pPr>
        <w:pStyle w:val="paragraph"/>
      </w:pPr>
      <w:r w:rsidRPr="00FC70A7">
        <w:tab/>
        <w:t>(e)</w:t>
      </w:r>
      <w:r w:rsidRPr="00FC70A7">
        <w:tab/>
        <w:t>royalties;</w:t>
      </w:r>
    </w:p>
    <w:p w:rsidR="004E62AF" w:rsidRPr="00FC70A7" w:rsidRDefault="004E62AF" w:rsidP="00207DFD">
      <w:pPr>
        <w:pStyle w:val="paragraph"/>
      </w:pPr>
      <w:r w:rsidRPr="00FC70A7">
        <w:tab/>
        <w:t>(f)</w:t>
      </w:r>
      <w:r w:rsidRPr="00FC70A7">
        <w:tab/>
        <w:t>retirement benefits due or accruing;</w:t>
      </w:r>
    </w:p>
    <w:p w:rsidR="004E62AF" w:rsidRPr="00FC70A7" w:rsidRDefault="004E62AF" w:rsidP="00207DFD">
      <w:pPr>
        <w:pStyle w:val="paragraph"/>
      </w:pPr>
      <w:r w:rsidRPr="00FC70A7">
        <w:tab/>
        <w:t>(g)</w:t>
      </w:r>
      <w:r w:rsidRPr="00FC70A7">
        <w:tab/>
        <w:t>any salary sacrifice arrangement; and</w:t>
      </w:r>
    </w:p>
    <w:p w:rsidR="004E62AF" w:rsidRPr="00FC70A7" w:rsidRDefault="004E62AF" w:rsidP="00207DFD">
      <w:pPr>
        <w:pStyle w:val="paragraph"/>
      </w:pPr>
      <w:r w:rsidRPr="00FC70A7">
        <w:tab/>
        <w:t>(h)</w:t>
      </w:r>
      <w:r w:rsidRPr="00FC70A7">
        <w:tab/>
        <w:t>performance</w:t>
      </w:r>
      <w:r w:rsidR="00FC70A7">
        <w:noBreakHyphen/>
      </w:r>
      <w:r w:rsidRPr="00FC70A7">
        <w:t>based incentives and non</w:t>
      </w:r>
      <w:r w:rsidR="00FC70A7">
        <w:noBreakHyphen/>
      </w:r>
      <w:r w:rsidRPr="00FC70A7">
        <w:t>monetary benefits.</w:t>
      </w:r>
    </w:p>
    <w:p w:rsidR="004E62AF" w:rsidRPr="00FC70A7" w:rsidRDefault="004E62AF" w:rsidP="001D2EEA">
      <w:pPr>
        <w:pStyle w:val="Definition"/>
      </w:pPr>
      <w:r w:rsidRPr="00FC70A7">
        <w:rPr>
          <w:b/>
          <w:i/>
        </w:rPr>
        <w:t xml:space="preserve">electronic communication </w:t>
      </w:r>
      <w:r w:rsidRPr="00FC70A7">
        <w:t>means:</w:t>
      </w:r>
    </w:p>
    <w:p w:rsidR="004E62AF" w:rsidRPr="00FC70A7" w:rsidRDefault="004E62AF" w:rsidP="00207DFD">
      <w:pPr>
        <w:pStyle w:val="paragraph"/>
      </w:pPr>
      <w:r w:rsidRPr="00FC70A7">
        <w:tab/>
        <w:t>(a)</w:t>
      </w:r>
      <w:r w:rsidRPr="00FC70A7">
        <w:tab/>
        <w:t xml:space="preserve">video link; </w:t>
      </w:r>
    </w:p>
    <w:p w:rsidR="004E62AF" w:rsidRPr="00FC70A7" w:rsidRDefault="004E62AF" w:rsidP="00207DFD">
      <w:pPr>
        <w:pStyle w:val="paragraph"/>
      </w:pPr>
      <w:r w:rsidRPr="00FC70A7">
        <w:tab/>
        <w:t>(b)</w:t>
      </w:r>
      <w:r w:rsidRPr="00FC70A7">
        <w:tab/>
        <w:t>audio link; or</w:t>
      </w:r>
    </w:p>
    <w:p w:rsidR="004E62AF" w:rsidRPr="00FC70A7" w:rsidRDefault="004E62AF" w:rsidP="00207DFD">
      <w:pPr>
        <w:pStyle w:val="paragraph"/>
      </w:pPr>
      <w:r w:rsidRPr="00FC70A7">
        <w:tab/>
        <w:t>(c)</w:t>
      </w:r>
      <w:r w:rsidRPr="00FC70A7">
        <w:tab/>
        <w:t>another appropriate electronic means of communication.</w:t>
      </w:r>
    </w:p>
    <w:p w:rsidR="00A6584B" w:rsidRPr="00FC70A7" w:rsidRDefault="004E62AF" w:rsidP="00A6584B">
      <w:pPr>
        <w:pStyle w:val="notetext"/>
      </w:pPr>
      <w:r w:rsidRPr="00FC70A7">
        <w:t>Examples of electronic communication</w:t>
      </w:r>
    </w:p>
    <w:p w:rsidR="004E62AF" w:rsidRPr="00FC70A7" w:rsidRDefault="004E62AF" w:rsidP="00A6584B">
      <w:pPr>
        <w:pStyle w:val="notetext"/>
      </w:pPr>
      <w:r w:rsidRPr="00FC70A7">
        <w:t>Telephone or video conferencing; closed circuit television; facsimile; e</w:t>
      </w:r>
      <w:r w:rsidR="00FC70A7">
        <w:noBreakHyphen/>
      </w:r>
      <w:r w:rsidRPr="00FC70A7">
        <w:t>mail.</w:t>
      </w:r>
    </w:p>
    <w:p w:rsidR="004E62AF" w:rsidRPr="00FC70A7" w:rsidRDefault="004E62AF" w:rsidP="001D2EEA">
      <w:pPr>
        <w:pStyle w:val="Definition"/>
      </w:pPr>
      <w:r w:rsidRPr="00FC70A7">
        <w:rPr>
          <w:b/>
          <w:bCs/>
          <w:i/>
          <w:iCs/>
        </w:rPr>
        <w:t>eligible carer</w:t>
      </w:r>
      <w:r w:rsidRPr="00FC70A7">
        <w:rPr>
          <w:b/>
          <w:i/>
        </w:rPr>
        <w:t xml:space="preserve"> </w:t>
      </w:r>
      <w:r w:rsidRPr="00FC70A7">
        <w:t>has the meaning given by section</w:t>
      </w:r>
      <w:r w:rsidR="00FC70A7">
        <w:t> </w:t>
      </w:r>
      <w:r w:rsidRPr="00FC70A7">
        <w:t>7B of the Assessment Act.</w:t>
      </w:r>
    </w:p>
    <w:p w:rsidR="004E62AF" w:rsidRPr="00FC70A7" w:rsidRDefault="004E62AF" w:rsidP="001D2EEA">
      <w:pPr>
        <w:pStyle w:val="Definition"/>
      </w:pPr>
      <w:r w:rsidRPr="00FC70A7">
        <w:rPr>
          <w:b/>
          <w:bCs/>
          <w:i/>
          <w:iCs/>
        </w:rPr>
        <w:t>enforcement officer</w:t>
      </w:r>
      <w:r w:rsidRPr="00FC70A7">
        <w:rPr>
          <w:b/>
          <w:i/>
        </w:rPr>
        <w:t xml:space="preserve"> </w:t>
      </w:r>
      <w:r w:rsidRPr="00FC70A7">
        <w:t>includes the Marshal, a delegate of the Marshal or any other officer of the court, or a person appointed by the court for the purpose of enforcing an order.</w:t>
      </w:r>
    </w:p>
    <w:p w:rsidR="004E62AF" w:rsidRPr="00FC70A7" w:rsidRDefault="004E62AF" w:rsidP="001D2EEA">
      <w:pPr>
        <w:pStyle w:val="Definition"/>
      </w:pPr>
      <w:r w:rsidRPr="00FC70A7">
        <w:rPr>
          <w:b/>
          <w:bCs/>
          <w:i/>
          <w:iCs/>
        </w:rPr>
        <w:t>enforcement order</w:t>
      </w:r>
      <w:r w:rsidRPr="00FC70A7">
        <w:rPr>
          <w:b/>
          <w:i/>
        </w:rPr>
        <w:t xml:space="preserve"> </w:t>
      </w:r>
      <w:r w:rsidRPr="00FC70A7">
        <w:t>means an order requiring a person to comply with an obligation, including an Enforcement Warrant, a Third Party Debt Notice, an order for the seizure and sale of real or personal property and an order varying an enforcement order.</w:t>
      </w:r>
    </w:p>
    <w:p w:rsidR="00706847" w:rsidRPr="00FC70A7" w:rsidRDefault="00706847" w:rsidP="001D2EEA">
      <w:pPr>
        <w:pStyle w:val="Definition"/>
      </w:pPr>
      <w:r w:rsidRPr="00FC70A7">
        <w:rPr>
          <w:b/>
          <w:i/>
        </w:rPr>
        <w:t xml:space="preserve">excluded child order </w:t>
      </w:r>
      <w:r w:rsidRPr="00FC70A7">
        <w:t>has the meaning given by subsection</w:t>
      </w:r>
      <w:r w:rsidR="00FC70A7">
        <w:t> </w:t>
      </w:r>
      <w:r w:rsidRPr="00FC70A7">
        <w:t>37A</w:t>
      </w:r>
      <w:r w:rsidR="00696CED" w:rsidRPr="00FC70A7">
        <w:t>(</w:t>
      </w:r>
      <w:r w:rsidRPr="00FC70A7">
        <w:t>2A) of the Act.</w:t>
      </w:r>
    </w:p>
    <w:p w:rsidR="004E62AF" w:rsidRPr="00FC70A7" w:rsidRDefault="004E62AF" w:rsidP="001D2EEA">
      <w:pPr>
        <w:pStyle w:val="Definition"/>
      </w:pPr>
      <w:r w:rsidRPr="00FC70A7">
        <w:rPr>
          <w:b/>
          <w:bCs/>
          <w:i/>
          <w:iCs/>
        </w:rPr>
        <w:t>expense</w:t>
      </w:r>
      <w:r w:rsidRPr="00FC70A7">
        <w:rPr>
          <w:b/>
          <w:i/>
        </w:rPr>
        <w:t xml:space="preserve"> </w:t>
      </w:r>
      <w:r w:rsidRPr="00FC70A7">
        <w:t>means an amount paid to a third party, other than a lawyer, for work done in a case or services provided for a party.</w:t>
      </w:r>
    </w:p>
    <w:p w:rsidR="00706847" w:rsidRPr="00FC70A7" w:rsidRDefault="00706847" w:rsidP="001D2EEA">
      <w:pPr>
        <w:pStyle w:val="Definition"/>
      </w:pPr>
      <w:r w:rsidRPr="00FC70A7">
        <w:rPr>
          <w:b/>
          <w:i/>
        </w:rPr>
        <w:t xml:space="preserve">expert </w:t>
      </w:r>
      <w:r w:rsidRPr="00FC70A7">
        <w:t>means an independent person who has relevant specialised knowledge, based on the person’s training, study or experience.</w:t>
      </w:r>
    </w:p>
    <w:p w:rsidR="00706847" w:rsidRPr="00FC70A7" w:rsidRDefault="00706847" w:rsidP="001D2EEA">
      <w:pPr>
        <w:pStyle w:val="Definition"/>
      </w:pPr>
      <w:r w:rsidRPr="00FC70A7">
        <w:rPr>
          <w:b/>
          <w:i/>
        </w:rPr>
        <w:lastRenderedPageBreak/>
        <w:t xml:space="preserve">expert witness </w:t>
      </w:r>
      <w:r w:rsidRPr="00FC70A7">
        <w:t>means an expert who has been instructed to give or prepare independent evidence for the purpose of a case.</w:t>
      </w:r>
    </w:p>
    <w:p w:rsidR="004E62AF" w:rsidRPr="00FC70A7" w:rsidRDefault="004E62AF" w:rsidP="001D2EEA">
      <w:pPr>
        <w:pStyle w:val="Definition"/>
      </w:pPr>
      <w:r w:rsidRPr="00FC70A7">
        <w:rPr>
          <w:b/>
          <w:i/>
        </w:rPr>
        <w:t xml:space="preserve">family consultant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i/>
        </w:rPr>
        <w:t xml:space="preserve">family counselling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i/>
        </w:rPr>
        <w:t xml:space="preserve">family counsellor </w:t>
      </w:r>
      <w:r w:rsidRPr="00FC70A7">
        <w:t>has the meaning given by subsection</w:t>
      </w:r>
      <w:r w:rsidR="00FC70A7">
        <w:t> </w:t>
      </w:r>
      <w:r w:rsidRPr="00FC70A7">
        <w:t>4</w:t>
      </w:r>
      <w:r w:rsidR="00696CED" w:rsidRPr="00FC70A7">
        <w:t>(</w:t>
      </w:r>
      <w:r w:rsidRPr="00FC70A7">
        <w:t>1) of the Act.</w:t>
      </w:r>
    </w:p>
    <w:p w:rsidR="004E62AF" w:rsidRPr="00FC70A7" w:rsidRDefault="00191AB2" w:rsidP="001D2EEA">
      <w:pPr>
        <w:pStyle w:val="Definition"/>
      </w:pPr>
      <w:r w:rsidRPr="00FC70A7">
        <w:rPr>
          <w:b/>
          <w:i/>
          <w:noProof/>
        </w:rPr>
        <mc:AlternateContent>
          <mc:Choice Requires="wps">
            <w:drawing>
              <wp:anchor distT="0" distB="0" distL="114300" distR="114300" simplePos="0" relativeHeight="251657728" behindDoc="0" locked="0" layoutInCell="0" allowOverlap="1" wp14:anchorId="27B44D61" wp14:editId="4B0949DF">
                <wp:simplePos x="0" y="0"/>
                <wp:positionH relativeFrom="column">
                  <wp:posOffset>298450</wp:posOffset>
                </wp:positionH>
                <wp:positionV relativeFrom="paragraph">
                  <wp:posOffset>80645</wp:posOffset>
                </wp:positionV>
                <wp:extent cx="0" cy="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6.35pt" to="2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" o:allowincell="f"/>
            </w:pict>
          </mc:Fallback>
        </mc:AlternateContent>
      </w:r>
      <w:r w:rsidR="004E62AF" w:rsidRPr="00FC70A7">
        <w:rPr>
          <w:b/>
          <w:i/>
        </w:rPr>
        <w:t xml:space="preserve">Family Court </w:t>
      </w:r>
      <w:r w:rsidR="004E62AF" w:rsidRPr="00FC70A7">
        <w:t>means:</w:t>
      </w:r>
    </w:p>
    <w:p w:rsidR="004E62AF" w:rsidRPr="00FC70A7" w:rsidRDefault="004E62AF" w:rsidP="00207DFD">
      <w:pPr>
        <w:pStyle w:val="paragraph"/>
      </w:pPr>
      <w:r w:rsidRPr="00FC70A7">
        <w:tab/>
        <w:t>(a)</w:t>
      </w:r>
      <w:r w:rsidRPr="00FC70A7">
        <w:tab/>
        <w:t>in a reference to the Family Court</w:t>
      </w:r>
      <w:r w:rsidR="00207DFD" w:rsidRPr="00FC70A7">
        <w:t>—</w:t>
      </w:r>
      <w:r w:rsidRPr="00FC70A7">
        <w:t>the Family Court of Australia; or</w:t>
      </w:r>
    </w:p>
    <w:p w:rsidR="004E62AF" w:rsidRPr="00FC70A7" w:rsidRDefault="004E62AF" w:rsidP="00207DFD">
      <w:pPr>
        <w:pStyle w:val="paragraph"/>
      </w:pPr>
      <w:r w:rsidRPr="00FC70A7">
        <w:tab/>
        <w:t>(b)</w:t>
      </w:r>
      <w:r w:rsidRPr="00FC70A7">
        <w:tab/>
        <w:t>in a reference to a Family Court</w:t>
      </w:r>
      <w:r w:rsidR="00207DFD" w:rsidRPr="00FC70A7">
        <w:t>—</w:t>
      </w:r>
      <w:r w:rsidRPr="00FC70A7">
        <w:t>the Family Court of Australia or a Family Court of a State.</w:t>
      </w:r>
    </w:p>
    <w:p w:rsidR="004E62AF" w:rsidRPr="00FC70A7" w:rsidRDefault="004E62AF" w:rsidP="001D2EEA">
      <w:pPr>
        <w:pStyle w:val="Definition"/>
      </w:pPr>
      <w:r w:rsidRPr="00FC70A7">
        <w:rPr>
          <w:b/>
          <w:i/>
        </w:rPr>
        <w:t xml:space="preserve">family dispute resolution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i/>
        </w:rPr>
        <w:t xml:space="preserve">family dispute resolution practitioner </w:t>
      </w:r>
      <w:r w:rsidRPr="00FC70A7">
        <w:t>has the meaning given by subsection</w:t>
      </w:r>
      <w:r w:rsidR="00FC70A7">
        <w:t> </w:t>
      </w:r>
      <w:r w:rsidRPr="00FC70A7">
        <w:t>4</w:t>
      </w:r>
      <w:r w:rsidR="00696CED" w:rsidRPr="00FC70A7">
        <w:t>(</w:t>
      </w:r>
      <w:r w:rsidRPr="00FC70A7">
        <w:t>1) of the Act.</w:t>
      </w:r>
    </w:p>
    <w:p w:rsidR="00D20AE6" w:rsidRPr="00FC70A7" w:rsidRDefault="00D20AE6" w:rsidP="001D2EEA">
      <w:pPr>
        <w:pStyle w:val="Definition"/>
      </w:pPr>
      <w:r w:rsidRPr="00FC70A7">
        <w:rPr>
          <w:b/>
          <w:i/>
        </w:rPr>
        <w:t xml:space="preserve">Family Law Magistrate of Western Australia </w:t>
      </w:r>
      <w:r w:rsidRPr="00FC70A7">
        <w:t>means the Magistrates Court of Western Australia constituted by a Family Law Magistrate of Western Australia.</w:t>
      </w:r>
    </w:p>
    <w:p w:rsidR="004E62AF" w:rsidRPr="00FC70A7" w:rsidRDefault="004E62AF" w:rsidP="001D2EEA">
      <w:pPr>
        <w:pStyle w:val="Definition"/>
      </w:pPr>
      <w:r w:rsidRPr="00FC70A7">
        <w:rPr>
          <w:b/>
          <w:bCs/>
          <w:i/>
          <w:iCs/>
        </w:rPr>
        <w:t>family report</w:t>
      </w:r>
      <w:r w:rsidRPr="00FC70A7">
        <w:rPr>
          <w:b/>
          <w:i/>
        </w:rPr>
        <w:t xml:space="preserve"> </w:t>
      </w:r>
      <w:r w:rsidRPr="00FC70A7">
        <w:t>means a report concerning the best interests of a child, prepared under subsection</w:t>
      </w:r>
      <w:r w:rsidR="00FC70A7">
        <w:t> </w:t>
      </w:r>
      <w:r w:rsidRPr="00FC70A7">
        <w:t>55A</w:t>
      </w:r>
      <w:r w:rsidR="00696CED" w:rsidRPr="00FC70A7">
        <w:t>(</w:t>
      </w:r>
      <w:r w:rsidRPr="00FC70A7">
        <w:t>2) or section</w:t>
      </w:r>
      <w:r w:rsidR="00FC70A7">
        <w:t> </w:t>
      </w:r>
      <w:r w:rsidRPr="00FC70A7">
        <w:t xml:space="preserve">62G of the </w:t>
      </w:r>
      <w:r w:rsidR="00D95ACE" w:rsidRPr="00FC70A7">
        <w:t>Act.</w:t>
      </w:r>
    </w:p>
    <w:p w:rsidR="00AA7E15" w:rsidRPr="00FC70A7" w:rsidRDefault="00AA7E15" w:rsidP="001D2EEA">
      <w:pPr>
        <w:pStyle w:val="Definition"/>
      </w:pPr>
      <w:r w:rsidRPr="00FC70A7">
        <w:rPr>
          <w:b/>
          <w:i/>
        </w:rPr>
        <w:t xml:space="preserve">family violence </w:t>
      </w:r>
      <w:r w:rsidRPr="00FC70A7">
        <w:t>has the meaning given by subsection</w:t>
      </w:r>
      <w:r w:rsidR="00FC70A7">
        <w:t> </w:t>
      </w:r>
      <w:r w:rsidRPr="00FC70A7">
        <w:t>4AB</w:t>
      </w:r>
      <w:r w:rsidR="00696CED" w:rsidRPr="00FC70A7">
        <w:t>(</w:t>
      </w:r>
      <w:r w:rsidRPr="00FC70A7">
        <w:t>1) of the Act.</w:t>
      </w:r>
    </w:p>
    <w:p w:rsidR="004E62AF" w:rsidRPr="00FC70A7" w:rsidRDefault="004E62AF" w:rsidP="001D2EEA">
      <w:pPr>
        <w:pStyle w:val="Definition"/>
      </w:pPr>
      <w:r w:rsidRPr="00FC70A7">
        <w:rPr>
          <w:b/>
          <w:bCs/>
          <w:i/>
          <w:iCs/>
        </w:rPr>
        <w:t>family violence order</w:t>
      </w:r>
      <w:r w:rsidRPr="00FC70A7">
        <w:rPr>
          <w:b/>
          <w:i/>
        </w:rPr>
        <w:t xml:space="preserve"> </w:t>
      </w:r>
      <w:r w:rsidRPr="00FC70A7">
        <w:t>has the meaning given by subsection</w:t>
      </w:r>
      <w:r w:rsidR="00FC70A7">
        <w:t> </w:t>
      </w:r>
      <w:r w:rsidRPr="00FC70A7">
        <w:t>4</w:t>
      </w:r>
      <w:r w:rsidR="00696CED" w:rsidRPr="00FC70A7">
        <w:t>(</w:t>
      </w:r>
      <w:r w:rsidRPr="00FC70A7">
        <w:t>1) of the Act</w:t>
      </w:r>
      <w:r w:rsidRPr="00FC70A7">
        <w:rPr>
          <w:color w:val="0000FF"/>
        </w:rPr>
        <w:t>.</w:t>
      </w:r>
    </w:p>
    <w:p w:rsidR="004E62AF" w:rsidRPr="00FC70A7" w:rsidRDefault="004E62AF" w:rsidP="001D2EEA">
      <w:pPr>
        <w:pStyle w:val="Definition"/>
      </w:pPr>
      <w:r w:rsidRPr="00FC70A7">
        <w:rPr>
          <w:b/>
          <w:bCs/>
          <w:i/>
          <w:iCs/>
        </w:rPr>
        <w:t>file</w:t>
      </w:r>
      <w:r w:rsidRPr="00FC70A7">
        <w:rPr>
          <w:b/>
          <w:i/>
        </w:rPr>
        <w:t xml:space="preserve"> </w:t>
      </w:r>
      <w:r w:rsidRPr="00FC70A7">
        <w:t xml:space="preserve">means to lodge in a court registry (see </w:t>
      </w:r>
      <w:r w:rsidR="00207DFD" w:rsidRPr="00FC70A7">
        <w:t>Part</w:t>
      </w:r>
      <w:r w:rsidR="00FC70A7">
        <w:t> </w:t>
      </w:r>
      <w:r w:rsidRPr="00FC70A7">
        <w:t>24.2).</w:t>
      </w:r>
    </w:p>
    <w:p w:rsidR="004E62AF" w:rsidRPr="00FC70A7" w:rsidRDefault="004E62AF" w:rsidP="001D2EEA">
      <w:pPr>
        <w:pStyle w:val="Definition"/>
      </w:pPr>
      <w:r w:rsidRPr="00FC70A7">
        <w:rPr>
          <w:b/>
          <w:bCs/>
          <w:i/>
          <w:iCs/>
        </w:rPr>
        <w:t>filing registry</w:t>
      </w:r>
      <w:r w:rsidRPr="00FC70A7">
        <w:rPr>
          <w:b/>
          <w:i/>
        </w:rPr>
        <w:t xml:space="preserve"> </w:t>
      </w:r>
      <w:r w:rsidRPr="00FC70A7">
        <w:t>means the registry of a court in which a case is started or to which a case is transferred.</w:t>
      </w:r>
    </w:p>
    <w:p w:rsidR="004E62AF" w:rsidRPr="00FC70A7" w:rsidRDefault="004E62AF" w:rsidP="001D2EEA">
      <w:pPr>
        <w:pStyle w:val="Definition"/>
      </w:pPr>
      <w:r w:rsidRPr="00FC70A7">
        <w:rPr>
          <w:b/>
          <w:bCs/>
          <w:i/>
          <w:iCs/>
        </w:rPr>
        <w:t>final order</w:t>
      </w:r>
      <w:r w:rsidRPr="00FC70A7">
        <w:rPr>
          <w:b/>
          <w:i/>
        </w:rPr>
        <w:t xml:space="preserve"> </w:t>
      </w:r>
      <w:r w:rsidRPr="00FC70A7">
        <w:t xml:space="preserve">means the order of the court that finally decides a case commenced by an </w:t>
      </w:r>
      <w:r w:rsidR="002B4A15" w:rsidRPr="00FC70A7">
        <w:t>Initiating Application (Family Law)</w:t>
      </w:r>
      <w:r w:rsidRPr="00FC70A7">
        <w:t>.</w:t>
      </w:r>
    </w:p>
    <w:p w:rsidR="004E62AF" w:rsidRPr="00FC70A7" w:rsidRDefault="004E62AF" w:rsidP="001D2EEA">
      <w:pPr>
        <w:pStyle w:val="Definition"/>
      </w:pPr>
      <w:r w:rsidRPr="00FC70A7">
        <w:rPr>
          <w:b/>
          <w:bCs/>
          <w:i/>
          <w:iCs/>
        </w:rPr>
        <w:t>financial agreement</w:t>
      </w:r>
      <w:r w:rsidRPr="00FC70A7">
        <w:rPr>
          <w:b/>
          <w:i/>
        </w:rPr>
        <w:t xml:space="preserve"> </w:t>
      </w:r>
      <w:r w:rsidRPr="00FC70A7">
        <w:t>means an agreement that is a financial agreement under section</w:t>
      </w:r>
      <w:r w:rsidR="00FC70A7">
        <w:t> </w:t>
      </w:r>
      <w:r w:rsidRPr="00FC70A7">
        <w:t>90B, 90C or 90D of the Act, other than an ante</w:t>
      </w:r>
      <w:r w:rsidR="00FC70A7">
        <w:noBreakHyphen/>
      </w:r>
      <w:r w:rsidRPr="00FC70A7">
        <w:t>nuptial (pre</w:t>
      </w:r>
      <w:r w:rsidR="00FC70A7">
        <w:noBreakHyphen/>
      </w:r>
      <w:r w:rsidRPr="00FC70A7">
        <w:t>marriage) or post</w:t>
      </w:r>
      <w:r w:rsidR="00FC70A7">
        <w:noBreakHyphen/>
      </w:r>
      <w:r w:rsidRPr="00FC70A7">
        <w:t>nuptial (after marriage) settlement to which section</w:t>
      </w:r>
      <w:r w:rsidR="00FC70A7">
        <w:t> </w:t>
      </w:r>
      <w:r w:rsidRPr="00FC70A7">
        <w:t>85A of the Act applies.</w:t>
      </w:r>
    </w:p>
    <w:p w:rsidR="004E62AF" w:rsidRPr="00FC70A7" w:rsidRDefault="004E62AF" w:rsidP="001D2EEA">
      <w:pPr>
        <w:pStyle w:val="Definition"/>
        <w:rPr>
          <w:snapToGrid w:val="0"/>
        </w:rPr>
      </w:pPr>
      <w:r w:rsidRPr="00FC70A7">
        <w:rPr>
          <w:b/>
          <w:bCs/>
          <w:i/>
          <w:iCs/>
          <w:snapToGrid w:val="0"/>
        </w:rPr>
        <w:t xml:space="preserve">financial case </w:t>
      </w:r>
      <w:r w:rsidRPr="00FC70A7">
        <w:rPr>
          <w:snapToGrid w:val="0"/>
        </w:rPr>
        <w:t>means a case (other than an appeal) involving an application:</w:t>
      </w:r>
    </w:p>
    <w:p w:rsidR="004E62AF" w:rsidRPr="00FC70A7" w:rsidRDefault="004E62AF" w:rsidP="00207DFD">
      <w:pPr>
        <w:pStyle w:val="paragraph"/>
        <w:rPr>
          <w:snapToGrid w:val="0"/>
        </w:rPr>
      </w:pPr>
      <w:r w:rsidRPr="00FC70A7">
        <w:rPr>
          <w:snapToGrid w:val="0"/>
        </w:rPr>
        <w:tab/>
        <w:t>(a)</w:t>
      </w:r>
      <w:r w:rsidRPr="00FC70A7">
        <w:rPr>
          <w:snapToGrid w:val="0"/>
        </w:rPr>
        <w:tab/>
        <w:t xml:space="preserve">relating to the maintenance of one of the parties to a </w:t>
      </w:r>
      <w:r w:rsidR="00DE23EF" w:rsidRPr="00FC70A7">
        <w:rPr>
          <w:snapToGrid w:val="0"/>
        </w:rPr>
        <w:t>marriage, or of a</w:t>
      </w:r>
      <w:r w:rsidR="00FC70A7">
        <w:rPr>
          <w:snapToGrid w:val="0"/>
        </w:rPr>
        <w:t> </w:t>
      </w:r>
      <w:r w:rsidR="00DF02C8" w:rsidRPr="00FC70A7">
        <w:rPr>
          <w:snapToGrid w:val="0"/>
        </w:rPr>
        <w:t>de facto</w:t>
      </w:r>
      <w:r w:rsidR="00FC70A7">
        <w:rPr>
          <w:snapToGrid w:val="0"/>
        </w:rPr>
        <w:t> </w:t>
      </w:r>
      <w:r w:rsidR="00DE23EF" w:rsidRPr="00FC70A7">
        <w:t>relationship after the breakdown of the relationship,</w:t>
      </w:r>
      <w:r w:rsidRPr="00FC70A7">
        <w:rPr>
          <w:snapToGrid w:val="0"/>
        </w:rPr>
        <w:t xml:space="preserve"> including an application for permission to start a spouse maintenance case;</w:t>
      </w:r>
    </w:p>
    <w:p w:rsidR="004E62AF" w:rsidRPr="00FC70A7" w:rsidRDefault="004E62AF" w:rsidP="00207DFD">
      <w:pPr>
        <w:pStyle w:val="paragraph"/>
        <w:rPr>
          <w:snapToGrid w:val="0"/>
        </w:rPr>
      </w:pPr>
      <w:r w:rsidRPr="00FC70A7">
        <w:rPr>
          <w:snapToGrid w:val="0"/>
        </w:rPr>
        <w:tab/>
        <w:t>(b)</w:t>
      </w:r>
      <w:r w:rsidRPr="00FC70A7">
        <w:rPr>
          <w:snapToGrid w:val="0"/>
        </w:rPr>
        <w:tab/>
        <w:t xml:space="preserve">relating to the property of the parties to a </w:t>
      </w:r>
      <w:r w:rsidR="00DE23EF" w:rsidRPr="00FC70A7">
        <w:rPr>
          <w:snapToGrid w:val="0"/>
        </w:rPr>
        <w:t>marriage, or of a</w:t>
      </w:r>
      <w:r w:rsidR="00FC70A7">
        <w:rPr>
          <w:snapToGrid w:val="0"/>
        </w:rPr>
        <w:t> </w:t>
      </w:r>
      <w:r w:rsidR="00DF02C8" w:rsidRPr="00FC70A7">
        <w:rPr>
          <w:snapToGrid w:val="0"/>
        </w:rPr>
        <w:t>de facto</w:t>
      </w:r>
      <w:r w:rsidR="00FC70A7">
        <w:rPr>
          <w:snapToGrid w:val="0"/>
        </w:rPr>
        <w:t> </w:t>
      </w:r>
      <w:r w:rsidR="00DE23EF" w:rsidRPr="00FC70A7">
        <w:t>relationship after the breakdown of the relationship</w:t>
      </w:r>
      <w:r w:rsidR="00DE23EF" w:rsidRPr="00FC70A7">
        <w:rPr>
          <w:snapToGrid w:val="0"/>
        </w:rPr>
        <w:t>,</w:t>
      </w:r>
      <w:r w:rsidRPr="00FC70A7">
        <w:rPr>
          <w:snapToGrid w:val="0"/>
        </w:rPr>
        <w:t xml:space="preserve"> or of either of them, including:</w:t>
      </w:r>
    </w:p>
    <w:p w:rsidR="004E62AF" w:rsidRPr="00FC70A7" w:rsidRDefault="004E62AF" w:rsidP="00207DFD">
      <w:pPr>
        <w:pStyle w:val="paragraphsub"/>
        <w:rPr>
          <w:snapToGrid w:val="0"/>
        </w:rPr>
      </w:pPr>
      <w:r w:rsidRPr="00FC70A7">
        <w:rPr>
          <w:snapToGrid w:val="0"/>
        </w:rPr>
        <w:tab/>
        <w:t>(i)</w:t>
      </w:r>
      <w:r w:rsidRPr="00FC70A7">
        <w:rPr>
          <w:snapToGrid w:val="0"/>
        </w:rPr>
        <w:tab/>
        <w:t>an application for permission to start a property case;</w:t>
      </w:r>
    </w:p>
    <w:p w:rsidR="004E62AF" w:rsidRPr="00FC70A7" w:rsidRDefault="004E62AF" w:rsidP="00207DFD">
      <w:pPr>
        <w:pStyle w:val="paragraphsub"/>
        <w:rPr>
          <w:snapToGrid w:val="0"/>
        </w:rPr>
      </w:pPr>
      <w:r w:rsidRPr="00FC70A7">
        <w:rPr>
          <w:snapToGrid w:val="0"/>
        </w:rPr>
        <w:tab/>
        <w:t>(ii)</w:t>
      </w:r>
      <w:r w:rsidRPr="00FC70A7">
        <w:rPr>
          <w:snapToGrid w:val="0"/>
        </w:rPr>
        <w:tab/>
        <w:t>an application to set aside an order altering property interests under section</w:t>
      </w:r>
      <w:r w:rsidR="00FC70A7">
        <w:rPr>
          <w:snapToGrid w:val="0"/>
        </w:rPr>
        <w:t> </w:t>
      </w:r>
      <w:r w:rsidRPr="00FC70A7">
        <w:rPr>
          <w:snapToGrid w:val="0"/>
        </w:rPr>
        <w:t>79A</w:t>
      </w:r>
      <w:r w:rsidR="00DE23EF" w:rsidRPr="00FC70A7">
        <w:rPr>
          <w:snapToGrid w:val="0"/>
        </w:rPr>
        <w:t xml:space="preserve"> </w:t>
      </w:r>
      <w:r w:rsidR="00DE23EF" w:rsidRPr="00FC70A7">
        <w:t>or 90SN</w:t>
      </w:r>
      <w:r w:rsidRPr="00FC70A7">
        <w:rPr>
          <w:snapToGrid w:val="0"/>
        </w:rPr>
        <w:t xml:space="preserve"> of the Act;</w:t>
      </w:r>
    </w:p>
    <w:p w:rsidR="004E62AF" w:rsidRPr="00FC70A7" w:rsidRDefault="004E62AF" w:rsidP="00207DFD">
      <w:pPr>
        <w:pStyle w:val="paragraphsub"/>
        <w:rPr>
          <w:snapToGrid w:val="0"/>
        </w:rPr>
      </w:pPr>
      <w:r w:rsidRPr="00FC70A7">
        <w:rPr>
          <w:snapToGrid w:val="0"/>
        </w:rPr>
        <w:lastRenderedPageBreak/>
        <w:tab/>
        <w:t>(iii)</w:t>
      </w:r>
      <w:r w:rsidRPr="00FC70A7">
        <w:rPr>
          <w:snapToGrid w:val="0"/>
        </w:rPr>
        <w:tab/>
        <w:t>an application under section</w:t>
      </w:r>
      <w:r w:rsidR="00FC70A7">
        <w:rPr>
          <w:snapToGrid w:val="0"/>
        </w:rPr>
        <w:t> </w:t>
      </w:r>
      <w:r w:rsidRPr="00FC70A7">
        <w:rPr>
          <w:snapToGrid w:val="0"/>
        </w:rPr>
        <w:t>85A of the Act in relation to a financial agreement;</w:t>
      </w:r>
    </w:p>
    <w:p w:rsidR="004E62AF" w:rsidRPr="00FC70A7" w:rsidRDefault="004E62AF" w:rsidP="00207DFD">
      <w:pPr>
        <w:pStyle w:val="paragraphsub"/>
        <w:rPr>
          <w:snapToGrid w:val="0"/>
        </w:rPr>
      </w:pPr>
      <w:r w:rsidRPr="00FC70A7">
        <w:rPr>
          <w:snapToGrid w:val="0"/>
        </w:rPr>
        <w:tab/>
        <w:t>(iv)</w:t>
      </w:r>
      <w:r w:rsidRPr="00FC70A7">
        <w:rPr>
          <w:snapToGrid w:val="0"/>
        </w:rPr>
        <w:tab/>
        <w:t>an application under section</w:t>
      </w:r>
      <w:r w:rsidR="00FC70A7">
        <w:rPr>
          <w:snapToGrid w:val="0"/>
        </w:rPr>
        <w:t> </w:t>
      </w:r>
      <w:r w:rsidRPr="00FC70A7">
        <w:rPr>
          <w:snapToGrid w:val="0"/>
        </w:rPr>
        <w:t xml:space="preserve">90K of the Act in relation to a financial </w:t>
      </w:r>
      <w:r w:rsidR="00DE23EF" w:rsidRPr="00FC70A7">
        <w:t>agreement;</w:t>
      </w:r>
    </w:p>
    <w:p w:rsidR="00DE23EF" w:rsidRPr="00FC70A7" w:rsidRDefault="00DE23EF" w:rsidP="00207DFD">
      <w:pPr>
        <w:pStyle w:val="paragraphsub"/>
        <w:rPr>
          <w:snapToGrid w:val="0"/>
        </w:rPr>
      </w:pPr>
      <w:r w:rsidRPr="00FC70A7">
        <w:rPr>
          <w:snapToGrid w:val="0"/>
        </w:rPr>
        <w:tab/>
        <w:t>(iva)</w:t>
      </w:r>
      <w:r w:rsidRPr="00FC70A7">
        <w:rPr>
          <w:snapToGrid w:val="0"/>
        </w:rPr>
        <w:tab/>
        <w:t>an application under section</w:t>
      </w:r>
      <w:r w:rsidR="00FC70A7">
        <w:rPr>
          <w:snapToGrid w:val="0"/>
        </w:rPr>
        <w:t> </w:t>
      </w:r>
      <w:r w:rsidRPr="00FC70A7">
        <w:rPr>
          <w:snapToGrid w:val="0"/>
        </w:rPr>
        <w:t xml:space="preserve">90UM of the Act in relation to a </w:t>
      </w:r>
      <w:r w:rsidR="00207DFD" w:rsidRPr="00FC70A7">
        <w:rPr>
          <w:snapToGrid w:val="0"/>
        </w:rPr>
        <w:t>Part </w:t>
      </w:r>
      <w:r w:rsidRPr="00FC70A7">
        <w:rPr>
          <w:snapToGrid w:val="0"/>
        </w:rPr>
        <w:t xml:space="preserve">VIIIAB financial agreement or a </w:t>
      </w:r>
      <w:r w:rsidR="00207DFD" w:rsidRPr="00FC70A7">
        <w:rPr>
          <w:snapToGrid w:val="0"/>
        </w:rPr>
        <w:t>Part </w:t>
      </w:r>
      <w:r w:rsidRPr="00FC70A7">
        <w:rPr>
          <w:snapToGrid w:val="0"/>
        </w:rPr>
        <w:t>VIIIAB termination agreement; and</w:t>
      </w:r>
    </w:p>
    <w:p w:rsidR="004E62AF" w:rsidRPr="00FC70A7" w:rsidRDefault="004E62AF" w:rsidP="00207DFD">
      <w:pPr>
        <w:pStyle w:val="paragraphsub"/>
        <w:rPr>
          <w:snapToGrid w:val="0"/>
        </w:rPr>
      </w:pPr>
      <w:r w:rsidRPr="00FC70A7">
        <w:rPr>
          <w:snapToGrid w:val="0"/>
        </w:rPr>
        <w:tab/>
        <w:t>(v)</w:t>
      </w:r>
      <w:r w:rsidRPr="00FC70A7">
        <w:rPr>
          <w:snapToGrid w:val="0"/>
        </w:rPr>
        <w:tab/>
        <w:t>an application under section</w:t>
      </w:r>
      <w:r w:rsidR="00FC70A7">
        <w:rPr>
          <w:snapToGrid w:val="0"/>
        </w:rPr>
        <w:t> </w:t>
      </w:r>
      <w:r w:rsidRPr="00FC70A7">
        <w:rPr>
          <w:snapToGrid w:val="0"/>
        </w:rPr>
        <w:t>106B of the Act in relation to a transaction to defeat a claim;</w:t>
      </w:r>
    </w:p>
    <w:p w:rsidR="004E62AF" w:rsidRPr="00FC70A7" w:rsidRDefault="004E62AF" w:rsidP="00207DFD">
      <w:pPr>
        <w:pStyle w:val="paragraph"/>
        <w:rPr>
          <w:snapToGrid w:val="0"/>
        </w:rPr>
      </w:pPr>
      <w:r w:rsidRPr="00FC70A7">
        <w:rPr>
          <w:snapToGrid w:val="0"/>
        </w:rPr>
        <w:tab/>
        <w:t>(ba)</w:t>
      </w:r>
      <w:r w:rsidRPr="00FC70A7">
        <w:rPr>
          <w:snapToGrid w:val="0"/>
        </w:rPr>
        <w:tab/>
        <w:t xml:space="preserve">relating to the vested bankruptcy property </w:t>
      </w:r>
      <w:r w:rsidRPr="00FC70A7">
        <w:t>in relation to</w:t>
      </w:r>
      <w:r w:rsidRPr="00FC70A7">
        <w:rPr>
          <w:snapToGrid w:val="0"/>
        </w:rPr>
        <w:t xml:space="preserve"> a bankrupt party to a </w:t>
      </w:r>
      <w:r w:rsidR="00DE23EF" w:rsidRPr="00FC70A7">
        <w:rPr>
          <w:snapToGrid w:val="0"/>
        </w:rPr>
        <w:t>marriage, or of a</w:t>
      </w:r>
      <w:r w:rsidR="00FC70A7">
        <w:rPr>
          <w:snapToGrid w:val="0"/>
        </w:rPr>
        <w:t> </w:t>
      </w:r>
      <w:r w:rsidR="00DF02C8" w:rsidRPr="00FC70A7">
        <w:rPr>
          <w:snapToGrid w:val="0"/>
        </w:rPr>
        <w:t>de facto</w:t>
      </w:r>
      <w:r w:rsidR="00FC70A7">
        <w:rPr>
          <w:snapToGrid w:val="0"/>
        </w:rPr>
        <w:t> </w:t>
      </w:r>
      <w:r w:rsidR="00DE23EF" w:rsidRPr="00FC70A7">
        <w:t>relationship after the breakdown of the relationship</w:t>
      </w:r>
      <w:r w:rsidR="00DE23EF" w:rsidRPr="00FC70A7">
        <w:rPr>
          <w:snapToGrid w:val="0"/>
        </w:rPr>
        <w:t>;</w:t>
      </w:r>
    </w:p>
    <w:p w:rsidR="004E62AF" w:rsidRPr="00FC70A7" w:rsidRDefault="004E62AF" w:rsidP="00207DFD">
      <w:pPr>
        <w:pStyle w:val="paragraph"/>
        <w:rPr>
          <w:snapToGrid w:val="0"/>
        </w:rPr>
      </w:pPr>
      <w:r w:rsidRPr="00FC70A7">
        <w:rPr>
          <w:snapToGrid w:val="0"/>
        </w:rPr>
        <w:tab/>
        <w:t>(c)</w:t>
      </w:r>
      <w:r w:rsidRPr="00FC70A7">
        <w:rPr>
          <w:snapToGrid w:val="0"/>
        </w:rPr>
        <w:tab/>
        <w:t>relating to the maintenance of children;</w:t>
      </w:r>
    </w:p>
    <w:p w:rsidR="004E62AF" w:rsidRPr="00FC70A7" w:rsidRDefault="004E62AF" w:rsidP="00207DFD">
      <w:pPr>
        <w:pStyle w:val="paragraph"/>
      </w:pPr>
      <w:r w:rsidRPr="00FC70A7">
        <w:rPr>
          <w:snapToGrid w:val="0"/>
        </w:rPr>
        <w:tab/>
        <w:t>(d)</w:t>
      </w:r>
      <w:r w:rsidRPr="00FC70A7">
        <w:rPr>
          <w:snapToGrid w:val="0"/>
        </w:rPr>
        <w:tab/>
      </w:r>
      <w:r w:rsidRPr="00FC70A7">
        <w:t>under section</w:t>
      </w:r>
      <w:r w:rsidR="00FC70A7">
        <w:t> </w:t>
      </w:r>
      <w:r w:rsidRPr="00FC70A7">
        <w:t xml:space="preserve">98, 116, 123 or 129 of the Assessment Act; </w:t>
      </w:r>
    </w:p>
    <w:p w:rsidR="004E62AF" w:rsidRPr="00FC70A7" w:rsidRDefault="004E62AF" w:rsidP="00207DFD">
      <w:pPr>
        <w:pStyle w:val="paragraph"/>
        <w:rPr>
          <w:snapToGrid w:val="0"/>
        </w:rPr>
      </w:pPr>
      <w:r w:rsidRPr="00FC70A7">
        <w:rPr>
          <w:snapToGrid w:val="0"/>
        </w:rPr>
        <w:tab/>
        <w:t>(e)</w:t>
      </w:r>
      <w:r w:rsidRPr="00FC70A7">
        <w:rPr>
          <w:snapToGrid w:val="0"/>
        </w:rPr>
        <w:tab/>
        <w:t>relating to child bearing expenses (see section</w:t>
      </w:r>
      <w:r w:rsidR="00FC70A7">
        <w:rPr>
          <w:snapToGrid w:val="0"/>
        </w:rPr>
        <w:t> </w:t>
      </w:r>
      <w:r w:rsidRPr="00FC70A7">
        <w:rPr>
          <w:snapToGrid w:val="0"/>
        </w:rPr>
        <w:t>67B of the Act); or</w:t>
      </w:r>
    </w:p>
    <w:p w:rsidR="004E62AF" w:rsidRPr="00FC70A7" w:rsidRDefault="004E62AF" w:rsidP="00207DFD">
      <w:pPr>
        <w:pStyle w:val="paragraph"/>
        <w:rPr>
          <w:snapToGrid w:val="0"/>
        </w:rPr>
      </w:pPr>
      <w:r w:rsidRPr="00FC70A7">
        <w:rPr>
          <w:snapToGrid w:val="0"/>
        </w:rPr>
        <w:tab/>
        <w:t>(f)</w:t>
      </w:r>
      <w:r w:rsidRPr="00FC70A7">
        <w:rPr>
          <w:snapToGrid w:val="0"/>
        </w:rPr>
        <w:tab/>
        <w:t xml:space="preserve">for the purposes of </w:t>
      </w:r>
      <w:r w:rsidR="00207DFD" w:rsidRPr="00FC70A7">
        <w:rPr>
          <w:snapToGrid w:val="0"/>
        </w:rPr>
        <w:t>Part</w:t>
      </w:r>
      <w:r w:rsidR="00FC70A7">
        <w:rPr>
          <w:snapToGrid w:val="0"/>
        </w:rPr>
        <w:t> </w:t>
      </w:r>
      <w:r w:rsidRPr="00FC70A7">
        <w:rPr>
          <w:snapToGrid w:val="0"/>
        </w:rPr>
        <w:t>13.1 that includes an application for the enforcement of a financial obligation.</w:t>
      </w:r>
    </w:p>
    <w:p w:rsidR="004E62AF" w:rsidRPr="00FC70A7" w:rsidRDefault="004E62AF" w:rsidP="001D2EEA">
      <w:pPr>
        <w:pStyle w:val="Definition"/>
      </w:pPr>
      <w:r w:rsidRPr="00FC70A7">
        <w:rPr>
          <w:b/>
          <w:i/>
        </w:rPr>
        <w:t xml:space="preserve">financial matters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bCs/>
          <w:i/>
          <w:iCs/>
        </w:rPr>
        <w:t xml:space="preserve">financial orders </w:t>
      </w:r>
      <w:r w:rsidRPr="00FC70A7">
        <w:t>includes orders in relation to:</w:t>
      </w:r>
    </w:p>
    <w:p w:rsidR="004E62AF" w:rsidRPr="00FC70A7" w:rsidRDefault="004E62AF" w:rsidP="00207DFD">
      <w:pPr>
        <w:pStyle w:val="paragraph"/>
      </w:pPr>
      <w:r w:rsidRPr="00FC70A7">
        <w:tab/>
        <w:t>(a)</w:t>
      </w:r>
      <w:r w:rsidRPr="00FC70A7">
        <w:tab/>
        <w:t>maintenance;</w:t>
      </w:r>
    </w:p>
    <w:p w:rsidR="004E62AF" w:rsidRPr="00FC70A7" w:rsidRDefault="004E62AF" w:rsidP="00207DFD">
      <w:pPr>
        <w:pStyle w:val="paragraph"/>
      </w:pPr>
      <w:r w:rsidRPr="00FC70A7">
        <w:tab/>
        <w:t>(b)</w:t>
      </w:r>
      <w:r w:rsidRPr="00FC70A7">
        <w:tab/>
        <w:t>a Child Support Application under section</w:t>
      </w:r>
      <w:r w:rsidR="00FC70A7">
        <w:t> </w:t>
      </w:r>
      <w:r w:rsidRPr="00FC70A7">
        <w:t>98, 116, 123 or 129 of the Assessment Act;</w:t>
      </w:r>
    </w:p>
    <w:p w:rsidR="004E62AF" w:rsidRPr="00FC70A7" w:rsidRDefault="004E62AF" w:rsidP="00207DFD">
      <w:pPr>
        <w:pStyle w:val="paragraph"/>
      </w:pPr>
      <w:r w:rsidRPr="00FC70A7">
        <w:tab/>
        <w:t>(c)</w:t>
      </w:r>
      <w:r w:rsidRPr="00FC70A7">
        <w:tab/>
        <w:t>contribution to child bearing expenses; or</w:t>
      </w:r>
    </w:p>
    <w:p w:rsidR="004E62AF" w:rsidRPr="00FC70A7" w:rsidRDefault="004E62AF" w:rsidP="00207DFD">
      <w:pPr>
        <w:pStyle w:val="paragraph"/>
      </w:pPr>
      <w:r w:rsidRPr="00FC70A7">
        <w:tab/>
        <w:t>(d)</w:t>
      </w:r>
      <w:r w:rsidRPr="00FC70A7">
        <w:tab/>
        <w:t>property.</w:t>
      </w:r>
    </w:p>
    <w:p w:rsidR="00EE5C7D" w:rsidRPr="00FC70A7" w:rsidRDefault="00EE5C7D" w:rsidP="001D2EEA">
      <w:pPr>
        <w:pStyle w:val="Definition"/>
      </w:pPr>
      <w:r w:rsidRPr="00FC70A7">
        <w:rPr>
          <w:b/>
          <w:i/>
        </w:rPr>
        <w:t xml:space="preserve">first day before the Judge </w:t>
      </w:r>
      <w:r w:rsidRPr="00FC70A7">
        <w:t xml:space="preserve">means: </w:t>
      </w:r>
    </w:p>
    <w:p w:rsidR="00EE5C7D" w:rsidRPr="00FC70A7" w:rsidRDefault="00EE5C7D" w:rsidP="00207DFD">
      <w:pPr>
        <w:pStyle w:val="paragraph"/>
      </w:pPr>
      <w:r w:rsidRPr="00FC70A7">
        <w:tab/>
        <w:t>(a)</w:t>
      </w:r>
      <w:r w:rsidRPr="00FC70A7">
        <w:tab/>
        <w:t xml:space="preserve">if </w:t>
      </w:r>
      <w:r w:rsidR="00207DFD" w:rsidRPr="00FC70A7">
        <w:t>Division</w:t>
      </w:r>
      <w:r w:rsidR="00FC70A7">
        <w:t> </w:t>
      </w:r>
      <w:r w:rsidRPr="00FC70A7">
        <w:t xml:space="preserve">12A of </w:t>
      </w:r>
      <w:r w:rsidR="00207DFD" w:rsidRPr="00FC70A7">
        <w:t>Part </w:t>
      </w:r>
      <w:r w:rsidRPr="00FC70A7">
        <w:t>VII of the Act applies to the whole case</w:t>
      </w:r>
      <w:r w:rsidR="00207DFD" w:rsidRPr="00FC70A7">
        <w:t>—</w:t>
      </w:r>
      <w:r w:rsidRPr="00FC70A7">
        <w:t>the first day of trial (rule</w:t>
      </w:r>
      <w:r w:rsidR="00FC70A7">
        <w:t> </w:t>
      </w:r>
      <w:r w:rsidRPr="00FC70A7">
        <w:t>16.08);</w:t>
      </w:r>
    </w:p>
    <w:p w:rsidR="00EE5C7D" w:rsidRPr="00FC70A7" w:rsidRDefault="00EE5C7D" w:rsidP="00207DFD">
      <w:pPr>
        <w:pStyle w:val="paragraph"/>
      </w:pPr>
      <w:r w:rsidRPr="00FC70A7">
        <w:tab/>
        <w:t>(b)</w:t>
      </w:r>
      <w:r w:rsidRPr="00FC70A7">
        <w:tab/>
        <w:t xml:space="preserve">if that </w:t>
      </w:r>
      <w:r w:rsidR="00207DFD" w:rsidRPr="00FC70A7">
        <w:t>Division </w:t>
      </w:r>
      <w:r w:rsidRPr="00FC70A7">
        <w:t>does not apply to the whole case</w:t>
      </w:r>
      <w:r w:rsidR="00207DFD" w:rsidRPr="00FC70A7">
        <w:t>—</w:t>
      </w:r>
      <w:r w:rsidRPr="00FC70A7">
        <w:t>the first procedural hearing before the Judge (rule</w:t>
      </w:r>
      <w:r w:rsidR="00FC70A7">
        <w:t> </w:t>
      </w:r>
      <w:r w:rsidRPr="00FC70A7">
        <w:t>16.11); or</w:t>
      </w:r>
    </w:p>
    <w:p w:rsidR="00EE5C7D" w:rsidRPr="00FC70A7" w:rsidRDefault="00EE5C7D" w:rsidP="00207DFD">
      <w:pPr>
        <w:pStyle w:val="paragraph"/>
      </w:pPr>
      <w:r w:rsidRPr="00FC70A7">
        <w:tab/>
        <w:t>(c)</w:t>
      </w:r>
      <w:r w:rsidRPr="00FC70A7">
        <w:tab/>
        <w:t xml:space="preserve">if the case includes applications to which that </w:t>
      </w:r>
      <w:r w:rsidR="00207DFD" w:rsidRPr="00FC70A7">
        <w:t>Division </w:t>
      </w:r>
      <w:r w:rsidRPr="00FC70A7">
        <w:t>applies and other applications to which it does not</w:t>
      </w:r>
      <w:r w:rsidR="00207DFD" w:rsidRPr="00FC70A7">
        <w:t>—</w:t>
      </w:r>
      <w:r w:rsidRPr="00FC70A7">
        <w:t xml:space="preserve">the first of the events for the case mentioned in </w:t>
      </w:r>
      <w:r w:rsidR="00FC70A7">
        <w:t>paragraphs (</w:t>
      </w:r>
      <w:r w:rsidRPr="00FC70A7">
        <w:t>a) and (b) (rule</w:t>
      </w:r>
      <w:r w:rsidR="00FC70A7">
        <w:t> </w:t>
      </w:r>
      <w:r w:rsidRPr="00FC70A7">
        <w:t>16.14).</w:t>
      </w:r>
    </w:p>
    <w:p w:rsidR="00511443" w:rsidRPr="00FC70A7" w:rsidRDefault="00511443" w:rsidP="001D2EEA">
      <w:pPr>
        <w:pStyle w:val="Definition"/>
      </w:pPr>
      <w:r w:rsidRPr="00FC70A7">
        <w:rPr>
          <w:b/>
          <w:i/>
        </w:rPr>
        <w:t xml:space="preserve">fresh application </w:t>
      </w:r>
      <w:r w:rsidRPr="00FC70A7">
        <w:t>means any of the following applications, including compliance with pre</w:t>
      </w:r>
      <w:r w:rsidR="00FC70A7">
        <w:noBreakHyphen/>
      </w:r>
      <w:r w:rsidRPr="00FC70A7">
        <w:t>action procedures associated with them, made after 30</w:t>
      </w:r>
      <w:r w:rsidR="00FC70A7">
        <w:t> </w:t>
      </w:r>
      <w:r w:rsidRPr="00FC70A7">
        <w:t>June 2008:</w:t>
      </w:r>
    </w:p>
    <w:p w:rsidR="00511443" w:rsidRPr="00FC70A7" w:rsidRDefault="00511443" w:rsidP="00207DFD">
      <w:pPr>
        <w:pStyle w:val="paragraph"/>
      </w:pPr>
      <w:r w:rsidRPr="00FC70A7">
        <w:tab/>
        <w:t>(a)</w:t>
      </w:r>
      <w:r w:rsidRPr="00FC70A7">
        <w:tab/>
        <w:t>an Application for Final Orders;</w:t>
      </w:r>
    </w:p>
    <w:p w:rsidR="00511443" w:rsidRPr="00FC70A7" w:rsidRDefault="00511443" w:rsidP="00207DFD">
      <w:pPr>
        <w:pStyle w:val="paragraph"/>
      </w:pPr>
      <w:r w:rsidRPr="00FC70A7">
        <w:tab/>
        <w:t>(b)</w:t>
      </w:r>
      <w:r w:rsidRPr="00FC70A7">
        <w:tab/>
        <w:t>an application that includes an Application for Final Orders;</w:t>
      </w:r>
    </w:p>
    <w:p w:rsidR="00511443" w:rsidRPr="00FC70A7" w:rsidRDefault="00511443" w:rsidP="00207DFD">
      <w:pPr>
        <w:pStyle w:val="paragraph"/>
      </w:pPr>
      <w:r w:rsidRPr="00FC70A7">
        <w:tab/>
        <w:t>(c)</w:t>
      </w:r>
      <w:r w:rsidRPr="00FC70A7">
        <w:tab/>
        <w:t>an Application in a Case filed in connection with a fresh application;</w:t>
      </w:r>
    </w:p>
    <w:p w:rsidR="00511443" w:rsidRPr="00FC70A7" w:rsidRDefault="00511443" w:rsidP="00207DFD">
      <w:pPr>
        <w:pStyle w:val="paragraph"/>
      </w:pPr>
      <w:r w:rsidRPr="00FC70A7">
        <w:tab/>
        <w:t>(d)</w:t>
      </w:r>
      <w:r w:rsidRPr="00FC70A7">
        <w:tab/>
        <w:t>an Application for Divorce;</w:t>
      </w:r>
    </w:p>
    <w:p w:rsidR="00511443" w:rsidRPr="00FC70A7" w:rsidRDefault="00511443" w:rsidP="00207DFD">
      <w:pPr>
        <w:pStyle w:val="paragraph"/>
      </w:pPr>
      <w:r w:rsidRPr="00FC70A7">
        <w:tab/>
        <w:t>(e)</w:t>
      </w:r>
      <w:r w:rsidRPr="00FC70A7">
        <w:tab/>
        <w:t>an application for consent orders;</w:t>
      </w:r>
    </w:p>
    <w:p w:rsidR="00511443" w:rsidRPr="00FC70A7" w:rsidRDefault="00511443" w:rsidP="00207DFD">
      <w:pPr>
        <w:pStyle w:val="paragraph"/>
      </w:pPr>
      <w:r w:rsidRPr="00FC70A7">
        <w:tab/>
        <w:t>(f)</w:t>
      </w:r>
      <w:r w:rsidRPr="00FC70A7">
        <w:tab/>
        <w:t>a contempt, contravention or enforcement application, unless an allegation of the contempt, contravention or breach relates to an interim or interlocutory order made in a pending or ongoing Application for Final Orders filed before 1</w:t>
      </w:r>
      <w:r w:rsidR="00FC70A7">
        <w:t> </w:t>
      </w:r>
      <w:r w:rsidRPr="00FC70A7">
        <w:t>July 2008;</w:t>
      </w:r>
    </w:p>
    <w:p w:rsidR="00511443" w:rsidRPr="00FC70A7" w:rsidRDefault="00511443" w:rsidP="00207DFD">
      <w:pPr>
        <w:pStyle w:val="paragraph"/>
      </w:pPr>
      <w:r w:rsidRPr="00FC70A7">
        <w:lastRenderedPageBreak/>
        <w:tab/>
        <w:t>(g)</w:t>
      </w:r>
      <w:r w:rsidRPr="00FC70A7">
        <w:tab/>
        <w:t>an application relating to contempt in the face of the court arising from an event occurring after 30</w:t>
      </w:r>
      <w:r w:rsidR="00FC70A7">
        <w:t> </w:t>
      </w:r>
      <w:r w:rsidRPr="00FC70A7">
        <w:t>June 2008;</w:t>
      </w:r>
    </w:p>
    <w:p w:rsidR="00511443" w:rsidRPr="00FC70A7" w:rsidRDefault="00511443" w:rsidP="00207DFD">
      <w:pPr>
        <w:pStyle w:val="paragraph"/>
      </w:pPr>
      <w:r w:rsidRPr="00FC70A7">
        <w:tab/>
        <w:t>(h)</w:t>
      </w:r>
      <w:r w:rsidRPr="00FC70A7">
        <w:tab/>
        <w:t>an appeal, and a re</w:t>
      </w:r>
      <w:r w:rsidR="00FC70A7">
        <w:noBreakHyphen/>
      </w:r>
      <w:r w:rsidRPr="00FC70A7">
        <w:t>hearing following an appeal;</w:t>
      </w:r>
    </w:p>
    <w:p w:rsidR="00511443" w:rsidRPr="00FC70A7" w:rsidRDefault="00511443" w:rsidP="00207DFD">
      <w:pPr>
        <w:pStyle w:val="paragraph"/>
      </w:pPr>
      <w:r w:rsidRPr="00FC70A7">
        <w:tab/>
        <w:t>(i)</w:t>
      </w:r>
      <w:r w:rsidRPr="00FC70A7">
        <w:tab/>
        <w:t>an application for review of final orders made by a Registrar or Judicial Registrar.</w:t>
      </w:r>
    </w:p>
    <w:p w:rsidR="004E62AF" w:rsidRPr="00FC70A7" w:rsidRDefault="004E62AF" w:rsidP="001D2EEA">
      <w:pPr>
        <w:pStyle w:val="Definition"/>
      </w:pPr>
      <w:r w:rsidRPr="00FC70A7">
        <w:rPr>
          <w:b/>
          <w:bCs/>
          <w:i/>
          <w:iCs/>
          <w:snapToGrid w:val="0"/>
        </w:rPr>
        <w:t>gross value</w:t>
      </w:r>
      <w:r w:rsidRPr="00FC70A7">
        <w:rPr>
          <w:snapToGrid w:val="0"/>
        </w:rPr>
        <w:t>, of property,</w:t>
      </w:r>
      <w:r w:rsidRPr="00FC70A7">
        <w:rPr>
          <w:bCs/>
          <w:iCs/>
          <w:snapToGrid w:val="0"/>
        </w:rPr>
        <w:t xml:space="preserve"> </w:t>
      </w:r>
      <w:r w:rsidRPr="00FC70A7">
        <w:rPr>
          <w:snapToGrid w:val="0"/>
        </w:rPr>
        <w:t xml:space="preserve">means </w:t>
      </w:r>
      <w:r w:rsidRPr="00FC70A7">
        <w:t>the</w:t>
      </w:r>
      <w:r w:rsidRPr="00FC70A7">
        <w:rPr>
          <w:snapToGrid w:val="0"/>
        </w:rPr>
        <w:t xml:space="preserve"> value </w:t>
      </w:r>
      <w:r w:rsidRPr="00FC70A7">
        <w:t xml:space="preserve">of the property </w:t>
      </w:r>
      <w:r w:rsidRPr="00FC70A7">
        <w:rPr>
          <w:snapToGrid w:val="0"/>
        </w:rPr>
        <w:t>excluding any mortgage,</w:t>
      </w:r>
      <w:r w:rsidRPr="00FC70A7">
        <w:t xml:space="preserve"> lien, charge or other security over the property.</w:t>
      </w:r>
    </w:p>
    <w:p w:rsidR="004E62AF" w:rsidRPr="00FC70A7" w:rsidRDefault="004E62AF" w:rsidP="001D2EEA">
      <w:pPr>
        <w:pStyle w:val="Definition"/>
        <w:rPr>
          <w:snapToGrid w:val="0"/>
        </w:rPr>
      </w:pPr>
      <w:r w:rsidRPr="00FC70A7">
        <w:rPr>
          <w:b/>
          <w:bCs/>
          <w:i/>
          <w:iCs/>
          <w:snapToGrid w:val="0"/>
        </w:rPr>
        <w:t xml:space="preserve">hearing </w:t>
      </w:r>
      <w:r w:rsidRPr="00FC70A7">
        <w:rPr>
          <w:snapToGrid w:val="0"/>
        </w:rPr>
        <w:t xml:space="preserve">means the process, other </w:t>
      </w:r>
      <w:r w:rsidRPr="00FC70A7">
        <w:t>than</w:t>
      </w:r>
      <w:r w:rsidRPr="00FC70A7">
        <w:rPr>
          <w:snapToGrid w:val="0"/>
        </w:rPr>
        <w:t xml:space="preserve"> a trial, of determining:</w:t>
      </w:r>
    </w:p>
    <w:p w:rsidR="004E62AF" w:rsidRPr="00FC70A7" w:rsidRDefault="004E62AF" w:rsidP="00207DFD">
      <w:pPr>
        <w:pStyle w:val="paragraph"/>
        <w:rPr>
          <w:snapToGrid w:val="0"/>
        </w:rPr>
      </w:pPr>
      <w:r w:rsidRPr="00FC70A7">
        <w:rPr>
          <w:snapToGrid w:val="0"/>
        </w:rPr>
        <w:tab/>
        <w:t>(a)</w:t>
      </w:r>
      <w:r w:rsidRPr="00FC70A7">
        <w:rPr>
          <w:snapToGrid w:val="0"/>
        </w:rPr>
        <w:tab/>
        <w:t>an Application in a Case;</w:t>
      </w:r>
    </w:p>
    <w:p w:rsidR="004E62AF" w:rsidRPr="00FC70A7" w:rsidRDefault="004E62AF" w:rsidP="00207DFD">
      <w:pPr>
        <w:pStyle w:val="paragraph"/>
        <w:rPr>
          <w:snapToGrid w:val="0"/>
        </w:rPr>
      </w:pPr>
      <w:r w:rsidRPr="00FC70A7">
        <w:rPr>
          <w:snapToGrid w:val="0"/>
        </w:rPr>
        <w:tab/>
        <w:t>(b)</w:t>
      </w:r>
      <w:r w:rsidRPr="00FC70A7">
        <w:rPr>
          <w:snapToGrid w:val="0"/>
        </w:rPr>
        <w:tab/>
        <w:t>an Application for Divorce;</w:t>
      </w:r>
    </w:p>
    <w:p w:rsidR="004E62AF" w:rsidRPr="00FC70A7" w:rsidRDefault="004E62AF" w:rsidP="00207DFD">
      <w:pPr>
        <w:pStyle w:val="paragraph"/>
        <w:rPr>
          <w:snapToGrid w:val="0"/>
        </w:rPr>
      </w:pPr>
      <w:r w:rsidRPr="00FC70A7">
        <w:rPr>
          <w:snapToGrid w:val="0"/>
        </w:rPr>
        <w:tab/>
        <w:t>(c)</w:t>
      </w:r>
      <w:r w:rsidRPr="00FC70A7">
        <w:rPr>
          <w:snapToGrid w:val="0"/>
        </w:rPr>
        <w:tab/>
        <w:t>an application mentioned in rule</w:t>
      </w:r>
      <w:r w:rsidR="00FC70A7">
        <w:rPr>
          <w:snapToGrid w:val="0"/>
        </w:rPr>
        <w:t> </w:t>
      </w:r>
      <w:r w:rsidRPr="00FC70A7">
        <w:rPr>
          <w:snapToGrid w:val="0"/>
        </w:rPr>
        <w:t xml:space="preserve">4.27; </w:t>
      </w:r>
    </w:p>
    <w:p w:rsidR="004E62AF" w:rsidRPr="00FC70A7" w:rsidRDefault="004E62AF" w:rsidP="00207DFD">
      <w:pPr>
        <w:pStyle w:val="paragraph"/>
        <w:rPr>
          <w:snapToGrid w:val="0"/>
        </w:rPr>
      </w:pPr>
      <w:r w:rsidRPr="00FC70A7">
        <w:rPr>
          <w:snapToGrid w:val="0"/>
        </w:rPr>
        <w:tab/>
        <w:t>(d)</w:t>
      </w:r>
      <w:r w:rsidRPr="00FC70A7">
        <w:rPr>
          <w:snapToGrid w:val="0"/>
        </w:rPr>
        <w:tab/>
        <w:t>part of a case; or</w:t>
      </w:r>
    </w:p>
    <w:p w:rsidR="004E62AF" w:rsidRPr="00FC70A7" w:rsidRDefault="004E62AF" w:rsidP="00207DFD">
      <w:pPr>
        <w:pStyle w:val="paragraph"/>
        <w:rPr>
          <w:snapToGrid w:val="0"/>
        </w:rPr>
      </w:pPr>
      <w:r w:rsidRPr="00FC70A7">
        <w:rPr>
          <w:snapToGrid w:val="0"/>
        </w:rPr>
        <w:tab/>
        <w:t>(e)</w:t>
      </w:r>
      <w:r w:rsidRPr="00FC70A7">
        <w:rPr>
          <w:snapToGrid w:val="0"/>
        </w:rPr>
        <w:tab/>
        <w:t>an enforcement application.</w:t>
      </w:r>
    </w:p>
    <w:p w:rsidR="004E62AF" w:rsidRPr="00FC70A7" w:rsidRDefault="004E62AF" w:rsidP="001D2EEA">
      <w:pPr>
        <w:pStyle w:val="Definition"/>
      </w:pPr>
      <w:r w:rsidRPr="00FC70A7">
        <w:rPr>
          <w:b/>
          <w:bCs/>
          <w:i/>
          <w:iCs/>
        </w:rPr>
        <w:t>holding period</w:t>
      </w:r>
      <w:r w:rsidRPr="00FC70A7">
        <w:t>, for a person arrested in accordance with a warrant, has the meaning given by subsection</w:t>
      </w:r>
      <w:r w:rsidR="00FC70A7">
        <w:t> </w:t>
      </w:r>
      <w:r w:rsidRPr="00FC70A7">
        <w:t>65S</w:t>
      </w:r>
      <w:r w:rsidR="00696CED" w:rsidRPr="00FC70A7">
        <w:t>(</w:t>
      </w:r>
      <w:r w:rsidRPr="00FC70A7">
        <w:t>4) of the Act.</w:t>
      </w:r>
    </w:p>
    <w:p w:rsidR="004E62AF" w:rsidRPr="00FC70A7" w:rsidRDefault="004E62AF" w:rsidP="001D2EEA">
      <w:pPr>
        <w:pStyle w:val="Definition"/>
      </w:pPr>
      <w:r w:rsidRPr="00FC70A7">
        <w:rPr>
          <w:b/>
          <w:i/>
        </w:rPr>
        <w:t xml:space="preserve">independent children’s lawyer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bCs/>
          <w:i/>
          <w:iCs/>
        </w:rPr>
        <w:t>itemised costs account</w:t>
      </w:r>
      <w:r w:rsidRPr="00FC70A7">
        <w:rPr>
          <w:b/>
          <w:bCs/>
          <w:i/>
        </w:rPr>
        <w:t xml:space="preserve"> </w:t>
      </w:r>
      <w:r w:rsidRPr="00FC70A7">
        <w:t>means a document prepared in accordance with rule</w:t>
      </w:r>
      <w:r w:rsidR="00FC70A7">
        <w:t> </w:t>
      </w:r>
      <w:r w:rsidRPr="00FC70A7">
        <w:t>19.22.</w:t>
      </w:r>
    </w:p>
    <w:p w:rsidR="00EE5C7D" w:rsidRPr="00FC70A7" w:rsidRDefault="00EE5C7D" w:rsidP="001D2EEA">
      <w:pPr>
        <w:pStyle w:val="Definition"/>
      </w:pPr>
      <w:r w:rsidRPr="00FC70A7">
        <w:rPr>
          <w:b/>
          <w:i/>
        </w:rPr>
        <w:t xml:space="preserve">items on the balance sheet </w:t>
      </w:r>
      <w:r w:rsidRPr="00FC70A7">
        <w:t>means assets, liabilities, superannuation, financial resources and add backs.</w:t>
      </w:r>
    </w:p>
    <w:p w:rsidR="004E62AF" w:rsidRPr="00FC70A7" w:rsidRDefault="004E62AF" w:rsidP="001D2EEA">
      <w:pPr>
        <w:pStyle w:val="Definition"/>
      </w:pPr>
      <w:r w:rsidRPr="00FC70A7">
        <w:rPr>
          <w:b/>
          <w:bCs/>
          <w:i/>
          <w:iCs/>
        </w:rPr>
        <w:t>judicial officer</w:t>
      </w:r>
      <w:r w:rsidRPr="00FC70A7">
        <w:rPr>
          <w:b/>
          <w:i/>
        </w:rPr>
        <w:t xml:space="preserve"> </w:t>
      </w:r>
      <w:r w:rsidRPr="00FC70A7">
        <w:t>includes a Judge, Judicial Registrar and Registrar.</w:t>
      </w:r>
    </w:p>
    <w:p w:rsidR="004E62AF" w:rsidRPr="00FC70A7" w:rsidRDefault="004E62AF" w:rsidP="001D2EEA">
      <w:pPr>
        <w:pStyle w:val="Definition"/>
      </w:pPr>
      <w:r w:rsidRPr="00FC70A7">
        <w:rPr>
          <w:b/>
          <w:i/>
        </w:rPr>
        <w:t xml:space="preserve">lawyer </w:t>
      </w:r>
      <w:r w:rsidRPr="00FC70A7">
        <w:t>means a person who is enrolled as a legal practitioner of:</w:t>
      </w:r>
    </w:p>
    <w:p w:rsidR="004E62AF" w:rsidRPr="00FC70A7" w:rsidRDefault="004E62AF" w:rsidP="00207DFD">
      <w:pPr>
        <w:pStyle w:val="paragraph"/>
      </w:pPr>
      <w:r w:rsidRPr="00FC70A7">
        <w:tab/>
        <w:t>(a)</w:t>
      </w:r>
      <w:r w:rsidRPr="00FC70A7">
        <w:tab/>
        <w:t>a federal court; or</w:t>
      </w:r>
    </w:p>
    <w:p w:rsidR="004E62AF" w:rsidRPr="00FC70A7" w:rsidRDefault="004E62AF" w:rsidP="00207DFD">
      <w:pPr>
        <w:pStyle w:val="paragraph"/>
      </w:pPr>
      <w:r w:rsidRPr="00FC70A7">
        <w:tab/>
        <w:t>(b)</w:t>
      </w:r>
      <w:r w:rsidRPr="00FC70A7">
        <w:tab/>
        <w:t>the Supreme Court of a State or Territory.</w:t>
      </w:r>
    </w:p>
    <w:p w:rsidR="004E62AF" w:rsidRPr="00FC70A7" w:rsidRDefault="00207DFD" w:rsidP="00264AEA">
      <w:pPr>
        <w:pStyle w:val="notetext"/>
      </w:pPr>
      <w:r w:rsidRPr="00FC70A7">
        <w:rPr>
          <w:iCs/>
        </w:rPr>
        <w:t>Note:</w:t>
      </w:r>
      <w:r w:rsidRPr="00FC70A7">
        <w:rPr>
          <w:iCs/>
        </w:rPr>
        <w:tab/>
      </w:r>
      <w:r w:rsidR="004E62AF" w:rsidRPr="00FC70A7">
        <w:t>See section</w:t>
      </w:r>
      <w:r w:rsidR="00FC70A7">
        <w:t> </w:t>
      </w:r>
      <w:r w:rsidR="004E62AF" w:rsidRPr="00FC70A7">
        <w:t>122 of the Act and sections</w:t>
      </w:r>
      <w:r w:rsidR="00FC70A7">
        <w:t> </w:t>
      </w:r>
      <w:r w:rsidR="004E62AF" w:rsidRPr="00FC70A7">
        <w:t xml:space="preserve">55A and 55B of the </w:t>
      </w:r>
      <w:r w:rsidR="004E62AF" w:rsidRPr="00FC70A7">
        <w:rPr>
          <w:i/>
          <w:iCs/>
        </w:rPr>
        <w:t>Judiciary Act 1903</w:t>
      </w:r>
      <w:r w:rsidR="004E62AF" w:rsidRPr="00FC70A7">
        <w:t>.</w:t>
      </w:r>
    </w:p>
    <w:p w:rsidR="004E62AF" w:rsidRPr="00FC70A7" w:rsidRDefault="004E62AF" w:rsidP="001D2EEA">
      <w:pPr>
        <w:pStyle w:val="Definition"/>
      </w:pPr>
      <w:r w:rsidRPr="00FC70A7">
        <w:rPr>
          <w:b/>
          <w:bCs/>
          <w:i/>
          <w:iCs/>
        </w:rPr>
        <w:t>legislative provision</w:t>
      </w:r>
      <w:r w:rsidRPr="00FC70A7">
        <w:rPr>
          <w:b/>
          <w:i/>
        </w:rPr>
        <w:t xml:space="preserve"> </w:t>
      </w:r>
      <w:r w:rsidRPr="00FC70A7">
        <w:t>includes a provision in an applicable Act, these Rules, the Regulations, any other regulations made under the Act and any conventions mentioned in a regulation made under the Act.</w:t>
      </w:r>
    </w:p>
    <w:p w:rsidR="004E62AF" w:rsidRPr="00FC70A7" w:rsidRDefault="004E62AF" w:rsidP="001D2EEA">
      <w:pPr>
        <w:pStyle w:val="Definition"/>
      </w:pPr>
      <w:r w:rsidRPr="00FC70A7">
        <w:rPr>
          <w:b/>
          <w:bCs/>
          <w:i/>
          <w:iCs/>
        </w:rPr>
        <w:t>Maintenance Application</w:t>
      </w:r>
      <w:r w:rsidRPr="00FC70A7">
        <w:rPr>
          <w:b/>
          <w:i/>
        </w:rPr>
        <w:t xml:space="preserve"> </w:t>
      </w:r>
      <w:r w:rsidRPr="00FC70A7">
        <w:t xml:space="preserve">means an </w:t>
      </w:r>
      <w:r w:rsidR="002B4A15" w:rsidRPr="00FC70A7">
        <w:t>Initiating Application (Family Law)</w:t>
      </w:r>
      <w:r w:rsidRPr="00FC70A7">
        <w:t xml:space="preserve"> in which the only orders sought are for maintenance (including a variation of a previous maintenance order) or a contribution towards child bearing expenses (see section</w:t>
      </w:r>
      <w:r w:rsidR="00FC70A7">
        <w:t> </w:t>
      </w:r>
      <w:r w:rsidRPr="00FC70A7">
        <w:t>67B of the Act).</w:t>
      </w:r>
    </w:p>
    <w:p w:rsidR="004E62AF" w:rsidRPr="00FC70A7" w:rsidRDefault="004E62AF" w:rsidP="001D2EEA">
      <w:pPr>
        <w:pStyle w:val="Definition"/>
      </w:pPr>
      <w:r w:rsidRPr="00FC70A7">
        <w:rPr>
          <w:b/>
          <w:bCs/>
          <w:i/>
          <w:iCs/>
        </w:rPr>
        <w:t>Marshal</w:t>
      </w:r>
      <w:r w:rsidRPr="00FC70A7">
        <w:rPr>
          <w:b/>
          <w:i/>
        </w:rPr>
        <w:t xml:space="preserve"> </w:t>
      </w:r>
      <w:r w:rsidRPr="00FC70A7">
        <w:t>has the same meaning as in section</w:t>
      </w:r>
      <w:r w:rsidR="00FC70A7">
        <w:t> </w:t>
      </w:r>
      <w:r w:rsidRPr="00FC70A7">
        <w:t>38P of the Act.</w:t>
      </w:r>
    </w:p>
    <w:p w:rsidR="004E62AF" w:rsidRPr="00FC70A7" w:rsidRDefault="004E62AF" w:rsidP="001D2EEA">
      <w:pPr>
        <w:pStyle w:val="Definition"/>
      </w:pPr>
      <w:r w:rsidRPr="00FC70A7">
        <w:rPr>
          <w:b/>
          <w:bCs/>
          <w:i/>
          <w:iCs/>
        </w:rPr>
        <w:t>Medical Procedure Application</w:t>
      </w:r>
      <w:r w:rsidRPr="00FC70A7">
        <w:rPr>
          <w:b/>
          <w:i/>
        </w:rPr>
        <w:t xml:space="preserve"> </w:t>
      </w:r>
      <w:r w:rsidRPr="00FC70A7">
        <w:t xml:space="preserve">means an </w:t>
      </w:r>
      <w:r w:rsidR="002B4A15" w:rsidRPr="00FC70A7">
        <w:t>Initiating Application (Family Law)</w:t>
      </w:r>
      <w:r w:rsidRPr="00FC70A7">
        <w:t xml:space="preserve"> seeking an order authorising a major medical procedure for a child that is not for the purpose of treating a bodily malfunction or disease.</w:t>
      </w:r>
    </w:p>
    <w:p w:rsidR="004E62AF" w:rsidRPr="00FC70A7" w:rsidRDefault="004E62AF" w:rsidP="00264AEA">
      <w:pPr>
        <w:pStyle w:val="notetext"/>
      </w:pPr>
      <w:r w:rsidRPr="00FC70A7">
        <w:lastRenderedPageBreak/>
        <w:t>Example</w:t>
      </w:r>
      <w:r w:rsidR="00642972" w:rsidRPr="00FC70A7">
        <w:t>:</w:t>
      </w:r>
      <w:r w:rsidR="00642972" w:rsidRPr="00FC70A7">
        <w:tab/>
      </w:r>
      <w:r w:rsidRPr="00FC70A7">
        <w:t>An example of a major medical procedure for a child that is not for the purpose of treating a bodily malfunction or disease is a procedure for sterilising or removing the child’s reproductive organs.</w:t>
      </w:r>
    </w:p>
    <w:p w:rsidR="004E62AF" w:rsidRPr="00FC70A7" w:rsidRDefault="004E62AF" w:rsidP="001D2EEA">
      <w:pPr>
        <w:pStyle w:val="Definition"/>
      </w:pPr>
      <w:r w:rsidRPr="00FC70A7">
        <w:rPr>
          <w:b/>
          <w:bCs/>
          <w:i/>
          <w:iCs/>
        </w:rPr>
        <w:t>non</w:t>
      </w:r>
      <w:r w:rsidR="00FC70A7">
        <w:rPr>
          <w:b/>
          <w:bCs/>
          <w:i/>
          <w:iCs/>
        </w:rPr>
        <w:noBreakHyphen/>
      </w:r>
      <w:r w:rsidRPr="00FC70A7">
        <w:rPr>
          <w:b/>
          <w:bCs/>
          <w:i/>
          <w:iCs/>
        </w:rPr>
        <w:t>convention country</w:t>
      </w:r>
      <w:r w:rsidRPr="00FC70A7">
        <w:rPr>
          <w:b/>
          <w:i/>
        </w:rPr>
        <w:t xml:space="preserve"> </w:t>
      </w:r>
      <w:r w:rsidRPr="00FC70A7">
        <w:t>means a country with which Australia does not have a convention as to service of documents (see rule</w:t>
      </w:r>
      <w:r w:rsidR="00FC70A7">
        <w:t> </w:t>
      </w:r>
      <w:r w:rsidRPr="00FC70A7">
        <w:t>7.19).</w:t>
      </w:r>
    </w:p>
    <w:p w:rsidR="004E62AF" w:rsidRPr="00FC70A7" w:rsidRDefault="004E62AF" w:rsidP="00264AEA">
      <w:pPr>
        <w:pStyle w:val="Definition"/>
      </w:pPr>
      <w:r w:rsidRPr="00FC70A7">
        <w:rPr>
          <w:b/>
          <w:bCs/>
          <w:i/>
          <w:iCs/>
        </w:rPr>
        <w:t>oath</w:t>
      </w:r>
      <w:r w:rsidRPr="00FC70A7">
        <w:rPr>
          <w:b/>
          <w:i/>
        </w:rPr>
        <w:t xml:space="preserve"> </w:t>
      </w:r>
      <w:r w:rsidRPr="00FC70A7">
        <w:t xml:space="preserve">includes affirmation (see the definition of </w:t>
      </w:r>
      <w:r w:rsidRPr="00FC70A7">
        <w:rPr>
          <w:b/>
          <w:bCs/>
          <w:i/>
          <w:iCs/>
        </w:rPr>
        <w:t>sworn</w:t>
      </w:r>
      <w:r w:rsidRPr="00FC70A7">
        <w:rPr>
          <w:b/>
          <w:i/>
        </w:rPr>
        <w:t xml:space="preserve"> </w:t>
      </w:r>
      <w:r w:rsidRPr="00FC70A7">
        <w:t>and sections</w:t>
      </w:r>
      <w:r w:rsidR="00FC70A7">
        <w:t> </w:t>
      </w:r>
      <w:r w:rsidRPr="00FC70A7">
        <w:t xml:space="preserve">21 to 25 of the </w:t>
      </w:r>
      <w:r w:rsidRPr="00FC70A7">
        <w:rPr>
          <w:i/>
          <w:iCs/>
        </w:rPr>
        <w:t>Evidence Act 1995</w:t>
      </w:r>
      <w:r w:rsidRPr="00FC70A7">
        <w:t>).</w:t>
      </w:r>
    </w:p>
    <w:p w:rsidR="004E62AF" w:rsidRPr="00FC70A7" w:rsidRDefault="00207DFD" w:rsidP="00264AEA">
      <w:pPr>
        <w:pStyle w:val="notetext"/>
      </w:pPr>
      <w:r w:rsidRPr="00FC70A7">
        <w:rPr>
          <w:iCs/>
        </w:rPr>
        <w:t>Note:</w:t>
      </w:r>
      <w:r w:rsidRPr="00FC70A7">
        <w:rPr>
          <w:iCs/>
        </w:rPr>
        <w:tab/>
      </w:r>
      <w:r w:rsidR="004E62AF" w:rsidRPr="00FC70A7">
        <w:t>Subject to sections</w:t>
      </w:r>
      <w:r w:rsidR="00FC70A7">
        <w:t> </w:t>
      </w:r>
      <w:r w:rsidR="004E62AF" w:rsidRPr="00FC70A7">
        <w:t xml:space="preserve">4 and 5 of the </w:t>
      </w:r>
      <w:r w:rsidR="004E62AF" w:rsidRPr="00FC70A7">
        <w:rPr>
          <w:i/>
          <w:iCs/>
        </w:rPr>
        <w:t>Evidence Act 1995</w:t>
      </w:r>
      <w:r w:rsidR="004E62AF" w:rsidRPr="00FC70A7">
        <w:t>, that Act</w:t>
      </w:r>
      <w:r w:rsidR="004E62AF" w:rsidRPr="00FC70A7">
        <w:rPr>
          <w:i/>
          <w:iCs/>
        </w:rPr>
        <w:t xml:space="preserve"> </w:t>
      </w:r>
      <w:r w:rsidR="004E62AF" w:rsidRPr="00FC70A7">
        <w:t>does not apply to the Family Court of Western Australia or any other court of a State.</w:t>
      </w:r>
    </w:p>
    <w:p w:rsidR="004E62AF" w:rsidRPr="00FC70A7" w:rsidRDefault="004E62AF" w:rsidP="001D2EEA">
      <w:pPr>
        <w:pStyle w:val="Definition"/>
      </w:pPr>
      <w:r w:rsidRPr="00FC70A7">
        <w:rPr>
          <w:b/>
          <w:bCs/>
          <w:i/>
          <w:iCs/>
        </w:rPr>
        <w:t xml:space="preserve">order </w:t>
      </w:r>
      <w:r w:rsidRPr="00FC70A7">
        <w:t>includes:</w:t>
      </w:r>
    </w:p>
    <w:p w:rsidR="004E62AF" w:rsidRPr="00FC70A7" w:rsidRDefault="004E62AF" w:rsidP="00207DFD">
      <w:pPr>
        <w:pStyle w:val="paragraph"/>
      </w:pPr>
      <w:r w:rsidRPr="00FC70A7">
        <w:tab/>
        <w:t>(a)</w:t>
      </w:r>
      <w:r w:rsidRPr="00FC70A7">
        <w:tab/>
        <w:t>a decree, decision, declaration and judgment; and</w:t>
      </w:r>
    </w:p>
    <w:p w:rsidR="004E62AF" w:rsidRPr="00FC70A7" w:rsidRDefault="004E62AF" w:rsidP="00207DFD">
      <w:pPr>
        <w:pStyle w:val="paragraph"/>
      </w:pPr>
      <w:r w:rsidRPr="00FC70A7">
        <w:tab/>
        <w:t>(b)</w:t>
      </w:r>
      <w:r w:rsidRPr="00FC70A7">
        <w:tab/>
        <w:t>for an appeal or review of a decision</w:t>
      </w:r>
      <w:r w:rsidR="00207DFD" w:rsidRPr="00FC70A7">
        <w:t>—</w:t>
      </w:r>
      <w:r w:rsidRPr="00FC70A7">
        <w:t>a refusal to grant an application or make an order.</w:t>
      </w:r>
    </w:p>
    <w:p w:rsidR="004E62AF" w:rsidRPr="00FC70A7" w:rsidRDefault="004E62AF" w:rsidP="001D2EEA">
      <w:pPr>
        <w:pStyle w:val="Definition"/>
      </w:pPr>
      <w:r w:rsidRPr="00FC70A7">
        <w:rPr>
          <w:b/>
          <w:bCs/>
          <w:i/>
          <w:iCs/>
        </w:rPr>
        <w:t>order</w:t>
      </w:r>
      <w:r w:rsidRPr="00FC70A7">
        <w:t>, relating to a passport, includes:</w:t>
      </w:r>
    </w:p>
    <w:p w:rsidR="004E62AF" w:rsidRPr="00FC70A7" w:rsidRDefault="004E62AF" w:rsidP="00207DFD">
      <w:pPr>
        <w:pStyle w:val="paragraph"/>
      </w:pPr>
      <w:r w:rsidRPr="00FC70A7">
        <w:tab/>
        <w:t>(a)</w:t>
      </w:r>
      <w:r w:rsidRPr="00FC70A7">
        <w:tab/>
        <w:t>an order permitting a child to leave Australia; and</w:t>
      </w:r>
    </w:p>
    <w:p w:rsidR="004E62AF" w:rsidRPr="00FC70A7" w:rsidRDefault="004E62AF" w:rsidP="00207DFD">
      <w:pPr>
        <w:pStyle w:val="paragraph"/>
        <w:rPr>
          <w:b/>
          <w:bCs/>
          <w:i/>
          <w:iCs/>
        </w:rPr>
      </w:pPr>
      <w:r w:rsidRPr="00FC70A7">
        <w:tab/>
        <w:t>(b)</w:t>
      </w:r>
      <w:r w:rsidRPr="00FC70A7">
        <w:tab/>
        <w:t>an order relating to the issue, control or surrender of a passport.</w:t>
      </w:r>
    </w:p>
    <w:p w:rsidR="004E62AF" w:rsidRPr="00FC70A7" w:rsidRDefault="004E62AF" w:rsidP="001D2EEA">
      <w:pPr>
        <w:pStyle w:val="Definition"/>
      </w:pPr>
      <w:r w:rsidRPr="00FC70A7">
        <w:rPr>
          <w:b/>
          <w:i/>
        </w:rPr>
        <w:t xml:space="preserve">overseas child order </w:t>
      </w:r>
      <w:r w:rsidRPr="00FC70A7">
        <w:t>has the meaning given by subsection</w:t>
      </w:r>
      <w:r w:rsidR="00FC70A7">
        <w:t> </w:t>
      </w:r>
      <w:r w:rsidRPr="00FC70A7">
        <w:t>4</w:t>
      </w:r>
      <w:r w:rsidR="00696CED" w:rsidRPr="00FC70A7">
        <w:t>(</w:t>
      </w:r>
      <w:r w:rsidRPr="00FC70A7">
        <w:t>1) of the Act.</w:t>
      </w:r>
    </w:p>
    <w:p w:rsidR="00EE5C7D" w:rsidRPr="00FC70A7" w:rsidRDefault="00EE5C7D" w:rsidP="001D2EEA">
      <w:pPr>
        <w:pStyle w:val="Definition"/>
      </w:pPr>
      <w:r w:rsidRPr="00FC70A7">
        <w:rPr>
          <w:b/>
          <w:bCs/>
          <w:i/>
          <w:iCs/>
        </w:rPr>
        <w:t>parenting case</w:t>
      </w:r>
      <w:r w:rsidRPr="00FC70A7">
        <w:rPr>
          <w:b/>
          <w:bCs/>
          <w:i/>
        </w:rPr>
        <w:t xml:space="preserve"> </w:t>
      </w:r>
      <w:r w:rsidRPr="00FC70A7">
        <w:t xml:space="preserve">means a case in which the application seeks a parenting order or a child related injunction under </w:t>
      </w:r>
      <w:r w:rsidR="00207DFD" w:rsidRPr="00FC70A7">
        <w:t>Part </w:t>
      </w:r>
      <w:r w:rsidRPr="00FC70A7">
        <w:t>VII of the Act, other than an application for child maintenance.</w:t>
      </w:r>
    </w:p>
    <w:p w:rsidR="004E62AF" w:rsidRPr="00FC70A7" w:rsidRDefault="004E62AF" w:rsidP="001D2EEA">
      <w:pPr>
        <w:pStyle w:val="Definition"/>
      </w:pPr>
      <w:r w:rsidRPr="00FC70A7">
        <w:rPr>
          <w:b/>
          <w:bCs/>
          <w:i/>
          <w:iCs/>
        </w:rPr>
        <w:t>payee</w:t>
      </w:r>
      <w:r w:rsidRPr="00FC70A7">
        <w:rPr>
          <w:b/>
          <w:bCs/>
          <w:i/>
        </w:rPr>
        <w:t xml:space="preserve"> </w:t>
      </w:r>
      <w:r w:rsidRPr="00FC70A7">
        <w:t>means a person who is entitled to take action against a payer to enforce an obligation to pay money, created by an assessment, order or agreement, with which the payer has not complied.</w:t>
      </w:r>
    </w:p>
    <w:p w:rsidR="004E62AF" w:rsidRPr="00FC70A7" w:rsidRDefault="00207DFD" w:rsidP="00264AEA">
      <w:pPr>
        <w:pStyle w:val="notetext"/>
      </w:pPr>
      <w:r w:rsidRPr="00FC70A7">
        <w:rPr>
          <w:iCs/>
        </w:rPr>
        <w:t>Note:</w:t>
      </w:r>
      <w:r w:rsidRPr="00FC70A7">
        <w:rPr>
          <w:iCs/>
        </w:rPr>
        <w:tab/>
      </w:r>
      <w:r w:rsidR="004E62AF" w:rsidRPr="00FC70A7">
        <w:t>The Child Support Registrar is a payee in relation to a registered child support liability.</w:t>
      </w:r>
    </w:p>
    <w:p w:rsidR="004E62AF" w:rsidRPr="00FC70A7" w:rsidRDefault="004E62AF" w:rsidP="001D2EEA">
      <w:pPr>
        <w:pStyle w:val="Definition"/>
        <w:rPr>
          <w:snapToGrid w:val="0"/>
        </w:rPr>
      </w:pPr>
      <w:r w:rsidRPr="00FC70A7">
        <w:rPr>
          <w:b/>
          <w:bCs/>
          <w:i/>
          <w:iCs/>
        </w:rPr>
        <w:t>payer</w:t>
      </w:r>
      <w:r w:rsidRPr="00FC70A7">
        <w:rPr>
          <w:b/>
          <w:bCs/>
          <w:i/>
        </w:rPr>
        <w:t xml:space="preserve"> </w:t>
      </w:r>
      <w:r w:rsidRPr="00FC70A7">
        <w:t>means a person who has an obligation to pay money to, or do an act to financially</w:t>
      </w:r>
      <w:r w:rsidRPr="00FC70A7">
        <w:rPr>
          <w:snapToGrid w:val="0"/>
        </w:rPr>
        <w:t xml:space="preserve"> assist, a payee under an assessment, order or agreement.</w:t>
      </w:r>
    </w:p>
    <w:p w:rsidR="004E62AF" w:rsidRPr="00FC70A7" w:rsidRDefault="004E62AF" w:rsidP="001D2EEA">
      <w:pPr>
        <w:pStyle w:val="Definition"/>
      </w:pPr>
      <w:r w:rsidRPr="00FC70A7">
        <w:rPr>
          <w:b/>
          <w:bCs/>
          <w:i/>
          <w:iCs/>
        </w:rPr>
        <w:t>penalty unit</w:t>
      </w:r>
      <w:r w:rsidRPr="00FC70A7">
        <w:rPr>
          <w:b/>
          <w:bCs/>
          <w:i/>
        </w:rPr>
        <w:t xml:space="preserve"> </w:t>
      </w:r>
      <w:r w:rsidRPr="00FC70A7">
        <w:t>has the meaning given by section</w:t>
      </w:r>
      <w:r w:rsidR="00FC70A7">
        <w:t> </w:t>
      </w:r>
      <w:r w:rsidRPr="00FC70A7">
        <w:t xml:space="preserve">4AA of the </w:t>
      </w:r>
      <w:r w:rsidRPr="00FC70A7">
        <w:rPr>
          <w:i/>
          <w:iCs/>
        </w:rPr>
        <w:t>Crimes Act 1914</w:t>
      </w:r>
      <w:r w:rsidRPr="00FC70A7">
        <w:t>.</w:t>
      </w:r>
    </w:p>
    <w:p w:rsidR="004E62AF" w:rsidRPr="00FC70A7" w:rsidRDefault="00207DFD" w:rsidP="00264AEA">
      <w:pPr>
        <w:pStyle w:val="notetext"/>
      </w:pPr>
      <w:r w:rsidRPr="00FC70A7">
        <w:rPr>
          <w:iCs/>
        </w:rPr>
        <w:t>Note:</w:t>
      </w:r>
      <w:r w:rsidRPr="00FC70A7">
        <w:rPr>
          <w:iCs/>
        </w:rPr>
        <w:tab/>
      </w:r>
      <w:r w:rsidR="004E62AF" w:rsidRPr="00FC70A7">
        <w:t>The amount of a penalty unit at the commencement of these Rules is $110.</w:t>
      </w:r>
    </w:p>
    <w:p w:rsidR="004E62AF" w:rsidRPr="00FC70A7" w:rsidRDefault="004E62AF" w:rsidP="001D2EEA">
      <w:pPr>
        <w:pStyle w:val="Definition"/>
      </w:pPr>
      <w:r w:rsidRPr="00FC70A7">
        <w:rPr>
          <w:b/>
          <w:bCs/>
          <w:i/>
          <w:iCs/>
        </w:rPr>
        <w:t>permission</w:t>
      </w:r>
      <w:r w:rsidRPr="00FC70A7">
        <w:rPr>
          <w:b/>
          <w:i/>
        </w:rPr>
        <w:t xml:space="preserve"> </w:t>
      </w:r>
      <w:r w:rsidRPr="00FC70A7">
        <w:t>means the leave or consent of the court.</w:t>
      </w:r>
    </w:p>
    <w:p w:rsidR="004E62AF" w:rsidRPr="00FC70A7" w:rsidRDefault="004E62AF" w:rsidP="001D2EEA">
      <w:pPr>
        <w:pStyle w:val="Definition"/>
        <w:rPr>
          <w:b/>
          <w:bCs/>
          <w:i/>
          <w:iCs/>
        </w:rPr>
      </w:pPr>
      <w:r w:rsidRPr="00FC70A7">
        <w:rPr>
          <w:b/>
          <w:bCs/>
          <w:i/>
          <w:iCs/>
        </w:rPr>
        <w:t>person</w:t>
      </w:r>
      <w:r w:rsidRPr="00FC70A7">
        <w:rPr>
          <w:b/>
          <w:bCs/>
          <w:i/>
        </w:rPr>
        <w:t xml:space="preserve"> </w:t>
      </w:r>
      <w:r w:rsidRPr="00FC70A7">
        <w:t>includes a corporation, authority or party.</w:t>
      </w:r>
    </w:p>
    <w:p w:rsidR="004E62AF" w:rsidRPr="00FC70A7" w:rsidRDefault="004E62AF" w:rsidP="001D2EEA">
      <w:pPr>
        <w:pStyle w:val="Definition"/>
      </w:pPr>
      <w:r w:rsidRPr="00FC70A7">
        <w:rPr>
          <w:b/>
          <w:bCs/>
          <w:i/>
          <w:iCs/>
        </w:rPr>
        <w:t>person with a disability</w:t>
      </w:r>
      <w:r w:rsidRPr="00FC70A7">
        <w:t>, in relation to a case,</w:t>
      </w:r>
      <w:r w:rsidRPr="00FC70A7">
        <w:rPr>
          <w:bCs/>
        </w:rPr>
        <w:t xml:space="preserve"> </w:t>
      </w:r>
      <w:r w:rsidRPr="00FC70A7">
        <w:t>means a person who, because of a physical or mental disability:</w:t>
      </w:r>
    </w:p>
    <w:p w:rsidR="004E62AF" w:rsidRPr="00FC70A7" w:rsidRDefault="004E62AF" w:rsidP="00207DFD">
      <w:pPr>
        <w:pStyle w:val="paragraph"/>
      </w:pPr>
      <w:r w:rsidRPr="00FC70A7">
        <w:tab/>
        <w:t>(a)</w:t>
      </w:r>
      <w:r w:rsidRPr="00FC70A7">
        <w:tab/>
        <w:t xml:space="preserve">does not understand the nature or possible consequences of the case; or </w:t>
      </w:r>
    </w:p>
    <w:p w:rsidR="004E62AF" w:rsidRPr="00FC70A7" w:rsidRDefault="004E62AF" w:rsidP="00207DFD">
      <w:pPr>
        <w:pStyle w:val="paragraph"/>
      </w:pPr>
      <w:r w:rsidRPr="00FC70A7">
        <w:tab/>
        <w:t>(b)</w:t>
      </w:r>
      <w:r w:rsidRPr="00FC70A7">
        <w:tab/>
        <w:t>is not capable of adequately conducting, or giving adequate instruction for the conduct of, the case.</w:t>
      </w:r>
    </w:p>
    <w:p w:rsidR="004E62AF" w:rsidRPr="00FC70A7" w:rsidRDefault="004E62AF" w:rsidP="001D2EEA">
      <w:pPr>
        <w:pStyle w:val="Definition"/>
      </w:pPr>
      <w:r w:rsidRPr="00FC70A7">
        <w:rPr>
          <w:b/>
          <w:bCs/>
          <w:i/>
          <w:iCs/>
        </w:rPr>
        <w:t>post</w:t>
      </w:r>
      <w:r w:rsidR="00FC70A7">
        <w:rPr>
          <w:b/>
          <w:bCs/>
          <w:i/>
          <w:iCs/>
        </w:rPr>
        <w:noBreakHyphen/>
      </w:r>
      <w:r w:rsidRPr="00FC70A7">
        <w:rPr>
          <w:b/>
          <w:bCs/>
          <w:i/>
          <w:iCs/>
        </w:rPr>
        <w:t>separation parenting program</w:t>
      </w:r>
      <w:r w:rsidRPr="00FC70A7">
        <w:rPr>
          <w:b/>
          <w:i/>
        </w:rPr>
        <w:t xml:space="preserve"> </w:t>
      </w:r>
      <w:r w:rsidRPr="00FC70A7">
        <w:t>has the meaning given by subsection</w:t>
      </w:r>
      <w:r w:rsidR="00FC70A7">
        <w:t> </w:t>
      </w:r>
      <w:r w:rsidRPr="00FC70A7">
        <w:t>4</w:t>
      </w:r>
      <w:r w:rsidR="00696CED" w:rsidRPr="00FC70A7">
        <w:t>(</w:t>
      </w:r>
      <w:r w:rsidRPr="00FC70A7">
        <w:t>1) of the Act</w:t>
      </w:r>
      <w:r w:rsidRPr="00FC70A7">
        <w:rPr>
          <w:color w:val="0000FF"/>
        </w:rPr>
        <w:t>.</w:t>
      </w:r>
    </w:p>
    <w:p w:rsidR="004E62AF" w:rsidRPr="00FC70A7" w:rsidRDefault="004E62AF" w:rsidP="001D2EEA">
      <w:pPr>
        <w:pStyle w:val="Definition"/>
      </w:pPr>
      <w:r w:rsidRPr="00FC70A7">
        <w:rPr>
          <w:b/>
          <w:bCs/>
          <w:i/>
          <w:iCs/>
        </w:rPr>
        <w:lastRenderedPageBreak/>
        <w:t>pre</w:t>
      </w:r>
      <w:r w:rsidR="00FC70A7">
        <w:rPr>
          <w:b/>
          <w:bCs/>
          <w:i/>
          <w:iCs/>
        </w:rPr>
        <w:noBreakHyphen/>
      </w:r>
      <w:r w:rsidRPr="00FC70A7">
        <w:rPr>
          <w:b/>
          <w:bCs/>
          <w:i/>
          <w:iCs/>
        </w:rPr>
        <w:t>action procedure</w:t>
      </w:r>
      <w:r w:rsidRPr="00FC70A7">
        <w:rPr>
          <w:b/>
          <w:bCs/>
          <w:i/>
        </w:rPr>
        <w:t xml:space="preserve"> </w:t>
      </w:r>
      <w:r w:rsidRPr="00FC70A7">
        <w:t xml:space="preserve">means the set of principles and procedures, the text of which is set out in </w:t>
      </w:r>
      <w:r w:rsidR="00207DFD" w:rsidRPr="00FC70A7">
        <w:t>Schedule</w:t>
      </w:r>
      <w:r w:rsidR="00FC70A7">
        <w:t> </w:t>
      </w:r>
      <w:r w:rsidRPr="00FC70A7">
        <w:t>1, with which the parties must comply before starting a case.</w:t>
      </w:r>
    </w:p>
    <w:p w:rsidR="004E62AF" w:rsidRPr="00FC70A7" w:rsidRDefault="004E62AF" w:rsidP="001D2EEA">
      <w:pPr>
        <w:pStyle w:val="Definition"/>
      </w:pPr>
      <w:r w:rsidRPr="00FC70A7">
        <w:rPr>
          <w:b/>
          <w:bCs/>
          <w:i/>
          <w:iCs/>
        </w:rPr>
        <w:t>pre</w:t>
      </w:r>
      <w:r w:rsidR="00FC70A7">
        <w:rPr>
          <w:b/>
          <w:bCs/>
          <w:i/>
          <w:iCs/>
        </w:rPr>
        <w:noBreakHyphen/>
      </w:r>
      <w:r w:rsidRPr="00FC70A7">
        <w:rPr>
          <w:b/>
          <w:bCs/>
          <w:i/>
          <w:iCs/>
        </w:rPr>
        <w:t>argument statement</w:t>
      </w:r>
      <w:r w:rsidRPr="00FC70A7">
        <w:rPr>
          <w:b/>
          <w:i/>
        </w:rPr>
        <w:t xml:space="preserve"> </w:t>
      </w:r>
      <w:r w:rsidRPr="00FC70A7">
        <w:t>means a document in an appeal in which an appellant must state concisely the issues to be raised at the hearing of the appeal (see rule</w:t>
      </w:r>
      <w:r w:rsidR="00FC70A7">
        <w:t> </w:t>
      </w:r>
      <w:r w:rsidRPr="00FC70A7">
        <w:t>22.14).</w:t>
      </w:r>
    </w:p>
    <w:p w:rsidR="004E62AF" w:rsidRPr="00FC70A7" w:rsidRDefault="004E62AF" w:rsidP="001D2EEA">
      <w:pPr>
        <w:pStyle w:val="Definition"/>
      </w:pPr>
      <w:r w:rsidRPr="00FC70A7">
        <w:rPr>
          <w:b/>
          <w:bCs/>
          <w:i/>
          <w:iCs/>
        </w:rPr>
        <w:t>prescribed child welfare authority</w:t>
      </w:r>
      <w:r w:rsidRPr="00FC70A7">
        <w:rPr>
          <w:b/>
          <w:bCs/>
          <w:i/>
        </w:rPr>
        <w:t xml:space="preserve">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bCs/>
          <w:i/>
          <w:iCs/>
        </w:rPr>
        <w:t>prescribed property</w:t>
      </w:r>
      <w:r w:rsidRPr="00FC70A7">
        <w:t>, for a person, means:</w:t>
      </w:r>
    </w:p>
    <w:p w:rsidR="004E62AF" w:rsidRPr="00FC70A7" w:rsidRDefault="004E62AF" w:rsidP="00207DFD">
      <w:pPr>
        <w:pStyle w:val="paragraph"/>
      </w:pPr>
      <w:r w:rsidRPr="00FC70A7">
        <w:tab/>
        <w:t>(a)</w:t>
      </w:r>
      <w:r w:rsidRPr="00FC70A7">
        <w:tab/>
        <w:t>clothes, bed, bedding, kitchen furniture (not including an automatic dishwasher or microwave) and washing machine; and</w:t>
      </w:r>
    </w:p>
    <w:p w:rsidR="004E62AF" w:rsidRPr="00FC70A7" w:rsidRDefault="004E62AF" w:rsidP="00207DFD">
      <w:pPr>
        <w:pStyle w:val="paragraph"/>
      </w:pPr>
      <w:r w:rsidRPr="00FC70A7">
        <w:tab/>
        <w:t>(b)</w:t>
      </w:r>
      <w:r w:rsidRPr="00FC70A7">
        <w:tab/>
        <w:t>ordinary tools of trade, plant and equipment, professional instruments and reference books, the combined value of which is not more than $5</w:t>
      </w:r>
      <w:r w:rsidR="00FC70A7">
        <w:t> </w:t>
      </w:r>
      <w:r w:rsidRPr="00FC70A7">
        <w:t>000.</w:t>
      </w:r>
    </w:p>
    <w:p w:rsidR="004E62AF" w:rsidRPr="00FC70A7" w:rsidRDefault="004E62AF" w:rsidP="001D2EEA">
      <w:pPr>
        <w:pStyle w:val="Definition"/>
      </w:pPr>
      <w:r w:rsidRPr="00FC70A7">
        <w:rPr>
          <w:b/>
          <w:bCs/>
          <w:i/>
          <w:iCs/>
        </w:rPr>
        <w:t>primary order</w:t>
      </w:r>
      <w:r w:rsidRPr="00FC70A7">
        <w:rPr>
          <w:b/>
          <w:bCs/>
          <w:i/>
        </w:rPr>
        <w:t xml:space="preserve">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bCs/>
          <w:i/>
          <w:iCs/>
        </w:rPr>
        <w:t>property</w:t>
      </w:r>
      <w:r w:rsidRPr="00FC70A7">
        <w:rPr>
          <w:b/>
          <w:bCs/>
          <w:i/>
        </w:rPr>
        <w:t xml:space="preserve"> </w:t>
      </w:r>
      <w:r w:rsidRPr="00FC70A7">
        <w:t>includes real and personal property and superannuation.</w:t>
      </w:r>
    </w:p>
    <w:p w:rsidR="004E62AF" w:rsidRPr="00FC70A7" w:rsidRDefault="004E62AF" w:rsidP="001D2EEA">
      <w:pPr>
        <w:pStyle w:val="Definition"/>
      </w:pPr>
      <w:r w:rsidRPr="00FC70A7">
        <w:rPr>
          <w:b/>
          <w:bCs/>
          <w:i/>
          <w:iCs/>
        </w:rPr>
        <w:t>property case</w:t>
      </w:r>
      <w:r w:rsidRPr="00FC70A7">
        <w:rPr>
          <w:b/>
          <w:bCs/>
          <w:i/>
        </w:rPr>
        <w:t xml:space="preserve"> </w:t>
      </w:r>
      <w:r w:rsidRPr="00FC70A7">
        <w:t>means a case in which orders (other than consent orders) are sought relating to:</w:t>
      </w:r>
    </w:p>
    <w:p w:rsidR="00DE23EF" w:rsidRPr="00FC70A7" w:rsidRDefault="00DE23EF" w:rsidP="00207DFD">
      <w:pPr>
        <w:pStyle w:val="paragraph"/>
      </w:pPr>
      <w:r w:rsidRPr="00FC70A7">
        <w:tab/>
        <w:t>(a)</w:t>
      </w:r>
      <w:r w:rsidRPr="00FC70A7">
        <w:tab/>
        <w:t>the property of the parties to a marriage</w:t>
      </w:r>
      <w:r w:rsidRPr="00FC70A7">
        <w:rPr>
          <w:snapToGrid w:val="0"/>
        </w:rPr>
        <w:t>, or of a</w:t>
      </w:r>
      <w:r w:rsidR="00FC70A7">
        <w:rPr>
          <w:snapToGrid w:val="0"/>
        </w:rPr>
        <w:t> </w:t>
      </w:r>
      <w:r w:rsidR="00DF02C8" w:rsidRPr="00FC70A7">
        <w:rPr>
          <w:snapToGrid w:val="0"/>
        </w:rPr>
        <w:t>de facto</w:t>
      </w:r>
      <w:r w:rsidR="00FC70A7">
        <w:rPr>
          <w:snapToGrid w:val="0"/>
        </w:rPr>
        <w:t> </w:t>
      </w:r>
      <w:r w:rsidRPr="00FC70A7">
        <w:t>relationship after the breakdown of the relationship, or of either of them; or</w:t>
      </w:r>
    </w:p>
    <w:p w:rsidR="00DE23EF" w:rsidRPr="00FC70A7" w:rsidRDefault="00DE23EF" w:rsidP="00207DFD">
      <w:pPr>
        <w:pStyle w:val="paragraph"/>
      </w:pPr>
      <w:r w:rsidRPr="00FC70A7">
        <w:tab/>
        <w:t>(b)</w:t>
      </w:r>
      <w:r w:rsidRPr="00FC70A7">
        <w:tab/>
        <w:t>the vested bankruptcy property in relation to a bankrupt party to a marriage</w:t>
      </w:r>
      <w:r w:rsidRPr="00FC70A7">
        <w:rPr>
          <w:snapToGrid w:val="0"/>
        </w:rPr>
        <w:t>, or of a</w:t>
      </w:r>
      <w:r w:rsidR="00FC70A7">
        <w:rPr>
          <w:snapToGrid w:val="0"/>
        </w:rPr>
        <w:t> </w:t>
      </w:r>
      <w:r w:rsidR="00DF02C8" w:rsidRPr="00FC70A7">
        <w:rPr>
          <w:snapToGrid w:val="0"/>
        </w:rPr>
        <w:t>de facto</w:t>
      </w:r>
      <w:r w:rsidR="00FC70A7">
        <w:rPr>
          <w:snapToGrid w:val="0"/>
        </w:rPr>
        <w:t> </w:t>
      </w:r>
      <w:r w:rsidRPr="00FC70A7">
        <w:t>relationship after the breakdown of the relationship.</w:t>
      </w:r>
    </w:p>
    <w:p w:rsidR="004E62AF" w:rsidRPr="00FC70A7" w:rsidRDefault="004E62AF" w:rsidP="001D2EEA">
      <w:pPr>
        <w:pStyle w:val="Definition"/>
        <w:rPr>
          <w:b/>
          <w:bCs/>
        </w:rPr>
      </w:pPr>
      <w:r w:rsidRPr="00FC70A7">
        <w:rPr>
          <w:b/>
          <w:bCs/>
          <w:i/>
          <w:iCs/>
        </w:rPr>
        <w:t>protected earnings rate</w:t>
      </w:r>
      <w:r w:rsidRPr="00FC70A7">
        <w:rPr>
          <w:b/>
          <w:i/>
        </w:rPr>
        <w:t xml:space="preserve"> </w:t>
      </w:r>
      <w:r w:rsidRPr="00FC70A7">
        <w:t xml:space="preserve">means the actual threshold income amount that would apply to a payer under </w:t>
      </w:r>
      <w:r w:rsidR="00207DFD" w:rsidRPr="00FC70A7">
        <w:t>Part </w:t>
      </w:r>
      <w:r w:rsidRPr="00FC70A7">
        <w:t xml:space="preserve">VI, </w:t>
      </w:r>
      <w:r w:rsidR="00207DFD" w:rsidRPr="00FC70A7">
        <w:t>Division</w:t>
      </w:r>
      <w:r w:rsidR="00FC70A7">
        <w:t> </w:t>
      </w:r>
      <w:r w:rsidRPr="00FC70A7">
        <w:t xml:space="preserve">4B of the </w:t>
      </w:r>
      <w:r w:rsidRPr="00FC70A7">
        <w:rPr>
          <w:i/>
          <w:iCs/>
        </w:rPr>
        <w:t xml:space="preserve">Bankruptcy Act 1966 </w:t>
      </w:r>
      <w:r w:rsidRPr="00FC70A7">
        <w:t>if the payer were a bankrupt.</w:t>
      </w:r>
    </w:p>
    <w:p w:rsidR="004E62AF" w:rsidRPr="00FC70A7" w:rsidRDefault="004E62AF" w:rsidP="001D2EEA">
      <w:pPr>
        <w:pStyle w:val="Definition"/>
      </w:pPr>
      <w:r w:rsidRPr="00FC70A7">
        <w:rPr>
          <w:b/>
          <w:bCs/>
          <w:i/>
          <w:iCs/>
        </w:rPr>
        <w:t>recovery order</w:t>
      </w:r>
      <w:r w:rsidRPr="00FC70A7">
        <w:rPr>
          <w:b/>
          <w:i/>
        </w:rPr>
        <w:t xml:space="preserve"> </w:t>
      </w:r>
      <w:r w:rsidRPr="00FC70A7">
        <w:t>has the meaning given by subsection</w:t>
      </w:r>
      <w:r w:rsidR="00FC70A7">
        <w:t> </w:t>
      </w:r>
      <w:r w:rsidRPr="00FC70A7">
        <w:t>4</w:t>
      </w:r>
      <w:r w:rsidR="00696CED" w:rsidRPr="00FC70A7">
        <w:t>(</w:t>
      </w:r>
      <w:r w:rsidRPr="00FC70A7">
        <w:t>1) of the Act</w:t>
      </w:r>
      <w:r w:rsidRPr="00FC70A7">
        <w:rPr>
          <w:color w:val="0000FF"/>
        </w:rPr>
        <w:t>.</w:t>
      </w:r>
    </w:p>
    <w:p w:rsidR="00D20AE6" w:rsidRPr="00FC70A7" w:rsidRDefault="00D20AE6" w:rsidP="001D2EEA">
      <w:pPr>
        <w:pStyle w:val="Definition"/>
      </w:pPr>
      <w:r w:rsidRPr="00FC70A7">
        <w:rPr>
          <w:b/>
          <w:bCs/>
          <w:i/>
          <w:iCs/>
        </w:rPr>
        <w:t xml:space="preserve">Regional Appeal Registrar </w:t>
      </w:r>
      <w:r w:rsidRPr="00FC70A7">
        <w:t>means the Registrar at the Regional Appeal Registry for an appeal.</w:t>
      </w:r>
    </w:p>
    <w:p w:rsidR="00D20AE6" w:rsidRPr="00FC70A7" w:rsidRDefault="00D20AE6" w:rsidP="001D2EEA">
      <w:pPr>
        <w:pStyle w:val="Definition"/>
      </w:pPr>
      <w:r w:rsidRPr="00FC70A7">
        <w:rPr>
          <w:b/>
          <w:bCs/>
          <w:i/>
          <w:iCs/>
        </w:rPr>
        <w:t>Regional Appeal Registry</w:t>
      </w:r>
      <w:r w:rsidRPr="00FC70A7">
        <w:t>, for an appeal other than from an order of a court of summary jurisdiction,</w:t>
      </w:r>
      <w:r w:rsidRPr="00FC70A7">
        <w:rPr>
          <w:bCs/>
          <w:iCs/>
        </w:rPr>
        <w:t xml:space="preserve"> </w:t>
      </w:r>
      <w:r w:rsidRPr="00FC70A7">
        <w:t>means:</w:t>
      </w:r>
    </w:p>
    <w:p w:rsidR="00D20AE6" w:rsidRPr="00FC70A7" w:rsidRDefault="00D20AE6" w:rsidP="00207DFD">
      <w:pPr>
        <w:pStyle w:val="paragraph"/>
      </w:pPr>
      <w:r w:rsidRPr="00FC70A7">
        <w:tab/>
        <w:t>(a)</w:t>
      </w:r>
      <w:r w:rsidRPr="00FC70A7">
        <w:tab/>
        <w:t>from an order in a case heard in Queensland, Lismore or the Northern Territory</w:t>
      </w:r>
      <w:r w:rsidR="00207DFD" w:rsidRPr="00FC70A7">
        <w:t>—</w:t>
      </w:r>
      <w:r w:rsidRPr="00FC70A7">
        <w:t>the Brisbane Registry;</w:t>
      </w:r>
    </w:p>
    <w:p w:rsidR="00D20AE6" w:rsidRPr="00FC70A7" w:rsidRDefault="00D20AE6" w:rsidP="00207DFD">
      <w:pPr>
        <w:pStyle w:val="paragraph"/>
      </w:pPr>
      <w:r w:rsidRPr="00FC70A7">
        <w:tab/>
        <w:t>(b)</w:t>
      </w:r>
      <w:r w:rsidRPr="00FC70A7">
        <w:tab/>
        <w:t>from an order in a case heard in the Australian Capital Territory or New South Wales, except Lismore</w:t>
      </w:r>
      <w:r w:rsidR="00207DFD" w:rsidRPr="00FC70A7">
        <w:t>—</w:t>
      </w:r>
      <w:r w:rsidRPr="00FC70A7">
        <w:t>the Sydney Registry;</w:t>
      </w:r>
    </w:p>
    <w:p w:rsidR="00D20AE6" w:rsidRPr="00FC70A7" w:rsidRDefault="00D20AE6" w:rsidP="00207DFD">
      <w:pPr>
        <w:pStyle w:val="paragraph"/>
      </w:pPr>
      <w:r w:rsidRPr="00FC70A7">
        <w:tab/>
        <w:t>(c)</w:t>
      </w:r>
      <w:r w:rsidRPr="00FC70A7">
        <w:tab/>
        <w:t>from an order in a case heard in South Australia, Tasmania or Victoria</w:t>
      </w:r>
      <w:r w:rsidR="00207DFD" w:rsidRPr="00FC70A7">
        <w:t>—</w:t>
      </w:r>
      <w:r w:rsidRPr="00FC70A7">
        <w:t xml:space="preserve">the Melbourne Registry; or </w:t>
      </w:r>
    </w:p>
    <w:p w:rsidR="00D20AE6" w:rsidRPr="00FC70A7" w:rsidRDefault="00D20AE6" w:rsidP="00207DFD">
      <w:pPr>
        <w:pStyle w:val="paragraph"/>
      </w:pPr>
      <w:r w:rsidRPr="00FC70A7">
        <w:tab/>
        <w:t>(d)</w:t>
      </w:r>
      <w:r w:rsidRPr="00FC70A7">
        <w:tab/>
        <w:t>from an order made in Western Australia</w:t>
      </w:r>
      <w:r w:rsidR="00207DFD" w:rsidRPr="00FC70A7">
        <w:t>—</w:t>
      </w:r>
      <w:r w:rsidRPr="00FC70A7">
        <w:t>the Registry of the Family Court of Western Australia.</w:t>
      </w:r>
    </w:p>
    <w:p w:rsidR="004E62AF" w:rsidRPr="00FC70A7" w:rsidRDefault="004E62AF" w:rsidP="001D2EEA">
      <w:pPr>
        <w:pStyle w:val="Definition"/>
      </w:pPr>
      <w:r w:rsidRPr="00FC70A7">
        <w:rPr>
          <w:b/>
          <w:bCs/>
          <w:i/>
          <w:iCs/>
        </w:rPr>
        <w:t>registered</w:t>
      </w:r>
      <w:r w:rsidRPr="00FC70A7">
        <w:t>, for a document,</w:t>
      </w:r>
      <w:r w:rsidRPr="00FC70A7">
        <w:rPr>
          <w:bCs/>
        </w:rPr>
        <w:t xml:space="preserve"> </w:t>
      </w:r>
      <w:r w:rsidRPr="00FC70A7">
        <w:t>means accepted for filing (see rule</w:t>
      </w:r>
      <w:r w:rsidR="00FC70A7">
        <w:t> </w:t>
      </w:r>
      <w:r w:rsidRPr="00FC70A7">
        <w:t>24.05).</w:t>
      </w:r>
    </w:p>
    <w:p w:rsidR="004E62AF" w:rsidRPr="00FC70A7" w:rsidRDefault="004E62AF" w:rsidP="001D2EEA">
      <w:pPr>
        <w:pStyle w:val="Definition"/>
        <w:rPr>
          <w:b/>
          <w:bCs/>
        </w:rPr>
      </w:pPr>
      <w:r w:rsidRPr="00FC70A7">
        <w:rPr>
          <w:b/>
          <w:bCs/>
          <w:i/>
          <w:iCs/>
        </w:rPr>
        <w:lastRenderedPageBreak/>
        <w:t xml:space="preserve">Registrar </w:t>
      </w:r>
      <w:r w:rsidRPr="00FC70A7">
        <w:t>includes Principal Registrar and Deputy Registrar (except in Chapters</w:t>
      </w:r>
      <w:r w:rsidR="00FC70A7">
        <w:t> </w:t>
      </w:r>
      <w:r w:rsidRPr="00FC70A7">
        <w:t>18 and 25).</w:t>
      </w:r>
    </w:p>
    <w:p w:rsidR="004E62AF" w:rsidRPr="00FC70A7" w:rsidRDefault="004E62AF" w:rsidP="001D2EEA">
      <w:pPr>
        <w:pStyle w:val="Definition"/>
      </w:pPr>
      <w:r w:rsidRPr="00FC70A7">
        <w:rPr>
          <w:b/>
          <w:bCs/>
          <w:i/>
        </w:rPr>
        <w:t>Registration Act</w:t>
      </w:r>
      <w:r w:rsidRPr="00FC70A7">
        <w:rPr>
          <w:b/>
          <w:i/>
        </w:rPr>
        <w:t xml:space="preserve"> </w:t>
      </w:r>
      <w:r w:rsidRPr="00FC70A7">
        <w:t xml:space="preserve">means the </w:t>
      </w:r>
      <w:r w:rsidRPr="00FC70A7">
        <w:rPr>
          <w:i/>
        </w:rPr>
        <w:t>Child Support (Registration and Collection) Act 1988</w:t>
      </w:r>
      <w:r w:rsidRPr="00FC70A7">
        <w:t>.</w:t>
      </w:r>
    </w:p>
    <w:p w:rsidR="004E62AF" w:rsidRPr="00FC70A7" w:rsidRDefault="004E62AF" w:rsidP="001D2EEA">
      <w:pPr>
        <w:pStyle w:val="Definition"/>
      </w:pPr>
      <w:r w:rsidRPr="00FC70A7">
        <w:rPr>
          <w:b/>
          <w:i/>
        </w:rPr>
        <w:t xml:space="preserve">Registry Manager </w:t>
      </w:r>
      <w:r w:rsidRPr="00FC70A7">
        <w:t>has the meaning given by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bCs/>
          <w:i/>
        </w:rPr>
        <w:t>Regulations</w:t>
      </w:r>
      <w:r w:rsidRPr="00FC70A7">
        <w:rPr>
          <w:b/>
          <w:i/>
        </w:rPr>
        <w:t xml:space="preserve"> </w:t>
      </w:r>
      <w:r w:rsidRPr="00FC70A7">
        <w:t xml:space="preserve">means the </w:t>
      </w:r>
      <w:r w:rsidRPr="00FC70A7">
        <w:rPr>
          <w:i/>
        </w:rPr>
        <w:t>Family Law Regulations</w:t>
      </w:r>
      <w:r w:rsidR="00FC70A7">
        <w:rPr>
          <w:i/>
        </w:rPr>
        <w:t> </w:t>
      </w:r>
      <w:r w:rsidRPr="00FC70A7">
        <w:rPr>
          <w:i/>
        </w:rPr>
        <w:t>1984</w:t>
      </w:r>
      <w:r w:rsidRPr="00FC70A7">
        <w:t>.</w:t>
      </w:r>
    </w:p>
    <w:p w:rsidR="004E62AF" w:rsidRPr="00FC70A7" w:rsidRDefault="004E62AF" w:rsidP="009662A2">
      <w:pPr>
        <w:pStyle w:val="Definition"/>
        <w:rPr>
          <w:snapToGrid w:val="0"/>
        </w:rPr>
      </w:pPr>
      <w:r w:rsidRPr="00FC70A7">
        <w:rPr>
          <w:b/>
          <w:bCs/>
          <w:i/>
          <w:iCs/>
          <w:snapToGrid w:val="0"/>
        </w:rPr>
        <w:t>seal</w:t>
      </w:r>
      <w:r w:rsidRPr="00FC70A7">
        <w:rPr>
          <w:b/>
          <w:bCs/>
          <w:i/>
          <w:snapToGrid w:val="0"/>
        </w:rPr>
        <w:t xml:space="preserve"> </w:t>
      </w:r>
      <w:r w:rsidRPr="00FC70A7">
        <w:rPr>
          <w:snapToGrid w:val="0"/>
        </w:rPr>
        <w:t xml:space="preserve">means a stamp or other </w:t>
      </w:r>
      <w:r w:rsidRPr="00FC70A7">
        <w:t>impression</w:t>
      </w:r>
      <w:r w:rsidRPr="00FC70A7">
        <w:rPr>
          <w:snapToGrid w:val="0"/>
        </w:rPr>
        <w:t xml:space="preserve"> that the court puts on a document to indicate that the document has been issued by the court.</w:t>
      </w:r>
    </w:p>
    <w:p w:rsidR="004E62AF" w:rsidRPr="00FC70A7" w:rsidRDefault="004E62AF" w:rsidP="001D2EEA">
      <w:pPr>
        <w:pStyle w:val="Definition"/>
        <w:rPr>
          <w:snapToGrid w:val="0"/>
        </w:rPr>
      </w:pPr>
      <w:r w:rsidRPr="00FC70A7">
        <w:rPr>
          <w:b/>
          <w:bCs/>
          <w:i/>
          <w:iCs/>
          <w:snapToGrid w:val="0"/>
        </w:rPr>
        <w:t>sealed copy</w:t>
      </w:r>
      <w:r w:rsidRPr="00FC70A7">
        <w:rPr>
          <w:b/>
          <w:i/>
          <w:snapToGrid w:val="0"/>
        </w:rPr>
        <w:t xml:space="preserve"> </w:t>
      </w:r>
      <w:r w:rsidRPr="00FC70A7">
        <w:rPr>
          <w:snapToGrid w:val="0"/>
        </w:rPr>
        <w:t>means a document that bears a court seal.</w:t>
      </w:r>
    </w:p>
    <w:p w:rsidR="004E62AF" w:rsidRPr="00FC70A7" w:rsidRDefault="004E62AF" w:rsidP="001D2EEA">
      <w:pPr>
        <w:pStyle w:val="Definition"/>
        <w:rPr>
          <w:snapToGrid w:val="0"/>
        </w:rPr>
      </w:pPr>
      <w:r w:rsidRPr="00FC70A7">
        <w:rPr>
          <w:b/>
          <w:bCs/>
          <w:i/>
          <w:iCs/>
          <w:snapToGrid w:val="0"/>
        </w:rPr>
        <w:t xml:space="preserve">security for costs </w:t>
      </w:r>
      <w:r w:rsidRPr="00FC70A7">
        <w:t>means</w:t>
      </w:r>
      <w:r w:rsidRPr="00FC70A7">
        <w:rPr>
          <w:bCs/>
          <w:snapToGrid w:val="0"/>
        </w:rPr>
        <w:t xml:space="preserve"> </w:t>
      </w:r>
      <w:r w:rsidRPr="00FC70A7">
        <w:rPr>
          <w:snapToGrid w:val="0"/>
        </w:rPr>
        <w:t>the security that a respondent may ask the court to order the applicant to pay for costs that may be awarded to the respondent.</w:t>
      </w:r>
    </w:p>
    <w:p w:rsidR="004E62AF" w:rsidRPr="00FC70A7" w:rsidRDefault="004E62AF" w:rsidP="001D2EEA">
      <w:pPr>
        <w:pStyle w:val="Definition"/>
        <w:rPr>
          <w:snapToGrid w:val="0"/>
        </w:rPr>
      </w:pPr>
      <w:r w:rsidRPr="00FC70A7">
        <w:rPr>
          <w:b/>
          <w:bCs/>
          <w:i/>
          <w:iCs/>
          <w:snapToGrid w:val="0"/>
        </w:rPr>
        <w:t>serve</w:t>
      </w:r>
      <w:r w:rsidRPr="00FC70A7">
        <w:rPr>
          <w:b/>
          <w:bCs/>
          <w:i/>
          <w:snapToGrid w:val="0"/>
        </w:rPr>
        <w:t xml:space="preserve"> </w:t>
      </w:r>
      <w:r w:rsidRPr="00FC70A7">
        <w:rPr>
          <w:snapToGrid w:val="0"/>
        </w:rPr>
        <w:t xml:space="preserve">means to </w:t>
      </w:r>
      <w:r w:rsidRPr="00FC70A7">
        <w:t>give</w:t>
      </w:r>
      <w:r w:rsidRPr="00FC70A7">
        <w:rPr>
          <w:snapToGrid w:val="0"/>
        </w:rPr>
        <w:t xml:space="preserve"> or deliver a document to a person in the manner required by these Rules.</w:t>
      </w:r>
    </w:p>
    <w:p w:rsidR="004E62AF" w:rsidRPr="00FC70A7" w:rsidRDefault="004E62AF" w:rsidP="001D2EEA">
      <w:pPr>
        <w:pStyle w:val="Definition"/>
        <w:rPr>
          <w:snapToGrid w:val="0"/>
        </w:rPr>
      </w:pPr>
      <w:r w:rsidRPr="00FC70A7">
        <w:rPr>
          <w:b/>
          <w:bCs/>
          <w:i/>
          <w:iCs/>
          <w:snapToGrid w:val="0"/>
        </w:rPr>
        <w:t>service by electronic communication</w:t>
      </w:r>
      <w:r w:rsidRPr="00FC70A7">
        <w:rPr>
          <w:b/>
          <w:i/>
          <w:snapToGrid w:val="0"/>
        </w:rPr>
        <w:t xml:space="preserve"> </w:t>
      </w:r>
      <w:r w:rsidRPr="00FC70A7">
        <w:rPr>
          <w:snapToGrid w:val="0"/>
        </w:rPr>
        <w:t>includes service by facsimile, e</w:t>
      </w:r>
      <w:r w:rsidR="00FC70A7">
        <w:rPr>
          <w:snapToGrid w:val="0"/>
        </w:rPr>
        <w:noBreakHyphen/>
      </w:r>
      <w:r w:rsidRPr="00FC70A7">
        <w:rPr>
          <w:snapToGrid w:val="0"/>
        </w:rPr>
        <w:t xml:space="preserve">mail or any </w:t>
      </w:r>
      <w:r w:rsidRPr="00FC70A7">
        <w:t>other</w:t>
      </w:r>
      <w:r w:rsidRPr="00FC70A7">
        <w:rPr>
          <w:snapToGrid w:val="0"/>
        </w:rPr>
        <w:t xml:space="preserve"> form of electronic transmission.</w:t>
      </w:r>
    </w:p>
    <w:p w:rsidR="004E62AF" w:rsidRPr="00FC70A7" w:rsidRDefault="004E62AF" w:rsidP="001D2EEA">
      <w:pPr>
        <w:pStyle w:val="Definition"/>
        <w:rPr>
          <w:snapToGrid w:val="0"/>
        </w:rPr>
      </w:pPr>
      <w:r w:rsidRPr="00FC70A7">
        <w:rPr>
          <w:b/>
          <w:bCs/>
          <w:i/>
          <w:iCs/>
          <w:snapToGrid w:val="0"/>
        </w:rPr>
        <w:t>sign</w:t>
      </w:r>
      <w:r w:rsidRPr="00FC70A7">
        <w:rPr>
          <w:b/>
          <w:bCs/>
          <w:i/>
          <w:snapToGrid w:val="0"/>
        </w:rPr>
        <w:t xml:space="preserve"> </w:t>
      </w:r>
      <w:r w:rsidRPr="00FC70A7">
        <w:rPr>
          <w:snapToGrid w:val="0"/>
        </w:rPr>
        <w:t>means write a person’s name, including a mark by a person who is unable to write his or her name.</w:t>
      </w:r>
    </w:p>
    <w:p w:rsidR="00706847" w:rsidRPr="00FC70A7" w:rsidRDefault="00706847" w:rsidP="001D2EEA">
      <w:pPr>
        <w:pStyle w:val="Definition"/>
      </w:pPr>
      <w:r w:rsidRPr="00FC70A7">
        <w:rPr>
          <w:b/>
          <w:i/>
        </w:rPr>
        <w:t xml:space="preserve">single expert witness </w:t>
      </w:r>
      <w:r w:rsidRPr="00FC70A7">
        <w:rPr>
          <w:snapToGrid w:val="0"/>
        </w:rPr>
        <w:t>means</w:t>
      </w:r>
      <w:r w:rsidRPr="00FC70A7">
        <w:t xml:space="preserve"> an expert witness who is appointed by agreement between the parties or by the court to give evidence or prepare a report on an issue.</w:t>
      </w:r>
    </w:p>
    <w:p w:rsidR="004E62AF" w:rsidRPr="00FC70A7" w:rsidRDefault="004E62AF" w:rsidP="001D2EEA">
      <w:pPr>
        <w:pStyle w:val="Definition"/>
        <w:rPr>
          <w:snapToGrid w:val="0"/>
        </w:rPr>
      </w:pPr>
      <w:r w:rsidRPr="00FC70A7">
        <w:rPr>
          <w:b/>
          <w:bCs/>
          <w:i/>
          <w:snapToGrid w:val="0"/>
        </w:rPr>
        <w:t xml:space="preserve">special federal matter </w:t>
      </w:r>
      <w:r w:rsidRPr="00FC70A7">
        <w:rPr>
          <w:snapToGrid w:val="0"/>
        </w:rPr>
        <w:t xml:space="preserve">has the </w:t>
      </w:r>
      <w:r w:rsidRPr="00FC70A7">
        <w:t>meaning</w:t>
      </w:r>
      <w:r w:rsidRPr="00FC70A7">
        <w:rPr>
          <w:snapToGrid w:val="0"/>
        </w:rPr>
        <w:t xml:space="preserve"> given by subsection</w:t>
      </w:r>
      <w:r w:rsidR="00FC70A7">
        <w:rPr>
          <w:snapToGrid w:val="0"/>
        </w:rPr>
        <w:t> </w:t>
      </w:r>
      <w:r w:rsidRPr="00FC70A7">
        <w:rPr>
          <w:snapToGrid w:val="0"/>
        </w:rPr>
        <w:t>3</w:t>
      </w:r>
      <w:r w:rsidR="00696CED" w:rsidRPr="00FC70A7">
        <w:rPr>
          <w:snapToGrid w:val="0"/>
        </w:rPr>
        <w:t>(</w:t>
      </w:r>
      <w:r w:rsidRPr="00FC70A7">
        <w:rPr>
          <w:snapToGrid w:val="0"/>
        </w:rPr>
        <w:t xml:space="preserve">1) of the </w:t>
      </w:r>
      <w:r w:rsidRPr="00FC70A7">
        <w:rPr>
          <w:i/>
          <w:snapToGrid w:val="0"/>
        </w:rPr>
        <w:t>Jurisdiction of Courts (Cross</w:t>
      </w:r>
      <w:r w:rsidR="00FC70A7">
        <w:rPr>
          <w:i/>
          <w:snapToGrid w:val="0"/>
        </w:rPr>
        <w:noBreakHyphen/>
      </w:r>
      <w:r w:rsidRPr="00FC70A7">
        <w:rPr>
          <w:i/>
          <w:snapToGrid w:val="0"/>
        </w:rPr>
        <w:t>vesting) Act 1987</w:t>
      </w:r>
      <w:r w:rsidRPr="00FC70A7">
        <w:rPr>
          <w:snapToGrid w:val="0"/>
        </w:rPr>
        <w:t>.</w:t>
      </w:r>
    </w:p>
    <w:p w:rsidR="004E62AF" w:rsidRPr="00FC70A7" w:rsidRDefault="004E62AF" w:rsidP="001D2EEA">
      <w:pPr>
        <w:pStyle w:val="Definition"/>
        <w:rPr>
          <w:snapToGrid w:val="0"/>
        </w:rPr>
      </w:pPr>
      <w:r w:rsidRPr="00FC70A7">
        <w:rPr>
          <w:b/>
          <w:bCs/>
          <w:i/>
          <w:iCs/>
          <w:snapToGrid w:val="0"/>
        </w:rPr>
        <w:t>State child order</w:t>
      </w:r>
      <w:r w:rsidRPr="00FC70A7">
        <w:rPr>
          <w:b/>
          <w:i/>
          <w:snapToGrid w:val="0"/>
        </w:rPr>
        <w:t xml:space="preserve"> </w:t>
      </w:r>
      <w:r w:rsidRPr="00FC70A7">
        <w:rPr>
          <w:snapToGrid w:val="0"/>
        </w:rPr>
        <w:t xml:space="preserve">has the </w:t>
      </w:r>
      <w:r w:rsidRPr="00FC70A7">
        <w:t>meaning</w:t>
      </w:r>
      <w:r w:rsidRPr="00FC70A7">
        <w:rPr>
          <w:snapToGrid w:val="0"/>
        </w:rPr>
        <w:t xml:space="preserve"> given by </w:t>
      </w:r>
      <w:r w:rsidRPr="00FC70A7">
        <w:t>subsection</w:t>
      </w:r>
      <w:r w:rsidR="00FC70A7">
        <w:t> </w:t>
      </w:r>
      <w:r w:rsidRPr="00FC70A7">
        <w:t>4</w:t>
      </w:r>
      <w:r w:rsidR="00696CED" w:rsidRPr="00FC70A7">
        <w:t>(</w:t>
      </w:r>
      <w:r w:rsidRPr="00FC70A7">
        <w:t>1)</w:t>
      </w:r>
      <w:r w:rsidRPr="00FC70A7">
        <w:rPr>
          <w:snapToGrid w:val="0"/>
        </w:rPr>
        <w:t xml:space="preserve"> of the Act.</w:t>
      </w:r>
    </w:p>
    <w:p w:rsidR="004E62AF" w:rsidRPr="00FC70A7" w:rsidRDefault="004E62AF" w:rsidP="001D2EEA">
      <w:pPr>
        <w:pStyle w:val="Definition"/>
        <w:rPr>
          <w:snapToGrid w:val="0"/>
        </w:rPr>
      </w:pPr>
      <w:r w:rsidRPr="00FC70A7">
        <w:rPr>
          <w:b/>
          <w:bCs/>
          <w:i/>
          <w:iCs/>
          <w:snapToGrid w:val="0"/>
        </w:rPr>
        <w:t>step</w:t>
      </w:r>
      <w:r w:rsidRPr="00FC70A7">
        <w:rPr>
          <w:b/>
          <w:i/>
          <w:snapToGrid w:val="0"/>
        </w:rPr>
        <w:t xml:space="preserve"> </w:t>
      </w:r>
      <w:r w:rsidRPr="00FC70A7">
        <w:rPr>
          <w:snapToGrid w:val="0"/>
        </w:rPr>
        <w:t xml:space="preserve">means a </w:t>
      </w:r>
      <w:r w:rsidRPr="00FC70A7">
        <w:t>procedural</w:t>
      </w:r>
      <w:r w:rsidRPr="00FC70A7">
        <w:rPr>
          <w:snapToGrid w:val="0"/>
        </w:rPr>
        <w:t xml:space="preserve"> act taken in the conduct or management of a case.</w:t>
      </w:r>
    </w:p>
    <w:p w:rsidR="004E62AF" w:rsidRPr="00FC70A7" w:rsidRDefault="004E62AF" w:rsidP="001D2EEA">
      <w:pPr>
        <w:pStyle w:val="Definition"/>
        <w:rPr>
          <w:snapToGrid w:val="0"/>
        </w:rPr>
      </w:pPr>
      <w:r w:rsidRPr="00FC70A7">
        <w:rPr>
          <w:b/>
          <w:bCs/>
          <w:i/>
          <w:iCs/>
          <w:snapToGrid w:val="0"/>
        </w:rPr>
        <w:t>step</w:t>
      </w:r>
      <w:r w:rsidR="00FC70A7">
        <w:rPr>
          <w:b/>
          <w:bCs/>
          <w:i/>
          <w:iCs/>
          <w:snapToGrid w:val="0"/>
        </w:rPr>
        <w:noBreakHyphen/>
      </w:r>
      <w:r w:rsidRPr="00FC70A7">
        <w:rPr>
          <w:b/>
          <w:bCs/>
          <w:i/>
          <w:iCs/>
          <w:snapToGrid w:val="0"/>
        </w:rPr>
        <w:t>parent</w:t>
      </w:r>
      <w:r w:rsidRPr="00FC70A7">
        <w:rPr>
          <w:b/>
          <w:i/>
          <w:snapToGrid w:val="0"/>
        </w:rPr>
        <w:t xml:space="preserve"> </w:t>
      </w:r>
      <w:r w:rsidRPr="00FC70A7">
        <w:rPr>
          <w:snapToGrid w:val="0"/>
        </w:rPr>
        <w:t xml:space="preserve">has the </w:t>
      </w:r>
      <w:r w:rsidRPr="00FC70A7">
        <w:t>meaning</w:t>
      </w:r>
      <w:r w:rsidRPr="00FC70A7">
        <w:rPr>
          <w:snapToGrid w:val="0"/>
        </w:rPr>
        <w:t xml:space="preserve"> given by </w:t>
      </w:r>
      <w:r w:rsidRPr="00FC70A7">
        <w:t>subsection</w:t>
      </w:r>
      <w:r w:rsidR="00FC70A7">
        <w:t> </w:t>
      </w:r>
      <w:r w:rsidRPr="00FC70A7">
        <w:t>4</w:t>
      </w:r>
      <w:r w:rsidR="00696CED" w:rsidRPr="00FC70A7">
        <w:t>(</w:t>
      </w:r>
      <w:r w:rsidRPr="00FC70A7">
        <w:t>1)</w:t>
      </w:r>
      <w:r w:rsidRPr="00FC70A7">
        <w:rPr>
          <w:snapToGrid w:val="0"/>
        </w:rPr>
        <w:t xml:space="preserve"> of the Act.</w:t>
      </w:r>
    </w:p>
    <w:p w:rsidR="004E62AF" w:rsidRPr="00FC70A7" w:rsidRDefault="004E62AF" w:rsidP="001D2EEA">
      <w:pPr>
        <w:pStyle w:val="Definition"/>
      </w:pPr>
      <w:r w:rsidRPr="00FC70A7">
        <w:rPr>
          <w:b/>
          <w:bCs/>
          <w:i/>
          <w:iCs/>
        </w:rPr>
        <w:t>superannuation information form</w:t>
      </w:r>
      <w:r w:rsidRPr="00FC70A7">
        <w:rPr>
          <w:b/>
          <w:i/>
        </w:rPr>
        <w:t xml:space="preserve"> </w:t>
      </w:r>
      <w:r w:rsidRPr="00FC70A7">
        <w:t>means a form approved by the Principal Registrar for obtaining information from the trustee of a superannuation fund in family law cases.</w:t>
      </w:r>
    </w:p>
    <w:p w:rsidR="004E62AF" w:rsidRPr="00FC70A7" w:rsidRDefault="004E62AF" w:rsidP="001D2EEA">
      <w:pPr>
        <w:pStyle w:val="Definition"/>
        <w:rPr>
          <w:b/>
          <w:bCs/>
        </w:rPr>
      </w:pPr>
      <w:r w:rsidRPr="00FC70A7">
        <w:rPr>
          <w:b/>
          <w:bCs/>
          <w:i/>
          <w:iCs/>
        </w:rPr>
        <w:t>sworn</w:t>
      </w:r>
      <w:r w:rsidRPr="00FC70A7">
        <w:t xml:space="preserve">, for an affidavit or evidence, means an oath by a witness that the witness is telling the truth (see also </w:t>
      </w:r>
      <w:r w:rsidRPr="00FC70A7">
        <w:rPr>
          <w:b/>
          <w:bCs/>
          <w:i/>
          <w:iCs/>
        </w:rPr>
        <w:t>affirmation</w:t>
      </w:r>
      <w:r w:rsidRPr="00FC70A7">
        <w:rPr>
          <w:b/>
          <w:i/>
        </w:rPr>
        <w:t xml:space="preserve"> </w:t>
      </w:r>
      <w:r w:rsidRPr="00FC70A7">
        <w:t xml:space="preserve">and </w:t>
      </w:r>
      <w:r w:rsidRPr="00FC70A7">
        <w:rPr>
          <w:b/>
          <w:bCs/>
          <w:i/>
          <w:iCs/>
        </w:rPr>
        <w:t>oath</w:t>
      </w:r>
      <w:r w:rsidRPr="00FC70A7">
        <w:t>).</w:t>
      </w:r>
    </w:p>
    <w:p w:rsidR="004E62AF" w:rsidRPr="00FC70A7" w:rsidRDefault="004E62AF" w:rsidP="001D2EEA">
      <w:pPr>
        <w:pStyle w:val="Definition"/>
      </w:pPr>
      <w:r w:rsidRPr="00FC70A7">
        <w:rPr>
          <w:b/>
          <w:bCs/>
          <w:i/>
          <w:iCs/>
        </w:rPr>
        <w:t>termination agreement</w:t>
      </w:r>
      <w:r w:rsidRPr="00FC70A7">
        <w:rPr>
          <w:b/>
          <w:i/>
        </w:rPr>
        <w:t xml:space="preserve"> </w:t>
      </w:r>
      <w:r w:rsidRPr="00FC70A7">
        <w:t>has the meaning given by subsection</w:t>
      </w:r>
      <w:r w:rsidR="00FC70A7">
        <w:t> </w:t>
      </w:r>
      <w:r w:rsidRPr="00FC70A7">
        <w:t>90J</w:t>
      </w:r>
      <w:r w:rsidR="00696CED" w:rsidRPr="00FC70A7">
        <w:t>(</w:t>
      </w:r>
      <w:r w:rsidRPr="00FC70A7">
        <w:t>1) of the Act.</w:t>
      </w:r>
    </w:p>
    <w:p w:rsidR="004E62AF" w:rsidRPr="00FC70A7" w:rsidRDefault="004E62AF" w:rsidP="001D2EEA">
      <w:pPr>
        <w:pStyle w:val="Definition"/>
      </w:pPr>
      <w:r w:rsidRPr="00FC70A7">
        <w:rPr>
          <w:b/>
          <w:bCs/>
          <w:i/>
          <w:iCs/>
        </w:rPr>
        <w:t>Third Party Debt Notice</w:t>
      </w:r>
      <w:r w:rsidRPr="00FC70A7">
        <w:rPr>
          <w:b/>
          <w:i/>
        </w:rPr>
        <w:t xml:space="preserve"> </w:t>
      </w:r>
      <w:r w:rsidRPr="00FC70A7">
        <w:t>means a notice given to a third party who holds money for, or owes money to, a payer demanding that the money be paid to a payee to satisfy an obligation that the payer owes the payee.</w:t>
      </w:r>
    </w:p>
    <w:p w:rsidR="004E62AF" w:rsidRPr="00FC70A7" w:rsidRDefault="004E62AF" w:rsidP="001D2EEA">
      <w:pPr>
        <w:pStyle w:val="Definition"/>
        <w:rPr>
          <w:b/>
          <w:bCs/>
        </w:rPr>
      </w:pPr>
      <w:r w:rsidRPr="00FC70A7">
        <w:rPr>
          <w:b/>
          <w:bCs/>
          <w:i/>
          <w:iCs/>
        </w:rPr>
        <w:lastRenderedPageBreak/>
        <w:t>third party debtor</w:t>
      </w:r>
      <w:r w:rsidRPr="00FC70A7">
        <w:rPr>
          <w:b/>
          <w:bCs/>
          <w:i/>
        </w:rPr>
        <w:t xml:space="preserve"> </w:t>
      </w:r>
      <w:r w:rsidRPr="00FC70A7">
        <w:t>means a person from whom a payee claims a debt that is owed to the payer.</w:t>
      </w:r>
    </w:p>
    <w:p w:rsidR="004E62AF" w:rsidRPr="00FC70A7" w:rsidRDefault="004E62AF" w:rsidP="001D2EEA">
      <w:pPr>
        <w:pStyle w:val="Definition"/>
      </w:pPr>
      <w:r w:rsidRPr="00FC70A7">
        <w:rPr>
          <w:b/>
          <w:bCs/>
          <w:i/>
          <w:iCs/>
        </w:rPr>
        <w:t>transcript</w:t>
      </w:r>
      <w:r w:rsidRPr="00FC70A7">
        <w:rPr>
          <w:b/>
          <w:i/>
        </w:rPr>
        <w:t xml:space="preserve"> </w:t>
      </w:r>
      <w:r w:rsidRPr="00FC70A7">
        <w:t>mean a written record of a hearing or a trial prepared by a contractor providing transcription services to the court for the case.</w:t>
      </w:r>
    </w:p>
    <w:p w:rsidR="00EE5C7D" w:rsidRPr="00FC70A7" w:rsidRDefault="00EE5C7D" w:rsidP="001D2EEA">
      <w:pPr>
        <w:pStyle w:val="Definition"/>
      </w:pPr>
      <w:r w:rsidRPr="00FC70A7">
        <w:rPr>
          <w:b/>
          <w:i/>
        </w:rPr>
        <w:t xml:space="preserve">trial </w:t>
      </w:r>
      <w:r w:rsidRPr="00FC70A7">
        <w:t xml:space="preserve">means the process of determining a case started by an </w:t>
      </w:r>
      <w:r w:rsidR="002B4A15" w:rsidRPr="00FC70A7">
        <w:t>Initiating Application (Family Law)</w:t>
      </w:r>
      <w:r w:rsidRPr="00FC70A7">
        <w:t>, including the court events or hearing days before the presiding judicial officer mentioned in rules</w:t>
      </w:r>
      <w:r w:rsidR="00FC70A7">
        <w:t> </w:t>
      </w:r>
      <w:r w:rsidRPr="00FC70A7">
        <w:t>16.08, 16.09, 16.10 and 16.13 that apply to the case.</w:t>
      </w:r>
    </w:p>
    <w:p w:rsidR="004E62AF" w:rsidRPr="00FC70A7" w:rsidRDefault="004E62AF" w:rsidP="001D2EEA">
      <w:pPr>
        <w:pStyle w:val="Definition"/>
        <w:rPr>
          <w:b/>
          <w:bCs/>
          <w:i/>
          <w:iCs/>
          <w:snapToGrid w:val="0"/>
        </w:rPr>
      </w:pPr>
      <w:r w:rsidRPr="00FC70A7">
        <w:rPr>
          <w:b/>
          <w:bCs/>
          <w:i/>
          <w:iCs/>
          <w:snapToGrid w:val="0"/>
        </w:rPr>
        <w:t>unreasonable</w:t>
      </w:r>
      <w:r w:rsidRPr="00FC70A7">
        <w:rPr>
          <w:snapToGrid w:val="0"/>
        </w:rPr>
        <w:t>,</w:t>
      </w:r>
      <w:r w:rsidRPr="00FC70A7">
        <w:rPr>
          <w:bCs/>
          <w:iCs/>
          <w:snapToGrid w:val="0"/>
        </w:rPr>
        <w:t xml:space="preserve"> </w:t>
      </w:r>
      <w:r w:rsidRPr="00FC70A7">
        <w:rPr>
          <w:snapToGrid w:val="0"/>
        </w:rPr>
        <w:t xml:space="preserve">in relation to costs </w:t>
      </w:r>
      <w:r w:rsidRPr="00FC70A7">
        <w:t>for</w:t>
      </w:r>
      <w:r w:rsidRPr="00FC70A7">
        <w:rPr>
          <w:snapToGrid w:val="0"/>
        </w:rPr>
        <w:t xml:space="preserve"> work done in a case,</w:t>
      </w:r>
      <w:r w:rsidRPr="00FC70A7">
        <w:rPr>
          <w:bCs/>
          <w:iCs/>
          <w:snapToGrid w:val="0"/>
        </w:rPr>
        <w:t xml:space="preserve"> </w:t>
      </w:r>
      <w:r w:rsidRPr="00FC70A7">
        <w:rPr>
          <w:snapToGrid w:val="0"/>
        </w:rPr>
        <w:t>means</w:t>
      </w:r>
      <w:r w:rsidRPr="00FC70A7">
        <w:t xml:space="preserve"> costs for work that would not normally be done in a case of a particular type.</w:t>
      </w:r>
    </w:p>
    <w:p w:rsidR="004E62AF" w:rsidRPr="00FC70A7" w:rsidRDefault="004E62AF" w:rsidP="001D2EEA">
      <w:pPr>
        <w:pStyle w:val="Definition"/>
      </w:pPr>
      <w:r w:rsidRPr="00FC70A7">
        <w:rPr>
          <w:b/>
          <w:bCs/>
          <w:i/>
          <w:iCs/>
        </w:rPr>
        <w:t>work done for a case</w:t>
      </w:r>
      <w:r w:rsidRPr="00FC70A7">
        <w:rPr>
          <w:b/>
          <w:i/>
        </w:rPr>
        <w:t xml:space="preserve"> </w:t>
      </w:r>
      <w:r w:rsidRPr="00FC70A7">
        <w:t>includes work done in relation to the case (including in relation to the pre</w:t>
      </w:r>
      <w:r w:rsidR="00FC70A7">
        <w:noBreakHyphen/>
      </w:r>
      <w:r w:rsidRPr="00FC70A7">
        <w:t>action procedure) and work done in anticipation of starting the case.</w:t>
      </w:r>
    </w:p>
    <w:p w:rsidR="004E62AF" w:rsidRPr="00FC70A7" w:rsidRDefault="004E62AF" w:rsidP="001D2EEA">
      <w:pPr>
        <w:pStyle w:val="Definition"/>
        <w:rPr>
          <w:b/>
          <w:bCs/>
          <w:i/>
          <w:iCs/>
        </w:rPr>
      </w:pPr>
      <w:r w:rsidRPr="00FC70A7">
        <w:rPr>
          <w:b/>
          <w:bCs/>
          <w:i/>
          <w:iCs/>
        </w:rPr>
        <w:t xml:space="preserve">written notice </w:t>
      </w:r>
      <w:r w:rsidRPr="00FC70A7">
        <w:t>means a document (for example, a letter) that complies with subrule 24.01</w:t>
      </w:r>
      <w:r w:rsidR="00696CED" w:rsidRPr="00FC70A7">
        <w:t>(</w:t>
      </w:r>
      <w:r w:rsidRPr="00FC70A7">
        <w:t>1).</w:t>
      </w:r>
    </w:p>
    <w:p w:rsidR="004E62AF" w:rsidRPr="00FC70A7" w:rsidRDefault="00207DFD" w:rsidP="00264AEA">
      <w:pPr>
        <w:pStyle w:val="notetext"/>
      </w:pPr>
      <w:r w:rsidRPr="00FC70A7">
        <w:rPr>
          <w:iCs/>
        </w:rPr>
        <w:t>Note:</w:t>
      </w:r>
      <w:r w:rsidRPr="00FC70A7">
        <w:rPr>
          <w:iCs/>
        </w:rPr>
        <w:tab/>
      </w:r>
      <w:r w:rsidR="004E62AF" w:rsidRPr="00FC70A7">
        <w:t xml:space="preserve">A number of words and expressions commonly used in Commonwealth legislation, and in these Rules, have, unless otherwise stated, the meaning or effect set out in certain Acts of general application. See, for example, the </w:t>
      </w:r>
      <w:r w:rsidR="004E62AF" w:rsidRPr="00FC70A7">
        <w:rPr>
          <w:i/>
          <w:iCs/>
        </w:rPr>
        <w:t>Acts Interpretation Act 1901</w:t>
      </w:r>
      <w:r w:rsidR="004E62AF" w:rsidRPr="00FC70A7">
        <w:t xml:space="preserve"> and the </w:t>
      </w:r>
      <w:r w:rsidR="004E62AF" w:rsidRPr="00FC70A7">
        <w:rPr>
          <w:i/>
          <w:iCs/>
        </w:rPr>
        <w:t>Crimes Act 1914</w:t>
      </w:r>
      <w:r w:rsidR="004E62AF" w:rsidRPr="00FC70A7">
        <w:t>.</w:t>
      </w:r>
    </w:p>
    <w:p w:rsidR="004E62AF" w:rsidRPr="00FC70A7" w:rsidRDefault="004E62AF" w:rsidP="00FC70A7">
      <w:pPr>
        <w:pStyle w:val="ActHead1"/>
        <w:pageBreakBefore/>
        <w:outlineLvl w:val="9"/>
      </w:pPr>
      <w:bookmarkStart w:id="112" w:name="_Toc450126108"/>
      <w:r w:rsidRPr="007D4565">
        <w:rPr>
          <w:rStyle w:val="CharChapNo"/>
        </w:rPr>
        <w:lastRenderedPageBreak/>
        <w:t>Explanatory Guid</w:t>
      </w:r>
      <w:r w:rsidRPr="007D4565">
        <w:rPr>
          <w:rStyle w:val="CharChapText"/>
        </w:rPr>
        <w:t>e</w:t>
      </w:r>
      <w:bookmarkEnd w:id="112"/>
      <w:r w:rsidR="00517470" w:rsidRPr="00FC70A7">
        <w:t xml:space="preserve"> </w:t>
      </w:r>
    </w:p>
    <w:p w:rsidR="004E62AF" w:rsidRPr="00FC70A7" w:rsidRDefault="00207DFD" w:rsidP="00266C07">
      <w:pPr>
        <w:pStyle w:val="notetext"/>
      </w:pPr>
      <w:r w:rsidRPr="00FC70A7">
        <w:rPr>
          <w:iCs/>
        </w:rPr>
        <w:t>Note:</w:t>
      </w:r>
      <w:r w:rsidRPr="00FC70A7">
        <w:rPr>
          <w:iCs/>
        </w:rPr>
        <w:tab/>
      </w:r>
      <w:r w:rsidR="004E62AF" w:rsidRPr="00FC70A7">
        <w:t xml:space="preserve">This explanatory guide, unlike the dictionary, is not part of the Rules and is offered only as an explanation of the words and expressions mentioned in this guide. </w:t>
      </w:r>
    </w:p>
    <w:p w:rsidR="004E62AF" w:rsidRPr="00FC70A7" w:rsidRDefault="004E62AF" w:rsidP="001D2EEA">
      <w:pPr>
        <w:pStyle w:val="Definition"/>
      </w:pPr>
      <w:r w:rsidRPr="00FC70A7">
        <w:rPr>
          <w:b/>
          <w:bCs/>
          <w:i/>
          <w:iCs/>
        </w:rPr>
        <w:t>adduce</w:t>
      </w:r>
      <w:r w:rsidR="00207DFD" w:rsidRPr="00FC70A7">
        <w:rPr>
          <w:b/>
          <w:i/>
        </w:rPr>
        <w:t>—</w:t>
      </w:r>
      <w:r w:rsidRPr="00FC70A7">
        <w:t>to bring evidence before a court.</w:t>
      </w:r>
    </w:p>
    <w:p w:rsidR="004E62AF" w:rsidRPr="00FC70A7" w:rsidRDefault="004E62AF" w:rsidP="001D2EEA">
      <w:pPr>
        <w:pStyle w:val="Definition"/>
      </w:pPr>
      <w:r w:rsidRPr="00FC70A7">
        <w:rPr>
          <w:b/>
          <w:bCs/>
          <w:i/>
          <w:iCs/>
        </w:rPr>
        <w:t>adjourn</w:t>
      </w:r>
      <w:r w:rsidR="00207DFD" w:rsidRPr="00FC70A7">
        <w:rPr>
          <w:b/>
          <w:i/>
          <w:iCs/>
        </w:rPr>
        <w:t>—</w:t>
      </w:r>
      <w:r w:rsidRPr="00FC70A7">
        <w:t>to defer to another time a conference, hearing or trial that has started. Some events, such as a case assessment conference or trial, will not be adjourned unless unforeseen or exceptional circumstances arise. Usually, an adjournment is granted on terms that may include an order that the party who asked for the adjournment pay the other party’s costs thrown away.</w:t>
      </w:r>
    </w:p>
    <w:p w:rsidR="004E62AF" w:rsidRPr="00FC70A7" w:rsidRDefault="004E62AF" w:rsidP="001D2EEA">
      <w:pPr>
        <w:pStyle w:val="Definition"/>
      </w:pPr>
      <w:r w:rsidRPr="00FC70A7">
        <w:rPr>
          <w:b/>
          <w:bCs/>
          <w:i/>
          <w:iCs/>
        </w:rPr>
        <w:t>Anton Piller order</w:t>
      </w:r>
      <w:r w:rsidR="00207DFD" w:rsidRPr="00FC70A7">
        <w:rPr>
          <w:b/>
          <w:i/>
        </w:rPr>
        <w:t>—</w:t>
      </w:r>
      <w:r w:rsidRPr="00FC70A7">
        <w:t>an interim injunction used to preserve evidence.</w:t>
      </w:r>
    </w:p>
    <w:p w:rsidR="004E62AF" w:rsidRPr="00FC70A7" w:rsidRDefault="00207DFD" w:rsidP="00266C07">
      <w:pPr>
        <w:pStyle w:val="notetext"/>
      </w:pPr>
      <w:r w:rsidRPr="00FC70A7">
        <w:t>Note:</w:t>
      </w:r>
      <w:r w:rsidRPr="00FC70A7">
        <w:tab/>
      </w:r>
      <w:r w:rsidR="004E62AF" w:rsidRPr="00FC70A7">
        <w:t>See Anton Piller KG v Manufacturing Processes Ltd [1976] Ch 55.</w:t>
      </w:r>
    </w:p>
    <w:p w:rsidR="004E62AF" w:rsidRPr="00FC70A7" w:rsidRDefault="004E62AF" w:rsidP="001D2EEA">
      <w:pPr>
        <w:pStyle w:val="Definition"/>
      </w:pPr>
      <w:r w:rsidRPr="00FC70A7">
        <w:rPr>
          <w:b/>
          <w:bCs/>
          <w:i/>
          <w:iCs/>
        </w:rPr>
        <w:t>application without notice</w:t>
      </w:r>
      <w:r w:rsidR="00207DFD" w:rsidRPr="00FC70A7">
        <w:rPr>
          <w:b/>
          <w:bCs/>
          <w:i/>
          <w:iCs/>
        </w:rPr>
        <w:t>—</w:t>
      </w:r>
      <w:r w:rsidRPr="00FC70A7">
        <w:t>an application that is heard by the court without first being served on the respondent.</w:t>
      </w:r>
    </w:p>
    <w:p w:rsidR="004E62AF" w:rsidRPr="00FC70A7" w:rsidRDefault="004E62AF" w:rsidP="001D2EEA">
      <w:pPr>
        <w:pStyle w:val="Definition"/>
      </w:pPr>
      <w:r w:rsidRPr="00FC70A7">
        <w:rPr>
          <w:b/>
          <w:bCs/>
          <w:i/>
          <w:iCs/>
        </w:rPr>
        <w:t>arbitration</w:t>
      </w:r>
      <w:r w:rsidR="00207DFD" w:rsidRPr="00FC70A7">
        <w:rPr>
          <w:b/>
          <w:bCs/>
          <w:i/>
          <w:iCs/>
        </w:rPr>
        <w:t>—</w:t>
      </w:r>
      <w:r w:rsidRPr="00FC70A7">
        <w:t xml:space="preserve">a dispute resolution process involving parties to a case and a neutral third party (an </w:t>
      </w:r>
      <w:r w:rsidRPr="00FC70A7">
        <w:rPr>
          <w:b/>
          <w:bCs/>
          <w:i/>
          <w:iCs/>
        </w:rPr>
        <w:t>arbitrator</w:t>
      </w:r>
      <w:r w:rsidRPr="00FC70A7">
        <w:t xml:space="preserve">). If agreement is not reached, the arbitrator determines the case and the decision (an </w:t>
      </w:r>
      <w:r w:rsidRPr="00FC70A7">
        <w:rPr>
          <w:b/>
          <w:bCs/>
          <w:i/>
          <w:iCs/>
        </w:rPr>
        <w:t>award</w:t>
      </w:r>
      <w:r w:rsidRPr="00FC70A7">
        <w:t xml:space="preserve">) is binding on the parties (see </w:t>
      </w:r>
      <w:r w:rsidR="00207DFD" w:rsidRPr="00FC70A7">
        <w:t>Part </w:t>
      </w:r>
      <w:r w:rsidRPr="00FC70A7">
        <w:t xml:space="preserve">III, </w:t>
      </w:r>
      <w:r w:rsidR="00207DFD" w:rsidRPr="00FC70A7">
        <w:t>Division</w:t>
      </w:r>
      <w:r w:rsidR="00FC70A7">
        <w:t> </w:t>
      </w:r>
      <w:r w:rsidRPr="00FC70A7">
        <w:t xml:space="preserve">5, </w:t>
      </w:r>
      <w:r w:rsidR="00207DFD" w:rsidRPr="00FC70A7">
        <w:t>Subdivision </w:t>
      </w:r>
      <w:r w:rsidRPr="00FC70A7">
        <w:t>B of the Act).</w:t>
      </w:r>
    </w:p>
    <w:p w:rsidR="004E62AF" w:rsidRPr="00FC70A7" w:rsidRDefault="004E62AF" w:rsidP="001D2EEA">
      <w:pPr>
        <w:pStyle w:val="Definition"/>
      </w:pPr>
      <w:r w:rsidRPr="00FC70A7">
        <w:rPr>
          <w:b/>
          <w:bCs/>
          <w:i/>
          <w:iCs/>
        </w:rPr>
        <w:t>assessor</w:t>
      </w:r>
      <w:r w:rsidR="00207DFD" w:rsidRPr="00FC70A7">
        <w:rPr>
          <w:b/>
          <w:bCs/>
          <w:i/>
          <w:iCs/>
        </w:rPr>
        <w:t>—</w:t>
      </w:r>
      <w:r w:rsidRPr="00FC70A7">
        <w:t xml:space="preserve">a person specially qualified in the subject matter in which the assessor is appointed under </w:t>
      </w:r>
      <w:r w:rsidR="00207DFD" w:rsidRPr="00FC70A7">
        <w:t>Part</w:t>
      </w:r>
      <w:r w:rsidR="00FC70A7">
        <w:t> </w:t>
      </w:r>
      <w:r w:rsidRPr="00FC70A7">
        <w:t>15.4. The assessor’s function is to assist and advise the court on technical questions or issues arising in a case. Despite any advice or assistance that the court may receive from an assessor, the sole responsibility for the final decision in a case remains with the Judge presiding over the case. The Judge is not bound by an assessor’s advice.</w:t>
      </w:r>
    </w:p>
    <w:p w:rsidR="004E62AF" w:rsidRPr="00FC70A7" w:rsidRDefault="004E62AF" w:rsidP="001D2EEA">
      <w:pPr>
        <w:pStyle w:val="Definition"/>
      </w:pPr>
      <w:r w:rsidRPr="00FC70A7">
        <w:rPr>
          <w:b/>
          <w:bCs/>
          <w:i/>
          <w:iCs/>
        </w:rPr>
        <w:t>bond</w:t>
      </w:r>
      <w:r w:rsidRPr="00FC70A7">
        <w:rPr>
          <w:b/>
          <w:i/>
        </w:rPr>
        <w:t xml:space="preserve"> </w:t>
      </w:r>
      <w:r w:rsidRPr="00FC70A7">
        <w:t xml:space="preserve">(or </w:t>
      </w:r>
      <w:r w:rsidRPr="00FC70A7">
        <w:rPr>
          <w:b/>
          <w:bCs/>
          <w:i/>
          <w:iCs/>
        </w:rPr>
        <w:t>recognisance</w:t>
      </w:r>
      <w:r w:rsidRPr="00FC70A7">
        <w:t>)</w:t>
      </w:r>
      <w:r w:rsidR="00207DFD" w:rsidRPr="00FC70A7">
        <w:t>—</w:t>
      </w:r>
      <w:r w:rsidRPr="00FC70A7">
        <w:t>a written obligation to do or not to do a particular act specified in the obligation.</w:t>
      </w:r>
    </w:p>
    <w:p w:rsidR="004E62AF" w:rsidRPr="00FC70A7" w:rsidRDefault="004E62AF" w:rsidP="001D2EEA">
      <w:pPr>
        <w:pStyle w:val="Definition"/>
      </w:pPr>
      <w:r w:rsidRPr="00FC70A7">
        <w:rPr>
          <w:b/>
          <w:bCs/>
          <w:i/>
          <w:iCs/>
        </w:rPr>
        <w:t>business activity statement</w:t>
      </w:r>
      <w:r w:rsidR="00207DFD" w:rsidRPr="00FC70A7">
        <w:rPr>
          <w:b/>
          <w:bCs/>
          <w:i/>
          <w:iCs/>
        </w:rPr>
        <w:t>—</w:t>
      </w:r>
      <w:r w:rsidRPr="00FC70A7">
        <w:t>a statement of a business’s activities that allows the business to report its obligations for:</w:t>
      </w:r>
    </w:p>
    <w:p w:rsidR="004E62AF" w:rsidRPr="00FC70A7" w:rsidRDefault="004E62AF" w:rsidP="00207DFD">
      <w:pPr>
        <w:pStyle w:val="paragraph"/>
      </w:pPr>
      <w:r w:rsidRPr="00FC70A7">
        <w:tab/>
        <w:t>(a)</w:t>
      </w:r>
      <w:r w:rsidRPr="00FC70A7">
        <w:tab/>
        <w:t>goods and services tax;</w:t>
      </w:r>
    </w:p>
    <w:p w:rsidR="004E62AF" w:rsidRPr="00FC70A7" w:rsidRDefault="004E62AF" w:rsidP="00207DFD">
      <w:pPr>
        <w:pStyle w:val="paragraph"/>
      </w:pPr>
      <w:r w:rsidRPr="00FC70A7">
        <w:tab/>
        <w:t>(b)</w:t>
      </w:r>
      <w:r w:rsidRPr="00FC70A7">
        <w:tab/>
        <w:t>luxury car tax;</w:t>
      </w:r>
    </w:p>
    <w:p w:rsidR="004E62AF" w:rsidRPr="00FC70A7" w:rsidRDefault="004E62AF" w:rsidP="00207DFD">
      <w:pPr>
        <w:pStyle w:val="paragraph"/>
      </w:pPr>
      <w:r w:rsidRPr="00FC70A7">
        <w:tab/>
        <w:t>(c)</w:t>
      </w:r>
      <w:r w:rsidRPr="00FC70A7">
        <w:tab/>
        <w:t>wine equalisation tax;</w:t>
      </w:r>
    </w:p>
    <w:p w:rsidR="004E62AF" w:rsidRPr="00FC70A7" w:rsidRDefault="004E62AF" w:rsidP="00207DFD">
      <w:pPr>
        <w:pStyle w:val="paragraph"/>
      </w:pPr>
      <w:r w:rsidRPr="00FC70A7">
        <w:tab/>
        <w:t>(d)</w:t>
      </w:r>
      <w:r w:rsidRPr="00FC70A7">
        <w:tab/>
        <w:t>pay as you go (PAYG) withholding and instalments;</w:t>
      </w:r>
    </w:p>
    <w:p w:rsidR="004E62AF" w:rsidRPr="00FC70A7" w:rsidRDefault="004E62AF" w:rsidP="00207DFD">
      <w:pPr>
        <w:pStyle w:val="paragraph"/>
      </w:pPr>
      <w:r w:rsidRPr="00FC70A7">
        <w:tab/>
        <w:t>(e)</w:t>
      </w:r>
      <w:r w:rsidRPr="00FC70A7">
        <w:tab/>
        <w:t>fringe benefits tax instalments;</w:t>
      </w:r>
    </w:p>
    <w:p w:rsidR="004E62AF" w:rsidRPr="00FC70A7" w:rsidRDefault="004E62AF" w:rsidP="00207DFD">
      <w:pPr>
        <w:pStyle w:val="paragraph"/>
      </w:pPr>
      <w:r w:rsidRPr="00FC70A7">
        <w:tab/>
        <w:t>(f)</w:t>
      </w:r>
      <w:r w:rsidRPr="00FC70A7">
        <w:tab/>
        <w:t>deferred company instalments; and</w:t>
      </w:r>
    </w:p>
    <w:p w:rsidR="004E62AF" w:rsidRPr="00FC70A7" w:rsidRDefault="004E62AF" w:rsidP="00207DFD">
      <w:pPr>
        <w:pStyle w:val="paragraph"/>
      </w:pPr>
      <w:r w:rsidRPr="00FC70A7">
        <w:tab/>
        <w:t>(g)</w:t>
      </w:r>
      <w:r w:rsidRPr="00FC70A7">
        <w:tab/>
        <w:t>superannuation fund instalments.</w:t>
      </w:r>
    </w:p>
    <w:p w:rsidR="004E62AF" w:rsidRPr="00FC70A7" w:rsidRDefault="004E62AF" w:rsidP="001D2EEA">
      <w:pPr>
        <w:pStyle w:val="Definition"/>
      </w:pPr>
      <w:r w:rsidRPr="00FC70A7">
        <w:rPr>
          <w:b/>
          <w:bCs/>
          <w:i/>
          <w:iCs/>
        </w:rPr>
        <w:t>case assessment conference</w:t>
      </w:r>
      <w:r w:rsidR="00207DFD" w:rsidRPr="00FC70A7">
        <w:rPr>
          <w:b/>
          <w:i/>
        </w:rPr>
        <w:t>—</w:t>
      </w:r>
      <w:r w:rsidRPr="00FC70A7">
        <w:t>a conference conducted by a Registrar at the start of a case (see rule</w:t>
      </w:r>
      <w:r w:rsidR="00FC70A7">
        <w:t> </w:t>
      </w:r>
      <w:r w:rsidRPr="00FC70A7">
        <w:t>12.03).</w:t>
      </w:r>
    </w:p>
    <w:p w:rsidR="004E62AF" w:rsidRPr="00FC70A7" w:rsidRDefault="004E62AF" w:rsidP="001D2EEA">
      <w:pPr>
        <w:pStyle w:val="Definition"/>
      </w:pPr>
      <w:r w:rsidRPr="00FC70A7">
        <w:rPr>
          <w:b/>
          <w:bCs/>
          <w:i/>
          <w:iCs/>
        </w:rPr>
        <w:t>case stated</w:t>
      </w:r>
      <w:r w:rsidR="00207DFD" w:rsidRPr="00FC70A7">
        <w:rPr>
          <w:b/>
          <w:i/>
        </w:rPr>
        <w:t>—</w:t>
      </w:r>
      <w:r w:rsidRPr="00FC70A7">
        <w:t xml:space="preserve">a procedure in which a question of law is determined by the Full Court (see </w:t>
      </w:r>
      <w:r w:rsidR="00207DFD" w:rsidRPr="00FC70A7">
        <w:t>Part</w:t>
      </w:r>
      <w:r w:rsidR="00FC70A7">
        <w:t> </w:t>
      </w:r>
      <w:r w:rsidRPr="00FC70A7">
        <w:t>22.10).</w:t>
      </w:r>
    </w:p>
    <w:p w:rsidR="004E62AF" w:rsidRPr="00FC70A7" w:rsidRDefault="004E62AF" w:rsidP="001D2EEA">
      <w:pPr>
        <w:pStyle w:val="Definition"/>
      </w:pPr>
      <w:r w:rsidRPr="00FC70A7">
        <w:rPr>
          <w:b/>
          <w:bCs/>
          <w:i/>
          <w:iCs/>
        </w:rPr>
        <w:lastRenderedPageBreak/>
        <w:t>cause of action</w:t>
      </w:r>
      <w:r w:rsidR="00207DFD" w:rsidRPr="00FC70A7">
        <w:rPr>
          <w:b/>
          <w:bCs/>
          <w:i/>
          <w:iCs/>
        </w:rPr>
        <w:t>—</w:t>
      </w:r>
      <w:r w:rsidRPr="00FC70A7">
        <w:t>a claim seeking an order, other than for interim or procedural relief, for which a court has jurisdiction, for example, a claim relating to the property of the parties, the parenting of a child, child support or maintenance (see definition of matrimonial cause in subsection</w:t>
      </w:r>
      <w:r w:rsidR="00FC70A7">
        <w:t> </w:t>
      </w:r>
      <w:r w:rsidRPr="00FC70A7">
        <w:t>4</w:t>
      </w:r>
      <w:r w:rsidR="00696CED" w:rsidRPr="00FC70A7">
        <w:t>(</w:t>
      </w:r>
      <w:r w:rsidRPr="00FC70A7">
        <w:t>1) of the Act).</w:t>
      </w:r>
    </w:p>
    <w:p w:rsidR="004E62AF" w:rsidRPr="00FC70A7" w:rsidRDefault="004E62AF" w:rsidP="001D2EEA">
      <w:pPr>
        <w:pStyle w:val="Definition"/>
      </w:pPr>
      <w:r w:rsidRPr="00FC70A7">
        <w:rPr>
          <w:b/>
          <w:bCs/>
          <w:i/>
          <w:iCs/>
        </w:rPr>
        <w:t>chambers</w:t>
      </w:r>
      <w:r w:rsidR="00207DFD" w:rsidRPr="00FC70A7">
        <w:rPr>
          <w:b/>
          <w:bCs/>
          <w:i/>
          <w:iCs/>
        </w:rPr>
        <w:t>—</w:t>
      </w:r>
      <w:r w:rsidRPr="00FC70A7">
        <w:t>a private room other than a court room in which a judicial officer makes a decision in relation to a case, on the papers, in the absence of the parties and their lawyers (if any) and without a transcript being taken of the hearing and determination.</w:t>
      </w:r>
    </w:p>
    <w:p w:rsidR="004E62AF" w:rsidRPr="00FC70A7" w:rsidRDefault="004E62AF" w:rsidP="001D2EEA">
      <w:pPr>
        <w:pStyle w:val="Definition"/>
      </w:pPr>
      <w:r w:rsidRPr="00FC70A7">
        <w:rPr>
          <w:b/>
          <w:bCs/>
          <w:i/>
          <w:iCs/>
        </w:rPr>
        <w:t>child</w:t>
      </w:r>
      <w:r w:rsidR="00207DFD" w:rsidRPr="00FC70A7">
        <w:rPr>
          <w:b/>
          <w:bCs/>
          <w:i/>
          <w:iCs/>
        </w:rPr>
        <w:t>—</w:t>
      </w:r>
      <w:r w:rsidRPr="00FC70A7">
        <w:t>a person under the age of 18 years.</w:t>
      </w:r>
    </w:p>
    <w:p w:rsidR="004E62AF" w:rsidRPr="00FC70A7" w:rsidRDefault="004E62AF" w:rsidP="001D2EEA">
      <w:pPr>
        <w:pStyle w:val="Definition"/>
      </w:pPr>
      <w:r w:rsidRPr="00FC70A7">
        <w:rPr>
          <w:b/>
          <w:bCs/>
          <w:i/>
          <w:iCs/>
        </w:rPr>
        <w:t>closing address</w:t>
      </w:r>
      <w:r w:rsidR="00207DFD" w:rsidRPr="00FC70A7">
        <w:rPr>
          <w:b/>
          <w:bCs/>
          <w:i/>
          <w:iCs/>
        </w:rPr>
        <w:t>—</w:t>
      </w:r>
      <w:r w:rsidRPr="00FC70A7">
        <w:t>the final statement made by a party to the court at the end of a hearing or trial in which the party summarises the evidence for the party’s case and states the reasons why the party considers the order sought should be made (see rule</w:t>
      </w:r>
      <w:r w:rsidR="00FC70A7">
        <w:t> </w:t>
      </w:r>
      <w:r w:rsidRPr="00FC70A7">
        <w:t>16.07).</w:t>
      </w:r>
    </w:p>
    <w:p w:rsidR="004E62AF" w:rsidRPr="00FC70A7" w:rsidRDefault="004E62AF" w:rsidP="001D2EEA">
      <w:pPr>
        <w:pStyle w:val="Definition"/>
      </w:pPr>
      <w:r w:rsidRPr="00FC70A7">
        <w:rPr>
          <w:b/>
          <w:bCs/>
          <w:i/>
          <w:iCs/>
        </w:rPr>
        <w:t>common law</w:t>
      </w:r>
      <w:r w:rsidR="00207DFD" w:rsidRPr="00FC70A7">
        <w:rPr>
          <w:b/>
          <w:bCs/>
          <w:i/>
          <w:iCs/>
        </w:rPr>
        <w:t>—</w:t>
      </w:r>
      <w:r w:rsidRPr="00FC70A7">
        <w:t>the law established by precedent from judicial decisions.</w:t>
      </w:r>
    </w:p>
    <w:p w:rsidR="004E62AF" w:rsidRPr="00FC70A7" w:rsidRDefault="004E62AF" w:rsidP="001D2EEA">
      <w:pPr>
        <w:pStyle w:val="Definition"/>
      </w:pPr>
      <w:r w:rsidRPr="00FC70A7">
        <w:rPr>
          <w:b/>
          <w:bCs/>
          <w:i/>
          <w:iCs/>
        </w:rPr>
        <w:t>conciliation</w:t>
      </w:r>
      <w:r w:rsidR="00207DFD" w:rsidRPr="00FC70A7">
        <w:rPr>
          <w:b/>
          <w:i/>
        </w:rPr>
        <w:t>—</w:t>
      </w:r>
      <w:r w:rsidRPr="00FC70A7">
        <w:t>a dispute resolution process in which an impartial third person assists the parties to the dispute to reach an agreement in the dispute.</w:t>
      </w:r>
    </w:p>
    <w:p w:rsidR="004E62AF" w:rsidRPr="00FC70A7" w:rsidRDefault="004E62AF" w:rsidP="001D2EEA">
      <w:pPr>
        <w:pStyle w:val="Definition"/>
      </w:pPr>
      <w:r w:rsidRPr="00FC70A7">
        <w:rPr>
          <w:b/>
          <w:bCs/>
          <w:i/>
          <w:iCs/>
        </w:rPr>
        <w:t>conciliation conference</w:t>
      </w:r>
      <w:r w:rsidR="00207DFD" w:rsidRPr="00FC70A7">
        <w:rPr>
          <w:b/>
          <w:i/>
        </w:rPr>
        <w:t>—</w:t>
      </w:r>
      <w:r w:rsidRPr="00FC70A7">
        <w:t>a conference held with a Registrar (see rules</w:t>
      </w:r>
      <w:r w:rsidR="00FC70A7">
        <w:t> </w:t>
      </w:r>
      <w:r w:rsidRPr="00FC70A7">
        <w:t>12.05 and 12.06).</w:t>
      </w:r>
    </w:p>
    <w:p w:rsidR="004E62AF" w:rsidRPr="00FC70A7" w:rsidRDefault="00207DFD" w:rsidP="00266C07">
      <w:pPr>
        <w:pStyle w:val="notetext"/>
      </w:pPr>
      <w:r w:rsidRPr="00FC70A7">
        <w:t>Note 1:</w:t>
      </w:r>
      <w:r w:rsidRPr="00FC70A7">
        <w:tab/>
      </w:r>
      <w:r w:rsidR="004E62AF" w:rsidRPr="00FC70A7">
        <w:t>The purpose of a conciliation conference is to give parties an opportunity to resolve a dispute in a property case. Section</w:t>
      </w:r>
      <w:r w:rsidR="00FC70A7">
        <w:t> </w:t>
      </w:r>
      <w:r w:rsidR="004E62AF" w:rsidRPr="00FC70A7">
        <w:t>131 of the Evidence Act 1995 (which deals with exclusion of evidence of settlement negotiations) applies to conciliation conferences.</w:t>
      </w:r>
    </w:p>
    <w:p w:rsidR="004E62AF" w:rsidRPr="00FC70A7" w:rsidRDefault="00207DFD" w:rsidP="00266C07">
      <w:pPr>
        <w:pStyle w:val="notetext"/>
      </w:pPr>
      <w:r w:rsidRPr="00FC70A7">
        <w:t>Note 2:</w:t>
      </w:r>
      <w:r w:rsidRPr="00FC70A7">
        <w:tab/>
      </w:r>
      <w:r w:rsidR="004E62AF" w:rsidRPr="00FC70A7">
        <w:t>Subject to sections</w:t>
      </w:r>
      <w:r w:rsidR="00FC70A7">
        <w:t> </w:t>
      </w:r>
      <w:r w:rsidR="004E62AF" w:rsidRPr="00FC70A7">
        <w:t>4 and 5 of the Evidence Act 1995, that Act does not apply to the Family Court of Western Australia or any other court of a State.</w:t>
      </w:r>
    </w:p>
    <w:p w:rsidR="00EE5C7D" w:rsidRPr="00FC70A7" w:rsidRDefault="00EE5C7D" w:rsidP="001D2EEA">
      <w:pPr>
        <w:pStyle w:val="Definition"/>
        <w:rPr>
          <w:snapToGrid w:val="0"/>
        </w:rPr>
      </w:pPr>
      <w:r w:rsidRPr="00FC70A7">
        <w:rPr>
          <w:b/>
          <w:i/>
          <w:iCs/>
          <w:snapToGrid w:val="0"/>
        </w:rPr>
        <w:t>conference</w:t>
      </w:r>
      <w:r w:rsidR="00207DFD" w:rsidRPr="00FC70A7">
        <w:rPr>
          <w:b/>
          <w:i/>
          <w:iCs/>
          <w:snapToGrid w:val="0"/>
        </w:rPr>
        <w:t>—</w:t>
      </w:r>
      <w:r w:rsidRPr="00FC70A7">
        <w:rPr>
          <w:snapToGrid w:val="0"/>
        </w:rPr>
        <w:t xml:space="preserve">includes a case </w:t>
      </w:r>
      <w:r w:rsidRPr="00FC70A7">
        <w:t>assessment</w:t>
      </w:r>
      <w:r w:rsidRPr="00FC70A7">
        <w:rPr>
          <w:snapToGrid w:val="0"/>
        </w:rPr>
        <w:t xml:space="preserve"> conference and conciliation conference.</w:t>
      </w:r>
    </w:p>
    <w:p w:rsidR="004E62AF" w:rsidRPr="00FC70A7" w:rsidRDefault="004E62AF" w:rsidP="001D2EEA">
      <w:pPr>
        <w:pStyle w:val="Definition"/>
      </w:pPr>
      <w:r w:rsidRPr="00FC70A7">
        <w:rPr>
          <w:b/>
          <w:bCs/>
          <w:i/>
          <w:iCs/>
        </w:rPr>
        <w:t>consent order</w:t>
      </w:r>
      <w:r w:rsidR="00207DFD" w:rsidRPr="00FC70A7">
        <w:rPr>
          <w:b/>
          <w:i/>
        </w:rPr>
        <w:t>—</w:t>
      </w:r>
      <w:r w:rsidRPr="00FC70A7">
        <w:t>an order that:</w:t>
      </w:r>
    </w:p>
    <w:p w:rsidR="004E62AF" w:rsidRPr="00FC70A7" w:rsidRDefault="004E62AF" w:rsidP="00207DFD">
      <w:pPr>
        <w:pStyle w:val="paragraph"/>
      </w:pPr>
      <w:r w:rsidRPr="00FC70A7">
        <w:tab/>
        <w:t>(a)</w:t>
      </w:r>
      <w:r w:rsidRPr="00FC70A7">
        <w:tab/>
        <w:t>is made if all parties:</w:t>
      </w:r>
    </w:p>
    <w:p w:rsidR="004E62AF" w:rsidRPr="00FC70A7" w:rsidRDefault="004E62AF" w:rsidP="00207DFD">
      <w:pPr>
        <w:pStyle w:val="paragraphsub"/>
      </w:pPr>
      <w:r w:rsidRPr="00FC70A7">
        <w:tab/>
        <w:t>(i)</w:t>
      </w:r>
      <w:r w:rsidRPr="00FC70A7">
        <w:tab/>
        <w:t>have reached agreement on an issue; and</w:t>
      </w:r>
    </w:p>
    <w:p w:rsidR="004E62AF" w:rsidRPr="00FC70A7" w:rsidRDefault="004E62AF" w:rsidP="00207DFD">
      <w:pPr>
        <w:pStyle w:val="paragraphsub"/>
      </w:pPr>
      <w:r w:rsidRPr="00FC70A7">
        <w:tab/>
        <w:t>(ii)</w:t>
      </w:r>
      <w:r w:rsidRPr="00FC70A7">
        <w:tab/>
        <w:t>lodge the written agreement in the form of a draft consent order for approval by the court; and</w:t>
      </w:r>
    </w:p>
    <w:p w:rsidR="004E62AF" w:rsidRPr="00FC70A7" w:rsidRDefault="004E62AF" w:rsidP="00207DFD">
      <w:pPr>
        <w:pStyle w:val="paragraph"/>
      </w:pPr>
      <w:r w:rsidRPr="00FC70A7">
        <w:tab/>
        <w:t>(b)</w:t>
      </w:r>
      <w:r w:rsidRPr="00FC70A7">
        <w:tab/>
        <w:t>is as binding as any other order made by the court.</w:t>
      </w:r>
    </w:p>
    <w:p w:rsidR="004E62AF" w:rsidRPr="00FC70A7" w:rsidRDefault="004E62AF" w:rsidP="001D2EEA">
      <w:pPr>
        <w:pStyle w:val="Definition"/>
      </w:pPr>
      <w:r w:rsidRPr="00FC70A7">
        <w:rPr>
          <w:b/>
          <w:bCs/>
          <w:i/>
          <w:iCs/>
        </w:rPr>
        <w:t>control</w:t>
      </w:r>
      <w:r w:rsidRPr="00FC70A7">
        <w:t>, in relation to a document</w:t>
      </w:r>
      <w:r w:rsidR="00207DFD" w:rsidRPr="00FC70A7">
        <w:t>—</w:t>
      </w:r>
      <w:r w:rsidRPr="00FC70A7">
        <w:t>a person’s enforceable right to obtain possession of a document from another person.</w:t>
      </w:r>
    </w:p>
    <w:p w:rsidR="004E62AF" w:rsidRPr="00FC70A7" w:rsidRDefault="004E62AF" w:rsidP="001D2EEA">
      <w:pPr>
        <w:pStyle w:val="Definition"/>
      </w:pPr>
      <w:r w:rsidRPr="00FC70A7">
        <w:rPr>
          <w:b/>
          <w:bCs/>
          <w:i/>
          <w:iCs/>
        </w:rPr>
        <w:t>convention country</w:t>
      </w:r>
      <w:r w:rsidR="00207DFD" w:rsidRPr="00FC70A7">
        <w:rPr>
          <w:b/>
          <w:bCs/>
          <w:i/>
          <w:iCs/>
        </w:rPr>
        <w:t>—</w:t>
      </w:r>
      <w:r w:rsidRPr="00FC70A7">
        <w:t>a country other than Australia to which a convention for service of documents applies.</w:t>
      </w:r>
    </w:p>
    <w:p w:rsidR="004E62AF" w:rsidRPr="00FC70A7" w:rsidRDefault="004E62AF" w:rsidP="001D2EEA">
      <w:pPr>
        <w:pStyle w:val="Definition"/>
      </w:pPr>
      <w:r w:rsidRPr="00FC70A7">
        <w:rPr>
          <w:b/>
          <w:bCs/>
          <w:i/>
          <w:iCs/>
        </w:rPr>
        <w:t>costs thrown away</w:t>
      </w:r>
      <w:r w:rsidR="00207DFD" w:rsidRPr="00FC70A7">
        <w:rPr>
          <w:b/>
          <w:bCs/>
          <w:i/>
          <w:iCs/>
        </w:rPr>
        <w:t>—</w:t>
      </w:r>
      <w:r w:rsidRPr="00FC70A7">
        <w:t>costs unnecessarily incurred by a party because of an action or omission by another party.</w:t>
      </w:r>
    </w:p>
    <w:p w:rsidR="004E62AF" w:rsidRPr="00FC70A7" w:rsidRDefault="004E62AF" w:rsidP="001D2EEA">
      <w:pPr>
        <w:pStyle w:val="Definition"/>
      </w:pPr>
      <w:r w:rsidRPr="00FC70A7">
        <w:rPr>
          <w:b/>
          <w:bCs/>
          <w:i/>
          <w:iCs/>
        </w:rPr>
        <w:t>counselling</w:t>
      </w:r>
      <w:r w:rsidR="00207DFD" w:rsidRPr="00FC70A7">
        <w:rPr>
          <w:b/>
          <w:bCs/>
          <w:i/>
          <w:iCs/>
        </w:rPr>
        <w:t>—</w:t>
      </w:r>
      <w:r w:rsidRPr="00FC70A7">
        <w:t>a conference held with a mediator to help parties to a case:</w:t>
      </w:r>
    </w:p>
    <w:p w:rsidR="004E62AF" w:rsidRPr="00FC70A7" w:rsidRDefault="004E62AF" w:rsidP="00207DFD">
      <w:pPr>
        <w:pStyle w:val="paragraph"/>
      </w:pPr>
      <w:r w:rsidRPr="00FC70A7">
        <w:tab/>
        <w:t>(a)</w:t>
      </w:r>
      <w:r w:rsidRPr="00FC70A7">
        <w:tab/>
        <w:t>to understand the needs of their children;</w:t>
      </w:r>
    </w:p>
    <w:p w:rsidR="004E62AF" w:rsidRPr="00FC70A7" w:rsidRDefault="004E62AF" w:rsidP="00207DFD">
      <w:pPr>
        <w:pStyle w:val="paragraph"/>
      </w:pPr>
      <w:r w:rsidRPr="00FC70A7">
        <w:tab/>
        <w:t>(b)</w:t>
      </w:r>
      <w:r w:rsidRPr="00FC70A7">
        <w:tab/>
        <w:t>to reach agreement about arrangements for their children; or</w:t>
      </w:r>
    </w:p>
    <w:p w:rsidR="004E62AF" w:rsidRPr="00FC70A7" w:rsidRDefault="004E62AF" w:rsidP="00207DFD">
      <w:pPr>
        <w:pStyle w:val="paragraph"/>
      </w:pPr>
      <w:r w:rsidRPr="00FC70A7">
        <w:lastRenderedPageBreak/>
        <w:tab/>
        <w:t>(c)</w:t>
      </w:r>
      <w:r w:rsidRPr="00FC70A7">
        <w:tab/>
        <w:t>to adjust to a separation or to court orders.</w:t>
      </w:r>
    </w:p>
    <w:p w:rsidR="004E62AF" w:rsidRPr="00FC70A7" w:rsidRDefault="004E62AF" w:rsidP="001D2EEA">
      <w:pPr>
        <w:pStyle w:val="Definition"/>
      </w:pPr>
      <w:r w:rsidRPr="00FC70A7">
        <w:rPr>
          <w:b/>
          <w:bCs/>
          <w:i/>
          <w:iCs/>
        </w:rPr>
        <w:t>court record</w:t>
      </w:r>
      <w:r w:rsidR="00207DFD" w:rsidRPr="00FC70A7">
        <w:rPr>
          <w:b/>
          <w:i/>
        </w:rPr>
        <w:t>—</w:t>
      </w:r>
      <w:r w:rsidRPr="00FC70A7">
        <w:t xml:space="preserve">includes the documents filed by the parties, a family report, orders and the settled reasons for judgment. </w:t>
      </w:r>
    </w:p>
    <w:p w:rsidR="004E62AF" w:rsidRPr="00FC70A7" w:rsidRDefault="004E62AF" w:rsidP="001D2EEA">
      <w:pPr>
        <w:pStyle w:val="Definition"/>
      </w:pPr>
      <w:r w:rsidRPr="00FC70A7">
        <w:rPr>
          <w:b/>
          <w:bCs/>
          <w:i/>
          <w:iCs/>
        </w:rPr>
        <w:t>credit</w:t>
      </w:r>
      <w:r w:rsidR="00207DFD" w:rsidRPr="00FC70A7">
        <w:rPr>
          <w:b/>
          <w:i/>
        </w:rPr>
        <w:t>—</w:t>
      </w:r>
      <w:r w:rsidRPr="00FC70A7">
        <w:t>reliability having regard to a witness’s honesty and ability to observe or remember the fact or event about which the witness is giving evidence which is well capable of belief.</w:t>
      </w:r>
    </w:p>
    <w:p w:rsidR="004E62AF" w:rsidRPr="00FC70A7" w:rsidRDefault="004E62AF" w:rsidP="001D2EEA">
      <w:pPr>
        <w:pStyle w:val="Definition"/>
      </w:pPr>
      <w:r w:rsidRPr="00FC70A7">
        <w:rPr>
          <w:b/>
          <w:bCs/>
          <w:i/>
          <w:iCs/>
        </w:rPr>
        <w:t>cross</w:t>
      </w:r>
      <w:r w:rsidR="00FC70A7">
        <w:rPr>
          <w:b/>
          <w:bCs/>
          <w:i/>
          <w:iCs/>
        </w:rPr>
        <w:noBreakHyphen/>
      </w:r>
      <w:r w:rsidRPr="00FC70A7">
        <w:rPr>
          <w:b/>
          <w:bCs/>
          <w:i/>
          <w:iCs/>
        </w:rPr>
        <w:t>appellant</w:t>
      </w:r>
      <w:r w:rsidR="00207DFD" w:rsidRPr="00FC70A7">
        <w:rPr>
          <w:b/>
          <w:bCs/>
          <w:i/>
          <w:iCs/>
        </w:rPr>
        <w:t>—</w:t>
      </w:r>
      <w:r w:rsidRPr="00FC70A7">
        <w:t>a respondent to an appeal who wishes to appeal against orders.</w:t>
      </w:r>
    </w:p>
    <w:p w:rsidR="004E62AF" w:rsidRPr="00FC70A7" w:rsidRDefault="004E62AF" w:rsidP="001D2EEA">
      <w:pPr>
        <w:pStyle w:val="Definition"/>
      </w:pPr>
      <w:r w:rsidRPr="00FC70A7">
        <w:rPr>
          <w:b/>
          <w:bCs/>
          <w:i/>
          <w:iCs/>
        </w:rPr>
        <w:t>cross</w:t>
      </w:r>
      <w:r w:rsidR="00FC70A7">
        <w:rPr>
          <w:b/>
          <w:bCs/>
          <w:i/>
          <w:iCs/>
        </w:rPr>
        <w:noBreakHyphen/>
      </w:r>
      <w:r w:rsidRPr="00FC70A7">
        <w:rPr>
          <w:b/>
          <w:bCs/>
          <w:i/>
          <w:iCs/>
        </w:rPr>
        <w:t>examine</w:t>
      </w:r>
      <w:r w:rsidR="00207DFD" w:rsidRPr="00FC70A7">
        <w:rPr>
          <w:b/>
          <w:i/>
        </w:rPr>
        <w:t>—</w:t>
      </w:r>
      <w:r w:rsidRPr="00FC70A7">
        <w:t>the questioning of a witness by a party other than the party who called the witness to give evidence.</w:t>
      </w:r>
    </w:p>
    <w:p w:rsidR="004E62AF" w:rsidRPr="00FC70A7" w:rsidRDefault="004E62AF" w:rsidP="001D2EEA">
      <w:pPr>
        <w:pStyle w:val="Definition"/>
      </w:pPr>
      <w:r w:rsidRPr="00FC70A7">
        <w:rPr>
          <w:b/>
          <w:bCs/>
          <w:i/>
          <w:iCs/>
        </w:rPr>
        <w:t>current case</w:t>
      </w:r>
      <w:r w:rsidR="00207DFD" w:rsidRPr="00FC70A7">
        <w:rPr>
          <w:b/>
          <w:bCs/>
          <w:i/>
          <w:iCs/>
        </w:rPr>
        <w:t>—</w:t>
      </w:r>
      <w:r w:rsidRPr="00FC70A7">
        <w:t>a case in which final orders have not been made on the application.</w:t>
      </w:r>
    </w:p>
    <w:p w:rsidR="004E62AF" w:rsidRPr="00FC70A7" w:rsidRDefault="004E62AF" w:rsidP="001D2EEA">
      <w:pPr>
        <w:pStyle w:val="Definition"/>
      </w:pPr>
      <w:r w:rsidRPr="00FC70A7">
        <w:rPr>
          <w:b/>
          <w:bCs/>
          <w:i/>
          <w:iCs/>
        </w:rPr>
        <w:t>deponent</w:t>
      </w:r>
      <w:r w:rsidR="00207DFD" w:rsidRPr="00FC70A7">
        <w:rPr>
          <w:b/>
          <w:i/>
        </w:rPr>
        <w:t>—</w:t>
      </w:r>
      <w:r w:rsidRPr="00FC70A7">
        <w:t>a person whose evidence is set out in an affidavit and who swears that the contents of the affidavit are true.</w:t>
      </w:r>
    </w:p>
    <w:p w:rsidR="004E62AF" w:rsidRPr="00FC70A7" w:rsidRDefault="004E62AF" w:rsidP="001D2EEA">
      <w:pPr>
        <w:pStyle w:val="Definition"/>
      </w:pPr>
      <w:r w:rsidRPr="00FC70A7">
        <w:rPr>
          <w:b/>
          <w:bCs/>
          <w:i/>
          <w:iCs/>
        </w:rPr>
        <w:t>e</w:t>
      </w:r>
      <w:r w:rsidR="00FC70A7">
        <w:rPr>
          <w:b/>
          <w:bCs/>
          <w:i/>
          <w:iCs/>
        </w:rPr>
        <w:noBreakHyphen/>
      </w:r>
      <w:r w:rsidRPr="00FC70A7">
        <w:rPr>
          <w:b/>
          <w:bCs/>
          <w:i/>
          <w:iCs/>
        </w:rPr>
        <w:t>mail address</w:t>
      </w:r>
      <w:r w:rsidR="00207DFD" w:rsidRPr="00FC70A7">
        <w:rPr>
          <w:b/>
          <w:i/>
          <w:iCs/>
        </w:rPr>
        <w:t>—</w:t>
      </w:r>
      <w:r w:rsidRPr="00FC70A7">
        <w:t>the mailing address to and from which an electronic communication may be sent and received using the Internet, an intranet or other similar network.</w:t>
      </w:r>
    </w:p>
    <w:p w:rsidR="004E62AF" w:rsidRPr="00FC70A7" w:rsidRDefault="004E62AF" w:rsidP="001D2EEA">
      <w:pPr>
        <w:pStyle w:val="Definition"/>
      </w:pPr>
      <w:r w:rsidRPr="00FC70A7">
        <w:rPr>
          <w:b/>
          <w:bCs/>
          <w:i/>
          <w:iCs/>
        </w:rPr>
        <w:t>enforcement hearing</w:t>
      </w:r>
      <w:r w:rsidR="00207DFD" w:rsidRPr="00FC70A7">
        <w:rPr>
          <w:b/>
          <w:bCs/>
          <w:i/>
          <w:iCs/>
        </w:rPr>
        <w:t>—</w:t>
      </w:r>
      <w:r w:rsidRPr="00FC70A7">
        <w:t>a hearing conducted on the application of a payee when a payer and any witness is cross</w:t>
      </w:r>
      <w:r w:rsidR="00FC70A7">
        <w:noBreakHyphen/>
      </w:r>
      <w:r w:rsidRPr="00FC70A7">
        <w:t>examined about the payer’s financial affairs and ability to pay a financial obligation.</w:t>
      </w:r>
    </w:p>
    <w:p w:rsidR="004E62AF" w:rsidRPr="00FC70A7" w:rsidRDefault="004E62AF" w:rsidP="001D2EEA">
      <w:pPr>
        <w:pStyle w:val="Definition"/>
      </w:pPr>
      <w:r w:rsidRPr="00FC70A7">
        <w:rPr>
          <w:b/>
          <w:bCs/>
          <w:i/>
          <w:iCs/>
        </w:rPr>
        <w:t>Enforcement Warrant</w:t>
      </w:r>
      <w:r w:rsidR="00207DFD" w:rsidRPr="00FC70A7">
        <w:rPr>
          <w:b/>
          <w:bCs/>
          <w:i/>
          <w:iCs/>
        </w:rPr>
        <w:t>—</w:t>
      </w:r>
      <w:r w:rsidRPr="00FC70A7">
        <w:t>a warrant, used to enforce the payment of a sum of money, by which an enforcement officer is commanded to seize and sell sufficient of the payer’s property to satisfy an obligation (including interest and costs).</w:t>
      </w:r>
    </w:p>
    <w:p w:rsidR="004E62AF" w:rsidRPr="00FC70A7" w:rsidRDefault="004E62AF" w:rsidP="001D2EEA">
      <w:pPr>
        <w:pStyle w:val="Definition"/>
      </w:pPr>
      <w:r w:rsidRPr="00FC70A7">
        <w:rPr>
          <w:b/>
          <w:bCs/>
          <w:i/>
          <w:iCs/>
        </w:rPr>
        <w:t>evidence</w:t>
      </w:r>
      <w:r w:rsidR="00207DFD" w:rsidRPr="00FC70A7">
        <w:rPr>
          <w:b/>
          <w:bCs/>
          <w:i/>
          <w:iCs/>
        </w:rPr>
        <w:t>—</w:t>
      </w:r>
      <w:r w:rsidRPr="00FC70A7">
        <w:t>a statement to a court that is oral or written and tends to prove or disprove a fact.</w:t>
      </w:r>
    </w:p>
    <w:p w:rsidR="004E62AF" w:rsidRPr="00FC70A7" w:rsidRDefault="004E62AF" w:rsidP="001D2EEA">
      <w:pPr>
        <w:pStyle w:val="Definition"/>
      </w:pPr>
      <w:r w:rsidRPr="00FC70A7">
        <w:rPr>
          <w:b/>
          <w:bCs/>
          <w:i/>
          <w:iCs/>
        </w:rPr>
        <w:t>evidence in chief</w:t>
      </w:r>
      <w:r w:rsidR="00207DFD" w:rsidRPr="00FC70A7">
        <w:rPr>
          <w:b/>
          <w:bCs/>
          <w:i/>
          <w:iCs/>
        </w:rPr>
        <w:t>—</w:t>
      </w:r>
      <w:r w:rsidRPr="00FC70A7">
        <w:t>the evidence of a witness set out in an affidavit or given in court on being questioned by the party who called the witness to give evidence, other than evidence given in response to questioning on re</w:t>
      </w:r>
      <w:r w:rsidR="00FC70A7">
        <w:noBreakHyphen/>
      </w:r>
      <w:r w:rsidRPr="00FC70A7">
        <w:t>examination.</w:t>
      </w:r>
    </w:p>
    <w:p w:rsidR="004E62AF" w:rsidRPr="00FC70A7" w:rsidRDefault="004E62AF" w:rsidP="001D2EEA">
      <w:pPr>
        <w:pStyle w:val="Definition"/>
      </w:pPr>
      <w:r w:rsidRPr="00FC70A7">
        <w:rPr>
          <w:b/>
          <w:bCs/>
          <w:i/>
          <w:iCs/>
        </w:rPr>
        <w:t>examination</w:t>
      </w:r>
      <w:r w:rsidR="00207DFD" w:rsidRPr="00FC70A7">
        <w:rPr>
          <w:b/>
          <w:bCs/>
          <w:i/>
          <w:iCs/>
        </w:rPr>
        <w:t>—</w:t>
      </w:r>
      <w:r w:rsidRPr="00FC70A7">
        <w:t>questioning of a witness on oath.</w:t>
      </w:r>
    </w:p>
    <w:p w:rsidR="004E62AF" w:rsidRPr="00FC70A7" w:rsidRDefault="004E62AF" w:rsidP="001D2EEA">
      <w:pPr>
        <w:pStyle w:val="Definition"/>
      </w:pPr>
      <w:r w:rsidRPr="00FC70A7">
        <w:rPr>
          <w:b/>
          <w:bCs/>
          <w:i/>
          <w:iCs/>
        </w:rPr>
        <w:t>exhibit</w:t>
      </w:r>
      <w:r w:rsidR="00207DFD" w:rsidRPr="00FC70A7">
        <w:rPr>
          <w:b/>
          <w:bCs/>
          <w:i/>
          <w:iCs/>
        </w:rPr>
        <w:t>—</w:t>
      </w:r>
      <w:r w:rsidRPr="00FC70A7">
        <w:t>a document or thing that is tendered in evidence during a hearing or trial.</w:t>
      </w:r>
    </w:p>
    <w:p w:rsidR="00EE5C7D" w:rsidRPr="00FC70A7" w:rsidRDefault="00EE5C7D" w:rsidP="001D2EEA">
      <w:pPr>
        <w:pStyle w:val="Definition"/>
        <w:rPr>
          <w:snapToGrid w:val="0"/>
        </w:rPr>
      </w:pPr>
      <w:r w:rsidRPr="00FC70A7">
        <w:rPr>
          <w:b/>
          <w:bCs/>
          <w:i/>
          <w:iCs/>
          <w:snapToGrid w:val="0"/>
        </w:rPr>
        <w:t>expediting the first day before the Judge</w:t>
      </w:r>
      <w:r w:rsidR="00207DFD" w:rsidRPr="00FC70A7">
        <w:rPr>
          <w:b/>
          <w:i/>
          <w:iCs/>
          <w:snapToGrid w:val="0"/>
        </w:rPr>
        <w:t>—</w:t>
      </w:r>
      <w:r w:rsidRPr="00FC70A7">
        <w:rPr>
          <w:snapToGrid w:val="0"/>
        </w:rPr>
        <w:t xml:space="preserve">a process </w:t>
      </w:r>
      <w:r w:rsidRPr="00FC70A7">
        <w:t>to</w:t>
      </w:r>
      <w:r w:rsidRPr="00FC70A7">
        <w:rPr>
          <w:snapToGrid w:val="0"/>
        </w:rPr>
        <w:t xml:space="preserve"> have a case listed before a Judge sooner than it ordinarily would be (see rule</w:t>
      </w:r>
      <w:r w:rsidR="00FC70A7">
        <w:rPr>
          <w:snapToGrid w:val="0"/>
        </w:rPr>
        <w:t> </w:t>
      </w:r>
      <w:r w:rsidRPr="00FC70A7">
        <w:rPr>
          <w:snapToGrid w:val="0"/>
        </w:rPr>
        <w:t>12.10A).</w:t>
      </w:r>
    </w:p>
    <w:p w:rsidR="004E62AF" w:rsidRPr="00FC70A7" w:rsidRDefault="004E62AF" w:rsidP="001D2EEA">
      <w:pPr>
        <w:pStyle w:val="Definition"/>
      </w:pPr>
      <w:r w:rsidRPr="00FC70A7">
        <w:rPr>
          <w:b/>
          <w:bCs/>
          <w:i/>
          <w:iCs/>
        </w:rPr>
        <w:t>facsimile</w:t>
      </w:r>
      <w:r w:rsidR="00207DFD" w:rsidRPr="00FC70A7">
        <w:rPr>
          <w:b/>
          <w:i/>
          <w:iCs/>
        </w:rPr>
        <w:t>—</w:t>
      </w:r>
      <w:r w:rsidRPr="00FC70A7">
        <w:t>a copy of a document that has been sent and reproduced by facsimile transmission.</w:t>
      </w:r>
    </w:p>
    <w:p w:rsidR="004E62AF" w:rsidRPr="00FC70A7" w:rsidRDefault="004E62AF" w:rsidP="001D2EEA">
      <w:pPr>
        <w:pStyle w:val="Definition"/>
      </w:pPr>
      <w:r w:rsidRPr="00FC70A7">
        <w:rPr>
          <w:b/>
          <w:bCs/>
          <w:i/>
          <w:iCs/>
        </w:rPr>
        <w:t>financial institution</w:t>
      </w:r>
      <w:r w:rsidR="00207DFD" w:rsidRPr="00FC70A7">
        <w:rPr>
          <w:b/>
          <w:bCs/>
          <w:i/>
          <w:iCs/>
        </w:rPr>
        <w:t>—</w:t>
      </w:r>
      <w:r w:rsidRPr="00FC70A7">
        <w:t>includes a bank, building society and credit union.</w:t>
      </w:r>
    </w:p>
    <w:p w:rsidR="004E62AF" w:rsidRPr="00FC70A7" w:rsidRDefault="004E62AF" w:rsidP="001D2EEA">
      <w:pPr>
        <w:pStyle w:val="Definition"/>
      </w:pPr>
      <w:r w:rsidRPr="00FC70A7">
        <w:rPr>
          <w:b/>
          <w:bCs/>
          <w:i/>
          <w:iCs/>
        </w:rPr>
        <w:t>first court date</w:t>
      </w:r>
      <w:r w:rsidR="00207DFD" w:rsidRPr="00FC70A7">
        <w:rPr>
          <w:b/>
          <w:bCs/>
          <w:i/>
          <w:iCs/>
        </w:rPr>
        <w:t>—</w:t>
      </w:r>
      <w:r w:rsidRPr="00FC70A7">
        <w:t>the first court date set when an application or appeal is filed.</w:t>
      </w:r>
    </w:p>
    <w:p w:rsidR="004E62AF" w:rsidRPr="00FC70A7" w:rsidRDefault="004E62AF" w:rsidP="001D2EEA">
      <w:pPr>
        <w:pStyle w:val="Definition"/>
      </w:pPr>
      <w:r w:rsidRPr="00FC70A7">
        <w:rPr>
          <w:b/>
          <w:bCs/>
          <w:i/>
          <w:iCs/>
        </w:rPr>
        <w:lastRenderedPageBreak/>
        <w:t>foreign court</w:t>
      </w:r>
      <w:r w:rsidR="00207DFD" w:rsidRPr="00FC70A7">
        <w:rPr>
          <w:b/>
          <w:bCs/>
          <w:i/>
          <w:iCs/>
        </w:rPr>
        <w:t>—</w:t>
      </w:r>
      <w:r w:rsidRPr="00FC70A7">
        <w:t xml:space="preserve">a court of a foreign country (see the definition in the dictionary to the </w:t>
      </w:r>
      <w:r w:rsidRPr="00FC70A7">
        <w:rPr>
          <w:i/>
          <w:iCs/>
        </w:rPr>
        <w:t>Evidence Act 1995</w:t>
      </w:r>
      <w:r w:rsidRPr="00FC70A7">
        <w:t>).</w:t>
      </w:r>
    </w:p>
    <w:p w:rsidR="004E62AF" w:rsidRPr="00FC70A7" w:rsidRDefault="00207DFD" w:rsidP="00266C07">
      <w:pPr>
        <w:pStyle w:val="notetext"/>
      </w:pPr>
      <w:r w:rsidRPr="00FC70A7">
        <w:rPr>
          <w:iCs/>
        </w:rPr>
        <w:t>Note:</w:t>
      </w:r>
      <w:r w:rsidRPr="00FC70A7">
        <w:rPr>
          <w:iCs/>
        </w:rPr>
        <w:tab/>
      </w:r>
      <w:r w:rsidR="004E62AF" w:rsidRPr="00FC70A7">
        <w:t>Subject to sections</w:t>
      </w:r>
      <w:r w:rsidR="00FC70A7">
        <w:t> </w:t>
      </w:r>
      <w:r w:rsidR="004E62AF" w:rsidRPr="00FC70A7">
        <w:t xml:space="preserve">4 and 5 of the </w:t>
      </w:r>
      <w:r w:rsidR="004E62AF" w:rsidRPr="00FC70A7">
        <w:rPr>
          <w:i/>
          <w:iCs/>
        </w:rPr>
        <w:t>Evidence Act 1995</w:t>
      </w:r>
      <w:r w:rsidR="004E62AF" w:rsidRPr="00FC70A7">
        <w:t>, that Act</w:t>
      </w:r>
      <w:r w:rsidR="004E62AF" w:rsidRPr="00FC70A7">
        <w:rPr>
          <w:i/>
          <w:iCs/>
        </w:rPr>
        <w:t xml:space="preserve"> </w:t>
      </w:r>
      <w:r w:rsidR="004E62AF" w:rsidRPr="00FC70A7">
        <w:t>does not apply to the Family Court of Western Australia or any other court of a State.</w:t>
      </w:r>
    </w:p>
    <w:p w:rsidR="004E62AF" w:rsidRPr="00FC70A7" w:rsidRDefault="004E62AF" w:rsidP="001D2EEA">
      <w:pPr>
        <w:pStyle w:val="Definition"/>
        <w:rPr>
          <w:b/>
          <w:bCs/>
          <w:snapToGrid w:val="0"/>
        </w:rPr>
      </w:pPr>
      <w:r w:rsidRPr="00FC70A7">
        <w:rPr>
          <w:b/>
          <w:bCs/>
          <w:i/>
          <w:iCs/>
          <w:snapToGrid w:val="0"/>
        </w:rPr>
        <w:t>frivolous</w:t>
      </w:r>
      <w:r w:rsidR="00207DFD" w:rsidRPr="00FC70A7">
        <w:rPr>
          <w:b/>
          <w:bCs/>
          <w:i/>
          <w:snapToGrid w:val="0"/>
        </w:rPr>
        <w:t>—</w:t>
      </w:r>
      <w:r w:rsidRPr="00FC70A7">
        <w:t xml:space="preserve">not worthy of serious consideration, insupportable in law, disclosing no cause of action or groundless (see also </w:t>
      </w:r>
      <w:r w:rsidRPr="00FC70A7">
        <w:rPr>
          <w:b/>
          <w:bCs/>
          <w:i/>
          <w:iCs/>
        </w:rPr>
        <w:t>vexatious</w:t>
      </w:r>
      <w:r w:rsidRPr="00FC70A7">
        <w:t>).</w:t>
      </w:r>
    </w:p>
    <w:p w:rsidR="004E62AF" w:rsidRPr="00FC70A7" w:rsidRDefault="004E62AF" w:rsidP="001D2EEA">
      <w:pPr>
        <w:pStyle w:val="Definition"/>
      </w:pPr>
      <w:r w:rsidRPr="00FC70A7">
        <w:rPr>
          <w:b/>
          <w:bCs/>
          <w:i/>
          <w:iCs/>
        </w:rPr>
        <w:t>image</w:t>
      </w:r>
      <w:r w:rsidR="00207DFD" w:rsidRPr="00FC70A7">
        <w:rPr>
          <w:b/>
          <w:bCs/>
          <w:i/>
        </w:rPr>
        <w:t>—</w:t>
      </w:r>
      <w:r w:rsidRPr="00FC70A7">
        <w:t>a picture that has been created, copied, stored or transmitted in electronic form.</w:t>
      </w:r>
    </w:p>
    <w:p w:rsidR="004E62AF" w:rsidRPr="00FC70A7" w:rsidRDefault="004E62AF" w:rsidP="001D2EEA">
      <w:pPr>
        <w:pStyle w:val="Definition"/>
      </w:pPr>
      <w:r w:rsidRPr="00FC70A7">
        <w:rPr>
          <w:b/>
          <w:bCs/>
          <w:i/>
          <w:iCs/>
        </w:rPr>
        <w:t>indemnity basis</w:t>
      </w:r>
      <w:r w:rsidR="00207DFD" w:rsidRPr="00FC70A7">
        <w:rPr>
          <w:b/>
          <w:bCs/>
          <w:i/>
          <w:iCs/>
        </w:rPr>
        <w:t>—</w:t>
      </w:r>
      <w:r w:rsidRPr="00FC70A7">
        <w:t>an entitlement to costs, including costs under a costs agreement, for all costs incurred, other than costs that are unreasonable in amount or that have been incurred unreasonably.</w:t>
      </w:r>
    </w:p>
    <w:p w:rsidR="004E62AF" w:rsidRPr="00FC70A7" w:rsidRDefault="004E62AF" w:rsidP="001D2EEA">
      <w:pPr>
        <w:pStyle w:val="Definition"/>
      </w:pPr>
      <w:r w:rsidRPr="00FC70A7">
        <w:rPr>
          <w:b/>
          <w:bCs/>
          <w:i/>
          <w:iCs/>
        </w:rPr>
        <w:t>injunction</w:t>
      </w:r>
      <w:r w:rsidR="00207DFD" w:rsidRPr="00FC70A7">
        <w:rPr>
          <w:b/>
          <w:i/>
        </w:rPr>
        <w:t>—</w:t>
      </w:r>
      <w:r w:rsidRPr="00FC70A7">
        <w:t>an order requiring a person to do or refrain from doing a thing (see section</w:t>
      </w:r>
      <w:r w:rsidR="00FC70A7">
        <w:t> </w:t>
      </w:r>
      <w:r w:rsidRPr="00FC70A7">
        <w:t>114 of the Act).</w:t>
      </w:r>
    </w:p>
    <w:p w:rsidR="004E62AF" w:rsidRPr="00FC70A7" w:rsidRDefault="004E62AF" w:rsidP="001D2EEA">
      <w:pPr>
        <w:pStyle w:val="Definition"/>
      </w:pPr>
      <w:r w:rsidRPr="00FC70A7">
        <w:rPr>
          <w:b/>
          <w:bCs/>
          <w:i/>
          <w:iCs/>
        </w:rPr>
        <w:t>interim order</w:t>
      </w:r>
      <w:r w:rsidR="00207DFD" w:rsidRPr="00FC70A7">
        <w:rPr>
          <w:b/>
          <w:bCs/>
          <w:i/>
          <w:iCs/>
        </w:rPr>
        <w:t>—</w:t>
      </w:r>
      <w:r w:rsidRPr="00FC70A7">
        <w:t xml:space="preserve">an order that operates until a final order is made (see </w:t>
      </w:r>
      <w:r w:rsidR="00207DFD" w:rsidRPr="00FC70A7">
        <w:t>Chapter</w:t>
      </w:r>
      <w:r w:rsidR="00FC70A7">
        <w:t> </w:t>
      </w:r>
      <w:r w:rsidRPr="00FC70A7">
        <w:t>5).</w:t>
      </w:r>
    </w:p>
    <w:p w:rsidR="004E62AF" w:rsidRPr="00FC70A7" w:rsidRDefault="004E62AF" w:rsidP="001D2EEA">
      <w:pPr>
        <w:pStyle w:val="Definition"/>
      </w:pPr>
      <w:r w:rsidRPr="00FC70A7">
        <w:rPr>
          <w:b/>
          <w:bCs/>
          <w:i/>
          <w:iCs/>
        </w:rPr>
        <w:t>interlocutory order</w:t>
      </w:r>
      <w:r w:rsidR="00207DFD" w:rsidRPr="00FC70A7">
        <w:rPr>
          <w:b/>
          <w:bCs/>
          <w:i/>
          <w:iCs/>
        </w:rPr>
        <w:t>—</w:t>
      </w:r>
      <w:r w:rsidRPr="00FC70A7">
        <w:t>an order, not being a final order, made before trial (see regulation</w:t>
      </w:r>
      <w:r w:rsidR="00FC70A7">
        <w:t> </w:t>
      </w:r>
      <w:r w:rsidRPr="00FC70A7">
        <w:t>15A of the Regulations).</w:t>
      </w:r>
    </w:p>
    <w:p w:rsidR="004E62AF" w:rsidRPr="00FC70A7" w:rsidRDefault="004E62AF" w:rsidP="001D2EEA">
      <w:pPr>
        <w:pStyle w:val="Definition"/>
      </w:pPr>
      <w:r w:rsidRPr="00FC70A7">
        <w:rPr>
          <w:b/>
          <w:bCs/>
          <w:i/>
          <w:iCs/>
        </w:rPr>
        <w:t>intervener</w:t>
      </w:r>
      <w:r w:rsidR="00207DFD" w:rsidRPr="00FC70A7">
        <w:rPr>
          <w:b/>
          <w:bCs/>
          <w:i/>
          <w:iCs/>
        </w:rPr>
        <w:t>—</w:t>
      </w:r>
      <w:r w:rsidRPr="00FC70A7">
        <w:t>a person who is entitled to, or is given permission to, become a party in a case, for example, the Attorney</w:t>
      </w:r>
      <w:r w:rsidR="00FC70A7">
        <w:noBreakHyphen/>
      </w:r>
      <w:r w:rsidRPr="00FC70A7">
        <w:t>General or any other person intervening under section</w:t>
      </w:r>
      <w:r w:rsidR="00FC70A7">
        <w:t> </w:t>
      </w:r>
      <w:r w:rsidRPr="00FC70A7">
        <w:t>91 or 92 of the Act.</w:t>
      </w:r>
    </w:p>
    <w:p w:rsidR="004E62AF" w:rsidRPr="00FC70A7" w:rsidRDefault="004E62AF" w:rsidP="001D2EEA">
      <w:pPr>
        <w:pStyle w:val="Definition"/>
      </w:pPr>
      <w:r w:rsidRPr="00FC70A7">
        <w:rPr>
          <w:b/>
          <w:bCs/>
          <w:i/>
          <w:iCs/>
        </w:rPr>
        <w:t>issue</w:t>
      </w:r>
      <w:r w:rsidR="00207DFD" w:rsidRPr="00FC70A7">
        <w:rPr>
          <w:b/>
          <w:bCs/>
          <w:i/>
          <w:iCs/>
        </w:rPr>
        <w:t>—</w:t>
      </w:r>
      <w:r w:rsidRPr="00FC70A7">
        <w:t>includes any question of fact or law or both, being part of a case.</w:t>
      </w:r>
    </w:p>
    <w:p w:rsidR="004E62AF" w:rsidRPr="00FC70A7" w:rsidRDefault="004E62AF" w:rsidP="001D2EEA">
      <w:pPr>
        <w:pStyle w:val="Definition"/>
      </w:pPr>
      <w:r w:rsidRPr="00FC70A7">
        <w:rPr>
          <w:b/>
          <w:bCs/>
          <w:i/>
          <w:iCs/>
          <w:snapToGrid w:val="0"/>
        </w:rPr>
        <w:t>joint applicati</w:t>
      </w:r>
      <w:r w:rsidRPr="00FC70A7">
        <w:rPr>
          <w:b/>
          <w:bCs/>
          <w:i/>
          <w:iCs/>
        </w:rPr>
        <w:t>on</w:t>
      </w:r>
      <w:r w:rsidR="00207DFD" w:rsidRPr="00FC70A7">
        <w:rPr>
          <w:b/>
          <w:bCs/>
          <w:i/>
          <w:iCs/>
        </w:rPr>
        <w:t>—</w:t>
      </w:r>
      <w:r w:rsidRPr="00FC70A7">
        <w:t>an Application for Divorce in which the husband and wife are the applicants.</w:t>
      </w:r>
    </w:p>
    <w:p w:rsidR="004E62AF" w:rsidRPr="00FC70A7" w:rsidRDefault="004E62AF" w:rsidP="001D2EEA">
      <w:pPr>
        <w:pStyle w:val="Definition"/>
      </w:pPr>
      <w:r w:rsidRPr="00FC70A7">
        <w:rPr>
          <w:b/>
          <w:bCs/>
          <w:i/>
          <w:iCs/>
        </w:rPr>
        <w:t>Judicial Registrar</w:t>
      </w:r>
      <w:r w:rsidR="00207DFD" w:rsidRPr="00FC70A7">
        <w:rPr>
          <w:b/>
          <w:bCs/>
          <w:i/>
          <w:iCs/>
        </w:rPr>
        <w:t>—</w:t>
      </w:r>
      <w:r w:rsidRPr="00FC70A7">
        <w:t>see sections</w:t>
      </w:r>
      <w:r w:rsidR="00FC70A7">
        <w:t> </w:t>
      </w:r>
      <w:r w:rsidRPr="00FC70A7">
        <w:t>26A to 26N of the Act.</w:t>
      </w:r>
    </w:p>
    <w:p w:rsidR="004E62AF" w:rsidRPr="00FC70A7" w:rsidRDefault="004E62AF" w:rsidP="001D2EEA">
      <w:pPr>
        <w:pStyle w:val="Definition"/>
      </w:pPr>
      <w:r w:rsidRPr="00FC70A7">
        <w:rPr>
          <w:b/>
          <w:bCs/>
          <w:i/>
          <w:iCs/>
        </w:rPr>
        <w:t>lawyer and client costs</w:t>
      </w:r>
      <w:r w:rsidR="00207DFD" w:rsidRPr="00FC70A7">
        <w:rPr>
          <w:b/>
          <w:bCs/>
          <w:i/>
          <w:iCs/>
        </w:rPr>
        <w:t>—</w:t>
      </w:r>
      <w:r w:rsidRPr="00FC70A7">
        <w:t>the costs payable by a client to the client’s lawyer.</w:t>
      </w:r>
    </w:p>
    <w:p w:rsidR="004E62AF" w:rsidRPr="00FC70A7" w:rsidRDefault="004E62AF" w:rsidP="001D2EEA">
      <w:pPr>
        <w:pStyle w:val="Definition"/>
      </w:pPr>
      <w:r w:rsidRPr="00FC70A7">
        <w:rPr>
          <w:b/>
          <w:bCs/>
          <w:i/>
          <w:iCs/>
        </w:rPr>
        <w:t>legal personal representative</w:t>
      </w:r>
      <w:r w:rsidRPr="00FC70A7">
        <w:t>, for a deceased party</w:t>
      </w:r>
      <w:r w:rsidR="00207DFD" w:rsidRPr="00FC70A7">
        <w:t>—</w:t>
      </w:r>
      <w:r w:rsidRPr="00FC70A7">
        <w:t>the executor or administrator of the party’s estate.</w:t>
      </w:r>
    </w:p>
    <w:p w:rsidR="004E62AF" w:rsidRPr="00FC70A7" w:rsidRDefault="004E62AF" w:rsidP="001D2EEA">
      <w:pPr>
        <w:pStyle w:val="Definition"/>
      </w:pPr>
      <w:r w:rsidRPr="00FC70A7">
        <w:rPr>
          <w:b/>
          <w:bCs/>
          <w:i/>
          <w:iCs/>
        </w:rPr>
        <w:t>location order</w:t>
      </w:r>
      <w:r w:rsidR="00207DFD" w:rsidRPr="00FC70A7">
        <w:rPr>
          <w:b/>
          <w:bCs/>
          <w:i/>
          <w:iCs/>
        </w:rPr>
        <w:t>—</w:t>
      </w:r>
      <w:r w:rsidRPr="00FC70A7">
        <w:t>an order that requires information to be provided by a third party about the location of a child (see subsection</w:t>
      </w:r>
      <w:r w:rsidR="00FC70A7">
        <w:t> </w:t>
      </w:r>
      <w:r w:rsidRPr="00FC70A7">
        <w:t>67J (1) of the Act).</w:t>
      </w:r>
    </w:p>
    <w:p w:rsidR="004E62AF" w:rsidRPr="00FC70A7" w:rsidRDefault="004E62AF" w:rsidP="001D2EEA">
      <w:pPr>
        <w:pStyle w:val="Definition"/>
      </w:pPr>
      <w:r w:rsidRPr="00FC70A7">
        <w:rPr>
          <w:b/>
          <w:bCs/>
          <w:i/>
          <w:iCs/>
        </w:rPr>
        <w:t>maintenance</w:t>
      </w:r>
      <w:r w:rsidR="00207DFD" w:rsidRPr="00FC70A7">
        <w:rPr>
          <w:b/>
          <w:i/>
        </w:rPr>
        <w:t>—</w:t>
      </w:r>
      <w:r w:rsidRPr="00FC70A7">
        <w:t>money paid by a person to:</w:t>
      </w:r>
    </w:p>
    <w:p w:rsidR="004E62AF" w:rsidRPr="00FC70A7" w:rsidRDefault="004E62AF" w:rsidP="00207DFD">
      <w:pPr>
        <w:pStyle w:val="paragraph"/>
      </w:pPr>
      <w:r w:rsidRPr="00FC70A7">
        <w:tab/>
        <w:t>(a)</w:t>
      </w:r>
      <w:r w:rsidRPr="00FC70A7">
        <w:tab/>
        <w:t>a spouse or former spouse (</w:t>
      </w:r>
      <w:r w:rsidRPr="00FC70A7">
        <w:rPr>
          <w:b/>
          <w:bCs/>
          <w:i/>
          <w:iCs/>
        </w:rPr>
        <w:t>spousal maintenance</w:t>
      </w:r>
      <w:r w:rsidRPr="00FC70A7">
        <w:t xml:space="preserve">); or </w:t>
      </w:r>
    </w:p>
    <w:p w:rsidR="004E62AF" w:rsidRPr="00FC70A7" w:rsidRDefault="004E62AF" w:rsidP="00207DFD">
      <w:pPr>
        <w:pStyle w:val="paragraph"/>
      </w:pPr>
      <w:r w:rsidRPr="00FC70A7">
        <w:tab/>
        <w:t>(b)</w:t>
      </w:r>
      <w:r w:rsidRPr="00FC70A7">
        <w:tab/>
        <w:t>a child (child maintenance).</w:t>
      </w:r>
    </w:p>
    <w:p w:rsidR="004E62AF" w:rsidRPr="00FC70A7" w:rsidRDefault="004E62AF" w:rsidP="001D2EEA">
      <w:pPr>
        <w:pStyle w:val="Definition"/>
      </w:pPr>
      <w:r w:rsidRPr="00FC70A7">
        <w:rPr>
          <w:b/>
          <w:bCs/>
          <w:i/>
          <w:iCs/>
        </w:rPr>
        <w:t>Mareva order</w:t>
      </w:r>
      <w:r w:rsidR="00207DFD" w:rsidRPr="00FC70A7">
        <w:rPr>
          <w:b/>
          <w:bCs/>
          <w:i/>
          <w:iCs/>
        </w:rPr>
        <w:t>—</w:t>
      </w:r>
      <w:r w:rsidRPr="00FC70A7">
        <w:t>an order preventing a person from removing property from Australia or dealing with property either in or outside Australia.</w:t>
      </w:r>
    </w:p>
    <w:p w:rsidR="004E62AF" w:rsidRPr="00FC70A7" w:rsidRDefault="004E62AF" w:rsidP="001D2EEA">
      <w:pPr>
        <w:pStyle w:val="Definition"/>
      </w:pPr>
      <w:r w:rsidRPr="00FC70A7">
        <w:rPr>
          <w:b/>
          <w:bCs/>
          <w:i/>
          <w:iCs/>
        </w:rPr>
        <w:t>mediation</w:t>
      </w:r>
      <w:r w:rsidR="00207DFD" w:rsidRPr="00FC70A7">
        <w:rPr>
          <w:b/>
          <w:i/>
        </w:rPr>
        <w:t>—</w:t>
      </w:r>
      <w:r w:rsidRPr="00FC70A7">
        <w:t>a conference, including counselling, held with a mediator to help parties:</w:t>
      </w:r>
    </w:p>
    <w:p w:rsidR="004E62AF" w:rsidRPr="00FC70A7" w:rsidRDefault="004E62AF" w:rsidP="00207DFD">
      <w:pPr>
        <w:pStyle w:val="paragraph"/>
      </w:pPr>
      <w:r w:rsidRPr="00FC70A7">
        <w:tab/>
        <w:t>(a)</w:t>
      </w:r>
      <w:r w:rsidRPr="00FC70A7">
        <w:tab/>
        <w:t>to understand the needs of their children;</w:t>
      </w:r>
    </w:p>
    <w:p w:rsidR="004E62AF" w:rsidRPr="00FC70A7" w:rsidRDefault="004E62AF" w:rsidP="00207DFD">
      <w:pPr>
        <w:pStyle w:val="paragraph"/>
      </w:pPr>
      <w:r w:rsidRPr="00FC70A7">
        <w:tab/>
        <w:t>(b)</w:t>
      </w:r>
      <w:r w:rsidRPr="00FC70A7">
        <w:tab/>
        <w:t xml:space="preserve">to reach agreement about arrangements for their children; </w:t>
      </w:r>
    </w:p>
    <w:p w:rsidR="004E62AF" w:rsidRPr="00FC70A7" w:rsidRDefault="004E62AF" w:rsidP="00207DFD">
      <w:pPr>
        <w:pStyle w:val="paragraph"/>
      </w:pPr>
      <w:r w:rsidRPr="00FC70A7">
        <w:lastRenderedPageBreak/>
        <w:tab/>
        <w:t>(c)</w:t>
      </w:r>
      <w:r w:rsidRPr="00FC70A7">
        <w:tab/>
        <w:t>to reach agreement about financial arrangements; or</w:t>
      </w:r>
    </w:p>
    <w:p w:rsidR="004E62AF" w:rsidRPr="00FC70A7" w:rsidRDefault="004E62AF" w:rsidP="00207DFD">
      <w:pPr>
        <w:pStyle w:val="paragraph"/>
      </w:pPr>
      <w:r w:rsidRPr="00FC70A7">
        <w:tab/>
        <w:t>(d)</w:t>
      </w:r>
      <w:r w:rsidRPr="00FC70A7">
        <w:tab/>
        <w:t>to adjust to a separation or to court orders.</w:t>
      </w:r>
    </w:p>
    <w:p w:rsidR="004E62AF" w:rsidRPr="00FC70A7" w:rsidRDefault="004E62AF" w:rsidP="001D2EEA">
      <w:pPr>
        <w:pStyle w:val="Definition"/>
      </w:pPr>
      <w:r w:rsidRPr="00FC70A7">
        <w:rPr>
          <w:b/>
          <w:bCs/>
          <w:i/>
          <w:iCs/>
        </w:rPr>
        <w:t>Notice to Admit</w:t>
      </w:r>
      <w:r w:rsidR="00207DFD" w:rsidRPr="00FC70A7">
        <w:rPr>
          <w:b/>
          <w:bCs/>
          <w:i/>
          <w:iCs/>
        </w:rPr>
        <w:t>—</w:t>
      </w:r>
      <w:r w:rsidRPr="00FC70A7">
        <w:t>a notice requiring a party to admit certain facts or the authenticity of certain documents for a case.</w:t>
      </w:r>
    </w:p>
    <w:p w:rsidR="004E62AF" w:rsidRPr="00FC70A7" w:rsidRDefault="004E62AF" w:rsidP="001D2EEA">
      <w:pPr>
        <w:pStyle w:val="Definition"/>
      </w:pPr>
      <w:r w:rsidRPr="00FC70A7">
        <w:rPr>
          <w:b/>
          <w:bCs/>
          <w:i/>
          <w:iCs/>
        </w:rPr>
        <w:t>Notice to Produce</w:t>
      </w:r>
      <w:r w:rsidR="00207DFD" w:rsidRPr="00FC70A7">
        <w:rPr>
          <w:b/>
          <w:bCs/>
          <w:i/>
          <w:iCs/>
        </w:rPr>
        <w:t>—</w:t>
      </w:r>
      <w:r w:rsidRPr="00FC70A7">
        <w:t>a notice requiring a party to bring certain documents to a hearing or trial.</w:t>
      </w:r>
    </w:p>
    <w:p w:rsidR="004E62AF" w:rsidRPr="00FC70A7" w:rsidRDefault="004E62AF" w:rsidP="001D2EEA">
      <w:pPr>
        <w:pStyle w:val="Definition"/>
      </w:pPr>
      <w:r w:rsidRPr="00FC70A7">
        <w:rPr>
          <w:b/>
          <w:bCs/>
          <w:i/>
          <w:iCs/>
        </w:rPr>
        <w:t>nullity</w:t>
      </w:r>
      <w:r w:rsidR="00207DFD" w:rsidRPr="00FC70A7">
        <w:rPr>
          <w:b/>
          <w:bCs/>
          <w:i/>
          <w:iCs/>
        </w:rPr>
        <w:t>—</w:t>
      </w:r>
      <w:r w:rsidRPr="00FC70A7">
        <w:t>nullity of marriage (see section</w:t>
      </w:r>
      <w:r w:rsidR="00FC70A7">
        <w:t> </w:t>
      </w:r>
      <w:r w:rsidRPr="00FC70A7">
        <w:t>51 of the Act and sections</w:t>
      </w:r>
      <w:r w:rsidR="00FC70A7">
        <w:t> </w:t>
      </w:r>
      <w:r w:rsidRPr="00FC70A7">
        <w:t xml:space="preserve">23 and 23B of the </w:t>
      </w:r>
      <w:r w:rsidRPr="00FC70A7">
        <w:rPr>
          <w:i/>
          <w:iCs/>
        </w:rPr>
        <w:t>Marriage Act 1961</w:t>
      </w:r>
      <w:r w:rsidRPr="00FC70A7">
        <w:t>).</w:t>
      </w:r>
    </w:p>
    <w:p w:rsidR="004E62AF" w:rsidRPr="00FC70A7" w:rsidRDefault="004E62AF" w:rsidP="001D2EEA">
      <w:pPr>
        <w:pStyle w:val="Definition"/>
      </w:pPr>
      <w:r w:rsidRPr="00FC70A7">
        <w:rPr>
          <w:b/>
          <w:bCs/>
          <w:i/>
          <w:iCs/>
        </w:rPr>
        <w:t>open court</w:t>
      </w:r>
      <w:r w:rsidR="00207DFD" w:rsidRPr="00FC70A7">
        <w:rPr>
          <w:b/>
          <w:i/>
          <w:iCs/>
        </w:rPr>
        <w:t>—</w:t>
      </w:r>
      <w:r w:rsidRPr="00FC70A7">
        <w:t>a court in which a judicial officer is sitting that is open to the public (see section</w:t>
      </w:r>
      <w:r w:rsidR="00FC70A7">
        <w:t> </w:t>
      </w:r>
      <w:r w:rsidRPr="00FC70A7">
        <w:t>97 of the Act).</w:t>
      </w:r>
    </w:p>
    <w:p w:rsidR="004E62AF" w:rsidRPr="00FC70A7" w:rsidRDefault="004E62AF" w:rsidP="001D2EEA">
      <w:pPr>
        <w:pStyle w:val="Definition"/>
      </w:pPr>
      <w:r w:rsidRPr="00FC70A7">
        <w:rPr>
          <w:b/>
          <w:bCs/>
          <w:i/>
          <w:iCs/>
        </w:rPr>
        <w:t>parental responsibility</w:t>
      </w:r>
      <w:r w:rsidR="00207DFD" w:rsidRPr="00FC70A7">
        <w:rPr>
          <w:b/>
          <w:bCs/>
          <w:i/>
          <w:iCs/>
        </w:rPr>
        <w:t>—</w:t>
      </w:r>
      <w:r w:rsidRPr="00FC70A7">
        <w:t>all the duties, powers, responsibilities and authority which, by law, parents have in relation to their children (see section</w:t>
      </w:r>
      <w:r w:rsidR="00FC70A7">
        <w:t> </w:t>
      </w:r>
      <w:r w:rsidRPr="00FC70A7">
        <w:t>61B of the Act).</w:t>
      </w:r>
    </w:p>
    <w:p w:rsidR="004E62AF" w:rsidRPr="00FC70A7" w:rsidRDefault="004E62AF" w:rsidP="001D2EEA">
      <w:pPr>
        <w:pStyle w:val="Definition"/>
      </w:pPr>
      <w:r w:rsidRPr="00FC70A7">
        <w:rPr>
          <w:b/>
          <w:bCs/>
          <w:i/>
          <w:iCs/>
        </w:rPr>
        <w:t>parenting order</w:t>
      </w:r>
      <w:r w:rsidR="00207DFD" w:rsidRPr="00FC70A7">
        <w:rPr>
          <w:b/>
          <w:bCs/>
          <w:i/>
          <w:iCs/>
        </w:rPr>
        <w:t>—</w:t>
      </w:r>
      <w:r w:rsidRPr="00FC70A7">
        <w:t>includes orders about the persons with whom a child lives, spends time or communicates with, child maintenance and parental responsibility (see subsection</w:t>
      </w:r>
      <w:r w:rsidR="00FC70A7">
        <w:t> </w:t>
      </w:r>
      <w:r w:rsidRPr="00FC70A7">
        <w:t>64B</w:t>
      </w:r>
      <w:r w:rsidR="00696CED" w:rsidRPr="00FC70A7">
        <w:t>(</w:t>
      </w:r>
      <w:r w:rsidRPr="00FC70A7">
        <w:t>1) of the Act).</w:t>
      </w:r>
    </w:p>
    <w:p w:rsidR="004E62AF" w:rsidRPr="00FC70A7" w:rsidRDefault="004E62AF" w:rsidP="001D2EEA">
      <w:pPr>
        <w:pStyle w:val="Definition"/>
      </w:pPr>
      <w:r w:rsidRPr="00FC70A7">
        <w:rPr>
          <w:b/>
          <w:bCs/>
          <w:i/>
          <w:iCs/>
        </w:rPr>
        <w:t>parenting plan</w:t>
      </w:r>
      <w:r w:rsidR="00207DFD" w:rsidRPr="00FC70A7">
        <w:rPr>
          <w:b/>
          <w:bCs/>
          <w:i/>
          <w:iCs/>
        </w:rPr>
        <w:t>—</w:t>
      </w:r>
      <w:r w:rsidRPr="00FC70A7">
        <w:t>a written plan agreed between parents about arrangements for the ongoing care, welfare and development of a child (see subsection</w:t>
      </w:r>
      <w:r w:rsidR="00FC70A7">
        <w:t> </w:t>
      </w:r>
      <w:r w:rsidRPr="00FC70A7">
        <w:t>63C</w:t>
      </w:r>
      <w:r w:rsidR="00696CED" w:rsidRPr="00FC70A7">
        <w:t>(</w:t>
      </w:r>
      <w:r w:rsidRPr="00FC70A7">
        <w:t>1) of the Act).</w:t>
      </w:r>
    </w:p>
    <w:p w:rsidR="004E62AF" w:rsidRPr="00FC70A7" w:rsidRDefault="004E62AF" w:rsidP="009662A2">
      <w:pPr>
        <w:pStyle w:val="Definition"/>
      </w:pPr>
      <w:r w:rsidRPr="00FC70A7">
        <w:rPr>
          <w:b/>
          <w:bCs/>
          <w:i/>
          <w:iCs/>
        </w:rPr>
        <w:t>party and party costs</w:t>
      </w:r>
      <w:r w:rsidR="00207DFD" w:rsidRPr="00FC70A7">
        <w:rPr>
          <w:b/>
          <w:bCs/>
          <w:i/>
          <w:iCs/>
        </w:rPr>
        <w:t>—</w:t>
      </w:r>
      <w:r w:rsidRPr="00FC70A7">
        <w:t>the costs payable by one party to another party under these Rules or by order.</w:t>
      </w:r>
    </w:p>
    <w:p w:rsidR="004E62AF" w:rsidRPr="00FC70A7" w:rsidRDefault="004E62AF" w:rsidP="009662A2">
      <w:pPr>
        <w:pStyle w:val="Definition"/>
      </w:pPr>
      <w:r w:rsidRPr="00FC70A7">
        <w:rPr>
          <w:b/>
          <w:bCs/>
          <w:i/>
          <w:iCs/>
        </w:rPr>
        <w:t>personal property</w:t>
      </w:r>
      <w:r w:rsidR="00207DFD" w:rsidRPr="00FC70A7">
        <w:rPr>
          <w:b/>
          <w:bCs/>
          <w:i/>
          <w:iCs/>
        </w:rPr>
        <w:t>—</w:t>
      </w:r>
      <w:r w:rsidRPr="00FC70A7">
        <w:t>all property except land and other real estate.</w:t>
      </w:r>
    </w:p>
    <w:p w:rsidR="004E62AF" w:rsidRPr="00FC70A7" w:rsidRDefault="004E62AF" w:rsidP="009662A2">
      <w:pPr>
        <w:pStyle w:val="Definition"/>
      </w:pPr>
      <w:r w:rsidRPr="00FC70A7">
        <w:rPr>
          <w:b/>
          <w:bCs/>
          <w:i/>
          <w:iCs/>
        </w:rPr>
        <w:t>postpone, for an event</w:t>
      </w:r>
      <w:r w:rsidR="00207DFD" w:rsidRPr="00FC70A7">
        <w:rPr>
          <w:b/>
          <w:bCs/>
          <w:i/>
          <w:iCs/>
        </w:rPr>
        <w:t>—</w:t>
      </w:r>
      <w:r w:rsidRPr="00FC70A7">
        <w:t>to put off or to delay to a future fixed time before the start of the event.</w:t>
      </w:r>
    </w:p>
    <w:p w:rsidR="004E62AF" w:rsidRPr="00FC70A7" w:rsidRDefault="004E62AF" w:rsidP="009662A2">
      <w:pPr>
        <w:pStyle w:val="Definition"/>
      </w:pPr>
      <w:r w:rsidRPr="00FC70A7">
        <w:rPr>
          <w:b/>
          <w:bCs/>
          <w:i/>
          <w:iCs/>
        </w:rPr>
        <w:t>practice direction</w:t>
      </w:r>
      <w:r w:rsidR="00207DFD" w:rsidRPr="00FC70A7">
        <w:rPr>
          <w:b/>
          <w:bCs/>
          <w:i/>
          <w:iCs/>
        </w:rPr>
        <w:t>—</w:t>
      </w:r>
      <w:r w:rsidRPr="00FC70A7">
        <w:t>a direction about procedure that is published with the authority of the Chief Justice.</w:t>
      </w:r>
    </w:p>
    <w:p w:rsidR="004E62AF" w:rsidRPr="00FC70A7" w:rsidRDefault="004E62AF" w:rsidP="009662A2">
      <w:pPr>
        <w:pStyle w:val="Definition"/>
      </w:pPr>
      <w:r w:rsidRPr="00FC70A7">
        <w:rPr>
          <w:b/>
          <w:bCs/>
          <w:i/>
          <w:iCs/>
        </w:rPr>
        <w:t>Principal Registrar</w:t>
      </w:r>
      <w:r w:rsidR="00207DFD" w:rsidRPr="00FC70A7">
        <w:rPr>
          <w:b/>
          <w:bCs/>
          <w:i/>
          <w:iCs/>
        </w:rPr>
        <w:t>—</w:t>
      </w:r>
      <w:r w:rsidRPr="00FC70A7">
        <w:t>the most senior legal officer of the Family Court of Australia.</w:t>
      </w:r>
    </w:p>
    <w:p w:rsidR="004E62AF" w:rsidRPr="00FC70A7" w:rsidRDefault="004E62AF" w:rsidP="009662A2">
      <w:pPr>
        <w:pStyle w:val="Definition"/>
      </w:pPr>
      <w:r w:rsidRPr="00FC70A7">
        <w:rPr>
          <w:b/>
          <w:bCs/>
          <w:i/>
          <w:iCs/>
        </w:rPr>
        <w:t>privilege from disclosure</w:t>
      </w:r>
      <w:r w:rsidR="00207DFD" w:rsidRPr="00FC70A7">
        <w:rPr>
          <w:b/>
          <w:bCs/>
          <w:i/>
          <w:iCs/>
        </w:rPr>
        <w:t>—</w:t>
      </w:r>
      <w:r w:rsidRPr="00FC70A7">
        <w:t>the right of a party to refuse to disclose a document or answer a question on the ground of some special interest recognised by law, for example, legal professional privilege.</w:t>
      </w:r>
    </w:p>
    <w:p w:rsidR="004E62AF" w:rsidRPr="00FC70A7" w:rsidRDefault="004E62AF" w:rsidP="009662A2">
      <w:pPr>
        <w:pStyle w:val="Definition"/>
      </w:pPr>
      <w:r w:rsidRPr="00FC70A7">
        <w:rPr>
          <w:b/>
          <w:bCs/>
          <w:i/>
          <w:iCs/>
        </w:rPr>
        <w:t>procedural hearing</w:t>
      </w:r>
      <w:r w:rsidR="00207DFD" w:rsidRPr="00FC70A7">
        <w:rPr>
          <w:b/>
          <w:bCs/>
          <w:i/>
          <w:iCs/>
        </w:rPr>
        <w:t>—</w:t>
      </w:r>
      <w:r w:rsidRPr="00FC70A7">
        <w:t>a hearing at which procedural orders are made to progress a case.</w:t>
      </w:r>
    </w:p>
    <w:p w:rsidR="004E62AF" w:rsidRPr="00FC70A7" w:rsidRDefault="004E62AF" w:rsidP="009662A2">
      <w:pPr>
        <w:pStyle w:val="Definition"/>
      </w:pPr>
      <w:r w:rsidRPr="00FC70A7">
        <w:rPr>
          <w:b/>
          <w:bCs/>
          <w:i/>
          <w:iCs/>
        </w:rPr>
        <w:t>procedural order</w:t>
      </w:r>
      <w:r w:rsidR="00207DFD" w:rsidRPr="00FC70A7">
        <w:rPr>
          <w:b/>
          <w:i/>
        </w:rPr>
        <w:t>—</w:t>
      </w:r>
      <w:r w:rsidRPr="00FC70A7">
        <w:t>an order made about the practice or procedure to be taken by a party to progress a case.</w:t>
      </w:r>
    </w:p>
    <w:p w:rsidR="004E62AF" w:rsidRPr="00FC70A7" w:rsidRDefault="004E62AF" w:rsidP="009662A2">
      <w:pPr>
        <w:pStyle w:val="Definition"/>
      </w:pPr>
      <w:r w:rsidRPr="00FC70A7">
        <w:rPr>
          <w:b/>
          <w:bCs/>
          <w:i/>
          <w:iCs/>
        </w:rPr>
        <w:t>producing, for disclosure of a document</w:t>
      </w:r>
      <w:r w:rsidR="00207DFD" w:rsidRPr="00FC70A7">
        <w:rPr>
          <w:b/>
          <w:bCs/>
          <w:i/>
          <w:iCs/>
        </w:rPr>
        <w:t>—</w:t>
      </w:r>
      <w:r w:rsidRPr="00FC70A7">
        <w:t>includes searching for, arranging, copying and providing the document, if necessary.</w:t>
      </w:r>
    </w:p>
    <w:p w:rsidR="004E62AF" w:rsidRPr="00FC70A7" w:rsidRDefault="004E62AF" w:rsidP="009662A2">
      <w:pPr>
        <w:pStyle w:val="Definition"/>
      </w:pPr>
      <w:r w:rsidRPr="00FC70A7">
        <w:rPr>
          <w:b/>
          <w:bCs/>
          <w:i/>
          <w:iCs/>
        </w:rPr>
        <w:lastRenderedPageBreak/>
        <w:t>proportionate, for a case</w:t>
      </w:r>
      <w:r w:rsidR="00207DFD" w:rsidRPr="00FC70A7">
        <w:rPr>
          <w:b/>
          <w:bCs/>
          <w:i/>
          <w:iCs/>
        </w:rPr>
        <w:t>—</w:t>
      </w:r>
      <w:r w:rsidRPr="00FC70A7">
        <w:t>balancing the costs and expenses of the case with achieving a satisfactory outcome.</w:t>
      </w:r>
    </w:p>
    <w:p w:rsidR="004E62AF" w:rsidRPr="00FC70A7" w:rsidRDefault="004E62AF" w:rsidP="009662A2">
      <w:pPr>
        <w:pStyle w:val="Definition"/>
      </w:pPr>
      <w:r w:rsidRPr="00FC70A7">
        <w:rPr>
          <w:b/>
          <w:bCs/>
          <w:i/>
          <w:iCs/>
        </w:rPr>
        <w:t>public interest</w:t>
      </w:r>
      <w:r w:rsidR="00207DFD" w:rsidRPr="00FC70A7">
        <w:rPr>
          <w:b/>
          <w:bCs/>
          <w:i/>
          <w:iCs/>
        </w:rPr>
        <w:t>—</w:t>
      </w:r>
      <w:r w:rsidRPr="00FC70A7">
        <w:t>the importance of the outcome of a case to the public.</w:t>
      </w:r>
    </w:p>
    <w:p w:rsidR="004E62AF" w:rsidRPr="00FC70A7" w:rsidRDefault="004E62AF" w:rsidP="009662A2">
      <w:pPr>
        <w:pStyle w:val="Definition"/>
      </w:pPr>
      <w:r w:rsidRPr="00FC70A7">
        <w:rPr>
          <w:b/>
          <w:bCs/>
          <w:i/>
          <w:iCs/>
        </w:rPr>
        <w:t>real property</w:t>
      </w:r>
      <w:r w:rsidR="00207DFD" w:rsidRPr="00FC70A7">
        <w:rPr>
          <w:b/>
          <w:bCs/>
          <w:i/>
          <w:iCs/>
        </w:rPr>
        <w:t>—</w:t>
      </w:r>
      <w:r w:rsidRPr="00FC70A7">
        <w:t>land, structures and rights arising from land.</w:t>
      </w:r>
    </w:p>
    <w:p w:rsidR="004E62AF" w:rsidRPr="00FC70A7" w:rsidRDefault="004E62AF" w:rsidP="009662A2">
      <w:pPr>
        <w:pStyle w:val="Definition"/>
      </w:pPr>
      <w:r w:rsidRPr="00FC70A7">
        <w:rPr>
          <w:b/>
          <w:bCs/>
          <w:i/>
          <w:iCs/>
        </w:rPr>
        <w:t>reasons for judgment</w:t>
      </w:r>
      <w:r w:rsidR="00207DFD" w:rsidRPr="00FC70A7">
        <w:rPr>
          <w:b/>
          <w:i/>
          <w:iCs/>
        </w:rPr>
        <w:t>—</w:t>
      </w:r>
      <w:r w:rsidRPr="00FC70A7">
        <w:t>the reasons given by a judicial officer for the making of orders.</w:t>
      </w:r>
    </w:p>
    <w:p w:rsidR="004E62AF" w:rsidRPr="00FC70A7" w:rsidRDefault="004E62AF" w:rsidP="001D2EEA">
      <w:pPr>
        <w:pStyle w:val="Definition"/>
      </w:pPr>
      <w:r w:rsidRPr="00FC70A7">
        <w:rPr>
          <w:b/>
          <w:bCs/>
          <w:i/>
          <w:iCs/>
        </w:rPr>
        <w:t>re</w:t>
      </w:r>
      <w:r w:rsidR="00FC70A7">
        <w:rPr>
          <w:b/>
          <w:bCs/>
          <w:i/>
          <w:iCs/>
        </w:rPr>
        <w:noBreakHyphen/>
      </w:r>
      <w:r w:rsidRPr="00FC70A7">
        <w:rPr>
          <w:b/>
          <w:bCs/>
          <w:i/>
          <w:iCs/>
        </w:rPr>
        <w:t>examination</w:t>
      </w:r>
      <w:r w:rsidR="00207DFD" w:rsidRPr="00FC70A7">
        <w:rPr>
          <w:b/>
          <w:i/>
        </w:rPr>
        <w:t>—</w:t>
      </w:r>
      <w:r w:rsidRPr="00FC70A7">
        <w:t>the questioning of a witness by the party who called the witness to give evidence after the cross</w:t>
      </w:r>
      <w:r w:rsidR="00FC70A7">
        <w:noBreakHyphen/>
      </w:r>
      <w:r w:rsidRPr="00FC70A7">
        <w:t>examination of the witness.</w:t>
      </w:r>
    </w:p>
    <w:p w:rsidR="004E62AF" w:rsidRPr="00FC70A7" w:rsidRDefault="004E62AF" w:rsidP="001D2EEA">
      <w:pPr>
        <w:pStyle w:val="Definition"/>
      </w:pPr>
      <w:r w:rsidRPr="00FC70A7">
        <w:rPr>
          <w:b/>
          <w:bCs/>
          <w:i/>
          <w:iCs/>
        </w:rPr>
        <w:t>registry</w:t>
      </w:r>
      <w:r w:rsidR="00207DFD" w:rsidRPr="00FC70A7">
        <w:rPr>
          <w:b/>
          <w:bCs/>
          <w:i/>
        </w:rPr>
        <w:t>—</w:t>
      </w:r>
      <w:r w:rsidRPr="00FC70A7">
        <w:t>the office of the court, including the courtrooms.</w:t>
      </w:r>
    </w:p>
    <w:p w:rsidR="004E62AF" w:rsidRPr="00FC70A7" w:rsidRDefault="004E62AF" w:rsidP="001D2EEA">
      <w:pPr>
        <w:pStyle w:val="Definition"/>
      </w:pPr>
      <w:r w:rsidRPr="00FC70A7">
        <w:rPr>
          <w:b/>
          <w:bCs/>
          <w:i/>
          <w:iCs/>
        </w:rPr>
        <w:t>Registry Manager</w:t>
      </w:r>
      <w:r w:rsidR="00207DFD" w:rsidRPr="00FC70A7">
        <w:rPr>
          <w:b/>
          <w:i/>
          <w:iCs/>
        </w:rPr>
        <w:t>—</w:t>
      </w:r>
      <w:r w:rsidRPr="00FC70A7">
        <w:t>the officer of the court who is responsible for the management of a Registry.</w:t>
      </w:r>
    </w:p>
    <w:p w:rsidR="004E62AF" w:rsidRPr="00FC70A7" w:rsidRDefault="004E62AF" w:rsidP="001D2EEA">
      <w:pPr>
        <w:pStyle w:val="Definition"/>
      </w:pPr>
      <w:r w:rsidRPr="00FC70A7">
        <w:rPr>
          <w:b/>
          <w:bCs/>
          <w:i/>
          <w:iCs/>
        </w:rPr>
        <w:t>respondent</w:t>
      </w:r>
      <w:r w:rsidR="00207DFD" w:rsidRPr="00FC70A7">
        <w:rPr>
          <w:b/>
          <w:i/>
        </w:rPr>
        <w:t>—</w:t>
      </w:r>
      <w:r w:rsidRPr="00FC70A7">
        <w:t>a party named in an application or Notice of Appeal as a respondent.</w:t>
      </w:r>
    </w:p>
    <w:p w:rsidR="004E62AF" w:rsidRPr="00FC70A7" w:rsidRDefault="004E62AF" w:rsidP="001D2EEA">
      <w:pPr>
        <w:pStyle w:val="Definition"/>
      </w:pPr>
      <w:r w:rsidRPr="00FC70A7">
        <w:rPr>
          <w:b/>
          <w:bCs/>
          <w:i/>
          <w:iCs/>
        </w:rPr>
        <w:t>response</w:t>
      </w:r>
      <w:r w:rsidRPr="00FC70A7">
        <w:t>,</w:t>
      </w:r>
      <w:r w:rsidRPr="00FC70A7">
        <w:rPr>
          <w:bCs/>
        </w:rPr>
        <w:t xml:space="preserve"> </w:t>
      </w:r>
      <w:r w:rsidRPr="00FC70A7">
        <w:t>in relation to an application</w:t>
      </w:r>
      <w:r w:rsidR="00207DFD" w:rsidRPr="00FC70A7">
        <w:t>—</w:t>
      </w:r>
      <w:r w:rsidRPr="00FC70A7">
        <w:t>a form that a respondent uses to answer the orders sought in the application, including:</w:t>
      </w:r>
    </w:p>
    <w:p w:rsidR="004E62AF" w:rsidRPr="00FC70A7" w:rsidRDefault="004E62AF" w:rsidP="00207DFD">
      <w:pPr>
        <w:pStyle w:val="paragraph"/>
      </w:pPr>
      <w:r w:rsidRPr="00FC70A7">
        <w:tab/>
        <w:t>(a)</w:t>
      </w:r>
      <w:r w:rsidRPr="00FC70A7">
        <w:tab/>
        <w:t>for an Application for Final Orders</w:t>
      </w:r>
      <w:r w:rsidR="00207DFD" w:rsidRPr="00FC70A7">
        <w:rPr>
          <w:b/>
          <w:bCs/>
          <w:snapToGrid w:val="0"/>
        </w:rPr>
        <w:t>—</w:t>
      </w:r>
      <w:r w:rsidRPr="00FC70A7">
        <w:rPr>
          <w:szCs w:val="22"/>
        </w:rPr>
        <w:t>Response to an Application for Final Orders</w:t>
      </w:r>
      <w:r w:rsidRPr="00FC70A7">
        <w:t>;</w:t>
      </w:r>
    </w:p>
    <w:p w:rsidR="004E62AF" w:rsidRPr="00FC70A7" w:rsidRDefault="004E62AF" w:rsidP="00207DFD">
      <w:pPr>
        <w:pStyle w:val="paragraph"/>
      </w:pPr>
      <w:r w:rsidRPr="00FC70A7">
        <w:tab/>
        <w:t>(b)</w:t>
      </w:r>
      <w:r w:rsidRPr="00FC70A7">
        <w:tab/>
        <w:t>for an Application in a Case</w:t>
      </w:r>
      <w:r w:rsidR="00207DFD" w:rsidRPr="00FC70A7">
        <w:rPr>
          <w:b/>
          <w:bCs/>
          <w:snapToGrid w:val="0"/>
        </w:rPr>
        <w:t>—</w:t>
      </w:r>
      <w:r w:rsidRPr="00FC70A7">
        <w:rPr>
          <w:szCs w:val="22"/>
        </w:rPr>
        <w:t>Response to an Application in a Case</w:t>
      </w:r>
      <w:r w:rsidRPr="00FC70A7">
        <w:t>; and</w:t>
      </w:r>
    </w:p>
    <w:p w:rsidR="004E62AF" w:rsidRPr="00FC70A7" w:rsidRDefault="004E62AF" w:rsidP="00207DFD">
      <w:pPr>
        <w:pStyle w:val="paragraph"/>
      </w:pPr>
      <w:r w:rsidRPr="00FC70A7">
        <w:tab/>
        <w:t>(c)</w:t>
      </w:r>
      <w:r w:rsidRPr="00FC70A7">
        <w:tab/>
        <w:t>for an Application for Divorce</w:t>
      </w:r>
      <w:r w:rsidR="00207DFD" w:rsidRPr="00FC70A7">
        <w:rPr>
          <w:b/>
          <w:bCs/>
          <w:snapToGrid w:val="0"/>
        </w:rPr>
        <w:t>—</w:t>
      </w:r>
      <w:r w:rsidRPr="00FC70A7">
        <w:rPr>
          <w:szCs w:val="22"/>
        </w:rPr>
        <w:t>Response to an Application for Divorce</w:t>
      </w:r>
      <w:r w:rsidRPr="00FC70A7">
        <w:t>.</w:t>
      </w:r>
    </w:p>
    <w:p w:rsidR="004E62AF" w:rsidRPr="00FC70A7" w:rsidRDefault="004E62AF" w:rsidP="001D2EEA">
      <w:pPr>
        <w:pStyle w:val="Definition"/>
      </w:pPr>
      <w:r w:rsidRPr="00FC70A7">
        <w:rPr>
          <w:b/>
          <w:bCs/>
          <w:i/>
          <w:iCs/>
          <w:snapToGrid w:val="0"/>
        </w:rPr>
        <w:t>security</w:t>
      </w:r>
      <w:r w:rsidR="00207DFD" w:rsidRPr="00FC70A7">
        <w:rPr>
          <w:b/>
          <w:bCs/>
          <w:i/>
          <w:snapToGrid w:val="0"/>
        </w:rPr>
        <w:t>—</w:t>
      </w:r>
      <w:r w:rsidRPr="00FC70A7">
        <w:rPr>
          <w:snapToGrid w:val="0"/>
        </w:rPr>
        <w:t>a</w:t>
      </w:r>
      <w:r w:rsidRPr="00FC70A7">
        <w:t xml:space="preserve"> form of guarantee of or safeguard for compliance, for example, the payment of a sum of money into court that is returned if the obligation is met and forfeited if it is not.</w:t>
      </w:r>
    </w:p>
    <w:p w:rsidR="004E62AF" w:rsidRPr="00FC70A7" w:rsidRDefault="004E62AF" w:rsidP="001D2EEA">
      <w:pPr>
        <w:pStyle w:val="Definition"/>
      </w:pPr>
      <w:r w:rsidRPr="00FC70A7">
        <w:rPr>
          <w:b/>
          <w:bCs/>
          <w:i/>
          <w:iCs/>
        </w:rPr>
        <w:t>self</w:t>
      </w:r>
      <w:r w:rsidR="00FC70A7">
        <w:rPr>
          <w:b/>
          <w:bCs/>
          <w:i/>
          <w:iCs/>
        </w:rPr>
        <w:noBreakHyphen/>
      </w:r>
      <w:r w:rsidRPr="00FC70A7">
        <w:rPr>
          <w:b/>
          <w:bCs/>
          <w:i/>
          <w:iCs/>
        </w:rPr>
        <w:t>executing order</w:t>
      </w:r>
      <w:r w:rsidR="00207DFD" w:rsidRPr="00FC70A7">
        <w:rPr>
          <w:b/>
          <w:bCs/>
          <w:i/>
          <w:iCs/>
        </w:rPr>
        <w:t>—</w:t>
      </w:r>
      <w:r w:rsidRPr="00FC70A7">
        <w:t>an order, a term of which requires an act to be done and provides that non</w:t>
      </w:r>
      <w:r w:rsidR="00FC70A7">
        <w:noBreakHyphen/>
      </w:r>
      <w:r w:rsidRPr="00FC70A7">
        <w:t>compliance will automatically result in a stated consequence.</w:t>
      </w:r>
    </w:p>
    <w:p w:rsidR="004E62AF" w:rsidRPr="00FC70A7" w:rsidRDefault="004E62AF" w:rsidP="001D2EEA">
      <w:pPr>
        <w:pStyle w:val="Definition"/>
      </w:pPr>
      <w:r w:rsidRPr="00FC70A7">
        <w:rPr>
          <w:b/>
          <w:bCs/>
          <w:i/>
          <w:iCs/>
        </w:rPr>
        <w:t>sequestration</w:t>
      </w:r>
      <w:r w:rsidR="00207DFD" w:rsidRPr="00FC70A7">
        <w:rPr>
          <w:b/>
          <w:i/>
        </w:rPr>
        <w:t>—</w:t>
      </w:r>
      <w:r w:rsidRPr="00FC70A7">
        <w:t>temporary possession or occupation of property and collection of income.</w:t>
      </w:r>
    </w:p>
    <w:p w:rsidR="004E62AF" w:rsidRPr="00FC70A7" w:rsidRDefault="004E62AF" w:rsidP="001D2EEA">
      <w:pPr>
        <w:pStyle w:val="Definition"/>
      </w:pPr>
      <w:r w:rsidRPr="00FC70A7">
        <w:rPr>
          <w:b/>
          <w:bCs/>
          <w:i/>
          <w:iCs/>
        </w:rPr>
        <w:t>sequestrator</w:t>
      </w:r>
      <w:r w:rsidR="00207DFD" w:rsidRPr="00FC70A7">
        <w:rPr>
          <w:b/>
          <w:i/>
          <w:iCs/>
        </w:rPr>
        <w:t>—</w:t>
      </w:r>
      <w:r w:rsidRPr="00FC70A7">
        <w:t>a person appointed by the court under rule</w:t>
      </w:r>
      <w:r w:rsidR="00FC70A7">
        <w:t> </w:t>
      </w:r>
      <w:r w:rsidRPr="00FC70A7">
        <w:t>20.43.</w:t>
      </w:r>
    </w:p>
    <w:p w:rsidR="004E62AF" w:rsidRPr="00FC70A7" w:rsidRDefault="004E62AF" w:rsidP="009662A2">
      <w:pPr>
        <w:pStyle w:val="Definition"/>
      </w:pPr>
      <w:r w:rsidRPr="00FC70A7">
        <w:rPr>
          <w:b/>
          <w:bCs/>
          <w:i/>
          <w:iCs/>
        </w:rPr>
        <w:t>set aside</w:t>
      </w:r>
      <w:r w:rsidR="00207DFD" w:rsidRPr="00FC70A7">
        <w:rPr>
          <w:b/>
          <w:bCs/>
          <w:i/>
          <w:iCs/>
        </w:rPr>
        <w:t>—</w:t>
      </w:r>
      <w:r w:rsidRPr="00FC70A7">
        <w:t>cancelled.</w:t>
      </w:r>
    </w:p>
    <w:p w:rsidR="004E62AF" w:rsidRPr="00FC70A7" w:rsidRDefault="004E62AF" w:rsidP="001D2EEA">
      <w:pPr>
        <w:pStyle w:val="Definition"/>
      </w:pPr>
      <w:r w:rsidRPr="00FC70A7">
        <w:rPr>
          <w:b/>
          <w:bCs/>
          <w:i/>
          <w:iCs/>
        </w:rPr>
        <w:t>specialist family court program</w:t>
      </w:r>
      <w:r w:rsidR="00207DFD" w:rsidRPr="00FC70A7">
        <w:rPr>
          <w:b/>
          <w:bCs/>
          <w:i/>
          <w:iCs/>
        </w:rPr>
        <w:t>—</w:t>
      </w:r>
      <w:r w:rsidRPr="00FC70A7">
        <w:t>a specific program offered by a Family Court to help people, for example, parenting after separation, group program or intractable contact program.</w:t>
      </w:r>
    </w:p>
    <w:p w:rsidR="004E62AF" w:rsidRPr="00FC70A7" w:rsidRDefault="004E62AF" w:rsidP="001D2EEA">
      <w:pPr>
        <w:pStyle w:val="Definition"/>
      </w:pPr>
      <w:r w:rsidRPr="00FC70A7">
        <w:rPr>
          <w:b/>
          <w:bCs/>
          <w:i/>
          <w:iCs/>
        </w:rPr>
        <w:t>specific questions</w:t>
      </w:r>
      <w:r w:rsidR="00207DFD" w:rsidRPr="00FC70A7">
        <w:rPr>
          <w:b/>
          <w:bCs/>
          <w:i/>
          <w:iCs/>
        </w:rPr>
        <w:t>—</w:t>
      </w:r>
      <w:r w:rsidRPr="00FC70A7">
        <w:t>written questions relevant to an issue in a case served by a party to the case on another party.</w:t>
      </w:r>
    </w:p>
    <w:p w:rsidR="004E62AF" w:rsidRPr="00FC70A7" w:rsidRDefault="004E62AF" w:rsidP="001D2EEA">
      <w:pPr>
        <w:pStyle w:val="Definition"/>
      </w:pPr>
      <w:r w:rsidRPr="00FC70A7">
        <w:rPr>
          <w:b/>
          <w:bCs/>
          <w:i/>
          <w:iCs/>
        </w:rPr>
        <w:t>statement made on information and belief</w:t>
      </w:r>
      <w:r w:rsidR="00207DFD" w:rsidRPr="00FC70A7">
        <w:rPr>
          <w:b/>
          <w:bCs/>
          <w:i/>
          <w:iCs/>
        </w:rPr>
        <w:t>—</w:t>
      </w:r>
      <w:r w:rsidRPr="00FC70A7">
        <w:t>a statement, in an affidavit filed in an Application in a Case, made on information received from another source that is believed to be true.</w:t>
      </w:r>
    </w:p>
    <w:p w:rsidR="004E62AF" w:rsidRPr="00FC70A7" w:rsidRDefault="004E62AF" w:rsidP="001D2EEA">
      <w:pPr>
        <w:pStyle w:val="Definition"/>
      </w:pPr>
      <w:r w:rsidRPr="00FC70A7">
        <w:rPr>
          <w:b/>
          <w:bCs/>
          <w:i/>
          <w:iCs/>
        </w:rPr>
        <w:lastRenderedPageBreak/>
        <w:t>stay</w:t>
      </w:r>
      <w:r w:rsidRPr="00FC70A7">
        <w:t>, for a case</w:t>
      </w:r>
      <w:r w:rsidR="00207DFD" w:rsidRPr="00FC70A7">
        <w:t>—</w:t>
      </w:r>
      <w:r w:rsidRPr="00FC70A7">
        <w:t>to suspend the case.</w:t>
      </w:r>
    </w:p>
    <w:p w:rsidR="004E62AF" w:rsidRPr="00FC70A7" w:rsidRDefault="004E62AF" w:rsidP="001D2EEA">
      <w:pPr>
        <w:pStyle w:val="Definition"/>
      </w:pPr>
      <w:r w:rsidRPr="00FC70A7">
        <w:rPr>
          <w:b/>
          <w:i/>
        </w:rPr>
        <w:t>struck out</w:t>
      </w:r>
      <w:r w:rsidRPr="00FC70A7">
        <w:t>:</w:t>
      </w:r>
    </w:p>
    <w:p w:rsidR="004E62AF" w:rsidRPr="00FC70A7" w:rsidRDefault="004E62AF" w:rsidP="00207DFD">
      <w:pPr>
        <w:pStyle w:val="paragraph"/>
      </w:pPr>
      <w:r w:rsidRPr="00FC70A7">
        <w:rPr>
          <w:snapToGrid w:val="0"/>
        </w:rPr>
        <w:tab/>
        <w:t>(a)</w:t>
      </w:r>
      <w:r w:rsidRPr="00FC70A7">
        <w:rPr>
          <w:snapToGrid w:val="0"/>
        </w:rPr>
        <w:tab/>
        <w:t>for a case</w:t>
      </w:r>
      <w:r w:rsidR="00207DFD" w:rsidRPr="00FC70A7">
        <w:rPr>
          <w:snapToGrid w:val="0"/>
        </w:rPr>
        <w:t>—</w:t>
      </w:r>
      <w:r w:rsidRPr="00FC70A7">
        <w:rPr>
          <w:snapToGrid w:val="0"/>
        </w:rPr>
        <w:t>r</w:t>
      </w:r>
      <w:r w:rsidRPr="00FC70A7">
        <w:t>emoved from the list of cases to be heard on a day, but able to continue with the court’s permission; and</w:t>
      </w:r>
    </w:p>
    <w:p w:rsidR="004E62AF" w:rsidRPr="00FC70A7" w:rsidRDefault="004E62AF" w:rsidP="00207DFD">
      <w:pPr>
        <w:pStyle w:val="paragraph"/>
        <w:rPr>
          <w:snapToGrid w:val="0"/>
        </w:rPr>
      </w:pPr>
      <w:r w:rsidRPr="00FC70A7">
        <w:tab/>
        <w:t>(b)</w:t>
      </w:r>
      <w:r w:rsidRPr="00FC70A7">
        <w:tab/>
        <w:t>for the content</w:t>
      </w:r>
      <w:r w:rsidRPr="00FC70A7">
        <w:rPr>
          <w:snapToGrid w:val="0"/>
        </w:rPr>
        <w:t>s of a document</w:t>
      </w:r>
      <w:r w:rsidR="00207DFD" w:rsidRPr="00FC70A7">
        <w:rPr>
          <w:snapToGrid w:val="0"/>
        </w:rPr>
        <w:t>—</w:t>
      </w:r>
      <w:r w:rsidRPr="00FC70A7">
        <w:rPr>
          <w:snapToGrid w:val="0"/>
        </w:rPr>
        <w:t>not considered or relied on by the court in the determination of a case.</w:t>
      </w:r>
    </w:p>
    <w:p w:rsidR="004E62AF" w:rsidRPr="00FC70A7" w:rsidRDefault="004E62AF" w:rsidP="001D2EEA">
      <w:pPr>
        <w:pStyle w:val="Definition"/>
      </w:pPr>
      <w:r w:rsidRPr="00FC70A7">
        <w:rPr>
          <w:b/>
          <w:bCs/>
          <w:i/>
          <w:iCs/>
        </w:rPr>
        <w:t>subpoena</w:t>
      </w:r>
      <w:r w:rsidR="00207DFD" w:rsidRPr="00FC70A7">
        <w:rPr>
          <w:b/>
          <w:i/>
        </w:rPr>
        <w:t>—</w:t>
      </w:r>
      <w:r w:rsidRPr="00FC70A7">
        <w:t>a witness summons issued by the court that requires a named person to attend the court to give evidence or bring documents, books or other things to the court.</w:t>
      </w:r>
    </w:p>
    <w:p w:rsidR="004E62AF" w:rsidRPr="00FC70A7" w:rsidRDefault="004E62AF" w:rsidP="001D2EEA">
      <w:pPr>
        <w:pStyle w:val="Definition"/>
      </w:pPr>
      <w:r w:rsidRPr="00FC70A7">
        <w:rPr>
          <w:b/>
          <w:bCs/>
          <w:i/>
          <w:iCs/>
        </w:rPr>
        <w:t>subpoena for production</w:t>
      </w:r>
      <w:r w:rsidR="00207DFD" w:rsidRPr="00FC70A7">
        <w:rPr>
          <w:b/>
          <w:bCs/>
          <w:i/>
          <w:iCs/>
        </w:rPr>
        <w:t>—</w:t>
      </w:r>
      <w:r w:rsidRPr="00FC70A7">
        <w:t>a witness summons requiring a named person to attend as directed and produce a document or other thing.</w:t>
      </w:r>
    </w:p>
    <w:p w:rsidR="004E62AF" w:rsidRPr="00FC70A7" w:rsidRDefault="004E62AF" w:rsidP="001D2EEA">
      <w:pPr>
        <w:pStyle w:val="Definition"/>
      </w:pPr>
      <w:r w:rsidRPr="00FC70A7">
        <w:rPr>
          <w:b/>
          <w:bCs/>
          <w:i/>
          <w:iCs/>
        </w:rPr>
        <w:t>subpoena to give evidence</w:t>
      </w:r>
      <w:r w:rsidR="00207DFD" w:rsidRPr="00FC70A7">
        <w:rPr>
          <w:b/>
          <w:i/>
        </w:rPr>
        <w:t>—</w:t>
      </w:r>
      <w:r w:rsidRPr="00FC70A7">
        <w:t>a witness summons requiring a named person to attend as directed for the purpose of giving evidence.</w:t>
      </w:r>
    </w:p>
    <w:p w:rsidR="004E62AF" w:rsidRPr="00FC70A7" w:rsidRDefault="004E62AF" w:rsidP="001D2EEA">
      <w:pPr>
        <w:pStyle w:val="Definition"/>
        <w:rPr>
          <w:b/>
          <w:bCs/>
          <w:snapToGrid w:val="0"/>
        </w:rPr>
      </w:pPr>
      <w:r w:rsidRPr="00FC70A7">
        <w:rPr>
          <w:b/>
          <w:bCs/>
          <w:i/>
          <w:iCs/>
        </w:rPr>
        <w:t>summary judgmen</w:t>
      </w:r>
      <w:r w:rsidRPr="00FC70A7">
        <w:rPr>
          <w:b/>
          <w:bCs/>
          <w:i/>
          <w:iCs/>
          <w:snapToGrid w:val="0"/>
        </w:rPr>
        <w:t>t</w:t>
      </w:r>
      <w:r w:rsidR="00207DFD" w:rsidRPr="00FC70A7">
        <w:rPr>
          <w:b/>
          <w:i/>
          <w:snapToGrid w:val="0"/>
        </w:rPr>
        <w:t>—</w:t>
      </w:r>
      <w:r w:rsidRPr="00FC70A7">
        <w:rPr>
          <w:snapToGrid w:val="0"/>
        </w:rPr>
        <w:t xml:space="preserve">a judgment given in favour of an applicant if there is evidence to prove the claim and the respondent </w:t>
      </w:r>
      <w:r w:rsidRPr="00FC70A7">
        <w:t>has</w:t>
      </w:r>
      <w:r w:rsidRPr="00FC70A7">
        <w:rPr>
          <w:snapToGrid w:val="0"/>
        </w:rPr>
        <w:t xml:space="preserve"> no real defence.</w:t>
      </w:r>
    </w:p>
    <w:p w:rsidR="004E62AF" w:rsidRPr="00FC70A7" w:rsidRDefault="004E62AF" w:rsidP="001D2EEA">
      <w:pPr>
        <w:pStyle w:val="Definition"/>
      </w:pPr>
      <w:r w:rsidRPr="00FC70A7">
        <w:rPr>
          <w:b/>
          <w:bCs/>
          <w:i/>
          <w:iCs/>
        </w:rPr>
        <w:t>tender</w:t>
      </w:r>
      <w:r w:rsidRPr="00FC70A7">
        <w:t>, for a hearing or trial</w:t>
      </w:r>
      <w:r w:rsidR="00207DFD" w:rsidRPr="00FC70A7">
        <w:t>—</w:t>
      </w:r>
      <w:r w:rsidRPr="00FC70A7">
        <w:t>to hand a document to the judicial officer during the hearing or trial with a request that the document be filed or admitted into evidence.</w:t>
      </w:r>
    </w:p>
    <w:p w:rsidR="004E62AF" w:rsidRPr="00FC70A7" w:rsidRDefault="004E62AF" w:rsidP="001D2EEA">
      <w:pPr>
        <w:pStyle w:val="Definition"/>
      </w:pPr>
      <w:r w:rsidRPr="00FC70A7">
        <w:rPr>
          <w:b/>
          <w:bCs/>
          <w:i/>
          <w:iCs/>
        </w:rPr>
        <w:t>trial Judge</w:t>
      </w:r>
      <w:r w:rsidR="00207DFD" w:rsidRPr="00FC70A7">
        <w:rPr>
          <w:b/>
          <w:bCs/>
          <w:i/>
          <w:iCs/>
        </w:rPr>
        <w:t>—</w:t>
      </w:r>
      <w:r w:rsidRPr="00FC70A7">
        <w:t>the Judge listed to determine a trial or who finally determines a case.</w:t>
      </w:r>
    </w:p>
    <w:p w:rsidR="004E62AF" w:rsidRPr="00FC70A7" w:rsidRDefault="004E62AF" w:rsidP="001D2EEA">
      <w:pPr>
        <w:pStyle w:val="Definition"/>
      </w:pPr>
      <w:r w:rsidRPr="00FC70A7">
        <w:rPr>
          <w:b/>
          <w:bCs/>
          <w:i/>
          <w:iCs/>
        </w:rPr>
        <w:t>undefended basis</w:t>
      </w:r>
      <w:r w:rsidR="00207DFD" w:rsidRPr="00FC70A7">
        <w:rPr>
          <w:b/>
          <w:i/>
        </w:rPr>
        <w:t>—</w:t>
      </w:r>
      <w:r w:rsidRPr="00FC70A7">
        <w:t>the court may order that a hearing or trial may proceed, because of the respondent’s failure to comply with a rule or order, as if a response has not been filed. The court may make the orders set out in the application on being satisfied by evidence that the orders should be made.</w:t>
      </w:r>
    </w:p>
    <w:p w:rsidR="004E62AF" w:rsidRPr="00FC70A7" w:rsidRDefault="004E62AF" w:rsidP="001D2EEA">
      <w:pPr>
        <w:pStyle w:val="Definition"/>
        <w:rPr>
          <w:snapToGrid w:val="0"/>
        </w:rPr>
      </w:pPr>
      <w:r w:rsidRPr="00FC70A7">
        <w:rPr>
          <w:b/>
          <w:bCs/>
          <w:i/>
          <w:iCs/>
          <w:snapToGrid w:val="0"/>
        </w:rPr>
        <w:t>undertaking as to damages</w:t>
      </w:r>
      <w:r w:rsidR="00207DFD" w:rsidRPr="00FC70A7">
        <w:rPr>
          <w:b/>
          <w:i/>
          <w:snapToGrid w:val="0"/>
        </w:rPr>
        <w:t>—</w:t>
      </w:r>
      <w:r w:rsidRPr="00FC70A7">
        <w:rPr>
          <w:snapToGrid w:val="0"/>
        </w:rPr>
        <w:t xml:space="preserve">an </w:t>
      </w:r>
      <w:r w:rsidRPr="00FC70A7">
        <w:t>undertaking</w:t>
      </w:r>
      <w:r w:rsidRPr="00FC70A7">
        <w:rPr>
          <w:snapToGrid w:val="0"/>
        </w:rPr>
        <w:t xml:space="preserve"> that may be sought by the court from an applicant seeking orders without notice to the respondent.</w:t>
      </w:r>
    </w:p>
    <w:p w:rsidR="004E62AF" w:rsidRPr="00FC70A7" w:rsidRDefault="00207DFD" w:rsidP="00266C07">
      <w:pPr>
        <w:pStyle w:val="notetext"/>
      </w:pPr>
      <w:r w:rsidRPr="00FC70A7">
        <w:rPr>
          <w:iCs/>
        </w:rPr>
        <w:t>Note:</w:t>
      </w:r>
      <w:r w:rsidRPr="00FC70A7">
        <w:rPr>
          <w:iCs/>
        </w:rPr>
        <w:tab/>
      </w:r>
      <w:r w:rsidR="004E62AF" w:rsidRPr="00FC70A7">
        <w:rPr>
          <w:snapToGrid w:val="0"/>
        </w:rPr>
        <w:t xml:space="preserve">An </w:t>
      </w:r>
      <w:r w:rsidR="004E62AF" w:rsidRPr="00FC70A7">
        <w:t>undertaking</w:t>
      </w:r>
      <w:r w:rsidR="004E62AF" w:rsidRPr="00FC70A7">
        <w:rPr>
          <w:snapToGrid w:val="0"/>
        </w:rPr>
        <w:t xml:space="preserve"> as to damages is usually in the following form:</w:t>
      </w:r>
    </w:p>
    <w:p w:rsidR="004E62AF" w:rsidRPr="00FC70A7" w:rsidRDefault="004E62AF" w:rsidP="00266C07">
      <w:pPr>
        <w:pStyle w:val="notetext"/>
        <w:ind w:left="1134" w:firstLine="0"/>
      </w:pPr>
      <w:r w:rsidRPr="00FC70A7">
        <w:t>I, (full name), personally (or by my solicitor) undertake to the court to abide by any order the court may make as to damages should the court in the future find that the respondent (or as the case may be) has sustained any damage by reason of this order for which I should accept responsibility.</w:t>
      </w:r>
    </w:p>
    <w:p w:rsidR="004E62AF" w:rsidRPr="00FC70A7" w:rsidRDefault="004E62AF" w:rsidP="001D2EEA">
      <w:pPr>
        <w:pStyle w:val="Definition"/>
      </w:pPr>
      <w:r w:rsidRPr="00FC70A7">
        <w:rPr>
          <w:b/>
          <w:bCs/>
          <w:i/>
          <w:iCs/>
          <w:snapToGrid w:val="0"/>
        </w:rPr>
        <w:t>vest</w:t>
      </w:r>
      <w:r w:rsidR="00207DFD" w:rsidRPr="00FC70A7">
        <w:rPr>
          <w:b/>
          <w:bCs/>
          <w:i/>
          <w:snapToGrid w:val="0"/>
        </w:rPr>
        <w:t>—</w:t>
      </w:r>
      <w:r w:rsidRPr="00FC70A7">
        <w:rPr>
          <w:snapToGrid w:val="0"/>
        </w:rPr>
        <w:t>to pass</w:t>
      </w:r>
      <w:r w:rsidRPr="00FC70A7">
        <w:t xml:space="preserve"> legal ownership, rights or powers to another person.</w:t>
      </w:r>
    </w:p>
    <w:p w:rsidR="004E62AF" w:rsidRPr="00FC70A7" w:rsidRDefault="004E62AF" w:rsidP="001D2EEA">
      <w:pPr>
        <w:pStyle w:val="Definition"/>
        <w:rPr>
          <w:snapToGrid w:val="0"/>
        </w:rPr>
      </w:pPr>
      <w:r w:rsidRPr="00FC70A7">
        <w:rPr>
          <w:b/>
          <w:bCs/>
          <w:i/>
          <w:iCs/>
        </w:rPr>
        <w:t>vexatious</w:t>
      </w:r>
      <w:r w:rsidRPr="00FC70A7">
        <w:t>, in relation to an application</w:t>
      </w:r>
      <w:r w:rsidR="00207DFD" w:rsidRPr="00FC70A7">
        <w:t>—</w:t>
      </w:r>
      <w:r w:rsidRPr="00FC70A7">
        <w:t>having no reasonable prospect of success (see section</w:t>
      </w:r>
      <w:r w:rsidR="00FC70A7">
        <w:t> </w:t>
      </w:r>
      <w:r w:rsidRPr="00FC70A7">
        <w:t xml:space="preserve">118 of </w:t>
      </w:r>
      <w:r w:rsidRPr="00FC70A7">
        <w:rPr>
          <w:snapToGrid w:val="0"/>
        </w:rPr>
        <w:t xml:space="preserve">the Act for the court’s powers in relation to a vexatious case; see also </w:t>
      </w:r>
      <w:r w:rsidRPr="00FC70A7">
        <w:rPr>
          <w:b/>
          <w:bCs/>
          <w:i/>
          <w:iCs/>
          <w:snapToGrid w:val="0"/>
        </w:rPr>
        <w:t>frivolous</w:t>
      </w:r>
      <w:r w:rsidRPr="00FC70A7">
        <w:rPr>
          <w:snapToGrid w:val="0"/>
        </w:rPr>
        <w:t>).</w:t>
      </w:r>
    </w:p>
    <w:p w:rsidR="004E62AF" w:rsidRPr="00FC70A7" w:rsidRDefault="004E62AF" w:rsidP="001D2EEA">
      <w:pPr>
        <w:pStyle w:val="Definition"/>
      </w:pPr>
      <w:r w:rsidRPr="00FC70A7">
        <w:rPr>
          <w:b/>
          <w:bCs/>
          <w:i/>
          <w:iCs/>
        </w:rPr>
        <w:t>without prejudice</w:t>
      </w:r>
      <w:r w:rsidRPr="00FC70A7">
        <w:t>, in relation to an offer to settle</w:t>
      </w:r>
      <w:r w:rsidR="00207DFD" w:rsidRPr="00FC70A7">
        <w:rPr>
          <w:bCs/>
        </w:rPr>
        <w:t>—</w:t>
      </w:r>
      <w:r w:rsidRPr="00FC70A7">
        <w:t>an offer made, orally or in writing, during settlement negotiations between parties that may not be revealed to the court (unless the parties agree otherwise) until the only outstanding issue is costs (see</w:t>
      </w:r>
      <w:r w:rsidRPr="00FC70A7">
        <w:rPr>
          <w:bCs/>
        </w:rPr>
        <w:t xml:space="preserve"> </w:t>
      </w:r>
      <w:r w:rsidRPr="00FC70A7">
        <w:t>section</w:t>
      </w:r>
      <w:r w:rsidR="00FC70A7">
        <w:t> </w:t>
      </w:r>
      <w:r w:rsidRPr="00FC70A7">
        <w:t xml:space="preserve">131 of the </w:t>
      </w:r>
      <w:r w:rsidRPr="00FC70A7">
        <w:rPr>
          <w:i/>
          <w:iCs/>
        </w:rPr>
        <w:t>Evidence Act 1995</w:t>
      </w:r>
      <w:r w:rsidRPr="00FC70A7">
        <w:t>).</w:t>
      </w:r>
    </w:p>
    <w:p w:rsidR="004E62AF" w:rsidRPr="00FC70A7" w:rsidRDefault="00207DFD" w:rsidP="00266C07">
      <w:pPr>
        <w:pStyle w:val="notetext"/>
      </w:pPr>
      <w:r w:rsidRPr="00FC70A7">
        <w:rPr>
          <w:iCs/>
        </w:rPr>
        <w:t>Note:</w:t>
      </w:r>
      <w:r w:rsidRPr="00FC70A7">
        <w:rPr>
          <w:iCs/>
        </w:rPr>
        <w:tab/>
      </w:r>
      <w:r w:rsidR="004E62AF" w:rsidRPr="00FC70A7">
        <w:t>Subject to sections</w:t>
      </w:r>
      <w:r w:rsidR="00FC70A7">
        <w:t> </w:t>
      </w:r>
      <w:r w:rsidR="004E62AF" w:rsidRPr="00FC70A7">
        <w:t xml:space="preserve">4 and 5 of the </w:t>
      </w:r>
      <w:r w:rsidR="004E62AF" w:rsidRPr="00FC70A7">
        <w:rPr>
          <w:i/>
          <w:iCs/>
        </w:rPr>
        <w:t>Evidence Act 1995</w:t>
      </w:r>
      <w:r w:rsidR="004E62AF" w:rsidRPr="00FC70A7">
        <w:t>, that Act</w:t>
      </w:r>
      <w:r w:rsidR="004E62AF" w:rsidRPr="00FC70A7">
        <w:rPr>
          <w:i/>
          <w:iCs/>
        </w:rPr>
        <w:t xml:space="preserve"> </w:t>
      </w:r>
      <w:r w:rsidR="004E62AF" w:rsidRPr="00FC70A7">
        <w:t>does not apply to the Family Court of Western Australia or any other court of a State.</w:t>
      </w:r>
    </w:p>
    <w:p w:rsidR="004E62AF" w:rsidRPr="00FC70A7" w:rsidRDefault="004E62AF" w:rsidP="001D2EEA">
      <w:pPr>
        <w:pStyle w:val="Definition"/>
      </w:pPr>
      <w:r w:rsidRPr="00FC70A7">
        <w:rPr>
          <w:b/>
          <w:bCs/>
          <w:i/>
          <w:iCs/>
        </w:rPr>
        <w:lastRenderedPageBreak/>
        <w:t>witness</w:t>
      </w:r>
      <w:r w:rsidR="00207DFD" w:rsidRPr="00FC70A7">
        <w:rPr>
          <w:b/>
          <w:i/>
        </w:rPr>
        <w:t>—</w:t>
      </w:r>
      <w:r w:rsidRPr="00FC70A7">
        <w:t>a person who gives evidence, orally or by affidavit, to the court.</w:t>
      </w:r>
    </w:p>
    <w:p w:rsidR="00517470" w:rsidRPr="00FC70A7" w:rsidRDefault="00517470" w:rsidP="00013250">
      <w:pPr>
        <w:sectPr w:rsidR="00517470" w:rsidRPr="00FC70A7" w:rsidSect="006A19DF">
          <w:headerReference w:type="even" r:id="rId49"/>
          <w:headerReference w:type="default" r:id="rId50"/>
          <w:footerReference w:type="even" r:id="rId51"/>
          <w:footerReference w:type="default" r:id="rId52"/>
          <w:headerReference w:type="first" r:id="rId53"/>
          <w:footerReference w:type="first" r:id="rId54"/>
          <w:pgSz w:w="11907" w:h="16839" w:code="9"/>
          <w:pgMar w:top="2325" w:right="1797" w:bottom="1440" w:left="1797" w:header="720" w:footer="709" w:gutter="0"/>
          <w:cols w:space="720"/>
          <w:docGrid w:linePitch="299"/>
        </w:sectPr>
      </w:pPr>
      <w:bookmarkStart w:id="113" w:name="OPCSB_NonAmendNoClausesB5"/>
    </w:p>
    <w:p w:rsidR="000C4592" w:rsidRPr="00FC70A7" w:rsidRDefault="000C4592" w:rsidP="000C4592">
      <w:pPr>
        <w:pStyle w:val="ENotesHeading1"/>
        <w:pageBreakBefore/>
        <w:outlineLvl w:val="9"/>
      </w:pPr>
      <w:bookmarkStart w:id="114" w:name="_Toc450126109"/>
      <w:bookmarkEnd w:id="113"/>
      <w:r w:rsidRPr="00FC70A7">
        <w:lastRenderedPageBreak/>
        <w:t>Endnotes</w:t>
      </w:r>
      <w:bookmarkEnd w:id="114"/>
    </w:p>
    <w:p w:rsidR="0038210A" w:rsidRPr="00FC70A7" w:rsidRDefault="0038210A" w:rsidP="0038210A">
      <w:pPr>
        <w:pStyle w:val="ENotesHeading2"/>
        <w:spacing w:line="240" w:lineRule="auto"/>
        <w:outlineLvl w:val="9"/>
      </w:pPr>
      <w:bookmarkStart w:id="115" w:name="_Toc450126110"/>
      <w:r w:rsidRPr="00FC70A7">
        <w:t>Endnote 1—About the endnotes</w:t>
      </w:r>
      <w:bookmarkEnd w:id="115"/>
    </w:p>
    <w:p w:rsidR="0038210A" w:rsidRPr="00FC70A7" w:rsidRDefault="0038210A" w:rsidP="0038210A">
      <w:pPr>
        <w:spacing w:after="120"/>
      </w:pPr>
      <w:r w:rsidRPr="00FC70A7">
        <w:t>The endnotes provide information about this compilation and the compiled law.</w:t>
      </w:r>
    </w:p>
    <w:p w:rsidR="0038210A" w:rsidRPr="00FC70A7" w:rsidRDefault="0038210A" w:rsidP="0038210A">
      <w:pPr>
        <w:spacing w:after="120"/>
      </w:pPr>
      <w:r w:rsidRPr="00FC70A7">
        <w:t>The following endnotes are included in every compilation:</w:t>
      </w:r>
    </w:p>
    <w:p w:rsidR="0038210A" w:rsidRPr="00FC70A7" w:rsidRDefault="0038210A" w:rsidP="0038210A">
      <w:r w:rsidRPr="00FC70A7">
        <w:t>Endnote 1—About the endnotes</w:t>
      </w:r>
    </w:p>
    <w:p w:rsidR="0038210A" w:rsidRPr="00FC70A7" w:rsidRDefault="0038210A" w:rsidP="0038210A">
      <w:r w:rsidRPr="00FC70A7">
        <w:t>Endnote 2—Abbreviation key</w:t>
      </w:r>
    </w:p>
    <w:p w:rsidR="0038210A" w:rsidRPr="00FC70A7" w:rsidRDefault="0038210A" w:rsidP="0038210A">
      <w:r w:rsidRPr="00FC70A7">
        <w:t>Endnote 3—Legislation history</w:t>
      </w:r>
    </w:p>
    <w:p w:rsidR="0038210A" w:rsidRPr="00FC70A7" w:rsidRDefault="0038210A" w:rsidP="0038210A">
      <w:pPr>
        <w:spacing w:after="120"/>
      </w:pPr>
      <w:r w:rsidRPr="00FC70A7">
        <w:t>Endnote 4—Amendment history</w:t>
      </w:r>
    </w:p>
    <w:p w:rsidR="0038210A" w:rsidRPr="00FC70A7" w:rsidRDefault="0038210A" w:rsidP="0038210A">
      <w:r w:rsidRPr="00FC70A7">
        <w:rPr>
          <w:b/>
        </w:rPr>
        <w:t>Abbreviation key—Endnote 2</w:t>
      </w:r>
    </w:p>
    <w:p w:rsidR="0038210A" w:rsidRPr="00FC70A7" w:rsidRDefault="0038210A" w:rsidP="0038210A">
      <w:pPr>
        <w:spacing w:after="120"/>
      </w:pPr>
      <w:r w:rsidRPr="00FC70A7">
        <w:t>The abbreviation key sets out abbreviations that may be used in the endnotes.</w:t>
      </w:r>
    </w:p>
    <w:p w:rsidR="0038210A" w:rsidRPr="00FC70A7" w:rsidRDefault="0038210A" w:rsidP="0038210A">
      <w:pPr>
        <w:rPr>
          <w:b/>
        </w:rPr>
      </w:pPr>
      <w:r w:rsidRPr="00FC70A7">
        <w:rPr>
          <w:b/>
        </w:rPr>
        <w:t>Legislation history and amendment history—Endnotes 3 and 4</w:t>
      </w:r>
    </w:p>
    <w:p w:rsidR="0038210A" w:rsidRPr="00FC70A7" w:rsidRDefault="0038210A" w:rsidP="0038210A">
      <w:pPr>
        <w:spacing w:after="120"/>
      </w:pPr>
      <w:r w:rsidRPr="00FC70A7">
        <w:t>Amending laws are annotated in the legislation history and amendment history.</w:t>
      </w:r>
    </w:p>
    <w:p w:rsidR="0038210A" w:rsidRPr="00FC70A7" w:rsidRDefault="0038210A" w:rsidP="0038210A">
      <w:pPr>
        <w:spacing w:after="120"/>
      </w:pPr>
      <w:r w:rsidRPr="00FC70A7">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rsidR="0038210A" w:rsidRPr="00FC70A7" w:rsidRDefault="0038210A" w:rsidP="0038210A">
      <w:pPr>
        <w:spacing w:after="120"/>
      </w:pPr>
      <w:r w:rsidRPr="00FC70A7">
        <w:t>The amendment history in endnote 4 provides information about amendments at the provision (generally section or equivalent) level. It also includes information about any provision of the compiled law that has been repealed in accordance with a provision of the law.</w:t>
      </w:r>
    </w:p>
    <w:p w:rsidR="0038210A" w:rsidRPr="00FC70A7" w:rsidRDefault="0038210A" w:rsidP="0038210A">
      <w:pPr>
        <w:rPr>
          <w:b/>
        </w:rPr>
      </w:pPr>
      <w:r w:rsidRPr="00FC70A7">
        <w:rPr>
          <w:b/>
        </w:rPr>
        <w:t>Editorial changes</w:t>
      </w:r>
    </w:p>
    <w:p w:rsidR="0038210A" w:rsidRPr="00FC70A7" w:rsidRDefault="0038210A" w:rsidP="0038210A">
      <w:pPr>
        <w:spacing w:after="120"/>
      </w:pPr>
      <w:r w:rsidRPr="00FC70A7">
        <w:t xml:space="preserve">The </w:t>
      </w:r>
      <w:r w:rsidRPr="00FC70A7">
        <w:rPr>
          <w:i/>
        </w:rPr>
        <w:t>Legislation Act 2003</w:t>
      </w:r>
      <w:r w:rsidRPr="00FC70A7">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rsidR="0038210A" w:rsidRPr="00FC70A7" w:rsidRDefault="0038210A" w:rsidP="0038210A">
      <w:pPr>
        <w:spacing w:after="120"/>
      </w:pPr>
      <w:r w:rsidRPr="00FC70A7">
        <w:t xml:space="preserve">If the compilation includes editorial changes, the endnotes include a brief outline of the changes in general terms. Full details of any changes can be obtained from the Office of Parliamentary Counsel. </w:t>
      </w:r>
    </w:p>
    <w:p w:rsidR="0038210A" w:rsidRPr="00FC70A7" w:rsidRDefault="0038210A" w:rsidP="0038210A">
      <w:pPr>
        <w:keepNext/>
      </w:pPr>
      <w:r w:rsidRPr="00FC70A7">
        <w:rPr>
          <w:b/>
        </w:rPr>
        <w:t>Misdescribed amendments</w:t>
      </w:r>
    </w:p>
    <w:p w:rsidR="0038210A" w:rsidRPr="00FC70A7" w:rsidRDefault="0038210A" w:rsidP="0038210A">
      <w:pPr>
        <w:spacing w:after="120"/>
      </w:pPr>
      <w:r w:rsidRPr="00FC70A7">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rsidR="0038210A" w:rsidRPr="00FC70A7" w:rsidRDefault="0038210A" w:rsidP="0038210A">
      <w:pPr>
        <w:spacing w:before="120"/>
      </w:pPr>
      <w:r w:rsidRPr="00FC70A7">
        <w:t>If a misdescribed amendment cannot be given effect as intended, the abbreviation “(md not incorp)” is added to the details of the amendment included in the amendment history.</w:t>
      </w:r>
    </w:p>
    <w:p w:rsidR="0038210A" w:rsidRPr="00FC70A7" w:rsidRDefault="0038210A" w:rsidP="0038210A"/>
    <w:p w:rsidR="0038210A" w:rsidRPr="00FC70A7" w:rsidRDefault="0038210A" w:rsidP="0038210A">
      <w:pPr>
        <w:pStyle w:val="ENotesHeading2"/>
        <w:pageBreakBefore/>
        <w:outlineLvl w:val="9"/>
      </w:pPr>
      <w:bookmarkStart w:id="116" w:name="_Toc450126111"/>
      <w:r w:rsidRPr="00FC70A7">
        <w:lastRenderedPageBreak/>
        <w:t>Endnote 2—Abbreviation key</w:t>
      </w:r>
      <w:bookmarkEnd w:id="116"/>
    </w:p>
    <w:p w:rsidR="0038210A" w:rsidRPr="00FC70A7" w:rsidRDefault="0038210A" w:rsidP="0038210A">
      <w:pPr>
        <w:pStyle w:val="Tabletext"/>
      </w:pPr>
    </w:p>
    <w:tbl>
      <w:tblPr>
        <w:tblW w:w="5000" w:type="pct"/>
        <w:tblLook w:val="0000" w:firstRow="0" w:lastRow="0" w:firstColumn="0" w:lastColumn="0" w:noHBand="0" w:noVBand="0"/>
      </w:tblPr>
      <w:tblGrid>
        <w:gridCol w:w="4570"/>
        <w:gridCol w:w="3959"/>
      </w:tblGrid>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ad = added or inserted</w:t>
            </w:r>
          </w:p>
        </w:tc>
        <w:tc>
          <w:tcPr>
            <w:tcW w:w="2321" w:type="pct"/>
            <w:shd w:val="clear" w:color="auto" w:fill="auto"/>
          </w:tcPr>
          <w:p w:rsidR="0038210A" w:rsidRPr="00FC70A7" w:rsidRDefault="0038210A" w:rsidP="0038210A">
            <w:pPr>
              <w:spacing w:before="60"/>
              <w:ind w:left="34"/>
              <w:rPr>
                <w:sz w:val="20"/>
              </w:rPr>
            </w:pPr>
            <w:r w:rsidRPr="00FC70A7">
              <w:rPr>
                <w:sz w:val="20"/>
              </w:rPr>
              <w:t>o = order(s)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am = amended</w:t>
            </w:r>
          </w:p>
        </w:tc>
        <w:tc>
          <w:tcPr>
            <w:tcW w:w="2321" w:type="pct"/>
            <w:shd w:val="clear" w:color="auto" w:fill="auto"/>
          </w:tcPr>
          <w:p w:rsidR="0038210A" w:rsidRPr="00FC70A7" w:rsidRDefault="0038210A" w:rsidP="0038210A">
            <w:pPr>
              <w:spacing w:before="60"/>
              <w:ind w:left="34"/>
              <w:rPr>
                <w:sz w:val="20"/>
              </w:rPr>
            </w:pPr>
            <w:r w:rsidRPr="00FC70A7">
              <w:rPr>
                <w:sz w:val="20"/>
              </w:rPr>
              <w:t>Ord = Ordinance</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amdt = amendment</w:t>
            </w:r>
          </w:p>
        </w:tc>
        <w:tc>
          <w:tcPr>
            <w:tcW w:w="2321" w:type="pct"/>
            <w:shd w:val="clear" w:color="auto" w:fill="auto"/>
          </w:tcPr>
          <w:p w:rsidR="0038210A" w:rsidRPr="00FC70A7" w:rsidRDefault="0038210A" w:rsidP="0038210A">
            <w:pPr>
              <w:spacing w:before="60"/>
              <w:ind w:left="34"/>
              <w:rPr>
                <w:sz w:val="20"/>
              </w:rPr>
            </w:pPr>
            <w:r w:rsidRPr="00FC70A7">
              <w:rPr>
                <w:sz w:val="20"/>
              </w:rPr>
              <w:t>orig = original</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c = clause(s)</w:t>
            </w:r>
          </w:p>
        </w:tc>
        <w:tc>
          <w:tcPr>
            <w:tcW w:w="2321" w:type="pct"/>
            <w:shd w:val="clear" w:color="auto" w:fill="auto"/>
          </w:tcPr>
          <w:p w:rsidR="0038210A" w:rsidRPr="00FC70A7" w:rsidRDefault="0038210A" w:rsidP="0038210A">
            <w:pPr>
              <w:spacing w:before="60"/>
              <w:ind w:left="34"/>
              <w:rPr>
                <w:sz w:val="20"/>
              </w:rPr>
            </w:pPr>
            <w:r w:rsidRPr="00FC70A7">
              <w:rPr>
                <w:sz w:val="20"/>
              </w:rPr>
              <w:t>par = paragraph(s)/subparagraph(s)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C[x] = Compilation No. x</w:t>
            </w:r>
          </w:p>
        </w:tc>
        <w:tc>
          <w:tcPr>
            <w:tcW w:w="2321" w:type="pct"/>
            <w:shd w:val="clear" w:color="auto" w:fill="auto"/>
          </w:tcPr>
          <w:p w:rsidR="0038210A" w:rsidRPr="00FC70A7" w:rsidRDefault="0038210A" w:rsidP="0038210A">
            <w:pPr>
              <w:ind w:left="34"/>
              <w:rPr>
                <w:sz w:val="20"/>
              </w:rPr>
            </w:pPr>
            <w:r w:rsidRPr="00FC70A7">
              <w:rPr>
                <w:sz w:val="20"/>
              </w:rPr>
              <w:t xml:space="preserve">    /sub</w:t>
            </w:r>
            <w:r w:rsidR="00FC70A7">
              <w:rPr>
                <w:sz w:val="20"/>
              </w:rPr>
              <w:noBreakHyphen/>
            </w:r>
            <w:r w:rsidRPr="00FC70A7">
              <w:rPr>
                <w:sz w:val="20"/>
              </w:rPr>
              <w:t>subparagraph(s)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Ch = Chapter(s)</w:t>
            </w:r>
          </w:p>
        </w:tc>
        <w:tc>
          <w:tcPr>
            <w:tcW w:w="2321" w:type="pct"/>
            <w:shd w:val="clear" w:color="auto" w:fill="auto"/>
          </w:tcPr>
          <w:p w:rsidR="0038210A" w:rsidRPr="00FC70A7" w:rsidRDefault="0038210A" w:rsidP="0038210A">
            <w:pPr>
              <w:spacing w:before="60"/>
              <w:ind w:left="34"/>
              <w:rPr>
                <w:sz w:val="20"/>
              </w:rPr>
            </w:pPr>
            <w:r w:rsidRPr="00FC70A7">
              <w:rPr>
                <w:sz w:val="20"/>
              </w:rPr>
              <w:t>pres = present</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def = definition(s)</w:t>
            </w:r>
          </w:p>
        </w:tc>
        <w:tc>
          <w:tcPr>
            <w:tcW w:w="2321" w:type="pct"/>
            <w:shd w:val="clear" w:color="auto" w:fill="auto"/>
          </w:tcPr>
          <w:p w:rsidR="0038210A" w:rsidRPr="00FC70A7" w:rsidRDefault="0038210A" w:rsidP="0038210A">
            <w:pPr>
              <w:spacing w:before="60"/>
              <w:ind w:left="34"/>
              <w:rPr>
                <w:sz w:val="20"/>
              </w:rPr>
            </w:pPr>
            <w:r w:rsidRPr="00FC70A7">
              <w:rPr>
                <w:sz w:val="20"/>
              </w:rPr>
              <w:t>prev = previous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Dict = Dictionary</w:t>
            </w:r>
          </w:p>
        </w:tc>
        <w:tc>
          <w:tcPr>
            <w:tcW w:w="2321" w:type="pct"/>
            <w:shd w:val="clear" w:color="auto" w:fill="auto"/>
          </w:tcPr>
          <w:p w:rsidR="0038210A" w:rsidRPr="00FC70A7" w:rsidRDefault="0038210A" w:rsidP="0038210A">
            <w:pPr>
              <w:spacing w:before="60"/>
              <w:ind w:left="34"/>
              <w:rPr>
                <w:sz w:val="20"/>
              </w:rPr>
            </w:pPr>
            <w:r w:rsidRPr="00FC70A7">
              <w:rPr>
                <w:sz w:val="20"/>
              </w:rPr>
              <w:t>(prev…) = previously</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disallowed = disallowed by Parliament</w:t>
            </w:r>
          </w:p>
        </w:tc>
        <w:tc>
          <w:tcPr>
            <w:tcW w:w="2321" w:type="pct"/>
            <w:shd w:val="clear" w:color="auto" w:fill="auto"/>
          </w:tcPr>
          <w:p w:rsidR="0038210A" w:rsidRPr="00FC70A7" w:rsidRDefault="0038210A" w:rsidP="0038210A">
            <w:pPr>
              <w:spacing w:before="60"/>
              <w:ind w:left="34"/>
              <w:rPr>
                <w:sz w:val="20"/>
              </w:rPr>
            </w:pPr>
            <w:r w:rsidRPr="00FC70A7">
              <w:rPr>
                <w:sz w:val="20"/>
              </w:rPr>
              <w:t>Pt = Part(s)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Div = Division(s)</w:t>
            </w:r>
          </w:p>
        </w:tc>
        <w:tc>
          <w:tcPr>
            <w:tcW w:w="2321" w:type="pct"/>
            <w:shd w:val="clear" w:color="auto" w:fill="auto"/>
          </w:tcPr>
          <w:p w:rsidR="0038210A" w:rsidRPr="00FC70A7" w:rsidRDefault="0038210A" w:rsidP="0038210A">
            <w:pPr>
              <w:spacing w:before="60"/>
              <w:ind w:left="34"/>
              <w:rPr>
                <w:sz w:val="20"/>
              </w:rPr>
            </w:pPr>
            <w:r w:rsidRPr="00FC70A7">
              <w:rPr>
                <w:sz w:val="20"/>
              </w:rPr>
              <w:t>r = regulation(s)/rule(s)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ed = editorial change</w:t>
            </w:r>
          </w:p>
        </w:tc>
        <w:tc>
          <w:tcPr>
            <w:tcW w:w="2321" w:type="pct"/>
            <w:shd w:val="clear" w:color="auto" w:fill="auto"/>
          </w:tcPr>
          <w:p w:rsidR="0038210A" w:rsidRPr="00FC70A7" w:rsidRDefault="0038210A" w:rsidP="0038210A">
            <w:pPr>
              <w:spacing w:before="60"/>
              <w:ind w:left="34"/>
              <w:rPr>
                <w:sz w:val="20"/>
              </w:rPr>
            </w:pPr>
            <w:r w:rsidRPr="00FC70A7">
              <w:rPr>
                <w:sz w:val="20"/>
              </w:rPr>
              <w:t>reloc = relocated</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exp = expires/expired or ceases/ceased to have</w:t>
            </w:r>
          </w:p>
        </w:tc>
        <w:tc>
          <w:tcPr>
            <w:tcW w:w="2321" w:type="pct"/>
            <w:shd w:val="clear" w:color="auto" w:fill="auto"/>
          </w:tcPr>
          <w:p w:rsidR="0038210A" w:rsidRPr="00FC70A7" w:rsidRDefault="0038210A" w:rsidP="0038210A">
            <w:pPr>
              <w:spacing w:before="60"/>
              <w:ind w:left="34"/>
              <w:rPr>
                <w:sz w:val="20"/>
              </w:rPr>
            </w:pPr>
            <w:r w:rsidRPr="00FC70A7">
              <w:rPr>
                <w:sz w:val="20"/>
              </w:rPr>
              <w:t>renum = renumbered</w:t>
            </w:r>
          </w:p>
        </w:tc>
      </w:tr>
      <w:tr w:rsidR="0038210A" w:rsidRPr="00FC70A7" w:rsidTr="0038210A">
        <w:tc>
          <w:tcPr>
            <w:tcW w:w="2679" w:type="pct"/>
            <w:shd w:val="clear" w:color="auto" w:fill="auto"/>
          </w:tcPr>
          <w:p w:rsidR="0038210A" w:rsidRPr="00FC70A7" w:rsidRDefault="0038210A" w:rsidP="0038210A">
            <w:pPr>
              <w:ind w:left="34"/>
              <w:rPr>
                <w:sz w:val="20"/>
              </w:rPr>
            </w:pPr>
            <w:r w:rsidRPr="00FC70A7">
              <w:rPr>
                <w:sz w:val="20"/>
              </w:rPr>
              <w:t xml:space="preserve">    effect</w:t>
            </w:r>
          </w:p>
        </w:tc>
        <w:tc>
          <w:tcPr>
            <w:tcW w:w="2321" w:type="pct"/>
            <w:shd w:val="clear" w:color="auto" w:fill="auto"/>
          </w:tcPr>
          <w:p w:rsidR="0038210A" w:rsidRPr="00FC70A7" w:rsidRDefault="0038210A" w:rsidP="0038210A">
            <w:pPr>
              <w:spacing w:before="60"/>
              <w:ind w:left="34"/>
              <w:rPr>
                <w:sz w:val="20"/>
              </w:rPr>
            </w:pPr>
            <w:r w:rsidRPr="00FC70A7">
              <w:rPr>
                <w:sz w:val="20"/>
              </w:rPr>
              <w:t>rep = repealed</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F = Federal Register of Legislation</w:t>
            </w:r>
          </w:p>
        </w:tc>
        <w:tc>
          <w:tcPr>
            <w:tcW w:w="2321" w:type="pct"/>
            <w:shd w:val="clear" w:color="auto" w:fill="auto"/>
          </w:tcPr>
          <w:p w:rsidR="0038210A" w:rsidRPr="00FC70A7" w:rsidRDefault="0038210A" w:rsidP="0038210A">
            <w:pPr>
              <w:spacing w:before="60"/>
              <w:ind w:left="34"/>
              <w:rPr>
                <w:sz w:val="20"/>
              </w:rPr>
            </w:pPr>
            <w:r w:rsidRPr="00FC70A7">
              <w:rPr>
                <w:sz w:val="20"/>
              </w:rPr>
              <w:t>rs = repealed and substituted</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gaz = gazette</w:t>
            </w:r>
          </w:p>
        </w:tc>
        <w:tc>
          <w:tcPr>
            <w:tcW w:w="2321" w:type="pct"/>
            <w:shd w:val="clear" w:color="auto" w:fill="auto"/>
          </w:tcPr>
          <w:p w:rsidR="0038210A" w:rsidRPr="00FC70A7" w:rsidRDefault="0038210A" w:rsidP="0038210A">
            <w:pPr>
              <w:spacing w:before="60"/>
              <w:ind w:left="34"/>
              <w:rPr>
                <w:sz w:val="20"/>
              </w:rPr>
            </w:pPr>
            <w:r w:rsidRPr="00FC70A7">
              <w:rPr>
                <w:sz w:val="20"/>
              </w:rPr>
              <w:t>s = section(s)/subsection(s)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 xml:space="preserve">LA = </w:t>
            </w:r>
            <w:r w:rsidRPr="00FC70A7">
              <w:rPr>
                <w:i/>
                <w:sz w:val="20"/>
              </w:rPr>
              <w:t>Legislation Act 2003</w:t>
            </w:r>
          </w:p>
        </w:tc>
        <w:tc>
          <w:tcPr>
            <w:tcW w:w="2321" w:type="pct"/>
            <w:shd w:val="clear" w:color="auto" w:fill="auto"/>
          </w:tcPr>
          <w:p w:rsidR="0038210A" w:rsidRPr="00FC70A7" w:rsidRDefault="0038210A" w:rsidP="0038210A">
            <w:pPr>
              <w:spacing w:before="60"/>
              <w:ind w:left="34"/>
              <w:rPr>
                <w:sz w:val="20"/>
              </w:rPr>
            </w:pPr>
            <w:r w:rsidRPr="00FC70A7">
              <w:rPr>
                <w:sz w:val="20"/>
              </w:rPr>
              <w:t>Sch = Schedule(s)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 xml:space="preserve">LIA = </w:t>
            </w:r>
            <w:r w:rsidRPr="00FC70A7">
              <w:rPr>
                <w:i/>
                <w:sz w:val="20"/>
              </w:rPr>
              <w:t>Legislative Instruments Act 2003</w:t>
            </w:r>
          </w:p>
        </w:tc>
        <w:tc>
          <w:tcPr>
            <w:tcW w:w="2321" w:type="pct"/>
            <w:shd w:val="clear" w:color="auto" w:fill="auto"/>
          </w:tcPr>
          <w:p w:rsidR="0038210A" w:rsidRPr="00FC70A7" w:rsidRDefault="0038210A" w:rsidP="0038210A">
            <w:pPr>
              <w:spacing w:before="60"/>
              <w:ind w:left="34"/>
              <w:rPr>
                <w:sz w:val="20"/>
              </w:rPr>
            </w:pPr>
            <w:r w:rsidRPr="00FC70A7">
              <w:rPr>
                <w:sz w:val="20"/>
              </w:rPr>
              <w:t>Sdiv = Subdivision(s)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(md) = misdescribed amendment can be given</w:t>
            </w:r>
          </w:p>
        </w:tc>
        <w:tc>
          <w:tcPr>
            <w:tcW w:w="2321" w:type="pct"/>
            <w:shd w:val="clear" w:color="auto" w:fill="auto"/>
          </w:tcPr>
          <w:p w:rsidR="0038210A" w:rsidRPr="00FC70A7" w:rsidRDefault="0038210A" w:rsidP="0038210A">
            <w:pPr>
              <w:spacing w:before="60"/>
              <w:ind w:left="34"/>
              <w:rPr>
                <w:sz w:val="20"/>
              </w:rPr>
            </w:pPr>
            <w:r w:rsidRPr="00FC70A7">
              <w:rPr>
                <w:sz w:val="20"/>
              </w:rPr>
              <w:t>SLI = Select Legislative Instrument</w:t>
            </w:r>
          </w:p>
        </w:tc>
      </w:tr>
      <w:tr w:rsidR="0038210A" w:rsidRPr="00FC70A7" w:rsidTr="0038210A">
        <w:tc>
          <w:tcPr>
            <w:tcW w:w="2679" w:type="pct"/>
            <w:shd w:val="clear" w:color="auto" w:fill="auto"/>
          </w:tcPr>
          <w:p w:rsidR="0038210A" w:rsidRPr="00FC70A7" w:rsidRDefault="0038210A" w:rsidP="0038210A">
            <w:pPr>
              <w:ind w:left="34"/>
              <w:rPr>
                <w:sz w:val="20"/>
              </w:rPr>
            </w:pPr>
            <w:r w:rsidRPr="00FC70A7">
              <w:rPr>
                <w:sz w:val="20"/>
              </w:rPr>
              <w:t xml:space="preserve">    effect</w:t>
            </w:r>
          </w:p>
        </w:tc>
        <w:tc>
          <w:tcPr>
            <w:tcW w:w="2321" w:type="pct"/>
            <w:shd w:val="clear" w:color="auto" w:fill="auto"/>
          </w:tcPr>
          <w:p w:rsidR="0038210A" w:rsidRPr="00FC70A7" w:rsidRDefault="0038210A" w:rsidP="0038210A">
            <w:pPr>
              <w:spacing w:before="60"/>
              <w:ind w:left="34"/>
              <w:rPr>
                <w:sz w:val="20"/>
              </w:rPr>
            </w:pPr>
            <w:r w:rsidRPr="00FC70A7">
              <w:rPr>
                <w:sz w:val="20"/>
              </w:rPr>
              <w:t>SR = Statutory Rules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(md not incorp) = misdescribed amendment</w:t>
            </w:r>
          </w:p>
        </w:tc>
        <w:tc>
          <w:tcPr>
            <w:tcW w:w="2321" w:type="pct"/>
            <w:shd w:val="clear" w:color="auto" w:fill="auto"/>
          </w:tcPr>
          <w:p w:rsidR="0038210A" w:rsidRPr="00FC70A7" w:rsidRDefault="0038210A" w:rsidP="0038210A">
            <w:pPr>
              <w:spacing w:before="60"/>
              <w:ind w:left="34"/>
              <w:rPr>
                <w:sz w:val="20"/>
              </w:rPr>
            </w:pPr>
            <w:r w:rsidRPr="00FC70A7">
              <w:rPr>
                <w:sz w:val="20"/>
              </w:rPr>
              <w:t>Sub</w:t>
            </w:r>
            <w:r w:rsidR="00FC70A7">
              <w:rPr>
                <w:sz w:val="20"/>
              </w:rPr>
              <w:noBreakHyphen/>
            </w:r>
            <w:r w:rsidRPr="00FC70A7">
              <w:rPr>
                <w:sz w:val="20"/>
              </w:rPr>
              <w:t>Ch = Sub</w:t>
            </w:r>
            <w:r w:rsidR="00FC70A7">
              <w:rPr>
                <w:sz w:val="20"/>
              </w:rPr>
              <w:noBreakHyphen/>
            </w:r>
            <w:r w:rsidRPr="00FC70A7">
              <w:rPr>
                <w:sz w:val="20"/>
              </w:rPr>
              <w:t>Chapter(s)</w:t>
            </w:r>
          </w:p>
        </w:tc>
      </w:tr>
      <w:tr w:rsidR="0038210A" w:rsidRPr="00FC70A7" w:rsidTr="0038210A">
        <w:tc>
          <w:tcPr>
            <w:tcW w:w="2679" w:type="pct"/>
            <w:shd w:val="clear" w:color="auto" w:fill="auto"/>
          </w:tcPr>
          <w:p w:rsidR="0038210A" w:rsidRPr="00FC70A7" w:rsidRDefault="0038210A" w:rsidP="0038210A">
            <w:pPr>
              <w:ind w:left="34"/>
              <w:rPr>
                <w:sz w:val="20"/>
              </w:rPr>
            </w:pPr>
            <w:r w:rsidRPr="00FC70A7">
              <w:rPr>
                <w:sz w:val="20"/>
              </w:rPr>
              <w:t xml:space="preserve">    cannot be given effect</w:t>
            </w:r>
          </w:p>
        </w:tc>
        <w:tc>
          <w:tcPr>
            <w:tcW w:w="2321" w:type="pct"/>
            <w:shd w:val="clear" w:color="auto" w:fill="auto"/>
          </w:tcPr>
          <w:p w:rsidR="0038210A" w:rsidRPr="00FC70A7" w:rsidRDefault="0038210A" w:rsidP="0038210A">
            <w:pPr>
              <w:spacing w:before="60"/>
              <w:ind w:left="34"/>
              <w:rPr>
                <w:sz w:val="20"/>
              </w:rPr>
            </w:pPr>
            <w:r w:rsidRPr="00FC70A7">
              <w:rPr>
                <w:sz w:val="20"/>
              </w:rPr>
              <w:t>SubPt = Subpart(s)</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mod = modified/modification</w:t>
            </w:r>
          </w:p>
        </w:tc>
        <w:tc>
          <w:tcPr>
            <w:tcW w:w="2321" w:type="pct"/>
            <w:shd w:val="clear" w:color="auto" w:fill="auto"/>
          </w:tcPr>
          <w:p w:rsidR="0038210A" w:rsidRPr="00FC70A7" w:rsidRDefault="0038210A" w:rsidP="0038210A">
            <w:pPr>
              <w:spacing w:before="60"/>
              <w:ind w:left="34"/>
              <w:rPr>
                <w:sz w:val="20"/>
              </w:rPr>
            </w:pPr>
            <w:r w:rsidRPr="00FC70A7">
              <w:rPr>
                <w:sz w:val="20"/>
                <w:u w:val="single"/>
              </w:rPr>
              <w:t>underlining</w:t>
            </w:r>
            <w:r w:rsidRPr="00FC70A7">
              <w:rPr>
                <w:sz w:val="20"/>
              </w:rPr>
              <w:t xml:space="preserve"> = whole or part not</w:t>
            </w:r>
          </w:p>
        </w:tc>
      </w:tr>
      <w:tr w:rsidR="0038210A" w:rsidRPr="00FC70A7" w:rsidTr="0038210A">
        <w:tc>
          <w:tcPr>
            <w:tcW w:w="2679" w:type="pct"/>
            <w:shd w:val="clear" w:color="auto" w:fill="auto"/>
          </w:tcPr>
          <w:p w:rsidR="0038210A" w:rsidRPr="00FC70A7" w:rsidRDefault="0038210A" w:rsidP="0038210A">
            <w:pPr>
              <w:spacing w:before="60"/>
              <w:ind w:left="34"/>
              <w:rPr>
                <w:sz w:val="20"/>
              </w:rPr>
            </w:pPr>
            <w:r w:rsidRPr="00FC70A7">
              <w:rPr>
                <w:sz w:val="20"/>
              </w:rPr>
              <w:t>No. = Number(s)</w:t>
            </w:r>
          </w:p>
        </w:tc>
        <w:tc>
          <w:tcPr>
            <w:tcW w:w="2321" w:type="pct"/>
            <w:shd w:val="clear" w:color="auto" w:fill="auto"/>
          </w:tcPr>
          <w:p w:rsidR="0038210A" w:rsidRPr="00FC70A7" w:rsidRDefault="0038210A" w:rsidP="0038210A">
            <w:pPr>
              <w:ind w:left="34"/>
              <w:rPr>
                <w:sz w:val="20"/>
              </w:rPr>
            </w:pPr>
            <w:r w:rsidRPr="00FC70A7">
              <w:rPr>
                <w:sz w:val="20"/>
              </w:rPr>
              <w:t xml:space="preserve">    commenced or to be commenced</w:t>
            </w:r>
          </w:p>
        </w:tc>
      </w:tr>
    </w:tbl>
    <w:p w:rsidR="0038210A" w:rsidRPr="00FC70A7" w:rsidRDefault="0038210A" w:rsidP="0038210A">
      <w:pPr>
        <w:pStyle w:val="Tabletext"/>
      </w:pPr>
    </w:p>
    <w:p w:rsidR="00261836" w:rsidRPr="00FC70A7" w:rsidRDefault="00261836" w:rsidP="00FC70A7">
      <w:pPr>
        <w:pStyle w:val="ENotesHeading2"/>
        <w:pageBreakBefore/>
        <w:outlineLvl w:val="9"/>
      </w:pPr>
      <w:bookmarkStart w:id="117" w:name="_Toc450126112"/>
      <w:r w:rsidRPr="00FC70A7">
        <w:lastRenderedPageBreak/>
        <w:t>Endnote 3—Legislation history</w:t>
      </w:r>
      <w:bookmarkEnd w:id="117"/>
    </w:p>
    <w:p w:rsidR="00207DFD" w:rsidRPr="00FC70A7" w:rsidRDefault="00207DFD" w:rsidP="00D61ED8">
      <w:pPr>
        <w:pStyle w:val="ENotesText"/>
      </w:pPr>
    </w:p>
    <w:tbl>
      <w:tblPr>
        <w:tblW w:w="5000" w:type="pct"/>
        <w:tblBorders>
          <w:top w:val="single" w:sz="4" w:space="0" w:color="auto"/>
          <w:bottom w:val="single" w:sz="2" w:space="0" w:color="auto"/>
          <w:insideH w:val="single" w:sz="4" w:space="0" w:color="auto"/>
        </w:tblBorders>
        <w:tblLook w:val="0000" w:firstRow="0" w:lastRow="0" w:firstColumn="0" w:lastColumn="0" w:noHBand="0" w:noVBand="0"/>
      </w:tblPr>
      <w:tblGrid>
        <w:gridCol w:w="1816"/>
        <w:gridCol w:w="1863"/>
        <w:gridCol w:w="2837"/>
        <w:gridCol w:w="2013"/>
      </w:tblGrid>
      <w:tr w:rsidR="00207DFD" w:rsidRPr="00FC70A7" w:rsidTr="0038210A">
        <w:trPr>
          <w:cantSplit/>
          <w:tblHeader/>
        </w:trPr>
        <w:tc>
          <w:tcPr>
            <w:tcW w:w="1065" w:type="pct"/>
            <w:tcBorders>
              <w:top w:val="single" w:sz="12" w:space="0" w:color="auto"/>
              <w:bottom w:val="single" w:sz="12" w:space="0" w:color="auto"/>
            </w:tcBorders>
            <w:shd w:val="clear" w:color="auto" w:fill="auto"/>
          </w:tcPr>
          <w:p w:rsidR="00207DFD" w:rsidRPr="00FC70A7" w:rsidRDefault="00207DFD" w:rsidP="001F22F9">
            <w:pPr>
              <w:pStyle w:val="ENoteTableHeading"/>
              <w:rPr>
                <w:rFonts w:cs="Arial"/>
              </w:rPr>
            </w:pPr>
            <w:r w:rsidRPr="00FC70A7">
              <w:rPr>
                <w:rFonts w:cs="Arial"/>
              </w:rPr>
              <w:t>Number and year</w:t>
            </w:r>
          </w:p>
        </w:tc>
        <w:tc>
          <w:tcPr>
            <w:tcW w:w="1092" w:type="pct"/>
            <w:tcBorders>
              <w:top w:val="single" w:sz="12" w:space="0" w:color="auto"/>
              <w:bottom w:val="single" w:sz="12" w:space="0" w:color="auto"/>
            </w:tcBorders>
            <w:shd w:val="clear" w:color="auto" w:fill="auto"/>
          </w:tcPr>
          <w:p w:rsidR="00207DFD" w:rsidRPr="00FC70A7" w:rsidRDefault="0038210A" w:rsidP="001F22F9">
            <w:pPr>
              <w:pStyle w:val="ENoteTableHeading"/>
              <w:rPr>
                <w:rFonts w:cs="Arial"/>
              </w:rPr>
            </w:pPr>
            <w:r w:rsidRPr="00FC70A7">
              <w:rPr>
                <w:rFonts w:cs="Arial"/>
              </w:rPr>
              <w:t>Registration</w:t>
            </w:r>
          </w:p>
        </w:tc>
        <w:tc>
          <w:tcPr>
            <w:tcW w:w="1663" w:type="pct"/>
            <w:tcBorders>
              <w:top w:val="single" w:sz="12" w:space="0" w:color="auto"/>
              <w:bottom w:val="single" w:sz="12" w:space="0" w:color="auto"/>
            </w:tcBorders>
            <w:shd w:val="clear" w:color="auto" w:fill="auto"/>
          </w:tcPr>
          <w:p w:rsidR="00207DFD" w:rsidRPr="00FC70A7" w:rsidRDefault="00207DFD" w:rsidP="00190FD4">
            <w:pPr>
              <w:pStyle w:val="ENoteTableHeading"/>
              <w:rPr>
                <w:rFonts w:cs="Arial"/>
              </w:rPr>
            </w:pPr>
            <w:r w:rsidRPr="00FC70A7">
              <w:rPr>
                <w:rFonts w:cs="Arial"/>
              </w:rPr>
              <w:t>Commencement</w:t>
            </w:r>
          </w:p>
        </w:tc>
        <w:tc>
          <w:tcPr>
            <w:tcW w:w="1180" w:type="pct"/>
            <w:tcBorders>
              <w:top w:val="single" w:sz="12" w:space="0" w:color="auto"/>
              <w:bottom w:val="single" w:sz="12" w:space="0" w:color="auto"/>
            </w:tcBorders>
            <w:shd w:val="clear" w:color="auto" w:fill="auto"/>
          </w:tcPr>
          <w:p w:rsidR="00207DFD" w:rsidRPr="00FC70A7" w:rsidRDefault="00207DFD" w:rsidP="001F22F9">
            <w:pPr>
              <w:pStyle w:val="ENoteTableHeading"/>
              <w:rPr>
                <w:rFonts w:cs="Arial"/>
              </w:rPr>
            </w:pPr>
            <w:r w:rsidRPr="00FC70A7">
              <w:rPr>
                <w:rFonts w:cs="Arial"/>
              </w:rPr>
              <w:t>Application, saving and transitional provisions</w:t>
            </w:r>
          </w:p>
        </w:tc>
      </w:tr>
      <w:tr w:rsidR="00207DFD" w:rsidRPr="00FC70A7" w:rsidTr="0038210A">
        <w:trPr>
          <w:cantSplit/>
        </w:trPr>
        <w:tc>
          <w:tcPr>
            <w:tcW w:w="1065" w:type="pct"/>
            <w:tcBorders>
              <w:top w:val="single" w:sz="12" w:space="0" w:color="auto"/>
              <w:bottom w:val="single" w:sz="4" w:space="0" w:color="auto"/>
            </w:tcBorders>
            <w:shd w:val="clear" w:color="auto" w:fill="auto"/>
          </w:tcPr>
          <w:p w:rsidR="00207DFD" w:rsidRPr="00FC70A7" w:rsidRDefault="00207DFD" w:rsidP="00207DFD">
            <w:pPr>
              <w:pStyle w:val="ENoteTableText"/>
            </w:pPr>
            <w:r w:rsidRPr="00FC70A7">
              <w:t>375</w:t>
            </w:r>
            <w:r w:rsidR="006A0C0E" w:rsidRPr="00FC70A7">
              <w:t>, 2003</w:t>
            </w:r>
          </w:p>
        </w:tc>
        <w:tc>
          <w:tcPr>
            <w:tcW w:w="1092" w:type="pct"/>
            <w:tcBorders>
              <w:top w:val="single" w:sz="12" w:space="0" w:color="auto"/>
              <w:bottom w:val="single" w:sz="4" w:space="0" w:color="auto"/>
            </w:tcBorders>
            <w:shd w:val="clear" w:color="auto" w:fill="auto"/>
          </w:tcPr>
          <w:p w:rsidR="00207DFD" w:rsidRPr="00FC70A7" w:rsidRDefault="00207DFD" w:rsidP="00207DFD">
            <w:pPr>
              <w:pStyle w:val="ENoteTableText"/>
            </w:pPr>
            <w:r w:rsidRPr="00FC70A7">
              <w:t>23 Dec 2003</w:t>
            </w:r>
          </w:p>
        </w:tc>
        <w:tc>
          <w:tcPr>
            <w:tcW w:w="1663" w:type="pct"/>
            <w:tcBorders>
              <w:top w:val="single" w:sz="12" w:space="0" w:color="auto"/>
              <w:bottom w:val="single" w:sz="4" w:space="0" w:color="auto"/>
            </w:tcBorders>
            <w:shd w:val="clear" w:color="auto" w:fill="auto"/>
          </w:tcPr>
          <w:p w:rsidR="00207DFD" w:rsidRPr="00FC70A7" w:rsidRDefault="00207DFD" w:rsidP="00207DFD">
            <w:pPr>
              <w:pStyle w:val="ENoteTableText"/>
            </w:pPr>
            <w:r w:rsidRPr="00FC70A7">
              <w:t>29 Mar 2004</w:t>
            </w:r>
            <w:r w:rsidR="000B499D" w:rsidRPr="00FC70A7">
              <w:t xml:space="preserve"> (r 1.02)</w:t>
            </w:r>
          </w:p>
        </w:tc>
        <w:tc>
          <w:tcPr>
            <w:tcW w:w="1180" w:type="pct"/>
            <w:tcBorders>
              <w:top w:val="single" w:sz="12" w:space="0" w:color="auto"/>
              <w:bottom w:val="single" w:sz="4" w:space="0" w:color="auto"/>
            </w:tcBorders>
            <w:shd w:val="clear" w:color="auto" w:fill="auto"/>
          </w:tcPr>
          <w:p w:rsidR="00207DFD" w:rsidRPr="00FC70A7" w:rsidRDefault="00207DFD" w:rsidP="00207DFD">
            <w:pPr>
              <w:pStyle w:val="ENoteTableText"/>
            </w:pP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53</w:t>
            </w:r>
            <w:r w:rsidR="006A0C0E" w:rsidRPr="00FC70A7">
              <w:t>, 2004</w:t>
            </w:r>
          </w:p>
        </w:tc>
        <w:tc>
          <w:tcPr>
            <w:tcW w:w="1092" w:type="pct"/>
            <w:shd w:val="clear" w:color="auto" w:fill="auto"/>
          </w:tcPr>
          <w:p w:rsidR="00207DFD" w:rsidRPr="00FC70A7" w:rsidRDefault="00207DFD" w:rsidP="00207DFD">
            <w:pPr>
              <w:pStyle w:val="ENoteTableText"/>
            </w:pPr>
            <w:r w:rsidRPr="00FC70A7">
              <w:t>26 Mar 2004</w:t>
            </w:r>
          </w:p>
        </w:tc>
        <w:tc>
          <w:tcPr>
            <w:tcW w:w="1663" w:type="pct"/>
            <w:shd w:val="clear" w:color="auto" w:fill="auto"/>
          </w:tcPr>
          <w:p w:rsidR="00207DFD" w:rsidRPr="00FC70A7" w:rsidRDefault="00207DFD" w:rsidP="00207DFD">
            <w:pPr>
              <w:pStyle w:val="ENoteTableText"/>
            </w:pPr>
            <w:r w:rsidRPr="00FC70A7">
              <w:t>29 Mar 2004</w:t>
            </w:r>
            <w:r w:rsidR="000B499D" w:rsidRPr="00FC70A7">
              <w:t xml:space="preserve"> (r 2)</w:t>
            </w:r>
          </w:p>
        </w:tc>
        <w:tc>
          <w:tcPr>
            <w:tcW w:w="1180" w:type="pct"/>
            <w:shd w:val="clear" w:color="auto" w:fill="auto"/>
          </w:tcPr>
          <w:p w:rsidR="00207DFD" w:rsidRPr="00FC70A7" w:rsidRDefault="009A7176" w:rsidP="006C79A3">
            <w:pPr>
              <w:pStyle w:val="ENoteTableText"/>
            </w:pPr>
            <w:r w:rsidRPr="00FC70A7">
              <w:t xml:space="preserve">r </w:t>
            </w:r>
            <w:r w:rsidR="00207DFD" w:rsidRPr="00FC70A7">
              <w:t xml:space="preserve">4 </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351</w:t>
            </w:r>
            <w:r w:rsidR="009A72F2" w:rsidRPr="00FC70A7">
              <w:t>, 2004</w:t>
            </w:r>
          </w:p>
        </w:tc>
        <w:tc>
          <w:tcPr>
            <w:tcW w:w="1092" w:type="pct"/>
            <w:shd w:val="clear" w:color="auto" w:fill="auto"/>
          </w:tcPr>
          <w:p w:rsidR="00207DFD" w:rsidRPr="00FC70A7" w:rsidRDefault="00207DFD" w:rsidP="00207DFD">
            <w:pPr>
              <w:pStyle w:val="ENoteTableText"/>
            </w:pPr>
            <w:r w:rsidRPr="00FC70A7">
              <w:t>17 Dec 2004</w:t>
            </w:r>
          </w:p>
        </w:tc>
        <w:tc>
          <w:tcPr>
            <w:tcW w:w="1663" w:type="pct"/>
            <w:shd w:val="clear" w:color="auto" w:fill="auto"/>
          </w:tcPr>
          <w:p w:rsidR="00207DFD" w:rsidRPr="00FC70A7" w:rsidRDefault="00207DFD" w:rsidP="00136C8F">
            <w:pPr>
              <w:pStyle w:val="ENoteTableText"/>
            </w:pPr>
            <w:r w:rsidRPr="00FC70A7">
              <w:t>Sch</w:t>
            </w:r>
            <w:r w:rsidR="00BA5478" w:rsidRPr="00FC70A7">
              <w:t> </w:t>
            </w:r>
            <w:r w:rsidRPr="00FC70A7">
              <w:t>1: 17 Dec 2004</w:t>
            </w:r>
            <w:r w:rsidR="00136C8F" w:rsidRPr="00FC70A7">
              <w:t xml:space="preserve"> (r 2(a))</w:t>
            </w:r>
            <w:r w:rsidR="00136C8F" w:rsidRPr="00FC70A7">
              <w:br/>
            </w:r>
            <w:r w:rsidRPr="00FC70A7">
              <w:t>Sch</w:t>
            </w:r>
            <w:r w:rsidR="00BA5478" w:rsidRPr="00FC70A7">
              <w:t> </w:t>
            </w:r>
            <w:r w:rsidRPr="00FC70A7">
              <w:t>2: 31 Jan 2005</w:t>
            </w:r>
            <w:r w:rsidR="00136C8F" w:rsidRPr="00FC70A7">
              <w:t xml:space="preserve"> (r 2(b))</w:t>
            </w:r>
            <w:r w:rsidRPr="00FC70A7">
              <w:br/>
              <w:t>Remainder: 31 Mar 2005</w:t>
            </w:r>
            <w:r w:rsidR="00136C8F" w:rsidRPr="00FC70A7">
              <w:t xml:space="preserve"> (r 2(c))</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148</w:t>
            </w:r>
            <w:r w:rsidR="009A72F2" w:rsidRPr="00FC70A7">
              <w:t>, 2005</w:t>
            </w:r>
          </w:p>
        </w:tc>
        <w:tc>
          <w:tcPr>
            <w:tcW w:w="1092" w:type="pct"/>
            <w:shd w:val="clear" w:color="auto" w:fill="auto"/>
          </w:tcPr>
          <w:p w:rsidR="00207DFD" w:rsidRPr="00FC70A7" w:rsidRDefault="00207DFD" w:rsidP="00207DFD">
            <w:pPr>
              <w:pStyle w:val="ENoteTableText"/>
            </w:pPr>
            <w:r w:rsidRPr="00FC70A7">
              <w:t>23</w:t>
            </w:r>
            <w:r w:rsidR="00FC70A7">
              <w:t> </w:t>
            </w:r>
            <w:r w:rsidRPr="00FC70A7">
              <w:t>June 2005 (F2005L01529)</w:t>
            </w:r>
          </w:p>
        </w:tc>
        <w:tc>
          <w:tcPr>
            <w:tcW w:w="1663" w:type="pct"/>
            <w:shd w:val="clear" w:color="auto" w:fill="auto"/>
          </w:tcPr>
          <w:p w:rsidR="00207DFD" w:rsidRPr="00FC70A7" w:rsidRDefault="00207DFD" w:rsidP="00207DFD">
            <w:pPr>
              <w:pStyle w:val="ENoteTableText"/>
            </w:pPr>
            <w:r w:rsidRPr="00FC70A7">
              <w:t>24</w:t>
            </w:r>
            <w:r w:rsidR="00FC70A7">
              <w:t> </w:t>
            </w:r>
            <w:r w:rsidRPr="00FC70A7">
              <w:t>June 2005</w:t>
            </w:r>
            <w:r w:rsidR="00136C8F" w:rsidRPr="00FC70A7">
              <w:t xml:space="preserve"> (r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212</w:t>
            </w:r>
            <w:r w:rsidR="009A72F2" w:rsidRPr="00FC70A7">
              <w:t>, 2005</w:t>
            </w:r>
          </w:p>
        </w:tc>
        <w:tc>
          <w:tcPr>
            <w:tcW w:w="1092" w:type="pct"/>
            <w:shd w:val="clear" w:color="auto" w:fill="auto"/>
          </w:tcPr>
          <w:p w:rsidR="00207DFD" w:rsidRPr="00FC70A7" w:rsidRDefault="00207DFD" w:rsidP="00207DFD">
            <w:pPr>
              <w:pStyle w:val="ENoteTableText"/>
            </w:pPr>
            <w:r w:rsidRPr="00FC70A7">
              <w:t>16 Sept 2005 (F2005L02687)</w:t>
            </w:r>
          </w:p>
        </w:tc>
        <w:tc>
          <w:tcPr>
            <w:tcW w:w="1663" w:type="pct"/>
            <w:shd w:val="clear" w:color="auto" w:fill="auto"/>
          </w:tcPr>
          <w:p w:rsidR="00207DFD" w:rsidRPr="00FC70A7" w:rsidRDefault="00207DFD" w:rsidP="00207DFD">
            <w:pPr>
              <w:pStyle w:val="ENoteTableText"/>
            </w:pPr>
            <w:r w:rsidRPr="00FC70A7">
              <w:t>19 Sept 2005</w:t>
            </w:r>
            <w:r w:rsidR="00136C8F" w:rsidRPr="00FC70A7">
              <w:t xml:space="preserve"> (r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292</w:t>
            </w:r>
            <w:r w:rsidR="009A72F2" w:rsidRPr="00FC70A7">
              <w:t>, 2005</w:t>
            </w:r>
          </w:p>
        </w:tc>
        <w:tc>
          <w:tcPr>
            <w:tcW w:w="1092" w:type="pct"/>
            <w:shd w:val="clear" w:color="auto" w:fill="auto"/>
          </w:tcPr>
          <w:p w:rsidR="00207DFD" w:rsidRPr="00FC70A7" w:rsidRDefault="00207DFD" w:rsidP="00207DFD">
            <w:pPr>
              <w:pStyle w:val="ENoteTableText"/>
            </w:pPr>
            <w:r w:rsidRPr="00FC70A7">
              <w:t>30 Nov 2005 (F2005L03838)</w:t>
            </w:r>
          </w:p>
        </w:tc>
        <w:tc>
          <w:tcPr>
            <w:tcW w:w="1663" w:type="pct"/>
            <w:shd w:val="clear" w:color="auto" w:fill="auto"/>
          </w:tcPr>
          <w:p w:rsidR="00207DFD" w:rsidRPr="00FC70A7" w:rsidRDefault="00207DFD" w:rsidP="006A0C0E">
            <w:pPr>
              <w:pStyle w:val="ENoteTableText"/>
            </w:pPr>
            <w:r w:rsidRPr="00FC70A7">
              <w:t>Sch</w:t>
            </w:r>
            <w:r w:rsidR="00BA5478" w:rsidRPr="00FC70A7">
              <w:t> </w:t>
            </w:r>
            <w:r w:rsidRPr="00FC70A7">
              <w:t>1: 1 Dec 2005</w:t>
            </w:r>
            <w:r w:rsidR="00136C8F" w:rsidRPr="00FC70A7">
              <w:t xml:space="preserve"> (r 2(a))</w:t>
            </w:r>
            <w:r w:rsidRPr="00FC70A7">
              <w:br/>
              <w:t>Remainder: 1 Feb 2006</w:t>
            </w:r>
            <w:r w:rsidR="00136C8F" w:rsidRPr="00FC70A7">
              <w:t xml:space="preserve"> (r 2(b))</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177</w:t>
            </w:r>
            <w:r w:rsidR="009A72F2" w:rsidRPr="00FC70A7">
              <w:t>, 2006</w:t>
            </w:r>
          </w:p>
        </w:tc>
        <w:tc>
          <w:tcPr>
            <w:tcW w:w="1092" w:type="pct"/>
            <w:shd w:val="clear" w:color="auto" w:fill="auto"/>
          </w:tcPr>
          <w:p w:rsidR="00207DFD" w:rsidRPr="00FC70A7" w:rsidRDefault="00207DFD" w:rsidP="00207DFD">
            <w:pPr>
              <w:pStyle w:val="ENoteTableText"/>
            </w:pPr>
            <w:r w:rsidRPr="00FC70A7">
              <w:t>30</w:t>
            </w:r>
            <w:r w:rsidR="00FC70A7">
              <w:t> </w:t>
            </w:r>
            <w:r w:rsidRPr="00FC70A7">
              <w:t>June 2006 (F2006L02230)</w:t>
            </w:r>
          </w:p>
        </w:tc>
        <w:tc>
          <w:tcPr>
            <w:tcW w:w="1663" w:type="pct"/>
            <w:shd w:val="clear" w:color="auto" w:fill="auto"/>
          </w:tcPr>
          <w:p w:rsidR="00207DFD" w:rsidRPr="00FC70A7" w:rsidRDefault="00207DFD" w:rsidP="006C79A3">
            <w:pPr>
              <w:pStyle w:val="ENoteTableText"/>
            </w:pPr>
            <w:r w:rsidRPr="00FC70A7">
              <w:t>1</w:t>
            </w:r>
            <w:r w:rsidR="00FC70A7">
              <w:t> </w:t>
            </w:r>
            <w:r w:rsidRPr="00FC70A7">
              <w:t>July 2006 (r</w:t>
            </w:r>
            <w:r w:rsidR="006C79A3" w:rsidRPr="00FC70A7">
              <w:t xml:space="preserve"> </w:t>
            </w:r>
            <w:r w:rsidRPr="00FC70A7">
              <w:t>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207</w:t>
            </w:r>
            <w:r w:rsidR="009A72F2" w:rsidRPr="00FC70A7">
              <w:t>, 2007</w:t>
            </w:r>
          </w:p>
        </w:tc>
        <w:tc>
          <w:tcPr>
            <w:tcW w:w="1092" w:type="pct"/>
            <w:shd w:val="clear" w:color="auto" w:fill="auto"/>
          </w:tcPr>
          <w:p w:rsidR="00207DFD" w:rsidRPr="00FC70A7" w:rsidRDefault="00207DFD" w:rsidP="00207DFD">
            <w:pPr>
              <w:pStyle w:val="ENoteTableText"/>
            </w:pPr>
            <w:r w:rsidRPr="00FC70A7">
              <w:t>6</w:t>
            </w:r>
            <w:r w:rsidR="00FC70A7">
              <w:t> </w:t>
            </w:r>
            <w:r w:rsidRPr="00FC70A7">
              <w:t>July 2007 (F2007L02203)</w:t>
            </w:r>
          </w:p>
        </w:tc>
        <w:tc>
          <w:tcPr>
            <w:tcW w:w="1663" w:type="pct"/>
            <w:shd w:val="clear" w:color="auto" w:fill="auto"/>
          </w:tcPr>
          <w:p w:rsidR="00207DFD" w:rsidRPr="00FC70A7" w:rsidRDefault="00207DFD" w:rsidP="00207DFD">
            <w:pPr>
              <w:pStyle w:val="ENoteTableText"/>
            </w:pPr>
            <w:r w:rsidRPr="00FC70A7">
              <w:t>7</w:t>
            </w:r>
            <w:r w:rsidR="00FC70A7">
              <w:t> </w:t>
            </w:r>
            <w:r w:rsidRPr="00FC70A7">
              <w:t>July 2007</w:t>
            </w:r>
            <w:r w:rsidR="00136C8F" w:rsidRPr="00FC70A7">
              <w:t xml:space="preserve"> (r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242</w:t>
            </w:r>
            <w:r w:rsidR="009A72F2" w:rsidRPr="00FC70A7">
              <w:t>, 2007</w:t>
            </w:r>
          </w:p>
        </w:tc>
        <w:tc>
          <w:tcPr>
            <w:tcW w:w="1092" w:type="pct"/>
            <w:shd w:val="clear" w:color="auto" w:fill="auto"/>
          </w:tcPr>
          <w:p w:rsidR="00207DFD" w:rsidRPr="00FC70A7" w:rsidRDefault="00207DFD" w:rsidP="00207DFD">
            <w:pPr>
              <w:pStyle w:val="ENoteTableText"/>
            </w:pPr>
            <w:r w:rsidRPr="00FC70A7">
              <w:t>9 Aug 2007 (F2007L02483)</w:t>
            </w:r>
          </w:p>
        </w:tc>
        <w:tc>
          <w:tcPr>
            <w:tcW w:w="1663" w:type="pct"/>
            <w:shd w:val="clear" w:color="auto" w:fill="auto"/>
          </w:tcPr>
          <w:p w:rsidR="00207DFD" w:rsidRPr="00FC70A7" w:rsidRDefault="00207DFD" w:rsidP="00207DFD">
            <w:pPr>
              <w:pStyle w:val="ENoteTableText"/>
            </w:pPr>
            <w:r w:rsidRPr="00FC70A7">
              <w:t>10 Aug 2007</w:t>
            </w:r>
            <w:r w:rsidR="00136C8F" w:rsidRPr="00FC70A7">
              <w:t>(r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9A72F2">
            <w:pPr>
              <w:pStyle w:val="ENoteTableText"/>
            </w:pPr>
            <w:r w:rsidRPr="00FC70A7">
              <w:t>366</w:t>
            </w:r>
            <w:r w:rsidR="009A72F2" w:rsidRPr="00FC70A7">
              <w:t>, 2007</w:t>
            </w:r>
          </w:p>
        </w:tc>
        <w:tc>
          <w:tcPr>
            <w:tcW w:w="1092" w:type="pct"/>
            <w:shd w:val="clear" w:color="auto" w:fill="auto"/>
          </w:tcPr>
          <w:p w:rsidR="00207DFD" w:rsidRPr="00FC70A7" w:rsidRDefault="00207DFD" w:rsidP="00207DFD">
            <w:pPr>
              <w:pStyle w:val="ENoteTableText"/>
            </w:pPr>
            <w:r w:rsidRPr="00FC70A7">
              <w:t>19 Dec 2007 (F2007L04912)</w:t>
            </w:r>
          </w:p>
        </w:tc>
        <w:tc>
          <w:tcPr>
            <w:tcW w:w="1663" w:type="pct"/>
            <w:shd w:val="clear" w:color="auto" w:fill="auto"/>
          </w:tcPr>
          <w:p w:rsidR="00207DFD" w:rsidRPr="00FC70A7" w:rsidRDefault="00207DFD" w:rsidP="00207DFD">
            <w:pPr>
              <w:pStyle w:val="ENoteTableText"/>
            </w:pPr>
            <w:r w:rsidRPr="00FC70A7">
              <w:t>20 Dec 2007</w:t>
            </w:r>
            <w:r w:rsidR="00FD2ABB" w:rsidRPr="00FC70A7">
              <w:t xml:space="preserve"> (r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62</w:t>
            </w:r>
            <w:r w:rsidR="009A72F2" w:rsidRPr="00FC70A7">
              <w:t>, 2008</w:t>
            </w:r>
          </w:p>
        </w:tc>
        <w:tc>
          <w:tcPr>
            <w:tcW w:w="1092" w:type="pct"/>
            <w:shd w:val="clear" w:color="auto" w:fill="auto"/>
          </w:tcPr>
          <w:p w:rsidR="00207DFD" w:rsidRPr="00FC70A7" w:rsidRDefault="00207DFD" w:rsidP="00207DFD">
            <w:pPr>
              <w:pStyle w:val="ENoteTableText"/>
            </w:pPr>
            <w:r w:rsidRPr="00FC70A7">
              <w:t>29 Apr 2008 (F2008L01183)</w:t>
            </w:r>
          </w:p>
        </w:tc>
        <w:tc>
          <w:tcPr>
            <w:tcW w:w="1663" w:type="pct"/>
            <w:shd w:val="clear" w:color="auto" w:fill="auto"/>
          </w:tcPr>
          <w:p w:rsidR="00207DFD" w:rsidRPr="00FC70A7" w:rsidRDefault="00207DFD" w:rsidP="006A0C0E">
            <w:pPr>
              <w:pStyle w:val="ENoteTableText"/>
            </w:pPr>
            <w:r w:rsidRPr="00FC70A7">
              <w:t>Sch</w:t>
            </w:r>
            <w:r w:rsidR="006C79A3" w:rsidRPr="00FC70A7">
              <w:t xml:space="preserve"> </w:t>
            </w:r>
            <w:r w:rsidRPr="00FC70A7">
              <w:t>1: 1</w:t>
            </w:r>
            <w:r w:rsidR="00FC70A7">
              <w:t> </w:t>
            </w:r>
            <w:r w:rsidRPr="00FC70A7">
              <w:t>May 2008</w:t>
            </w:r>
            <w:r w:rsidR="00FD2ABB" w:rsidRPr="00FC70A7">
              <w:t xml:space="preserve"> (r 2(a))</w:t>
            </w:r>
            <w:r w:rsidRPr="00FC70A7">
              <w:br/>
              <w:t>Remainder: 1</w:t>
            </w:r>
            <w:r w:rsidR="00FC70A7">
              <w:t> </w:t>
            </w:r>
            <w:r w:rsidRPr="00FC70A7">
              <w:t>July 2008</w:t>
            </w:r>
            <w:r w:rsidR="00FD2ABB" w:rsidRPr="00FC70A7">
              <w:t xml:space="preserve"> (r 2(b)</w:t>
            </w:r>
            <w:r w:rsidR="006A0C0E" w:rsidRPr="00FC70A7">
              <w:t>,</w:t>
            </w:r>
            <w:r w:rsidR="00FD2ABB" w:rsidRPr="00FC70A7">
              <w:t xml:space="preserve"> </w:t>
            </w:r>
            <w:r w:rsidR="006A0C0E" w:rsidRPr="00FC70A7">
              <w:t xml:space="preserve">and </w:t>
            </w:r>
            <w:r w:rsidR="00FD2ABB" w:rsidRPr="00FC70A7">
              <w:t>(c))</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245</w:t>
            </w:r>
            <w:r w:rsidR="009A72F2" w:rsidRPr="00FC70A7">
              <w:t>, 2008</w:t>
            </w:r>
          </w:p>
        </w:tc>
        <w:tc>
          <w:tcPr>
            <w:tcW w:w="1092" w:type="pct"/>
            <w:shd w:val="clear" w:color="auto" w:fill="auto"/>
          </w:tcPr>
          <w:p w:rsidR="00207DFD" w:rsidRPr="00FC70A7" w:rsidRDefault="00207DFD" w:rsidP="00207DFD">
            <w:pPr>
              <w:pStyle w:val="ENoteTableText"/>
            </w:pPr>
            <w:r w:rsidRPr="00FC70A7">
              <w:t>8 Dec 2008 (F2008L04590)</w:t>
            </w:r>
          </w:p>
        </w:tc>
        <w:tc>
          <w:tcPr>
            <w:tcW w:w="1663" w:type="pct"/>
            <w:shd w:val="clear" w:color="auto" w:fill="auto"/>
          </w:tcPr>
          <w:p w:rsidR="00207DFD" w:rsidRPr="00FC70A7" w:rsidRDefault="00207DFD" w:rsidP="00FD2ABB">
            <w:pPr>
              <w:pStyle w:val="ENoteTableText"/>
            </w:pPr>
            <w:r w:rsidRPr="00FC70A7">
              <w:t>Sch1: 9 Dec 2008</w:t>
            </w:r>
            <w:r w:rsidR="00FD2ABB" w:rsidRPr="00FC70A7">
              <w:t xml:space="preserve"> (r 2(a))</w:t>
            </w:r>
            <w:r w:rsidRPr="00FC70A7">
              <w:br/>
              <w:t>Sch</w:t>
            </w:r>
            <w:r w:rsidR="00BA5478" w:rsidRPr="00FC70A7">
              <w:t> </w:t>
            </w:r>
            <w:r w:rsidRPr="00FC70A7">
              <w:t>2: 1 Jan 2009</w:t>
            </w:r>
            <w:r w:rsidR="00FD2ABB" w:rsidRPr="00FC70A7">
              <w:t xml:space="preserve"> (r 2(b))</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33</w:t>
            </w:r>
            <w:r w:rsidR="009A72F2" w:rsidRPr="00FC70A7">
              <w:t>, 2009</w:t>
            </w:r>
          </w:p>
        </w:tc>
        <w:tc>
          <w:tcPr>
            <w:tcW w:w="1092" w:type="pct"/>
            <w:shd w:val="clear" w:color="auto" w:fill="auto"/>
          </w:tcPr>
          <w:p w:rsidR="00207DFD" w:rsidRPr="00FC70A7" w:rsidRDefault="00207DFD" w:rsidP="00207DFD">
            <w:pPr>
              <w:pStyle w:val="ENoteTableText"/>
            </w:pPr>
            <w:r w:rsidRPr="00FC70A7">
              <w:t>26 Feb 2009 (F2009L00685)</w:t>
            </w:r>
          </w:p>
        </w:tc>
        <w:tc>
          <w:tcPr>
            <w:tcW w:w="1663" w:type="pct"/>
            <w:shd w:val="clear" w:color="auto" w:fill="auto"/>
          </w:tcPr>
          <w:p w:rsidR="00207DFD" w:rsidRPr="00FC70A7" w:rsidRDefault="00207DFD" w:rsidP="00581029">
            <w:pPr>
              <w:pStyle w:val="ENoteTableText"/>
            </w:pPr>
            <w:r w:rsidRPr="00FC70A7">
              <w:t>Sch</w:t>
            </w:r>
            <w:r w:rsidR="00BA5478" w:rsidRPr="00FC70A7">
              <w:t> </w:t>
            </w:r>
            <w:r w:rsidRPr="00FC70A7">
              <w:t>1 and 2: 1 Mar 2009</w:t>
            </w:r>
            <w:r w:rsidR="00FD2ABB" w:rsidRPr="00FC70A7">
              <w:t xml:space="preserve"> </w:t>
            </w:r>
            <w:r w:rsidR="008F4307" w:rsidRPr="00FC70A7">
              <w:br/>
            </w:r>
            <w:r w:rsidR="00FD2ABB" w:rsidRPr="00FC70A7">
              <w:t>(r 2(a))</w:t>
            </w:r>
            <w:r w:rsidRPr="00FC70A7">
              <w:br/>
              <w:t>Sch</w:t>
            </w:r>
            <w:r w:rsidR="00BA5478" w:rsidRPr="00FC70A7">
              <w:t> </w:t>
            </w:r>
            <w:r w:rsidRPr="00FC70A7">
              <w:t xml:space="preserve">3 and 4: </w:t>
            </w:r>
            <w:r w:rsidR="003D701C" w:rsidRPr="00FC70A7">
              <w:t>1</w:t>
            </w:r>
            <w:r w:rsidR="00FC70A7">
              <w:t> </w:t>
            </w:r>
            <w:r w:rsidR="003D701C" w:rsidRPr="00FC70A7">
              <w:t>July 2009 (</w:t>
            </w:r>
            <w:r w:rsidR="008419AA" w:rsidRPr="00FC70A7">
              <w:t>r </w:t>
            </w:r>
            <w:r w:rsidR="003D701C" w:rsidRPr="00FC70A7">
              <w:t>2(b)</w:t>
            </w:r>
            <w:r w:rsidR="006C79A3" w:rsidRPr="00FC70A7">
              <w:t>)</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393</w:t>
            </w:r>
            <w:r w:rsidR="009A72F2" w:rsidRPr="00FC70A7">
              <w:t>, 2009</w:t>
            </w:r>
          </w:p>
        </w:tc>
        <w:tc>
          <w:tcPr>
            <w:tcW w:w="1092" w:type="pct"/>
            <w:shd w:val="clear" w:color="auto" w:fill="auto"/>
          </w:tcPr>
          <w:p w:rsidR="00207DFD" w:rsidRPr="00FC70A7" w:rsidRDefault="00207DFD" w:rsidP="00207DFD">
            <w:pPr>
              <w:pStyle w:val="ENoteTableText"/>
            </w:pPr>
            <w:r w:rsidRPr="00FC70A7">
              <w:t>18 Dec 2009 (F2009L04646)</w:t>
            </w:r>
          </w:p>
        </w:tc>
        <w:tc>
          <w:tcPr>
            <w:tcW w:w="1663" w:type="pct"/>
            <w:shd w:val="clear" w:color="auto" w:fill="auto"/>
          </w:tcPr>
          <w:p w:rsidR="00207DFD" w:rsidRPr="00FC70A7" w:rsidRDefault="00207DFD" w:rsidP="00207DFD">
            <w:pPr>
              <w:pStyle w:val="ENoteTableText"/>
            </w:pPr>
            <w:r w:rsidRPr="00FC70A7">
              <w:t>1 Jan 2010</w:t>
            </w:r>
            <w:r w:rsidR="00FD2ABB" w:rsidRPr="00FC70A7">
              <w:t xml:space="preserve"> (r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238</w:t>
            </w:r>
            <w:r w:rsidR="009A72F2" w:rsidRPr="00FC70A7">
              <w:t>, 2010</w:t>
            </w:r>
          </w:p>
        </w:tc>
        <w:tc>
          <w:tcPr>
            <w:tcW w:w="1092" w:type="pct"/>
            <w:shd w:val="clear" w:color="auto" w:fill="auto"/>
          </w:tcPr>
          <w:p w:rsidR="00207DFD" w:rsidRPr="00FC70A7" w:rsidRDefault="00207DFD" w:rsidP="00207DFD">
            <w:pPr>
              <w:pStyle w:val="ENoteTableText"/>
            </w:pPr>
            <w:r w:rsidRPr="00FC70A7">
              <w:t>29</w:t>
            </w:r>
            <w:r w:rsidR="00FC70A7">
              <w:t> </w:t>
            </w:r>
            <w:r w:rsidRPr="00FC70A7">
              <w:t>July 2010 (F2010L02198)</w:t>
            </w:r>
          </w:p>
        </w:tc>
        <w:tc>
          <w:tcPr>
            <w:tcW w:w="1663" w:type="pct"/>
            <w:shd w:val="clear" w:color="auto" w:fill="auto"/>
          </w:tcPr>
          <w:p w:rsidR="00207DFD" w:rsidRPr="00FC70A7" w:rsidRDefault="00207DFD" w:rsidP="00207DFD">
            <w:pPr>
              <w:pStyle w:val="ENoteTableText"/>
            </w:pPr>
            <w:r w:rsidRPr="00FC70A7">
              <w:t>1 Aug 2010</w:t>
            </w:r>
            <w:r w:rsidR="005109CE" w:rsidRPr="00FC70A7">
              <w:t xml:space="preserve"> (r 2)</w:t>
            </w:r>
          </w:p>
        </w:tc>
        <w:tc>
          <w:tcPr>
            <w:tcW w:w="1180" w:type="pct"/>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tcBorders>
              <w:bottom w:val="single" w:sz="4" w:space="0" w:color="auto"/>
            </w:tcBorders>
            <w:shd w:val="clear" w:color="auto" w:fill="auto"/>
          </w:tcPr>
          <w:p w:rsidR="00207DFD" w:rsidRPr="00FC70A7" w:rsidRDefault="00207DFD" w:rsidP="009A72F2">
            <w:pPr>
              <w:pStyle w:val="ENoteTableText"/>
            </w:pPr>
            <w:r w:rsidRPr="00FC70A7">
              <w:t>15</w:t>
            </w:r>
            <w:r w:rsidR="009A72F2" w:rsidRPr="00FC70A7">
              <w:t>, 2011</w:t>
            </w:r>
          </w:p>
        </w:tc>
        <w:tc>
          <w:tcPr>
            <w:tcW w:w="1092" w:type="pct"/>
            <w:tcBorders>
              <w:bottom w:val="single" w:sz="4" w:space="0" w:color="auto"/>
            </w:tcBorders>
            <w:shd w:val="clear" w:color="auto" w:fill="auto"/>
          </w:tcPr>
          <w:p w:rsidR="00207DFD" w:rsidRPr="00FC70A7" w:rsidRDefault="00207DFD" w:rsidP="00207DFD">
            <w:pPr>
              <w:pStyle w:val="ENoteTableText"/>
            </w:pPr>
            <w:r w:rsidRPr="00FC70A7">
              <w:t>28 Feb 2011 (F2011L00328)</w:t>
            </w:r>
          </w:p>
        </w:tc>
        <w:tc>
          <w:tcPr>
            <w:tcW w:w="1663" w:type="pct"/>
            <w:tcBorders>
              <w:bottom w:val="single" w:sz="4" w:space="0" w:color="auto"/>
            </w:tcBorders>
            <w:shd w:val="clear" w:color="auto" w:fill="auto"/>
          </w:tcPr>
          <w:p w:rsidR="00207DFD" w:rsidRPr="00FC70A7" w:rsidRDefault="00207DFD" w:rsidP="00207DFD">
            <w:pPr>
              <w:pStyle w:val="ENoteTableText"/>
            </w:pPr>
            <w:r w:rsidRPr="00FC70A7">
              <w:t>1 Mar 2011</w:t>
            </w:r>
            <w:r w:rsidR="005109CE" w:rsidRPr="00FC70A7">
              <w:t xml:space="preserve"> (r 2)</w:t>
            </w:r>
          </w:p>
        </w:tc>
        <w:tc>
          <w:tcPr>
            <w:tcW w:w="1180" w:type="pct"/>
            <w:tcBorders>
              <w:bottom w:val="single" w:sz="4" w:space="0" w:color="auto"/>
            </w:tcBorders>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tcBorders>
              <w:bottom w:val="nil"/>
            </w:tcBorders>
            <w:shd w:val="clear" w:color="auto" w:fill="auto"/>
          </w:tcPr>
          <w:p w:rsidR="00207DFD" w:rsidRPr="00FC70A7" w:rsidRDefault="00207DFD" w:rsidP="00207DFD">
            <w:pPr>
              <w:pStyle w:val="ENoteTableText"/>
            </w:pPr>
            <w:r w:rsidRPr="00FC70A7">
              <w:t>286</w:t>
            </w:r>
            <w:r w:rsidR="009A72F2" w:rsidRPr="00FC70A7">
              <w:t>, 2011</w:t>
            </w:r>
          </w:p>
        </w:tc>
        <w:tc>
          <w:tcPr>
            <w:tcW w:w="1092" w:type="pct"/>
            <w:tcBorders>
              <w:bottom w:val="nil"/>
            </w:tcBorders>
            <w:shd w:val="clear" w:color="auto" w:fill="auto"/>
          </w:tcPr>
          <w:p w:rsidR="00207DFD" w:rsidRPr="00FC70A7" w:rsidRDefault="00207DFD" w:rsidP="00207DFD">
            <w:pPr>
              <w:pStyle w:val="ENoteTableText"/>
            </w:pPr>
            <w:r w:rsidRPr="00FC70A7">
              <w:t>22 Dec 2011 (F2011L02792)</w:t>
            </w:r>
          </w:p>
        </w:tc>
        <w:tc>
          <w:tcPr>
            <w:tcW w:w="1663" w:type="pct"/>
            <w:tcBorders>
              <w:bottom w:val="nil"/>
            </w:tcBorders>
            <w:shd w:val="clear" w:color="auto" w:fill="auto"/>
          </w:tcPr>
          <w:p w:rsidR="00207DFD" w:rsidRPr="00FC70A7" w:rsidRDefault="00207DFD" w:rsidP="00136C8F">
            <w:pPr>
              <w:pStyle w:val="ENoteTableText"/>
            </w:pPr>
            <w:r w:rsidRPr="00FC70A7">
              <w:t>Sch</w:t>
            </w:r>
            <w:r w:rsidR="00BA5478" w:rsidRPr="00FC70A7">
              <w:t> </w:t>
            </w:r>
            <w:r w:rsidRPr="00FC70A7">
              <w:t>1: 1 Jan 2012</w:t>
            </w:r>
            <w:r w:rsidR="00C227DE" w:rsidRPr="00FC70A7">
              <w:t xml:space="preserve"> (r 2(a))</w:t>
            </w:r>
            <w:r w:rsidRPr="00FC70A7">
              <w:br/>
              <w:t>Sch</w:t>
            </w:r>
            <w:r w:rsidR="00BA5478" w:rsidRPr="00FC70A7">
              <w:t> </w:t>
            </w:r>
            <w:r w:rsidRPr="00FC70A7">
              <w:t xml:space="preserve">2: </w:t>
            </w:r>
            <w:r w:rsidR="008419AA" w:rsidRPr="00FC70A7">
              <w:t xml:space="preserve">never commenced </w:t>
            </w:r>
            <w:r w:rsidR="00C227DE" w:rsidRPr="00FC70A7">
              <w:t>(r 2(b)</w:t>
            </w:r>
            <w:r w:rsidR="006C79A3" w:rsidRPr="00FC70A7">
              <w:t>)</w:t>
            </w:r>
            <w:r w:rsidRPr="00FC70A7">
              <w:br/>
              <w:t>Sch</w:t>
            </w:r>
            <w:r w:rsidR="00BA5478" w:rsidRPr="00FC70A7">
              <w:t> </w:t>
            </w:r>
            <w:r w:rsidRPr="00FC70A7">
              <w:t>3: 5</w:t>
            </w:r>
            <w:r w:rsidR="00FC70A7">
              <w:t> </w:t>
            </w:r>
            <w:r w:rsidRPr="00FC70A7">
              <w:t>June 2012 r 2(c))</w:t>
            </w:r>
            <w:r w:rsidRPr="00FC70A7">
              <w:br/>
              <w:t>Sch</w:t>
            </w:r>
            <w:r w:rsidR="00BA5478" w:rsidRPr="00FC70A7">
              <w:t> </w:t>
            </w:r>
            <w:r w:rsidR="006A0C0E" w:rsidRPr="00FC70A7">
              <w:t>4: 4 Jan 2012 (</w:t>
            </w:r>
            <w:r w:rsidRPr="00FC70A7">
              <w:t>r 2(d))</w:t>
            </w:r>
          </w:p>
        </w:tc>
        <w:tc>
          <w:tcPr>
            <w:tcW w:w="1180" w:type="pct"/>
            <w:tcBorders>
              <w:bottom w:val="nil"/>
            </w:tcBorders>
            <w:shd w:val="clear" w:color="auto" w:fill="auto"/>
          </w:tcPr>
          <w:p w:rsidR="00207DFD" w:rsidRPr="00FC70A7" w:rsidRDefault="00207DFD" w:rsidP="00207DFD">
            <w:pPr>
              <w:pStyle w:val="ENoteTableText"/>
            </w:pPr>
            <w:r w:rsidRPr="00FC70A7">
              <w:t>—</w:t>
            </w:r>
          </w:p>
        </w:tc>
      </w:tr>
      <w:tr w:rsidR="009F3A59" w:rsidRPr="00FC70A7" w:rsidTr="0038210A">
        <w:trPr>
          <w:cantSplit/>
        </w:trPr>
        <w:tc>
          <w:tcPr>
            <w:tcW w:w="1065" w:type="pct"/>
            <w:tcBorders>
              <w:top w:val="nil"/>
              <w:bottom w:val="nil"/>
            </w:tcBorders>
            <w:shd w:val="clear" w:color="auto" w:fill="auto"/>
          </w:tcPr>
          <w:p w:rsidR="009F3A59" w:rsidRPr="00FC70A7" w:rsidRDefault="009F3A59" w:rsidP="009F3A59">
            <w:pPr>
              <w:pStyle w:val="ENoteTTIndentHeading"/>
            </w:pPr>
            <w:r w:rsidRPr="00FC70A7">
              <w:lastRenderedPageBreak/>
              <w:t>as repealed by</w:t>
            </w:r>
          </w:p>
        </w:tc>
        <w:tc>
          <w:tcPr>
            <w:tcW w:w="1092" w:type="pct"/>
            <w:tcBorders>
              <w:top w:val="nil"/>
              <w:bottom w:val="nil"/>
            </w:tcBorders>
            <w:shd w:val="clear" w:color="auto" w:fill="auto"/>
          </w:tcPr>
          <w:p w:rsidR="009F3A59" w:rsidRPr="00FC70A7" w:rsidRDefault="009F3A59" w:rsidP="00207DFD">
            <w:pPr>
              <w:pStyle w:val="ENoteTableText"/>
            </w:pPr>
          </w:p>
        </w:tc>
        <w:tc>
          <w:tcPr>
            <w:tcW w:w="1663" w:type="pct"/>
            <w:tcBorders>
              <w:top w:val="nil"/>
              <w:bottom w:val="nil"/>
            </w:tcBorders>
            <w:shd w:val="clear" w:color="auto" w:fill="auto"/>
          </w:tcPr>
          <w:p w:rsidR="009F3A59" w:rsidRPr="00FC70A7" w:rsidRDefault="009F3A59" w:rsidP="00136C8F">
            <w:pPr>
              <w:pStyle w:val="ENoteTableText"/>
            </w:pPr>
          </w:p>
        </w:tc>
        <w:tc>
          <w:tcPr>
            <w:tcW w:w="1180" w:type="pct"/>
            <w:tcBorders>
              <w:top w:val="nil"/>
              <w:bottom w:val="nil"/>
            </w:tcBorders>
            <w:shd w:val="clear" w:color="auto" w:fill="auto"/>
          </w:tcPr>
          <w:p w:rsidR="009F3A59" w:rsidRPr="00FC70A7" w:rsidRDefault="009F3A59" w:rsidP="00207DFD">
            <w:pPr>
              <w:pStyle w:val="ENoteTableText"/>
            </w:pPr>
          </w:p>
        </w:tc>
      </w:tr>
      <w:tr w:rsidR="008419AA" w:rsidRPr="00FC70A7" w:rsidTr="0038210A">
        <w:trPr>
          <w:cantSplit/>
        </w:trPr>
        <w:tc>
          <w:tcPr>
            <w:tcW w:w="1065" w:type="pct"/>
            <w:tcBorders>
              <w:top w:val="nil"/>
              <w:bottom w:val="single" w:sz="4" w:space="0" w:color="auto"/>
            </w:tcBorders>
            <w:shd w:val="clear" w:color="auto" w:fill="auto"/>
          </w:tcPr>
          <w:p w:rsidR="008419AA" w:rsidRPr="00FC70A7" w:rsidRDefault="00533CAA" w:rsidP="009F3A59">
            <w:pPr>
              <w:pStyle w:val="ENoteTTi"/>
              <w:rPr>
                <w:szCs w:val="16"/>
              </w:rPr>
            </w:pPr>
            <w:r w:rsidRPr="00FC70A7">
              <w:rPr>
                <w:szCs w:val="16"/>
              </w:rPr>
              <w:t>49, 2013</w:t>
            </w:r>
          </w:p>
        </w:tc>
        <w:tc>
          <w:tcPr>
            <w:tcW w:w="1092" w:type="pct"/>
            <w:tcBorders>
              <w:top w:val="nil"/>
              <w:bottom w:val="single" w:sz="4" w:space="0" w:color="auto"/>
            </w:tcBorders>
            <w:shd w:val="clear" w:color="auto" w:fill="auto"/>
          </w:tcPr>
          <w:p w:rsidR="008419AA" w:rsidRPr="00FC70A7" w:rsidRDefault="00533CAA" w:rsidP="00207DFD">
            <w:pPr>
              <w:pStyle w:val="ENoteTableText"/>
            </w:pPr>
            <w:r w:rsidRPr="00FC70A7">
              <w:t>9 Apr 2013 (F201</w:t>
            </w:r>
            <w:r w:rsidR="00C227DE" w:rsidRPr="00FC70A7">
              <w:t>3</w:t>
            </w:r>
            <w:r w:rsidRPr="00FC70A7">
              <w:t>L00604)</w:t>
            </w:r>
          </w:p>
        </w:tc>
        <w:tc>
          <w:tcPr>
            <w:tcW w:w="1663" w:type="pct"/>
            <w:tcBorders>
              <w:top w:val="nil"/>
              <w:bottom w:val="single" w:sz="4" w:space="0" w:color="auto"/>
            </w:tcBorders>
            <w:shd w:val="clear" w:color="auto" w:fill="auto"/>
          </w:tcPr>
          <w:p w:rsidR="008419AA" w:rsidRPr="00FC70A7" w:rsidRDefault="00533CAA" w:rsidP="00581029">
            <w:pPr>
              <w:pStyle w:val="ENoteTableText"/>
            </w:pPr>
            <w:r w:rsidRPr="00FC70A7">
              <w:t>Sch 1 (item</w:t>
            </w:r>
            <w:r w:rsidR="00FC70A7">
              <w:t> </w:t>
            </w:r>
            <w:r w:rsidRPr="00FC70A7">
              <w:t xml:space="preserve">626): 9 Apr 2013 </w:t>
            </w:r>
            <w:r w:rsidR="00D418CB" w:rsidRPr="00FC70A7">
              <w:br/>
            </w:r>
            <w:r w:rsidRPr="00FC70A7">
              <w:t>(</w:t>
            </w:r>
            <w:r w:rsidR="00C227DE" w:rsidRPr="00FC70A7">
              <w:t>s</w:t>
            </w:r>
            <w:r w:rsidRPr="00FC70A7">
              <w:t xml:space="preserve"> 2)</w:t>
            </w:r>
          </w:p>
        </w:tc>
        <w:tc>
          <w:tcPr>
            <w:tcW w:w="1180" w:type="pct"/>
            <w:tcBorders>
              <w:top w:val="nil"/>
              <w:bottom w:val="single" w:sz="4" w:space="0" w:color="auto"/>
            </w:tcBorders>
            <w:shd w:val="clear" w:color="auto" w:fill="auto"/>
          </w:tcPr>
          <w:p w:rsidR="008419AA" w:rsidRPr="00FC70A7" w:rsidRDefault="00533CAA" w:rsidP="00207DFD">
            <w:pPr>
              <w:pStyle w:val="ENoteTableText"/>
            </w:pPr>
            <w:r w:rsidRPr="00FC70A7">
              <w:t>—</w:t>
            </w:r>
          </w:p>
        </w:tc>
      </w:tr>
      <w:tr w:rsidR="00207DFD" w:rsidRPr="00FC70A7" w:rsidTr="0038210A">
        <w:trPr>
          <w:cantSplit/>
        </w:trPr>
        <w:tc>
          <w:tcPr>
            <w:tcW w:w="1065" w:type="pct"/>
            <w:tcBorders>
              <w:top w:val="single" w:sz="4" w:space="0" w:color="auto"/>
            </w:tcBorders>
            <w:shd w:val="clear" w:color="auto" w:fill="auto"/>
          </w:tcPr>
          <w:p w:rsidR="00207DFD" w:rsidRPr="00FC70A7" w:rsidRDefault="00207DFD" w:rsidP="00207DFD">
            <w:pPr>
              <w:pStyle w:val="ENoteTableText"/>
            </w:pPr>
            <w:r w:rsidRPr="00FC70A7">
              <w:t>95</w:t>
            </w:r>
            <w:r w:rsidR="009A72F2" w:rsidRPr="00FC70A7">
              <w:t>, 2012</w:t>
            </w:r>
          </w:p>
        </w:tc>
        <w:tc>
          <w:tcPr>
            <w:tcW w:w="1092" w:type="pct"/>
            <w:tcBorders>
              <w:top w:val="single" w:sz="4" w:space="0" w:color="auto"/>
            </w:tcBorders>
            <w:shd w:val="clear" w:color="auto" w:fill="auto"/>
          </w:tcPr>
          <w:p w:rsidR="00207DFD" w:rsidRPr="00FC70A7" w:rsidRDefault="00207DFD" w:rsidP="00207DFD">
            <w:pPr>
              <w:pStyle w:val="ENoteTableText"/>
            </w:pPr>
            <w:r w:rsidRPr="00FC70A7">
              <w:t>4</w:t>
            </w:r>
            <w:r w:rsidR="00FC70A7">
              <w:t> </w:t>
            </w:r>
            <w:r w:rsidRPr="00FC70A7">
              <w:t>June 2012 (F2012L01153)</w:t>
            </w:r>
          </w:p>
        </w:tc>
        <w:tc>
          <w:tcPr>
            <w:tcW w:w="1663" w:type="pct"/>
            <w:tcBorders>
              <w:top w:val="single" w:sz="4" w:space="0" w:color="auto"/>
            </w:tcBorders>
            <w:shd w:val="clear" w:color="auto" w:fill="auto"/>
          </w:tcPr>
          <w:p w:rsidR="00207DFD" w:rsidRPr="00FC70A7" w:rsidRDefault="00207DFD" w:rsidP="00606A2D">
            <w:pPr>
              <w:pStyle w:val="ENoteTableText"/>
            </w:pPr>
            <w:r w:rsidRPr="00FC70A7">
              <w:t>7</w:t>
            </w:r>
            <w:r w:rsidR="00FC70A7">
              <w:t> </w:t>
            </w:r>
            <w:r w:rsidRPr="00FC70A7">
              <w:t>June 2012</w:t>
            </w:r>
            <w:r w:rsidR="00C227DE" w:rsidRPr="00FC70A7">
              <w:t xml:space="preserve"> (</w:t>
            </w:r>
            <w:r w:rsidR="00606A2D" w:rsidRPr="00FC70A7">
              <w:t>r</w:t>
            </w:r>
            <w:r w:rsidR="00C227DE" w:rsidRPr="00FC70A7">
              <w:t xml:space="preserve"> 2)</w:t>
            </w:r>
          </w:p>
        </w:tc>
        <w:tc>
          <w:tcPr>
            <w:tcW w:w="1180" w:type="pct"/>
            <w:tcBorders>
              <w:top w:val="single" w:sz="4" w:space="0" w:color="auto"/>
            </w:tcBorders>
            <w:shd w:val="clear" w:color="auto" w:fill="auto"/>
          </w:tcPr>
          <w:p w:rsidR="00207DFD" w:rsidRPr="00FC70A7" w:rsidRDefault="00207DFD" w:rsidP="00207DFD">
            <w:pPr>
              <w:pStyle w:val="ENoteTableText"/>
            </w:pPr>
            <w:r w:rsidRPr="00FC70A7">
              <w:t>—</w:t>
            </w:r>
          </w:p>
        </w:tc>
      </w:tr>
      <w:tr w:rsidR="00207DFD" w:rsidRPr="00FC70A7" w:rsidTr="0038210A">
        <w:trPr>
          <w:cantSplit/>
        </w:trPr>
        <w:tc>
          <w:tcPr>
            <w:tcW w:w="1065" w:type="pct"/>
            <w:shd w:val="clear" w:color="auto" w:fill="auto"/>
          </w:tcPr>
          <w:p w:rsidR="00207DFD" w:rsidRPr="00FC70A7" w:rsidRDefault="00207DFD" w:rsidP="00207DFD">
            <w:pPr>
              <w:pStyle w:val="ENoteTableText"/>
            </w:pPr>
            <w:r w:rsidRPr="00FC70A7">
              <w:t>331</w:t>
            </w:r>
            <w:r w:rsidR="009A72F2" w:rsidRPr="00FC70A7">
              <w:t>, 2012</w:t>
            </w:r>
          </w:p>
        </w:tc>
        <w:tc>
          <w:tcPr>
            <w:tcW w:w="1092" w:type="pct"/>
            <w:shd w:val="clear" w:color="auto" w:fill="auto"/>
          </w:tcPr>
          <w:p w:rsidR="00207DFD" w:rsidRPr="00FC70A7" w:rsidRDefault="00207DFD" w:rsidP="00DA4A7E">
            <w:pPr>
              <w:pStyle w:val="ENoteTableText"/>
            </w:pPr>
            <w:r w:rsidRPr="00FC70A7">
              <w:t>21 Dec 2012 (F2012L02577)</w:t>
            </w:r>
          </w:p>
        </w:tc>
        <w:tc>
          <w:tcPr>
            <w:tcW w:w="1663" w:type="pct"/>
            <w:shd w:val="clear" w:color="auto" w:fill="auto"/>
          </w:tcPr>
          <w:p w:rsidR="00207DFD" w:rsidRPr="00FC70A7" w:rsidRDefault="00207DFD" w:rsidP="00606A2D">
            <w:pPr>
              <w:pStyle w:val="ENoteTableText"/>
              <w:rPr>
                <w:rFonts w:eastAsiaTheme="minorHAnsi" w:cstheme="minorBidi"/>
                <w:lang w:eastAsia="en-US"/>
              </w:rPr>
            </w:pPr>
            <w:r w:rsidRPr="00FC70A7">
              <w:t>Sch</w:t>
            </w:r>
            <w:r w:rsidR="00BA5478" w:rsidRPr="00FC70A7">
              <w:t> </w:t>
            </w:r>
            <w:r w:rsidRPr="00FC70A7">
              <w:t>1: 1 Jan 2013</w:t>
            </w:r>
            <w:r w:rsidR="005109CE" w:rsidRPr="00FC70A7">
              <w:t xml:space="preserve"> (</w:t>
            </w:r>
            <w:r w:rsidR="00606A2D" w:rsidRPr="00FC70A7">
              <w:t>r</w:t>
            </w:r>
            <w:r w:rsidR="005109CE" w:rsidRPr="00FC70A7">
              <w:t xml:space="preserve"> 2(a))</w:t>
            </w:r>
            <w:r w:rsidRPr="00FC70A7">
              <w:br/>
              <w:t>Sch</w:t>
            </w:r>
            <w:r w:rsidR="00BA5478" w:rsidRPr="00FC70A7">
              <w:t> </w:t>
            </w:r>
            <w:r w:rsidRPr="00FC70A7">
              <w:t xml:space="preserve">2: </w:t>
            </w:r>
            <w:r w:rsidR="009B269C" w:rsidRPr="00FC70A7">
              <w:t>11</w:t>
            </w:r>
            <w:r w:rsidR="00FC70A7">
              <w:t> </w:t>
            </w:r>
            <w:r w:rsidR="009B269C" w:rsidRPr="00FC70A7">
              <w:t>June 2013</w:t>
            </w:r>
            <w:r w:rsidR="004377C8" w:rsidRPr="00FC70A7">
              <w:t xml:space="preserve"> (</w:t>
            </w:r>
            <w:r w:rsidR="00606A2D" w:rsidRPr="00FC70A7">
              <w:t>r</w:t>
            </w:r>
            <w:r w:rsidR="004377C8" w:rsidRPr="00FC70A7">
              <w:t xml:space="preserve"> 2</w:t>
            </w:r>
            <w:r w:rsidRPr="00FC70A7">
              <w:t>(b))</w:t>
            </w:r>
          </w:p>
        </w:tc>
        <w:tc>
          <w:tcPr>
            <w:tcW w:w="1180" w:type="pct"/>
            <w:shd w:val="clear" w:color="auto" w:fill="auto"/>
          </w:tcPr>
          <w:p w:rsidR="00207DFD" w:rsidRPr="00FC70A7" w:rsidRDefault="00207DFD" w:rsidP="00207DFD">
            <w:pPr>
              <w:pStyle w:val="ENoteTableText"/>
            </w:pPr>
            <w:r w:rsidRPr="00FC70A7">
              <w:t>—</w:t>
            </w:r>
          </w:p>
        </w:tc>
      </w:tr>
      <w:tr w:rsidR="00E3421A" w:rsidRPr="00FC70A7" w:rsidTr="0038210A">
        <w:trPr>
          <w:cantSplit/>
        </w:trPr>
        <w:tc>
          <w:tcPr>
            <w:tcW w:w="1065" w:type="pct"/>
            <w:shd w:val="clear" w:color="auto" w:fill="auto"/>
          </w:tcPr>
          <w:p w:rsidR="00E3421A" w:rsidRPr="00FC70A7" w:rsidRDefault="00E3421A" w:rsidP="00207DFD">
            <w:pPr>
              <w:pStyle w:val="ENoteTableText"/>
            </w:pPr>
            <w:r w:rsidRPr="00FC70A7">
              <w:t>282, 2013</w:t>
            </w:r>
          </w:p>
        </w:tc>
        <w:tc>
          <w:tcPr>
            <w:tcW w:w="1092" w:type="pct"/>
            <w:shd w:val="clear" w:color="auto" w:fill="auto"/>
          </w:tcPr>
          <w:p w:rsidR="00E3421A" w:rsidRPr="00FC70A7" w:rsidRDefault="00E3421A" w:rsidP="00207DFD">
            <w:pPr>
              <w:pStyle w:val="ENoteTableText"/>
            </w:pPr>
            <w:r w:rsidRPr="00FC70A7">
              <w:t>17 Dec 2013 (F2013L02132)</w:t>
            </w:r>
          </w:p>
        </w:tc>
        <w:tc>
          <w:tcPr>
            <w:tcW w:w="1663" w:type="pct"/>
            <w:shd w:val="clear" w:color="auto" w:fill="auto"/>
          </w:tcPr>
          <w:p w:rsidR="00E3421A" w:rsidRPr="00FC70A7" w:rsidRDefault="00E3421A" w:rsidP="00606A2D">
            <w:pPr>
              <w:pStyle w:val="ENoteTableText"/>
            </w:pPr>
            <w:r w:rsidRPr="00FC70A7">
              <w:t>1 Jan 2014</w:t>
            </w:r>
            <w:r w:rsidR="00C227DE" w:rsidRPr="00FC70A7">
              <w:t xml:space="preserve"> (</w:t>
            </w:r>
            <w:r w:rsidR="00606A2D" w:rsidRPr="00FC70A7">
              <w:t>r</w:t>
            </w:r>
            <w:r w:rsidR="00C227DE" w:rsidRPr="00FC70A7">
              <w:t xml:space="preserve"> 2)</w:t>
            </w:r>
          </w:p>
        </w:tc>
        <w:tc>
          <w:tcPr>
            <w:tcW w:w="1180" w:type="pct"/>
            <w:shd w:val="clear" w:color="auto" w:fill="auto"/>
          </w:tcPr>
          <w:p w:rsidR="00E3421A" w:rsidRPr="00FC70A7" w:rsidRDefault="00E3421A" w:rsidP="00207DFD">
            <w:pPr>
              <w:pStyle w:val="ENoteTableText"/>
            </w:pPr>
            <w:r w:rsidRPr="00FC70A7">
              <w:t>—</w:t>
            </w:r>
          </w:p>
        </w:tc>
      </w:tr>
      <w:tr w:rsidR="008419AA" w:rsidRPr="00FC70A7" w:rsidTr="0038210A">
        <w:trPr>
          <w:cantSplit/>
        </w:trPr>
        <w:tc>
          <w:tcPr>
            <w:tcW w:w="1065" w:type="pct"/>
            <w:shd w:val="clear" w:color="auto" w:fill="auto"/>
          </w:tcPr>
          <w:p w:rsidR="008419AA" w:rsidRPr="00FC70A7" w:rsidRDefault="008419AA" w:rsidP="00207DFD">
            <w:pPr>
              <w:pStyle w:val="ENoteTableText"/>
            </w:pPr>
            <w:r w:rsidRPr="00FC70A7">
              <w:t>213, 2014</w:t>
            </w:r>
          </w:p>
        </w:tc>
        <w:tc>
          <w:tcPr>
            <w:tcW w:w="1092" w:type="pct"/>
            <w:shd w:val="clear" w:color="auto" w:fill="auto"/>
          </w:tcPr>
          <w:p w:rsidR="008419AA" w:rsidRPr="00FC70A7" w:rsidRDefault="008419AA" w:rsidP="00207DFD">
            <w:pPr>
              <w:pStyle w:val="ENoteTableText"/>
            </w:pPr>
            <w:r w:rsidRPr="00FC70A7">
              <w:t>23 Dec 2014 (F2014L01809)</w:t>
            </w:r>
          </w:p>
        </w:tc>
        <w:tc>
          <w:tcPr>
            <w:tcW w:w="1663" w:type="pct"/>
            <w:shd w:val="clear" w:color="auto" w:fill="auto"/>
          </w:tcPr>
          <w:p w:rsidR="008419AA" w:rsidRPr="00FC70A7" w:rsidRDefault="008419AA" w:rsidP="00606A2D">
            <w:pPr>
              <w:pStyle w:val="ENoteTableText"/>
            </w:pPr>
            <w:r w:rsidRPr="00FC70A7">
              <w:t>1 Jan 2015 (</w:t>
            </w:r>
            <w:r w:rsidR="00606A2D" w:rsidRPr="00FC70A7">
              <w:t>r</w:t>
            </w:r>
            <w:r w:rsidRPr="00FC70A7">
              <w:t xml:space="preserve"> 2)</w:t>
            </w:r>
          </w:p>
        </w:tc>
        <w:tc>
          <w:tcPr>
            <w:tcW w:w="1180" w:type="pct"/>
            <w:shd w:val="clear" w:color="auto" w:fill="auto"/>
          </w:tcPr>
          <w:p w:rsidR="008419AA" w:rsidRPr="00FC70A7" w:rsidRDefault="008419AA" w:rsidP="00207DFD">
            <w:pPr>
              <w:pStyle w:val="ENoteTableText"/>
            </w:pPr>
            <w:r w:rsidRPr="00FC70A7">
              <w:t>—</w:t>
            </w:r>
          </w:p>
        </w:tc>
      </w:tr>
      <w:tr w:rsidR="003B065D" w:rsidRPr="00FC70A7" w:rsidTr="0038210A">
        <w:trPr>
          <w:cantSplit/>
        </w:trPr>
        <w:tc>
          <w:tcPr>
            <w:tcW w:w="1065" w:type="pct"/>
            <w:tcBorders>
              <w:bottom w:val="single" w:sz="12" w:space="0" w:color="auto"/>
            </w:tcBorders>
            <w:shd w:val="clear" w:color="auto" w:fill="auto"/>
          </w:tcPr>
          <w:p w:rsidR="003B065D" w:rsidRPr="00FC70A7" w:rsidRDefault="003B065D" w:rsidP="00207DFD">
            <w:pPr>
              <w:pStyle w:val="ENoteTableText"/>
            </w:pPr>
            <w:r w:rsidRPr="00FC70A7">
              <w:t>255, 2015</w:t>
            </w:r>
          </w:p>
        </w:tc>
        <w:tc>
          <w:tcPr>
            <w:tcW w:w="1092" w:type="pct"/>
            <w:tcBorders>
              <w:bottom w:val="single" w:sz="12" w:space="0" w:color="auto"/>
            </w:tcBorders>
            <w:shd w:val="clear" w:color="auto" w:fill="auto"/>
          </w:tcPr>
          <w:p w:rsidR="003B065D" w:rsidRPr="00FC70A7" w:rsidRDefault="003B065D" w:rsidP="00207DFD">
            <w:pPr>
              <w:pStyle w:val="ENoteTableText"/>
            </w:pPr>
            <w:r w:rsidRPr="00FC70A7">
              <w:t>24 Dec 2015 (F2015L02119</w:t>
            </w:r>
            <w:r w:rsidRPr="00FC70A7">
              <w:rPr>
                <w:bCs/>
              </w:rPr>
              <w:t>)</w:t>
            </w:r>
          </w:p>
        </w:tc>
        <w:tc>
          <w:tcPr>
            <w:tcW w:w="1663" w:type="pct"/>
            <w:tcBorders>
              <w:bottom w:val="single" w:sz="12" w:space="0" w:color="auto"/>
            </w:tcBorders>
            <w:shd w:val="clear" w:color="auto" w:fill="auto"/>
          </w:tcPr>
          <w:p w:rsidR="003B065D" w:rsidRPr="00FC70A7" w:rsidRDefault="00C75259" w:rsidP="0013294C">
            <w:pPr>
              <w:pStyle w:val="ENoteTableText"/>
            </w:pPr>
            <w:r w:rsidRPr="00FC70A7">
              <w:t>Sch 1 and Sch 6 (item</w:t>
            </w:r>
            <w:r w:rsidR="00FC70A7">
              <w:t> </w:t>
            </w:r>
            <w:r w:rsidRPr="00FC70A7">
              <w:t>2): 1 Apr 2016 (</w:t>
            </w:r>
            <w:r w:rsidR="00606A2D" w:rsidRPr="00FC70A7">
              <w:t>r</w:t>
            </w:r>
            <w:r w:rsidR="0013294C" w:rsidRPr="00FC70A7">
              <w:t> </w:t>
            </w:r>
            <w:r w:rsidRPr="00FC70A7">
              <w:t>2(1) items</w:t>
            </w:r>
            <w:r w:rsidR="00FC70A7">
              <w:t> </w:t>
            </w:r>
            <w:r w:rsidRPr="00FC70A7">
              <w:t>2, 5)</w:t>
            </w:r>
            <w:r w:rsidRPr="00FC70A7">
              <w:rPr>
                <w:u w:val="single"/>
              </w:rPr>
              <w:br/>
            </w:r>
            <w:r w:rsidR="003B065D" w:rsidRPr="00FC70A7">
              <w:t>Sch 2</w:t>
            </w:r>
            <w:r w:rsidRPr="00FC70A7">
              <w:t>–</w:t>
            </w:r>
            <w:r w:rsidR="003B065D" w:rsidRPr="00FC70A7">
              <w:t>5 and Sch 6 (item</w:t>
            </w:r>
            <w:r w:rsidR="00FC70A7">
              <w:t> </w:t>
            </w:r>
            <w:r w:rsidR="003B065D" w:rsidRPr="00FC70A7">
              <w:t>1): 1 Jan 2016 (</w:t>
            </w:r>
            <w:r w:rsidR="00606A2D" w:rsidRPr="00FC70A7">
              <w:t>r</w:t>
            </w:r>
            <w:r w:rsidR="003B065D" w:rsidRPr="00FC70A7">
              <w:t xml:space="preserve"> 2(1)</w:t>
            </w:r>
            <w:r w:rsidR="00F81AAE" w:rsidRPr="00FC70A7">
              <w:t xml:space="preserve"> items</w:t>
            </w:r>
            <w:r w:rsidR="00FC70A7">
              <w:t> </w:t>
            </w:r>
            <w:r w:rsidR="00F81AAE" w:rsidRPr="00FC70A7">
              <w:t>3, 4)</w:t>
            </w:r>
            <w:r w:rsidRPr="00FC70A7">
              <w:br/>
              <w:t>Remainder: 25 Dec 2015 (</w:t>
            </w:r>
            <w:r w:rsidR="00606A2D" w:rsidRPr="00FC70A7">
              <w:t>r</w:t>
            </w:r>
            <w:r w:rsidR="007D2718" w:rsidRPr="00FC70A7">
              <w:t xml:space="preserve"> 2</w:t>
            </w:r>
            <w:r w:rsidRPr="00FC70A7">
              <w:t>(1) item</w:t>
            </w:r>
            <w:r w:rsidR="00FC70A7">
              <w:t> </w:t>
            </w:r>
            <w:r w:rsidRPr="00FC70A7">
              <w:t>1)</w:t>
            </w:r>
          </w:p>
        </w:tc>
        <w:tc>
          <w:tcPr>
            <w:tcW w:w="1180" w:type="pct"/>
            <w:tcBorders>
              <w:bottom w:val="single" w:sz="12" w:space="0" w:color="auto"/>
            </w:tcBorders>
            <w:shd w:val="clear" w:color="auto" w:fill="auto"/>
          </w:tcPr>
          <w:p w:rsidR="003B065D" w:rsidRPr="00FC70A7" w:rsidRDefault="00F81AAE" w:rsidP="00207DFD">
            <w:pPr>
              <w:pStyle w:val="ENoteTableText"/>
            </w:pPr>
            <w:r w:rsidRPr="00FC70A7">
              <w:t>—</w:t>
            </w:r>
            <w:r w:rsidR="00460E65" w:rsidRPr="00FC70A7">
              <w:t xml:space="preserve"> </w:t>
            </w:r>
          </w:p>
        </w:tc>
      </w:tr>
    </w:tbl>
    <w:p w:rsidR="00C06E24" w:rsidRPr="00FC70A7" w:rsidRDefault="00C06E24" w:rsidP="00964B1E">
      <w:pPr>
        <w:pStyle w:val="EndNotespara"/>
        <w:rPr>
          <w:i/>
        </w:rPr>
      </w:pPr>
    </w:p>
    <w:p w:rsidR="00261836" w:rsidRPr="00FC70A7" w:rsidRDefault="00261836" w:rsidP="00FC70A7">
      <w:pPr>
        <w:pStyle w:val="ENotesHeading2"/>
        <w:pageBreakBefore/>
        <w:outlineLvl w:val="9"/>
      </w:pPr>
      <w:bookmarkStart w:id="118" w:name="_Toc450126113"/>
      <w:r w:rsidRPr="00FC70A7">
        <w:lastRenderedPageBreak/>
        <w:t>Endnote 4—Amendment history</w:t>
      </w:r>
      <w:bookmarkEnd w:id="118"/>
    </w:p>
    <w:p w:rsidR="00207DFD" w:rsidRPr="00FC70A7" w:rsidRDefault="00207DFD" w:rsidP="001F22F9">
      <w:pPr>
        <w:pStyle w:val="Tabletext"/>
      </w:pPr>
    </w:p>
    <w:tbl>
      <w:tblPr>
        <w:tblW w:w="5000" w:type="pct"/>
        <w:tblLook w:val="0000" w:firstRow="0" w:lastRow="0" w:firstColumn="0" w:lastColumn="0" w:noHBand="0" w:noVBand="0"/>
      </w:tblPr>
      <w:tblGrid>
        <w:gridCol w:w="14"/>
        <w:gridCol w:w="2915"/>
        <w:gridCol w:w="7"/>
        <w:gridCol w:w="5593"/>
      </w:tblGrid>
      <w:tr w:rsidR="00207DFD" w:rsidRPr="00FC70A7" w:rsidTr="0038210A">
        <w:trPr>
          <w:gridBefore w:val="1"/>
          <w:wBefore w:w="8" w:type="pct"/>
          <w:cantSplit/>
          <w:tblHeader/>
        </w:trPr>
        <w:tc>
          <w:tcPr>
            <w:tcW w:w="1709" w:type="pct"/>
            <w:tcBorders>
              <w:top w:val="single" w:sz="12" w:space="0" w:color="auto"/>
              <w:bottom w:val="single" w:sz="12" w:space="0" w:color="auto"/>
            </w:tcBorders>
            <w:shd w:val="clear" w:color="auto" w:fill="auto"/>
          </w:tcPr>
          <w:p w:rsidR="00207DFD" w:rsidRPr="00FC70A7" w:rsidRDefault="00207DFD" w:rsidP="001F22F9">
            <w:pPr>
              <w:pStyle w:val="ENoteTableHeading"/>
              <w:rPr>
                <w:rFonts w:cs="Arial"/>
              </w:rPr>
            </w:pPr>
            <w:r w:rsidRPr="00FC70A7">
              <w:rPr>
                <w:rFonts w:cs="Arial"/>
              </w:rPr>
              <w:t>Provision affected</w:t>
            </w:r>
          </w:p>
        </w:tc>
        <w:tc>
          <w:tcPr>
            <w:tcW w:w="3283" w:type="pct"/>
            <w:gridSpan w:val="2"/>
            <w:tcBorders>
              <w:top w:val="single" w:sz="12" w:space="0" w:color="auto"/>
              <w:bottom w:val="single" w:sz="12" w:space="0" w:color="auto"/>
            </w:tcBorders>
            <w:shd w:val="clear" w:color="auto" w:fill="auto"/>
          </w:tcPr>
          <w:p w:rsidR="00207DFD" w:rsidRPr="00FC70A7" w:rsidRDefault="00207DFD" w:rsidP="001F22F9">
            <w:pPr>
              <w:pStyle w:val="ENoteTableHeading"/>
              <w:rPr>
                <w:rFonts w:cs="Arial"/>
              </w:rPr>
            </w:pPr>
            <w:r w:rsidRPr="00FC70A7">
              <w:rPr>
                <w:rFonts w:cs="Arial"/>
              </w:rPr>
              <w:t>How affected</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1.05</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2006 No</w:t>
            </w:r>
            <w:r w:rsidR="00BA5478" w:rsidRPr="00FC70A7">
              <w:t> </w:t>
            </w:r>
            <w:r w:rsidRPr="00FC70A7">
              <w:t>177;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1.06</w:t>
            </w:r>
            <w:r w:rsidR="00207DFD" w:rsidRPr="00FC70A7">
              <w:tab/>
            </w:r>
          </w:p>
        </w:tc>
        <w:tc>
          <w:tcPr>
            <w:tcW w:w="3279" w:type="pct"/>
          </w:tcPr>
          <w:p w:rsidR="00207DFD" w:rsidRPr="00FC70A7" w:rsidRDefault="00207DFD" w:rsidP="00207DFD">
            <w:pPr>
              <w:pStyle w:val="ENoteTableText"/>
            </w:pPr>
            <w:r w:rsidRPr="00FC70A7">
              <w:t>am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24A93">
            <w:pPr>
              <w:pStyle w:val="ENoteTableText"/>
              <w:tabs>
                <w:tab w:val="center" w:leader="dot" w:pos="2268"/>
              </w:tabs>
            </w:pPr>
            <w:r w:rsidRPr="00FC70A7">
              <w:t>r</w:t>
            </w:r>
            <w:r w:rsidR="00207DFD" w:rsidRPr="00FC70A7">
              <w:t xml:space="preserve"> 1.08</w:t>
            </w:r>
            <w:r w:rsidR="00D847F8" w:rsidRPr="00FC70A7">
              <w:tab/>
            </w:r>
          </w:p>
        </w:tc>
        <w:tc>
          <w:tcPr>
            <w:tcW w:w="3279" w:type="pct"/>
          </w:tcPr>
          <w:p w:rsidR="00207DFD" w:rsidRPr="00FC70A7" w:rsidRDefault="00207DFD" w:rsidP="00207DFD">
            <w:pPr>
              <w:pStyle w:val="ENoteTableText"/>
            </w:pPr>
            <w:r w:rsidRPr="00FC70A7">
              <w:t>am 2008 No</w:t>
            </w:r>
            <w:r w:rsidR="00BA5478" w:rsidRPr="00FC70A7">
              <w:t> </w:t>
            </w:r>
            <w:r w:rsidRPr="00FC70A7">
              <w:t>62</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1.19</w:t>
            </w:r>
            <w:r w:rsidR="00207DFD" w:rsidRPr="00FC70A7">
              <w:rPr>
                <w:bCs/>
              </w:rPr>
              <w:tab/>
            </w:r>
          </w:p>
        </w:tc>
        <w:tc>
          <w:tcPr>
            <w:tcW w:w="3279" w:type="pct"/>
          </w:tcPr>
          <w:p w:rsidR="00207DFD" w:rsidRPr="00FC70A7" w:rsidRDefault="00207DFD" w:rsidP="00207DFD">
            <w:pPr>
              <w:pStyle w:val="ENoteTableText"/>
            </w:pPr>
            <w:r w:rsidRPr="00FC70A7">
              <w:t>rs 2011 No</w:t>
            </w:r>
            <w:r w:rsidR="00BA5478" w:rsidRPr="00FC70A7">
              <w:t> </w:t>
            </w:r>
            <w:r w:rsidRPr="00FC70A7">
              <w:t>286;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C227DE" w:rsidRPr="00FC70A7" w:rsidTr="0038210A">
        <w:trPr>
          <w:gridBefore w:val="1"/>
          <w:wBefore w:w="8" w:type="pct"/>
        </w:trPr>
        <w:tc>
          <w:tcPr>
            <w:tcW w:w="1713" w:type="pct"/>
            <w:gridSpan w:val="2"/>
          </w:tcPr>
          <w:p w:rsidR="00C227DE" w:rsidRPr="00FC70A7" w:rsidRDefault="00C227DE" w:rsidP="009A7176">
            <w:pPr>
              <w:pStyle w:val="ENoteTableText"/>
              <w:tabs>
                <w:tab w:val="center" w:leader="dot" w:pos="2268"/>
              </w:tabs>
            </w:pPr>
            <w:r w:rsidRPr="00FC70A7">
              <w:t>r 1.22</w:t>
            </w:r>
            <w:r w:rsidRPr="00FC70A7">
              <w:tab/>
            </w:r>
          </w:p>
        </w:tc>
        <w:tc>
          <w:tcPr>
            <w:tcW w:w="3279" w:type="pct"/>
          </w:tcPr>
          <w:p w:rsidR="00C227DE" w:rsidRPr="00FC70A7" w:rsidRDefault="00C227DE" w:rsidP="00207DFD">
            <w:pPr>
              <w:pStyle w:val="ENoteTableText"/>
            </w:pPr>
            <w:r w:rsidRPr="00FC70A7">
              <w:t>ad No 213, 2014</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24A93">
            <w:pPr>
              <w:pStyle w:val="ENoteTableText"/>
              <w:tabs>
                <w:tab w:val="center" w:leader="dot" w:pos="2268"/>
              </w:tabs>
            </w:pPr>
            <w:r w:rsidRPr="00FC70A7">
              <w:rPr>
                <w:bCs/>
              </w:rPr>
              <w:t>Chap</w:t>
            </w:r>
            <w:r w:rsidR="00924A93" w:rsidRPr="00FC70A7">
              <w:rPr>
                <w:bCs/>
              </w:rPr>
              <w:t>ter</w:t>
            </w:r>
            <w:r w:rsidR="00FC70A7">
              <w:rPr>
                <w:bCs/>
              </w:rPr>
              <w:t> </w:t>
            </w:r>
            <w:r w:rsidRPr="00FC70A7">
              <w:rPr>
                <w:bCs/>
              </w:rPr>
              <w:t>2</w:t>
            </w:r>
            <w:r w:rsidRPr="00FC70A7">
              <w:rPr>
                <w:bCs/>
              </w:rPr>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2.1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2.01</w:t>
            </w:r>
            <w:r w:rsidR="00207DFD" w:rsidRPr="00FC70A7">
              <w:tab/>
            </w:r>
          </w:p>
        </w:tc>
        <w:tc>
          <w:tcPr>
            <w:tcW w:w="3279" w:type="pct"/>
          </w:tcPr>
          <w:p w:rsidR="00207DFD" w:rsidRPr="00FC70A7" w:rsidRDefault="00207DFD" w:rsidP="003165C1">
            <w:pPr>
              <w:pStyle w:val="ENoteTableText"/>
            </w:pPr>
            <w:r w:rsidRPr="00FC70A7">
              <w:t>am 2004 No</w:t>
            </w:r>
            <w:r w:rsidR="00BA5478" w:rsidRPr="00FC70A7">
              <w:t> </w:t>
            </w:r>
            <w:r w:rsidRPr="00FC70A7">
              <w:t>351; 2005 No</w:t>
            </w:r>
            <w:r w:rsidR="00BA5478" w:rsidRPr="00FC70A7">
              <w:t> </w:t>
            </w:r>
            <w:r w:rsidRPr="00FC70A7">
              <w:t>212; 2007 No</w:t>
            </w:r>
            <w:r w:rsidR="00BA5478" w:rsidRPr="00FC70A7">
              <w:t> </w:t>
            </w:r>
            <w:r w:rsidRPr="00FC70A7">
              <w:t>207;</w:t>
            </w:r>
            <w:r w:rsidR="003165C1" w:rsidRPr="00FC70A7">
              <w:t xml:space="preserve"> </w:t>
            </w:r>
            <w:r w:rsidRPr="00FC70A7">
              <w:t>2009 No</w:t>
            </w:r>
            <w:r w:rsidR="00BA5478" w:rsidRPr="00FC70A7">
              <w:t> </w:t>
            </w:r>
            <w:r w:rsidRPr="00FC70A7">
              <w:t>33</w:t>
            </w:r>
            <w:r w:rsidR="00F81AAE"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2.02</w:t>
            </w:r>
            <w:r w:rsidR="00207DFD" w:rsidRPr="00FC70A7">
              <w:tab/>
            </w:r>
          </w:p>
        </w:tc>
        <w:tc>
          <w:tcPr>
            <w:tcW w:w="3279" w:type="pct"/>
          </w:tcPr>
          <w:p w:rsidR="00207DFD" w:rsidRPr="00FC70A7" w:rsidRDefault="00207DFD" w:rsidP="006F4A98">
            <w:pPr>
              <w:pStyle w:val="ENoteTableText"/>
            </w:pPr>
            <w:r w:rsidRPr="00FC70A7">
              <w:t>am No</w:t>
            </w:r>
            <w:r w:rsidR="00BA5478" w:rsidRPr="00FC70A7">
              <w:t> </w:t>
            </w:r>
            <w:r w:rsidRPr="00FC70A7">
              <w:t>212</w:t>
            </w:r>
            <w:r w:rsidR="006F4A98" w:rsidRPr="00FC70A7">
              <w:t>, 2005</w:t>
            </w:r>
            <w:r w:rsidRPr="00FC70A7">
              <w:t xml:space="preserve">; No 207, </w:t>
            </w:r>
            <w:r w:rsidR="006F4A98" w:rsidRPr="00FC70A7">
              <w:t xml:space="preserve">2007; No </w:t>
            </w:r>
            <w:r w:rsidRPr="00FC70A7">
              <w:t>242</w:t>
            </w:r>
            <w:r w:rsidR="00FA6716" w:rsidRPr="00FC70A7">
              <w:t>, 2007; No</w:t>
            </w:r>
            <w:r w:rsidRPr="00FC70A7">
              <w:t xml:space="preserve"> 366</w:t>
            </w:r>
            <w:r w:rsidR="00FA6716" w:rsidRPr="00FC70A7">
              <w:t>, 2007</w:t>
            </w:r>
            <w:r w:rsidRPr="00FC70A7">
              <w:t>; No 62</w:t>
            </w:r>
            <w:r w:rsidR="003503D9" w:rsidRPr="00FC70A7">
              <w:t>, 2008;</w:t>
            </w:r>
            <w:r w:rsidRPr="00FC70A7">
              <w:t xml:space="preserve"> </w:t>
            </w:r>
            <w:r w:rsidR="003503D9" w:rsidRPr="00FC70A7">
              <w:t xml:space="preserve">No </w:t>
            </w:r>
            <w:r w:rsidRPr="00FC70A7">
              <w:t>245</w:t>
            </w:r>
            <w:r w:rsidR="003503D9" w:rsidRPr="00FC70A7">
              <w:t>, 2008</w:t>
            </w:r>
            <w:r w:rsidRPr="00FC70A7">
              <w:t>; No</w:t>
            </w:r>
            <w:r w:rsidR="00BA5478" w:rsidRPr="00FC70A7">
              <w:t> </w:t>
            </w:r>
            <w:r w:rsidRPr="00FC70A7">
              <w:t>33</w:t>
            </w:r>
            <w:r w:rsidR="006F4A98" w:rsidRPr="00FC70A7">
              <w:t>, 2009</w:t>
            </w:r>
            <w:r w:rsidRPr="00FC70A7">
              <w:t>; No</w:t>
            </w:r>
            <w:r w:rsidR="00BA5478" w:rsidRPr="00FC70A7">
              <w:t> </w:t>
            </w:r>
            <w:r w:rsidRPr="00FC70A7">
              <w:t>238</w:t>
            </w:r>
            <w:r w:rsidR="006F4A98" w:rsidRPr="00FC70A7">
              <w:t>, 2010</w:t>
            </w:r>
            <w:r w:rsidRPr="00FC70A7">
              <w:t>; No</w:t>
            </w:r>
            <w:r w:rsidR="00BA5478" w:rsidRPr="00FC70A7">
              <w:t> </w:t>
            </w:r>
            <w:r w:rsidRPr="00FC70A7">
              <w:t>331</w:t>
            </w:r>
            <w:r w:rsidR="006F4A98" w:rsidRPr="00FC70A7">
              <w:t>, 2012</w:t>
            </w:r>
            <w:r w:rsidR="00F81AAE"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2.02A</w:t>
            </w:r>
            <w:r w:rsidR="00207DFD" w:rsidRPr="00FC70A7">
              <w:tab/>
            </w:r>
          </w:p>
        </w:tc>
        <w:tc>
          <w:tcPr>
            <w:tcW w:w="3279" w:type="pct"/>
          </w:tcPr>
          <w:p w:rsidR="00207DFD" w:rsidRPr="00FC70A7" w:rsidRDefault="00207DFD" w:rsidP="00207DFD">
            <w:pPr>
              <w:pStyle w:val="ENoteTableText"/>
            </w:pPr>
            <w:r w:rsidRPr="00FC70A7">
              <w:t>ad 2008 No</w:t>
            </w:r>
            <w:r w:rsidR="00BA5478" w:rsidRPr="00FC70A7">
              <w:t> </w:t>
            </w:r>
            <w:r w:rsidRPr="00FC70A7">
              <w:t>245</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2.2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2.03</w:t>
            </w:r>
            <w:r w:rsidR="00207DFD" w:rsidRPr="00FC70A7">
              <w:rPr>
                <w:bCs/>
              </w:rPr>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 xml:space="preserve">am </w:t>
            </w:r>
            <w:r w:rsidR="00924A93" w:rsidRPr="00FC70A7">
              <w:t xml:space="preserve">2005 No 212; </w:t>
            </w:r>
            <w:r w:rsidRPr="00FC70A7">
              <w:t>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2.3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Division</w:t>
            </w:r>
            <w:r w:rsidR="00FC70A7">
              <w:rPr>
                <w:b/>
              </w:rPr>
              <w:t> </w:t>
            </w:r>
            <w:r w:rsidRPr="00FC70A7">
              <w:rPr>
                <w:b/>
              </w:rPr>
              <w:t>2.3.1</w:t>
            </w:r>
          </w:p>
        </w:tc>
        <w:tc>
          <w:tcPr>
            <w:tcW w:w="3279" w:type="pct"/>
          </w:tcPr>
          <w:p w:rsidR="00207DFD" w:rsidRPr="00FC70A7" w:rsidRDefault="00207DFD" w:rsidP="00207DFD">
            <w:pPr>
              <w:pStyle w:val="ENoteTableText"/>
            </w:pPr>
          </w:p>
        </w:tc>
      </w:tr>
      <w:tr w:rsidR="00207DFD" w:rsidRPr="00FC70A7" w:rsidTr="0038210A">
        <w:trPr>
          <w:gridBefore w:val="1"/>
          <w:wBefore w:w="8" w:type="pct"/>
          <w:trHeight w:val="196"/>
        </w:trPr>
        <w:tc>
          <w:tcPr>
            <w:tcW w:w="1713" w:type="pct"/>
            <w:gridSpan w:val="2"/>
          </w:tcPr>
          <w:p w:rsidR="00207DFD" w:rsidRPr="00FC70A7" w:rsidRDefault="00207DFD" w:rsidP="00924A93">
            <w:pPr>
              <w:pStyle w:val="ENoteTableText"/>
              <w:tabs>
                <w:tab w:val="center" w:leader="dot" w:pos="2268"/>
              </w:tabs>
            </w:pPr>
            <w:r w:rsidRPr="00FC70A7">
              <w:t>Div</w:t>
            </w:r>
            <w:r w:rsidR="00924A93" w:rsidRPr="00FC70A7">
              <w:t>ision</w:t>
            </w:r>
            <w:r w:rsidR="00FC70A7">
              <w:t> </w:t>
            </w:r>
            <w:r w:rsidRPr="00FC70A7">
              <w:t>2.3.1</w:t>
            </w:r>
            <w:r w:rsidR="00924A93" w:rsidRPr="00FC70A7">
              <w:t xml:space="preserve"> heading</w:t>
            </w:r>
            <w:r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2.04</w:t>
            </w:r>
            <w:r w:rsidR="00207DFD" w:rsidRPr="00FC70A7">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2.04A</w:t>
            </w:r>
            <w:r w:rsidR="00207DFD"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2.04B</w:t>
            </w:r>
            <w:r w:rsidR="00207DFD"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2.04C</w:t>
            </w:r>
            <w:r w:rsidR="00207DFD"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2.04D</w:t>
            </w:r>
            <w:r w:rsidR="00207DFD"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2012 No</w:t>
            </w:r>
            <w:r w:rsidR="00BA5478" w:rsidRPr="00FC70A7">
              <w:t> </w:t>
            </w:r>
            <w:r w:rsidRPr="00FC70A7">
              <w:t>95</w:t>
            </w:r>
          </w:p>
        </w:tc>
      </w:tr>
      <w:tr w:rsidR="00C227DE" w:rsidRPr="00FC70A7" w:rsidTr="0038210A">
        <w:trPr>
          <w:gridBefore w:val="1"/>
          <w:wBefore w:w="8" w:type="pct"/>
        </w:trPr>
        <w:tc>
          <w:tcPr>
            <w:tcW w:w="1713" w:type="pct"/>
            <w:gridSpan w:val="2"/>
          </w:tcPr>
          <w:p w:rsidR="00C227DE" w:rsidRPr="00FC70A7" w:rsidRDefault="00C227DE" w:rsidP="001F22F9">
            <w:pPr>
              <w:rPr>
                <w:rFonts w:ascii="Arial" w:hAnsi="Arial" w:cs="Arial"/>
              </w:rPr>
            </w:pPr>
          </w:p>
        </w:tc>
        <w:tc>
          <w:tcPr>
            <w:tcW w:w="3279" w:type="pct"/>
          </w:tcPr>
          <w:p w:rsidR="00C227DE" w:rsidRPr="00FC70A7" w:rsidRDefault="00C227DE" w:rsidP="00207DFD">
            <w:pPr>
              <w:pStyle w:val="ENoteTableText"/>
            </w:pPr>
            <w:r w:rsidRPr="00FC70A7">
              <w:t>am No 213, 2014</w:t>
            </w:r>
            <w:r w:rsidR="009B3374"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2.04E</w:t>
            </w:r>
            <w:r w:rsidR="00207DFD" w:rsidRPr="00FC70A7">
              <w:tab/>
            </w:r>
          </w:p>
        </w:tc>
        <w:tc>
          <w:tcPr>
            <w:tcW w:w="3279" w:type="pct"/>
          </w:tcPr>
          <w:p w:rsidR="00207DFD" w:rsidRPr="00FC70A7" w:rsidRDefault="00207DFD" w:rsidP="00207DFD">
            <w:pPr>
              <w:pStyle w:val="ENoteTableText"/>
            </w:pPr>
            <w:r w:rsidRPr="00FC70A7">
              <w:t>ad 2012 No</w:t>
            </w:r>
            <w:r w:rsidR="00BA5478" w:rsidRPr="00FC70A7">
              <w:t> </w:t>
            </w:r>
            <w:r w:rsidRPr="00FC70A7">
              <w:t>95</w:t>
            </w:r>
          </w:p>
        </w:tc>
      </w:tr>
      <w:tr w:rsidR="00C227DE" w:rsidRPr="00FC70A7" w:rsidTr="0038210A">
        <w:trPr>
          <w:gridBefore w:val="1"/>
          <w:wBefore w:w="8" w:type="pct"/>
        </w:trPr>
        <w:tc>
          <w:tcPr>
            <w:tcW w:w="1713" w:type="pct"/>
            <w:gridSpan w:val="2"/>
          </w:tcPr>
          <w:p w:rsidR="00C227DE" w:rsidRPr="00FC70A7" w:rsidRDefault="00C227DE" w:rsidP="009A7176">
            <w:pPr>
              <w:pStyle w:val="ENoteTableText"/>
              <w:tabs>
                <w:tab w:val="center" w:leader="dot" w:pos="2268"/>
              </w:tabs>
            </w:pPr>
          </w:p>
        </w:tc>
        <w:tc>
          <w:tcPr>
            <w:tcW w:w="3279" w:type="pct"/>
          </w:tcPr>
          <w:p w:rsidR="00C227DE" w:rsidRPr="00FC70A7" w:rsidRDefault="00C227DE" w:rsidP="00207DFD">
            <w:pPr>
              <w:pStyle w:val="ENoteTableText"/>
            </w:pPr>
            <w:r w:rsidRPr="00FC70A7">
              <w:t>am No 213, 2014</w:t>
            </w:r>
            <w:r w:rsidR="009B3374"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2.05</w:t>
            </w:r>
            <w:r w:rsidR="00207DFD" w:rsidRPr="00FC70A7">
              <w:tab/>
            </w:r>
          </w:p>
        </w:tc>
        <w:tc>
          <w:tcPr>
            <w:tcW w:w="3279" w:type="pct"/>
          </w:tcPr>
          <w:p w:rsidR="00207DFD" w:rsidRPr="00FC70A7" w:rsidRDefault="00207DFD" w:rsidP="00207DFD">
            <w:pPr>
              <w:pStyle w:val="ENoteTableText"/>
            </w:pPr>
            <w:r w:rsidRPr="00FC70A7">
              <w:t>am 2012 No</w:t>
            </w:r>
            <w:r w:rsidR="00BA5478" w:rsidRPr="00FC70A7">
              <w:t> </w:t>
            </w:r>
            <w:r w:rsidRPr="00FC70A7">
              <w:t>95</w:t>
            </w:r>
            <w:r w:rsidR="009B3374" w:rsidRPr="00FC70A7">
              <w:t>; No 255, 2015</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lastRenderedPageBreak/>
              <w:t>Division</w:t>
            </w:r>
            <w:r w:rsidR="00FC70A7">
              <w:rPr>
                <w:b/>
              </w:rPr>
              <w:t> </w:t>
            </w:r>
            <w:r w:rsidRPr="00FC70A7">
              <w:rPr>
                <w:b/>
              </w:rPr>
              <w:t>2.3.2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A72F2">
            <w:pPr>
              <w:pStyle w:val="ENoteTableText"/>
              <w:tabs>
                <w:tab w:val="center" w:leader="dot" w:pos="2268"/>
              </w:tabs>
            </w:pPr>
            <w:r w:rsidRPr="00FC70A7">
              <w:t>Div</w:t>
            </w:r>
            <w:r w:rsidR="009A72F2" w:rsidRPr="00FC70A7">
              <w:t>ision</w:t>
            </w:r>
            <w:r w:rsidR="00FC70A7">
              <w:t> </w:t>
            </w:r>
            <w:r w:rsidRPr="00FC70A7">
              <w:t>2.3.2</w:t>
            </w:r>
            <w:r w:rsidR="009A72F2" w:rsidRPr="00FC70A7">
              <w:t xml:space="preserve"> heading</w:t>
            </w:r>
            <w:r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2.06</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2.07</w:t>
            </w:r>
            <w:r w:rsidR="00207DFD" w:rsidRPr="00FC70A7">
              <w:tab/>
            </w:r>
          </w:p>
        </w:tc>
        <w:tc>
          <w:tcPr>
            <w:tcW w:w="3279" w:type="pct"/>
          </w:tcPr>
          <w:p w:rsidR="00207DFD" w:rsidRPr="00FC70A7" w:rsidRDefault="00207DFD" w:rsidP="009A72F2">
            <w:pPr>
              <w:pStyle w:val="ENoteTableText"/>
            </w:pPr>
            <w:r w:rsidRPr="00FC70A7">
              <w:t>am</w:t>
            </w:r>
            <w:r w:rsidR="009A72F2" w:rsidRPr="00FC70A7">
              <w:t xml:space="preserve"> 2007 No 207;</w:t>
            </w:r>
            <w:r w:rsidRPr="00FC70A7">
              <w:t xml:space="preserve"> 2009 No</w:t>
            </w:r>
            <w:r w:rsidR="00BA5478" w:rsidRPr="00FC70A7">
              <w:t> </w:t>
            </w:r>
            <w:r w:rsidRPr="00FC70A7">
              <w:t>33;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Chapter</w:t>
            </w:r>
            <w:r w:rsidR="00FC70A7">
              <w:rPr>
                <w:b/>
              </w:rPr>
              <w:t> </w:t>
            </w:r>
            <w:r w:rsidRPr="00FC70A7">
              <w:rPr>
                <w:b/>
              </w:rPr>
              <w:t>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A72F2">
            <w:pPr>
              <w:pStyle w:val="ENoteTableText"/>
              <w:tabs>
                <w:tab w:val="center" w:leader="dot" w:pos="2268"/>
              </w:tabs>
            </w:pPr>
            <w:r w:rsidRPr="00FC70A7">
              <w:t>Chapt</w:t>
            </w:r>
            <w:r w:rsidR="009A72F2" w:rsidRPr="00FC70A7">
              <w:t>er</w:t>
            </w:r>
            <w:r w:rsidR="00FC70A7">
              <w:t> </w:t>
            </w:r>
            <w:r w:rsidRPr="00FC70A7">
              <w:t>3</w:t>
            </w:r>
            <w:r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3.1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3.01</w:t>
            </w:r>
            <w:r w:rsidR="00207DFD" w:rsidRPr="00FC70A7">
              <w:tab/>
            </w:r>
          </w:p>
        </w:tc>
        <w:tc>
          <w:tcPr>
            <w:tcW w:w="3279" w:type="pct"/>
          </w:tcPr>
          <w:p w:rsidR="00207DFD" w:rsidRPr="00FC70A7" w:rsidRDefault="00207DFD" w:rsidP="00207DFD">
            <w:pPr>
              <w:pStyle w:val="ENoteTableText"/>
            </w:pPr>
            <w:r w:rsidRPr="00FC70A7">
              <w:t xml:space="preserve">am </w:t>
            </w:r>
            <w:r w:rsidR="009A72F2" w:rsidRPr="00FC70A7">
              <w:t xml:space="preserve">2006 No 177; </w:t>
            </w:r>
            <w:r w:rsidRPr="00FC70A7">
              <w:t>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3.02</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3.03</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D418CB">
            <w:pPr>
              <w:pStyle w:val="ENoteTableText"/>
              <w:keepNext/>
              <w:keepLines/>
            </w:pPr>
            <w:r w:rsidRPr="00FC70A7">
              <w:rPr>
                <w:b/>
              </w:rPr>
              <w:t>Part</w:t>
            </w:r>
            <w:r w:rsidR="00FC70A7">
              <w:rPr>
                <w:b/>
              </w:rPr>
              <w:t> </w:t>
            </w:r>
            <w:r w:rsidRPr="00FC70A7">
              <w:rPr>
                <w:b/>
              </w:rPr>
              <w:t>3.2</w:t>
            </w:r>
          </w:p>
        </w:tc>
        <w:tc>
          <w:tcPr>
            <w:tcW w:w="3279" w:type="pct"/>
          </w:tcPr>
          <w:p w:rsidR="00207DFD" w:rsidRPr="00FC70A7" w:rsidRDefault="00207DFD" w:rsidP="00D418CB">
            <w:pPr>
              <w:pStyle w:val="ENoteTableText"/>
              <w:keepNext/>
              <w:keepLines/>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3.04</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3.05</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3.06</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3.07</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3.3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3.08</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3.4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3.09</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3.10</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3.11</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3.5</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3.12</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3.13</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A72F2">
            <w:pPr>
              <w:pStyle w:val="ENoteTableText"/>
              <w:tabs>
                <w:tab w:val="center" w:leader="dot" w:pos="2268"/>
              </w:tabs>
            </w:pPr>
            <w:r w:rsidRPr="00FC70A7">
              <w:rPr>
                <w:bCs/>
              </w:rPr>
              <w:t>Chapt</w:t>
            </w:r>
            <w:r w:rsidR="009A72F2" w:rsidRPr="00FC70A7">
              <w:rPr>
                <w:bCs/>
              </w:rPr>
              <w:t>er</w:t>
            </w:r>
            <w:r w:rsidR="00FC70A7">
              <w:rPr>
                <w:bCs/>
              </w:rPr>
              <w:t> </w:t>
            </w:r>
            <w:r w:rsidRPr="00FC70A7">
              <w:rPr>
                <w:bCs/>
              </w:rPr>
              <w:t>4</w:t>
            </w:r>
            <w:r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4.1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4.01</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4.02</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4.03</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457911">
            <w:pPr>
              <w:pStyle w:val="ENoteTableText"/>
              <w:keepNext/>
            </w:pPr>
            <w:r w:rsidRPr="00FC70A7">
              <w:rPr>
                <w:b/>
                <w:bCs/>
              </w:rPr>
              <w:t>Part</w:t>
            </w:r>
            <w:r w:rsidR="00FC70A7">
              <w:rPr>
                <w:b/>
                <w:bCs/>
              </w:rPr>
              <w:t> </w:t>
            </w:r>
            <w:r w:rsidRPr="00FC70A7">
              <w:rPr>
                <w:b/>
                <w:bCs/>
              </w:rPr>
              <w:t>4.2</w:t>
            </w:r>
          </w:p>
        </w:tc>
        <w:tc>
          <w:tcPr>
            <w:tcW w:w="3279" w:type="pct"/>
          </w:tcPr>
          <w:p w:rsidR="00207DFD" w:rsidRPr="00FC70A7" w:rsidRDefault="00207DFD" w:rsidP="00457911">
            <w:pPr>
              <w:pStyle w:val="ENoteTableText"/>
              <w:keepNext/>
            </w:pPr>
          </w:p>
        </w:tc>
      </w:tr>
      <w:tr w:rsidR="00207DFD" w:rsidRPr="00FC70A7" w:rsidTr="0038210A">
        <w:trPr>
          <w:gridBefore w:val="1"/>
          <w:wBefore w:w="8" w:type="pct"/>
        </w:trPr>
        <w:tc>
          <w:tcPr>
            <w:tcW w:w="1713" w:type="pct"/>
            <w:gridSpan w:val="2"/>
          </w:tcPr>
          <w:p w:rsidR="00207DFD" w:rsidRPr="00FC70A7" w:rsidRDefault="00207DFD" w:rsidP="00457911">
            <w:pPr>
              <w:pStyle w:val="ENoteTableText"/>
              <w:keepNext/>
            </w:pPr>
            <w:r w:rsidRPr="00FC70A7">
              <w:rPr>
                <w:b/>
                <w:bCs/>
              </w:rPr>
              <w:t>Division</w:t>
            </w:r>
            <w:r w:rsidR="00FC70A7">
              <w:rPr>
                <w:b/>
                <w:bCs/>
              </w:rPr>
              <w:t> </w:t>
            </w:r>
            <w:r w:rsidRPr="00FC70A7">
              <w:rPr>
                <w:b/>
                <w:bCs/>
              </w:rPr>
              <w:t>4.2.1</w:t>
            </w:r>
          </w:p>
        </w:tc>
        <w:tc>
          <w:tcPr>
            <w:tcW w:w="3279" w:type="pct"/>
          </w:tcPr>
          <w:p w:rsidR="00207DFD" w:rsidRPr="00FC70A7" w:rsidRDefault="00207DFD" w:rsidP="00457911">
            <w:pPr>
              <w:pStyle w:val="ENoteTableText"/>
              <w:keepN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4.04</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4.2.2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4.06</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4.07</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4.2.3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4.08</w:t>
            </w:r>
            <w:r w:rsidR="00207DFD" w:rsidRPr="00FC70A7">
              <w:rPr>
                <w:bCs/>
              </w:rPr>
              <w:tab/>
            </w:r>
          </w:p>
        </w:tc>
        <w:tc>
          <w:tcPr>
            <w:tcW w:w="3279" w:type="pct"/>
          </w:tcPr>
          <w:p w:rsidR="00207DFD" w:rsidRPr="00FC70A7" w:rsidRDefault="00207DFD" w:rsidP="009A72F2">
            <w:pPr>
              <w:pStyle w:val="ENoteTableText"/>
            </w:pPr>
            <w:r w:rsidRPr="00FC70A7">
              <w:t>am 2006 No</w:t>
            </w:r>
            <w:r w:rsidR="00BA5478" w:rsidRPr="00FC70A7">
              <w:t> </w:t>
            </w:r>
            <w:r w:rsidRPr="00FC70A7">
              <w:t>177</w:t>
            </w:r>
            <w:r w:rsidR="009A72F2" w:rsidRPr="00FC70A7">
              <w:t>; 2009 No 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4.09</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r w:rsidR="007074AC" w:rsidRPr="00FC70A7">
              <w:t>; 2009 No 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lastRenderedPageBreak/>
              <w:t>Division</w:t>
            </w:r>
            <w:r w:rsidR="00FC70A7">
              <w:rPr>
                <w:b/>
                <w:bCs/>
              </w:rPr>
              <w:t> </w:t>
            </w:r>
            <w:r w:rsidRPr="00FC70A7">
              <w:rPr>
                <w:b/>
                <w:bCs/>
              </w:rPr>
              <w:t>4.2.4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24A93">
            <w:pPr>
              <w:pStyle w:val="ENoteTableText"/>
              <w:tabs>
                <w:tab w:val="center" w:leader="dot" w:pos="2268"/>
              </w:tabs>
            </w:pPr>
            <w:r w:rsidRPr="00FC70A7">
              <w:rPr>
                <w:bCs/>
              </w:rPr>
              <w:t>Div</w:t>
            </w:r>
            <w:r w:rsidR="00924A93" w:rsidRPr="00FC70A7">
              <w:rPr>
                <w:bCs/>
              </w:rPr>
              <w:t>ision</w:t>
            </w:r>
            <w:r w:rsidR="00FC70A7">
              <w:rPr>
                <w:bCs/>
              </w:rPr>
              <w:t> </w:t>
            </w:r>
            <w:r w:rsidRPr="00FC70A7">
              <w:rPr>
                <w:bCs/>
              </w:rPr>
              <w:t>4.2.4</w:t>
            </w:r>
            <w:r w:rsidR="00924A93" w:rsidRPr="00FC70A7">
              <w:rPr>
                <w:bCs/>
              </w:rPr>
              <w:t xml:space="preserve"> heading</w:t>
            </w:r>
            <w:r w:rsidRPr="00FC70A7">
              <w:rPr>
                <w:bCs/>
              </w:rPr>
              <w:tab/>
            </w:r>
          </w:p>
        </w:tc>
        <w:tc>
          <w:tcPr>
            <w:tcW w:w="3279" w:type="pct"/>
          </w:tcPr>
          <w:p w:rsidR="00207DFD" w:rsidRPr="00FC70A7" w:rsidRDefault="00207DFD" w:rsidP="007074AC">
            <w:pPr>
              <w:pStyle w:val="ENoteTableText"/>
            </w:pPr>
            <w:r w:rsidRPr="00FC70A7">
              <w:t>rs No</w:t>
            </w:r>
            <w:r w:rsidR="00BA5478" w:rsidRPr="00FC70A7">
              <w:t> </w:t>
            </w:r>
            <w:r w:rsidRPr="00FC70A7">
              <w:t>207</w:t>
            </w:r>
            <w:r w:rsidR="007074AC" w:rsidRPr="00FC70A7">
              <w:t>, 2007</w:t>
            </w:r>
            <w:r w:rsidRPr="00FC70A7">
              <w:t>;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924A93">
            <w:pPr>
              <w:pStyle w:val="ENoteTableText"/>
              <w:tabs>
                <w:tab w:val="center" w:leader="dot" w:pos="2268"/>
              </w:tabs>
            </w:pPr>
            <w:r w:rsidRPr="00FC70A7">
              <w:rPr>
                <w:bCs/>
              </w:rPr>
              <w:t>Div</w:t>
            </w:r>
            <w:r w:rsidR="00924A93" w:rsidRPr="00FC70A7">
              <w:rPr>
                <w:bCs/>
              </w:rPr>
              <w:t>ision</w:t>
            </w:r>
            <w:r w:rsidR="00FC70A7">
              <w:rPr>
                <w:bCs/>
              </w:rPr>
              <w:t> </w:t>
            </w:r>
            <w:r w:rsidRPr="00FC70A7">
              <w:rPr>
                <w:bCs/>
              </w:rPr>
              <w:t>4.2.4</w:t>
            </w:r>
            <w:r w:rsidRPr="00FC70A7">
              <w:rPr>
                <w:bCs/>
              </w:rPr>
              <w:tab/>
            </w:r>
          </w:p>
        </w:tc>
        <w:tc>
          <w:tcPr>
            <w:tcW w:w="3279" w:type="pct"/>
          </w:tcPr>
          <w:p w:rsidR="00207DFD" w:rsidRPr="00FC70A7" w:rsidRDefault="00141D60" w:rsidP="00783310">
            <w:pPr>
              <w:pStyle w:val="ENoteTableText"/>
            </w:pPr>
            <w:r w:rsidRPr="00FC70A7">
              <w:t>am</w:t>
            </w:r>
            <w:r w:rsidR="00207DFD" w:rsidRPr="00FC70A7">
              <w:t xml:space="preserve"> No</w:t>
            </w:r>
            <w:r w:rsidR="00BA5478" w:rsidRPr="00FC70A7">
              <w:t> </w:t>
            </w:r>
            <w:r w:rsidR="00207DFD" w:rsidRPr="00FC70A7">
              <w:t>207</w:t>
            </w:r>
            <w:r w:rsidR="00924A93" w:rsidRPr="00FC70A7">
              <w:t xml:space="preserve">, 2007; </w:t>
            </w:r>
            <w:r w:rsidR="00783310" w:rsidRPr="00FC70A7">
              <w:t>No</w:t>
            </w:r>
            <w:r w:rsidR="00924A93" w:rsidRPr="00FC70A7">
              <w:t xml:space="preserve"> 213, 2014</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4.13</w:t>
            </w:r>
            <w:r w:rsidR="00207DFD" w:rsidRPr="00FC70A7">
              <w:rPr>
                <w:bCs/>
              </w:rPr>
              <w:tab/>
            </w:r>
          </w:p>
        </w:tc>
        <w:tc>
          <w:tcPr>
            <w:tcW w:w="3279" w:type="pct"/>
          </w:tcPr>
          <w:p w:rsidR="00207DFD" w:rsidRPr="00FC70A7" w:rsidRDefault="00924A93" w:rsidP="00924A93">
            <w:pPr>
              <w:pStyle w:val="ENoteTableText"/>
            </w:pPr>
            <w:r w:rsidRPr="00FC70A7">
              <w:t>am</w:t>
            </w:r>
            <w:r w:rsidR="00207DFD" w:rsidRPr="00FC70A7">
              <w:t xml:space="preserve"> 200</w:t>
            </w:r>
            <w:r w:rsidRPr="00FC70A7">
              <w:t>6</w:t>
            </w:r>
            <w:r w:rsidR="00207DFD" w:rsidRPr="00FC70A7">
              <w:t xml:space="preserve">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4.14</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4.15</w:t>
            </w:r>
            <w:r w:rsidR="00207DFD" w:rsidRPr="00FC70A7">
              <w:tab/>
            </w: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4.16</w:t>
            </w:r>
            <w:r w:rsidR="00207DFD" w:rsidRPr="00FC70A7">
              <w:tab/>
            </w:r>
          </w:p>
        </w:tc>
        <w:tc>
          <w:tcPr>
            <w:tcW w:w="3279" w:type="pct"/>
          </w:tcPr>
          <w:p w:rsidR="00207DFD" w:rsidRPr="00FC70A7" w:rsidRDefault="00207DFD" w:rsidP="00207DFD">
            <w:pPr>
              <w:pStyle w:val="ENoteTableText"/>
            </w:pPr>
            <w:r w:rsidRPr="00FC70A7">
              <w:t>rep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4.17</w:t>
            </w:r>
            <w:r w:rsidR="00207DFD" w:rsidRPr="00FC70A7">
              <w:tab/>
            </w:r>
          </w:p>
        </w:tc>
        <w:tc>
          <w:tcPr>
            <w:tcW w:w="3279" w:type="pct"/>
          </w:tcPr>
          <w:p w:rsidR="00207DFD" w:rsidRPr="00FC70A7" w:rsidRDefault="007074AC" w:rsidP="00207DFD">
            <w:pPr>
              <w:pStyle w:val="ENoteTableText"/>
            </w:pPr>
            <w:r w:rsidRPr="00FC70A7">
              <w:t>am 2004 No 351</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p>
        </w:tc>
        <w:tc>
          <w:tcPr>
            <w:tcW w:w="3279" w:type="pct"/>
          </w:tcPr>
          <w:p w:rsidR="00207DFD" w:rsidRPr="00FC70A7" w:rsidRDefault="007074AC" w:rsidP="00207DFD">
            <w:pPr>
              <w:pStyle w:val="ENoteTableText"/>
            </w:pPr>
            <w:r w:rsidRPr="00FC70A7">
              <w:t>rep 2007 No 207</w:t>
            </w:r>
          </w:p>
        </w:tc>
      </w:tr>
      <w:tr w:rsidR="00207DFD" w:rsidRPr="00FC70A7" w:rsidTr="0038210A">
        <w:trPr>
          <w:gridBefore w:val="1"/>
          <w:wBefore w:w="8" w:type="pct"/>
        </w:trPr>
        <w:tc>
          <w:tcPr>
            <w:tcW w:w="1713" w:type="pct"/>
            <w:gridSpan w:val="2"/>
          </w:tcPr>
          <w:p w:rsidR="00207DFD" w:rsidRPr="00FC70A7" w:rsidRDefault="00207DFD" w:rsidP="007074AC">
            <w:pPr>
              <w:pStyle w:val="ENoteTableText"/>
              <w:keepNext/>
              <w:keepLines/>
            </w:pPr>
            <w:r w:rsidRPr="00FC70A7">
              <w:rPr>
                <w:b/>
                <w:bCs/>
              </w:rPr>
              <w:t>Division</w:t>
            </w:r>
            <w:r w:rsidR="00FC70A7">
              <w:rPr>
                <w:b/>
                <w:bCs/>
              </w:rPr>
              <w:t> </w:t>
            </w:r>
            <w:r w:rsidRPr="00FC70A7">
              <w:rPr>
                <w:b/>
                <w:bCs/>
              </w:rPr>
              <w:t>4.2.5</w:t>
            </w:r>
          </w:p>
        </w:tc>
        <w:tc>
          <w:tcPr>
            <w:tcW w:w="3279" w:type="pct"/>
          </w:tcPr>
          <w:p w:rsidR="00207DFD" w:rsidRPr="00FC70A7" w:rsidRDefault="00207DFD" w:rsidP="007074AC">
            <w:pPr>
              <w:pStyle w:val="ENoteTableText"/>
              <w:keepNext/>
              <w:keepLines/>
            </w:pPr>
          </w:p>
        </w:tc>
      </w:tr>
      <w:tr w:rsidR="00207DFD" w:rsidRPr="00FC70A7" w:rsidTr="0038210A">
        <w:trPr>
          <w:gridBefore w:val="1"/>
          <w:wBefore w:w="8" w:type="pct"/>
        </w:trPr>
        <w:tc>
          <w:tcPr>
            <w:tcW w:w="1713" w:type="pct"/>
            <w:gridSpan w:val="2"/>
          </w:tcPr>
          <w:p w:rsidR="00207DFD" w:rsidRPr="00FC70A7" w:rsidRDefault="00207DFD" w:rsidP="00924A93">
            <w:pPr>
              <w:pStyle w:val="ENoteTableText"/>
              <w:tabs>
                <w:tab w:val="center" w:leader="dot" w:pos="2268"/>
              </w:tabs>
            </w:pPr>
            <w:r w:rsidRPr="00FC70A7">
              <w:rPr>
                <w:bCs/>
              </w:rPr>
              <w:t>Div</w:t>
            </w:r>
            <w:r w:rsidR="00924A93" w:rsidRPr="00FC70A7">
              <w:rPr>
                <w:bCs/>
              </w:rPr>
              <w:t>ision</w:t>
            </w:r>
            <w:r w:rsidR="00FC70A7">
              <w:rPr>
                <w:bCs/>
              </w:rPr>
              <w:t> </w:t>
            </w:r>
            <w:r w:rsidRPr="00FC70A7">
              <w:rPr>
                <w:bCs/>
              </w:rPr>
              <w:t>4.2.5</w:t>
            </w:r>
            <w:r w:rsidRPr="00FC70A7">
              <w:rPr>
                <w:bCs/>
              </w:rPr>
              <w:tab/>
            </w: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p>
        </w:tc>
        <w:tc>
          <w:tcPr>
            <w:tcW w:w="3279" w:type="pct"/>
          </w:tcPr>
          <w:p w:rsidR="00207DFD" w:rsidRPr="00FC70A7" w:rsidRDefault="00207DFD" w:rsidP="00207DFD">
            <w:pPr>
              <w:pStyle w:val="ENoteTableText"/>
            </w:pPr>
            <w:r w:rsidRPr="00FC70A7">
              <w:t>am 2008 No</w:t>
            </w:r>
            <w:r w:rsidR="00BA5478" w:rsidRPr="00FC70A7">
              <w:t> </w:t>
            </w:r>
            <w:r w:rsidRPr="00FC70A7">
              <w:t>245</w:t>
            </w:r>
            <w:r w:rsidR="000439F9" w:rsidRPr="00FC70A7">
              <w:t>; No 213, 2014</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4.16</w:t>
            </w:r>
            <w:r w:rsidR="00207DFD" w:rsidRPr="00FC70A7">
              <w:tab/>
            </w:r>
          </w:p>
        </w:tc>
        <w:tc>
          <w:tcPr>
            <w:tcW w:w="3279" w:type="pct"/>
          </w:tcPr>
          <w:p w:rsidR="00207DFD" w:rsidRPr="00FC70A7" w:rsidRDefault="00207DFD" w:rsidP="00207DFD">
            <w:pPr>
              <w:pStyle w:val="ENoteTableText"/>
            </w:pPr>
            <w:r w:rsidRPr="00FC70A7">
              <w:t>ad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keepNext/>
              <w:keepLines/>
              <w:rPr>
                <w:rFonts w:ascii="Arial" w:hAnsi="Arial" w:cs="Arial"/>
              </w:rPr>
            </w:pPr>
          </w:p>
        </w:tc>
        <w:tc>
          <w:tcPr>
            <w:tcW w:w="3279" w:type="pct"/>
          </w:tcPr>
          <w:p w:rsidR="00207DFD" w:rsidRPr="00FC70A7" w:rsidRDefault="00207DFD" w:rsidP="00207DFD">
            <w:pPr>
              <w:pStyle w:val="ENoteTableText"/>
            </w:pPr>
            <w:r w:rsidRPr="00FC70A7">
              <w:t>am 2008 No</w:t>
            </w:r>
            <w:r w:rsidR="00BA5478" w:rsidRPr="00FC70A7">
              <w:t> </w:t>
            </w:r>
            <w:r w:rsidRPr="00FC70A7">
              <w:t>245</w:t>
            </w:r>
            <w:r w:rsidR="00924A93" w:rsidRPr="00FC70A7">
              <w:t>; 2009 No 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4.17</w:t>
            </w:r>
            <w:r w:rsidR="00207DFD" w:rsidRPr="00FC70A7">
              <w:tab/>
            </w:r>
          </w:p>
        </w:tc>
        <w:tc>
          <w:tcPr>
            <w:tcW w:w="3279" w:type="pct"/>
          </w:tcPr>
          <w:p w:rsidR="00207DFD" w:rsidRPr="00FC70A7" w:rsidRDefault="00207DFD" w:rsidP="00207DFD">
            <w:pPr>
              <w:pStyle w:val="ENoteTableText"/>
            </w:pPr>
            <w:r w:rsidRPr="00FC70A7">
              <w:t>ad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4.18</w:t>
            </w:r>
            <w:r w:rsidR="00207DFD" w:rsidRPr="00FC70A7">
              <w:tab/>
            </w: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924A93">
            <w:pPr>
              <w:pStyle w:val="ENoteTableText"/>
            </w:pPr>
            <w:r w:rsidRPr="00FC70A7">
              <w:t xml:space="preserve">am </w:t>
            </w:r>
            <w:r w:rsidR="00924A93" w:rsidRPr="00FC70A7">
              <w:t xml:space="preserve">No 212, 2005; No 207, 2007; </w:t>
            </w:r>
            <w:r w:rsidRPr="00FC70A7">
              <w:t>No</w:t>
            </w:r>
            <w:r w:rsidR="00BA5478" w:rsidRPr="00FC70A7">
              <w:t> </w:t>
            </w:r>
            <w:r w:rsidRPr="00FC70A7">
              <w:t>245</w:t>
            </w:r>
            <w:r w:rsidR="00924A93" w:rsidRPr="00FC70A7">
              <w:t>, 2008</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4.19</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4.20</w:t>
            </w:r>
            <w:r w:rsidR="00207DFD" w:rsidRPr="00FC70A7">
              <w:tab/>
            </w: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924A93">
            <w:pPr>
              <w:pStyle w:val="ENoteTableText"/>
            </w:pPr>
            <w:r w:rsidRPr="00FC70A7">
              <w:t xml:space="preserve">am </w:t>
            </w:r>
            <w:r w:rsidR="00924A93" w:rsidRPr="00FC70A7">
              <w:t xml:space="preserve">No 33, 2009; </w:t>
            </w:r>
            <w:r w:rsidRPr="00FC70A7">
              <w:t>No</w:t>
            </w:r>
            <w:r w:rsidR="00BA5478" w:rsidRPr="00FC70A7">
              <w:t> </w:t>
            </w:r>
            <w:r w:rsidRPr="00FC70A7">
              <w:t>286</w:t>
            </w:r>
            <w:r w:rsidR="00924A93" w:rsidRPr="00FC70A7">
              <w:t>, 2011</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4.21</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4.22</w:t>
            </w:r>
            <w:r w:rsidR="00207DFD" w:rsidRPr="00FC70A7">
              <w:tab/>
            </w: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4.23</w:t>
            </w:r>
            <w:r w:rsidR="00207DFD" w:rsidRPr="00FC70A7">
              <w:tab/>
            </w:r>
          </w:p>
        </w:tc>
        <w:tc>
          <w:tcPr>
            <w:tcW w:w="3279" w:type="pct"/>
          </w:tcPr>
          <w:p w:rsidR="00207DFD" w:rsidRPr="00FC70A7" w:rsidRDefault="00207DFD" w:rsidP="007074AC">
            <w:pPr>
              <w:pStyle w:val="ENoteTableText"/>
            </w:pPr>
            <w:r w:rsidRPr="00FC70A7">
              <w:t>am 2005 No</w:t>
            </w:r>
            <w:r w:rsidR="00BA5478" w:rsidRPr="00FC70A7">
              <w:t> </w:t>
            </w:r>
            <w:r w:rsidRPr="00FC70A7">
              <w:t>212</w:t>
            </w:r>
            <w:r w:rsidR="007074AC" w:rsidRPr="00FC70A7">
              <w:t>; 2006 No 177; 2007 No 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4.24</w:t>
            </w:r>
            <w:r w:rsidR="00207DFD" w:rsidRPr="00FC70A7">
              <w:tab/>
            </w: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4.25</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4.26</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2008 No</w:t>
            </w:r>
            <w:r w:rsidR="00BA5478" w:rsidRPr="00FC70A7">
              <w:t> </w:t>
            </w:r>
            <w:r w:rsidRPr="00FC70A7">
              <w:t>245</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Division</w:t>
            </w:r>
            <w:r w:rsidR="00FC70A7">
              <w:rPr>
                <w:b/>
              </w:rPr>
              <w:t> </w:t>
            </w:r>
            <w:r w:rsidRPr="00FC70A7">
              <w:rPr>
                <w:b/>
              </w:rPr>
              <w:t>4.2.6</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5A5158">
            <w:pPr>
              <w:pStyle w:val="ENoteTableText"/>
              <w:tabs>
                <w:tab w:val="center" w:leader="dot" w:pos="2268"/>
              </w:tabs>
            </w:pPr>
            <w:r w:rsidRPr="00FC70A7">
              <w:t>r 4.27</w:t>
            </w:r>
            <w:r w:rsidRPr="00FC70A7">
              <w:tab/>
            </w:r>
          </w:p>
        </w:tc>
        <w:tc>
          <w:tcPr>
            <w:tcW w:w="3279" w:type="pct"/>
          </w:tcPr>
          <w:p w:rsidR="00207DFD" w:rsidRPr="00FC70A7" w:rsidRDefault="00207DFD" w:rsidP="005A5158">
            <w:pPr>
              <w:pStyle w:val="ENoteTableText"/>
            </w:pPr>
            <w:r w:rsidRPr="00FC70A7">
              <w:t>am</w:t>
            </w:r>
            <w:r w:rsidR="005A5158" w:rsidRPr="00FC70A7">
              <w:t xml:space="preserve"> </w:t>
            </w:r>
            <w:r w:rsidRPr="00FC70A7">
              <w:t>No</w:t>
            </w:r>
            <w:r w:rsidR="00BA5478" w:rsidRPr="00FC70A7">
              <w:t> </w:t>
            </w:r>
            <w:r w:rsidRPr="00FC70A7">
              <w:t>207</w:t>
            </w:r>
            <w:r w:rsidR="005A5158" w:rsidRPr="00FC70A7">
              <w:t>, 2007</w:t>
            </w:r>
            <w:r w:rsidRPr="00FC70A7">
              <w:t>; No</w:t>
            </w:r>
            <w:r w:rsidR="00BA5478" w:rsidRPr="00FC70A7">
              <w:t> </w:t>
            </w:r>
            <w:r w:rsidRPr="00FC70A7">
              <w:t>33</w:t>
            </w:r>
            <w:r w:rsidR="005A5158" w:rsidRPr="00FC70A7">
              <w:t>, 2009</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4.2.7</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4.30</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4.31</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F81AAE" w:rsidRPr="00FC70A7" w:rsidTr="0038210A">
        <w:trPr>
          <w:gridBefore w:val="1"/>
          <w:wBefore w:w="8" w:type="pct"/>
        </w:trPr>
        <w:tc>
          <w:tcPr>
            <w:tcW w:w="1713" w:type="pct"/>
            <w:gridSpan w:val="2"/>
          </w:tcPr>
          <w:p w:rsidR="00F81AAE" w:rsidRPr="00FC70A7" w:rsidRDefault="00F81AAE" w:rsidP="009B3374">
            <w:pPr>
              <w:pStyle w:val="ENoteTableText"/>
            </w:pPr>
            <w:r w:rsidRPr="00FC70A7">
              <w:rPr>
                <w:b/>
                <w:bCs/>
              </w:rPr>
              <w:t>Division</w:t>
            </w:r>
            <w:r w:rsidR="00FC70A7">
              <w:rPr>
                <w:b/>
                <w:bCs/>
              </w:rPr>
              <w:t> </w:t>
            </w:r>
            <w:r w:rsidRPr="00FC70A7">
              <w:rPr>
                <w:b/>
                <w:bCs/>
              </w:rPr>
              <w:t>4.2.8</w:t>
            </w:r>
          </w:p>
        </w:tc>
        <w:tc>
          <w:tcPr>
            <w:tcW w:w="3279" w:type="pct"/>
          </w:tcPr>
          <w:p w:rsidR="00F81AAE" w:rsidRPr="00FC70A7" w:rsidRDefault="00F81AAE" w:rsidP="009B3374">
            <w:pPr>
              <w:pStyle w:val="ENoteTableText"/>
            </w:pPr>
          </w:p>
        </w:tc>
      </w:tr>
      <w:tr w:rsidR="00F81AAE" w:rsidRPr="00FC70A7" w:rsidTr="0038210A">
        <w:trPr>
          <w:gridBefore w:val="1"/>
          <w:wBefore w:w="8" w:type="pct"/>
        </w:trPr>
        <w:tc>
          <w:tcPr>
            <w:tcW w:w="1713" w:type="pct"/>
            <w:gridSpan w:val="2"/>
          </w:tcPr>
          <w:p w:rsidR="00F81AAE" w:rsidRPr="00FC70A7" w:rsidRDefault="00F81AAE" w:rsidP="008A3211">
            <w:pPr>
              <w:pStyle w:val="ENoteTableText"/>
              <w:tabs>
                <w:tab w:val="center" w:leader="dot" w:pos="2268"/>
              </w:tabs>
            </w:pPr>
            <w:r w:rsidRPr="00FC70A7">
              <w:lastRenderedPageBreak/>
              <w:t>Division</w:t>
            </w:r>
            <w:r w:rsidR="00FC70A7">
              <w:t> </w:t>
            </w:r>
            <w:r w:rsidRPr="00FC70A7">
              <w:t>4.2.8</w:t>
            </w:r>
            <w:r w:rsidRPr="00FC70A7">
              <w:tab/>
            </w:r>
          </w:p>
        </w:tc>
        <w:tc>
          <w:tcPr>
            <w:tcW w:w="3279" w:type="pct"/>
          </w:tcPr>
          <w:p w:rsidR="00F81AAE" w:rsidRPr="00FC70A7" w:rsidRDefault="00F81AAE" w:rsidP="008A3211">
            <w:pPr>
              <w:pStyle w:val="ENoteTableText"/>
              <w:tabs>
                <w:tab w:val="center" w:leader="dot" w:pos="2268"/>
              </w:tabs>
            </w:pPr>
            <w:r w:rsidRPr="00FC70A7">
              <w:t>ad No 255, 2015</w:t>
            </w:r>
          </w:p>
        </w:tc>
      </w:tr>
      <w:tr w:rsidR="00F81AAE" w:rsidRPr="00FC70A7" w:rsidTr="0038210A">
        <w:trPr>
          <w:gridBefore w:val="1"/>
          <w:wBefore w:w="8" w:type="pct"/>
        </w:trPr>
        <w:tc>
          <w:tcPr>
            <w:tcW w:w="1713" w:type="pct"/>
            <w:gridSpan w:val="2"/>
          </w:tcPr>
          <w:p w:rsidR="00F81AAE" w:rsidRPr="00FC70A7" w:rsidRDefault="00F81AAE" w:rsidP="00234EA1">
            <w:pPr>
              <w:pStyle w:val="ENoteTableText"/>
              <w:tabs>
                <w:tab w:val="center" w:leader="dot" w:pos="2268"/>
              </w:tabs>
            </w:pPr>
            <w:r w:rsidRPr="00FC70A7">
              <w:t>r 4.32</w:t>
            </w:r>
            <w:r w:rsidRPr="00FC70A7">
              <w:tab/>
            </w:r>
          </w:p>
        </w:tc>
        <w:tc>
          <w:tcPr>
            <w:tcW w:w="3279" w:type="pct"/>
          </w:tcPr>
          <w:p w:rsidR="00F81AAE" w:rsidRPr="00FC70A7" w:rsidRDefault="00F81AAE" w:rsidP="00234EA1">
            <w:pPr>
              <w:pStyle w:val="ENoteTableText"/>
              <w:tabs>
                <w:tab w:val="center" w:leader="dot" w:pos="2268"/>
              </w:tabs>
            </w:pPr>
            <w:r w:rsidRPr="00FC70A7">
              <w:t>ad No 255, 2015</w:t>
            </w:r>
          </w:p>
        </w:tc>
      </w:tr>
      <w:tr w:rsidR="00F81AAE" w:rsidRPr="00FC70A7" w:rsidTr="0038210A">
        <w:trPr>
          <w:gridBefore w:val="1"/>
          <w:wBefore w:w="8" w:type="pct"/>
        </w:trPr>
        <w:tc>
          <w:tcPr>
            <w:tcW w:w="1713" w:type="pct"/>
            <w:gridSpan w:val="2"/>
          </w:tcPr>
          <w:p w:rsidR="00F81AAE" w:rsidRPr="00FC70A7" w:rsidRDefault="008A3211" w:rsidP="00234EA1">
            <w:pPr>
              <w:pStyle w:val="ENoteTableText"/>
              <w:tabs>
                <w:tab w:val="center" w:leader="dot" w:pos="2268"/>
              </w:tabs>
            </w:pPr>
            <w:r w:rsidRPr="00FC70A7">
              <w:t xml:space="preserve">r </w:t>
            </w:r>
            <w:r w:rsidR="009B3374" w:rsidRPr="00FC70A7">
              <w:t>4.33</w:t>
            </w:r>
            <w:r w:rsidR="009B3374" w:rsidRPr="00FC70A7">
              <w:tab/>
            </w:r>
          </w:p>
        </w:tc>
        <w:tc>
          <w:tcPr>
            <w:tcW w:w="3279" w:type="pct"/>
          </w:tcPr>
          <w:p w:rsidR="00F81AAE" w:rsidRPr="00FC70A7" w:rsidRDefault="009B3374" w:rsidP="00234EA1">
            <w:pPr>
              <w:pStyle w:val="ENoteTableText"/>
              <w:tabs>
                <w:tab w:val="center" w:leader="dot" w:pos="2268"/>
              </w:tabs>
            </w:pPr>
            <w:r w:rsidRPr="00FC70A7">
              <w:t>ad No 255, 2015</w:t>
            </w:r>
          </w:p>
        </w:tc>
      </w:tr>
      <w:tr w:rsidR="009B3374" w:rsidRPr="00FC70A7" w:rsidTr="0038210A">
        <w:trPr>
          <w:gridBefore w:val="1"/>
          <w:wBefore w:w="8" w:type="pct"/>
        </w:trPr>
        <w:tc>
          <w:tcPr>
            <w:tcW w:w="1713" w:type="pct"/>
            <w:gridSpan w:val="2"/>
          </w:tcPr>
          <w:p w:rsidR="009B3374" w:rsidRPr="00FC70A7" w:rsidRDefault="008A3211" w:rsidP="00234EA1">
            <w:pPr>
              <w:pStyle w:val="ENoteTableText"/>
              <w:tabs>
                <w:tab w:val="center" w:leader="dot" w:pos="2268"/>
              </w:tabs>
            </w:pPr>
            <w:r w:rsidRPr="00FC70A7">
              <w:t xml:space="preserve">r </w:t>
            </w:r>
            <w:r w:rsidR="009B3374" w:rsidRPr="00FC70A7">
              <w:t>4.34</w:t>
            </w:r>
            <w:r w:rsidR="009B3374" w:rsidRPr="00FC70A7">
              <w:tab/>
            </w:r>
          </w:p>
        </w:tc>
        <w:tc>
          <w:tcPr>
            <w:tcW w:w="3279" w:type="pct"/>
          </w:tcPr>
          <w:p w:rsidR="009B3374" w:rsidRPr="00FC70A7" w:rsidRDefault="009B3374" w:rsidP="00234EA1">
            <w:pPr>
              <w:pStyle w:val="ENoteTableText"/>
              <w:tabs>
                <w:tab w:val="center" w:leader="dot" w:pos="2268"/>
              </w:tabs>
            </w:pPr>
            <w:r w:rsidRPr="00FC70A7">
              <w:t>ad No 255, 2015</w:t>
            </w:r>
          </w:p>
        </w:tc>
      </w:tr>
      <w:tr w:rsidR="009B3374" w:rsidRPr="00FC70A7" w:rsidTr="0038210A">
        <w:trPr>
          <w:gridBefore w:val="1"/>
          <w:wBefore w:w="8" w:type="pct"/>
        </w:trPr>
        <w:tc>
          <w:tcPr>
            <w:tcW w:w="1713" w:type="pct"/>
            <w:gridSpan w:val="2"/>
          </w:tcPr>
          <w:p w:rsidR="009B3374" w:rsidRPr="00FC70A7" w:rsidRDefault="008A3211" w:rsidP="00234EA1">
            <w:pPr>
              <w:pStyle w:val="ENoteTableText"/>
              <w:tabs>
                <w:tab w:val="center" w:leader="dot" w:pos="2268"/>
              </w:tabs>
            </w:pPr>
            <w:r w:rsidRPr="00FC70A7">
              <w:t xml:space="preserve">r </w:t>
            </w:r>
            <w:r w:rsidR="009B3374" w:rsidRPr="00FC70A7">
              <w:t>4.35</w:t>
            </w:r>
            <w:r w:rsidR="009B3374" w:rsidRPr="00FC70A7">
              <w:tab/>
            </w:r>
          </w:p>
        </w:tc>
        <w:tc>
          <w:tcPr>
            <w:tcW w:w="3279" w:type="pct"/>
          </w:tcPr>
          <w:p w:rsidR="009B3374" w:rsidRPr="00FC70A7" w:rsidRDefault="009B3374" w:rsidP="00234EA1">
            <w:pPr>
              <w:pStyle w:val="ENoteTableText"/>
              <w:tabs>
                <w:tab w:val="center" w:leader="dot" w:pos="2268"/>
              </w:tabs>
            </w:pPr>
            <w:r w:rsidRPr="00FC70A7">
              <w:t>ad No 255, 2015</w:t>
            </w:r>
          </w:p>
        </w:tc>
      </w:tr>
      <w:tr w:rsidR="009B3374" w:rsidRPr="00FC70A7" w:rsidTr="0038210A">
        <w:trPr>
          <w:gridBefore w:val="1"/>
          <w:wBefore w:w="8" w:type="pct"/>
        </w:trPr>
        <w:tc>
          <w:tcPr>
            <w:tcW w:w="1713" w:type="pct"/>
            <w:gridSpan w:val="2"/>
          </w:tcPr>
          <w:p w:rsidR="009B3374" w:rsidRPr="00FC70A7" w:rsidRDefault="008A3211" w:rsidP="00234EA1">
            <w:pPr>
              <w:pStyle w:val="ENoteTableText"/>
              <w:tabs>
                <w:tab w:val="center" w:leader="dot" w:pos="2268"/>
              </w:tabs>
            </w:pPr>
            <w:r w:rsidRPr="00FC70A7">
              <w:t xml:space="preserve">r </w:t>
            </w:r>
            <w:r w:rsidR="009B3374" w:rsidRPr="00FC70A7">
              <w:t>4.36</w:t>
            </w:r>
            <w:r w:rsidR="009B3374" w:rsidRPr="00FC70A7">
              <w:tab/>
            </w:r>
          </w:p>
        </w:tc>
        <w:tc>
          <w:tcPr>
            <w:tcW w:w="3279" w:type="pct"/>
          </w:tcPr>
          <w:p w:rsidR="009B3374" w:rsidRPr="00FC70A7" w:rsidRDefault="009B3374" w:rsidP="00234EA1">
            <w:pPr>
              <w:pStyle w:val="ENoteTableText"/>
              <w:tabs>
                <w:tab w:val="center" w:leader="dot" w:pos="2268"/>
              </w:tabs>
            </w:pPr>
            <w:r w:rsidRPr="00FC70A7">
              <w:t>ad No 255, 2015</w:t>
            </w:r>
          </w:p>
        </w:tc>
      </w:tr>
      <w:tr w:rsidR="009B3374" w:rsidRPr="00FC70A7" w:rsidTr="0038210A">
        <w:trPr>
          <w:gridBefore w:val="1"/>
          <w:wBefore w:w="8" w:type="pct"/>
        </w:trPr>
        <w:tc>
          <w:tcPr>
            <w:tcW w:w="1713" w:type="pct"/>
            <w:gridSpan w:val="2"/>
          </w:tcPr>
          <w:p w:rsidR="009B3374" w:rsidRPr="00FC70A7" w:rsidRDefault="008A3211" w:rsidP="00234EA1">
            <w:pPr>
              <w:pStyle w:val="ENoteTableText"/>
              <w:tabs>
                <w:tab w:val="center" w:leader="dot" w:pos="2268"/>
              </w:tabs>
            </w:pPr>
            <w:r w:rsidRPr="00FC70A7">
              <w:t xml:space="preserve">r </w:t>
            </w:r>
            <w:r w:rsidR="009B3374" w:rsidRPr="00FC70A7">
              <w:t>4.37</w:t>
            </w:r>
            <w:r w:rsidR="009B3374" w:rsidRPr="00FC70A7">
              <w:tab/>
            </w:r>
          </w:p>
        </w:tc>
        <w:tc>
          <w:tcPr>
            <w:tcW w:w="3279" w:type="pct"/>
          </w:tcPr>
          <w:p w:rsidR="009B3374" w:rsidRPr="00FC70A7" w:rsidRDefault="009B3374" w:rsidP="00234EA1">
            <w:pPr>
              <w:pStyle w:val="ENoteTableText"/>
              <w:tabs>
                <w:tab w:val="center" w:leader="dot" w:pos="2268"/>
              </w:tabs>
            </w:pPr>
            <w:r w:rsidRPr="00FC70A7">
              <w:t>ad No 255, 2015</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5</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924A93" w:rsidP="009A7176">
            <w:pPr>
              <w:pStyle w:val="ENoteTableText"/>
              <w:tabs>
                <w:tab w:val="center" w:leader="dot" w:pos="2268"/>
              </w:tabs>
            </w:pPr>
            <w:r w:rsidRPr="00FC70A7">
              <w:rPr>
                <w:bCs/>
              </w:rPr>
              <w:t>Chapter</w:t>
            </w:r>
            <w:r w:rsidR="00FC70A7">
              <w:rPr>
                <w:bCs/>
              </w:rPr>
              <w:t> </w:t>
            </w:r>
            <w:r w:rsidRPr="00FC70A7">
              <w:rPr>
                <w:bCs/>
              </w:rPr>
              <w:t>5 heading</w:t>
            </w:r>
            <w:r w:rsidR="00207DFD" w:rsidRPr="00FC70A7">
              <w:rPr>
                <w:bCs/>
              </w:rPr>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5.1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5.01</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34EA1" w:rsidRPr="00FC70A7" w:rsidTr="0038210A">
        <w:trPr>
          <w:gridBefore w:val="1"/>
          <w:wBefore w:w="8" w:type="pct"/>
        </w:trPr>
        <w:tc>
          <w:tcPr>
            <w:tcW w:w="1713" w:type="pct"/>
            <w:gridSpan w:val="2"/>
          </w:tcPr>
          <w:p w:rsidR="00234EA1" w:rsidRPr="00FC70A7" w:rsidRDefault="00234EA1" w:rsidP="001F22F9">
            <w:pPr>
              <w:rPr>
                <w:rFonts w:ascii="Arial" w:hAnsi="Arial" w:cs="Arial"/>
              </w:rPr>
            </w:pPr>
          </w:p>
        </w:tc>
        <w:tc>
          <w:tcPr>
            <w:tcW w:w="3279" w:type="pct"/>
          </w:tcPr>
          <w:p w:rsidR="00234EA1" w:rsidRPr="00FC70A7" w:rsidRDefault="00234EA1" w:rsidP="00207DFD">
            <w:pPr>
              <w:pStyle w:val="ENoteTableText"/>
            </w:pPr>
            <w:r w:rsidRPr="00FC70A7">
              <w:t>am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5.01A</w:t>
            </w:r>
            <w:r w:rsidR="00207DFD" w:rsidRPr="00FC70A7">
              <w:rPr>
                <w:bCs/>
              </w:rPr>
              <w:tab/>
            </w:r>
          </w:p>
        </w:tc>
        <w:tc>
          <w:tcPr>
            <w:tcW w:w="3279" w:type="pct"/>
          </w:tcPr>
          <w:p w:rsidR="00207DFD" w:rsidRPr="00FC70A7" w:rsidRDefault="00207DFD" w:rsidP="00207DFD">
            <w:pPr>
              <w:pStyle w:val="ENoteTableText"/>
            </w:pPr>
            <w:r w:rsidRPr="00FC70A7">
              <w:t>ad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5.02</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5.03</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5.04</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2006 No</w:t>
            </w:r>
            <w:r w:rsidR="00BA5478" w:rsidRPr="00FC70A7">
              <w:t> </w:t>
            </w:r>
            <w:r w:rsidRPr="00FC70A7">
              <w:t>177;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keepNext/>
              <w:keepLines/>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5.05</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5.06</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5.07</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5.2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5.08</w:t>
            </w:r>
            <w:r w:rsidR="00207DFD" w:rsidRPr="00FC70A7">
              <w:tab/>
            </w:r>
          </w:p>
        </w:tc>
        <w:tc>
          <w:tcPr>
            <w:tcW w:w="3279" w:type="pct"/>
          </w:tcPr>
          <w:p w:rsidR="00207DFD" w:rsidRPr="00FC70A7" w:rsidRDefault="00207DFD" w:rsidP="00D3241C">
            <w:pPr>
              <w:pStyle w:val="ENoteTableText"/>
            </w:pPr>
            <w:r w:rsidRPr="00FC70A7">
              <w:t>am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5.09</w:t>
            </w:r>
            <w:r w:rsidR="00207DFD" w:rsidRPr="00FC70A7">
              <w:tab/>
            </w:r>
          </w:p>
        </w:tc>
        <w:tc>
          <w:tcPr>
            <w:tcW w:w="3279" w:type="pct"/>
          </w:tcPr>
          <w:p w:rsidR="00207DFD" w:rsidRPr="00FC70A7" w:rsidRDefault="00924A93" w:rsidP="00882D15">
            <w:pPr>
              <w:pStyle w:val="ENoteTableText"/>
            </w:pPr>
            <w:r w:rsidRPr="00FC70A7">
              <w:t>am</w:t>
            </w:r>
            <w:r w:rsidR="00D3241C" w:rsidRPr="00FC70A7">
              <w:t xml:space="preserve"> </w:t>
            </w:r>
            <w:r w:rsidRPr="00FC70A7">
              <w:t>No 177</w:t>
            </w:r>
            <w:r w:rsidR="00D3241C" w:rsidRPr="00FC70A7">
              <w:t>, 2006</w:t>
            </w:r>
            <w:r w:rsidRPr="00FC70A7">
              <w:t xml:space="preserve">, </w:t>
            </w:r>
            <w:r w:rsidR="00207DFD" w:rsidRPr="00FC70A7">
              <w:t>No</w:t>
            </w:r>
            <w:r w:rsidR="00BA5478" w:rsidRPr="00FC70A7">
              <w:t> </w:t>
            </w:r>
            <w:r w:rsidR="00207DFD" w:rsidRPr="00FC70A7">
              <w:t>207</w:t>
            </w:r>
            <w:r w:rsidR="00D3241C" w:rsidRPr="00FC70A7">
              <w:t xml:space="preserve">, </w:t>
            </w:r>
            <w:r w:rsidR="007074AC" w:rsidRPr="00FC70A7">
              <w:t xml:space="preserve">No 177; </w:t>
            </w:r>
            <w:r w:rsidR="00D3241C" w:rsidRPr="00FC70A7">
              <w:t>2007; No 33, 2009</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5.11</w:t>
            </w:r>
            <w:r w:rsidR="00207DFD" w:rsidRPr="00FC70A7">
              <w:tab/>
            </w:r>
          </w:p>
        </w:tc>
        <w:tc>
          <w:tcPr>
            <w:tcW w:w="3279" w:type="pct"/>
          </w:tcPr>
          <w:p w:rsidR="00207DFD" w:rsidRPr="00FC70A7" w:rsidRDefault="00207DFD" w:rsidP="007074AC">
            <w:pPr>
              <w:pStyle w:val="ENoteTableText"/>
            </w:pPr>
            <w:r w:rsidRPr="00FC70A7">
              <w:t>am</w:t>
            </w:r>
            <w:r w:rsidR="007074AC" w:rsidRPr="00FC70A7">
              <w:t xml:space="preserve"> No 207, 2007;</w:t>
            </w:r>
            <w:r w:rsidRPr="00FC70A7">
              <w:t xml:space="preserve">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5.3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5.12</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5.6</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7074AC">
            <w:pPr>
              <w:pStyle w:val="ENoteTableText"/>
              <w:tabs>
                <w:tab w:val="center" w:leader="dot" w:pos="2268"/>
              </w:tabs>
            </w:pPr>
            <w:r w:rsidRPr="00FC70A7">
              <w:t>Part</w:t>
            </w:r>
            <w:r w:rsidR="00FC70A7">
              <w:t> </w:t>
            </w:r>
            <w:r w:rsidRPr="00FC70A7">
              <w:t>5.6</w:t>
            </w:r>
            <w:r w:rsidRPr="00FC70A7">
              <w:tab/>
            </w:r>
          </w:p>
        </w:tc>
        <w:tc>
          <w:tcPr>
            <w:tcW w:w="3279" w:type="pct"/>
          </w:tcPr>
          <w:p w:rsidR="00207DFD" w:rsidRPr="00FC70A7" w:rsidRDefault="00207DFD" w:rsidP="00207DFD">
            <w:pPr>
              <w:pStyle w:val="ENoteTableText"/>
            </w:pPr>
            <w:r w:rsidRPr="00FC70A7">
              <w:t>ad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5.19</w:t>
            </w:r>
            <w:r w:rsidR="00207DFD" w:rsidRPr="00FC70A7">
              <w:tab/>
            </w:r>
          </w:p>
        </w:tc>
        <w:tc>
          <w:tcPr>
            <w:tcW w:w="3279" w:type="pct"/>
          </w:tcPr>
          <w:p w:rsidR="00207DFD" w:rsidRPr="00FC70A7" w:rsidRDefault="00207DFD" w:rsidP="00207DFD">
            <w:pPr>
              <w:pStyle w:val="ENoteTableText"/>
            </w:pPr>
            <w:r w:rsidRPr="00FC70A7">
              <w:t>ad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2012 No</w:t>
            </w:r>
            <w:r w:rsidR="00BA5478" w:rsidRPr="00FC70A7">
              <w:t> </w:t>
            </w:r>
            <w:r w:rsidRPr="00FC70A7">
              <w:t>331</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6</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6.1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t xml:space="preserve">r </w:t>
            </w:r>
            <w:r w:rsidR="00207DFD" w:rsidRPr="00FC70A7">
              <w:t>6.02</w:t>
            </w:r>
            <w:r w:rsidR="00207DFD" w:rsidRPr="00FC70A7">
              <w:tab/>
            </w:r>
          </w:p>
        </w:tc>
        <w:tc>
          <w:tcPr>
            <w:tcW w:w="3279" w:type="pct"/>
          </w:tcPr>
          <w:p w:rsidR="00207DFD" w:rsidRPr="00FC70A7" w:rsidRDefault="00207DFD" w:rsidP="007074AC">
            <w:pPr>
              <w:pStyle w:val="ENoteTableText"/>
            </w:pPr>
            <w:r w:rsidRPr="00FC70A7">
              <w:t>am 2004 No</w:t>
            </w:r>
            <w:r w:rsidR="00BA5478" w:rsidRPr="00FC70A7">
              <w:t> </w:t>
            </w:r>
            <w:r w:rsidRPr="00FC70A7">
              <w:t>351</w:t>
            </w:r>
            <w:r w:rsidR="007074AC" w:rsidRPr="00FC70A7">
              <w:t>; 286, 2011</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6.2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rPr>
                <w:bCs/>
              </w:rPr>
              <w:t xml:space="preserve">r </w:t>
            </w:r>
            <w:r w:rsidR="00207DFD" w:rsidRPr="00FC70A7">
              <w:rPr>
                <w:bCs/>
              </w:rPr>
              <w:t>6.03</w:t>
            </w:r>
            <w:r w:rsidR="00207DFD" w:rsidRPr="00FC70A7">
              <w:rPr>
                <w:bCs/>
              </w:rPr>
              <w:tab/>
            </w:r>
          </w:p>
        </w:tc>
        <w:tc>
          <w:tcPr>
            <w:tcW w:w="3279" w:type="pct"/>
          </w:tcPr>
          <w:p w:rsidR="00207DFD" w:rsidRPr="00FC70A7" w:rsidRDefault="00207DFD" w:rsidP="00882D15">
            <w:pPr>
              <w:pStyle w:val="ENoteTableText"/>
            </w:pPr>
            <w:r w:rsidRPr="00FC70A7">
              <w:t>rs 2011 No</w:t>
            </w:r>
            <w:r w:rsidR="00BA5478" w:rsidRPr="00FC70A7">
              <w:t> </w:t>
            </w:r>
            <w:r w:rsidRPr="00FC70A7">
              <w:t>15</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bCs/>
              </w:rPr>
            </w:pPr>
          </w:p>
        </w:tc>
        <w:tc>
          <w:tcPr>
            <w:tcW w:w="3279" w:type="pct"/>
          </w:tcPr>
          <w:p w:rsidR="00207DFD" w:rsidRPr="00FC70A7" w:rsidRDefault="00207DFD" w:rsidP="00882D15">
            <w:pPr>
              <w:pStyle w:val="ENoteTableText"/>
            </w:pPr>
            <w:r w:rsidRPr="00FC70A7">
              <w:t>am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rPr>
                <w:bCs/>
              </w:rPr>
              <w:t xml:space="preserve">r </w:t>
            </w:r>
            <w:r w:rsidR="00207DFD" w:rsidRPr="00FC70A7">
              <w:rPr>
                <w:bCs/>
              </w:rPr>
              <w:t>6.05</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t xml:space="preserve">r </w:t>
            </w:r>
            <w:r w:rsidR="00207DFD" w:rsidRPr="00FC70A7">
              <w:t>6.06</w:t>
            </w:r>
            <w:r w:rsidR="00207DFD" w:rsidRPr="00FC70A7">
              <w:tab/>
            </w:r>
          </w:p>
        </w:tc>
        <w:tc>
          <w:tcPr>
            <w:tcW w:w="3279" w:type="pct"/>
          </w:tcPr>
          <w:p w:rsidR="00207DFD" w:rsidRPr="00FC70A7" w:rsidRDefault="00207DFD" w:rsidP="00882D15">
            <w:pPr>
              <w:pStyle w:val="ENoteTableText"/>
            </w:pPr>
            <w:r w:rsidRPr="00FC70A7">
              <w:t>am No</w:t>
            </w:r>
            <w:r w:rsidR="00BA5478" w:rsidRPr="00FC70A7">
              <w:t> </w:t>
            </w:r>
            <w:r w:rsidRPr="00FC70A7">
              <w:t xml:space="preserve">351; </w:t>
            </w:r>
            <w:r w:rsidR="00882D15" w:rsidRPr="00FC70A7">
              <w:t xml:space="preserve">2004; No 148, 2005; </w:t>
            </w:r>
            <w:r w:rsidRPr="00FC70A7">
              <w:t>No</w:t>
            </w:r>
            <w:r w:rsidR="00BA5478" w:rsidRPr="00FC70A7">
              <w:t> </w:t>
            </w:r>
            <w:r w:rsidRPr="00FC70A7">
              <w:t>207</w:t>
            </w:r>
            <w:r w:rsidR="00882D15" w:rsidRPr="00FC70A7">
              <w:t>, 2007; No 33, 2009</w:t>
            </w: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lastRenderedPageBreak/>
              <w:t xml:space="preserve">r </w:t>
            </w:r>
            <w:r w:rsidR="00207DFD" w:rsidRPr="00FC70A7">
              <w:t>6.07</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3503D9">
            <w:pPr>
              <w:pStyle w:val="ENoteTableText"/>
              <w:keepNext/>
              <w:keepLines/>
            </w:pPr>
            <w:r w:rsidRPr="00FC70A7">
              <w:rPr>
                <w:b/>
              </w:rPr>
              <w:t>Part</w:t>
            </w:r>
            <w:r w:rsidR="00FC70A7">
              <w:rPr>
                <w:b/>
              </w:rPr>
              <w:t> </w:t>
            </w:r>
            <w:r w:rsidRPr="00FC70A7">
              <w:rPr>
                <w:b/>
              </w:rPr>
              <w:t>6.3</w:t>
            </w:r>
          </w:p>
        </w:tc>
        <w:tc>
          <w:tcPr>
            <w:tcW w:w="3279" w:type="pct"/>
          </w:tcPr>
          <w:p w:rsidR="00207DFD" w:rsidRPr="00FC70A7" w:rsidRDefault="00207DFD" w:rsidP="003503D9">
            <w:pPr>
              <w:pStyle w:val="ENoteTableText"/>
              <w:keepNext/>
              <w:keepLines/>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6.08A</w:t>
            </w:r>
            <w:r w:rsidR="00207DFD"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6.10</w:t>
            </w:r>
            <w:r w:rsidR="00207DFD" w:rsidRPr="00FC70A7">
              <w:tab/>
            </w:r>
          </w:p>
        </w:tc>
        <w:tc>
          <w:tcPr>
            <w:tcW w:w="3279" w:type="pct"/>
          </w:tcPr>
          <w:p w:rsidR="00207DFD" w:rsidRPr="00FC70A7" w:rsidRDefault="00207DFD" w:rsidP="00882D15">
            <w:pPr>
              <w:pStyle w:val="ENoteTableText"/>
            </w:pPr>
            <w:r w:rsidRPr="00FC70A7">
              <w:t>am No</w:t>
            </w:r>
            <w:r w:rsidR="00BA5478" w:rsidRPr="00FC70A7">
              <w:t> </w:t>
            </w:r>
            <w:r w:rsidRPr="00FC70A7">
              <w:t>177</w:t>
            </w:r>
            <w:r w:rsidR="00882D15" w:rsidRPr="00FC70A7">
              <w:t>, 2006; No 207,2007</w:t>
            </w: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t xml:space="preserve">r </w:t>
            </w:r>
            <w:r w:rsidR="00207DFD" w:rsidRPr="00FC70A7">
              <w:t>6.11</w:t>
            </w:r>
            <w:r w:rsidR="00207DFD" w:rsidRPr="00FC70A7">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6.12</w:t>
            </w:r>
            <w:r w:rsidR="00207DFD" w:rsidRPr="00FC70A7">
              <w:tab/>
            </w:r>
          </w:p>
        </w:tc>
        <w:tc>
          <w:tcPr>
            <w:tcW w:w="3279" w:type="pct"/>
          </w:tcPr>
          <w:p w:rsidR="00207DFD" w:rsidRPr="00FC70A7" w:rsidRDefault="00207DFD" w:rsidP="00882D15">
            <w:pPr>
              <w:pStyle w:val="ENoteTableText"/>
            </w:pPr>
            <w:r w:rsidRPr="00FC70A7">
              <w:t>am No</w:t>
            </w:r>
            <w:r w:rsidR="00BA5478" w:rsidRPr="00FC70A7">
              <w:t> </w:t>
            </w:r>
            <w:r w:rsidRPr="00FC70A7">
              <w:t>177</w:t>
            </w:r>
            <w:r w:rsidR="00882D15" w:rsidRPr="00FC70A7">
              <w:t>, 2006; No 207, 2007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6.4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882D15">
            <w:pPr>
              <w:pStyle w:val="ENoteTableText"/>
              <w:tabs>
                <w:tab w:val="center" w:leader="dot" w:pos="2268"/>
              </w:tabs>
            </w:pPr>
            <w:r w:rsidRPr="00FC70A7">
              <w:t>Part</w:t>
            </w:r>
            <w:r w:rsidR="00FC70A7">
              <w:t> </w:t>
            </w:r>
            <w:r w:rsidRPr="00FC70A7">
              <w:t>6.4</w:t>
            </w:r>
            <w:r w:rsidR="00882D15" w:rsidRPr="00FC70A7">
              <w:t xml:space="preserve"> heading</w:t>
            </w:r>
            <w:r w:rsidR="00882D15" w:rsidRPr="00FC70A7">
              <w:rPr>
                <w:bCs/>
              </w:rPr>
              <w:tab/>
            </w:r>
          </w:p>
        </w:tc>
        <w:tc>
          <w:tcPr>
            <w:tcW w:w="3279" w:type="pct"/>
          </w:tcPr>
          <w:p w:rsidR="00207DFD" w:rsidRPr="00FC70A7" w:rsidRDefault="00207DFD" w:rsidP="00207DFD">
            <w:pPr>
              <w:pStyle w:val="ENoteTableText"/>
            </w:pPr>
            <w:r w:rsidRPr="00FC70A7">
              <w:t>rs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6.15</w:t>
            </w:r>
            <w:r w:rsidR="00207DFD" w:rsidRPr="00FC70A7">
              <w:tab/>
            </w:r>
          </w:p>
        </w:tc>
        <w:tc>
          <w:tcPr>
            <w:tcW w:w="3279" w:type="pct"/>
          </w:tcPr>
          <w:p w:rsidR="00207DFD" w:rsidRPr="00FC70A7" w:rsidRDefault="00882D15" w:rsidP="00882D15">
            <w:pPr>
              <w:pStyle w:val="ENoteTableText"/>
            </w:pPr>
            <w:r w:rsidRPr="00FC70A7">
              <w:t xml:space="preserve">am No 33, 2009; </w:t>
            </w:r>
            <w:r w:rsidR="00207DFD" w:rsidRPr="00FC70A7">
              <w:t>No</w:t>
            </w:r>
            <w:r w:rsidR="00BA5478" w:rsidRPr="00FC70A7">
              <w:t> </w:t>
            </w:r>
            <w:r w:rsidR="00207DFD" w:rsidRPr="00FC70A7">
              <w:t>393</w:t>
            </w:r>
            <w:r w:rsidRPr="00FC70A7">
              <w:t>, 2009</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6.5</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D3241C">
            <w:pPr>
              <w:pStyle w:val="ENoteTableText"/>
              <w:tabs>
                <w:tab w:val="center" w:leader="dot" w:pos="2268"/>
              </w:tabs>
            </w:pPr>
            <w:r w:rsidRPr="00FC70A7">
              <w:t>Part</w:t>
            </w:r>
            <w:r w:rsidR="00FC70A7">
              <w:t> </w:t>
            </w:r>
            <w:r w:rsidRPr="00FC70A7">
              <w:t>6.5</w:t>
            </w:r>
            <w:r w:rsidR="00D3241C" w:rsidRPr="00FC70A7">
              <w:t xml:space="preserve"> heading</w:t>
            </w:r>
            <w:r w:rsidR="00D3241C"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6.16</w:t>
            </w:r>
            <w:r w:rsidR="00207DFD" w:rsidRPr="00FC70A7">
              <w:tab/>
            </w:r>
          </w:p>
        </w:tc>
        <w:tc>
          <w:tcPr>
            <w:tcW w:w="3279" w:type="pct"/>
          </w:tcPr>
          <w:p w:rsidR="00207DFD" w:rsidRPr="00FC70A7" w:rsidRDefault="00207DFD" w:rsidP="00207DFD">
            <w:pPr>
              <w:pStyle w:val="ENoteTableText"/>
            </w:pPr>
            <w:r w:rsidRPr="00FC70A7">
              <w:t>rs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D3241C">
            <w:pPr>
              <w:pStyle w:val="ENoteTableText"/>
            </w:pPr>
            <w:r w:rsidRPr="00FC70A7">
              <w:t xml:space="preserve">am </w:t>
            </w:r>
            <w:r w:rsidR="00D3241C" w:rsidRPr="00FC70A7">
              <w:t xml:space="preserve">No 177, 2006; </w:t>
            </w:r>
            <w:r w:rsidRPr="00FC70A7">
              <w:t>No</w:t>
            </w:r>
            <w:r w:rsidR="00BA5478" w:rsidRPr="00FC70A7">
              <w:t> </w:t>
            </w:r>
            <w:r w:rsidRPr="00FC70A7">
              <w:t>33</w:t>
            </w:r>
            <w:r w:rsidR="00D3241C" w:rsidRPr="00FC70A7">
              <w:t>, 2009</w:t>
            </w:r>
            <w:r w:rsidR="000439F9" w:rsidRPr="00FC70A7">
              <w:t>; No 213, 2014</w:t>
            </w:r>
            <w:r w:rsidR="00D3241C" w:rsidRPr="00FC70A7">
              <w:t>,</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6.17</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6.18</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6.19</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6.20</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6.21</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6.22</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7</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D3241C">
            <w:pPr>
              <w:pStyle w:val="ENoteTableText"/>
              <w:tabs>
                <w:tab w:val="center" w:leader="dot" w:pos="2268"/>
              </w:tabs>
            </w:pPr>
            <w:r w:rsidRPr="00FC70A7">
              <w:rPr>
                <w:bCs/>
              </w:rPr>
              <w:t>Chapt</w:t>
            </w:r>
            <w:r w:rsidR="00D3241C" w:rsidRPr="00FC70A7">
              <w:rPr>
                <w:bCs/>
              </w:rPr>
              <w:t>er</w:t>
            </w:r>
            <w:r w:rsidR="00FC70A7">
              <w:rPr>
                <w:bCs/>
              </w:rPr>
              <w:t> </w:t>
            </w:r>
            <w:r w:rsidRPr="00FC70A7">
              <w:rPr>
                <w:bCs/>
              </w:rPr>
              <w:t>7</w:t>
            </w:r>
            <w:r w:rsidRPr="00FC70A7">
              <w:rPr>
                <w:bCs/>
              </w:rPr>
              <w:tab/>
            </w:r>
          </w:p>
        </w:tc>
        <w:tc>
          <w:tcPr>
            <w:tcW w:w="3279" w:type="pct"/>
          </w:tcPr>
          <w:p w:rsidR="00207DFD" w:rsidRPr="00FC70A7" w:rsidRDefault="00D3241C" w:rsidP="00D3241C">
            <w:pPr>
              <w:pStyle w:val="ENoteTableText"/>
            </w:pPr>
            <w:r w:rsidRPr="00FC70A7">
              <w:t>am</w:t>
            </w:r>
            <w:r w:rsidR="00207DFD" w:rsidRPr="00FC70A7">
              <w:t xml:space="preserve"> 2006 No</w:t>
            </w:r>
            <w:r w:rsidR="00BA5478" w:rsidRPr="00FC70A7">
              <w:t> </w:t>
            </w:r>
            <w:r w:rsidR="00207DFD" w:rsidRPr="00FC70A7">
              <w:t>177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7.1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rPr>
                <w:bCs/>
              </w:rPr>
              <w:t xml:space="preserve">r </w:t>
            </w:r>
            <w:r w:rsidR="00207DFD" w:rsidRPr="00FC70A7">
              <w:rPr>
                <w:bCs/>
              </w:rPr>
              <w:t>7.01A</w:t>
            </w:r>
            <w:r w:rsidR="00207DFD" w:rsidRPr="00FC70A7">
              <w:rPr>
                <w:bCs/>
              </w:rPr>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82D15" w:rsidP="009A7176">
            <w:pPr>
              <w:pStyle w:val="ENoteTableText"/>
              <w:tabs>
                <w:tab w:val="center" w:leader="dot" w:pos="2268"/>
              </w:tabs>
            </w:pPr>
            <w:r w:rsidRPr="00FC70A7">
              <w:rPr>
                <w:bCs/>
              </w:rPr>
              <w:t xml:space="preserve">r </w:t>
            </w:r>
            <w:r w:rsidR="00207DFD" w:rsidRPr="00FC70A7">
              <w:rPr>
                <w:bCs/>
              </w:rPr>
              <w:t>7.01</w:t>
            </w:r>
            <w:r w:rsidR="00207DFD" w:rsidRPr="00FC70A7">
              <w:rPr>
                <w:bCs/>
              </w:rPr>
              <w:tab/>
            </w:r>
          </w:p>
        </w:tc>
        <w:tc>
          <w:tcPr>
            <w:tcW w:w="3279" w:type="pct"/>
          </w:tcPr>
          <w:p w:rsidR="00207DFD" w:rsidRPr="00FC70A7" w:rsidRDefault="00207DFD" w:rsidP="00207DFD">
            <w:pPr>
              <w:pStyle w:val="ENoteTableText"/>
            </w:pPr>
            <w:r w:rsidRPr="00FC70A7">
              <w:t>am 2006 No</w:t>
            </w:r>
            <w:r w:rsidR="00BA5478" w:rsidRPr="00FC70A7">
              <w:t> </w:t>
            </w:r>
            <w:r w:rsidRPr="00FC70A7">
              <w:t>177;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7.03</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 2009 No</w:t>
            </w:r>
            <w:r w:rsidR="00BA5478" w:rsidRPr="00FC70A7">
              <w:t> </w:t>
            </w:r>
            <w:r w:rsidRPr="00FC70A7">
              <w:t>33</w:t>
            </w:r>
            <w:r w:rsidR="00F81AAE" w:rsidRPr="00FC70A7">
              <w:t>; No 255, 2015</w:t>
            </w:r>
          </w:p>
        </w:tc>
      </w:tr>
      <w:tr w:rsidR="00207DFD" w:rsidRPr="00FC70A7" w:rsidTr="0038210A">
        <w:trPr>
          <w:gridBefore w:val="1"/>
          <w:wBefore w:w="8" w:type="pct"/>
        </w:trPr>
        <w:tc>
          <w:tcPr>
            <w:tcW w:w="1713" w:type="pct"/>
            <w:gridSpan w:val="2"/>
          </w:tcPr>
          <w:p w:rsidR="00207DFD" w:rsidRPr="00FC70A7" w:rsidRDefault="009A7176" w:rsidP="00882D15">
            <w:pPr>
              <w:pStyle w:val="ENoteTableText"/>
              <w:tabs>
                <w:tab w:val="center" w:leader="dot" w:pos="2268"/>
              </w:tabs>
            </w:pPr>
            <w:r w:rsidRPr="00FC70A7">
              <w:t xml:space="preserve">r </w:t>
            </w:r>
            <w:r w:rsidR="00207DFD" w:rsidRPr="00FC70A7">
              <w:t>7.04</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2006 No</w:t>
            </w:r>
            <w:r w:rsidR="00BA5478" w:rsidRPr="00FC70A7">
              <w:t> </w:t>
            </w:r>
            <w:r w:rsidRPr="00FC70A7">
              <w:t>177; 2007 No</w:t>
            </w:r>
            <w:r w:rsidR="00BA5478" w:rsidRPr="00FC70A7">
              <w:t> </w:t>
            </w:r>
            <w:r w:rsidRPr="00FC70A7">
              <w:t>207; 2008 No</w:t>
            </w:r>
            <w:r w:rsidR="00BA5478" w:rsidRPr="00FC70A7">
              <w:t> </w:t>
            </w:r>
            <w:r w:rsidR="00D847F8" w:rsidRPr="00FC70A7">
              <w:t>245; 2010 </w:t>
            </w:r>
            <w:r w:rsidRPr="00FC70A7">
              <w:t>No</w:t>
            </w:r>
            <w:r w:rsidR="00BA5478" w:rsidRPr="00FC70A7">
              <w:t> </w:t>
            </w:r>
            <w:r w:rsidRPr="00FC70A7">
              <w:t>238</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7.2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7.07</w:t>
            </w:r>
            <w:r w:rsidR="00207DFD" w:rsidRPr="00FC70A7">
              <w:tab/>
            </w:r>
          </w:p>
        </w:tc>
        <w:tc>
          <w:tcPr>
            <w:tcW w:w="3279" w:type="pct"/>
          </w:tcPr>
          <w:p w:rsidR="00207DFD" w:rsidRPr="00FC70A7" w:rsidRDefault="00207DFD" w:rsidP="00207DFD">
            <w:pPr>
              <w:pStyle w:val="ENoteTableText"/>
            </w:pPr>
            <w:r w:rsidRPr="00FC70A7">
              <w:t>am 2006 No</w:t>
            </w:r>
            <w:r w:rsidR="00BA5478" w:rsidRPr="00FC70A7">
              <w:t> </w:t>
            </w:r>
            <w:r w:rsidRPr="00FC70A7">
              <w:t>177;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7.10</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82D15" w:rsidP="009A7176">
            <w:pPr>
              <w:pStyle w:val="ENoteTableText"/>
              <w:tabs>
                <w:tab w:val="center" w:leader="dot" w:pos="2268"/>
              </w:tabs>
            </w:pPr>
            <w:r w:rsidRPr="00FC70A7">
              <w:t>r</w:t>
            </w:r>
            <w:r w:rsidR="00207DFD" w:rsidRPr="00FC70A7">
              <w:t xml:space="preserve"> 7.11</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7.4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7.13</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7.14</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7.15</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7.5</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7.17</w:t>
            </w:r>
            <w:r w:rsidR="00207DFD" w:rsidRPr="00FC70A7">
              <w:tab/>
            </w:r>
          </w:p>
        </w:tc>
        <w:tc>
          <w:tcPr>
            <w:tcW w:w="3279" w:type="pct"/>
          </w:tcPr>
          <w:p w:rsidR="00207DFD" w:rsidRPr="00FC70A7" w:rsidRDefault="00207DFD" w:rsidP="00207DFD">
            <w:pPr>
              <w:pStyle w:val="ENoteTableText"/>
            </w:pPr>
            <w:r w:rsidRPr="00FC70A7">
              <w:t>am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882D15">
            <w:pPr>
              <w:pStyle w:val="ENoteTableText"/>
              <w:tabs>
                <w:tab w:val="center" w:leader="dot" w:pos="2268"/>
              </w:tabs>
            </w:pPr>
            <w:r w:rsidRPr="00FC70A7">
              <w:t>r 7.18</w:t>
            </w:r>
            <w:r w:rsidR="009A7176"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7.6</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lastRenderedPageBreak/>
              <w:t>r</w:t>
            </w:r>
            <w:r w:rsidR="009A7176" w:rsidRPr="00FC70A7">
              <w:t xml:space="preserve"> </w:t>
            </w:r>
            <w:r w:rsidR="00207DFD" w:rsidRPr="00FC70A7">
              <w:t>7.19</w:t>
            </w:r>
            <w:r w:rsidR="00207DFD" w:rsidRPr="00FC70A7">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8</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882D15">
            <w:pPr>
              <w:pStyle w:val="ENoteTableText"/>
              <w:tabs>
                <w:tab w:val="center" w:leader="dot" w:pos="2268"/>
              </w:tabs>
            </w:pPr>
            <w:r w:rsidRPr="00FC70A7">
              <w:rPr>
                <w:bCs/>
              </w:rPr>
              <w:t>Chapt</w:t>
            </w:r>
            <w:r w:rsidR="00882D15" w:rsidRPr="00FC70A7">
              <w:rPr>
                <w:bCs/>
              </w:rPr>
              <w:t>er</w:t>
            </w:r>
            <w:r w:rsidR="00FC70A7">
              <w:rPr>
                <w:bCs/>
              </w:rPr>
              <w:t> </w:t>
            </w:r>
            <w:r w:rsidRPr="00FC70A7">
              <w:rPr>
                <w:bCs/>
              </w:rPr>
              <w:t>8</w:t>
            </w:r>
            <w:r w:rsidRPr="00FC70A7">
              <w:rPr>
                <w:bCs/>
              </w:rPr>
              <w:tab/>
            </w:r>
          </w:p>
        </w:tc>
        <w:tc>
          <w:tcPr>
            <w:tcW w:w="3279" w:type="pct"/>
          </w:tcPr>
          <w:p w:rsidR="00207DFD" w:rsidRPr="00FC70A7" w:rsidRDefault="00882D15" w:rsidP="00207DFD">
            <w:pPr>
              <w:pStyle w:val="ENoteTableText"/>
            </w:pPr>
            <w:r w:rsidRPr="00FC70A7">
              <w:t>am</w:t>
            </w:r>
            <w:r w:rsidR="00207DFD" w:rsidRPr="00FC70A7">
              <w:t xml:space="preserve"> 2006 No</w:t>
            </w:r>
            <w:r w:rsidR="00BA5478" w:rsidRPr="00FC70A7">
              <w:t> </w:t>
            </w:r>
            <w:r w:rsidR="00207DFD" w:rsidRPr="00FC70A7">
              <w:t>177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8.1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8.02</w:t>
            </w:r>
            <w:r w:rsidR="00207DFD" w:rsidRPr="00FC70A7">
              <w:rPr>
                <w:bCs/>
              </w:rPr>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8.04</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8.2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8.05</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8.06</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D418CB">
            <w:pPr>
              <w:pStyle w:val="ENoteTableText"/>
              <w:keepNext/>
              <w:keepLines/>
            </w:pPr>
            <w:r w:rsidRPr="00FC70A7">
              <w:rPr>
                <w:b/>
                <w:bCs/>
              </w:rPr>
              <w:t>Chapter</w:t>
            </w:r>
            <w:r w:rsidR="00FC70A7">
              <w:rPr>
                <w:b/>
                <w:bCs/>
              </w:rPr>
              <w:t> </w:t>
            </w:r>
            <w:r w:rsidRPr="00FC70A7">
              <w:rPr>
                <w:b/>
                <w:bCs/>
              </w:rPr>
              <w:t>9</w:t>
            </w:r>
          </w:p>
        </w:tc>
        <w:tc>
          <w:tcPr>
            <w:tcW w:w="3279" w:type="pct"/>
          </w:tcPr>
          <w:p w:rsidR="00207DFD" w:rsidRPr="00FC70A7" w:rsidRDefault="00207DFD" w:rsidP="00D418CB">
            <w:pPr>
              <w:pStyle w:val="ENoteTableText"/>
              <w:keepNext/>
              <w:keepLines/>
            </w:pPr>
          </w:p>
        </w:tc>
      </w:tr>
      <w:tr w:rsidR="00207DFD" w:rsidRPr="00FC70A7" w:rsidTr="0038210A">
        <w:trPr>
          <w:gridBefore w:val="1"/>
          <w:wBefore w:w="8" w:type="pct"/>
        </w:trPr>
        <w:tc>
          <w:tcPr>
            <w:tcW w:w="1713" w:type="pct"/>
            <w:gridSpan w:val="2"/>
          </w:tcPr>
          <w:p w:rsidR="00207DFD" w:rsidRPr="00FC70A7" w:rsidRDefault="00207DFD" w:rsidP="00882D15">
            <w:pPr>
              <w:pStyle w:val="ENoteTableText"/>
              <w:tabs>
                <w:tab w:val="center" w:leader="dot" w:pos="2268"/>
              </w:tabs>
            </w:pPr>
            <w:r w:rsidRPr="00FC70A7">
              <w:rPr>
                <w:bCs/>
              </w:rPr>
              <w:t>Chapt</w:t>
            </w:r>
            <w:r w:rsidR="00882D15" w:rsidRPr="00FC70A7">
              <w:rPr>
                <w:bCs/>
              </w:rPr>
              <w:t>er</w:t>
            </w:r>
            <w:r w:rsidR="00FC70A7">
              <w:rPr>
                <w:bCs/>
              </w:rPr>
              <w:t> </w:t>
            </w:r>
            <w:r w:rsidRPr="00FC70A7">
              <w:rPr>
                <w:bCs/>
              </w:rPr>
              <w:t>9</w:t>
            </w:r>
            <w:r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9.1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882D15">
            <w:pPr>
              <w:pStyle w:val="ENoteTableText"/>
              <w:tabs>
                <w:tab w:val="center" w:leader="dot" w:pos="2268"/>
              </w:tabs>
              <w:rPr>
                <w:rFonts w:eastAsiaTheme="minorHAnsi" w:cstheme="minorBidi"/>
                <w:lang w:eastAsia="en-US"/>
              </w:rPr>
            </w:pPr>
            <w:r w:rsidRPr="00FC70A7">
              <w:rPr>
                <w:bCs/>
              </w:rPr>
              <w:t>Part. 9.1</w:t>
            </w:r>
            <w:r w:rsidR="00882D15" w:rsidRPr="00FC70A7">
              <w:rPr>
                <w:bCs/>
              </w:rPr>
              <w:t xml:space="preserve"> heading</w:t>
            </w:r>
            <w:r w:rsidR="00D847F8"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9.01</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9.02</w:t>
            </w:r>
            <w:r w:rsidR="00207DFD" w:rsidRPr="00FC70A7">
              <w:tab/>
            </w:r>
          </w:p>
        </w:tc>
        <w:tc>
          <w:tcPr>
            <w:tcW w:w="3279" w:type="pct"/>
          </w:tcPr>
          <w:p w:rsidR="00207DFD" w:rsidRPr="00FC70A7" w:rsidRDefault="00207DFD" w:rsidP="00882D15">
            <w:pPr>
              <w:pStyle w:val="ENoteTableText"/>
            </w:pPr>
            <w:r w:rsidRPr="00FC70A7">
              <w:t>am</w:t>
            </w:r>
            <w:r w:rsidR="00882D15" w:rsidRPr="00FC70A7">
              <w:t xml:space="preserve"> No 212, 2005; </w:t>
            </w:r>
            <w:r w:rsidRPr="00FC70A7">
              <w:t>No</w:t>
            </w:r>
            <w:r w:rsidR="00BA5478" w:rsidRPr="00FC70A7">
              <w:t> </w:t>
            </w:r>
            <w:r w:rsidRPr="00FC70A7">
              <w:t>207</w:t>
            </w:r>
            <w:r w:rsidR="00882D15" w:rsidRPr="00FC70A7">
              <w:t>, 2007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9.03</w:t>
            </w:r>
            <w:r w:rsidR="00207DFD" w:rsidRPr="00FC70A7">
              <w:tab/>
            </w:r>
          </w:p>
        </w:tc>
        <w:tc>
          <w:tcPr>
            <w:tcW w:w="3279" w:type="pct"/>
          </w:tcPr>
          <w:p w:rsidR="00207DFD" w:rsidRPr="00FC70A7" w:rsidRDefault="00207DFD" w:rsidP="009320E1">
            <w:pPr>
              <w:pStyle w:val="ENoteTableText"/>
            </w:pPr>
            <w:r w:rsidRPr="00FC70A7">
              <w:t>am No</w:t>
            </w:r>
            <w:r w:rsidR="00BA5478" w:rsidRPr="00FC70A7">
              <w:t> </w:t>
            </w:r>
            <w:r w:rsidRPr="00FC70A7">
              <w:t>207</w:t>
            </w:r>
            <w:r w:rsidR="009320E1" w:rsidRPr="00FC70A7">
              <w:t>, 2007</w:t>
            </w:r>
            <w:r w:rsidRPr="00FC70A7">
              <w:t>; No</w:t>
            </w:r>
            <w:r w:rsidR="00BA5478" w:rsidRPr="00FC70A7">
              <w:t> </w:t>
            </w:r>
            <w:r w:rsidRPr="00FC70A7">
              <w:t>33</w:t>
            </w:r>
            <w:r w:rsidR="009320E1" w:rsidRPr="00FC70A7">
              <w:t>, 2009</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9.2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320E1">
            <w:pPr>
              <w:pStyle w:val="ENoteTableText"/>
              <w:tabs>
                <w:tab w:val="center" w:leader="dot" w:pos="2268"/>
              </w:tabs>
              <w:rPr>
                <w:rFonts w:eastAsiaTheme="minorHAnsi" w:cstheme="minorBidi"/>
                <w:lang w:eastAsia="en-US"/>
              </w:rPr>
            </w:pPr>
            <w:r w:rsidRPr="00FC70A7">
              <w:t>Part</w:t>
            </w:r>
            <w:r w:rsidR="00FC70A7">
              <w:t> </w:t>
            </w:r>
            <w:r w:rsidRPr="00FC70A7">
              <w:t>9.2</w:t>
            </w:r>
            <w:r w:rsidR="009320E1" w:rsidRPr="00FC70A7">
              <w:t xml:space="preserve"> heading</w:t>
            </w:r>
            <w:r w:rsidR="00D847F8"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9.04</w:t>
            </w:r>
            <w:r w:rsidR="00207DFD" w:rsidRPr="00FC70A7">
              <w:tab/>
            </w:r>
          </w:p>
        </w:tc>
        <w:tc>
          <w:tcPr>
            <w:tcW w:w="3279" w:type="pct"/>
          </w:tcPr>
          <w:p w:rsidR="00207DFD" w:rsidRPr="00FC70A7" w:rsidRDefault="00207DFD" w:rsidP="009320E1">
            <w:pPr>
              <w:pStyle w:val="ENoteTableText"/>
            </w:pPr>
            <w:r w:rsidRPr="00FC70A7">
              <w:t xml:space="preserve">am </w:t>
            </w:r>
            <w:r w:rsidR="009320E1" w:rsidRPr="00FC70A7">
              <w:t xml:space="preserve">No 177, 2006; </w:t>
            </w:r>
            <w:r w:rsidRPr="00FC70A7">
              <w:t>No</w:t>
            </w:r>
            <w:r w:rsidR="00BA5478" w:rsidRPr="00FC70A7">
              <w:t> </w:t>
            </w:r>
            <w:r w:rsidRPr="00FC70A7">
              <w:t>207</w:t>
            </w:r>
            <w:r w:rsidR="009320E1" w:rsidRPr="00FC70A7">
              <w:t>, 2007</w:t>
            </w:r>
            <w:r w:rsidRPr="00FC70A7">
              <w:t>; No</w:t>
            </w:r>
            <w:r w:rsidR="00BA5478" w:rsidRPr="00FC70A7">
              <w:t> </w:t>
            </w:r>
            <w:r w:rsidRPr="00FC70A7">
              <w:t>33</w:t>
            </w:r>
            <w:r w:rsidR="009320E1" w:rsidRPr="00FC70A7">
              <w:t>, 2009</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9.04A</w:t>
            </w:r>
            <w:r w:rsidR="00207DFD" w:rsidRPr="00FC70A7">
              <w:tab/>
            </w:r>
          </w:p>
        </w:tc>
        <w:tc>
          <w:tcPr>
            <w:tcW w:w="3279" w:type="pct"/>
          </w:tcPr>
          <w:p w:rsidR="00207DFD" w:rsidRPr="00FC70A7" w:rsidRDefault="00207DFD" w:rsidP="00207DFD">
            <w:pPr>
              <w:pStyle w:val="ENoteTableText"/>
            </w:pPr>
            <w:r w:rsidRPr="00FC70A7">
              <w:t>ad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9.3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320E1">
            <w:pPr>
              <w:pStyle w:val="ENoteTableText"/>
              <w:tabs>
                <w:tab w:val="center" w:leader="dot" w:pos="2268"/>
              </w:tabs>
              <w:rPr>
                <w:rFonts w:eastAsiaTheme="minorHAnsi" w:cstheme="minorBidi"/>
                <w:lang w:eastAsia="en-US"/>
              </w:rPr>
            </w:pPr>
            <w:r w:rsidRPr="00FC70A7">
              <w:t>Part</w:t>
            </w:r>
            <w:r w:rsidR="00FC70A7">
              <w:t> </w:t>
            </w:r>
            <w:r w:rsidRPr="00FC70A7">
              <w:t>9.3</w:t>
            </w:r>
            <w:r w:rsidR="009320E1" w:rsidRPr="00FC70A7">
              <w:t xml:space="preserve"> heading</w:t>
            </w:r>
            <w:r w:rsidR="00D847F8"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9.05</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9.06</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9.07</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9.4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9.08</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10</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10.1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10.1.1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10.01</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10.02</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10.04</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10.1.2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9A7176" w:rsidP="009320E1">
            <w:pPr>
              <w:pStyle w:val="ENoteTableText"/>
              <w:tabs>
                <w:tab w:val="center" w:leader="dot" w:pos="2268"/>
              </w:tabs>
            </w:pPr>
            <w:r w:rsidRPr="00FC70A7">
              <w:rPr>
                <w:bCs/>
              </w:rPr>
              <w:t xml:space="preserve">r </w:t>
            </w:r>
            <w:r w:rsidR="00207DFD" w:rsidRPr="00FC70A7">
              <w:rPr>
                <w:bCs/>
              </w:rPr>
              <w:t>10.06</w:t>
            </w:r>
            <w:r w:rsidR="00207DFD" w:rsidRPr="00FC70A7">
              <w:rPr>
                <w:bCs/>
              </w:rPr>
              <w:tab/>
            </w:r>
          </w:p>
        </w:tc>
        <w:tc>
          <w:tcPr>
            <w:tcW w:w="3279" w:type="pct"/>
          </w:tcPr>
          <w:p w:rsidR="00207DFD" w:rsidRPr="00FC70A7" w:rsidRDefault="00207DFD" w:rsidP="009320E1">
            <w:pPr>
              <w:pStyle w:val="ENoteTableText"/>
            </w:pPr>
            <w:r w:rsidRPr="00FC70A7">
              <w:t xml:space="preserve">am </w:t>
            </w:r>
            <w:r w:rsidR="009320E1" w:rsidRPr="00FC70A7">
              <w:t xml:space="preserve">No 212, 2005; </w:t>
            </w:r>
            <w:r w:rsidRPr="00FC70A7">
              <w:t>No</w:t>
            </w:r>
            <w:r w:rsidR="00BA5478" w:rsidRPr="00FC70A7">
              <w:t> </w:t>
            </w:r>
            <w:r w:rsidRPr="00FC70A7">
              <w:t>33</w:t>
            </w:r>
            <w:r w:rsidR="009320E1" w:rsidRPr="00FC70A7">
              <w:t>, 2009</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10.2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10.11</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lastRenderedPageBreak/>
              <w:t>Part</w:t>
            </w:r>
            <w:r w:rsidR="00FC70A7">
              <w:rPr>
                <w:b/>
              </w:rPr>
              <w:t> </w:t>
            </w:r>
            <w:r w:rsidRPr="00FC70A7">
              <w:rPr>
                <w:b/>
              </w:rPr>
              <w:t>10.3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9320E1">
            <w:pPr>
              <w:pStyle w:val="ENoteTableText"/>
              <w:tabs>
                <w:tab w:val="center" w:leader="dot" w:pos="2268"/>
              </w:tabs>
            </w:pPr>
            <w:r w:rsidRPr="00FC70A7">
              <w:t>Chapt</w:t>
            </w:r>
            <w:r w:rsidR="009320E1" w:rsidRPr="00FC70A7">
              <w:t>er</w:t>
            </w:r>
            <w:r w:rsidRPr="00FC70A7">
              <w:t>10</w:t>
            </w:r>
            <w:r w:rsidR="009320E1"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10.13</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10.4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10.15</w:t>
            </w:r>
            <w:r w:rsidR="00207DFD" w:rsidRPr="00FC70A7">
              <w:rPr>
                <w:bCs/>
              </w:rPr>
              <w:tab/>
            </w:r>
          </w:p>
        </w:tc>
        <w:tc>
          <w:tcPr>
            <w:tcW w:w="3279" w:type="pct"/>
          </w:tcPr>
          <w:p w:rsidR="00207DFD" w:rsidRPr="00FC70A7" w:rsidRDefault="00207DFD" w:rsidP="006F4A98">
            <w:pPr>
              <w:pStyle w:val="ENoteTableText"/>
            </w:pPr>
            <w:r w:rsidRPr="00FC70A7">
              <w:t xml:space="preserve">am </w:t>
            </w:r>
            <w:r w:rsidR="009320E1" w:rsidRPr="00FC70A7">
              <w:t xml:space="preserve">2006 No 177; </w:t>
            </w:r>
            <w:r w:rsidRPr="00FC70A7">
              <w:t>2007 No</w:t>
            </w:r>
            <w:r w:rsidR="00BA5478" w:rsidRPr="00FC70A7">
              <w:t> </w:t>
            </w:r>
            <w:r w:rsidRPr="00FC70A7">
              <w:t>207; 2008 No</w:t>
            </w:r>
            <w:r w:rsidR="00BA5478" w:rsidRPr="00FC70A7">
              <w:t> </w:t>
            </w:r>
            <w:r w:rsidRPr="00FC70A7">
              <w:t>245; 2009 No 33</w:t>
            </w:r>
            <w:r w:rsidR="006F4A98" w:rsidRPr="00FC70A7">
              <w:t>, 2009; No </w:t>
            </w:r>
            <w:r w:rsidRPr="00FC70A7">
              <w:t>393</w:t>
            </w:r>
            <w:r w:rsidR="006F4A98" w:rsidRPr="00FC70A7">
              <w:t>, 2009</w:t>
            </w:r>
            <w:r w:rsidRPr="00FC70A7">
              <w:t>; 2011 No</w:t>
            </w:r>
            <w:r w:rsidR="00BA5478" w:rsidRPr="00FC70A7">
              <w:t> </w:t>
            </w:r>
            <w:r w:rsidRPr="00FC70A7">
              <w:t>15</w:t>
            </w:r>
            <w:r w:rsidR="009B3374"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10.15A</w:t>
            </w:r>
            <w:r w:rsidR="00207DFD" w:rsidRPr="00FC70A7">
              <w:rPr>
                <w:bCs/>
              </w:rPr>
              <w:tab/>
            </w:r>
          </w:p>
        </w:tc>
        <w:tc>
          <w:tcPr>
            <w:tcW w:w="3279" w:type="pct"/>
          </w:tcPr>
          <w:p w:rsidR="00207DFD" w:rsidRPr="00FC70A7" w:rsidRDefault="00207DFD" w:rsidP="00207DFD">
            <w:pPr>
              <w:pStyle w:val="ENoteTableText"/>
            </w:pPr>
            <w:r w:rsidRPr="00FC70A7">
              <w:t>ad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bCs/>
              </w:rPr>
            </w:pPr>
          </w:p>
        </w:tc>
        <w:tc>
          <w:tcPr>
            <w:tcW w:w="3279" w:type="pct"/>
          </w:tcPr>
          <w:p w:rsidR="00207DFD" w:rsidRPr="00FC70A7" w:rsidRDefault="00207DFD" w:rsidP="00207DFD">
            <w:pPr>
              <w:pStyle w:val="ENoteTableText"/>
            </w:pPr>
            <w:r w:rsidRPr="00FC70A7">
              <w:t>am 2010 No</w:t>
            </w:r>
            <w:r w:rsidR="00BA5478" w:rsidRPr="00FC70A7">
              <w:t> </w:t>
            </w:r>
            <w:r w:rsidRPr="00FC70A7">
              <w:t>238</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bCs/>
              </w:rPr>
            </w:pPr>
          </w:p>
        </w:tc>
        <w:tc>
          <w:tcPr>
            <w:tcW w:w="3279" w:type="pct"/>
          </w:tcPr>
          <w:p w:rsidR="00207DFD" w:rsidRPr="00FC70A7" w:rsidRDefault="00207DFD" w:rsidP="00207DFD">
            <w:pPr>
              <w:pStyle w:val="ENoteTableText"/>
            </w:pPr>
            <w:r w:rsidRPr="00FC70A7">
              <w:t>rs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10.16</w:t>
            </w:r>
            <w:r w:rsidR="00207DFD" w:rsidRPr="00FC70A7">
              <w:tab/>
            </w:r>
          </w:p>
        </w:tc>
        <w:tc>
          <w:tcPr>
            <w:tcW w:w="3279" w:type="pct"/>
          </w:tcPr>
          <w:p w:rsidR="00207DFD" w:rsidRPr="00FC70A7" w:rsidRDefault="00207DFD" w:rsidP="00207DFD">
            <w:pPr>
              <w:pStyle w:val="ENoteTableText"/>
            </w:pPr>
            <w:r w:rsidRPr="00FC70A7">
              <w:t>rs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9320E1">
            <w:pPr>
              <w:pStyle w:val="ENoteTableText"/>
            </w:pPr>
            <w:r w:rsidRPr="00FC70A7">
              <w:t>am No</w:t>
            </w:r>
            <w:r w:rsidR="00BA5478" w:rsidRPr="00FC70A7">
              <w:t> </w:t>
            </w:r>
            <w:r w:rsidRPr="00FC70A7">
              <w:t>207</w:t>
            </w:r>
            <w:r w:rsidR="009320E1" w:rsidRPr="00FC70A7">
              <w:t>, 2009; No 33, 2009</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10.16A</w:t>
            </w:r>
            <w:r w:rsidR="00207DFD" w:rsidRPr="00FC70A7">
              <w:tab/>
            </w:r>
          </w:p>
        </w:tc>
        <w:tc>
          <w:tcPr>
            <w:tcW w:w="3279" w:type="pct"/>
          </w:tcPr>
          <w:p w:rsidR="00207DFD" w:rsidRPr="00FC70A7" w:rsidRDefault="00207DFD" w:rsidP="00207DFD">
            <w:pPr>
              <w:pStyle w:val="ENoteTableText"/>
            </w:pPr>
            <w:r w:rsidRPr="00FC70A7">
              <w:t>ad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10.18</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 2011 No</w:t>
            </w:r>
            <w:r w:rsidR="00BA5478" w:rsidRPr="00FC70A7">
              <w:t> </w:t>
            </w:r>
            <w:r w:rsidRPr="00FC70A7">
              <w:t>286</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11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B25AE4">
            <w:pPr>
              <w:pStyle w:val="ENoteTableText"/>
              <w:tabs>
                <w:tab w:val="center" w:leader="dot" w:pos="2268"/>
              </w:tabs>
            </w:pPr>
            <w:r w:rsidRPr="00FC70A7">
              <w:rPr>
                <w:bCs/>
              </w:rPr>
              <w:t>Chapt</w:t>
            </w:r>
            <w:r w:rsidR="00B25AE4" w:rsidRPr="00FC70A7">
              <w:rPr>
                <w:bCs/>
              </w:rPr>
              <w:t>er</w:t>
            </w:r>
            <w:r w:rsidR="00FC70A7">
              <w:rPr>
                <w:bCs/>
              </w:rPr>
              <w:t> </w:t>
            </w:r>
            <w:r w:rsidRPr="00FC70A7">
              <w:rPr>
                <w:bCs/>
              </w:rPr>
              <w:t>11</w:t>
            </w:r>
            <w:r w:rsidRPr="00FC70A7">
              <w:rPr>
                <w:bCs/>
              </w:rPr>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11.1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11.01</w:t>
            </w:r>
            <w:r w:rsidR="00207DFD" w:rsidRPr="00FC70A7">
              <w:tab/>
            </w:r>
          </w:p>
        </w:tc>
        <w:tc>
          <w:tcPr>
            <w:tcW w:w="3279" w:type="pct"/>
          </w:tcPr>
          <w:p w:rsidR="00207DFD" w:rsidRPr="00FC70A7" w:rsidRDefault="00207DFD" w:rsidP="006F4A98">
            <w:pPr>
              <w:pStyle w:val="ENoteTableText"/>
              <w:tabs>
                <w:tab w:val="left" w:pos="1722"/>
              </w:tabs>
            </w:pPr>
            <w:r w:rsidRPr="00FC70A7">
              <w:t>am  No</w:t>
            </w:r>
            <w:r w:rsidR="00BA5478" w:rsidRPr="00FC70A7">
              <w:t> </w:t>
            </w:r>
            <w:r w:rsidRPr="00FC70A7">
              <w:t>351</w:t>
            </w:r>
            <w:r w:rsidR="006F4A98" w:rsidRPr="00FC70A7">
              <w:t>, 2004</w:t>
            </w:r>
            <w:r w:rsidRPr="00FC70A7">
              <w:t>; No</w:t>
            </w:r>
            <w:r w:rsidR="00BA5478" w:rsidRPr="00FC70A7">
              <w:t> </w:t>
            </w:r>
            <w:r w:rsidRPr="00FC70A7">
              <w:t>177</w:t>
            </w:r>
            <w:r w:rsidR="006F4A98" w:rsidRPr="00FC70A7">
              <w:t>, 2006</w:t>
            </w:r>
            <w:r w:rsidRPr="00FC70A7">
              <w:t>; No 33</w:t>
            </w:r>
            <w:r w:rsidR="006F4A98" w:rsidRPr="00FC70A7">
              <w:t>, 2009; No</w:t>
            </w:r>
            <w:r w:rsidRPr="00FC70A7">
              <w:t xml:space="preserve"> 393</w:t>
            </w:r>
            <w:r w:rsidR="006F4A98" w:rsidRPr="00FC70A7">
              <w:t>, 2009</w:t>
            </w:r>
            <w:r w:rsidRPr="00FC70A7">
              <w:t>; 2010 No</w:t>
            </w:r>
            <w:r w:rsidR="00BA5478" w:rsidRPr="00FC70A7">
              <w:t> </w:t>
            </w:r>
            <w:r w:rsidRPr="00FC70A7">
              <w:t>238</w:t>
            </w:r>
          </w:p>
        </w:tc>
      </w:tr>
      <w:tr w:rsidR="00207DFD" w:rsidRPr="00FC70A7" w:rsidTr="0038210A">
        <w:trPr>
          <w:gridBefore w:val="1"/>
          <w:wBefore w:w="8" w:type="pct"/>
        </w:trPr>
        <w:tc>
          <w:tcPr>
            <w:tcW w:w="1713" w:type="pct"/>
            <w:gridSpan w:val="2"/>
          </w:tcPr>
          <w:p w:rsidR="00207DFD" w:rsidRPr="00FC70A7" w:rsidRDefault="00D3241C" w:rsidP="009A7176">
            <w:pPr>
              <w:pStyle w:val="ENoteTableText"/>
              <w:tabs>
                <w:tab w:val="center" w:leader="dot" w:pos="2268"/>
              </w:tabs>
            </w:pPr>
            <w:r w:rsidRPr="00FC70A7">
              <w:t xml:space="preserve">r </w:t>
            </w:r>
            <w:r w:rsidR="00207DFD" w:rsidRPr="00FC70A7">
              <w:t>11.03</w:t>
            </w:r>
            <w:r w:rsidR="00207DFD" w:rsidRPr="00FC70A7">
              <w:tab/>
            </w:r>
          </w:p>
        </w:tc>
        <w:tc>
          <w:tcPr>
            <w:tcW w:w="3279" w:type="pct"/>
          </w:tcPr>
          <w:p w:rsidR="00207DFD" w:rsidRPr="00FC70A7" w:rsidRDefault="00207DFD" w:rsidP="00D3241C">
            <w:pPr>
              <w:pStyle w:val="ENoteTableText"/>
            </w:pPr>
            <w:r w:rsidRPr="00FC70A7">
              <w:t>am No</w:t>
            </w:r>
            <w:r w:rsidR="00BA5478" w:rsidRPr="00FC70A7">
              <w:t> </w:t>
            </w:r>
            <w:r w:rsidRPr="00FC70A7">
              <w:t>207</w:t>
            </w:r>
            <w:r w:rsidR="00D3241C" w:rsidRPr="00FC70A7">
              <w:t>, 2007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11.04</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7118E" w:rsidRPr="00FC70A7" w:rsidTr="0038210A">
        <w:trPr>
          <w:gridBefore w:val="1"/>
          <w:wBefore w:w="8" w:type="pct"/>
        </w:trPr>
        <w:tc>
          <w:tcPr>
            <w:tcW w:w="1713" w:type="pct"/>
            <w:gridSpan w:val="2"/>
          </w:tcPr>
          <w:p w:rsidR="0027118E" w:rsidRPr="00FC70A7" w:rsidRDefault="0027118E" w:rsidP="009A7176">
            <w:pPr>
              <w:pStyle w:val="ENoteTableText"/>
              <w:tabs>
                <w:tab w:val="center" w:leader="dot" w:pos="2268"/>
              </w:tabs>
            </w:pPr>
          </w:p>
        </w:tc>
        <w:tc>
          <w:tcPr>
            <w:tcW w:w="3279" w:type="pct"/>
          </w:tcPr>
          <w:p w:rsidR="0027118E" w:rsidRPr="00FC70A7" w:rsidRDefault="0027118E" w:rsidP="008F1812">
            <w:pPr>
              <w:pStyle w:val="ENoteTableText"/>
            </w:pPr>
            <w:r w:rsidRPr="00FC70A7">
              <w:t>rep 2012</w:t>
            </w:r>
            <w:r w:rsidR="008F1812" w:rsidRPr="00FC70A7">
              <w:t xml:space="preserve"> No 331</w:t>
            </w:r>
          </w:p>
        </w:tc>
      </w:tr>
      <w:tr w:rsidR="00C227DE" w:rsidRPr="00FC70A7" w:rsidTr="0038210A">
        <w:trPr>
          <w:gridBefore w:val="1"/>
          <w:wBefore w:w="8" w:type="pct"/>
        </w:trPr>
        <w:tc>
          <w:tcPr>
            <w:tcW w:w="1713" w:type="pct"/>
            <w:gridSpan w:val="2"/>
          </w:tcPr>
          <w:p w:rsidR="00C227DE" w:rsidRPr="00FC70A7" w:rsidRDefault="00C227DE" w:rsidP="009A7176">
            <w:pPr>
              <w:pStyle w:val="ENoteTableText"/>
              <w:tabs>
                <w:tab w:val="center" w:leader="dot" w:pos="2268"/>
              </w:tabs>
            </w:pPr>
          </w:p>
        </w:tc>
        <w:tc>
          <w:tcPr>
            <w:tcW w:w="3279" w:type="pct"/>
          </w:tcPr>
          <w:p w:rsidR="00C227DE" w:rsidRPr="00FC70A7" w:rsidRDefault="00C227DE" w:rsidP="008F1812">
            <w:pPr>
              <w:pStyle w:val="ENoteTableText"/>
            </w:pPr>
            <w:r w:rsidRPr="00FC70A7">
              <w:t>ad No 213, 2014</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11.05</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7118E" w:rsidRPr="00FC70A7" w:rsidTr="0038210A">
        <w:trPr>
          <w:gridBefore w:val="1"/>
          <w:wBefore w:w="8" w:type="pct"/>
        </w:trPr>
        <w:tc>
          <w:tcPr>
            <w:tcW w:w="1713" w:type="pct"/>
            <w:gridSpan w:val="2"/>
          </w:tcPr>
          <w:p w:rsidR="0027118E" w:rsidRPr="00FC70A7" w:rsidRDefault="0027118E" w:rsidP="009A7176">
            <w:pPr>
              <w:pStyle w:val="ENoteTableText"/>
              <w:tabs>
                <w:tab w:val="center" w:leader="dot" w:pos="2268"/>
              </w:tabs>
            </w:pPr>
          </w:p>
        </w:tc>
        <w:tc>
          <w:tcPr>
            <w:tcW w:w="3279" w:type="pct"/>
          </w:tcPr>
          <w:p w:rsidR="0027118E" w:rsidRPr="00FC70A7" w:rsidRDefault="0027118E" w:rsidP="00207DFD">
            <w:pPr>
              <w:pStyle w:val="ENoteTableText"/>
            </w:pPr>
            <w:r w:rsidRPr="00FC70A7">
              <w:t xml:space="preserve">rs </w:t>
            </w:r>
            <w:r w:rsidR="008F1812" w:rsidRPr="00FC70A7">
              <w:t>2012 No 331</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Part</w:t>
            </w:r>
            <w:r w:rsidR="00FC70A7">
              <w:rPr>
                <w:b/>
              </w:rPr>
              <w:t> </w:t>
            </w:r>
            <w:r w:rsidRPr="00FC70A7">
              <w:rPr>
                <w:b/>
              </w:rPr>
              <w:t>11.2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rPr>
              <w:t>Division</w:t>
            </w:r>
            <w:r w:rsidR="00FC70A7">
              <w:rPr>
                <w:b/>
              </w:rPr>
              <w:t> </w:t>
            </w:r>
            <w:r w:rsidRPr="00FC70A7">
              <w:rPr>
                <w:b/>
              </w:rPr>
              <w:t xml:space="preserve">11.2.1 </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D3241C">
            <w:pPr>
              <w:pStyle w:val="ENoteTableText"/>
              <w:tabs>
                <w:tab w:val="center" w:leader="dot" w:pos="2268"/>
              </w:tabs>
            </w:pPr>
            <w:r w:rsidRPr="00FC70A7">
              <w:t>r</w:t>
            </w:r>
            <w:r w:rsidR="00207DFD" w:rsidRPr="00FC70A7">
              <w:t xml:space="preserve"> 11.08</w:t>
            </w:r>
            <w:r w:rsidR="00D847F8" w:rsidRPr="00FC70A7">
              <w:tab/>
            </w:r>
          </w:p>
        </w:tc>
        <w:tc>
          <w:tcPr>
            <w:tcW w:w="3279" w:type="pct"/>
          </w:tcPr>
          <w:p w:rsidR="00207DFD" w:rsidRPr="00FC70A7" w:rsidRDefault="00D3241C" w:rsidP="00D3241C">
            <w:pPr>
              <w:pStyle w:val="ENoteTableText"/>
            </w:pPr>
            <w:r w:rsidRPr="00FC70A7">
              <w:t>am</w:t>
            </w:r>
            <w:r w:rsidR="00207DFD" w:rsidRPr="00FC70A7">
              <w:t xml:space="preserve"> No</w:t>
            </w:r>
            <w:r w:rsidR="00BA5478" w:rsidRPr="00FC70A7">
              <w:t> </w:t>
            </w:r>
            <w:r w:rsidR="00207DFD" w:rsidRPr="00FC70A7">
              <w:t>177</w:t>
            </w:r>
            <w:r w:rsidRPr="00FC70A7">
              <w:t>, 2006</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11.2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11.2.2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11.10</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11.12</w:t>
            </w:r>
            <w:r w:rsidR="00207DFD" w:rsidRPr="00FC70A7">
              <w:tab/>
            </w:r>
          </w:p>
        </w:tc>
        <w:tc>
          <w:tcPr>
            <w:tcW w:w="3279" w:type="pct"/>
          </w:tcPr>
          <w:p w:rsidR="00207DFD" w:rsidRPr="00FC70A7" w:rsidRDefault="00207DFD" w:rsidP="00B25AE4">
            <w:pPr>
              <w:pStyle w:val="ENoteTableText"/>
            </w:pPr>
            <w:r w:rsidRPr="00FC70A7">
              <w:t xml:space="preserve">am </w:t>
            </w:r>
            <w:r w:rsidR="00B25AE4" w:rsidRPr="00FC70A7">
              <w:t xml:space="preserve">2007 No 207; </w:t>
            </w:r>
            <w:r w:rsidRPr="00FC70A7">
              <w:t>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3503D9">
            <w:pPr>
              <w:pStyle w:val="ENoteTableText"/>
              <w:tabs>
                <w:tab w:val="center" w:leader="dot" w:pos="2268"/>
              </w:tabs>
            </w:pPr>
            <w:r w:rsidRPr="00FC70A7">
              <w:rPr>
                <w:bCs/>
              </w:rPr>
              <w:t>Div</w:t>
            </w:r>
            <w:r w:rsidR="003503D9" w:rsidRPr="00FC70A7">
              <w:rPr>
                <w:bCs/>
              </w:rPr>
              <w:t>ision</w:t>
            </w:r>
            <w:r w:rsidR="00FC70A7">
              <w:rPr>
                <w:bCs/>
              </w:rPr>
              <w:t> </w:t>
            </w:r>
            <w:r w:rsidRPr="00FC70A7">
              <w:rPr>
                <w:bCs/>
              </w:rPr>
              <w:t>11.2.3</w:t>
            </w:r>
            <w:r w:rsidRPr="00FC70A7">
              <w:rPr>
                <w:bCs/>
              </w:rPr>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11.15</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r w:rsidR="00B25AE4" w:rsidRPr="00FC70A7">
              <w:t>; 2008 No 62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11.3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11.3.2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B25AE4">
            <w:pPr>
              <w:pStyle w:val="ENoteTableText"/>
              <w:tabs>
                <w:tab w:val="center" w:leader="dot" w:pos="2268"/>
              </w:tabs>
            </w:pPr>
            <w:r w:rsidRPr="00FC70A7">
              <w:t>Div</w:t>
            </w:r>
            <w:r w:rsidR="00B25AE4" w:rsidRPr="00FC70A7">
              <w:t>ision</w:t>
            </w:r>
            <w:r w:rsidR="00FC70A7">
              <w:t> </w:t>
            </w:r>
            <w:r w:rsidRPr="00FC70A7">
              <w:t>11.3.2</w:t>
            </w:r>
            <w:r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8F4307" w:rsidP="00B25AE4">
            <w:pPr>
              <w:pStyle w:val="ENoteTableText"/>
              <w:tabs>
                <w:tab w:val="center" w:leader="dot" w:pos="2268"/>
              </w:tabs>
            </w:pPr>
            <w:r w:rsidRPr="00FC70A7">
              <w:t>r</w:t>
            </w:r>
            <w:r w:rsidR="00207DFD" w:rsidRPr="00FC70A7">
              <w:t xml:space="preserve"> 11.16</w:t>
            </w:r>
            <w:r w:rsidR="00D847F8"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366</w:t>
            </w:r>
          </w:p>
        </w:tc>
      </w:tr>
      <w:tr w:rsidR="009B3374" w:rsidRPr="00FC70A7" w:rsidTr="0038210A">
        <w:trPr>
          <w:gridBefore w:val="1"/>
          <w:wBefore w:w="8" w:type="pct"/>
        </w:trPr>
        <w:tc>
          <w:tcPr>
            <w:tcW w:w="1713" w:type="pct"/>
            <w:gridSpan w:val="2"/>
          </w:tcPr>
          <w:p w:rsidR="009B3374" w:rsidRPr="00FC70A7" w:rsidRDefault="009B3374" w:rsidP="00B25AE4">
            <w:pPr>
              <w:pStyle w:val="ENoteTableText"/>
              <w:tabs>
                <w:tab w:val="center" w:leader="dot" w:pos="2268"/>
              </w:tabs>
            </w:pPr>
          </w:p>
        </w:tc>
        <w:tc>
          <w:tcPr>
            <w:tcW w:w="3279" w:type="pct"/>
          </w:tcPr>
          <w:p w:rsidR="009B3374" w:rsidRPr="00FC70A7" w:rsidRDefault="009B3374" w:rsidP="00207DFD">
            <w:pPr>
              <w:pStyle w:val="ENoteTableText"/>
            </w:pPr>
            <w:r w:rsidRPr="00FC70A7">
              <w:t>rs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lastRenderedPageBreak/>
              <w:t>r</w:t>
            </w:r>
            <w:r w:rsidR="009A7176" w:rsidRPr="00FC70A7">
              <w:t xml:space="preserve"> </w:t>
            </w:r>
            <w:r w:rsidR="00207DFD" w:rsidRPr="00FC70A7">
              <w:t>11.17</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11.18</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0439F9" w:rsidRPr="00FC70A7" w:rsidTr="0038210A">
        <w:trPr>
          <w:gridBefore w:val="1"/>
          <w:wBefore w:w="8" w:type="pct"/>
        </w:trPr>
        <w:tc>
          <w:tcPr>
            <w:tcW w:w="1713" w:type="pct"/>
            <w:gridSpan w:val="2"/>
          </w:tcPr>
          <w:p w:rsidR="000439F9" w:rsidRPr="00FC70A7" w:rsidRDefault="000439F9" w:rsidP="009A7176">
            <w:pPr>
              <w:pStyle w:val="ENoteTableText"/>
              <w:tabs>
                <w:tab w:val="center" w:leader="dot" w:pos="2268"/>
              </w:tabs>
            </w:pPr>
          </w:p>
        </w:tc>
        <w:tc>
          <w:tcPr>
            <w:tcW w:w="3279" w:type="pct"/>
          </w:tcPr>
          <w:p w:rsidR="000439F9" w:rsidRPr="00FC70A7" w:rsidRDefault="000439F9" w:rsidP="00207DFD">
            <w:pPr>
              <w:pStyle w:val="ENoteTableText"/>
            </w:pPr>
            <w:r w:rsidRPr="00FC70A7">
              <w:t>am No 213, 2014</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11.19</w:t>
            </w:r>
            <w:r w:rsidR="00207DFD" w:rsidRPr="00FC70A7">
              <w:tab/>
            </w:r>
          </w:p>
        </w:tc>
        <w:tc>
          <w:tcPr>
            <w:tcW w:w="3279" w:type="pct"/>
          </w:tcPr>
          <w:p w:rsidR="00207DFD" w:rsidRPr="00FC70A7" w:rsidRDefault="00207DFD" w:rsidP="00207DFD">
            <w:pPr>
              <w:pStyle w:val="ENoteTableText"/>
            </w:pPr>
            <w:r w:rsidRPr="00FC70A7">
              <w:t>rep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2B4FC3">
            <w:pPr>
              <w:pStyle w:val="ENoteTableText"/>
              <w:keepNext/>
              <w:keepLines/>
            </w:pPr>
            <w:r w:rsidRPr="00FC70A7">
              <w:rPr>
                <w:b/>
                <w:bCs/>
              </w:rPr>
              <w:t>Chapter</w:t>
            </w:r>
            <w:r w:rsidR="00FC70A7">
              <w:rPr>
                <w:b/>
                <w:bCs/>
              </w:rPr>
              <w:t> </w:t>
            </w:r>
            <w:r w:rsidRPr="00FC70A7">
              <w:rPr>
                <w:b/>
                <w:bCs/>
              </w:rPr>
              <w:t>12</w:t>
            </w:r>
          </w:p>
        </w:tc>
        <w:tc>
          <w:tcPr>
            <w:tcW w:w="3279" w:type="pct"/>
          </w:tcPr>
          <w:p w:rsidR="00207DFD" w:rsidRPr="00FC70A7" w:rsidRDefault="00207DFD" w:rsidP="002B4FC3">
            <w:pPr>
              <w:pStyle w:val="ENoteTableText"/>
              <w:keepNext/>
              <w:keepLines/>
            </w:pP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r w:rsidRPr="00FC70A7">
              <w:rPr>
                <w:bCs/>
              </w:rPr>
              <w:t>Chapt</w:t>
            </w:r>
            <w:r w:rsidR="00B25AE4" w:rsidRPr="00FC70A7">
              <w:rPr>
                <w:bCs/>
              </w:rPr>
              <w:t>er</w:t>
            </w:r>
            <w:r w:rsidR="00FC70A7">
              <w:rPr>
                <w:bCs/>
              </w:rPr>
              <w:t> </w:t>
            </w:r>
            <w:r w:rsidRPr="00FC70A7">
              <w:rPr>
                <w:bCs/>
              </w:rPr>
              <w:t>12</w:t>
            </w:r>
            <w:r w:rsidR="00B25AE4" w:rsidRPr="00FC70A7">
              <w:rPr>
                <w:bCs/>
              </w:rPr>
              <w:t xml:space="preserve"> heading</w:t>
            </w:r>
            <w:r w:rsidRPr="00FC70A7">
              <w:rPr>
                <w:bCs/>
              </w:rPr>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r w:rsidRPr="00FC70A7">
              <w:rPr>
                <w:bCs/>
              </w:rPr>
              <w:t>Chapter</w:t>
            </w:r>
            <w:r w:rsidR="00FC70A7">
              <w:rPr>
                <w:bCs/>
              </w:rPr>
              <w:t> </w:t>
            </w:r>
            <w:r w:rsidRPr="00FC70A7">
              <w:rPr>
                <w:bCs/>
              </w:rPr>
              <w:t>12</w:t>
            </w:r>
            <w:r w:rsidRPr="00FC70A7">
              <w:rPr>
                <w:bCs/>
              </w:rPr>
              <w:tab/>
            </w:r>
          </w:p>
        </w:tc>
        <w:tc>
          <w:tcPr>
            <w:tcW w:w="3279" w:type="pct"/>
          </w:tcPr>
          <w:p w:rsidR="00207DFD" w:rsidRPr="00FC70A7" w:rsidRDefault="00207DFD" w:rsidP="00207DFD">
            <w:pPr>
              <w:pStyle w:val="ENoteTableText"/>
            </w:pPr>
            <w:r w:rsidRPr="00FC70A7">
              <w:t>am 2006 No</w:t>
            </w:r>
            <w:r w:rsidR="00BA5478" w:rsidRPr="00FC70A7">
              <w:t> </w:t>
            </w:r>
            <w:r w:rsidRPr="00FC70A7">
              <w:t>177</w:t>
            </w:r>
            <w:r w:rsidR="00B25AE4" w:rsidRPr="00FC70A7">
              <w:t>; 2007 No 207; 2009 No 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12.1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12.01</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2005 No</w:t>
            </w:r>
            <w:r w:rsidR="00BA5478" w:rsidRPr="00FC70A7">
              <w:t> </w:t>
            </w:r>
            <w:r w:rsidRPr="00FC70A7">
              <w:t>212;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12.2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B25AE4">
            <w:pPr>
              <w:pStyle w:val="ENoteTableText"/>
              <w:tabs>
                <w:tab w:val="center" w:leader="dot" w:pos="2268"/>
              </w:tabs>
              <w:rPr>
                <w:rFonts w:eastAsiaTheme="minorHAnsi" w:cstheme="minorBidi"/>
                <w:lang w:eastAsia="en-US"/>
              </w:rPr>
            </w:pPr>
            <w:r w:rsidRPr="00FC70A7">
              <w:rPr>
                <w:bCs/>
              </w:rPr>
              <w:t>Part</w:t>
            </w:r>
            <w:r w:rsidR="00FC70A7">
              <w:rPr>
                <w:bCs/>
              </w:rPr>
              <w:t> </w:t>
            </w:r>
            <w:r w:rsidRPr="00FC70A7">
              <w:rPr>
                <w:bCs/>
              </w:rPr>
              <w:t>12.2</w:t>
            </w:r>
            <w:r w:rsidR="00B25AE4" w:rsidRPr="00FC70A7">
              <w:rPr>
                <w:bCs/>
              </w:rPr>
              <w:t xml:space="preserve"> heading</w:t>
            </w:r>
            <w:r w:rsidR="003165C1" w:rsidRPr="00FC70A7">
              <w:rPr>
                <w:bCs/>
              </w:rPr>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r w:rsidRPr="00FC70A7">
              <w:rPr>
                <w:bCs/>
              </w:rPr>
              <w:t>Part</w:t>
            </w:r>
            <w:r w:rsidR="00FC70A7">
              <w:rPr>
                <w:bCs/>
              </w:rPr>
              <w:t> </w:t>
            </w:r>
            <w:r w:rsidRPr="00FC70A7">
              <w:rPr>
                <w:bCs/>
              </w:rPr>
              <w:t>12.2</w:t>
            </w:r>
            <w:r w:rsidR="00D847F8" w:rsidRPr="00FC70A7">
              <w:rPr>
                <w:bCs/>
              </w:rPr>
              <w:tab/>
            </w:r>
          </w:p>
        </w:tc>
        <w:tc>
          <w:tcPr>
            <w:tcW w:w="3279" w:type="pct"/>
          </w:tcPr>
          <w:p w:rsidR="00207DFD" w:rsidRPr="00FC70A7" w:rsidRDefault="00207DFD" w:rsidP="006409D2">
            <w:pPr>
              <w:pStyle w:val="ENoteTableText"/>
            </w:pPr>
            <w:r w:rsidRPr="00FC70A7">
              <w:t>am No</w:t>
            </w:r>
            <w:r w:rsidR="00BA5478" w:rsidRPr="00FC70A7">
              <w:t> </w:t>
            </w:r>
            <w:r w:rsidRPr="00FC70A7">
              <w:t>207</w:t>
            </w:r>
            <w:r w:rsidR="006409D2" w:rsidRPr="00FC70A7">
              <w:t>, 2007</w:t>
            </w:r>
            <w:r w:rsidR="00B25AE4" w:rsidRPr="00FC70A7">
              <w:t>; No 33</w:t>
            </w:r>
            <w:r w:rsidR="006409D2" w:rsidRPr="00FC70A7">
              <w:t>, 2008; No 62, 2008</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12.02</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12.03</w:t>
            </w:r>
            <w:r w:rsidR="00207DFD" w:rsidRPr="00FC70A7">
              <w:tab/>
            </w:r>
          </w:p>
        </w:tc>
        <w:tc>
          <w:tcPr>
            <w:tcW w:w="3279" w:type="pct"/>
          </w:tcPr>
          <w:p w:rsidR="00207DFD" w:rsidRPr="00FC70A7" w:rsidRDefault="00207DFD" w:rsidP="00207DFD">
            <w:pPr>
              <w:pStyle w:val="ENoteTableText"/>
            </w:pPr>
            <w:r w:rsidRPr="00FC70A7">
              <w:t>am 2006 No</w:t>
            </w:r>
            <w:r w:rsidR="00BA5478" w:rsidRPr="00FC70A7">
              <w:t> </w:t>
            </w:r>
            <w:r w:rsidRPr="00FC70A7">
              <w:t>177;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12.04</w:t>
            </w:r>
            <w:r w:rsidR="00207DFD" w:rsidRPr="00FC70A7">
              <w:tab/>
            </w:r>
          </w:p>
        </w:tc>
        <w:tc>
          <w:tcPr>
            <w:tcW w:w="3279" w:type="pct"/>
          </w:tcPr>
          <w:p w:rsidR="00207DFD" w:rsidRPr="00FC70A7" w:rsidRDefault="00207DFD" w:rsidP="006409D2">
            <w:pPr>
              <w:pStyle w:val="ENoteTableText"/>
            </w:pPr>
            <w:r w:rsidRPr="00FC70A7">
              <w:t>am No</w:t>
            </w:r>
            <w:r w:rsidR="00BA5478" w:rsidRPr="00FC70A7">
              <w:t> </w:t>
            </w:r>
            <w:r w:rsidRPr="00FC70A7">
              <w:t>148</w:t>
            </w:r>
            <w:r w:rsidR="006409D2" w:rsidRPr="00FC70A7">
              <w:t>, 2005; No 177, 2006</w:t>
            </w:r>
          </w:p>
        </w:tc>
      </w:tr>
      <w:tr w:rsidR="00207DFD" w:rsidRPr="00FC70A7" w:rsidTr="0038210A">
        <w:trPr>
          <w:gridBefore w:val="1"/>
          <w:wBefore w:w="8" w:type="pct"/>
        </w:trPr>
        <w:tc>
          <w:tcPr>
            <w:tcW w:w="1713" w:type="pct"/>
            <w:gridSpan w:val="2"/>
          </w:tcPr>
          <w:p w:rsidR="00207DFD" w:rsidRPr="00FC70A7" w:rsidRDefault="00207DFD" w:rsidP="001F22F9">
            <w:pPr>
              <w:keepNext/>
              <w:keepLines/>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12.05</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12.06</w:t>
            </w:r>
            <w:r w:rsidR="00207DFD" w:rsidRPr="00FC70A7">
              <w:rPr>
                <w:bCs/>
              </w:rPr>
              <w:tab/>
            </w:r>
          </w:p>
        </w:tc>
        <w:tc>
          <w:tcPr>
            <w:tcW w:w="3279" w:type="pct"/>
          </w:tcPr>
          <w:p w:rsidR="00207DFD" w:rsidRPr="00FC70A7" w:rsidRDefault="00207DFD" w:rsidP="00207DFD">
            <w:pPr>
              <w:pStyle w:val="ENoteTableText"/>
            </w:pPr>
            <w:r w:rsidRPr="00FC70A7">
              <w:t>am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12.07</w:t>
            </w:r>
            <w:r w:rsidR="00207DFD" w:rsidRPr="00FC70A7">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12.07A</w:t>
            </w:r>
            <w:r w:rsidR="00207DFD" w:rsidRPr="00FC70A7">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12.08</w:t>
            </w:r>
            <w:r w:rsidR="00207DFD" w:rsidRPr="00FC70A7">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12.09</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12.10</w:t>
            </w:r>
            <w:r w:rsidR="00207DFD" w:rsidRPr="00FC70A7">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12.10A</w:t>
            </w:r>
            <w:r w:rsidR="00207DFD" w:rsidRPr="00FC70A7">
              <w:tab/>
            </w:r>
          </w:p>
        </w:tc>
        <w:tc>
          <w:tcPr>
            <w:tcW w:w="3279" w:type="pct"/>
          </w:tcPr>
          <w:p w:rsidR="00207DFD" w:rsidRPr="00FC70A7" w:rsidRDefault="00207DFD" w:rsidP="00207DFD">
            <w:pPr>
              <w:pStyle w:val="ENoteTableText"/>
            </w:pPr>
            <w:r w:rsidRPr="00FC70A7">
              <w:t>ad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6409D2">
            <w:pPr>
              <w:pStyle w:val="ENoteTableText"/>
              <w:tabs>
                <w:tab w:val="center" w:leader="dot" w:pos="2268"/>
              </w:tabs>
            </w:pPr>
            <w:r w:rsidRPr="00FC70A7">
              <w:rPr>
                <w:bCs/>
              </w:rPr>
              <w:t>Part</w:t>
            </w:r>
            <w:r w:rsidR="00FC70A7">
              <w:rPr>
                <w:bCs/>
              </w:rPr>
              <w:t> </w:t>
            </w:r>
            <w:r w:rsidRPr="00FC70A7">
              <w:rPr>
                <w:bCs/>
              </w:rPr>
              <w:t>12.3</w:t>
            </w:r>
            <w:r w:rsidRPr="00FC70A7">
              <w:rPr>
                <w:bCs/>
              </w:rPr>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12.4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12.11</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12.12</w:t>
            </w:r>
            <w:r w:rsidR="00207DFD" w:rsidRPr="00FC70A7">
              <w:tab/>
            </w:r>
          </w:p>
        </w:tc>
        <w:tc>
          <w:tcPr>
            <w:tcW w:w="3279" w:type="pct"/>
          </w:tcPr>
          <w:p w:rsidR="00207DFD" w:rsidRPr="00FC70A7" w:rsidRDefault="00207DFD" w:rsidP="006409D2">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p>
        </w:tc>
        <w:tc>
          <w:tcPr>
            <w:tcW w:w="3279" w:type="pct"/>
          </w:tcPr>
          <w:p w:rsidR="00207DFD" w:rsidRPr="00FC70A7" w:rsidRDefault="00207DFD" w:rsidP="006409D2">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12.13</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12.5</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12.14</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12.15</w:t>
            </w:r>
            <w:r w:rsidR="00207DFD" w:rsidRPr="00FC70A7">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12.16</w:t>
            </w:r>
            <w:r w:rsidR="00207DFD" w:rsidRPr="00FC70A7">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13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13.1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lastRenderedPageBreak/>
              <w:t>Division</w:t>
            </w:r>
            <w:r w:rsidR="00FC70A7">
              <w:rPr>
                <w:b/>
                <w:bCs/>
              </w:rPr>
              <w:t> </w:t>
            </w:r>
            <w:r w:rsidRPr="00FC70A7">
              <w:rPr>
                <w:b/>
                <w:bCs/>
              </w:rPr>
              <w:t>13.1.1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13.01</w:t>
            </w:r>
            <w:r w:rsidR="00207DFD" w:rsidRPr="00FC70A7">
              <w:rPr>
                <w:bCs/>
              </w:rPr>
              <w:tab/>
            </w:r>
          </w:p>
        </w:tc>
        <w:tc>
          <w:tcPr>
            <w:tcW w:w="3279" w:type="pct"/>
          </w:tcPr>
          <w:p w:rsidR="00207DFD" w:rsidRPr="00FC70A7" w:rsidRDefault="00207DFD" w:rsidP="00207DFD">
            <w:pPr>
              <w:pStyle w:val="ENoteTableText"/>
            </w:pPr>
            <w:r w:rsidRPr="00FC70A7">
              <w:t>am 2010 No</w:t>
            </w:r>
            <w:r w:rsidR="00BA5478" w:rsidRPr="00FC70A7">
              <w:t> </w:t>
            </w:r>
            <w:r w:rsidRPr="00FC70A7">
              <w:t>238</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13.1.2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13.02</w:t>
            </w:r>
            <w:r w:rsidR="00207DFD" w:rsidRPr="00FC70A7">
              <w:rPr>
                <w:bCs/>
              </w:rPr>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13.05</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13.06</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13.2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13.2.1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9A7176" w:rsidP="006409D2">
            <w:pPr>
              <w:pStyle w:val="ENoteTableText"/>
              <w:tabs>
                <w:tab w:val="center" w:leader="dot" w:pos="2268"/>
              </w:tabs>
            </w:pPr>
            <w:r w:rsidRPr="00FC70A7">
              <w:rPr>
                <w:bCs/>
              </w:rPr>
              <w:t xml:space="preserve">r </w:t>
            </w:r>
            <w:r w:rsidR="00207DFD" w:rsidRPr="00FC70A7">
              <w:rPr>
                <w:bCs/>
              </w:rPr>
              <w:t>13.07</w:t>
            </w:r>
            <w:r w:rsidR="00207DFD" w:rsidRPr="00FC70A7">
              <w:rPr>
                <w:bCs/>
              </w:rPr>
              <w:tab/>
            </w:r>
          </w:p>
        </w:tc>
        <w:tc>
          <w:tcPr>
            <w:tcW w:w="3279" w:type="pct"/>
          </w:tcPr>
          <w:p w:rsidR="00207DFD" w:rsidRPr="00FC70A7" w:rsidRDefault="00207DFD" w:rsidP="006409D2">
            <w:pPr>
              <w:pStyle w:val="ENoteTableText"/>
            </w:pPr>
            <w:r w:rsidRPr="00FC70A7">
              <w:t>am</w:t>
            </w:r>
            <w:r w:rsidR="006409D2" w:rsidRPr="00FC70A7">
              <w:t xml:space="preserve"> 2005 No 212;</w:t>
            </w:r>
            <w:r w:rsidRPr="00FC70A7">
              <w:t xml:space="preserve"> 2007 No</w:t>
            </w:r>
            <w:r w:rsidR="00BA5478" w:rsidRPr="00FC70A7">
              <w:t> </w:t>
            </w:r>
            <w:r w:rsidRPr="00FC70A7">
              <w:t>207</w:t>
            </w:r>
            <w:r w:rsidR="00F81AAE" w:rsidRPr="00FC70A7">
              <w:t>; No 255, 2015</w:t>
            </w:r>
          </w:p>
        </w:tc>
      </w:tr>
      <w:tr w:rsidR="00F81AAE" w:rsidRPr="00FC70A7" w:rsidTr="0038210A">
        <w:trPr>
          <w:gridBefore w:val="1"/>
          <w:wBefore w:w="8" w:type="pct"/>
        </w:trPr>
        <w:tc>
          <w:tcPr>
            <w:tcW w:w="1713" w:type="pct"/>
            <w:gridSpan w:val="2"/>
          </w:tcPr>
          <w:p w:rsidR="00F81AAE" w:rsidRPr="00FC70A7" w:rsidRDefault="00F81AAE" w:rsidP="006409D2">
            <w:pPr>
              <w:pStyle w:val="ENoteTableText"/>
              <w:tabs>
                <w:tab w:val="center" w:leader="dot" w:pos="2268"/>
              </w:tabs>
              <w:rPr>
                <w:bCs/>
              </w:rPr>
            </w:pPr>
            <w:r w:rsidRPr="00FC70A7">
              <w:rPr>
                <w:bCs/>
              </w:rPr>
              <w:t>r 13.07A</w:t>
            </w:r>
            <w:r w:rsidRPr="00FC70A7">
              <w:rPr>
                <w:bCs/>
              </w:rPr>
              <w:tab/>
            </w:r>
          </w:p>
        </w:tc>
        <w:tc>
          <w:tcPr>
            <w:tcW w:w="3279" w:type="pct"/>
          </w:tcPr>
          <w:p w:rsidR="00F81AAE" w:rsidRPr="00FC70A7" w:rsidRDefault="00F81AAE" w:rsidP="006409D2">
            <w:pPr>
              <w:pStyle w:val="ENoteTableText"/>
            </w:pPr>
            <w:r w:rsidRPr="00FC70A7">
              <w:t>ad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13.08</w:t>
            </w:r>
            <w:r w:rsidR="00207DFD" w:rsidRPr="00FC70A7">
              <w:tab/>
            </w:r>
          </w:p>
        </w:tc>
        <w:tc>
          <w:tcPr>
            <w:tcW w:w="3279" w:type="pct"/>
          </w:tcPr>
          <w:p w:rsidR="00207DFD" w:rsidRPr="00FC70A7" w:rsidRDefault="00207DFD" w:rsidP="00207DFD">
            <w:pPr>
              <w:pStyle w:val="ENoteTableText"/>
            </w:pPr>
            <w:r w:rsidRPr="00FC70A7">
              <w:t>am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13.12</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13.15</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13.16</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53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13.2.2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13.17</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13.18</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13.2.3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6409D2">
            <w:pPr>
              <w:pStyle w:val="ENoteTableText"/>
              <w:tabs>
                <w:tab w:val="center" w:leader="dot" w:pos="2268"/>
              </w:tabs>
            </w:pPr>
            <w:r w:rsidRPr="00FC70A7">
              <w:rPr>
                <w:bCs/>
              </w:rPr>
              <w:t>Div</w:t>
            </w:r>
            <w:r w:rsidR="006409D2" w:rsidRPr="00FC70A7">
              <w:rPr>
                <w:bCs/>
              </w:rPr>
              <w:t>ision</w:t>
            </w:r>
            <w:r w:rsidR="00FC70A7">
              <w:rPr>
                <w:bCs/>
              </w:rPr>
              <w:t> </w:t>
            </w:r>
            <w:r w:rsidRPr="00FC70A7">
              <w:rPr>
                <w:bCs/>
              </w:rPr>
              <w:t>13.2.3</w:t>
            </w:r>
            <w:r w:rsidR="006409D2" w:rsidRPr="00FC70A7">
              <w:rPr>
                <w:bCs/>
              </w:rPr>
              <w:t xml:space="preserve"> heading</w:t>
            </w:r>
            <w:r w:rsidRPr="00FC70A7">
              <w:rPr>
                <w:bCs/>
              </w:rPr>
              <w:tab/>
            </w:r>
          </w:p>
        </w:tc>
        <w:tc>
          <w:tcPr>
            <w:tcW w:w="3279" w:type="pct"/>
          </w:tcPr>
          <w:p w:rsidR="00207DFD" w:rsidRPr="00FC70A7" w:rsidRDefault="00207DFD" w:rsidP="006409D2">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9A7176" w:rsidP="006409D2">
            <w:pPr>
              <w:pStyle w:val="ENoteTableText"/>
              <w:tabs>
                <w:tab w:val="center" w:leader="dot" w:pos="2268"/>
              </w:tabs>
            </w:pPr>
            <w:r w:rsidRPr="00FC70A7">
              <w:t xml:space="preserve">r </w:t>
            </w:r>
            <w:r w:rsidR="00207DFD" w:rsidRPr="00FC70A7">
              <w:t>13.19</w:t>
            </w:r>
            <w:r w:rsidR="00207DFD" w:rsidRPr="00FC70A7">
              <w:tab/>
            </w:r>
          </w:p>
        </w:tc>
        <w:tc>
          <w:tcPr>
            <w:tcW w:w="3279" w:type="pct"/>
          </w:tcPr>
          <w:p w:rsidR="00207DFD" w:rsidRPr="00FC70A7" w:rsidRDefault="00207DFD" w:rsidP="006409D2">
            <w:pPr>
              <w:pStyle w:val="ENoteTableText"/>
            </w:pPr>
            <w:r w:rsidRPr="00FC70A7">
              <w:t>am No</w:t>
            </w:r>
            <w:r w:rsidR="00BA5478" w:rsidRPr="00FC70A7">
              <w:t> </w:t>
            </w:r>
            <w:r w:rsidRPr="00FC70A7">
              <w:t>212</w:t>
            </w:r>
            <w:r w:rsidR="006409D2" w:rsidRPr="00FC70A7">
              <w:t>, 2005</w:t>
            </w:r>
            <w:r w:rsidRPr="00FC70A7">
              <w:t>; No</w:t>
            </w:r>
            <w:r w:rsidR="00BA5478" w:rsidRPr="00FC70A7">
              <w:t> </w:t>
            </w:r>
            <w:r w:rsidRPr="00FC70A7">
              <w:t>207</w:t>
            </w:r>
            <w:r w:rsidR="006409D2" w:rsidRPr="00FC70A7">
              <w:t>, 2007</w:t>
            </w:r>
            <w:r w:rsidRPr="00FC70A7">
              <w:t>; No</w:t>
            </w:r>
            <w:r w:rsidR="006409D2" w:rsidRPr="00FC70A7">
              <w:t xml:space="preserve"> </w:t>
            </w:r>
            <w:r w:rsidRPr="00FC70A7">
              <w:t>33</w:t>
            </w:r>
            <w:r w:rsidR="006409D2" w:rsidRPr="00FC70A7">
              <w:t xml:space="preserve">, 2009; No </w:t>
            </w:r>
            <w:r w:rsidRPr="00FC70A7">
              <w:t>393</w:t>
            </w:r>
            <w:r w:rsidR="006409D2" w:rsidRPr="00FC70A7">
              <w:t>, 2009</w:t>
            </w:r>
          </w:p>
        </w:tc>
      </w:tr>
      <w:tr w:rsidR="00207DFD" w:rsidRPr="00FC70A7" w:rsidTr="0038210A">
        <w:trPr>
          <w:gridBefore w:val="1"/>
          <w:wBefore w:w="8" w:type="pct"/>
        </w:trPr>
        <w:tc>
          <w:tcPr>
            <w:tcW w:w="1713" w:type="pct"/>
            <w:gridSpan w:val="2"/>
          </w:tcPr>
          <w:p w:rsidR="00207DFD" w:rsidRPr="00FC70A7" w:rsidRDefault="009A7176" w:rsidP="006409D2">
            <w:pPr>
              <w:pStyle w:val="ENoteTableText"/>
              <w:tabs>
                <w:tab w:val="center" w:leader="dot" w:pos="2268"/>
              </w:tabs>
            </w:pPr>
            <w:r w:rsidRPr="00FC70A7">
              <w:t xml:space="preserve">r </w:t>
            </w:r>
            <w:r w:rsidR="00207DFD" w:rsidRPr="00FC70A7">
              <w:t>13.20</w:t>
            </w:r>
            <w:r w:rsidR="00207DFD" w:rsidRPr="00FC70A7">
              <w:tab/>
            </w:r>
          </w:p>
        </w:tc>
        <w:tc>
          <w:tcPr>
            <w:tcW w:w="3279" w:type="pct"/>
          </w:tcPr>
          <w:p w:rsidR="00207DFD" w:rsidRPr="00FC70A7" w:rsidRDefault="00207DFD" w:rsidP="006409D2">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9A7176" w:rsidP="006409D2">
            <w:pPr>
              <w:pStyle w:val="ENoteTableText"/>
              <w:tabs>
                <w:tab w:val="center" w:leader="dot" w:pos="2268"/>
              </w:tabs>
            </w:pPr>
            <w:r w:rsidRPr="00FC70A7">
              <w:t xml:space="preserve">r </w:t>
            </w:r>
            <w:r w:rsidR="00207DFD" w:rsidRPr="00FC70A7">
              <w:t>13.22</w:t>
            </w:r>
            <w:r w:rsidR="00207DFD" w:rsidRPr="00FC70A7">
              <w:tab/>
            </w:r>
          </w:p>
        </w:tc>
        <w:tc>
          <w:tcPr>
            <w:tcW w:w="3279" w:type="pct"/>
          </w:tcPr>
          <w:p w:rsidR="00207DFD" w:rsidRPr="00FC70A7" w:rsidRDefault="00207DFD" w:rsidP="006409D2">
            <w:pPr>
              <w:pStyle w:val="ENoteTableText"/>
            </w:pPr>
            <w:r w:rsidRPr="00FC70A7">
              <w:t xml:space="preserve">am </w:t>
            </w:r>
            <w:r w:rsidR="006409D2" w:rsidRPr="00FC70A7">
              <w:t xml:space="preserve">2007 No 207; </w:t>
            </w:r>
            <w:r w:rsidRPr="00FC70A7">
              <w:t>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6409D2">
            <w:pPr>
              <w:pStyle w:val="ENoteTableText"/>
              <w:tabs>
                <w:tab w:val="center" w:leader="dot" w:pos="2268"/>
              </w:tabs>
            </w:pPr>
            <w:r w:rsidRPr="00FC70A7">
              <w:t>r 13.24</w:t>
            </w:r>
            <w:r w:rsidRPr="00FC70A7">
              <w:tab/>
            </w:r>
          </w:p>
        </w:tc>
        <w:tc>
          <w:tcPr>
            <w:tcW w:w="3279" w:type="pct"/>
          </w:tcPr>
          <w:p w:rsidR="00207DFD" w:rsidRPr="00FC70A7" w:rsidRDefault="006409D2" w:rsidP="006409D2">
            <w:pPr>
              <w:pStyle w:val="ENoteTableText"/>
            </w:pPr>
            <w:r w:rsidRPr="00FC70A7">
              <w:t xml:space="preserve">am </w:t>
            </w:r>
            <w:r w:rsidR="00207DFD" w:rsidRPr="00FC70A7">
              <w:t>2011 No</w:t>
            </w:r>
            <w:r w:rsidR="00BA5478" w:rsidRPr="00FC70A7">
              <w:t> </w:t>
            </w:r>
            <w:r w:rsidR="00207DFD" w:rsidRPr="00FC70A7">
              <w:t>15</w:t>
            </w:r>
          </w:p>
        </w:tc>
      </w:tr>
      <w:tr w:rsidR="00207DFD" w:rsidRPr="00FC70A7" w:rsidTr="0038210A">
        <w:trPr>
          <w:gridBefore w:val="1"/>
          <w:wBefore w:w="8" w:type="pct"/>
        </w:trPr>
        <w:tc>
          <w:tcPr>
            <w:tcW w:w="1713" w:type="pct"/>
            <w:gridSpan w:val="2"/>
          </w:tcPr>
          <w:p w:rsidR="00207DFD" w:rsidRPr="00FC70A7" w:rsidRDefault="00207DFD" w:rsidP="002B4FC3">
            <w:pPr>
              <w:pStyle w:val="ENoteTableText"/>
              <w:keepNext/>
              <w:keepLines/>
            </w:pPr>
            <w:r w:rsidRPr="00FC70A7">
              <w:rPr>
                <w:b/>
                <w:bCs/>
              </w:rPr>
              <w:t>Part</w:t>
            </w:r>
            <w:r w:rsidR="00FC70A7">
              <w:rPr>
                <w:b/>
                <w:bCs/>
              </w:rPr>
              <w:t> </w:t>
            </w:r>
            <w:r w:rsidRPr="00FC70A7">
              <w:rPr>
                <w:b/>
                <w:bCs/>
              </w:rPr>
              <w:t>13.3</w:t>
            </w:r>
          </w:p>
        </w:tc>
        <w:tc>
          <w:tcPr>
            <w:tcW w:w="3279" w:type="pct"/>
          </w:tcPr>
          <w:p w:rsidR="00207DFD" w:rsidRPr="00FC70A7" w:rsidRDefault="00207DFD" w:rsidP="002B4FC3">
            <w:pPr>
              <w:pStyle w:val="ENoteTableText"/>
              <w:keepNext/>
              <w:keepLines/>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13.25</w:t>
            </w:r>
            <w:r w:rsidR="00207DFD" w:rsidRPr="00FC70A7">
              <w:tab/>
            </w:r>
          </w:p>
        </w:tc>
        <w:tc>
          <w:tcPr>
            <w:tcW w:w="3279" w:type="pct"/>
          </w:tcPr>
          <w:p w:rsidR="00207DFD" w:rsidRPr="00FC70A7" w:rsidRDefault="00207DFD" w:rsidP="00480A42">
            <w:pPr>
              <w:pStyle w:val="ENoteTableText"/>
            </w:pPr>
            <w:r w:rsidRPr="00FC70A7">
              <w:t>am No</w:t>
            </w:r>
            <w:r w:rsidR="00BA5478" w:rsidRPr="00FC70A7">
              <w:t> </w:t>
            </w:r>
            <w:r w:rsidRPr="00FC70A7">
              <w:t>212</w:t>
            </w:r>
            <w:r w:rsidR="00480A42" w:rsidRPr="00FC70A7">
              <w:t>, 2005</w:t>
            </w:r>
            <w:r w:rsidRPr="00FC70A7">
              <w:t>; No</w:t>
            </w:r>
            <w:r w:rsidR="00BA5478" w:rsidRPr="00FC70A7">
              <w:t> </w:t>
            </w:r>
            <w:r w:rsidRPr="00FC70A7">
              <w:t>207</w:t>
            </w:r>
            <w:r w:rsidR="00480A42" w:rsidRPr="00FC70A7">
              <w:t>, 2007</w:t>
            </w:r>
            <w:r w:rsidRPr="00FC70A7">
              <w:t>; No 33</w:t>
            </w:r>
            <w:r w:rsidR="00480A42" w:rsidRPr="00FC70A7">
              <w:t>, 2009</w:t>
            </w:r>
            <w:r w:rsidRPr="00FC70A7">
              <w:t xml:space="preserve"> </w:t>
            </w:r>
            <w:r w:rsidR="00480A42" w:rsidRPr="00FC70A7">
              <w:t>; No</w:t>
            </w:r>
            <w:r w:rsidRPr="00FC70A7">
              <w:t xml:space="preserve"> 393</w:t>
            </w:r>
            <w:r w:rsidR="00480A42" w:rsidRPr="00FC70A7">
              <w:t>, 2009</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13.26</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13.28</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13.4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480A42" w:rsidP="00480A42">
            <w:pPr>
              <w:pStyle w:val="ENoteTableText"/>
              <w:tabs>
                <w:tab w:val="center" w:leader="dot" w:pos="2268"/>
              </w:tabs>
            </w:pPr>
            <w:r w:rsidRPr="00FC70A7">
              <w:rPr>
                <w:bCs/>
              </w:rPr>
              <w:t>Division</w:t>
            </w:r>
            <w:r w:rsidR="00FC70A7">
              <w:rPr>
                <w:bCs/>
              </w:rPr>
              <w:t> </w:t>
            </w:r>
            <w:r w:rsidR="00207DFD" w:rsidRPr="00FC70A7">
              <w:rPr>
                <w:bCs/>
              </w:rPr>
              <w:t>13.4.2</w:t>
            </w:r>
            <w:r w:rsidR="00207DFD" w:rsidRPr="00FC70A7">
              <w:rPr>
                <w:bCs/>
              </w:rPr>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13.31</w:t>
            </w:r>
            <w:r w:rsidR="00207DFD" w:rsidRPr="00FC70A7">
              <w:rPr>
                <w:bCs/>
              </w:rPr>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13.32</w:t>
            </w:r>
            <w:r w:rsidR="00207DFD" w:rsidRPr="00FC70A7">
              <w:rPr>
                <w:bCs/>
              </w:rPr>
              <w:tab/>
            </w:r>
          </w:p>
        </w:tc>
        <w:tc>
          <w:tcPr>
            <w:tcW w:w="3279" w:type="pct"/>
          </w:tcPr>
          <w:p w:rsidR="00207DFD" w:rsidRPr="00FC70A7" w:rsidRDefault="00207DFD" w:rsidP="00207DFD">
            <w:pPr>
              <w:pStyle w:val="ENoteTableText"/>
            </w:pPr>
            <w:r w:rsidRPr="00FC70A7">
              <w:t>am 2006 No</w:t>
            </w:r>
            <w:r w:rsidR="00BA5478" w:rsidRPr="00FC70A7">
              <w:t> </w:t>
            </w:r>
            <w:r w:rsidRPr="00FC70A7">
              <w:t>177;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13.33</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13.34</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9A7176" w:rsidP="00480A42">
            <w:pPr>
              <w:pStyle w:val="ENoteTableText"/>
              <w:tabs>
                <w:tab w:val="center" w:leader="dot" w:pos="2268"/>
              </w:tabs>
            </w:pPr>
            <w:r w:rsidRPr="00FC70A7">
              <w:t xml:space="preserve">r </w:t>
            </w:r>
            <w:r w:rsidR="00207DFD" w:rsidRPr="00FC70A7">
              <w:t>13.35</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13.36</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13.37</w:t>
            </w:r>
            <w:r w:rsidR="00207DFD" w:rsidRPr="00FC70A7">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13.37A</w:t>
            </w:r>
            <w:r w:rsidR="00207DFD" w:rsidRPr="00FC70A7">
              <w:tab/>
            </w:r>
          </w:p>
        </w:tc>
        <w:tc>
          <w:tcPr>
            <w:tcW w:w="3279" w:type="pct"/>
          </w:tcPr>
          <w:p w:rsidR="00207DFD" w:rsidRPr="00FC70A7" w:rsidRDefault="00207DFD" w:rsidP="00207DFD">
            <w:pPr>
              <w:pStyle w:val="ENoteTableText"/>
            </w:pPr>
            <w:r w:rsidRPr="00FC70A7">
              <w:t>ad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13.38</w:t>
            </w:r>
            <w:r w:rsidR="00207DFD" w:rsidRPr="00FC70A7">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13.39</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13.39A</w:t>
            </w:r>
            <w:r w:rsidR="00207DFD" w:rsidRPr="00FC70A7">
              <w:tab/>
            </w:r>
          </w:p>
        </w:tc>
        <w:tc>
          <w:tcPr>
            <w:tcW w:w="3279" w:type="pct"/>
          </w:tcPr>
          <w:p w:rsidR="00207DFD" w:rsidRPr="00FC70A7" w:rsidRDefault="00207DFD" w:rsidP="00207DFD">
            <w:pPr>
              <w:pStyle w:val="ENoteTableText"/>
            </w:pPr>
            <w:r w:rsidRPr="00FC70A7">
              <w:t>ad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13.40</w:t>
            </w:r>
            <w:r w:rsidR="00207DFD" w:rsidRPr="00FC70A7">
              <w:tab/>
            </w:r>
          </w:p>
        </w:tc>
        <w:tc>
          <w:tcPr>
            <w:tcW w:w="3279" w:type="pct"/>
          </w:tcPr>
          <w:p w:rsidR="00207DFD" w:rsidRPr="00FC70A7" w:rsidRDefault="00207DFD" w:rsidP="00207DFD">
            <w:pPr>
              <w:pStyle w:val="ENoteTableText"/>
            </w:pPr>
            <w:r w:rsidRPr="00FC70A7">
              <w:t>rs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13.41</w:t>
            </w:r>
            <w:r w:rsidR="00207DFD" w:rsidRPr="00FC70A7">
              <w:tab/>
            </w: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13.42</w:t>
            </w:r>
            <w:r w:rsidR="00207DFD" w:rsidRPr="00FC70A7">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14</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480A42">
            <w:pPr>
              <w:pStyle w:val="ENoteTableText"/>
              <w:tabs>
                <w:tab w:val="center" w:leader="dot" w:pos="2268"/>
              </w:tabs>
            </w:pPr>
            <w:r w:rsidRPr="00FC70A7">
              <w:rPr>
                <w:bCs/>
              </w:rPr>
              <w:t>Chapt</w:t>
            </w:r>
            <w:r w:rsidR="00480A42" w:rsidRPr="00FC70A7">
              <w:rPr>
                <w:bCs/>
              </w:rPr>
              <w:t>er</w:t>
            </w:r>
            <w:r w:rsidR="00FC70A7">
              <w:rPr>
                <w:bCs/>
              </w:rPr>
              <w:t> </w:t>
            </w:r>
            <w:r w:rsidRPr="00FC70A7">
              <w:rPr>
                <w:bCs/>
              </w:rPr>
              <w:t>14</w:t>
            </w:r>
            <w:r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480A42">
            <w:pPr>
              <w:pStyle w:val="ENoteTableText"/>
              <w:tabs>
                <w:tab w:val="center" w:leader="dot" w:pos="2268"/>
              </w:tabs>
            </w:pPr>
            <w:r w:rsidRPr="00FC70A7">
              <w:rPr>
                <w:bCs/>
              </w:rPr>
              <w:t>r 14.01</w:t>
            </w:r>
            <w:r w:rsidR="00D847F8" w:rsidRPr="00FC70A7">
              <w:rPr>
                <w:bCs/>
              </w:rPr>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480A42" w:rsidRPr="00FC70A7" w:rsidTr="0038210A">
        <w:trPr>
          <w:gridBefore w:val="1"/>
          <w:wBefore w:w="8" w:type="pct"/>
        </w:trPr>
        <w:tc>
          <w:tcPr>
            <w:tcW w:w="1713" w:type="pct"/>
            <w:gridSpan w:val="2"/>
          </w:tcPr>
          <w:p w:rsidR="00480A42" w:rsidRPr="00FC70A7" w:rsidRDefault="00480A42" w:rsidP="00480A42">
            <w:pPr>
              <w:pStyle w:val="ENoteTableText"/>
              <w:tabs>
                <w:tab w:val="center" w:leader="dot" w:pos="2268"/>
              </w:tabs>
            </w:pPr>
            <w:r w:rsidRPr="00FC70A7">
              <w:t>r 14.06</w:t>
            </w:r>
            <w:r w:rsidRPr="00FC70A7">
              <w:tab/>
            </w:r>
          </w:p>
        </w:tc>
        <w:tc>
          <w:tcPr>
            <w:tcW w:w="3279" w:type="pct"/>
          </w:tcPr>
          <w:p w:rsidR="00480A42" w:rsidRPr="00FC70A7" w:rsidRDefault="00480A42" w:rsidP="00207DFD">
            <w:pPr>
              <w:pStyle w:val="ENoteTableText"/>
            </w:pPr>
            <w:r w:rsidRPr="00FC70A7">
              <w:t>am 2004 No 351</w:t>
            </w:r>
          </w:p>
        </w:tc>
      </w:tr>
      <w:tr w:rsidR="00207DFD" w:rsidRPr="00FC70A7" w:rsidTr="0038210A">
        <w:trPr>
          <w:gridBefore w:val="1"/>
          <w:wBefore w:w="8" w:type="pct"/>
        </w:trPr>
        <w:tc>
          <w:tcPr>
            <w:tcW w:w="1713" w:type="pct"/>
            <w:gridSpan w:val="2"/>
          </w:tcPr>
          <w:p w:rsidR="00207DFD" w:rsidRPr="00FC70A7" w:rsidRDefault="00207DFD" w:rsidP="00480A42">
            <w:pPr>
              <w:pStyle w:val="ENoteTableText"/>
              <w:tabs>
                <w:tab w:val="center" w:leader="dot" w:pos="2268"/>
              </w:tabs>
            </w:pPr>
          </w:p>
        </w:tc>
        <w:tc>
          <w:tcPr>
            <w:tcW w:w="3279" w:type="pct"/>
          </w:tcPr>
          <w:p w:rsidR="00207DFD" w:rsidRPr="00FC70A7" w:rsidRDefault="00207DFD" w:rsidP="00480A42">
            <w:pPr>
              <w:pStyle w:val="ENoteTableText"/>
            </w:pPr>
            <w:r w:rsidRPr="00FC70A7">
              <w:t>rs 2005 No</w:t>
            </w:r>
            <w:r w:rsidR="00BA5478" w:rsidRPr="00FC70A7">
              <w:t> </w:t>
            </w:r>
            <w:r w:rsidRPr="00FC70A7">
              <w:t>212</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480A42">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9A7176" w:rsidP="00480A42">
            <w:pPr>
              <w:pStyle w:val="ENoteTableText"/>
              <w:tabs>
                <w:tab w:val="center" w:leader="dot" w:pos="2268"/>
              </w:tabs>
            </w:pPr>
            <w:r w:rsidRPr="00FC70A7">
              <w:t xml:space="preserve">r </w:t>
            </w:r>
            <w:r w:rsidR="00207DFD" w:rsidRPr="00FC70A7">
              <w:t>14.07</w:t>
            </w:r>
            <w:r w:rsidR="00207DFD" w:rsidRPr="00FC70A7">
              <w:tab/>
            </w:r>
          </w:p>
        </w:tc>
        <w:tc>
          <w:tcPr>
            <w:tcW w:w="3279" w:type="pct"/>
          </w:tcPr>
          <w:p w:rsidR="00207DFD" w:rsidRPr="00FC70A7" w:rsidRDefault="00207DFD" w:rsidP="00207DFD">
            <w:pPr>
              <w:pStyle w:val="ENoteTableText"/>
            </w:pPr>
            <w:r w:rsidRPr="00FC70A7">
              <w:t>ad 2005 No</w:t>
            </w:r>
            <w:r w:rsidR="00BA5478" w:rsidRPr="00FC70A7">
              <w:t> </w:t>
            </w:r>
            <w:r w:rsidRPr="00FC70A7">
              <w:t>148</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Chapter</w:t>
            </w:r>
            <w:r w:rsidR="00FC70A7">
              <w:rPr>
                <w:b/>
                <w:bCs/>
              </w:rPr>
              <w:t> </w:t>
            </w:r>
            <w:r w:rsidRPr="00FC70A7">
              <w:rPr>
                <w:b/>
                <w:bCs/>
              </w:rPr>
              <w:t>15</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480A42">
            <w:pPr>
              <w:pStyle w:val="ENoteTableText"/>
              <w:tabs>
                <w:tab w:val="center" w:leader="dot" w:pos="2268"/>
              </w:tabs>
            </w:pPr>
            <w:r w:rsidRPr="00FC70A7">
              <w:rPr>
                <w:bCs/>
              </w:rPr>
              <w:t>Chapt</w:t>
            </w:r>
            <w:r w:rsidR="00480A42" w:rsidRPr="00FC70A7">
              <w:rPr>
                <w:bCs/>
              </w:rPr>
              <w:t>er</w:t>
            </w:r>
            <w:r w:rsidR="00FC70A7">
              <w:rPr>
                <w:bCs/>
              </w:rPr>
              <w:t> </w:t>
            </w:r>
            <w:r w:rsidRPr="00FC70A7">
              <w:rPr>
                <w:bCs/>
              </w:rPr>
              <w:t>15</w:t>
            </w:r>
            <w:r w:rsidRPr="00FC70A7">
              <w:rPr>
                <w:bCs/>
              </w:rPr>
              <w:tab/>
            </w:r>
          </w:p>
        </w:tc>
        <w:tc>
          <w:tcPr>
            <w:tcW w:w="3279" w:type="pct"/>
          </w:tcPr>
          <w:p w:rsidR="00207DFD" w:rsidRPr="00FC70A7" w:rsidRDefault="00480A42" w:rsidP="00CE08E4">
            <w:pPr>
              <w:pStyle w:val="ENoteTableText"/>
            </w:pPr>
            <w:r w:rsidRPr="00FC70A7">
              <w:t>am</w:t>
            </w:r>
            <w:r w:rsidR="00207DFD" w:rsidRPr="00FC70A7">
              <w:t xml:space="preserve"> No</w:t>
            </w:r>
            <w:r w:rsidR="00BA5478" w:rsidRPr="00FC70A7">
              <w:t> </w:t>
            </w:r>
            <w:r w:rsidR="00207DFD" w:rsidRPr="00FC70A7">
              <w:t>177</w:t>
            </w:r>
            <w:r w:rsidR="00CE08E4" w:rsidRPr="00FC70A7">
              <w:t>, 2006</w:t>
            </w:r>
          </w:p>
        </w:tc>
      </w:tr>
      <w:tr w:rsidR="00207DFD" w:rsidRPr="00FC70A7" w:rsidTr="0038210A">
        <w:trPr>
          <w:gridBefore w:val="1"/>
          <w:wBefore w:w="8" w:type="pct"/>
        </w:trPr>
        <w:tc>
          <w:tcPr>
            <w:tcW w:w="1713" w:type="pct"/>
            <w:gridSpan w:val="2"/>
          </w:tcPr>
          <w:p w:rsidR="00207DFD" w:rsidRPr="00FC70A7" w:rsidRDefault="008F4307" w:rsidP="00CF6263">
            <w:pPr>
              <w:pStyle w:val="ENoteTableText"/>
              <w:tabs>
                <w:tab w:val="center" w:leader="dot" w:pos="2268"/>
              </w:tabs>
            </w:pPr>
            <w:r w:rsidRPr="00FC70A7">
              <w:rPr>
                <w:bCs/>
              </w:rPr>
              <w:t>r</w:t>
            </w:r>
            <w:r w:rsidR="009A7176" w:rsidRPr="00FC70A7">
              <w:rPr>
                <w:bCs/>
              </w:rPr>
              <w:t xml:space="preserve"> </w:t>
            </w:r>
            <w:r w:rsidR="00207DFD" w:rsidRPr="00FC70A7">
              <w:rPr>
                <w:bCs/>
              </w:rPr>
              <w:t>15.01A</w:t>
            </w:r>
            <w:r w:rsidR="00207DFD" w:rsidRPr="00FC70A7">
              <w:rPr>
                <w:bCs/>
              </w:rPr>
              <w:tab/>
            </w:r>
          </w:p>
        </w:tc>
        <w:tc>
          <w:tcPr>
            <w:tcW w:w="3279" w:type="pct"/>
          </w:tcPr>
          <w:p w:rsidR="00207DFD" w:rsidRPr="00FC70A7" w:rsidRDefault="00207DFD" w:rsidP="00CE08E4">
            <w:pPr>
              <w:pStyle w:val="ENoteTableText"/>
            </w:pPr>
            <w:r w:rsidRPr="00FC70A7">
              <w:t>ad No</w:t>
            </w:r>
            <w:r w:rsidR="00BA5478" w:rsidRPr="00FC70A7">
              <w:t> </w:t>
            </w:r>
            <w:r w:rsidRPr="00FC70A7">
              <w:t>33</w:t>
            </w:r>
            <w:r w:rsidR="00CE08E4" w:rsidRPr="00FC70A7">
              <w:t>, 2009</w:t>
            </w:r>
          </w:p>
        </w:tc>
      </w:tr>
      <w:tr w:rsidR="00207DFD" w:rsidRPr="00FC70A7" w:rsidTr="0038210A">
        <w:trPr>
          <w:gridBefore w:val="1"/>
          <w:wBefore w:w="8" w:type="pct"/>
        </w:trPr>
        <w:tc>
          <w:tcPr>
            <w:tcW w:w="1713" w:type="pct"/>
            <w:gridSpan w:val="2"/>
          </w:tcPr>
          <w:p w:rsidR="00207DFD" w:rsidRPr="00FC70A7" w:rsidRDefault="00CF6263" w:rsidP="009A7176">
            <w:pPr>
              <w:pStyle w:val="ENoteTableText"/>
              <w:tabs>
                <w:tab w:val="center" w:leader="dot" w:pos="2268"/>
              </w:tabs>
            </w:pPr>
            <w:r w:rsidRPr="00FC70A7">
              <w:t xml:space="preserve">r </w:t>
            </w:r>
            <w:r w:rsidR="00207DFD" w:rsidRPr="00FC70A7">
              <w:t>15.01</w:t>
            </w:r>
            <w:r w:rsidRPr="00FC70A7">
              <w:t xml:space="preserve"> (prev r 15.01A)</w:t>
            </w:r>
            <w:r w:rsidR="00207DFD" w:rsidRPr="00FC70A7">
              <w:tab/>
            </w:r>
          </w:p>
        </w:tc>
        <w:tc>
          <w:tcPr>
            <w:tcW w:w="3279" w:type="pct"/>
          </w:tcPr>
          <w:p w:rsidR="00207DFD" w:rsidRPr="00FC70A7" w:rsidRDefault="00CF6263" w:rsidP="00CE08E4">
            <w:pPr>
              <w:pStyle w:val="ENoteTableText"/>
            </w:pPr>
            <w:r w:rsidRPr="00FC70A7">
              <w:t>renum</w:t>
            </w:r>
            <w:r w:rsidR="00EE1169" w:rsidRPr="00FC70A7">
              <w:t xml:space="preserve"> </w:t>
            </w:r>
            <w:r w:rsidR="00207DFD" w:rsidRPr="00FC70A7">
              <w:t>No</w:t>
            </w:r>
            <w:r w:rsidR="00BA5478" w:rsidRPr="00FC70A7">
              <w:t> </w:t>
            </w:r>
            <w:r w:rsidR="00207DFD" w:rsidRPr="00FC70A7">
              <w:t>33</w:t>
            </w:r>
            <w:r w:rsidR="00CE08E4" w:rsidRPr="00FC70A7">
              <w:t>, 2009</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15.1</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CD4B65" w:rsidP="00CD4B65">
            <w:pPr>
              <w:pStyle w:val="ENoteTableText"/>
              <w:tabs>
                <w:tab w:val="center" w:leader="dot" w:pos="2268"/>
              </w:tabs>
              <w:rPr>
                <w:rFonts w:eastAsiaTheme="minorHAnsi" w:cstheme="minorBidi"/>
                <w:lang w:eastAsia="en-US"/>
              </w:rPr>
            </w:pPr>
            <w:r w:rsidRPr="00FC70A7">
              <w:t>r 1</w:t>
            </w:r>
            <w:r w:rsidR="00207DFD" w:rsidRPr="00FC70A7">
              <w:t>5.02</w:t>
            </w:r>
            <w:r w:rsidRPr="00FC70A7">
              <w:t xml:space="preserve"> (prev r 15.01)</w:t>
            </w:r>
            <w:r w:rsidR="00207DFD" w:rsidRPr="00FC70A7">
              <w:tab/>
            </w:r>
          </w:p>
        </w:tc>
        <w:tc>
          <w:tcPr>
            <w:tcW w:w="3279" w:type="pct"/>
          </w:tcPr>
          <w:p w:rsidR="00207DFD" w:rsidRPr="00FC70A7" w:rsidRDefault="00CD4B65" w:rsidP="00CE08E4">
            <w:pPr>
              <w:pStyle w:val="ENoteTableText"/>
            </w:pPr>
            <w:r w:rsidRPr="00FC70A7">
              <w:t xml:space="preserve">renum </w:t>
            </w:r>
            <w:r w:rsidR="00207DFD" w:rsidRPr="00FC70A7">
              <w:t>No</w:t>
            </w:r>
            <w:r w:rsidR="00BA5478" w:rsidRPr="00FC70A7">
              <w:t> </w:t>
            </w:r>
            <w:r w:rsidR="00207DFD" w:rsidRPr="00FC70A7">
              <w:t>33</w:t>
            </w:r>
            <w:r w:rsidR="00CE08E4" w:rsidRPr="00FC70A7">
              <w:t>, 2009</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p>
        </w:tc>
        <w:tc>
          <w:tcPr>
            <w:tcW w:w="3279" w:type="pct"/>
          </w:tcPr>
          <w:p w:rsidR="00207DFD" w:rsidRPr="00FC70A7" w:rsidRDefault="00207DFD" w:rsidP="00CE08E4">
            <w:pPr>
              <w:pStyle w:val="ENoteTableText"/>
            </w:pPr>
            <w:r w:rsidRPr="00FC70A7">
              <w:t>am No</w:t>
            </w:r>
            <w:r w:rsidR="00BA5478" w:rsidRPr="00FC70A7">
              <w:t> </w:t>
            </w:r>
            <w:r w:rsidRPr="00FC70A7">
              <w:t>177</w:t>
            </w:r>
            <w:r w:rsidR="00CE08E4" w:rsidRPr="00FC70A7">
              <w:t>, 2006</w:t>
            </w:r>
          </w:p>
        </w:tc>
      </w:tr>
      <w:tr w:rsidR="00207DFD" w:rsidRPr="00FC70A7" w:rsidTr="0038210A">
        <w:trPr>
          <w:gridBefore w:val="1"/>
          <w:wBefore w:w="8" w:type="pct"/>
        </w:trPr>
        <w:tc>
          <w:tcPr>
            <w:tcW w:w="1713" w:type="pct"/>
            <w:gridSpan w:val="2"/>
          </w:tcPr>
          <w:p w:rsidR="00207DFD" w:rsidRPr="00FC70A7" w:rsidRDefault="00CD4B65" w:rsidP="009A7176">
            <w:pPr>
              <w:pStyle w:val="ENoteTableText"/>
              <w:tabs>
                <w:tab w:val="center" w:leader="dot" w:pos="2268"/>
              </w:tabs>
            </w:pPr>
            <w:r w:rsidRPr="00FC70A7">
              <w:t xml:space="preserve">r </w:t>
            </w:r>
            <w:r w:rsidR="00207DFD" w:rsidRPr="00FC70A7">
              <w:t>15.03</w:t>
            </w:r>
            <w:r w:rsidRPr="00FC70A7">
              <w:t xml:space="preserve"> (prev r 15.02)</w:t>
            </w:r>
            <w:r w:rsidR="00207DFD" w:rsidRPr="00FC70A7">
              <w:tab/>
            </w:r>
          </w:p>
        </w:tc>
        <w:tc>
          <w:tcPr>
            <w:tcW w:w="3279" w:type="pct"/>
          </w:tcPr>
          <w:p w:rsidR="00207DFD" w:rsidRPr="00FC70A7" w:rsidRDefault="00CD4B65" w:rsidP="00CE08E4">
            <w:pPr>
              <w:pStyle w:val="ENoteTableText"/>
            </w:pPr>
            <w:r w:rsidRPr="00FC70A7">
              <w:t xml:space="preserve">renum </w:t>
            </w:r>
            <w:r w:rsidR="00207DFD" w:rsidRPr="00FC70A7">
              <w:t>No</w:t>
            </w:r>
            <w:r w:rsidR="00BA5478" w:rsidRPr="00FC70A7">
              <w:t> </w:t>
            </w:r>
            <w:r w:rsidR="00207DFD" w:rsidRPr="00FC70A7">
              <w:t>33</w:t>
            </w:r>
            <w:r w:rsidR="00CE08E4" w:rsidRPr="00FC70A7">
              <w:t>, 2009</w:t>
            </w:r>
          </w:p>
        </w:tc>
      </w:tr>
      <w:tr w:rsidR="00207DFD" w:rsidRPr="00FC70A7" w:rsidTr="0038210A">
        <w:trPr>
          <w:gridBefore w:val="1"/>
          <w:wBefore w:w="8" w:type="pct"/>
        </w:trPr>
        <w:tc>
          <w:tcPr>
            <w:tcW w:w="1713" w:type="pct"/>
            <w:gridSpan w:val="2"/>
          </w:tcPr>
          <w:p w:rsidR="00207DFD" w:rsidRPr="00FC70A7" w:rsidRDefault="009A7176" w:rsidP="00CD4B65">
            <w:pPr>
              <w:pStyle w:val="ENoteTableText"/>
              <w:tabs>
                <w:tab w:val="center" w:leader="dot" w:pos="2268"/>
              </w:tabs>
            </w:pPr>
            <w:r w:rsidRPr="00FC70A7">
              <w:rPr>
                <w:bCs/>
              </w:rPr>
              <w:t xml:space="preserve">r </w:t>
            </w:r>
            <w:r w:rsidR="00207DFD" w:rsidRPr="00FC70A7">
              <w:rPr>
                <w:bCs/>
              </w:rPr>
              <w:t>15.03</w:t>
            </w:r>
            <w:r w:rsidR="00207DFD" w:rsidRPr="00FC70A7">
              <w:rPr>
                <w:bCs/>
              </w:rPr>
              <w:tab/>
            </w:r>
          </w:p>
        </w:tc>
        <w:tc>
          <w:tcPr>
            <w:tcW w:w="3279" w:type="pct"/>
          </w:tcPr>
          <w:p w:rsidR="00207DFD" w:rsidRPr="00FC70A7" w:rsidRDefault="00CD4B65" w:rsidP="00CE08E4">
            <w:pPr>
              <w:pStyle w:val="ENoteTableText"/>
            </w:pPr>
            <w:r w:rsidRPr="00FC70A7">
              <w:t>am No 177</w:t>
            </w:r>
            <w:r w:rsidR="00CE08E4" w:rsidRPr="00FC70A7">
              <w:t>, 2006</w:t>
            </w:r>
            <w:r w:rsidRPr="00FC70A7">
              <w:t>; No 207</w:t>
            </w:r>
            <w:r w:rsidR="00CE08E4" w:rsidRPr="00FC70A7">
              <w:t>, 2007</w:t>
            </w:r>
          </w:p>
        </w:tc>
      </w:tr>
      <w:tr w:rsidR="00207DFD" w:rsidRPr="00FC70A7" w:rsidTr="0038210A">
        <w:trPr>
          <w:gridBefore w:val="1"/>
          <w:wBefore w:w="8" w:type="pct"/>
        </w:trPr>
        <w:tc>
          <w:tcPr>
            <w:tcW w:w="1713" w:type="pct"/>
            <w:gridSpan w:val="2"/>
          </w:tcPr>
          <w:p w:rsidR="00207DFD" w:rsidRPr="00FC70A7" w:rsidRDefault="00207DFD" w:rsidP="009A7176">
            <w:pPr>
              <w:pStyle w:val="ENoteTableText"/>
              <w:tabs>
                <w:tab w:val="center" w:leader="dot" w:pos="2268"/>
              </w:tabs>
            </w:pPr>
          </w:p>
        </w:tc>
        <w:tc>
          <w:tcPr>
            <w:tcW w:w="3279" w:type="pct"/>
          </w:tcPr>
          <w:p w:rsidR="00207DFD" w:rsidRPr="00FC70A7" w:rsidRDefault="00CD4B65" w:rsidP="00CE08E4">
            <w:pPr>
              <w:pStyle w:val="ENoteTableText"/>
            </w:pPr>
            <w:r w:rsidRPr="00FC70A7">
              <w:rPr>
                <w:bCs/>
              </w:rPr>
              <w:t>rep No 238</w:t>
            </w:r>
            <w:r w:rsidR="00CE08E4" w:rsidRPr="00FC70A7">
              <w:rPr>
                <w:bCs/>
              </w:rPr>
              <w:t>, 2010</w:t>
            </w:r>
          </w:p>
        </w:tc>
      </w:tr>
      <w:tr w:rsidR="00207DFD" w:rsidRPr="00FC70A7" w:rsidTr="0038210A">
        <w:trPr>
          <w:gridBefore w:val="1"/>
          <w:wBefore w:w="8" w:type="pct"/>
        </w:trPr>
        <w:tc>
          <w:tcPr>
            <w:tcW w:w="1713" w:type="pct"/>
            <w:gridSpan w:val="2"/>
          </w:tcPr>
          <w:p w:rsidR="00207DFD" w:rsidRPr="00FC70A7" w:rsidRDefault="009A7176" w:rsidP="00CE08E4">
            <w:pPr>
              <w:pStyle w:val="ENoteTableText"/>
              <w:tabs>
                <w:tab w:val="center" w:leader="dot" w:pos="2268"/>
              </w:tabs>
            </w:pPr>
            <w:r w:rsidRPr="00FC70A7">
              <w:rPr>
                <w:bCs/>
              </w:rPr>
              <w:t xml:space="preserve">r </w:t>
            </w:r>
            <w:r w:rsidR="00207DFD" w:rsidRPr="00FC70A7">
              <w:rPr>
                <w:bCs/>
              </w:rPr>
              <w:t>15.04</w:t>
            </w:r>
            <w:r w:rsidR="00207DFD" w:rsidRPr="00FC70A7">
              <w:rPr>
                <w:bCs/>
              </w:rPr>
              <w:tab/>
            </w:r>
          </w:p>
        </w:tc>
        <w:tc>
          <w:tcPr>
            <w:tcW w:w="3279" w:type="pct"/>
          </w:tcPr>
          <w:p w:rsidR="00207DFD" w:rsidRPr="00FC70A7" w:rsidRDefault="00207DFD" w:rsidP="00207DFD">
            <w:pPr>
              <w:pStyle w:val="ENoteTableText"/>
            </w:pPr>
            <w:r w:rsidRPr="00FC70A7">
              <w:t>rep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ad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2011 No</w:t>
            </w:r>
            <w:r w:rsidR="00BA5478" w:rsidRPr="00FC70A7">
              <w:t> </w:t>
            </w:r>
            <w:r w:rsidRPr="00FC70A7">
              <w:t>15</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15.2</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15.05</w:t>
            </w:r>
            <w:r w:rsidR="00207DFD" w:rsidRPr="00FC70A7">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15.06</w:t>
            </w:r>
            <w:r w:rsidR="00207DFD" w:rsidRPr="00FC70A7">
              <w:tab/>
            </w: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15.07</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 2005 No</w:t>
            </w:r>
            <w:r w:rsidR="00BA5478" w:rsidRPr="00FC70A7">
              <w:t> </w:t>
            </w:r>
            <w:r w:rsidRPr="00FC70A7">
              <w:t>212;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4C2573">
            <w:pPr>
              <w:pStyle w:val="ENoteTableText"/>
              <w:tabs>
                <w:tab w:val="center" w:leader="dot" w:pos="2268"/>
              </w:tabs>
            </w:pPr>
            <w:r w:rsidRPr="00FC70A7">
              <w:t>r 15.09</w:t>
            </w:r>
            <w:r w:rsidRPr="00FC70A7">
              <w:tab/>
            </w:r>
          </w:p>
        </w:tc>
        <w:tc>
          <w:tcPr>
            <w:tcW w:w="3279" w:type="pct"/>
          </w:tcPr>
          <w:p w:rsidR="00207DFD" w:rsidRPr="00FC70A7" w:rsidRDefault="004F6C34" w:rsidP="00207DFD">
            <w:pPr>
              <w:pStyle w:val="ENoteTableText"/>
            </w:pPr>
            <w:r w:rsidRPr="00FC70A7">
              <w:t xml:space="preserve">am </w:t>
            </w:r>
            <w:r w:rsidR="00207DFD" w:rsidRPr="00FC70A7">
              <w:t>2005 No</w:t>
            </w:r>
            <w:r w:rsidR="00BA5478" w:rsidRPr="00FC70A7">
              <w:t> </w:t>
            </w:r>
            <w:r w:rsidR="00207DFD" w:rsidRPr="00FC70A7">
              <w:t>212</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15.11</w:t>
            </w:r>
            <w:r w:rsidR="00207DFD" w:rsidRPr="00FC70A7">
              <w:tab/>
            </w:r>
          </w:p>
        </w:tc>
        <w:tc>
          <w:tcPr>
            <w:tcW w:w="3279" w:type="pct"/>
          </w:tcPr>
          <w:p w:rsidR="00207DFD" w:rsidRPr="00FC70A7" w:rsidRDefault="00207DFD" w:rsidP="00207DFD">
            <w:pPr>
              <w:pStyle w:val="ENoteTableText"/>
            </w:pPr>
            <w:r w:rsidRPr="00FC70A7">
              <w:t>rep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15.12</w:t>
            </w:r>
            <w:r w:rsidR="00207DFD" w:rsidRPr="00FC70A7">
              <w:tab/>
            </w: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207DFD" w:rsidRPr="00FC70A7">
              <w:t xml:space="preserve"> 15.13</w:t>
            </w:r>
            <w:r w:rsidR="00207DFD" w:rsidRPr="00FC70A7">
              <w:tab/>
            </w:r>
          </w:p>
        </w:tc>
        <w:tc>
          <w:tcPr>
            <w:tcW w:w="3279" w:type="pct"/>
          </w:tcPr>
          <w:p w:rsidR="00207DFD" w:rsidRPr="00FC70A7" w:rsidRDefault="00316D18" w:rsidP="00207DFD">
            <w:pPr>
              <w:pStyle w:val="ENoteTableText"/>
            </w:pPr>
            <w:r w:rsidRPr="00FC70A7">
              <w:t>am</w:t>
            </w:r>
            <w:r w:rsidR="00207DFD" w:rsidRPr="00FC70A7">
              <w:t xml:space="preserve"> 2006 No</w:t>
            </w:r>
            <w:r w:rsidR="00BA5478" w:rsidRPr="00FC70A7">
              <w:t> </w:t>
            </w:r>
            <w:r w:rsidR="00207DFD" w:rsidRPr="00FC70A7">
              <w:t>177</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15.14</w:t>
            </w:r>
            <w:r w:rsidR="00207DFD" w:rsidRPr="00FC70A7">
              <w:tab/>
            </w: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Part</w:t>
            </w:r>
            <w:r w:rsidR="00FC70A7">
              <w:rPr>
                <w:b/>
                <w:bCs/>
              </w:rPr>
              <w:t> </w:t>
            </w:r>
            <w:r w:rsidRPr="00FC70A7">
              <w:rPr>
                <w:b/>
                <w:bCs/>
              </w:rPr>
              <w:t>15.3</w:t>
            </w:r>
          </w:p>
        </w:tc>
        <w:tc>
          <w:tcPr>
            <w:tcW w:w="3279" w:type="pct"/>
          </w:tcPr>
          <w:p w:rsidR="00207DFD" w:rsidRPr="00FC70A7" w:rsidRDefault="00207DFD" w:rsidP="00207DFD">
            <w:pPr>
              <w:pStyle w:val="ENoteTableText"/>
            </w:pP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15.3.1</w:t>
            </w:r>
          </w:p>
        </w:tc>
        <w:tc>
          <w:tcPr>
            <w:tcW w:w="3279" w:type="pct"/>
          </w:tcPr>
          <w:p w:rsidR="00207DFD" w:rsidRPr="00FC70A7" w:rsidRDefault="00207DFD" w:rsidP="00207DFD">
            <w:pPr>
              <w:pStyle w:val="ENoteTableText"/>
            </w:pPr>
          </w:p>
        </w:tc>
      </w:tr>
      <w:tr w:rsidR="00F81AAE" w:rsidRPr="00FC70A7" w:rsidTr="0038210A">
        <w:trPr>
          <w:gridBefore w:val="1"/>
          <w:wBefore w:w="8" w:type="pct"/>
        </w:trPr>
        <w:tc>
          <w:tcPr>
            <w:tcW w:w="1713" w:type="pct"/>
            <w:gridSpan w:val="2"/>
          </w:tcPr>
          <w:p w:rsidR="00F81AAE" w:rsidRPr="00FC70A7" w:rsidRDefault="00F81AAE" w:rsidP="001A7C69">
            <w:pPr>
              <w:pStyle w:val="ENoteTableText"/>
              <w:tabs>
                <w:tab w:val="center" w:leader="dot" w:pos="2268"/>
              </w:tabs>
              <w:rPr>
                <w:bCs/>
              </w:rPr>
            </w:pPr>
            <w:r w:rsidRPr="00FC70A7">
              <w:rPr>
                <w:bCs/>
              </w:rPr>
              <w:t>r 15.16</w:t>
            </w:r>
            <w:r w:rsidRPr="00FC70A7">
              <w:rPr>
                <w:bCs/>
              </w:rPr>
              <w:tab/>
            </w:r>
          </w:p>
        </w:tc>
        <w:tc>
          <w:tcPr>
            <w:tcW w:w="3279" w:type="pct"/>
          </w:tcPr>
          <w:p w:rsidR="00F81AAE" w:rsidRPr="00FC70A7" w:rsidRDefault="00F81AAE" w:rsidP="001A7C69">
            <w:pPr>
              <w:pStyle w:val="ENoteTableText"/>
              <w:tabs>
                <w:tab w:val="center" w:leader="dot" w:pos="2268"/>
              </w:tabs>
              <w:rPr>
                <w:bCs/>
              </w:rPr>
            </w:pPr>
            <w:r w:rsidRPr="00FC70A7">
              <w:rPr>
                <w:bCs/>
              </w:rPr>
              <w:t>am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15.17</w:t>
            </w:r>
            <w:r w:rsidR="00207DFD" w:rsidRPr="00FC70A7">
              <w:rPr>
                <w:bCs/>
              </w:rPr>
              <w:tab/>
            </w: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2012 No</w:t>
            </w:r>
            <w:r w:rsidR="00BA5478" w:rsidRPr="00FC70A7">
              <w:t> </w:t>
            </w:r>
            <w:r w:rsidRPr="00FC70A7">
              <w:t>331</w:t>
            </w:r>
            <w:r w:rsidR="00F81AAE"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15.19</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rep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15.21</w:t>
            </w:r>
            <w:r w:rsidR="00207DFD" w:rsidRPr="00FC70A7">
              <w:tab/>
            </w:r>
          </w:p>
        </w:tc>
        <w:tc>
          <w:tcPr>
            <w:tcW w:w="3279" w:type="pct"/>
          </w:tcPr>
          <w:p w:rsidR="00207DFD" w:rsidRPr="00FC70A7" w:rsidRDefault="00207DFD" w:rsidP="00207DFD">
            <w:pPr>
              <w:pStyle w:val="ENoteTableText"/>
            </w:pPr>
            <w:r w:rsidRPr="00FC70A7">
              <w:t>am 2005 No</w:t>
            </w:r>
            <w:r w:rsidR="00BA5478" w:rsidRPr="00FC70A7">
              <w:t> </w:t>
            </w:r>
            <w:r w:rsidRPr="00FC70A7">
              <w:t>212; 2006 No</w:t>
            </w:r>
            <w:r w:rsidR="00BA5478" w:rsidRPr="00FC70A7">
              <w:t> </w:t>
            </w:r>
            <w:r w:rsidRPr="00FC70A7">
              <w:t>177; 2007 No</w:t>
            </w:r>
            <w:r w:rsidR="00BA5478" w:rsidRPr="00FC70A7">
              <w:t> </w:t>
            </w:r>
            <w:r w:rsidRPr="00FC70A7">
              <w:t>207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2009 No</w:t>
            </w:r>
            <w:r w:rsidR="00BA5478" w:rsidRPr="00FC70A7">
              <w:t> </w:t>
            </w:r>
            <w:r w:rsidRPr="00FC70A7">
              <w:t>33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2009 No</w:t>
            </w:r>
            <w:r w:rsidR="00BA5478" w:rsidRPr="00FC70A7">
              <w:t> </w:t>
            </w:r>
            <w:r w:rsidRPr="00FC70A7">
              <w:t>33</w:t>
            </w:r>
          </w:p>
        </w:tc>
      </w:tr>
      <w:tr w:rsidR="00F81AAE" w:rsidRPr="00FC70A7" w:rsidTr="0038210A">
        <w:trPr>
          <w:gridBefore w:val="1"/>
          <w:wBefore w:w="8" w:type="pct"/>
        </w:trPr>
        <w:tc>
          <w:tcPr>
            <w:tcW w:w="1713" w:type="pct"/>
            <w:gridSpan w:val="2"/>
          </w:tcPr>
          <w:p w:rsidR="00F81AAE" w:rsidRPr="00FC70A7" w:rsidRDefault="00F81AAE" w:rsidP="001A7C69">
            <w:pPr>
              <w:pStyle w:val="ENoteTableText"/>
              <w:tabs>
                <w:tab w:val="center" w:leader="dot" w:pos="2268"/>
              </w:tabs>
            </w:pPr>
            <w:r w:rsidRPr="00FC70A7">
              <w:t>r 15.22</w:t>
            </w:r>
            <w:r w:rsidRPr="00FC70A7">
              <w:tab/>
            </w:r>
          </w:p>
        </w:tc>
        <w:tc>
          <w:tcPr>
            <w:tcW w:w="3279" w:type="pct"/>
          </w:tcPr>
          <w:p w:rsidR="00F81AAE" w:rsidRPr="00FC70A7" w:rsidRDefault="00F81AAE" w:rsidP="001A7C69">
            <w:pPr>
              <w:pStyle w:val="ENoteTableText"/>
              <w:tabs>
                <w:tab w:val="center" w:leader="dot" w:pos="2268"/>
              </w:tabs>
            </w:pPr>
            <w:r w:rsidRPr="00FC70A7">
              <w:t>rs No 255, 2015</w:t>
            </w:r>
          </w:p>
        </w:tc>
      </w:tr>
      <w:tr w:rsidR="00F81AAE" w:rsidRPr="00FC70A7" w:rsidTr="0038210A">
        <w:trPr>
          <w:gridBefore w:val="1"/>
          <w:wBefore w:w="8" w:type="pct"/>
        </w:trPr>
        <w:tc>
          <w:tcPr>
            <w:tcW w:w="1713" w:type="pct"/>
            <w:gridSpan w:val="2"/>
          </w:tcPr>
          <w:p w:rsidR="00F81AAE" w:rsidRPr="00FC70A7" w:rsidRDefault="00F81AAE" w:rsidP="00234EA1">
            <w:pPr>
              <w:pStyle w:val="ENoteTableText"/>
              <w:tabs>
                <w:tab w:val="center" w:leader="dot" w:pos="2268"/>
              </w:tabs>
            </w:pPr>
            <w:r w:rsidRPr="00FC70A7">
              <w:t>r 15.24</w:t>
            </w:r>
            <w:r w:rsidRPr="00FC70A7">
              <w:tab/>
            </w:r>
          </w:p>
        </w:tc>
        <w:tc>
          <w:tcPr>
            <w:tcW w:w="3279" w:type="pct"/>
          </w:tcPr>
          <w:p w:rsidR="00F81AAE" w:rsidRPr="00FC70A7" w:rsidRDefault="00F81AAE" w:rsidP="00234EA1">
            <w:pPr>
              <w:pStyle w:val="ENoteTableText"/>
              <w:tabs>
                <w:tab w:val="center" w:leader="dot" w:pos="2268"/>
              </w:tabs>
            </w:pPr>
            <w:r w:rsidRPr="00FC70A7">
              <w:t>am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15.26</w:t>
            </w:r>
            <w:r w:rsidR="00207DFD" w:rsidRPr="00FC70A7">
              <w:tab/>
            </w:r>
          </w:p>
        </w:tc>
        <w:tc>
          <w:tcPr>
            <w:tcW w:w="3279" w:type="pct"/>
          </w:tcPr>
          <w:p w:rsidR="00207DFD" w:rsidRPr="00FC70A7" w:rsidRDefault="00207DFD" w:rsidP="00207DFD">
            <w:pPr>
              <w:pStyle w:val="ENoteTableText"/>
            </w:pPr>
            <w:r w:rsidRPr="00FC70A7">
              <w:t>am 2012 No</w:t>
            </w:r>
            <w:r w:rsidR="00BA5478" w:rsidRPr="00FC70A7">
              <w:t> </w:t>
            </w:r>
            <w:r w:rsidRPr="00FC70A7">
              <w:t>95</w:t>
            </w:r>
          </w:p>
        </w:tc>
      </w:tr>
      <w:tr w:rsidR="00F81AAE" w:rsidRPr="00FC70A7" w:rsidTr="0038210A">
        <w:trPr>
          <w:gridBefore w:val="1"/>
          <w:wBefore w:w="8" w:type="pct"/>
        </w:trPr>
        <w:tc>
          <w:tcPr>
            <w:tcW w:w="1713" w:type="pct"/>
            <w:gridSpan w:val="2"/>
          </w:tcPr>
          <w:p w:rsidR="00F81AAE" w:rsidRPr="00FC70A7" w:rsidRDefault="00F81AAE" w:rsidP="009A7176">
            <w:pPr>
              <w:pStyle w:val="ENoteTableText"/>
              <w:tabs>
                <w:tab w:val="center" w:leader="dot" w:pos="2268"/>
              </w:tabs>
            </w:pPr>
          </w:p>
        </w:tc>
        <w:tc>
          <w:tcPr>
            <w:tcW w:w="3279" w:type="pct"/>
          </w:tcPr>
          <w:p w:rsidR="00F81AAE" w:rsidRPr="00FC70A7" w:rsidRDefault="00F81AAE" w:rsidP="00207DFD">
            <w:pPr>
              <w:pStyle w:val="ENoteTableText"/>
            </w:pPr>
            <w:r w:rsidRPr="00FC70A7">
              <w:t>rs No 255, 2015</w:t>
            </w:r>
          </w:p>
        </w:tc>
      </w:tr>
      <w:tr w:rsidR="00207DFD" w:rsidRPr="00FC70A7" w:rsidTr="0038210A">
        <w:trPr>
          <w:gridBefore w:val="1"/>
          <w:wBefore w:w="8" w:type="pct"/>
        </w:trPr>
        <w:tc>
          <w:tcPr>
            <w:tcW w:w="1713" w:type="pct"/>
            <w:gridSpan w:val="2"/>
          </w:tcPr>
          <w:p w:rsidR="00207DFD" w:rsidRPr="00FC70A7" w:rsidRDefault="00207DFD" w:rsidP="00207DFD">
            <w:pPr>
              <w:pStyle w:val="ENoteTableText"/>
            </w:pPr>
            <w:r w:rsidRPr="00FC70A7">
              <w:rPr>
                <w:b/>
                <w:bCs/>
              </w:rPr>
              <w:t>Division</w:t>
            </w:r>
            <w:r w:rsidR="00FC70A7">
              <w:rPr>
                <w:b/>
                <w:bCs/>
              </w:rPr>
              <w:t> </w:t>
            </w:r>
            <w:r w:rsidRPr="00FC70A7">
              <w:rPr>
                <w:b/>
                <w:bCs/>
              </w:rPr>
              <w:t>15.3.2</w:t>
            </w:r>
          </w:p>
        </w:tc>
        <w:tc>
          <w:tcPr>
            <w:tcW w:w="3279" w:type="pct"/>
          </w:tcPr>
          <w:p w:rsidR="00207DFD" w:rsidRPr="00FC70A7" w:rsidRDefault="00207DFD" w:rsidP="00207DFD">
            <w:pPr>
              <w:pStyle w:val="ENoteTableText"/>
            </w:pPr>
          </w:p>
        </w:tc>
      </w:tr>
      <w:tr w:rsidR="00F81AAE" w:rsidRPr="00FC70A7" w:rsidTr="0038210A">
        <w:trPr>
          <w:gridBefore w:val="1"/>
          <w:wBefore w:w="8" w:type="pct"/>
        </w:trPr>
        <w:tc>
          <w:tcPr>
            <w:tcW w:w="1713" w:type="pct"/>
            <w:gridSpan w:val="2"/>
          </w:tcPr>
          <w:p w:rsidR="00F81AAE" w:rsidRPr="00FC70A7" w:rsidRDefault="00F81AAE" w:rsidP="00BD6AAB">
            <w:pPr>
              <w:pStyle w:val="ENoteTableText"/>
              <w:tabs>
                <w:tab w:val="center" w:leader="dot" w:pos="2268"/>
              </w:tabs>
              <w:rPr>
                <w:bCs/>
              </w:rPr>
            </w:pPr>
            <w:r w:rsidRPr="00FC70A7">
              <w:rPr>
                <w:bCs/>
              </w:rPr>
              <w:t>r 15.27</w:t>
            </w:r>
            <w:r w:rsidRPr="00FC70A7">
              <w:rPr>
                <w:bCs/>
              </w:rPr>
              <w:tab/>
            </w:r>
          </w:p>
        </w:tc>
        <w:tc>
          <w:tcPr>
            <w:tcW w:w="3279" w:type="pct"/>
          </w:tcPr>
          <w:p w:rsidR="00F81AAE" w:rsidRPr="00FC70A7" w:rsidRDefault="00F81AAE" w:rsidP="00BD6AAB">
            <w:pPr>
              <w:pStyle w:val="ENoteTableText"/>
              <w:tabs>
                <w:tab w:val="center" w:leader="dot" w:pos="2268"/>
              </w:tabs>
              <w:rPr>
                <w:bCs/>
              </w:rPr>
            </w:pPr>
            <w:r w:rsidRPr="00FC70A7">
              <w:rPr>
                <w:bCs/>
              </w:rPr>
              <w:t>am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rPr>
                <w:bCs/>
              </w:rPr>
              <w:t>r</w:t>
            </w:r>
            <w:r w:rsidR="009A7176" w:rsidRPr="00FC70A7">
              <w:rPr>
                <w:bCs/>
              </w:rPr>
              <w:t xml:space="preserve"> </w:t>
            </w:r>
            <w:r w:rsidR="00207DFD" w:rsidRPr="00FC70A7">
              <w:rPr>
                <w:bCs/>
              </w:rPr>
              <w:t>15.28</w:t>
            </w:r>
            <w:r w:rsidR="00207DFD" w:rsidRPr="00FC70A7">
              <w:rPr>
                <w:bCs/>
              </w:rPr>
              <w:tab/>
            </w:r>
          </w:p>
        </w:tc>
        <w:tc>
          <w:tcPr>
            <w:tcW w:w="3279" w:type="pct"/>
          </w:tcPr>
          <w:p w:rsidR="00207DFD" w:rsidRPr="00FC70A7" w:rsidRDefault="00207DFD" w:rsidP="00207DFD">
            <w:pPr>
              <w:pStyle w:val="ENoteTableText"/>
            </w:pPr>
            <w:r w:rsidRPr="00FC70A7">
              <w:t>am 2006 No</w:t>
            </w:r>
            <w:r w:rsidR="00BA5478" w:rsidRPr="00FC70A7">
              <w:t> </w:t>
            </w:r>
            <w:r w:rsidRPr="00FC70A7">
              <w:t>177</w:t>
            </w:r>
          </w:p>
        </w:tc>
      </w:tr>
      <w:tr w:rsidR="00F81AAE" w:rsidRPr="00FC70A7" w:rsidTr="0038210A">
        <w:trPr>
          <w:gridBefore w:val="1"/>
          <w:wBefore w:w="8" w:type="pct"/>
        </w:trPr>
        <w:tc>
          <w:tcPr>
            <w:tcW w:w="1713" w:type="pct"/>
            <w:gridSpan w:val="2"/>
          </w:tcPr>
          <w:p w:rsidR="00F81AAE" w:rsidRPr="00FC70A7" w:rsidRDefault="00F81AAE" w:rsidP="009A7176">
            <w:pPr>
              <w:pStyle w:val="ENoteTableText"/>
              <w:tabs>
                <w:tab w:val="center" w:leader="dot" w:pos="2268"/>
              </w:tabs>
              <w:rPr>
                <w:bCs/>
              </w:rPr>
            </w:pPr>
          </w:p>
        </w:tc>
        <w:tc>
          <w:tcPr>
            <w:tcW w:w="3279" w:type="pct"/>
          </w:tcPr>
          <w:p w:rsidR="00F81AAE" w:rsidRPr="00FC70A7" w:rsidRDefault="00F81AAE" w:rsidP="00207DFD">
            <w:pPr>
              <w:pStyle w:val="ENoteTableText"/>
            </w:pPr>
            <w:r w:rsidRPr="00FC70A7">
              <w:t>rep No 255, 2015</w:t>
            </w:r>
          </w:p>
        </w:tc>
      </w:tr>
      <w:tr w:rsidR="00207DFD" w:rsidRPr="00FC70A7" w:rsidTr="0038210A">
        <w:trPr>
          <w:gridBefore w:val="1"/>
          <w:wBefore w:w="8" w:type="pct"/>
        </w:trPr>
        <w:tc>
          <w:tcPr>
            <w:tcW w:w="1713" w:type="pct"/>
            <w:gridSpan w:val="2"/>
          </w:tcPr>
          <w:p w:rsidR="00207DFD" w:rsidRPr="00FC70A7" w:rsidRDefault="009A7176" w:rsidP="00316D18">
            <w:pPr>
              <w:pStyle w:val="ENoteTableText"/>
              <w:tabs>
                <w:tab w:val="center" w:leader="dot" w:pos="2268"/>
              </w:tabs>
            </w:pPr>
            <w:r w:rsidRPr="00FC70A7">
              <w:t xml:space="preserve">r </w:t>
            </w:r>
            <w:r w:rsidR="00207DFD" w:rsidRPr="00FC70A7">
              <w:t>15.29</w:t>
            </w:r>
            <w:r w:rsidR="00207DFD" w:rsidRPr="00FC70A7">
              <w:tab/>
            </w:r>
          </w:p>
        </w:tc>
        <w:tc>
          <w:tcPr>
            <w:tcW w:w="3279" w:type="pct"/>
          </w:tcPr>
          <w:p w:rsidR="00207DFD" w:rsidRPr="00FC70A7" w:rsidRDefault="00207DFD" w:rsidP="00316D18">
            <w:pPr>
              <w:pStyle w:val="ENoteTableText"/>
            </w:pPr>
            <w:r w:rsidRPr="00FC70A7">
              <w:t>am No</w:t>
            </w:r>
            <w:r w:rsidR="00BA5478" w:rsidRPr="00FC70A7">
              <w:t> </w:t>
            </w:r>
            <w:r w:rsidRPr="00FC70A7">
              <w:t>351</w:t>
            </w:r>
            <w:r w:rsidR="00316D18" w:rsidRPr="00FC70A7">
              <w:t>, 2004</w:t>
            </w:r>
            <w:r w:rsidRPr="00FC70A7">
              <w:t xml:space="preserve">; </w:t>
            </w:r>
            <w:r w:rsidR="00316D18" w:rsidRPr="00FC70A7">
              <w:t xml:space="preserve">No 177, 2006;  No </w:t>
            </w:r>
            <w:r w:rsidRPr="00FC70A7">
              <w:t>238</w:t>
            </w:r>
            <w:r w:rsidR="00316D18" w:rsidRPr="00FC70A7">
              <w:t>, 2010</w:t>
            </w:r>
            <w:r w:rsidR="00F81AAE" w:rsidRPr="00FC70A7">
              <w:t>;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15.30</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53</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rs 2006 No</w:t>
            </w:r>
            <w:r w:rsidR="00BA5478" w:rsidRPr="00FC70A7">
              <w:t> </w:t>
            </w:r>
            <w:r w:rsidRPr="00FC70A7">
              <w:t>177</w:t>
            </w:r>
          </w:p>
        </w:tc>
      </w:tr>
      <w:tr w:rsidR="00207DFD" w:rsidRPr="00FC70A7" w:rsidTr="0038210A">
        <w:trPr>
          <w:gridBefore w:val="1"/>
          <w:wBefore w:w="8" w:type="pct"/>
        </w:trPr>
        <w:tc>
          <w:tcPr>
            <w:tcW w:w="1713" w:type="pct"/>
            <w:gridSpan w:val="2"/>
          </w:tcPr>
          <w:p w:rsidR="00207DFD" w:rsidRPr="00FC70A7" w:rsidRDefault="00207DFD" w:rsidP="001F22F9">
            <w:pPr>
              <w:rPr>
                <w:rFonts w:ascii="Arial" w:hAnsi="Arial" w:cs="Arial"/>
              </w:rPr>
            </w:pPr>
          </w:p>
        </w:tc>
        <w:tc>
          <w:tcPr>
            <w:tcW w:w="3279" w:type="pct"/>
          </w:tcPr>
          <w:p w:rsidR="00207DFD" w:rsidRPr="00FC70A7" w:rsidRDefault="00207DFD" w:rsidP="00207DFD">
            <w:pPr>
              <w:pStyle w:val="ENoteTableText"/>
            </w:pPr>
            <w:r w:rsidRPr="00FC70A7">
              <w:t>am 2007 No</w:t>
            </w:r>
            <w:r w:rsidR="00BA5478" w:rsidRPr="00FC70A7">
              <w:t> </w:t>
            </w:r>
            <w:r w:rsidRPr="00FC70A7">
              <w:t>207</w:t>
            </w:r>
          </w:p>
        </w:tc>
      </w:tr>
      <w:tr w:rsidR="00F81AAE" w:rsidRPr="00FC70A7" w:rsidTr="0038210A">
        <w:trPr>
          <w:gridBefore w:val="1"/>
          <w:wBefore w:w="8" w:type="pct"/>
        </w:trPr>
        <w:tc>
          <w:tcPr>
            <w:tcW w:w="1713" w:type="pct"/>
            <w:gridSpan w:val="2"/>
          </w:tcPr>
          <w:p w:rsidR="00F81AAE" w:rsidRPr="00FC70A7" w:rsidRDefault="00F81AAE" w:rsidP="001F22F9">
            <w:pPr>
              <w:rPr>
                <w:rFonts w:ascii="Arial" w:hAnsi="Arial" w:cs="Arial"/>
              </w:rPr>
            </w:pPr>
          </w:p>
        </w:tc>
        <w:tc>
          <w:tcPr>
            <w:tcW w:w="3279" w:type="pct"/>
          </w:tcPr>
          <w:p w:rsidR="00F81AAE" w:rsidRPr="00FC70A7" w:rsidRDefault="00F81AAE" w:rsidP="00207DFD">
            <w:pPr>
              <w:pStyle w:val="ENoteTableText"/>
            </w:pPr>
            <w:r w:rsidRPr="00FC70A7">
              <w:t>rs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15.31</w:t>
            </w:r>
            <w:r w:rsidR="00207DFD" w:rsidRPr="00FC70A7">
              <w:tab/>
            </w:r>
          </w:p>
        </w:tc>
        <w:tc>
          <w:tcPr>
            <w:tcW w:w="3279" w:type="pct"/>
          </w:tcPr>
          <w:p w:rsidR="00207DFD" w:rsidRPr="00FC70A7" w:rsidRDefault="00207DFD" w:rsidP="00207DFD">
            <w:pPr>
              <w:pStyle w:val="ENoteTableText"/>
            </w:pPr>
            <w:r w:rsidRPr="00FC70A7">
              <w:t>am 2006 No</w:t>
            </w:r>
            <w:r w:rsidR="00BA5478" w:rsidRPr="00FC70A7">
              <w:t> </w:t>
            </w:r>
            <w:r w:rsidRPr="00FC70A7">
              <w:t>177; 2007 No</w:t>
            </w:r>
            <w:r w:rsidR="00BA5478" w:rsidRPr="00FC70A7">
              <w:t> </w:t>
            </w:r>
            <w:r w:rsidRPr="00FC70A7">
              <w:t>207</w:t>
            </w:r>
          </w:p>
        </w:tc>
      </w:tr>
      <w:tr w:rsidR="00F81AAE" w:rsidRPr="00FC70A7" w:rsidTr="0038210A">
        <w:trPr>
          <w:gridBefore w:val="1"/>
          <w:wBefore w:w="8" w:type="pct"/>
        </w:trPr>
        <w:tc>
          <w:tcPr>
            <w:tcW w:w="1713" w:type="pct"/>
            <w:gridSpan w:val="2"/>
          </w:tcPr>
          <w:p w:rsidR="00F81AAE" w:rsidRPr="00FC70A7" w:rsidRDefault="00F81AAE" w:rsidP="009A7176">
            <w:pPr>
              <w:pStyle w:val="ENoteTableText"/>
              <w:tabs>
                <w:tab w:val="center" w:leader="dot" w:pos="2268"/>
              </w:tabs>
            </w:pPr>
          </w:p>
        </w:tc>
        <w:tc>
          <w:tcPr>
            <w:tcW w:w="3279" w:type="pct"/>
          </w:tcPr>
          <w:p w:rsidR="00F81AAE" w:rsidRPr="00FC70A7" w:rsidRDefault="00F81AAE" w:rsidP="00207DFD">
            <w:pPr>
              <w:pStyle w:val="ENoteTableText"/>
            </w:pPr>
            <w:r w:rsidRPr="00FC70A7">
              <w:t>rs No 255, 2015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15.33</w:t>
            </w:r>
            <w:r w:rsidR="00207DFD" w:rsidRPr="00FC70A7">
              <w:tab/>
            </w:r>
          </w:p>
        </w:tc>
        <w:tc>
          <w:tcPr>
            <w:tcW w:w="3279" w:type="pct"/>
          </w:tcPr>
          <w:p w:rsidR="00207DFD" w:rsidRPr="00FC70A7" w:rsidRDefault="00207DFD" w:rsidP="00207DFD">
            <w:pPr>
              <w:pStyle w:val="ENoteTableText"/>
            </w:pPr>
            <w:r w:rsidRPr="00FC70A7">
              <w:t>rep 2012 No</w:t>
            </w:r>
            <w:r w:rsidR="00BA5478" w:rsidRPr="00FC70A7">
              <w:t> </w:t>
            </w:r>
            <w:r w:rsidRPr="00FC70A7">
              <w:t>95</w:t>
            </w:r>
          </w:p>
        </w:tc>
      </w:tr>
      <w:tr w:rsidR="00207DFD" w:rsidRPr="00FC70A7" w:rsidTr="0038210A">
        <w:trPr>
          <w:gridBefore w:val="1"/>
          <w:wBefore w:w="8" w:type="pct"/>
        </w:trPr>
        <w:tc>
          <w:tcPr>
            <w:tcW w:w="1713" w:type="pct"/>
            <w:gridSpan w:val="2"/>
          </w:tcPr>
          <w:p w:rsidR="00207DFD" w:rsidRPr="00FC70A7" w:rsidRDefault="008F4307" w:rsidP="009A7176">
            <w:pPr>
              <w:pStyle w:val="ENoteTableText"/>
              <w:tabs>
                <w:tab w:val="center" w:leader="dot" w:pos="2268"/>
              </w:tabs>
            </w:pPr>
            <w:r w:rsidRPr="00FC70A7">
              <w:t>r</w:t>
            </w:r>
            <w:r w:rsidR="009A7176" w:rsidRPr="00FC70A7">
              <w:t xml:space="preserve"> </w:t>
            </w:r>
            <w:r w:rsidR="00207DFD" w:rsidRPr="00FC70A7">
              <w:t>15.35</w:t>
            </w:r>
            <w:r w:rsidR="00207DFD" w:rsidRPr="00FC70A7">
              <w:tab/>
            </w:r>
          </w:p>
        </w:tc>
        <w:tc>
          <w:tcPr>
            <w:tcW w:w="3279" w:type="pct"/>
          </w:tcPr>
          <w:p w:rsidR="00207DFD" w:rsidRPr="00FC70A7" w:rsidRDefault="00207DFD" w:rsidP="00207DFD">
            <w:pPr>
              <w:pStyle w:val="ENoteTableText"/>
            </w:pPr>
            <w:r w:rsidRPr="00FC70A7">
              <w:t>am 2004 No</w:t>
            </w:r>
            <w:r w:rsidR="00BA5478" w:rsidRPr="00FC70A7">
              <w:t> </w:t>
            </w:r>
            <w:r w:rsidRPr="00FC70A7">
              <w:t>351</w:t>
            </w:r>
          </w:p>
        </w:tc>
      </w:tr>
      <w:tr w:rsidR="00207DFD" w:rsidRPr="00FC70A7" w:rsidTr="0038210A">
        <w:trPr>
          <w:gridBefore w:val="1"/>
          <w:wBefore w:w="8" w:type="pct"/>
        </w:trPr>
        <w:tc>
          <w:tcPr>
            <w:tcW w:w="1713" w:type="pct"/>
            <w:gridSpan w:val="2"/>
          </w:tcPr>
          <w:p w:rsidR="00207DFD" w:rsidRPr="00FC70A7" w:rsidRDefault="00207DFD" w:rsidP="00D3241C">
            <w:pPr>
              <w:pStyle w:val="ENoteTableText"/>
              <w:tabs>
                <w:tab w:val="center" w:leader="dot" w:pos="2268"/>
              </w:tabs>
            </w:pPr>
            <w:r w:rsidRPr="00FC70A7">
              <w:lastRenderedPageBreak/>
              <w:t>Division</w:t>
            </w:r>
            <w:r w:rsidR="00FC70A7">
              <w:t> </w:t>
            </w:r>
            <w:r w:rsidRPr="00FC70A7">
              <w:t>15.3.4</w:t>
            </w:r>
            <w:r w:rsidR="00D3241C" w:rsidRPr="00FC70A7">
              <w:tab/>
            </w:r>
          </w:p>
        </w:tc>
        <w:tc>
          <w:tcPr>
            <w:tcW w:w="3279" w:type="pct"/>
          </w:tcPr>
          <w:p w:rsidR="00207DFD" w:rsidRPr="00FC70A7" w:rsidRDefault="00565DA6" w:rsidP="00DA4A7E">
            <w:pPr>
              <w:pStyle w:val="ENoteTableText"/>
            </w:pPr>
            <w:r w:rsidRPr="00FC70A7">
              <w:t>ad No 393, 2009</w:t>
            </w:r>
          </w:p>
        </w:tc>
      </w:tr>
      <w:tr w:rsidR="00565DA6" w:rsidRPr="00FC70A7" w:rsidTr="0038210A">
        <w:trPr>
          <w:gridBefore w:val="1"/>
          <w:wBefore w:w="8" w:type="pct"/>
        </w:trPr>
        <w:tc>
          <w:tcPr>
            <w:tcW w:w="1713" w:type="pct"/>
            <w:gridSpan w:val="2"/>
          </w:tcPr>
          <w:p w:rsidR="00565DA6" w:rsidRPr="00FC70A7" w:rsidRDefault="00565DA6" w:rsidP="00207DFD">
            <w:pPr>
              <w:pStyle w:val="ENoteTableText"/>
            </w:pPr>
          </w:p>
        </w:tc>
        <w:tc>
          <w:tcPr>
            <w:tcW w:w="3279" w:type="pct"/>
          </w:tcPr>
          <w:p w:rsidR="00565DA6" w:rsidRPr="00FC70A7" w:rsidRDefault="00565DA6" w:rsidP="00AA3B7F">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15.36A</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15.36B</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15.36C</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15.36D</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15.36E</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15.36F</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15.36G</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15.36H</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DA4A7E">
            <w:pPr>
              <w:pStyle w:val="ENoteTableText"/>
            </w:pPr>
            <w:r w:rsidRPr="00FC70A7">
              <w:t>rs No 238, 2010</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AA3B7F">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15.36I</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r w:rsidRPr="00FC70A7">
              <w:t>r 15.36J</w:t>
            </w:r>
            <w:r w:rsidRPr="00FC70A7">
              <w:tab/>
            </w:r>
          </w:p>
        </w:tc>
        <w:tc>
          <w:tcPr>
            <w:tcW w:w="3279" w:type="pct"/>
          </w:tcPr>
          <w:p w:rsidR="000A46AC" w:rsidRPr="00FC70A7" w:rsidRDefault="000A46AC" w:rsidP="00207DFD">
            <w:pPr>
              <w:pStyle w:val="ENoteTableText"/>
            </w:pPr>
            <w:r w:rsidRPr="00FC70A7">
              <w:t>ad No 393, 2009</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15.4</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15.37</w:t>
            </w:r>
            <w:r w:rsidR="000A46AC" w:rsidRPr="00FC70A7">
              <w:tab/>
            </w:r>
          </w:p>
        </w:tc>
        <w:tc>
          <w:tcPr>
            <w:tcW w:w="3279" w:type="pct"/>
          </w:tcPr>
          <w:p w:rsidR="000A46AC" w:rsidRPr="00FC70A7" w:rsidRDefault="000A46AC" w:rsidP="00207DFD">
            <w:pPr>
              <w:pStyle w:val="ENoteTableText"/>
            </w:pPr>
            <w:r w:rsidRPr="00FC70A7">
              <w:t>am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15.38</w:t>
            </w:r>
            <w:r w:rsidR="000A46AC" w:rsidRPr="00FC70A7">
              <w:tab/>
            </w:r>
          </w:p>
        </w:tc>
        <w:tc>
          <w:tcPr>
            <w:tcW w:w="3279" w:type="pct"/>
          </w:tcPr>
          <w:p w:rsidR="000A46AC" w:rsidRPr="00FC70A7" w:rsidRDefault="000A46AC" w:rsidP="00207DFD">
            <w:pPr>
              <w:pStyle w:val="ENoteTableText"/>
            </w:pPr>
            <w:r w:rsidRPr="00FC70A7">
              <w:t>am 2007 No 207;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15.39</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15.5</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15.5.1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15.41</w:t>
            </w:r>
            <w:r w:rsidR="000A46AC"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15.43</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2011 No 286</w:t>
            </w:r>
          </w:p>
        </w:tc>
      </w:tr>
      <w:tr w:rsidR="000A46AC" w:rsidRPr="00FC70A7" w:rsidTr="0038210A">
        <w:trPr>
          <w:gridBefore w:val="1"/>
          <w:wBefore w:w="8" w:type="pct"/>
        </w:trPr>
        <w:tc>
          <w:tcPr>
            <w:tcW w:w="1713" w:type="pct"/>
            <w:gridSpan w:val="2"/>
          </w:tcPr>
          <w:p w:rsidR="000A46AC" w:rsidRPr="00FC70A7" w:rsidRDefault="008F4307" w:rsidP="00A219E6">
            <w:pPr>
              <w:pStyle w:val="ENoteTableText"/>
              <w:tabs>
                <w:tab w:val="center" w:leader="dot" w:pos="2268"/>
              </w:tabs>
            </w:pPr>
            <w:r w:rsidRPr="00FC70A7">
              <w:t>r</w:t>
            </w:r>
            <w:r w:rsidR="000A46AC" w:rsidRPr="00FC70A7">
              <w:t xml:space="preserve"> 15.44</w:t>
            </w:r>
            <w:r w:rsidR="000A46AC" w:rsidRPr="00FC70A7">
              <w:tab/>
            </w:r>
          </w:p>
        </w:tc>
        <w:tc>
          <w:tcPr>
            <w:tcW w:w="3279" w:type="pct"/>
          </w:tcPr>
          <w:p w:rsidR="000A46AC" w:rsidRPr="00FC70A7" w:rsidRDefault="00A219E6" w:rsidP="00A219E6">
            <w:pPr>
              <w:pStyle w:val="ENoteTableText"/>
            </w:pPr>
            <w:r w:rsidRPr="00FC70A7">
              <w:t>am</w:t>
            </w:r>
            <w:r w:rsidR="000A46AC" w:rsidRPr="00FC70A7">
              <w:t xml:space="preserve"> No 177</w:t>
            </w:r>
            <w:r w:rsidRPr="00FC70A7">
              <w:t>, 2006</w:t>
            </w:r>
          </w:p>
        </w:tc>
      </w:tr>
      <w:tr w:rsidR="000A46AC" w:rsidRPr="00FC70A7" w:rsidTr="0038210A">
        <w:trPr>
          <w:gridBefore w:val="1"/>
          <w:wBefore w:w="8" w:type="pct"/>
        </w:trPr>
        <w:tc>
          <w:tcPr>
            <w:tcW w:w="1713" w:type="pct"/>
            <w:gridSpan w:val="2"/>
          </w:tcPr>
          <w:p w:rsidR="000A46AC" w:rsidRPr="00FC70A7" w:rsidRDefault="000A46AC" w:rsidP="00316D18">
            <w:pPr>
              <w:pStyle w:val="ENoteTableText"/>
              <w:keepNext/>
              <w:keepLines/>
            </w:pPr>
            <w:r w:rsidRPr="00FC70A7">
              <w:rPr>
                <w:b/>
                <w:bCs/>
              </w:rPr>
              <w:t>Division</w:t>
            </w:r>
            <w:r w:rsidR="00FC70A7">
              <w:rPr>
                <w:b/>
                <w:bCs/>
              </w:rPr>
              <w:t> </w:t>
            </w:r>
            <w:r w:rsidRPr="00FC70A7">
              <w:rPr>
                <w:b/>
                <w:bCs/>
              </w:rPr>
              <w:t>15.5.2</w:t>
            </w:r>
          </w:p>
        </w:tc>
        <w:tc>
          <w:tcPr>
            <w:tcW w:w="3279" w:type="pct"/>
          </w:tcPr>
          <w:p w:rsidR="000A46AC" w:rsidRPr="00FC70A7" w:rsidRDefault="000A46AC" w:rsidP="00316D18">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316D18">
            <w:pPr>
              <w:pStyle w:val="ENoteTableText"/>
              <w:tabs>
                <w:tab w:val="center" w:leader="dot" w:pos="2268"/>
              </w:tabs>
            </w:pPr>
            <w:r w:rsidRPr="00FC70A7">
              <w:t>r 15.47</w:t>
            </w:r>
            <w:r w:rsidRPr="00FC70A7">
              <w:tab/>
            </w:r>
          </w:p>
        </w:tc>
        <w:tc>
          <w:tcPr>
            <w:tcW w:w="3279" w:type="pct"/>
          </w:tcPr>
          <w:p w:rsidR="000A46AC" w:rsidRPr="00FC70A7" w:rsidRDefault="00316D18" w:rsidP="00316D18">
            <w:pPr>
              <w:pStyle w:val="ENoteTableText"/>
            </w:pPr>
            <w:r w:rsidRPr="00FC70A7">
              <w:t xml:space="preserve">am No 351, 2004; No 393, 2009; No 238, </w:t>
            </w:r>
            <w:r w:rsidR="000A46AC" w:rsidRPr="00FC70A7">
              <w:t xml:space="preserve">2010 </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15.49</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Division</w:t>
            </w:r>
            <w:r w:rsidR="00FC70A7">
              <w:rPr>
                <w:b/>
              </w:rPr>
              <w:t> </w:t>
            </w:r>
            <w:r w:rsidRPr="00FC70A7">
              <w:rPr>
                <w:b/>
              </w:rPr>
              <w:t>15.5.3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15.51</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15.52</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lastRenderedPageBreak/>
              <w:t>Division</w:t>
            </w:r>
            <w:r w:rsidR="00FC70A7">
              <w:rPr>
                <w:b/>
                <w:bCs/>
              </w:rPr>
              <w:t> </w:t>
            </w:r>
            <w:r w:rsidRPr="00FC70A7">
              <w:rPr>
                <w:b/>
                <w:bCs/>
              </w:rPr>
              <w:t>15.5.4</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15.54</w:t>
            </w:r>
            <w:r w:rsidR="000A46AC" w:rsidRPr="00FC70A7">
              <w:tab/>
            </w:r>
          </w:p>
        </w:tc>
        <w:tc>
          <w:tcPr>
            <w:tcW w:w="3279" w:type="pct"/>
          </w:tcPr>
          <w:p w:rsidR="000A46AC" w:rsidRPr="00FC70A7" w:rsidRDefault="000A46AC" w:rsidP="00207DFD">
            <w:pPr>
              <w:pStyle w:val="ENoteTableText"/>
            </w:pPr>
            <w:r w:rsidRPr="00FC70A7">
              <w:t>am 2004 No 351; 2006 No 177; 2010 No 238; 2011 No 15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15.55</w:t>
            </w:r>
            <w:r w:rsidR="000A46AC" w:rsidRPr="00FC70A7">
              <w:tab/>
            </w:r>
          </w:p>
        </w:tc>
        <w:tc>
          <w:tcPr>
            <w:tcW w:w="3279" w:type="pct"/>
          </w:tcPr>
          <w:p w:rsidR="000A46AC" w:rsidRPr="00FC70A7" w:rsidRDefault="000A46AC" w:rsidP="00207DFD">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15.58</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15.5.5</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15.60</w:t>
            </w:r>
            <w:r w:rsidR="000A46AC" w:rsidRPr="00FC70A7">
              <w:rPr>
                <w:bCs/>
              </w:rPr>
              <w:tab/>
            </w:r>
          </w:p>
        </w:tc>
        <w:tc>
          <w:tcPr>
            <w:tcW w:w="3279" w:type="pct"/>
          </w:tcPr>
          <w:p w:rsidR="000A46AC" w:rsidRPr="00FC70A7" w:rsidRDefault="000A46AC" w:rsidP="00207DFD">
            <w:pPr>
              <w:pStyle w:val="ENoteTableText"/>
            </w:pPr>
            <w:r w:rsidRPr="00FC70A7">
              <w:t>am 2010 No 238</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15.62</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Division</w:t>
            </w:r>
            <w:r w:rsidR="00FC70A7">
              <w:rPr>
                <w:b/>
              </w:rPr>
              <w:t> </w:t>
            </w:r>
            <w:r w:rsidRPr="00FC70A7">
              <w:rPr>
                <w:b/>
              </w:rPr>
              <w:t>15.5.6</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316D18">
            <w:pPr>
              <w:pStyle w:val="ENoteTableText"/>
              <w:tabs>
                <w:tab w:val="center" w:leader="dot" w:pos="2268"/>
              </w:tabs>
            </w:pPr>
            <w:r w:rsidRPr="00FC70A7">
              <w:t>Div</w:t>
            </w:r>
            <w:r w:rsidR="00316D18" w:rsidRPr="00FC70A7">
              <w:t>ision</w:t>
            </w:r>
            <w:r w:rsidR="00FC70A7">
              <w:t> </w:t>
            </w:r>
            <w:r w:rsidRPr="00FC70A7">
              <w:t>15.5.6</w:t>
            </w:r>
            <w:r w:rsidRPr="00FC70A7">
              <w:tab/>
            </w:r>
          </w:p>
        </w:tc>
        <w:tc>
          <w:tcPr>
            <w:tcW w:w="3279" w:type="pct"/>
          </w:tcPr>
          <w:p w:rsidR="000A46AC" w:rsidRPr="00FC70A7" w:rsidRDefault="000A46AC" w:rsidP="00207DFD">
            <w:pPr>
              <w:pStyle w:val="ENoteTableText"/>
            </w:pPr>
            <w:r w:rsidRPr="00FC70A7">
              <w:t>rs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15.64A</w:t>
            </w:r>
            <w:r w:rsidR="000A46AC" w:rsidRPr="00FC70A7">
              <w:tab/>
            </w:r>
          </w:p>
        </w:tc>
        <w:tc>
          <w:tcPr>
            <w:tcW w:w="3279" w:type="pct"/>
          </w:tcPr>
          <w:p w:rsidR="000A46AC" w:rsidRPr="00FC70A7" w:rsidRDefault="000A46AC" w:rsidP="00207DFD">
            <w:pPr>
              <w:pStyle w:val="ENoteTableText"/>
            </w:pPr>
            <w:r w:rsidRPr="00FC70A7">
              <w:t>ad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15.64B</w:t>
            </w:r>
            <w:r w:rsidR="000A46AC" w:rsidRPr="00FC70A7">
              <w:tab/>
            </w:r>
          </w:p>
        </w:tc>
        <w:tc>
          <w:tcPr>
            <w:tcW w:w="3279" w:type="pct"/>
          </w:tcPr>
          <w:p w:rsidR="000A46AC" w:rsidRPr="00FC70A7" w:rsidRDefault="000A46AC" w:rsidP="00207DFD">
            <w:pPr>
              <w:pStyle w:val="ENoteTableText"/>
            </w:pPr>
            <w:r w:rsidRPr="00FC70A7">
              <w:t>ad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15.65</w:t>
            </w:r>
            <w:r w:rsidR="000A46AC" w:rsidRPr="00FC70A7">
              <w:tab/>
            </w:r>
          </w:p>
        </w:tc>
        <w:tc>
          <w:tcPr>
            <w:tcW w:w="3279" w:type="pct"/>
          </w:tcPr>
          <w:p w:rsidR="000A46AC" w:rsidRPr="00FC70A7" w:rsidRDefault="000A46AC" w:rsidP="00207DFD">
            <w:pPr>
              <w:pStyle w:val="ENoteTableText"/>
            </w:pPr>
            <w:r w:rsidRPr="00FC70A7">
              <w:t>rs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15.66</w:t>
            </w:r>
            <w:r w:rsidR="000A46AC" w:rsidRPr="00FC70A7">
              <w:tab/>
            </w:r>
          </w:p>
        </w:tc>
        <w:tc>
          <w:tcPr>
            <w:tcW w:w="3279" w:type="pct"/>
          </w:tcPr>
          <w:p w:rsidR="000A46AC" w:rsidRPr="00FC70A7" w:rsidRDefault="000A46AC" w:rsidP="00207DFD">
            <w:pPr>
              <w:pStyle w:val="ENoteTableText"/>
            </w:pPr>
            <w:r w:rsidRPr="00FC70A7">
              <w:t>rs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15.67</w:t>
            </w:r>
            <w:r w:rsidR="000A46AC" w:rsidRPr="00FC70A7">
              <w:tab/>
            </w:r>
          </w:p>
        </w:tc>
        <w:tc>
          <w:tcPr>
            <w:tcW w:w="3279" w:type="pct"/>
          </w:tcPr>
          <w:p w:rsidR="000A46AC" w:rsidRPr="00FC70A7" w:rsidRDefault="000A46AC" w:rsidP="00207DFD">
            <w:pPr>
              <w:pStyle w:val="ENoteTableText"/>
            </w:pPr>
            <w:r w:rsidRPr="00FC70A7">
              <w:t>rs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15.67A</w:t>
            </w:r>
            <w:r w:rsidR="000A46AC" w:rsidRPr="00FC70A7">
              <w:tab/>
            </w:r>
          </w:p>
        </w:tc>
        <w:tc>
          <w:tcPr>
            <w:tcW w:w="3279" w:type="pct"/>
          </w:tcPr>
          <w:p w:rsidR="000A46AC" w:rsidRPr="00FC70A7" w:rsidRDefault="000A46AC" w:rsidP="00207DFD">
            <w:pPr>
              <w:pStyle w:val="ENoteTableText"/>
            </w:pPr>
            <w:r w:rsidRPr="00FC70A7">
              <w:t>ad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15.5.7</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15.69</w:t>
            </w:r>
            <w:r w:rsidR="000A46AC" w:rsidRPr="00FC70A7">
              <w:tab/>
            </w:r>
          </w:p>
        </w:tc>
        <w:tc>
          <w:tcPr>
            <w:tcW w:w="3279" w:type="pct"/>
          </w:tcPr>
          <w:p w:rsidR="000A46AC" w:rsidRPr="00FC70A7" w:rsidRDefault="000A46AC" w:rsidP="00207DFD">
            <w:pPr>
              <w:pStyle w:val="ENoteTableText"/>
            </w:pPr>
            <w:r w:rsidRPr="00FC70A7">
              <w:t>am 2004 No 351;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15.6</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316D18">
            <w:pPr>
              <w:pStyle w:val="ENoteTableText"/>
              <w:tabs>
                <w:tab w:val="center" w:leader="dot" w:pos="2268"/>
              </w:tabs>
            </w:pPr>
            <w:r w:rsidRPr="00FC70A7">
              <w:t>r 15.74</w:t>
            </w:r>
            <w:r w:rsidRPr="00FC70A7">
              <w:tab/>
            </w:r>
          </w:p>
        </w:tc>
        <w:tc>
          <w:tcPr>
            <w:tcW w:w="3279" w:type="pct"/>
          </w:tcPr>
          <w:p w:rsidR="000A46AC" w:rsidRPr="00FC70A7" w:rsidRDefault="00316D18" w:rsidP="00207DFD">
            <w:pPr>
              <w:pStyle w:val="ENoteTableText"/>
            </w:pPr>
            <w:r w:rsidRPr="00FC70A7">
              <w:t>am</w:t>
            </w:r>
            <w:r w:rsidR="000A46AC" w:rsidRPr="00FC70A7">
              <w:t xml:space="preserve">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15.77</w:t>
            </w:r>
            <w:r w:rsidR="000A46AC" w:rsidRPr="00FC70A7">
              <w:tab/>
            </w:r>
          </w:p>
        </w:tc>
        <w:tc>
          <w:tcPr>
            <w:tcW w:w="3279" w:type="pct"/>
          </w:tcPr>
          <w:p w:rsidR="000A46AC" w:rsidRPr="00FC70A7" w:rsidRDefault="000A46AC" w:rsidP="00207DFD">
            <w:pPr>
              <w:pStyle w:val="ENoteTableText"/>
            </w:pPr>
            <w:r w:rsidRPr="00FC70A7">
              <w:t>ad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16</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rPr>
                <w:bCs/>
              </w:rPr>
              <w:t>Chapter</w:t>
            </w:r>
            <w:r w:rsidR="00FC70A7">
              <w:rPr>
                <w:bCs/>
              </w:rPr>
              <w:t> </w:t>
            </w:r>
            <w:r w:rsidRPr="00FC70A7">
              <w:rPr>
                <w:bCs/>
              </w:rPr>
              <w:t>16</w:t>
            </w:r>
            <w:r w:rsidRPr="00FC70A7">
              <w:rPr>
                <w:bCs/>
              </w:rPr>
              <w:tab/>
            </w:r>
          </w:p>
        </w:tc>
        <w:tc>
          <w:tcPr>
            <w:tcW w:w="3279" w:type="pct"/>
          </w:tcPr>
          <w:p w:rsidR="000A46AC" w:rsidRPr="00FC70A7" w:rsidRDefault="00316D18" w:rsidP="00316D18">
            <w:pPr>
              <w:pStyle w:val="ENoteTableText"/>
            </w:pPr>
            <w:r w:rsidRPr="00FC70A7">
              <w:t>am</w:t>
            </w:r>
            <w:r w:rsidR="000A46AC" w:rsidRPr="00FC70A7">
              <w:t xml:space="preserve"> </w:t>
            </w:r>
            <w:r w:rsidRPr="00FC70A7">
              <w:t xml:space="preserve">No 177, 2006; </w:t>
            </w:r>
            <w:r w:rsidR="000A46AC" w:rsidRPr="00FC70A7">
              <w:t>No 33</w:t>
            </w:r>
            <w:r w:rsidRPr="00FC70A7">
              <w:t>, 2009</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16.1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16.01</w:t>
            </w:r>
            <w:r w:rsidR="000A46AC" w:rsidRPr="00FC70A7">
              <w:rPr>
                <w:bCs/>
              </w:rPr>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16.02</w:t>
            </w:r>
            <w:r w:rsidR="000A46AC" w:rsidRPr="00FC70A7">
              <w:rPr>
                <w:bCs/>
              </w:rPr>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16.03</w:t>
            </w:r>
            <w:r w:rsidR="000A46AC" w:rsidRPr="00FC70A7">
              <w:rPr>
                <w:bCs/>
              </w:rPr>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16.2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16.04</w:t>
            </w:r>
            <w:r w:rsidR="000A46AC" w:rsidRPr="00FC70A7">
              <w:rPr>
                <w:bCs/>
              </w:rPr>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16.05</w:t>
            </w:r>
            <w:r w:rsidR="000A46AC" w:rsidRPr="00FC70A7">
              <w:rPr>
                <w:bCs/>
              </w:rPr>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16.06</w:t>
            </w:r>
            <w:r w:rsidR="000A46AC" w:rsidRPr="00FC70A7">
              <w:rPr>
                <w:bCs/>
              </w:rPr>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16.07</w:t>
            </w:r>
            <w:r w:rsidR="000A46AC" w:rsidRPr="00FC70A7">
              <w:rPr>
                <w:bCs/>
              </w:rPr>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16.3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16.08</w:t>
            </w:r>
            <w:r w:rsidR="000A46AC" w:rsidRPr="00FC70A7">
              <w:tab/>
            </w:r>
          </w:p>
        </w:tc>
        <w:tc>
          <w:tcPr>
            <w:tcW w:w="3279" w:type="pct"/>
          </w:tcPr>
          <w:p w:rsidR="000A46AC" w:rsidRPr="00FC70A7" w:rsidRDefault="000A46AC" w:rsidP="00207DFD">
            <w:pPr>
              <w:pStyle w:val="ENoteTableText"/>
            </w:pPr>
            <w:r w:rsidRPr="00FC70A7">
              <w:t>am 2004 No 351;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16.09</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16.10</w:t>
            </w:r>
            <w:r w:rsidR="000A46AC" w:rsidRPr="00FC70A7">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lastRenderedPageBreak/>
              <w:t>Part</w:t>
            </w:r>
            <w:r w:rsidR="00FC70A7">
              <w:rPr>
                <w:b/>
              </w:rPr>
              <w:t> </w:t>
            </w:r>
            <w:r w:rsidRPr="00FC70A7">
              <w:rPr>
                <w:b/>
              </w:rPr>
              <w:t>16.4</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16.11</w:t>
            </w:r>
            <w:r w:rsidR="000A46AC" w:rsidRPr="00FC70A7">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16.12</w:t>
            </w:r>
            <w:r w:rsidR="000A46AC" w:rsidRPr="00FC70A7">
              <w:tab/>
            </w:r>
          </w:p>
        </w:tc>
        <w:tc>
          <w:tcPr>
            <w:tcW w:w="3279" w:type="pct"/>
          </w:tcPr>
          <w:p w:rsidR="000A46AC" w:rsidRPr="00FC70A7" w:rsidRDefault="000A46AC" w:rsidP="00207DFD">
            <w:pPr>
              <w:pStyle w:val="ENoteTableText"/>
            </w:pPr>
            <w:r w:rsidRPr="00FC70A7">
              <w:t>rs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16.13</w:t>
            </w:r>
            <w:r w:rsidR="000A46AC" w:rsidRPr="00FC70A7">
              <w:tab/>
            </w:r>
          </w:p>
        </w:tc>
        <w:tc>
          <w:tcPr>
            <w:tcW w:w="3279" w:type="pct"/>
          </w:tcPr>
          <w:p w:rsidR="000A46AC" w:rsidRPr="00FC70A7" w:rsidRDefault="000A46AC" w:rsidP="00207DFD">
            <w:pPr>
              <w:pStyle w:val="ENoteTableText"/>
            </w:pPr>
            <w:r w:rsidRPr="00FC70A7">
              <w:t>ad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16.5</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16.14</w:t>
            </w:r>
            <w:r w:rsidR="000A46AC" w:rsidRPr="00FC70A7">
              <w:tab/>
            </w:r>
          </w:p>
        </w:tc>
        <w:tc>
          <w:tcPr>
            <w:tcW w:w="3279" w:type="pct"/>
          </w:tcPr>
          <w:p w:rsidR="000A46AC" w:rsidRPr="00FC70A7" w:rsidRDefault="000A46AC" w:rsidP="00207DFD">
            <w:pPr>
              <w:pStyle w:val="ENoteTableText"/>
            </w:pPr>
            <w:r w:rsidRPr="00FC70A7">
              <w:t>ad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Chapter</w:t>
            </w:r>
            <w:r w:rsidR="00FC70A7">
              <w:rPr>
                <w:b/>
              </w:rPr>
              <w:t> </w:t>
            </w:r>
            <w:r w:rsidRPr="00FC70A7">
              <w:rPr>
                <w:b/>
              </w:rPr>
              <w:t>16A</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Chapter</w:t>
            </w:r>
            <w:r w:rsidR="00FC70A7">
              <w:t> </w:t>
            </w:r>
            <w:r w:rsidRPr="00FC70A7">
              <w:t>16A</w:t>
            </w:r>
            <w:r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16A.1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16A.01</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16A.02</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16A.03</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16A.04</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16A.2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16A.05</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16A.06</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16A.07</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bookmarkStart w:id="119" w:name="_Hlk223515246"/>
          </w:p>
        </w:tc>
        <w:tc>
          <w:tcPr>
            <w:tcW w:w="3279" w:type="pct"/>
          </w:tcPr>
          <w:p w:rsidR="000A46AC" w:rsidRPr="00FC70A7" w:rsidRDefault="000A46AC" w:rsidP="00207DFD">
            <w:pPr>
              <w:pStyle w:val="ENoteTableText"/>
            </w:pPr>
            <w:r w:rsidRPr="00FC70A7">
              <w:t>rep 2009 No 33</w:t>
            </w:r>
          </w:p>
        </w:tc>
      </w:tr>
      <w:bookmarkEnd w:id="119"/>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16A.08</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rep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16A.09</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rep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16A.10</w:t>
            </w:r>
            <w:r w:rsidR="000A46AC" w:rsidRPr="00FC70A7">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2006 No 177;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17</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17.01</w:t>
            </w:r>
            <w:r w:rsidR="000A46AC" w:rsidRPr="00FC70A7">
              <w:rPr>
                <w:bCs/>
              </w:rPr>
              <w:tab/>
            </w:r>
          </w:p>
        </w:tc>
        <w:tc>
          <w:tcPr>
            <w:tcW w:w="3279" w:type="pct"/>
          </w:tcPr>
          <w:p w:rsidR="000A46AC" w:rsidRPr="00FC70A7" w:rsidRDefault="000A46AC" w:rsidP="00207DFD">
            <w:pPr>
              <w:pStyle w:val="ENoteTableText"/>
            </w:pPr>
            <w:r w:rsidRPr="00FC70A7">
              <w:t>am 2011 No 15</w:t>
            </w:r>
            <w:r w:rsidR="009B3374" w:rsidRPr="00FC70A7">
              <w:t>; No 255, 2015</w:t>
            </w:r>
          </w:p>
        </w:tc>
      </w:tr>
      <w:tr w:rsidR="009B3374" w:rsidRPr="00FC70A7" w:rsidTr="0038210A">
        <w:trPr>
          <w:gridBefore w:val="1"/>
          <w:wBefore w:w="8" w:type="pct"/>
        </w:trPr>
        <w:tc>
          <w:tcPr>
            <w:tcW w:w="1713" w:type="pct"/>
            <w:gridSpan w:val="2"/>
          </w:tcPr>
          <w:p w:rsidR="009B3374" w:rsidRPr="00FC70A7" w:rsidRDefault="009B3374" w:rsidP="009A7176">
            <w:pPr>
              <w:pStyle w:val="ENoteTableText"/>
              <w:tabs>
                <w:tab w:val="center" w:leader="dot" w:pos="2268"/>
              </w:tabs>
              <w:rPr>
                <w:bCs/>
              </w:rPr>
            </w:pPr>
            <w:r w:rsidRPr="00FC70A7">
              <w:rPr>
                <w:bCs/>
              </w:rPr>
              <w:t>r 17.01A</w:t>
            </w:r>
            <w:r w:rsidRPr="00FC70A7">
              <w:rPr>
                <w:bCs/>
              </w:rPr>
              <w:tab/>
            </w:r>
          </w:p>
        </w:tc>
        <w:tc>
          <w:tcPr>
            <w:tcW w:w="3279" w:type="pct"/>
          </w:tcPr>
          <w:p w:rsidR="009B3374" w:rsidRPr="00FC70A7" w:rsidRDefault="009B3374" w:rsidP="00207DFD">
            <w:pPr>
              <w:pStyle w:val="ENoteTableText"/>
            </w:pPr>
            <w:r w:rsidRPr="00FC70A7">
              <w:t>ad No 255, 2015</w:t>
            </w:r>
          </w:p>
        </w:tc>
      </w:tr>
      <w:tr w:rsidR="009B3374" w:rsidRPr="00FC70A7" w:rsidTr="0038210A">
        <w:trPr>
          <w:gridBefore w:val="1"/>
          <w:wBefore w:w="8" w:type="pct"/>
        </w:trPr>
        <w:tc>
          <w:tcPr>
            <w:tcW w:w="1713" w:type="pct"/>
            <w:gridSpan w:val="2"/>
          </w:tcPr>
          <w:p w:rsidR="009B3374" w:rsidRPr="00FC70A7" w:rsidRDefault="009B3374" w:rsidP="009B3374">
            <w:pPr>
              <w:pStyle w:val="ENoteTableText"/>
              <w:tabs>
                <w:tab w:val="center" w:leader="dot" w:pos="2268"/>
              </w:tabs>
              <w:rPr>
                <w:bCs/>
              </w:rPr>
            </w:pPr>
            <w:r w:rsidRPr="00FC70A7">
              <w:rPr>
                <w:bCs/>
              </w:rPr>
              <w:t>r 17.01B</w:t>
            </w:r>
            <w:r w:rsidRPr="00FC70A7">
              <w:rPr>
                <w:bCs/>
              </w:rPr>
              <w:tab/>
            </w:r>
          </w:p>
        </w:tc>
        <w:tc>
          <w:tcPr>
            <w:tcW w:w="3279" w:type="pct"/>
          </w:tcPr>
          <w:p w:rsidR="009B3374" w:rsidRPr="00FC70A7" w:rsidRDefault="009B3374" w:rsidP="009B3374">
            <w:pPr>
              <w:pStyle w:val="ENoteTableText"/>
            </w:pPr>
            <w:r w:rsidRPr="00FC70A7">
              <w:t>ad No 255, 2015</w:t>
            </w:r>
          </w:p>
        </w:tc>
      </w:tr>
      <w:tr w:rsidR="009B3374" w:rsidRPr="00FC70A7" w:rsidTr="0038210A">
        <w:trPr>
          <w:gridBefore w:val="1"/>
          <w:wBefore w:w="8" w:type="pct"/>
        </w:trPr>
        <w:tc>
          <w:tcPr>
            <w:tcW w:w="1713" w:type="pct"/>
            <w:gridSpan w:val="2"/>
          </w:tcPr>
          <w:p w:rsidR="009B3374" w:rsidRPr="00FC70A7" w:rsidRDefault="009B3374" w:rsidP="009A7176">
            <w:pPr>
              <w:pStyle w:val="ENoteTableText"/>
              <w:tabs>
                <w:tab w:val="center" w:leader="dot" w:pos="2268"/>
              </w:tabs>
              <w:rPr>
                <w:bCs/>
              </w:rPr>
            </w:pPr>
            <w:r w:rsidRPr="00FC70A7">
              <w:rPr>
                <w:bCs/>
              </w:rPr>
              <w:t>r 17.02</w:t>
            </w:r>
            <w:r w:rsidRPr="00FC70A7">
              <w:rPr>
                <w:bCs/>
              </w:rPr>
              <w:tab/>
            </w:r>
          </w:p>
        </w:tc>
        <w:tc>
          <w:tcPr>
            <w:tcW w:w="3279" w:type="pct"/>
          </w:tcPr>
          <w:p w:rsidR="009B3374" w:rsidRPr="00FC70A7" w:rsidRDefault="009B3374" w:rsidP="00207DFD">
            <w:pPr>
              <w:pStyle w:val="ENoteTableText"/>
            </w:pPr>
            <w:r w:rsidRPr="00FC70A7">
              <w:t>rs No 255, 2015</w:t>
            </w:r>
          </w:p>
        </w:tc>
      </w:tr>
      <w:tr w:rsidR="009B3374" w:rsidRPr="00FC70A7" w:rsidTr="0038210A">
        <w:trPr>
          <w:gridBefore w:val="1"/>
          <w:wBefore w:w="8" w:type="pct"/>
        </w:trPr>
        <w:tc>
          <w:tcPr>
            <w:tcW w:w="1713" w:type="pct"/>
            <w:gridSpan w:val="2"/>
          </w:tcPr>
          <w:p w:rsidR="009B3374" w:rsidRPr="00FC70A7" w:rsidRDefault="009B3374" w:rsidP="009A7176">
            <w:pPr>
              <w:pStyle w:val="ENoteTableText"/>
              <w:tabs>
                <w:tab w:val="center" w:leader="dot" w:pos="2268"/>
              </w:tabs>
              <w:rPr>
                <w:bCs/>
              </w:rPr>
            </w:pPr>
            <w:r w:rsidRPr="00FC70A7">
              <w:rPr>
                <w:bCs/>
              </w:rPr>
              <w:t>r 17.02A</w:t>
            </w:r>
            <w:r w:rsidRPr="00FC70A7">
              <w:rPr>
                <w:bCs/>
              </w:rPr>
              <w:tab/>
            </w:r>
          </w:p>
        </w:tc>
        <w:tc>
          <w:tcPr>
            <w:tcW w:w="3279" w:type="pct"/>
          </w:tcPr>
          <w:p w:rsidR="009B3374" w:rsidRPr="00FC70A7" w:rsidRDefault="009B3374" w:rsidP="00207DFD">
            <w:pPr>
              <w:pStyle w:val="ENoteTableText"/>
            </w:pPr>
            <w:r w:rsidRPr="00FC70A7">
              <w:t>ad No 255, 2015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17.03</w:t>
            </w:r>
            <w:r w:rsidR="000A46AC" w:rsidRPr="00FC70A7">
              <w:tab/>
            </w:r>
          </w:p>
        </w:tc>
        <w:tc>
          <w:tcPr>
            <w:tcW w:w="3279" w:type="pct"/>
          </w:tcPr>
          <w:p w:rsidR="000A46AC" w:rsidRPr="00FC70A7" w:rsidRDefault="000A46AC" w:rsidP="00207DFD">
            <w:pPr>
              <w:pStyle w:val="ENoteTableText"/>
            </w:pPr>
            <w:r w:rsidRPr="00FC70A7">
              <w:t>am 2004 No 351; 2006 No 177; 2007 No 366;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2010 No 238</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18</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316D18">
            <w:pPr>
              <w:pStyle w:val="ENoteTableText"/>
              <w:tabs>
                <w:tab w:val="center" w:leader="dot" w:pos="2268"/>
              </w:tabs>
            </w:pPr>
            <w:r w:rsidRPr="00FC70A7">
              <w:rPr>
                <w:bCs/>
              </w:rPr>
              <w:t>Chapt</w:t>
            </w:r>
            <w:r w:rsidR="00316D18" w:rsidRPr="00FC70A7">
              <w:rPr>
                <w:bCs/>
              </w:rPr>
              <w:t>er</w:t>
            </w:r>
            <w:r w:rsidR="00FC70A7">
              <w:rPr>
                <w:bCs/>
              </w:rPr>
              <w:t> </w:t>
            </w:r>
            <w:r w:rsidRPr="00FC70A7">
              <w:rPr>
                <w:bCs/>
              </w:rPr>
              <w:t>18</w:t>
            </w:r>
            <w:r w:rsidRPr="00FC70A7">
              <w:rPr>
                <w:bCs/>
              </w:rPr>
              <w:tab/>
            </w:r>
          </w:p>
        </w:tc>
        <w:tc>
          <w:tcPr>
            <w:tcW w:w="3279" w:type="pct"/>
          </w:tcPr>
          <w:p w:rsidR="000A46AC" w:rsidRPr="00FC70A7" w:rsidRDefault="00316D18" w:rsidP="00316D18">
            <w:pPr>
              <w:pStyle w:val="ENoteTableText"/>
            </w:pPr>
            <w:r w:rsidRPr="00FC70A7">
              <w:t>am</w:t>
            </w:r>
            <w:r w:rsidR="000A46AC" w:rsidRPr="00FC70A7">
              <w:t xml:space="preserve"> </w:t>
            </w:r>
            <w:r w:rsidRPr="00FC70A7">
              <w:t>No</w:t>
            </w:r>
            <w:r w:rsidR="000A46AC" w:rsidRPr="00FC70A7">
              <w:t> 177</w:t>
            </w:r>
            <w:r w:rsidRPr="00FC70A7">
              <w:t>, 2006</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18.1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18.1.1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18.01A</w:t>
            </w:r>
            <w:r w:rsidR="000A46AC" w:rsidRPr="00FC70A7">
              <w:rPr>
                <w:bCs/>
              </w:rPr>
              <w:tab/>
            </w:r>
          </w:p>
        </w:tc>
        <w:tc>
          <w:tcPr>
            <w:tcW w:w="3279" w:type="pct"/>
          </w:tcPr>
          <w:p w:rsidR="000A46AC" w:rsidRPr="00FC70A7" w:rsidRDefault="000A46AC" w:rsidP="00207DFD">
            <w:pPr>
              <w:pStyle w:val="ENoteTableText"/>
            </w:pPr>
            <w:r w:rsidRPr="00FC70A7">
              <w:t>ad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18.1.2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18.02</w:t>
            </w:r>
            <w:r w:rsidR="000A46AC" w:rsidRPr="00FC70A7">
              <w:tab/>
            </w:r>
          </w:p>
        </w:tc>
        <w:tc>
          <w:tcPr>
            <w:tcW w:w="3279" w:type="pct"/>
          </w:tcPr>
          <w:p w:rsidR="000A46AC" w:rsidRPr="00FC70A7" w:rsidRDefault="000A46AC" w:rsidP="00207DFD">
            <w:pPr>
              <w:pStyle w:val="ENoteTableText"/>
            </w:pPr>
            <w:r w:rsidRPr="00FC70A7">
              <w:t>am 2004 No 351; 2005 No 212; 2006 No 177; 2009 No 33; 2010 No 238</w:t>
            </w:r>
            <w:r w:rsidR="009B3374" w:rsidRPr="00FC70A7">
              <w:t>; No 255, 2015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18.1.3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18.05</w:t>
            </w:r>
            <w:r w:rsidR="000A46AC" w:rsidRPr="00FC70A7">
              <w:tab/>
            </w:r>
          </w:p>
        </w:tc>
        <w:tc>
          <w:tcPr>
            <w:tcW w:w="3279" w:type="pct"/>
          </w:tcPr>
          <w:p w:rsidR="000A46AC" w:rsidRPr="00FC70A7" w:rsidRDefault="000A46AC" w:rsidP="006F4A98">
            <w:pPr>
              <w:pStyle w:val="ENoteTableText"/>
            </w:pPr>
            <w:r w:rsidRPr="00FC70A7">
              <w:t>am No 351</w:t>
            </w:r>
            <w:r w:rsidR="006F4A98" w:rsidRPr="00FC70A7">
              <w:t>, 2004</w:t>
            </w:r>
            <w:r w:rsidRPr="00FC70A7">
              <w:t>; No 212</w:t>
            </w:r>
            <w:r w:rsidR="006F4A98" w:rsidRPr="00FC70A7">
              <w:t>, 2005</w:t>
            </w:r>
            <w:r w:rsidRPr="00FC70A7">
              <w:t>; No 177</w:t>
            </w:r>
            <w:r w:rsidR="006F4A98" w:rsidRPr="00FC70A7">
              <w:t>, 2006</w:t>
            </w:r>
            <w:r w:rsidRPr="00FC70A7">
              <w:t>; No 207</w:t>
            </w:r>
            <w:r w:rsidR="006F4A98" w:rsidRPr="00FC70A7">
              <w:t>, 2007; No</w:t>
            </w:r>
            <w:r w:rsidRPr="00FC70A7">
              <w:t xml:space="preserve"> </w:t>
            </w:r>
            <w:r w:rsidR="006F4A98" w:rsidRPr="00FC70A7">
              <w:t> </w:t>
            </w:r>
            <w:r w:rsidRPr="00FC70A7">
              <w:t>366</w:t>
            </w:r>
            <w:r w:rsidR="006F4A98" w:rsidRPr="00FC70A7">
              <w:t>, 2007</w:t>
            </w:r>
            <w:r w:rsidRPr="00FC70A7">
              <w:t>; No 33</w:t>
            </w:r>
            <w:r w:rsidR="006F4A98" w:rsidRPr="00FC70A7">
              <w:t>, 2009; No</w:t>
            </w:r>
            <w:r w:rsidRPr="00FC70A7">
              <w:t xml:space="preserve"> 393</w:t>
            </w:r>
            <w:r w:rsidR="006F4A98" w:rsidRPr="00FC70A7">
              <w:t>, 2009</w:t>
            </w:r>
            <w:r w:rsidRPr="00FC70A7">
              <w:t>; 2010 No 238; No 286</w:t>
            </w:r>
            <w:r w:rsidR="006F4A98" w:rsidRPr="00FC70A7">
              <w:t>, 2011</w:t>
            </w:r>
            <w:r w:rsidRPr="00FC70A7">
              <w:t>; No 331</w:t>
            </w:r>
            <w:r w:rsidR="006F4A98" w:rsidRPr="00FC70A7">
              <w:t>, 2012</w:t>
            </w:r>
          </w:p>
        </w:tc>
      </w:tr>
      <w:tr w:rsidR="000A46AC" w:rsidRPr="00FC70A7" w:rsidTr="0038210A">
        <w:trPr>
          <w:gridBefore w:val="1"/>
          <w:wBefore w:w="8" w:type="pct"/>
        </w:trPr>
        <w:tc>
          <w:tcPr>
            <w:tcW w:w="1713" w:type="pct"/>
            <w:gridSpan w:val="2"/>
          </w:tcPr>
          <w:p w:rsidR="000A46AC" w:rsidRPr="00FC70A7" w:rsidRDefault="000A46AC" w:rsidP="00B93210">
            <w:pPr>
              <w:pStyle w:val="ENoteTableText"/>
              <w:tabs>
                <w:tab w:val="center" w:leader="dot" w:pos="2268"/>
              </w:tabs>
            </w:pPr>
            <w:r w:rsidRPr="00FC70A7">
              <w:t>r 18.06</w:t>
            </w:r>
            <w:r w:rsidRPr="00FC70A7">
              <w:tab/>
            </w:r>
          </w:p>
        </w:tc>
        <w:tc>
          <w:tcPr>
            <w:tcW w:w="3279" w:type="pct"/>
          </w:tcPr>
          <w:p w:rsidR="000A46AC" w:rsidRPr="00FC70A7" w:rsidRDefault="000A46AC">
            <w:pPr>
              <w:pStyle w:val="ENoteTableText"/>
            </w:pPr>
            <w:r w:rsidRPr="00FC70A7">
              <w:t>am No 351</w:t>
            </w:r>
            <w:r w:rsidR="00B93210" w:rsidRPr="00FC70A7">
              <w:t>, 2004</w:t>
            </w:r>
            <w:r w:rsidRPr="00FC70A7">
              <w:t>; No 212</w:t>
            </w:r>
            <w:r w:rsidR="00BB0738" w:rsidRPr="00FC70A7">
              <w:t>, 2005</w:t>
            </w:r>
            <w:r w:rsidRPr="00FC70A7">
              <w:t>; No 177</w:t>
            </w:r>
            <w:r w:rsidR="00BB0738" w:rsidRPr="00FC70A7">
              <w:t>, 2006</w:t>
            </w:r>
            <w:r w:rsidRPr="00FC70A7">
              <w:t>; 2007 No 207</w:t>
            </w:r>
            <w:r w:rsidR="00BB0738" w:rsidRPr="00FC70A7">
              <w:t>, 2007</w:t>
            </w:r>
            <w:r w:rsidRPr="00FC70A7">
              <w:t>; No 62</w:t>
            </w:r>
            <w:r w:rsidR="00BB0738" w:rsidRPr="00FC70A7">
              <w:t>, 2008; No</w:t>
            </w:r>
            <w:r w:rsidRPr="00FC70A7">
              <w:t xml:space="preserve"> 245</w:t>
            </w:r>
            <w:r w:rsidR="00BB0738" w:rsidRPr="00FC70A7">
              <w:t>, 2008</w:t>
            </w:r>
            <w:r w:rsidRPr="00FC70A7">
              <w:t>; No 33</w:t>
            </w:r>
            <w:r w:rsidR="00BB0738" w:rsidRPr="00FC70A7">
              <w:t>, 2009</w:t>
            </w:r>
            <w:r w:rsidRPr="00FC70A7">
              <w:t>; No 238</w:t>
            </w:r>
            <w:r w:rsidR="00BB0738" w:rsidRPr="00FC70A7">
              <w:t>, 2010</w:t>
            </w:r>
            <w:r w:rsidRPr="00FC70A7">
              <w:t xml:space="preserve">; </w:t>
            </w:r>
            <w:r w:rsidR="00B93210" w:rsidRPr="00FC70A7">
              <w:t xml:space="preserve">No 95, 2012; </w:t>
            </w:r>
            <w:r w:rsidRPr="00FC70A7">
              <w:t>No 286</w:t>
            </w:r>
            <w:r w:rsidR="00BB0738" w:rsidRPr="00FC70A7">
              <w:t>, 2011</w:t>
            </w:r>
            <w:r w:rsidRPr="00FC70A7">
              <w:t>; No 331</w:t>
            </w:r>
            <w:r w:rsidR="00BB0738" w:rsidRPr="00FC70A7">
              <w:t>, 2012</w:t>
            </w:r>
            <w:r w:rsidR="00B93210" w:rsidRPr="00FC70A7">
              <w:t>; No 213, 2014</w:t>
            </w:r>
            <w:r w:rsidR="00F81AAE" w:rsidRPr="00FC70A7">
              <w:t>; No 255, 2015</w:t>
            </w:r>
          </w:p>
        </w:tc>
      </w:tr>
      <w:tr w:rsidR="000A46AC" w:rsidRPr="00FC70A7" w:rsidTr="0038210A">
        <w:trPr>
          <w:gridBefore w:val="1"/>
          <w:wBefore w:w="8" w:type="pct"/>
        </w:trPr>
        <w:tc>
          <w:tcPr>
            <w:tcW w:w="1713" w:type="pct"/>
            <w:gridSpan w:val="2"/>
          </w:tcPr>
          <w:p w:rsidR="000A46AC" w:rsidRPr="00FC70A7" w:rsidRDefault="000A46AC" w:rsidP="00316D18">
            <w:pPr>
              <w:pStyle w:val="ENoteTableText"/>
              <w:keepNext/>
              <w:keepLines/>
            </w:pPr>
            <w:r w:rsidRPr="00FC70A7">
              <w:rPr>
                <w:b/>
                <w:bCs/>
              </w:rPr>
              <w:t>Part</w:t>
            </w:r>
            <w:r w:rsidR="00FC70A7">
              <w:rPr>
                <w:b/>
                <w:bCs/>
              </w:rPr>
              <w:t> </w:t>
            </w:r>
            <w:r w:rsidRPr="00FC70A7">
              <w:rPr>
                <w:b/>
                <w:bCs/>
              </w:rPr>
              <w:t>18.2</w:t>
            </w:r>
          </w:p>
        </w:tc>
        <w:tc>
          <w:tcPr>
            <w:tcW w:w="3279" w:type="pct"/>
          </w:tcPr>
          <w:p w:rsidR="000A46AC" w:rsidRPr="00FC70A7" w:rsidRDefault="000A46AC" w:rsidP="00316D18">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rPr>
                <w:bCs/>
              </w:rPr>
              <w:t>r 18.07</w:t>
            </w:r>
            <w:r w:rsidRPr="00FC70A7">
              <w:rPr>
                <w:bCs/>
              </w:rPr>
              <w:tab/>
            </w:r>
          </w:p>
        </w:tc>
        <w:tc>
          <w:tcPr>
            <w:tcW w:w="3279" w:type="pct"/>
          </w:tcPr>
          <w:p w:rsidR="000A46AC" w:rsidRPr="00FC70A7" w:rsidRDefault="000A46AC" w:rsidP="00BB0738">
            <w:pPr>
              <w:pStyle w:val="ENoteTableText"/>
            </w:pPr>
            <w:r w:rsidRPr="00FC70A7">
              <w:t>am No 207</w:t>
            </w:r>
            <w:r w:rsidR="00BB0738" w:rsidRPr="00FC70A7">
              <w:t>, 2007; 393, 2009</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18.08</w:t>
            </w:r>
            <w:r w:rsidR="000A46AC" w:rsidRPr="00FC70A7">
              <w:tab/>
            </w:r>
          </w:p>
        </w:tc>
        <w:tc>
          <w:tcPr>
            <w:tcW w:w="3279" w:type="pct"/>
          </w:tcPr>
          <w:p w:rsidR="000A46AC" w:rsidRPr="00FC70A7" w:rsidRDefault="000A46AC" w:rsidP="00207DFD">
            <w:pPr>
              <w:pStyle w:val="ENoteTableText"/>
            </w:pPr>
            <w:r w:rsidRPr="00FC70A7">
              <w:t xml:space="preserve">am 2005 No 212; 2007 No 207; 2011 No 286 </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18.09</w:t>
            </w:r>
            <w:r w:rsidR="000A46AC" w:rsidRPr="00FC70A7">
              <w:tab/>
            </w:r>
          </w:p>
        </w:tc>
        <w:tc>
          <w:tcPr>
            <w:tcW w:w="3279" w:type="pct"/>
          </w:tcPr>
          <w:p w:rsidR="000A46AC" w:rsidRPr="00FC70A7" w:rsidRDefault="000A46AC" w:rsidP="00207DFD">
            <w:pPr>
              <w:pStyle w:val="ENoteTableText"/>
            </w:pPr>
            <w:r w:rsidRPr="00FC70A7">
              <w:t>am 2005 No 212</w:t>
            </w:r>
          </w:p>
        </w:tc>
      </w:tr>
      <w:tr w:rsidR="000A46AC" w:rsidRPr="00FC70A7" w:rsidTr="0038210A">
        <w:trPr>
          <w:gridBefore w:val="1"/>
          <w:wBefore w:w="8" w:type="pct"/>
        </w:trPr>
        <w:tc>
          <w:tcPr>
            <w:tcW w:w="1713" w:type="pct"/>
            <w:gridSpan w:val="2"/>
          </w:tcPr>
          <w:p w:rsidR="000A46AC" w:rsidRPr="00FC70A7" w:rsidRDefault="000A46AC" w:rsidP="002B4FC3">
            <w:pPr>
              <w:pStyle w:val="ENoteTableText"/>
              <w:keepNext/>
              <w:keepLines/>
            </w:pPr>
            <w:r w:rsidRPr="00FC70A7">
              <w:rPr>
                <w:b/>
                <w:bCs/>
              </w:rPr>
              <w:t>Chapter</w:t>
            </w:r>
            <w:r w:rsidR="00FC70A7">
              <w:rPr>
                <w:b/>
                <w:bCs/>
              </w:rPr>
              <w:t> </w:t>
            </w:r>
            <w:r w:rsidRPr="00FC70A7">
              <w:rPr>
                <w:b/>
                <w:bCs/>
              </w:rPr>
              <w:t>19</w:t>
            </w:r>
          </w:p>
        </w:tc>
        <w:tc>
          <w:tcPr>
            <w:tcW w:w="3279" w:type="pct"/>
          </w:tcPr>
          <w:p w:rsidR="000A46AC" w:rsidRPr="00FC70A7" w:rsidRDefault="000A46AC" w:rsidP="002B4FC3">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rPr>
                <w:bCs/>
              </w:rPr>
              <w:t>Chapt</w:t>
            </w:r>
            <w:r w:rsidR="00BB0738" w:rsidRPr="00FC70A7">
              <w:rPr>
                <w:bCs/>
              </w:rPr>
              <w:t>er</w:t>
            </w:r>
            <w:r w:rsidR="00FC70A7">
              <w:rPr>
                <w:bCs/>
              </w:rPr>
              <w:t> </w:t>
            </w:r>
            <w:r w:rsidRPr="00FC70A7">
              <w:rPr>
                <w:bCs/>
              </w:rPr>
              <w:t>19</w:t>
            </w:r>
            <w:r w:rsidR="00BB0738" w:rsidRPr="00FC70A7">
              <w:rPr>
                <w:bCs/>
              </w:rPr>
              <w:t xml:space="preserve"> heading</w:t>
            </w:r>
            <w:r w:rsidRPr="00FC70A7">
              <w:rPr>
                <w:bCs/>
              </w:rPr>
              <w:tab/>
            </w:r>
          </w:p>
        </w:tc>
        <w:tc>
          <w:tcPr>
            <w:tcW w:w="3279" w:type="pct"/>
          </w:tcPr>
          <w:p w:rsidR="000A46AC" w:rsidRPr="00FC70A7" w:rsidRDefault="000A46AC" w:rsidP="00BB0738">
            <w:pPr>
              <w:pStyle w:val="ENoteTableText"/>
            </w:pPr>
            <w:r w:rsidRPr="00FC70A7">
              <w:t>rs No 62</w:t>
            </w:r>
            <w:r w:rsidR="00BB0738" w:rsidRPr="00FC70A7">
              <w:t>, 2008</w:t>
            </w: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t>Chapt</w:t>
            </w:r>
            <w:r w:rsidR="00BB0738" w:rsidRPr="00FC70A7">
              <w:t>er</w:t>
            </w:r>
            <w:r w:rsidR="00FC70A7">
              <w:t> </w:t>
            </w:r>
            <w:r w:rsidRPr="00FC70A7">
              <w:t>19</w:t>
            </w:r>
            <w:r w:rsidRPr="00FC70A7">
              <w:tab/>
            </w:r>
          </w:p>
        </w:tc>
        <w:tc>
          <w:tcPr>
            <w:tcW w:w="3279" w:type="pct"/>
          </w:tcPr>
          <w:p w:rsidR="000A46AC" w:rsidRPr="00FC70A7" w:rsidRDefault="00BB0738" w:rsidP="00316D18">
            <w:pPr>
              <w:pStyle w:val="ENoteTableText"/>
            </w:pPr>
            <w:r w:rsidRPr="00FC70A7">
              <w:t>am</w:t>
            </w:r>
            <w:r w:rsidR="000A46AC" w:rsidRPr="00FC70A7">
              <w:t xml:space="preserve"> No 212</w:t>
            </w:r>
            <w:r w:rsidRPr="00FC70A7">
              <w:t>, 2005</w:t>
            </w:r>
            <w:r w:rsidR="000A46AC" w:rsidRPr="00FC70A7">
              <w:t>; No 62</w:t>
            </w:r>
            <w:r w:rsidRPr="00FC70A7">
              <w:t>, 2008; No 245, 2008</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19.1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19.01</w:t>
            </w:r>
            <w:r w:rsidR="000A46AC" w:rsidRPr="00FC70A7">
              <w:tab/>
            </w:r>
          </w:p>
        </w:tc>
        <w:tc>
          <w:tcPr>
            <w:tcW w:w="3279" w:type="pct"/>
          </w:tcPr>
          <w:p w:rsidR="000A46AC" w:rsidRPr="00FC70A7" w:rsidRDefault="000A46AC" w:rsidP="00207DFD">
            <w:pPr>
              <w:pStyle w:val="ENoteTableText"/>
            </w:pPr>
            <w:r w:rsidRPr="00FC70A7">
              <w:t>am 2005 No 212; 2007 No 207; 2008 No 62; 2011 No 286</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19.2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Part</w:t>
            </w:r>
            <w:r w:rsidR="00FC70A7">
              <w:t> </w:t>
            </w:r>
            <w:r w:rsidRPr="00FC70A7">
              <w:t>19.1A</w:t>
            </w:r>
            <w:r w:rsidR="00316D18" w:rsidRPr="00FC70A7">
              <w:t xml:space="preserve"> heading</w:t>
            </w:r>
            <w:r w:rsidRPr="00FC70A7">
              <w:tab/>
            </w:r>
          </w:p>
        </w:tc>
        <w:tc>
          <w:tcPr>
            <w:tcW w:w="3279" w:type="pct"/>
          </w:tcPr>
          <w:p w:rsidR="000A46AC" w:rsidRPr="00FC70A7" w:rsidRDefault="000A46AC" w:rsidP="00442A1F">
            <w:pPr>
              <w:pStyle w:val="ENoteTableText"/>
            </w:pPr>
            <w:r w:rsidRPr="00FC70A7">
              <w:t>ad No 62</w:t>
            </w:r>
            <w:r w:rsidR="00442A1F" w:rsidRPr="00FC70A7">
              <w:t>, 2008</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Part</w:t>
            </w:r>
            <w:r w:rsidR="00FC70A7">
              <w:t> </w:t>
            </w:r>
            <w:r w:rsidRPr="00FC70A7">
              <w:t>19.2</w:t>
            </w:r>
            <w:r w:rsidR="00316D18" w:rsidRPr="00FC70A7">
              <w:t xml:space="preserve"> (prev</w:t>
            </w:r>
            <w:r w:rsidR="00442A1F" w:rsidRPr="00FC70A7">
              <w:t xml:space="preserve"> Part</w:t>
            </w:r>
            <w:r w:rsidR="00FC70A7">
              <w:t> </w:t>
            </w:r>
            <w:r w:rsidR="00442A1F" w:rsidRPr="00FC70A7">
              <w:t>19.1A)</w:t>
            </w:r>
            <w:r w:rsidRPr="00FC70A7">
              <w:tab/>
            </w:r>
          </w:p>
        </w:tc>
        <w:tc>
          <w:tcPr>
            <w:tcW w:w="3279" w:type="pct"/>
          </w:tcPr>
          <w:p w:rsidR="000A46AC" w:rsidRPr="00FC70A7" w:rsidRDefault="00442A1F" w:rsidP="00442A1F">
            <w:pPr>
              <w:pStyle w:val="ENoteTableText"/>
            </w:pPr>
            <w:r w:rsidRPr="00FC70A7">
              <w:t xml:space="preserve">renum </w:t>
            </w:r>
            <w:r w:rsidR="000A46AC" w:rsidRPr="00FC70A7">
              <w:t>No 62</w:t>
            </w:r>
            <w:r w:rsidRPr="00FC70A7">
              <w:t>, 2008</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19.03</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19.04</w:t>
            </w:r>
            <w:r w:rsidR="000A46AC" w:rsidRPr="00FC70A7">
              <w:tab/>
            </w:r>
          </w:p>
        </w:tc>
        <w:tc>
          <w:tcPr>
            <w:tcW w:w="3279" w:type="pct"/>
          </w:tcPr>
          <w:p w:rsidR="000A46AC" w:rsidRPr="00FC70A7" w:rsidRDefault="000A46AC" w:rsidP="00207DFD">
            <w:pPr>
              <w:pStyle w:val="ENoteTableText"/>
            </w:pPr>
            <w:r w:rsidRPr="00FC70A7">
              <w:t>am 2004 No 351; 2006 No 177;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19.3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pPr>
            <w:r w:rsidRPr="00FC70A7">
              <w:t>Part</w:t>
            </w:r>
            <w:r w:rsidR="00FC70A7">
              <w:t> </w:t>
            </w:r>
            <w:r w:rsidRPr="00FC70A7">
              <w:t>19.</w:t>
            </w:r>
            <w:r w:rsidR="00442A1F" w:rsidRPr="00FC70A7">
              <w:t>3 (prev</w:t>
            </w:r>
            <w:r w:rsidRPr="00FC70A7">
              <w:t xml:space="preserve"> Part</w:t>
            </w:r>
            <w:r w:rsidR="00FC70A7">
              <w:t> </w:t>
            </w:r>
            <w:r w:rsidRPr="00FC70A7">
              <w:t>19.</w:t>
            </w:r>
            <w:r w:rsidR="00442A1F" w:rsidRPr="00FC70A7">
              <w:t>2)</w:t>
            </w:r>
            <w:r w:rsidRPr="00FC70A7">
              <w:tab/>
            </w:r>
          </w:p>
        </w:tc>
        <w:tc>
          <w:tcPr>
            <w:tcW w:w="3279" w:type="pct"/>
          </w:tcPr>
          <w:p w:rsidR="000A46AC" w:rsidRPr="00FC70A7" w:rsidRDefault="00442A1F" w:rsidP="00442A1F">
            <w:pPr>
              <w:pStyle w:val="ENoteTableText"/>
            </w:pPr>
            <w:r w:rsidRPr="00FC70A7">
              <w:t xml:space="preserve">renum </w:t>
            </w:r>
            <w:r w:rsidR="000A46AC" w:rsidRPr="00FC70A7">
              <w:t>No 62</w:t>
            </w:r>
            <w:r w:rsidRPr="00FC70A7">
              <w:t>, 2008</w:t>
            </w: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pPr>
            <w:r w:rsidRPr="00FC70A7">
              <w:t>r 19.05</w:t>
            </w:r>
            <w:r w:rsidRPr="00FC70A7">
              <w:tab/>
            </w:r>
          </w:p>
        </w:tc>
        <w:tc>
          <w:tcPr>
            <w:tcW w:w="3279" w:type="pct"/>
          </w:tcPr>
          <w:p w:rsidR="000A46AC" w:rsidRPr="00FC70A7" w:rsidRDefault="000A46AC" w:rsidP="00442A1F">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19.4</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Part</w:t>
            </w:r>
            <w:r w:rsidR="00FC70A7">
              <w:t> </w:t>
            </w:r>
            <w:r w:rsidRPr="00FC70A7">
              <w:t>19.4</w:t>
            </w:r>
            <w:r w:rsidR="00442A1F" w:rsidRPr="00FC70A7">
              <w:t xml:space="preserve"> (prev Part</w:t>
            </w:r>
            <w:r w:rsidR="00FC70A7">
              <w:t> </w:t>
            </w:r>
            <w:r w:rsidR="00442A1F" w:rsidRPr="00FC70A7">
              <w:t>19.3)</w:t>
            </w:r>
            <w:r w:rsidRPr="00FC70A7">
              <w:tab/>
            </w:r>
          </w:p>
        </w:tc>
        <w:tc>
          <w:tcPr>
            <w:tcW w:w="3279" w:type="pct"/>
          </w:tcPr>
          <w:p w:rsidR="000A46AC" w:rsidRPr="00FC70A7" w:rsidRDefault="00442A1F" w:rsidP="00207DFD">
            <w:pPr>
              <w:pStyle w:val="ENoteTableText"/>
            </w:pPr>
            <w:r w:rsidRPr="00FC70A7">
              <w:t xml:space="preserve">renum </w:t>
            </w:r>
            <w:r w:rsidR="000A46AC" w:rsidRPr="00FC70A7">
              <w:t>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19.08</w:t>
            </w:r>
            <w:r w:rsidR="000A46AC" w:rsidRPr="00FC70A7">
              <w:tab/>
            </w:r>
          </w:p>
        </w:tc>
        <w:tc>
          <w:tcPr>
            <w:tcW w:w="3279" w:type="pct"/>
          </w:tcPr>
          <w:p w:rsidR="000A46AC" w:rsidRPr="00FC70A7" w:rsidRDefault="000A46AC" w:rsidP="00442A1F">
            <w:pPr>
              <w:pStyle w:val="ENoteTableText"/>
            </w:pPr>
            <w:r w:rsidRPr="00FC70A7">
              <w:t>am No 207</w:t>
            </w:r>
            <w:r w:rsidR="00442A1F" w:rsidRPr="00FC70A7">
              <w:t>, 2007; No 331, 2012</w:t>
            </w: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pPr>
            <w:r w:rsidRPr="00FC70A7">
              <w:t>Part</w:t>
            </w:r>
            <w:r w:rsidR="00FC70A7">
              <w:t> </w:t>
            </w:r>
            <w:r w:rsidRPr="00FC70A7">
              <w:t>19.4</w:t>
            </w:r>
            <w:r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19.12</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19.13</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19.14</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19.15</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19.16</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19.17</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19.5</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pPr>
            <w:r w:rsidRPr="00FC70A7">
              <w:t>Part</w:t>
            </w:r>
            <w:r w:rsidR="00FC70A7">
              <w:t> </w:t>
            </w:r>
            <w:r w:rsidRPr="00FC70A7">
              <w:t>19.5</w:t>
            </w:r>
            <w:r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lastRenderedPageBreak/>
              <w:t>r</w:t>
            </w:r>
            <w:r w:rsidR="000A46AC" w:rsidRPr="00FC70A7">
              <w:t xml:space="preserve"> 19.18</w:t>
            </w:r>
            <w:r w:rsidR="000A46AC"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2006 No 177; 2007 No 207;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19.19</w:t>
            </w:r>
            <w:r w:rsidR="000A46AC"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am 2007 No 207;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pPr>
            <w:r w:rsidRPr="00FC70A7">
              <w:t>r 19.20</w:t>
            </w:r>
            <w:r w:rsidRPr="00FC70A7">
              <w:tab/>
            </w:r>
          </w:p>
        </w:tc>
        <w:tc>
          <w:tcPr>
            <w:tcW w:w="3279" w:type="pct"/>
          </w:tcPr>
          <w:p w:rsidR="000A46AC" w:rsidRPr="00FC70A7" w:rsidRDefault="00442A1F" w:rsidP="00207DFD">
            <w:pPr>
              <w:pStyle w:val="ENoteTableText"/>
            </w:pPr>
            <w:r w:rsidRPr="00FC70A7">
              <w:t>am</w:t>
            </w:r>
            <w:r w:rsidR="000A46AC" w:rsidRPr="00FC70A7">
              <w:t xml:space="preserve"> 2008 No 62</w:t>
            </w:r>
          </w:p>
        </w:tc>
      </w:tr>
      <w:tr w:rsidR="000A46AC" w:rsidRPr="00FC70A7" w:rsidTr="0038210A">
        <w:trPr>
          <w:gridBefore w:val="1"/>
          <w:wBefore w:w="8" w:type="pct"/>
        </w:trPr>
        <w:tc>
          <w:tcPr>
            <w:tcW w:w="1713" w:type="pct"/>
            <w:gridSpan w:val="2"/>
          </w:tcPr>
          <w:p w:rsidR="000A46AC" w:rsidRPr="00FC70A7" w:rsidRDefault="000A46AC" w:rsidP="00D418CB">
            <w:pPr>
              <w:pStyle w:val="ENoteTableText"/>
              <w:keepNext/>
              <w:keepLines/>
            </w:pPr>
            <w:r w:rsidRPr="00FC70A7">
              <w:rPr>
                <w:b/>
                <w:bCs/>
              </w:rPr>
              <w:t>Part</w:t>
            </w:r>
            <w:r w:rsidR="00FC70A7">
              <w:rPr>
                <w:b/>
                <w:bCs/>
              </w:rPr>
              <w:t> </w:t>
            </w:r>
            <w:r w:rsidRPr="00FC70A7">
              <w:rPr>
                <w:b/>
                <w:bCs/>
              </w:rPr>
              <w:t>19.6</w:t>
            </w:r>
          </w:p>
        </w:tc>
        <w:tc>
          <w:tcPr>
            <w:tcW w:w="3279" w:type="pct"/>
          </w:tcPr>
          <w:p w:rsidR="000A46AC" w:rsidRPr="00FC70A7" w:rsidRDefault="000A46AC" w:rsidP="00D418CB">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D418CB">
            <w:pPr>
              <w:pStyle w:val="ENoteTableText"/>
              <w:keepNext/>
              <w:keepLines/>
            </w:pPr>
            <w:r w:rsidRPr="00FC70A7">
              <w:rPr>
                <w:b/>
                <w:bCs/>
              </w:rPr>
              <w:t>Division</w:t>
            </w:r>
            <w:r w:rsidR="00FC70A7">
              <w:rPr>
                <w:b/>
                <w:bCs/>
              </w:rPr>
              <w:t> </w:t>
            </w:r>
            <w:r w:rsidRPr="00FC70A7">
              <w:rPr>
                <w:b/>
                <w:bCs/>
              </w:rPr>
              <w:t>19.6.1</w:t>
            </w:r>
          </w:p>
        </w:tc>
        <w:tc>
          <w:tcPr>
            <w:tcW w:w="3279" w:type="pct"/>
          </w:tcPr>
          <w:p w:rsidR="000A46AC" w:rsidRPr="00FC70A7" w:rsidRDefault="000A46AC" w:rsidP="00D418CB">
            <w:pPr>
              <w:pStyle w:val="ENoteTableText"/>
              <w:keepNext/>
              <w:keepLines/>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19.21</w:t>
            </w:r>
            <w:r w:rsidR="000A46AC" w:rsidRPr="00FC70A7">
              <w:rPr>
                <w:bCs/>
              </w:rPr>
              <w:tab/>
            </w:r>
          </w:p>
        </w:tc>
        <w:tc>
          <w:tcPr>
            <w:tcW w:w="3279" w:type="pct"/>
          </w:tcPr>
          <w:p w:rsidR="000A46AC" w:rsidRPr="00FC70A7" w:rsidRDefault="000A46AC" w:rsidP="00207DFD">
            <w:pPr>
              <w:pStyle w:val="ENoteTableText"/>
            </w:pPr>
            <w:r w:rsidRPr="00FC70A7">
              <w:t>am 2007 No 207; 2008 No 62</w:t>
            </w:r>
            <w:r w:rsidR="009B3374" w:rsidRPr="00FC70A7">
              <w:t>; No 255, 2015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19.23</w:t>
            </w:r>
            <w:r w:rsidR="000A46AC" w:rsidRPr="00FC70A7">
              <w:rPr>
                <w:bCs/>
              </w:rPr>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19.24</w:t>
            </w:r>
            <w:r w:rsidR="000A46AC" w:rsidRPr="00FC70A7">
              <w:tab/>
            </w:r>
          </w:p>
        </w:tc>
        <w:tc>
          <w:tcPr>
            <w:tcW w:w="3279" w:type="pct"/>
          </w:tcPr>
          <w:p w:rsidR="000A46AC" w:rsidRPr="00FC70A7" w:rsidRDefault="000A46AC" w:rsidP="00207DFD">
            <w:pPr>
              <w:pStyle w:val="ENoteTableText"/>
            </w:pPr>
            <w:r w:rsidRPr="00FC70A7">
              <w:t>am 2004 No 351;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19.25</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19.6.2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19.26</w:t>
            </w:r>
            <w:r w:rsidR="000A46AC" w:rsidRPr="00FC70A7">
              <w:tab/>
            </w:r>
          </w:p>
        </w:tc>
        <w:tc>
          <w:tcPr>
            <w:tcW w:w="3279" w:type="pct"/>
          </w:tcPr>
          <w:p w:rsidR="000A46AC" w:rsidRPr="00FC70A7" w:rsidRDefault="000A46AC" w:rsidP="00442A1F">
            <w:pPr>
              <w:pStyle w:val="ENoteTableText"/>
            </w:pPr>
            <w:r w:rsidRPr="00FC70A7">
              <w:t xml:space="preserve">am </w:t>
            </w:r>
            <w:r w:rsidR="00442A1F" w:rsidRPr="00FC70A7">
              <w:t xml:space="preserve">No 351, 2004; </w:t>
            </w:r>
            <w:r w:rsidRPr="00FC70A7">
              <w:t>No 207</w:t>
            </w:r>
            <w:r w:rsidR="00442A1F" w:rsidRPr="00FC70A7">
              <w:t>, 2007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19.27</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19.32</w:t>
            </w:r>
            <w:r w:rsidR="000A46AC" w:rsidRPr="00FC70A7">
              <w:tab/>
            </w:r>
          </w:p>
        </w:tc>
        <w:tc>
          <w:tcPr>
            <w:tcW w:w="3279" w:type="pct"/>
          </w:tcPr>
          <w:p w:rsidR="000A46AC" w:rsidRPr="00FC70A7" w:rsidRDefault="000A46AC" w:rsidP="00207DFD">
            <w:pPr>
              <w:pStyle w:val="ENoteTableText"/>
            </w:pPr>
            <w:r w:rsidRPr="00FC70A7">
              <w:t>am 2007 No 207;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19.34</w:t>
            </w:r>
            <w:r w:rsidR="000A46AC" w:rsidRPr="00FC70A7">
              <w:tab/>
            </w:r>
          </w:p>
        </w:tc>
        <w:tc>
          <w:tcPr>
            <w:tcW w:w="3279" w:type="pct"/>
          </w:tcPr>
          <w:p w:rsidR="000A46AC" w:rsidRPr="00FC70A7" w:rsidRDefault="000A46AC" w:rsidP="00207DFD">
            <w:pPr>
              <w:pStyle w:val="ENoteTableText"/>
            </w:pPr>
            <w:r w:rsidRPr="00FC70A7">
              <w:t>am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19.36</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19.37</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19.7</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19.39</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19.40</w:t>
            </w:r>
            <w:r w:rsidR="000A46AC" w:rsidRPr="00FC70A7">
              <w:tab/>
            </w:r>
          </w:p>
        </w:tc>
        <w:tc>
          <w:tcPr>
            <w:tcW w:w="3279" w:type="pct"/>
          </w:tcPr>
          <w:p w:rsidR="000A46AC" w:rsidRPr="00FC70A7" w:rsidRDefault="000A46AC" w:rsidP="00207DFD">
            <w:pPr>
              <w:pStyle w:val="ENoteTableText"/>
            </w:pPr>
            <w:r w:rsidRPr="00FC70A7">
              <w:t>rs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pPr>
            <w:r w:rsidRPr="00FC70A7">
              <w:t>r 19.41</w:t>
            </w:r>
            <w:r w:rsidRPr="00FC70A7">
              <w:tab/>
            </w:r>
          </w:p>
        </w:tc>
        <w:tc>
          <w:tcPr>
            <w:tcW w:w="3279" w:type="pct"/>
          </w:tcPr>
          <w:p w:rsidR="000A46AC" w:rsidRPr="00FC70A7" w:rsidRDefault="000A46AC" w:rsidP="00207DFD">
            <w:pPr>
              <w:pStyle w:val="ENoteTableText"/>
            </w:pPr>
            <w:r w:rsidRPr="00FC70A7">
              <w:t>am 2007 No 207</w:t>
            </w:r>
            <w:r w:rsidR="009B3374" w:rsidRPr="00FC70A7">
              <w:t>; No 255, 2015</w:t>
            </w:r>
          </w:p>
        </w:tc>
      </w:tr>
      <w:tr w:rsidR="000A46AC" w:rsidRPr="00FC70A7" w:rsidTr="0038210A">
        <w:trPr>
          <w:gridBefore w:val="1"/>
          <w:wBefore w:w="8" w:type="pct"/>
        </w:trPr>
        <w:tc>
          <w:tcPr>
            <w:tcW w:w="1713" w:type="pct"/>
            <w:gridSpan w:val="2"/>
          </w:tcPr>
          <w:p w:rsidR="000A46AC" w:rsidRPr="00FC70A7" w:rsidRDefault="000A46AC" w:rsidP="00442A1F">
            <w:pPr>
              <w:pStyle w:val="ENoteTableText"/>
              <w:tabs>
                <w:tab w:val="center" w:leader="dot" w:pos="2268"/>
              </w:tabs>
              <w:rPr>
                <w:bCs/>
              </w:rPr>
            </w:pPr>
            <w:r w:rsidRPr="00FC70A7">
              <w:rPr>
                <w:bCs/>
              </w:rPr>
              <w:t>r 19.45</w:t>
            </w:r>
            <w:r w:rsidRPr="00FC70A7">
              <w:rPr>
                <w:bCs/>
              </w:rPr>
              <w:tab/>
            </w:r>
          </w:p>
        </w:tc>
        <w:tc>
          <w:tcPr>
            <w:tcW w:w="3279" w:type="pct"/>
          </w:tcPr>
          <w:p w:rsidR="000A46AC" w:rsidRPr="00FC70A7" w:rsidRDefault="00442A1F" w:rsidP="00442A1F">
            <w:pPr>
              <w:pStyle w:val="ENoteTableText"/>
            </w:pPr>
            <w:r w:rsidRPr="00FC70A7">
              <w:t>am</w:t>
            </w:r>
            <w:r w:rsidR="000A46AC" w:rsidRPr="00FC70A7">
              <w:t xml:space="preserve"> No 62</w:t>
            </w:r>
            <w:r w:rsidRPr="00FC70A7">
              <w:t>, 2008</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19.47</w:t>
            </w:r>
            <w:r w:rsidR="000A46AC" w:rsidRPr="00FC70A7">
              <w:tab/>
            </w:r>
          </w:p>
        </w:tc>
        <w:tc>
          <w:tcPr>
            <w:tcW w:w="3279" w:type="pct"/>
          </w:tcPr>
          <w:p w:rsidR="000A46AC" w:rsidRPr="00FC70A7" w:rsidRDefault="000A46AC" w:rsidP="00207DFD">
            <w:pPr>
              <w:pStyle w:val="ENoteTableText"/>
            </w:pPr>
            <w:r w:rsidRPr="00FC70A7">
              <w:t>rep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19.48</w:t>
            </w:r>
            <w:r w:rsidR="000A46AC" w:rsidRPr="00FC70A7">
              <w:tab/>
            </w:r>
          </w:p>
        </w:tc>
        <w:tc>
          <w:tcPr>
            <w:tcW w:w="3279" w:type="pct"/>
          </w:tcPr>
          <w:p w:rsidR="000A46AC" w:rsidRPr="00FC70A7" w:rsidRDefault="000A46AC" w:rsidP="00207DFD">
            <w:pPr>
              <w:pStyle w:val="ENoteTableText"/>
            </w:pPr>
            <w:r w:rsidRPr="00FC70A7">
              <w:t>rep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19.53</w:t>
            </w:r>
            <w:r w:rsidR="000A46AC" w:rsidRPr="00FC70A7">
              <w:tab/>
            </w:r>
          </w:p>
        </w:tc>
        <w:tc>
          <w:tcPr>
            <w:tcW w:w="3279" w:type="pct"/>
          </w:tcPr>
          <w:p w:rsidR="000A46AC" w:rsidRPr="00FC70A7" w:rsidRDefault="000A46AC" w:rsidP="00207DFD">
            <w:pPr>
              <w:pStyle w:val="ENoteTableText"/>
            </w:pPr>
            <w:r w:rsidRPr="00FC70A7">
              <w:t>rep 2008 No 62</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19.8</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19.54</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19.55</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19.56</w:t>
            </w:r>
            <w:r w:rsidR="000A46AC" w:rsidRPr="00FC70A7">
              <w:tab/>
            </w:r>
          </w:p>
        </w:tc>
        <w:tc>
          <w:tcPr>
            <w:tcW w:w="3279" w:type="pct"/>
          </w:tcPr>
          <w:p w:rsidR="000A46AC" w:rsidRPr="00FC70A7" w:rsidRDefault="000A46AC" w:rsidP="00207DFD">
            <w:pPr>
              <w:pStyle w:val="ENoteTableText"/>
            </w:pPr>
            <w:r w:rsidRPr="00FC70A7">
              <w:t>am 2007 No 207; 2008 No 245</w:t>
            </w:r>
          </w:p>
        </w:tc>
      </w:tr>
      <w:tr w:rsidR="000A46AC" w:rsidRPr="00FC70A7" w:rsidTr="0038210A">
        <w:trPr>
          <w:gridBefore w:val="1"/>
          <w:wBefore w:w="8" w:type="pct"/>
        </w:trPr>
        <w:tc>
          <w:tcPr>
            <w:tcW w:w="1713" w:type="pct"/>
            <w:gridSpan w:val="2"/>
          </w:tcPr>
          <w:p w:rsidR="000A46AC" w:rsidRPr="00FC70A7" w:rsidRDefault="000A46AC" w:rsidP="002B4FC3">
            <w:pPr>
              <w:pStyle w:val="ENoteTableText"/>
              <w:keepNext/>
              <w:keepLines/>
            </w:pPr>
            <w:r w:rsidRPr="00FC70A7">
              <w:rPr>
                <w:b/>
                <w:bCs/>
              </w:rPr>
              <w:t>Chapter</w:t>
            </w:r>
            <w:r w:rsidR="00FC70A7">
              <w:rPr>
                <w:b/>
                <w:bCs/>
              </w:rPr>
              <w:t> </w:t>
            </w:r>
            <w:r w:rsidRPr="00FC70A7">
              <w:rPr>
                <w:b/>
                <w:bCs/>
              </w:rPr>
              <w:t>20</w:t>
            </w:r>
          </w:p>
        </w:tc>
        <w:tc>
          <w:tcPr>
            <w:tcW w:w="3279" w:type="pct"/>
          </w:tcPr>
          <w:p w:rsidR="000A46AC" w:rsidRPr="00FC70A7" w:rsidRDefault="000A46AC" w:rsidP="002B4FC3">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2B4FC3">
            <w:pPr>
              <w:pStyle w:val="ENoteTableText"/>
              <w:keepNext/>
              <w:keepLines/>
            </w:pPr>
            <w:r w:rsidRPr="00FC70A7">
              <w:rPr>
                <w:b/>
                <w:bCs/>
              </w:rPr>
              <w:t>Part</w:t>
            </w:r>
            <w:r w:rsidR="00FC70A7">
              <w:rPr>
                <w:b/>
                <w:bCs/>
              </w:rPr>
              <w:t> </w:t>
            </w:r>
            <w:r w:rsidRPr="00FC70A7">
              <w:rPr>
                <w:b/>
                <w:bCs/>
              </w:rPr>
              <w:t>20.1</w:t>
            </w:r>
          </w:p>
        </w:tc>
        <w:tc>
          <w:tcPr>
            <w:tcW w:w="3279" w:type="pct"/>
          </w:tcPr>
          <w:p w:rsidR="000A46AC" w:rsidRPr="00FC70A7" w:rsidRDefault="000A46AC" w:rsidP="002B4FC3">
            <w:pPr>
              <w:pStyle w:val="ENoteTableText"/>
              <w:keepNext/>
              <w:keepLines/>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20.01</w:t>
            </w:r>
            <w:r w:rsidR="000A46AC" w:rsidRPr="00FC70A7">
              <w:rPr>
                <w:bCs/>
              </w:rPr>
              <w:tab/>
            </w:r>
          </w:p>
        </w:tc>
        <w:tc>
          <w:tcPr>
            <w:tcW w:w="3279" w:type="pct"/>
          </w:tcPr>
          <w:p w:rsidR="000A46AC" w:rsidRPr="00FC70A7" w:rsidRDefault="000A46AC" w:rsidP="00207DFD">
            <w:pPr>
              <w:pStyle w:val="ENoteTableText"/>
            </w:pPr>
            <w:r w:rsidRPr="00FC70A7">
              <w:t>am 2006 No 177; 2008 No 62;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20.02</w:t>
            </w:r>
            <w:r w:rsidR="000A46AC" w:rsidRPr="00FC70A7">
              <w:rPr>
                <w:bCs/>
              </w:rPr>
              <w:tab/>
            </w:r>
          </w:p>
        </w:tc>
        <w:tc>
          <w:tcPr>
            <w:tcW w:w="3279" w:type="pct"/>
          </w:tcPr>
          <w:p w:rsidR="000A46AC" w:rsidRPr="00FC70A7" w:rsidRDefault="000A46AC" w:rsidP="00207DFD">
            <w:pPr>
              <w:pStyle w:val="ENoteTableText"/>
            </w:pPr>
            <w:r w:rsidRPr="00FC70A7">
              <w:t>am 2011 No 286</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20.03</w:t>
            </w:r>
            <w:r w:rsidR="000A46AC" w:rsidRPr="00FC70A7">
              <w:rPr>
                <w:bCs/>
              </w:rPr>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rPr>
                <w:bCs/>
              </w:rPr>
            </w:pPr>
            <w:r w:rsidRPr="00FC70A7">
              <w:rPr>
                <w:bCs/>
              </w:rPr>
              <w:t>r 20.04</w:t>
            </w:r>
            <w:r w:rsidRPr="00FC70A7">
              <w:rPr>
                <w:bCs/>
              </w:rPr>
              <w:tab/>
            </w:r>
          </w:p>
        </w:tc>
        <w:tc>
          <w:tcPr>
            <w:tcW w:w="3279" w:type="pct"/>
          </w:tcPr>
          <w:p w:rsidR="000A46AC" w:rsidRPr="00FC70A7" w:rsidRDefault="000A46AC" w:rsidP="00207DFD">
            <w:pPr>
              <w:pStyle w:val="ENoteTableText"/>
            </w:pPr>
            <w:r w:rsidRPr="00FC70A7">
              <w:t>am No 207, 2007;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20.05</w:t>
            </w:r>
            <w:r w:rsidR="000A46AC"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lastRenderedPageBreak/>
              <w:t>r</w:t>
            </w:r>
            <w:r w:rsidR="000A46AC" w:rsidRPr="00FC70A7">
              <w:t xml:space="preserve"> 20.06</w:t>
            </w:r>
            <w:r w:rsidR="000A46AC" w:rsidRPr="00FC70A7">
              <w:tab/>
            </w:r>
          </w:p>
        </w:tc>
        <w:tc>
          <w:tcPr>
            <w:tcW w:w="3279" w:type="pct"/>
          </w:tcPr>
          <w:p w:rsidR="000A46AC" w:rsidRPr="00FC70A7" w:rsidRDefault="000A46AC" w:rsidP="00442A1F">
            <w:pPr>
              <w:pStyle w:val="ENoteTableText"/>
            </w:pPr>
            <w:r w:rsidRPr="00FC70A7">
              <w:t>am No 35</w:t>
            </w:r>
            <w:r w:rsidR="00442A1F" w:rsidRPr="00FC70A7">
              <w:t>, 2004</w:t>
            </w:r>
            <w:r w:rsidRPr="00FC70A7">
              <w:t xml:space="preserve">; </w:t>
            </w:r>
            <w:r w:rsidR="00442A1F" w:rsidRPr="00FC70A7">
              <w:t xml:space="preserve">No 351, 2004; </w:t>
            </w:r>
            <w:r w:rsidRPr="00FC70A7">
              <w:t>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20.07</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20.08</w:t>
            </w:r>
            <w:r w:rsidR="000A46AC" w:rsidRPr="00FC70A7">
              <w:tab/>
            </w:r>
          </w:p>
        </w:tc>
        <w:tc>
          <w:tcPr>
            <w:tcW w:w="3279" w:type="pct"/>
          </w:tcPr>
          <w:p w:rsidR="000A46AC" w:rsidRPr="00FC70A7" w:rsidRDefault="000A46AC" w:rsidP="00207DFD">
            <w:pPr>
              <w:pStyle w:val="ENoteTableText"/>
            </w:pPr>
            <w:r w:rsidRPr="00FC70A7">
              <w:t>am 2004 No 351; 2005 No 212</w:t>
            </w:r>
          </w:p>
        </w:tc>
      </w:tr>
      <w:tr w:rsidR="000A46AC" w:rsidRPr="00FC70A7" w:rsidTr="0038210A">
        <w:trPr>
          <w:gridBefore w:val="1"/>
          <w:wBefore w:w="8" w:type="pct"/>
        </w:trPr>
        <w:tc>
          <w:tcPr>
            <w:tcW w:w="1713" w:type="pct"/>
            <w:gridSpan w:val="2"/>
          </w:tcPr>
          <w:p w:rsidR="000A46AC" w:rsidRPr="00FC70A7" w:rsidRDefault="000A46AC" w:rsidP="00A219E6">
            <w:pPr>
              <w:pStyle w:val="ENoteTableText"/>
              <w:tabs>
                <w:tab w:val="center" w:leader="dot" w:pos="2268"/>
              </w:tabs>
            </w:pPr>
            <w:r w:rsidRPr="00FC70A7">
              <w:t>r 20.09</w:t>
            </w:r>
            <w:r w:rsidRPr="00FC70A7">
              <w:tab/>
            </w:r>
          </w:p>
        </w:tc>
        <w:tc>
          <w:tcPr>
            <w:tcW w:w="3279" w:type="pct"/>
          </w:tcPr>
          <w:p w:rsidR="000A46AC" w:rsidRPr="00FC70A7" w:rsidRDefault="000A46AC" w:rsidP="00442A1F">
            <w:pPr>
              <w:pStyle w:val="ENoteTableText"/>
            </w:pPr>
            <w:r w:rsidRPr="00FC70A7">
              <w:t>am No 207</w:t>
            </w:r>
            <w:r w:rsidR="00442A1F" w:rsidRPr="00FC70A7">
              <w:t>, 2007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20.2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20.2.1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20.10</w:t>
            </w:r>
            <w:r w:rsidR="000A46AC" w:rsidRPr="00FC70A7">
              <w:rPr>
                <w:bCs/>
              </w:rPr>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20.2.2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20.11</w:t>
            </w:r>
            <w:r w:rsidR="000A46AC" w:rsidRPr="00FC70A7">
              <w:rPr>
                <w:bCs/>
              </w:rPr>
              <w:tab/>
            </w:r>
          </w:p>
        </w:tc>
        <w:tc>
          <w:tcPr>
            <w:tcW w:w="3279" w:type="pct"/>
          </w:tcPr>
          <w:p w:rsidR="000A46AC" w:rsidRPr="00FC70A7" w:rsidRDefault="000A46AC" w:rsidP="00442A1F">
            <w:pPr>
              <w:pStyle w:val="ENoteTableText"/>
            </w:pPr>
            <w:r w:rsidRPr="00FC70A7">
              <w:t>am</w:t>
            </w:r>
            <w:r w:rsidR="00442A1F" w:rsidRPr="00FC70A7">
              <w:t xml:space="preserve"> No 351, 2004; </w:t>
            </w:r>
            <w:r w:rsidRPr="00FC70A7">
              <w:t>No 207</w:t>
            </w:r>
            <w:r w:rsidR="00442A1F" w:rsidRPr="00FC70A7">
              <w:t>, 2007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20.12</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20.14</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20.3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20.3.1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20.15</w:t>
            </w:r>
            <w:r w:rsidR="000A46AC" w:rsidRPr="00FC70A7">
              <w:tab/>
            </w:r>
          </w:p>
        </w:tc>
        <w:tc>
          <w:tcPr>
            <w:tcW w:w="3279" w:type="pct"/>
          </w:tcPr>
          <w:p w:rsidR="000A46AC" w:rsidRPr="00FC70A7" w:rsidRDefault="000A46AC" w:rsidP="00207DFD">
            <w:pPr>
              <w:pStyle w:val="ENoteTableText"/>
            </w:pPr>
            <w:r w:rsidRPr="00FC70A7">
              <w:t>am 2004 No 351; 2011 No 286</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20.16</w:t>
            </w:r>
            <w:r w:rsidR="000A46AC" w:rsidRPr="00FC70A7">
              <w:tab/>
            </w:r>
          </w:p>
        </w:tc>
        <w:tc>
          <w:tcPr>
            <w:tcW w:w="3279" w:type="pct"/>
          </w:tcPr>
          <w:p w:rsidR="000A46AC" w:rsidRPr="00FC70A7" w:rsidRDefault="000A46AC" w:rsidP="00207DFD">
            <w:pPr>
              <w:pStyle w:val="ENoteTableText"/>
            </w:pPr>
            <w:r w:rsidRPr="00FC70A7">
              <w:t>am 2004 No 351;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20.18</w:t>
            </w:r>
            <w:r w:rsidR="000A46AC" w:rsidRPr="00FC70A7">
              <w:tab/>
            </w:r>
          </w:p>
        </w:tc>
        <w:tc>
          <w:tcPr>
            <w:tcW w:w="3279" w:type="pct"/>
          </w:tcPr>
          <w:p w:rsidR="000A46AC" w:rsidRPr="00FC70A7" w:rsidRDefault="000A46AC" w:rsidP="003B5C45">
            <w:pPr>
              <w:pStyle w:val="ENoteTableText"/>
            </w:pPr>
            <w:r w:rsidRPr="00FC70A7">
              <w:t>am 2004 No 53</w:t>
            </w:r>
            <w:r w:rsidR="003B5C45" w:rsidRPr="00FC70A7">
              <w:t>, 2004; No</w:t>
            </w:r>
            <w:r w:rsidRPr="00FC70A7">
              <w:t xml:space="preserve"> 351</w:t>
            </w:r>
            <w:r w:rsidR="003B5C45" w:rsidRPr="00FC70A7">
              <w:t>, 2004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20.21</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20.21A</w:t>
            </w:r>
            <w:r w:rsidR="000A46AC" w:rsidRPr="00FC70A7">
              <w:tab/>
            </w:r>
          </w:p>
        </w:tc>
        <w:tc>
          <w:tcPr>
            <w:tcW w:w="3279" w:type="pct"/>
          </w:tcPr>
          <w:p w:rsidR="000A46AC" w:rsidRPr="00FC70A7" w:rsidRDefault="000A46AC" w:rsidP="00207DFD">
            <w:pPr>
              <w:pStyle w:val="ENoteTableText"/>
            </w:pPr>
            <w:r w:rsidRPr="00FC70A7">
              <w:t>ad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20.21B</w:t>
            </w:r>
            <w:r w:rsidR="000A46AC" w:rsidRPr="00FC70A7">
              <w:tab/>
            </w:r>
          </w:p>
        </w:tc>
        <w:tc>
          <w:tcPr>
            <w:tcW w:w="3279" w:type="pct"/>
          </w:tcPr>
          <w:p w:rsidR="000A46AC" w:rsidRPr="00FC70A7" w:rsidRDefault="000A46AC" w:rsidP="00207DFD">
            <w:pPr>
              <w:pStyle w:val="ENoteTableText"/>
            </w:pPr>
            <w:r w:rsidRPr="00FC70A7">
              <w:t>ad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20.22</w:t>
            </w:r>
            <w:r w:rsidR="000A46AC"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20.23</w:t>
            </w:r>
            <w:r w:rsidR="000A46AC" w:rsidRPr="00FC70A7">
              <w:tab/>
            </w:r>
          </w:p>
        </w:tc>
        <w:tc>
          <w:tcPr>
            <w:tcW w:w="3279" w:type="pct"/>
          </w:tcPr>
          <w:p w:rsidR="000A46AC" w:rsidRPr="00FC70A7" w:rsidRDefault="000A46AC" w:rsidP="003B5C45">
            <w:pPr>
              <w:pStyle w:val="ENoteTableText"/>
            </w:pPr>
            <w:r w:rsidRPr="00FC70A7">
              <w:t>am No 351</w:t>
            </w:r>
            <w:r w:rsidR="003B5C45" w:rsidRPr="00FC70A7">
              <w:t>, 2004</w:t>
            </w:r>
            <w:r w:rsidRPr="00FC70A7">
              <w:t>; No 177</w:t>
            </w:r>
            <w:r w:rsidR="003B5C45" w:rsidRPr="00FC70A7">
              <w:t>, 2006</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20.24</w:t>
            </w:r>
            <w:r w:rsidR="000A46AC" w:rsidRPr="00FC70A7">
              <w:tab/>
            </w:r>
          </w:p>
        </w:tc>
        <w:tc>
          <w:tcPr>
            <w:tcW w:w="3279" w:type="pct"/>
          </w:tcPr>
          <w:p w:rsidR="000A46AC" w:rsidRPr="00FC70A7" w:rsidRDefault="000A46AC" w:rsidP="003B5C45">
            <w:pPr>
              <w:pStyle w:val="ENoteTableText"/>
            </w:pPr>
            <w:r w:rsidRPr="00FC70A7">
              <w:t>am</w:t>
            </w:r>
            <w:r w:rsidR="003B5C45" w:rsidRPr="00FC70A7">
              <w:t xml:space="preserve"> </w:t>
            </w:r>
            <w:r w:rsidRPr="00FC70A7">
              <w:t>No 351</w:t>
            </w:r>
            <w:r w:rsidR="003B5C45" w:rsidRPr="00FC70A7">
              <w:t>, 2004; No 207, 2007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20.3.2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3B5C45" w:rsidP="009A7176">
            <w:pPr>
              <w:pStyle w:val="ENoteTableText"/>
              <w:tabs>
                <w:tab w:val="center" w:leader="dot" w:pos="2268"/>
              </w:tabs>
            </w:pPr>
            <w:r w:rsidRPr="00FC70A7">
              <w:rPr>
                <w:bCs/>
              </w:rPr>
              <w:t xml:space="preserve">r </w:t>
            </w:r>
            <w:r w:rsidR="000A46AC" w:rsidRPr="00FC70A7">
              <w:rPr>
                <w:bCs/>
              </w:rPr>
              <w:t>20.28</w:t>
            </w:r>
            <w:r w:rsidR="000A46AC" w:rsidRPr="00FC70A7">
              <w:rPr>
                <w:bCs/>
              </w:rPr>
              <w:tab/>
            </w:r>
          </w:p>
        </w:tc>
        <w:tc>
          <w:tcPr>
            <w:tcW w:w="3279" w:type="pct"/>
          </w:tcPr>
          <w:p w:rsidR="000A46AC" w:rsidRPr="00FC70A7" w:rsidRDefault="000A46AC" w:rsidP="003B5C45">
            <w:pPr>
              <w:pStyle w:val="ENoteTableText"/>
            </w:pPr>
            <w:r w:rsidRPr="00FC70A7">
              <w:t>am No 207</w:t>
            </w:r>
            <w:r w:rsidR="003B5C45" w:rsidRPr="00FC70A7">
              <w:t>, 2007</w:t>
            </w: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r 20.29</w:t>
            </w:r>
            <w:r w:rsidRPr="00FC70A7">
              <w:tab/>
            </w:r>
          </w:p>
        </w:tc>
        <w:tc>
          <w:tcPr>
            <w:tcW w:w="3279" w:type="pct"/>
          </w:tcPr>
          <w:p w:rsidR="000A46AC" w:rsidRPr="00FC70A7" w:rsidRDefault="003B5C45" w:rsidP="003B5C45">
            <w:pPr>
              <w:pStyle w:val="ENoteTableText"/>
            </w:pPr>
            <w:r w:rsidRPr="00FC70A7">
              <w:t xml:space="preserve">am </w:t>
            </w:r>
            <w:r w:rsidR="000A46AC" w:rsidRPr="00FC70A7">
              <w:t>No 351</w:t>
            </w:r>
            <w:r w:rsidRPr="00FC70A7">
              <w:t>, 2004</w:t>
            </w:r>
          </w:p>
        </w:tc>
      </w:tr>
      <w:tr w:rsidR="000A46AC" w:rsidRPr="00FC70A7" w:rsidTr="0038210A">
        <w:trPr>
          <w:gridBefore w:val="1"/>
          <w:wBefore w:w="8" w:type="pct"/>
        </w:trPr>
        <w:tc>
          <w:tcPr>
            <w:tcW w:w="1713" w:type="pct"/>
            <w:gridSpan w:val="2"/>
          </w:tcPr>
          <w:p w:rsidR="000A46AC" w:rsidRPr="00FC70A7" w:rsidRDefault="000A46AC" w:rsidP="00A219E6">
            <w:pPr>
              <w:pStyle w:val="ENoteTableText"/>
              <w:keepNext/>
              <w:keepLines/>
            </w:pPr>
            <w:r w:rsidRPr="00FC70A7">
              <w:rPr>
                <w:b/>
                <w:bCs/>
              </w:rPr>
              <w:t>Part</w:t>
            </w:r>
            <w:r w:rsidR="00FC70A7">
              <w:rPr>
                <w:b/>
                <w:bCs/>
              </w:rPr>
              <w:t> </w:t>
            </w:r>
            <w:r w:rsidRPr="00FC70A7">
              <w:rPr>
                <w:b/>
                <w:bCs/>
              </w:rPr>
              <w:t>20.4</w:t>
            </w:r>
          </w:p>
        </w:tc>
        <w:tc>
          <w:tcPr>
            <w:tcW w:w="3279" w:type="pct"/>
          </w:tcPr>
          <w:p w:rsidR="000A46AC" w:rsidRPr="00FC70A7" w:rsidRDefault="000A46AC" w:rsidP="00A219E6">
            <w:pPr>
              <w:pStyle w:val="ENoteTableText"/>
              <w:keepNext/>
              <w:keepLines/>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20.31</w:t>
            </w:r>
            <w:r w:rsidR="000A46AC" w:rsidRPr="00FC70A7">
              <w:rPr>
                <w:bCs/>
              </w:rPr>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20.32</w:t>
            </w:r>
            <w:r w:rsidR="000A46AC" w:rsidRPr="00FC70A7">
              <w:tab/>
            </w:r>
          </w:p>
        </w:tc>
        <w:tc>
          <w:tcPr>
            <w:tcW w:w="3279" w:type="pct"/>
          </w:tcPr>
          <w:p w:rsidR="000A46AC" w:rsidRPr="00FC70A7" w:rsidRDefault="000A46AC" w:rsidP="00207DFD">
            <w:pPr>
              <w:pStyle w:val="ENoteTableText"/>
            </w:pPr>
            <w:r w:rsidRPr="00FC70A7">
              <w:t>am 2004 No 351;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20.33</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20.34</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20.35</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20.36</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20.37</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20.38</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20.39</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20.40</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20.41</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20.5</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rPr>
                <w:bCs/>
              </w:rPr>
              <w:t>r 20.42</w:t>
            </w:r>
            <w:r w:rsidRPr="00FC70A7">
              <w:rPr>
                <w:bCs/>
              </w:rPr>
              <w:tab/>
            </w:r>
          </w:p>
        </w:tc>
        <w:tc>
          <w:tcPr>
            <w:tcW w:w="3279" w:type="pct"/>
          </w:tcPr>
          <w:p w:rsidR="000A46AC" w:rsidRPr="00FC70A7" w:rsidRDefault="000A46AC" w:rsidP="003B5C45">
            <w:pPr>
              <w:pStyle w:val="ENoteTableText"/>
            </w:pPr>
            <w:r w:rsidRPr="00FC70A7">
              <w:t xml:space="preserve">am </w:t>
            </w:r>
            <w:r w:rsidR="003B5C45" w:rsidRPr="00FC70A7">
              <w:t xml:space="preserve">No 351, 2004; </w:t>
            </w:r>
            <w:r w:rsidRPr="00FC70A7">
              <w:t>No 207</w:t>
            </w:r>
            <w:r w:rsidR="003B5C45" w:rsidRPr="00FC70A7">
              <w:t>, 2007</w:t>
            </w: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r 20.43</w:t>
            </w:r>
            <w:r w:rsidRPr="00FC70A7">
              <w:tab/>
            </w:r>
          </w:p>
        </w:tc>
        <w:tc>
          <w:tcPr>
            <w:tcW w:w="3279" w:type="pct"/>
          </w:tcPr>
          <w:p w:rsidR="000A46AC" w:rsidRPr="00FC70A7" w:rsidRDefault="000A46AC" w:rsidP="003B5C45">
            <w:pPr>
              <w:pStyle w:val="ENoteTableText"/>
            </w:pPr>
            <w:r w:rsidRPr="00FC70A7">
              <w:t>am No 351</w:t>
            </w:r>
            <w:r w:rsidR="003B5C45" w:rsidRPr="00FC70A7">
              <w:t>, 2004</w:t>
            </w: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lastRenderedPageBreak/>
              <w:t>r 20.43</w:t>
            </w:r>
            <w:r w:rsidRPr="00FC70A7">
              <w:tab/>
            </w:r>
          </w:p>
        </w:tc>
        <w:tc>
          <w:tcPr>
            <w:tcW w:w="3279" w:type="pct"/>
          </w:tcPr>
          <w:p w:rsidR="000A46AC" w:rsidRPr="00FC70A7" w:rsidRDefault="003B5C45" w:rsidP="003B5C45">
            <w:pPr>
              <w:pStyle w:val="ENoteTableText"/>
            </w:pPr>
            <w:r w:rsidRPr="00FC70A7">
              <w:t>am</w:t>
            </w:r>
            <w:r w:rsidR="000A46AC" w:rsidRPr="00FC70A7">
              <w:t xml:space="preserve"> No 351</w:t>
            </w:r>
            <w:r w:rsidRPr="00FC70A7">
              <w:t>, 2004</w:t>
            </w: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r 20.44</w:t>
            </w:r>
            <w:r w:rsidRPr="00FC70A7">
              <w:tab/>
            </w:r>
          </w:p>
        </w:tc>
        <w:tc>
          <w:tcPr>
            <w:tcW w:w="3279" w:type="pct"/>
          </w:tcPr>
          <w:p w:rsidR="000A46AC" w:rsidRPr="00FC70A7" w:rsidRDefault="000A46AC" w:rsidP="003B5C45">
            <w:pPr>
              <w:pStyle w:val="ENoteTableText"/>
            </w:pPr>
            <w:r w:rsidRPr="00FC70A7">
              <w:t>am</w:t>
            </w:r>
            <w:r w:rsidR="003B5C45" w:rsidRPr="00FC70A7">
              <w:t xml:space="preserve"> </w:t>
            </w:r>
            <w:r w:rsidRPr="00FC70A7">
              <w:t>No 207</w:t>
            </w:r>
            <w:r w:rsidR="003B5C45" w:rsidRPr="00FC70A7">
              <w:t>, 2007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20.6</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r 20.46</w:t>
            </w:r>
            <w:r w:rsidRPr="00FC70A7">
              <w:tab/>
            </w:r>
          </w:p>
        </w:tc>
        <w:tc>
          <w:tcPr>
            <w:tcW w:w="3279" w:type="pct"/>
          </w:tcPr>
          <w:p w:rsidR="000A46AC" w:rsidRPr="00FC70A7" w:rsidRDefault="000A46AC" w:rsidP="003B5C45">
            <w:pPr>
              <w:pStyle w:val="ENoteTableText"/>
            </w:pPr>
            <w:r w:rsidRPr="00FC70A7">
              <w:t>am No 351</w:t>
            </w:r>
            <w:r w:rsidR="003B5C45" w:rsidRPr="00FC70A7">
              <w:t>, 2004</w:t>
            </w:r>
            <w:r w:rsidRPr="00FC70A7">
              <w:t>; No 207</w:t>
            </w:r>
            <w:r w:rsidR="003B5C45" w:rsidRPr="00FC70A7">
              <w:t>, 2007</w:t>
            </w: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r 20.47</w:t>
            </w:r>
            <w:r w:rsidRPr="00FC70A7">
              <w:tab/>
            </w:r>
          </w:p>
        </w:tc>
        <w:tc>
          <w:tcPr>
            <w:tcW w:w="3279" w:type="pct"/>
          </w:tcPr>
          <w:p w:rsidR="000A46AC" w:rsidRPr="00FC70A7" w:rsidRDefault="003B5C45" w:rsidP="003B5C45">
            <w:pPr>
              <w:pStyle w:val="ENoteTableText"/>
            </w:pPr>
            <w:r w:rsidRPr="00FC70A7">
              <w:t>am</w:t>
            </w:r>
            <w:r w:rsidR="000A46AC" w:rsidRPr="00FC70A7">
              <w:t xml:space="preserve"> No 351</w:t>
            </w:r>
            <w:r w:rsidRPr="00FC70A7">
              <w:t>, 2004</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20.7</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Part</w:t>
            </w:r>
            <w:r w:rsidR="00FC70A7">
              <w:t> </w:t>
            </w:r>
            <w:r w:rsidRPr="00FC70A7">
              <w:t>20.7</w:t>
            </w:r>
            <w:r w:rsidR="003B5C45" w:rsidRPr="00FC70A7">
              <w:t xml:space="preserve"> heading</w:t>
            </w:r>
            <w:r w:rsidR="003B5C45" w:rsidRPr="00FC70A7">
              <w:tab/>
            </w:r>
          </w:p>
        </w:tc>
        <w:tc>
          <w:tcPr>
            <w:tcW w:w="3279" w:type="pct"/>
          </w:tcPr>
          <w:p w:rsidR="000A46AC" w:rsidRPr="00FC70A7" w:rsidRDefault="000A46AC" w:rsidP="003B5C45">
            <w:pPr>
              <w:pStyle w:val="ENoteTableText"/>
            </w:pPr>
            <w:r w:rsidRPr="00FC70A7">
              <w:t>rs</w:t>
            </w:r>
            <w:r w:rsidR="003B5C45" w:rsidRPr="00FC70A7">
              <w:t xml:space="preserve"> </w:t>
            </w:r>
            <w:r w:rsidRPr="00FC70A7">
              <w:t>2004 No 351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20.53</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3B5C45">
            <w:pPr>
              <w:pStyle w:val="ENoteTableText"/>
              <w:tabs>
                <w:tab w:val="center" w:leader="dot" w:pos="2268"/>
              </w:tabs>
            </w:pPr>
            <w:r w:rsidRPr="00FC70A7">
              <w:t>r 20.56</w:t>
            </w:r>
            <w:r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20.8</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20.60</w:t>
            </w:r>
            <w:r w:rsidR="000A46AC" w:rsidRPr="00FC70A7">
              <w:tab/>
            </w:r>
          </w:p>
        </w:tc>
        <w:tc>
          <w:tcPr>
            <w:tcW w:w="3279" w:type="pct"/>
          </w:tcPr>
          <w:p w:rsidR="000A46AC" w:rsidRPr="00FC70A7" w:rsidRDefault="000A46AC" w:rsidP="00207DFD">
            <w:pPr>
              <w:pStyle w:val="ENoteTableText"/>
            </w:pPr>
            <w:r w:rsidRPr="00FC70A7">
              <w:t>ad 2004 No 351</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21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t>Chapt</w:t>
            </w:r>
            <w:r w:rsidR="00BB0738" w:rsidRPr="00FC70A7">
              <w:t>er</w:t>
            </w:r>
            <w:r w:rsidR="00FC70A7">
              <w:t> </w:t>
            </w:r>
            <w:r w:rsidRPr="00FC70A7">
              <w:t>21</w:t>
            </w:r>
            <w:r w:rsidRPr="00FC70A7">
              <w:tab/>
            </w:r>
          </w:p>
        </w:tc>
        <w:tc>
          <w:tcPr>
            <w:tcW w:w="3279" w:type="pct"/>
          </w:tcPr>
          <w:p w:rsidR="000A46AC" w:rsidRPr="00FC70A7" w:rsidRDefault="00BB0738" w:rsidP="00BB0738">
            <w:pPr>
              <w:pStyle w:val="ENoteTableText"/>
            </w:pPr>
            <w:r w:rsidRPr="00FC70A7">
              <w:t xml:space="preserve">am </w:t>
            </w:r>
            <w:r w:rsidR="000A46AC" w:rsidRPr="00FC70A7">
              <w:t>2005 No 212</w:t>
            </w:r>
            <w:r w:rsidRPr="00FC70A7">
              <w:t>, 2005</w:t>
            </w:r>
            <w:r w:rsidR="000A46AC" w:rsidRPr="00FC70A7">
              <w:t>; No 177</w:t>
            </w:r>
            <w:r w:rsidRPr="00FC70A7">
              <w:t>, 2006; No 207, 2007; No 213, 2014</w:t>
            </w:r>
          </w:p>
        </w:tc>
      </w:tr>
      <w:tr w:rsidR="000A46AC" w:rsidRPr="00FC70A7" w:rsidTr="0038210A">
        <w:trPr>
          <w:gridBefore w:val="1"/>
          <w:wBefore w:w="8" w:type="pct"/>
        </w:trPr>
        <w:tc>
          <w:tcPr>
            <w:tcW w:w="1713" w:type="pct"/>
            <w:gridSpan w:val="2"/>
          </w:tcPr>
          <w:p w:rsidR="000A46AC" w:rsidRPr="00FC70A7" w:rsidRDefault="000A46AC" w:rsidP="00D847F8">
            <w:pPr>
              <w:pStyle w:val="ENoteTableText"/>
              <w:keepNext/>
            </w:pPr>
            <w:r w:rsidRPr="00FC70A7">
              <w:rPr>
                <w:b/>
                <w:bCs/>
              </w:rPr>
              <w:t>Part</w:t>
            </w:r>
            <w:r w:rsidR="00FC70A7">
              <w:rPr>
                <w:b/>
                <w:bCs/>
              </w:rPr>
              <w:t> </w:t>
            </w:r>
            <w:r w:rsidRPr="00FC70A7">
              <w:rPr>
                <w:b/>
                <w:bCs/>
              </w:rPr>
              <w:t>21.1</w:t>
            </w:r>
          </w:p>
        </w:tc>
        <w:tc>
          <w:tcPr>
            <w:tcW w:w="3279" w:type="pct"/>
          </w:tcPr>
          <w:p w:rsidR="000A46AC" w:rsidRPr="00FC70A7" w:rsidRDefault="000A46AC" w:rsidP="00D847F8">
            <w:pPr>
              <w:pStyle w:val="ENoteTableText"/>
              <w:keepN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21.01</w:t>
            </w:r>
            <w:r w:rsidR="000A46AC" w:rsidRPr="00FC70A7">
              <w:tab/>
            </w:r>
          </w:p>
        </w:tc>
        <w:tc>
          <w:tcPr>
            <w:tcW w:w="3279" w:type="pct"/>
          </w:tcPr>
          <w:p w:rsidR="000A46AC" w:rsidRPr="00FC70A7" w:rsidRDefault="000A46AC" w:rsidP="003B5C45">
            <w:pPr>
              <w:pStyle w:val="ENoteTableText"/>
            </w:pPr>
            <w:r w:rsidRPr="00FC70A7">
              <w:t>am</w:t>
            </w:r>
            <w:r w:rsidR="003B5C45" w:rsidRPr="00FC70A7">
              <w:t xml:space="preserve"> </w:t>
            </w:r>
            <w:r w:rsidRPr="00FC70A7">
              <w:t>No 212</w:t>
            </w:r>
            <w:r w:rsidR="003B5C45" w:rsidRPr="00FC70A7">
              <w:t>, 2005; No 177, 2006; No 207, 2007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21.02</w:t>
            </w:r>
            <w:r w:rsidR="000A46AC" w:rsidRPr="00FC70A7">
              <w:tab/>
            </w:r>
          </w:p>
        </w:tc>
        <w:tc>
          <w:tcPr>
            <w:tcW w:w="3279" w:type="pct"/>
          </w:tcPr>
          <w:p w:rsidR="000A46AC" w:rsidRPr="00FC70A7" w:rsidRDefault="000A46AC" w:rsidP="00783310">
            <w:pPr>
              <w:pStyle w:val="ENoteTableText"/>
            </w:pPr>
            <w:r w:rsidRPr="00FC70A7">
              <w:t>am 2004 No 351; 2005 No 212; 2006 No 177; 2007 No 207; 2012</w:t>
            </w:r>
            <w:r w:rsidR="00783310" w:rsidRPr="00FC70A7">
              <w:t xml:space="preserve"> </w:t>
            </w:r>
            <w:r w:rsidRPr="00FC70A7">
              <w:t>No 331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21.06</w:t>
            </w:r>
            <w:r w:rsidR="000A46AC" w:rsidRPr="00FC70A7">
              <w:tab/>
            </w:r>
          </w:p>
        </w:tc>
        <w:tc>
          <w:tcPr>
            <w:tcW w:w="3279" w:type="pct"/>
          </w:tcPr>
          <w:p w:rsidR="000A46AC" w:rsidRPr="00FC70A7" w:rsidRDefault="000A46AC" w:rsidP="00207DFD">
            <w:pPr>
              <w:pStyle w:val="ENoteTableText"/>
            </w:pPr>
            <w:r w:rsidRPr="00FC70A7">
              <w:t>rs 2004 No 351</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21.07</w:t>
            </w:r>
            <w:r w:rsidR="000A46AC" w:rsidRPr="00FC70A7">
              <w:tab/>
            </w:r>
          </w:p>
        </w:tc>
        <w:tc>
          <w:tcPr>
            <w:tcW w:w="3279" w:type="pct"/>
          </w:tcPr>
          <w:p w:rsidR="000A46AC" w:rsidRPr="00FC70A7" w:rsidRDefault="000A46AC" w:rsidP="00207DFD">
            <w:pPr>
              <w:pStyle w:val="ENoteTableText"/>
            </w:pPr>
            <w:r w:rsidRPr="00FC70A7">
              <w:t>am 2004 No 351;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21.08</w:t>
            </w:r>
            <w:r w:rsidR="000A46AC" w:rsidRPr="00FC70A7">
              <w:tab/>
            </w:r>
          </w:p>
        </w:tc>
        <w:tc>
          <w:tcPr>
            <w:tcW w:w="3279" w:type="pct"/>
          </w:tcPr>
          <w:p w:rsidR="000A46AC" w:rsidRPr="00FC70A7" w:rsidRDefault="000A46AC" w:rsidP="00B3022D">
            <w:pPr>
              <w:pStyle w:val="ENoteTableText"/>
            </w:pPr>
            <w:r w:rsidRPr="00FC70A7">
              <w:t>am No 351</w:t>
            </w:r>
            <w:r w:rsidR="003B5C45" w:rsidRPr="00FC70A7">
              <w:t>, 2004</w:t>
            </w:r>
            <w:r w:rsidRPr="00FC70A7">
              <w:t>;</w:t>
            </w:r>
            <w:r w:rsidR="00783310" w:rsidRPr="00FC70A7">
              <w:t xml:space="preserve"> </w:t>
            </w:r>
            <w:r w:rsidRPr="00FC70A7">
              <w:t>No 212</w:t>
            </w:r>
            <w:r w:rsidR="00B3022D" w:rsidRPr="00FC70A7">
              <w:t>, 2005</w:t>
            </w:r>
            <w:r w:rsidR="003B5C45" w:rsidRPr="00FC70A7">
              <w:t>; No 177, 2006</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21.2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21.09</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21.10</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21.3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3022D">
            <w:pPr>
              <w:pStyle w:val="ENoteTableText"/>
              <w:tabs>
                <w:tab w:val="center" w:leader="dot" w:pos="2268"/>
              </w:tabs>
            </w:pPr>
            <w:r w:rsidRPr="00FC70A7">
              <w:t>r 21.11</w:t>
            </w:r>
            <w:r w:rsidRPr="00FC70A7">
              <w:tab/>
            </w:r>
          </w:p>
        </w:tc>
        <w:tc>
          <w:tcPr>
            <w:tcW w:w="3279" w:type="pct"/>
          </w:tcPr>
          <w:p w:rsidR="000A46AC" w:rsidRPr="00FC70A7" w:rsidRDefault="00B3022D" w:rsidP="00B3022D">
            <w:pPr>
              <w:pStyle w:val="ENoteTableText"/>
            </w:pPr>
            <w:r w:rsidRPr="00FC70A7">
              <w:t>am</w:t>
            </w:r>
            <w:r w:rsidR="000A46AC" w:rsidRPr="00FC70A7">
              <w:t xml:space="preserve"> No 177</w:t>
            </w:r>
            <w:r w:rsidRPr="00FC70A7">
              <w:t>, 2006</w:t>
            </w:r>
          </w:p>
        </w:tc>
      </w:tr>
      <w:tr w:rsidR="000A46AC" w:rsidRPr="00FC70A7" w:rsidTr="0038210A">
        <w:trPr>
          <w:gridBefore w:val="1"/>
          <w:wBefore w:w="8" w:type="pct"/>
        </w:trPr>
        <w:tc>
          <w:tcPr>
            <w:tcW w:w="1713" w:type="pct"/>
            <w:gridSpan w:val="2"/>
          </w:tcPr>
          <w:p w:rsidR="000A46AC" w:rsidRPr="00FC70A7" w:rsidRDefault="000A46AC" w:rsidP="00B3022D">
            <w:pPr>
              <w:pStyle w:val="ENoteTableText"/>
              <w:tabs>
                <w:tab w:val="center" w:leader="dot" w:pos="2268"/>
              </w:tabs>
            </w:pPr>
            <w:r w:rsidRPr="00FC70A7">
              <w:t>r 21.12</w:t>
            </w:r>
            <w:r w:rsidRPr="00FC70A7">
              <w:tab/>
            </w:r>
          </w:p>
        </w:tc>
        <w:tc>
          <w:tcPr>
            <w:tcW w:w="3279" w:type="pct"/>
          </w:tcPr>
          <w:p w:rsidR="000A46AC" w:rsidRPr="00FC70A7" w:rsidRDefault="000A46AC" w:rsidP="00B3022D">
            <w:pPr>
              <w:pStyle w:val="ENoteTableText"/>
            </w:pPr>
            <w:r w:rsidRPr="00FC70A7">
              <w:t>am</w:t>
            </w:r>
            <w:r w:rsidR="00B3022D" w:rsidRPr="00FC70A7">
              <w:t xml:space="preserve"> </w:t>
            </w:r>
            <w:r w:rsidRPr="00FC70A7">
              <w:t>No 207</w:t>
            </w:r>
            <w:r w:rsidR="00B3022D" w:rsidRPr="00FC70A7">
              <w:t>, 2007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21.4</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21.16</w:t>
            </w:r>
            <w:r w:rsidR="000A46AC" w:rsidRPr="00FC70A7">
              <w:tab/>
            </w:r>
          </w:p>
        </w:tc>
        <w:tc>
          <w:tcPr>
            <w:tcW w:w="3279" w:type="pct"/>
          </w:tcPr>
          <w:p w:rsidR="000A46AC" w:rsidRPr="00FC70A7" w:rsidRDefault="000A46AC" w:rsidP="00207DFD">
            <w:pPr>
              <w:pStyle w:val="ENoteTableText"/>
            </w:pPr>
            <w:r w:rsidRPr="00FC70A7">
              <w:t>am 2004 No 351;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21.17</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22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rPr>
                <w:bCs/>
              </w:rPr>
              <w:t>Chapter</w:t>
            </w:r>
            <w:r w:rsidR="00FC70A7">
              <w:rPr>
                <w:bCs/>
              </w:rPr>
              <w:t> </w:t>
            </w:r>
            <w:r w:rsidRPr="00FC70A7">
              <w:rPr>
                <w:bCs/>
              </w:rPr>
              <w:t>22</w:t>
            </w:r>
            <w:r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22.1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rPr>
                <w:bCs/>
              </w:rPr>
              <w:t>Part</w:t>
            </w:r>
            <w:r w:rsidR="00FC70A7">
              <w:rPr>
                <w:bCs/>
              </w:rPr>
              <w:t> </w:t>
            </w:r>
            <w:r w:rsidRPr="00FC70A7">
              <w:rPr>
                <w:bCs/>
              </w:rPr>
              <w:t>22.1</w:t>
            </w:r>
            <w:r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22.01</w:t>
            </w:r>
            <w:r w:rsidR="000A46AC" w:rsidRPr="00FC70A7">
              <w:rPr>
                <w:bCs/>
              </w:rPr>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439F9" w:rsidRPr="00FC70A7" w:rsidTr="0038210A">
        <w:trPr>
          <w:gridBefore w:val="1"/>
          <w:wBefore w:w="8" w:type="pct"/>
        </w:trPr>
        <w:tc>
          <w:tcPr>
            <w:tcW w:w="1713" w:type="pct"/>
            <w:gridSpan w:val="2"/>
          </w:tcPr>
          <w:p w:rsidR="000439F9" w:rsidRPr="00FC70A7" w:rsidRDefault="000439F9" w:rsidP="001F22F9">
            <w:pPr>
              <w:rPr>
                <w:rFonts w:ascii="Arial" w:hAnsi="Arial" w:cs="Arial"/>
              </w:rPr>
            </w:pPr>
          </w:p>
        </w:tc>
        <w:tc>
          <w:tcPr>
            <w:tcW w:w="3279" w:type="pct"/>
          </w:tcPr>
          <w:p w:rsidR="000439F9" w:rsidRPr="00FC70A7" w:rsidRDefault="000439F9"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22.2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rPr>
                <w:bCs/>
              </w:rPr>
              <w:t>Part</w:t>
            </w:r>
            <w:r w:rsidR="00FC70A7">
              <w:rPr>
                <w:bCs/>
              </w:rPr>
              <w:t> </w:t>
            </w:r>
            <w:r w:rsidRPr="00FC70A7">
              <w:rPr>
                <w:bCs/>
              </w:rPr>
              <w:t>22.2</w:t>
            </w:r>
            <w:r w:rsidRPr="00FC70A7">
              <w:rPr>
                <w:bCs/>
              </w:rPr>
              <w:tab/>
            </w:r>
          </w:p>
        </w:tc>
        <w:tc>
          <w:tcPr>
            <w:tcW w:w="3279" w:type="pct"/>
          </w:tcPr>
          <w:p w:rsidR="000A46AC" w:rsidRPr="00FC70A7" w:rsidRDefault="000A46AC" w:rsidP="00207DFD">
            <w:pPr>
              <w:pStyle w:val="ENoteTableText"/>
            </w:pPr>
            <w:r w:rsidRPr="00FC70A7">
              <w:t>rs 2008 No 245</w:t>
            </w:r>
          </w:p>
        </w:tc>
      </w:tr>
      <w:tr w:rsidR="0098611B" w:rsidRPr="00FC70A7" w:rsidTr="0038210A">
        <w:trPr>
          <w:gridBefore w:val="1"/>
          <w:wBefore w:w="8" w:type="pct"/>
        </w:trPr>
        <w:tc>
          <w:tcPr>
            <w:tcW w:w="1713" w:type="pct"/>
            <w:gridSpan w:val="2"/>
          </w:tcPr>
          <w:p w:rsidR="0098611B" w:rsidRPr="00FC70A7" w:rsidRDefault="0098611B" w:rsidP="009A7176">
            <w:pPr>
              <w:pStyle w:val="ENoteTableText"/>
              <w:tabs>
                <w:tab w:val="center" w:leader="dot" w:pos="2268"/>
              </w:tabs>
              <w:rPr>
                <w:bCs/>
              </w:rPr>
            </w:pPr>
          </w:p>
        </w:tc>
        <w:tc>
          <w:tcPr>
            <w:tcW w:w="3279" w:type="pct"/>
          </w:tcPr>
          <w:p w:rsidR="0098611B" w:rsidRPr="00FC70A7" w:rsidRDefault="0098611B" w:rsidP="00207DFD">
            <w:pPr>
              <w:pStyle w:val="ENoteTableText"/>
            </w:pPr>
            <w:r w:rsidRPr="00FC70A7">
              <w:t xml:space="preserve">am </w:t>
            </w:r>
            <w:r w:rsidR="00BB0738" w:rsidRPr="00FC70A7">
              <w:t xml:space="preserve">No 212, 2005; No 177, 2006; No 245, 2008; </w:t>
            </w:r>
            <w:r w:rsidRPr="00FC70A7">
              <w:t>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22.02</w:t>
            </w:r>
            <w:r w:rsidR="000A46AC" w:rsidRPr="00FC70A7">
              <w:tab/>
            </w:r>
          </w:p>
        </w:tc>
        <w:tc>
          <w:tcPr>
            <w:tcW w:w="3279" w:type="pct"/>
          </w:tcPr>
          <w:p w:rsidR="000A46AC" w:rsidRPr="00FC70A7" w:rsidRDefault="000A46AC" w:rsidP="00207DFD">
            <w:pPr>
              <w:pStyle w:val="ENoteTableText"/>
            </w:pPr>
            <w:r w:rsidRPr="00FC70A7">
              <w:t>am 2006 No 177; 2007 No 207</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DA4A7E">
            <w:pPr>
              <w:pStyle w:val="ENoteTableText"/>
              <w:tabs>
                <w:tab w:val="center" w:leader="dot" w:pos="2268"/>
              </w:tabs>
            </w:pPr>
          </w:p>
        </w:tc>
        <w:tc>
          <w:tcPr>
            <w:tcW w:w="3279" w:type="pct"/>
          </w:tcPr>
          <w:p w:rsidR="000A46AC" w:rsidRPr="00FC70A7" w:rsidRDefault="000A46AC" w:rsidP="00DA4A7E">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22.03</w:t>
            </w:r>
            <w:r w:rsidR="000A46AC" w:rsidRPr="00FC70A7">
              <w:tab/>
            </w:r>
          </w:p>
        </w:tc>
        <w:tc>
          <w:tcPr>
            <w:tcW w:w="3279" w:type="pct"/>
          </w:tcPr>
          <w:p w:rsidR="000A46AC" w:rsidRPr="00FC70A7" w:rsidRDefault="000A46AC" w:rsidP="00207DFD">
            <w:pPr>
              <w:pStyle w:val="ENoteTableText"/>
            </w:pPr>
            <w:r w:rsidRPr="00FC70A7">
              <w:t>rs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22.04</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22.05</w:t>
            </w:r>
            <w:r w:rsidR="000A46AC" w:rsidRPr="00FC70A7">
              <w:tab/>
            </w:r>
          </w:p>
        </w:tc>
        <w:tc>
          <w:tcPr>
            <w:tcW w:w="3279" w:type="pct"/>
          </w:tcPr>
          <w:p w:rsidR="000A46AC" w:rsidRPr="00FC70A7" w:rsidRDefault="000A46AC" w:rsidP="00207DFD">
            <w:pPr>
              <w:pStyle w:val="ENoteTableText"/>
            </w:pPr>
            <w:r w:rsidRPr="00FC70A7">
              <w:t>am 2006 No 177;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22.06</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22.07</w:t>
            </w:r>
            <w:r w:rsidR="000A46AC" w:rsidRPr="00FC70A7">
              <w:tab/>
            </w:r>
          </w:p>
        </w:tc>
        <w:tc>
          <w:tcPr>
            <w:tcW w:w="3279" w:type="pct"/>
          </w:tcPr>
          <w:p w:rsidR="000A46AC" w:rsidRPr="00FC70A7" w:rsidRDefault="000A46AC" w:rsidP="00207DFD">
            <w:pPr>
              <w:pStyle w:val="ENoteTableText"/>
            </w:pPr>
            <w:r w:rsidRPr="00FC70A7">
              <w:t>am 2006 No 177;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22.08</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22.09</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22.10</w:t>
            </w:r>
            <w:r w:rsidR="000A46AC" w:rsidRPr="00FC70A7">
              <w:tab/>
            </w:r>
          </w:p>
        </w:tc>
        <w:tc>
          <w:tcPr>
            <w:tcW w:w="3279" w:type="pct"/>
          </w:tcPr>
          <w:p w:rsidR="000A46AC" w:rsidRPr="00FC70A7" w:rsidRDefault="000A46AC" w:rsidP="00207DFD">
            <w:pPr>
              <w:pStyle w:val="ENoteTableText"/>
            </w:pPr>
            <w:r w:rsidRPr="00FC70A7">
              <w:t>rs 2006 No 177;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22.11</w:t>
            </w:r>
            <w:r w:rsidR="000A46AC" w:rsidRPr="00FC70A7">
              <w:tab/>
            </w:r>
          </w:p>
        </w:tc>
        <w:tc>
          <w:tcPr>
            <w:tcW w:w="3279" w:type="pct"/>
          </w:tcPr>
          <w:p w:rsidR="000A46AC" w:rsidRPr="00FC70A7" w:rsidRDefault="000A46AC" w:rsidP="00207DFD">
            <w:pPr>
              <w:pStyle w:val="ENoteTableText"/>
            </w:pPr>
            <w:r w:rsidRPr="00FC70A7">
              <w:t>rs 2008 No 245</w:t>
            </w:r>
          </w:p>
        </w:tc>
      </w:tr>
      <w:tr w:rsidR="0098611B" w:rsidRPr="00FC70A7" w:rsidTr="0038210A">
        <w:trPr>
          <w:gridBefore w:val="1"/>
          <w:wBefore w:w="8" w:type="pct"/>
        </w:trPr>
        <w:tc>
          <w:tcPr>
            <w:tcW w:w="1713" w:type="pct"/>
            <w:gridSpan w:val="2"/>
          </w:tcPr>
          <w:p w:rsidR="0098611B" w:rsidRPr="00FC70A7" w:rsidRDefault="0098611B" w:rsidP="009A7176">
            <w:pPr>
              <w:pStyle w:val="ENoteTableText"/>
              <w:tabs>
                <w:tab w:val="center" w:leader="dot" w:pos="2268"/>
              </w:tabs>
            </w:pPr>
          </w:p>
        </w:tc>
        <w:tc>
          <w:tcPr>
            <w:tcW w:w="3279" w:type="pct"/>
          </w:tcPr>
          <w:p w:rsidR="0098611B" w:rsidRPr="00FC70A7" w:rsidRDefault="0098611B"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22.12</w:t>
            </w:r>
            <w:r w:rsidR="000A46AC" w:rsidRPr="00FC70A7">
              <w:tab/>
            </w:r>
          </w:p>
        </w:tc>
        <w:tc>
          <w:tcPr>
            <w:tcW w:w="3279" w:type="pct"/>
          </w:tcPr>
          <w:p w:rsidR="000A46AC" w:rsidRPr="00FC70A7" w:rsidRDefault="000A46AC" w:rsidP="00B3022D">
            <w:pPr>
              <w:pStyle w:val="ENoteTableText"/>
            </w:pPr>
            <w:r w:rsidRPr="00FC70A7">
              <w:t xml:space="preserve">am </w:t>
            </w:r>
            <w:r w:rsidR="00BB0738" w:rsidRPr="00FC70A7">
              <w:t>No 351, 2004;</w:t>
            </w:r>
            <w:r w:rsidR="00B3022D" w:rsidRPr="00FC70A7">
              <w:t xml:space="preserve"> </w:t>
            </w:r>
            <w:r w:rsidRPr="00FC70A7">
              <w:t>No 207</w:t>
            </w:r>
            <w:r w:rsidR="00B3022D" w:rsidRPr="00FC70A7">
              <w:t>, 2007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B3022D">
            <w:pPr>
              <w:pStyle w:val="ENoteTableText"/>
            </w:pPr>
            <w:r w:rsidRPr="00FC70A7">
              <w:t>r</w:t>
            </w:r>
            <w:r w:rsidR="00B3022D" w:rsidRPr="00FC70A7">
              <w:t>s</w:t>
            </w:r>
            <w:r w:rsidRPr="00FC70A7">
              <w:t xml:space="preserve">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22.13</w:t>
            </w:r>
            <w:r w:rsidR="000A46AC" w:rsidRPr="00FC70A7">
              <w:tab/>
            </w:r>
          </w:p>
        </w:tc>
        <w:tc>
          <w:tcPr>
            <w:tcW w:w="3279" w:type="pct"/>
          </w:tcPr>
          <w:p w:rsidR="000A46AC" w:rsidRPr="00FC70A7" w:rsidRDefault="000A46AC" w:rsidP="00B3022D">
            <w:pPr>
              <w:pStyle w:val="ENoteTableText"/>
            </w:pPr>
            <w:r w:rsidRPr="00FC70A7">
              <w:t>am No 177</w:t>
            </w:r>
            <w:r w:rsidR="00B3022D" w:rsidRPr="00FC70A7">
              <w:t>, 2006; No 207, 2007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2010 No 238</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22.3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B0738">
            <w:pPr>
              <w:pStyle w:val="ENoteTableText"/>
              <w:tabs>
                <w:tab w:val="center" w:leader="dot" w:pos="2268"/>
              </w:tabs>
            </w:pPr>
            <w:r w:rsidRPr="00FC70A7">
              <w:t>Part</w:t>
            </w:r>
            <w:r w:rsidR="00FC70A7">
              <w:t> </w:t>
            </w:r>
            <w:r w:rsidRPr="00FC70A7">
              <w:t>22.3</w:t>
            </w:r>
            <w:r w:rsidRPr="00FC70A7">
              <w:tab/>
            </w:r>
          </w:p>
        </w:tc>
        <w:tc>
          <w:tcPr>
            <w:tcW w:w="3279" w:type="pct"/>
          </w:tcPr>
          <w:p w:rsidR="000A46AC" w:rsidRPr="00FC70A7" w:rsidRDefault="000A46AC" w:rsidP="00207DFD">
            <w:pPr>
              <w:pStyle w:val="ENoteTableText"/>
            </w:pPr>
            <w:r w:rsidRPr="00FC70A7">
              <w:t>am 2004 No 53;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B3022D">
            <w:pPr>
              <w:pStyle w:val="ENoteTableText"/>
              <w:tabs>
                <w:tab w:val="center" w:leader="dot" w:pos="2268"/>
              </w:tabs>
            </w:pPr>
            <w:r w:rsidRPr="00FC70A7">
              <w:t>r 22.14</w:t>
            </w:r>
            <w:r w:rsidRPr="00FC70A7">
              <w:tab/>
            </w:r>
          </w:p>
        </w:tc>
        <w:tc>
          <w:tcPr>
            <w:tcW w:w="3279" w:type="pct"/>
          </w:tcPr>
          <w:p w:rsidR="000A46AC" w:rsidRPr="00FC70A7" w:rsidRDefault="000A46AC" w:rsidP="00B3022D">
            <w:pPr>
              <w:pStyle w:val="ENoteTableText"/>
            </w:pPr>
            <w:r w:rsidRPr="00FC70A7">
              <w:t xml:space="preserve">am </w:t>
            </w:r>
            <w:r w:rsidR="00B3022D" w:rsidRPr="00FC70A7">
              <w:t xml:space="preserve">No 351, 2004; </w:t>
            </w:r>
            <w:r w:rsidRPr="00FC70A7">
              <w:t>No 207</w:t>
            </w:r>
            <w:r w:rsidR="00B3022D" w:rsidRPr="00FC70A7">
              <w:t>, 2007</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rs 2008 No 245</w:t>
            </w:r>
          </w:p>
        </w:tc>
      </w:tr>
      <w:tr w:rsidR="0098611B" w:rsidRPr="00FC70A7" w:rsidTr="0038210A">
        <w:trPr>
          <w:gridBefore w:val="1"/>
          <w:wBefore w:w="8" w:type="pct"/>
        </w:trPr>
        <w:tc>
          <w:tcPr>
            <w:tcW w:w="1713" w:type="pct"/>
            <w:gridSpan w:val="2"/>
          </w:tcPr>
          <w:p w:rsidR="0098611B" w:rsidRPr="00FC70A7" w:rsidRDefault="0098611B" w:rsidP="001F22F9">
            <w:pPr>
              <w:keepNext/>
              <w:keepLines/>
              <w:rPr>
                <w:rFonts w:ascii="Arial" w:hAnsi="Arial" w:cs="Arial"/>
              </w:rPr>
            </w:pPr>
          </w:p>
        </w:tc>
        <w:tc>
          <w:tcPr>
            <w:tcW w:w="3279" w:type="pct"/>
          </w:tcPr>
          <w:p w:rsidR="0098611B" w:rsidRPr="00FC70A7" w:rsidRDefault="0098611B"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22.15</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22.16</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22.17</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22.18</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am 2010 No 238</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22.19</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22.20</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lastRenderedPageBreak/>
              <w:t>r</w:t>
            </w:r>
            <w:r w:rsidR="000A46AC" w:rsidRPr="00FC70A7">
              <w:t xml:space="preserve"> 22.21</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22.22</w:t>
            </w:r>
            <w:r w:rsidR="000A46AC" w:rsidRPr="00FC70A7">
              <w:tab/>
            </w:r>
          </w:p>
        </w:tc>
        <w:tc>
          <w:tcPr>
            <w:tcW w:w="3279" w:type="pct"/>
          </w:tcPr>
          <w:p w:rsidR="000A46AC" w:rsidRPr="00FC70A7" w:rsidRDefault="000A46AC" w:rsidP="00207DFD">
            <w:pPr>
              <w:pStyle w:val="ENoteTableText"/>
            </w:pPr>
            <w:r w:rsidRPr="00FC70A7">
              <w:t>am 2004 No 351; 2005 No 212;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No 213, 2014</w:t>
            </w:r>
          </w:p>
        </w:tc>
      </w:tr>
      <w:tr w:rsidR="00301A43" w:rsidRPr="00FC70A7" w:rsidTr="0038210A">
        <w:trPr>
          <w:gridBefore w:val="1"/>
          <w:wBefore w:w="8" w:type="pct"/>
        </w:trPr>
        <w:tc>
          <w:tcPr>
            <w:tcW w:w="1713" w:type="pct"/>
            <w:gridSpan w:val="2"/>
          </w:tcPr>
          <w:p w:rsidR="00301A43" w:rsidRPr="00FC70A7" w:rsidRDefault="00301A43" w:rsidP="00301A43">
            <w:pPr>
              <w:pStyle w:val="ENoteTableText"/>
              <w:tabs>
                <w:tab w:val="center" w:leader="dot" w:pos="2268"/>
              </w:tabs>
              <w:rPr>
                <w:b/>
              </w:rPr>
            </w:pPr>
            <w:r w:rsidRPr="00FC70A7">
              <w:rPr>
                <w:b/>
              </w:rPr>
              <w:t>Part</w:t>
            </w:r>
            <w:r w:rsidR="00FC70A7">
              <w:rPr>
                <w:b/>
              </w:rPr>
              <w:t> </w:t>
            </w:r>
            <w:r w:rsidRPr="00FC70A7">
              <w:rPr>
                <w:b/>
              </w:rPr>
              <w:t>22.4</w:t>
            </w:r>
          </w:p>
        </w:tc>
        <w:tc>
          <w:tcPr>
            <w:tcW w:w="3279" w:type="pct"/>
          </w:tcPr>
          <w:p w:rsidR="00301A43" w:rsidRPr="00FC70A7" w:rsidRDefault="00301A43" w:rsidP="00301A43">
            <w:pPr>
              <w:pStyle w:val="ENoteTableText"/>
              <w:tabs>
                <w:tab w:val="center" w:leader="dot" w:pos="2268"/>
              </w:tabs>
              <w:rPr>
                <w:b/>
              </w:rPr>
            </w:pPr>
          </w:p>
        </w:tc>
      </w:tr>
      <w:tr w:rsidR="000A46AC" w:rsidRPr="00FC70A7" w:rsidTr="0038210A">
        <w:trPr>
          <w:gridBefore w:val="1"/>
          <w:wBefore w:w="8" w:type="pct"/>
        </w:trPr>
        <w:tc>
          <w:tcPr>
            <w:tcW w:w="1713" w:type="pct"/>
            <w:gridSpan w:val="2"/>
          </w:tcPr>
          <w:p w:rsidR="000A46AC" w:rsidRPr="00FC70A7" w:rsidRDefault="00301A43" w:rsidP="00BB0738">
            <w:pPr>
              <w:pStyle w:val="ENoteTableText"/>
              <w:tabs>
                <w:tab w:val="center" w:leader="dot" w:pos="2268"/>
              </w:tabs>
              <w:rPr>
                <w:b/>
              </w:rPr>
            </w:pPr>
            <w:r w:rsidRPr="00FC70A7">
              <w:t>Part</w:t>
            </w:r>
            <w:r w:rsidR="00FC70A7">
              <w:t> </w:t>
            </w:r>
            <w:r w:rsidRPr="00FC70A7">
              <w:t>22.4</w:t>
            </w:r>
            <w:r w:rsidR="0098611B" w:rsidRPr="00FC70A7">
              <w:t xml:space="preserve"> heading</w:t>
            </w:r>
            <w:r w:rsidR="0098611B" w:rsidRPr="00FC70A7">
              <w:tab/>
            </w:r>
          </w:p>
        </w:tc>
        <w:tc>
          <w:tcPr>
            <w:tcW w:w="3279" w:type="pct"/>
          </w:tcPr>
          <w:p w:rsidR="000A46AC" w:rsidRPr="00FC70A7" w:rsidRDefault="0098611B" w:rsidP="00DA4A7E">
            <w:pPr>
              <w:pStyle w:val="ENoteTableText"/>
              <w:keepNext/>
            </w:pPr>
            <w:r w:rsidRPr="00FC70A7">
              <w:t>rs No 177, 2006; No 245, 2008</w:t>
            </w:r>
          </w:p>
        </w:tc>
      </w:tr>
      <w:tr w:rsidR="0098611B" w:rsidRPr="00FC70A7" w:rsidTr="0038210A">
        <w:trPr>
          <w:gridBefore w:val="1"/>
          <w:wBefore w:w="8" w:type="pct"/>
        </w:trPr>
        <w:tc>
          <w:tcPr>
            <w:tcW w:w="1713" w:type="pct"/>
            <w:gridSpan w:val="2"/>
          </w:tcPr>
          <w:p w:rsidR="0098611B" w:rsidRPr="00FC70A7" w:rsidRDefault="0098611B" w:rsidP="00AA3B7F">
            <w:pPr>
              <w:pStyle w:val="ENoteTableText"/>
              <w:tabs>
                <w:tab w:val="center" w:leader="dot" w:pos="2268"/>
              </w:tabs>
              <w:rPr>
                <w:b/>
              </w:rPr>
            </w:pPr>
          </w:p>
        </w:tc>
        <w:tc>
          <w:tcPr>
            <w:tcW w:w="3279" w:type="pct"/>
          </w:tcPr>
          <w:p w:rsidR="0098611B" w:rsidRPr="00FC70A7" w:rsidRDefault="0098611B" w:rsidP="00AA3B7F">
            <w:pPr>
              <w:pStyle w:val="ENoteTableText"/>
              <w:keepN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Part</w:t>
            </w:r>
            <w:r w:rsidR="00FC70A7">
              <w:t> </w:t>
            </w:r>
            <w:r w:rsidRPr="00FC70A7">
              <w:t>22.4</w:t>
            </w:r>
            <w:r w:rsidRPr="00FC70A7">
              <w:tab/>
            </w:r>
          </w:p>
        </w:tc>
        <w:tc>
          <w:tcPr>
            <w:tcW w:w="3279" w:type="pct"/>
          </w:tcPr>
          <w:p w:rsidR="000A46AC" w:rsidRPr="00FC70A7" w:rsidRDefault="000A46AC" w:rsidP="00BB0738">
            <w:pPr>
              <w:pStyle w:val="ENoteTableText"/>
            </w:pPr>
            <w:r w:rsidRPr="00FC70A7">
              <w:t>am No 207</w:t>
            </w:r>
            <w:r w:rsidR="00BB0738" w:rsidRPr="00FC70A7">
              <w:t>, 2007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22.23</w:t>
            </w:r>
            <w:r w:rsidRPr="00FC70A7">
              <w:tab/>
            </w:r>
          </w:p>
        </w:tc>
        <w:tc>
          <w:tcPr>
            <w:tcW w:w="3279" w:type="pct"/>
          </w:tcPr>
          <w:p w:rsidR="000A46AC" w:rsidRPr="00FC70A7" w:rsidRDefault="000A46AC" w:rsidP="00207DFD">
            <w:pPr>
              <w:pStyle w:val="ENoteTableText"/>
            </w:pPr>
            <w:r w:rsidRPr="00FC70A7">
              <w:t>rs 2008 No 245</w:t>
            </w:r>
          </w:p>
        </w:tc>
      </w:tr>
      <w:tr w:rsidR="0098611B" w:rsidRPr="00FC70A7" w:rsidTr="0038210A">
        <w:trPr>
          <w:gridBefore w:val="1"/>
          <w:wBefore w:w="8" w:type="pct"/>
        </w:trPr>
        <w:tc>
          <w:tcPr>
            <w:tcW w:w="1713" w:type="pct"/>
            <w:gridSpan w:val="2"/>
          </w:tcPr>
          <w:p w:rsidR="0098611B" w:rsidRPr="00FC70A7" w:rsidRDefault="0098611B" w:rsidP="009A7176">
            <w:pPr>
              <w:pStyle w:val="ENoteTableText"/>
              <w:tabs>
                <w:tab w:val="center" w:leader="dot" w:pos="2268"/>
              </w:tabs>
            </w:pPr>
          </w:p>
        </w:tc>
        <w:tc>
          <w:tcPr>
            <w:tcW w:w="3279" w:type="pct"/>
          </w:tcPr>
          <w:p w:rsidR="0098611B" w:rsidRPr="00FC70A7" w:rsidRDefault="0098611B"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22.24</w:t>
            </w:r>
            <w:r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22.25</w:t>
            </w:r>
            <w:r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B90C06">
            <w:pPr>
              <w:pStyle w:val="ENoteTableText"/>
              <w:tabs>
                <w:tab w:val="center" w:leader="dot" w:pos="2268"/>
              </w:tabs>
            </w:pPr>
            <w:r w:rsidRPr="00FC70A7">
              <w:t xml:space="preserve">r </w:t>
            </w:r>
            <w:r w:rsidR="000A46AC" w:rsidRPr="00FC70A7">
              <w:t>22.26</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98611B" w:rsidRPr="00FC70A7" w:rsidTr="0038210A">
        <w:trPr>
          <w:gridBefore w:val="1"/>
          <w:wBefore w:w="8" w:type="pct"/>
        </w:trPr>
        <w:tc>
          <w:tcPr>
            <w:tcW w:w="1713" w:type="pct"/>
            <w:gridSpan w:val="2"/>
          </w:tcPr>
          <w:p w:rsidR="0098611B" w:rsidRPr="00FC70A7" w:rsidRDefault="0098611B" w:rsidP="001F22F9">
            <w:pPr>
              <w:rPr>
                <w:rFonts w:ascii="Arial" w:hAnsi="Arial" w:cs="Arial"/>
              </w:rPr>
            </w:pPr>
          </w:p>
        </w:tc>
        <w:tc>
          <w:tcPr>
            <w:tcW w:w="3279" w:type="pct"/>
          </w:tcPr>
          <w:p w:rsidR="0098611B" w:rsidRPr="00FC70A7" w:rsidRDefault="0098611B"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22.27</w:t>
            </w:r>
            <w:r w:rsidRPr="00FC70A7">
              <w:tab/>
            </w:r>
          </w:p>
        </w:tc>
        <w:tc>
          <w:tcPr>
            <w:tcW w:w="3279" w:type="pct"/>
          </w:tcPr>
          <w:p w:rsidR="000A46AC" w:rsidRPr="00FC70A7" w:rsidRDefault="000A46AC" w:rsidP="00B90C06">
            <w:pPr>
              <w:pStyle w:val="ENoteTableText"/>
            </w:pPr>
            <w:r w:rsidRPr="00FC70A7">
              <w:t>am No 177</w:t>
            </w:r>
            <w:r w:rsidR="00B90C06" w:rsidRPr="00FC70A7">
              <w:t>, 2006</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B90C06">
            <w:pPr>
              <w:pStyle w:val="ENoteTableText"/>
            </w:pPr>
            <w:r w:rsidRPr="00FC70A7">
              <w:t>rs No 245</w:t>
            </w:r>
            <w:r w:rsidR="00B90C06" w:rsidRPr="00FC70A7">
              <w:t>, 2008</w:t>
            </w:r>
          </w:p>
        </w:tc>
      </w:tr>
      <w:tr w:rsidR="0098611B" w:rsidRPr="00FC70A7" w:rsidTr="0038210A">
        <w:trPr>
          <w:gridBefore w:val="1"/>
          <w:wBefore w:w="8" w:type="pct"/>
        </w:trPr>
        <w:tc>
          <w:tcPr>
            <w:tcW w:w="1713" w:type="pct"/>
            <w:gridSpan w:val="2"/>
          </w:tcPr>
          <w:p w:rsidR="0098611B" w:rsidRPr="00FC70A7" w:rsidRDefault="0098611B" w:rsidP="001F22F9">
            <w:pPr>
              <w:rPr>
                <w:rFonts w:ascii="Arial" w:hAnsi="Arial" w:cs="Arial"/>
              </w:rPr>
            </w:pPr>
          </w:p>
        </w:tc>
        <w:tc>
          <w:tcPr>
            <w:tcW w:w="3279" w:type="pct"/>
          </w:tcPr>
          <w:p w:rsidR="0098611B" w:rsidRPr="00FC70A7" w:rsidRDefault="0098611B"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22.5</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rPr>
                <w:rFonts w:eastAsiaTheme="minorHAnsi" w:cstheme="minorBidi"/>
                <w:lang w:eastAsia="en-US"/>
              </w:rPr>
            </w:pPr>
            <w:r w:rsidRPr="00FC70A7">
              <w:t>Part</w:t>
            </w:r>
            <w:r w:rsidR="00FC70A7">
              <w:t> </w:t>
            </w:r>
            <w:r w:rsidRPr="00FC70A7">
              <w:t>22.5</w:t>
            </w:r>
            <w:r w:rsidR="00B90C06" w:rsidRPr="00FC70A7">
              <w:t xml:space="preserve"> heading</w:t>
            </w:r>
            <w:r w:rsidR="00B90C06" w:rsidRPr="00FC70A7">
              <w:tab/>
            </w:r>
          </w:p>
        </w:tc>
        <w:tc>
          <w:tcPr>
            <w:tcW w:w="3279" w:type="pct"/>
          </w:tcPr>
          <w:p w:rsidR="000A46AC" w:rsidRPr="00FC70A7" w:rsidRDefault="000A46AC" w:rsidP="00207DFD">
            <w:pPr>
              <w:pStyle w:val="ENoteTableText"/>
            </w:pPr>
            <w:r w:rsidRPr="00FC70A7">
              <w:t>rs 2006 No 177;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22.28</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22.29</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A219E6">
            <w:pPr>
              <w:pStyle w:val="ENoteTableText"/>
              <w:keepNext/>
              <w:keepLines/>
            </w:pPr>
            <w:r w:rsidRPr="00FC70A7">
              <w:rPr>
                <w:b/>
              </w:rPr>
              <w:t>Part</w:t>
            </w:r>
            <w:r w:rsidR="00FC70A7">
              <w:rPr>
                <w:b/>
              </w:rPr>
              <w:t> </w:t>
            </w:r>
            <w:r w:rsidRPr="00FC70A7">
              <w:rPr>
                <w:b/>
              </w:rPr>
              <w:t>22.6</w:t>
            </w:r>
          </w:p>
        </w:tc>
        <w:tc>
          <w:tcPr>
            <w:tcW w:w="3279" w:type="pct"/>
          </w:tcPr>
          <w:p w:rsidR="000A46AC" w:rsidRPr="00FC70A7" w:rsidRDefault="000A46AC" w:rsidP="00A219E6">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Part</w:t>
            </w:r>
            <w:r w:rsidR="00FC70A7">
              <w:t> </w:t>
            </w:r>
            <w:r w:rsidRPr="00FC70A7">
              <w:t>22.6</w:t>
            </w:r>
            <w:r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am 2007 No 207</w:t>
            </w:r>
            <w:r w:rsidR="00B90C06" w:rsidRPr="00FC70A7">
              <w:t>; No 245, 2008</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22.30</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22.31</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2009 No 33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22.32</w:t>
            </w:r>
            <w:r w:rsidR="000A46AC" w:rsidRPr="00FC70A7">
              <w:tab/>
            </w:r>
          </w:p>
        </w:tc>
        <w:tc>
          <w:tcPr>
            <w:tcW w:w="3279" w:type="pct"/>
          </w:tcPr>
          <w:p w:rsidR="000A46AC" w:rsidRPr="00FC70A7" w:rsidRDefault="000A46AC" w:rsidP="00207DFD">
            <w:pPr>
              <w:pStyle w:val="ENoteTableText"/>
            </w:pPr>
            <w:r w:rsidRPr="00FC70A7">
              <w:t>am 2006 No 177; 2007 No 207</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22.33</w:t>
            </w:r>
            <w:r w:rsidR="000A46AC" w:rsidRPr="00FC70A7">
              <w:tab/>
            </w:r>
          </w:p>
        </w:tc>
        <w:tc>
          <w:tcPr>
            <w:tcW w:w="3279" w:type="pct"/>
          </w:tcPr>
          <w:p w:rsidR="000A46AC" w:rsidRPr="00FC70A7" w:rsidRDefault="000A46AC" w:rsidP="00207DFD">
            <w:pPr>
              <w:pStyle w:val="ENoteTableText"/>
            </w:pPr>
            <w:r w:rsidRPr="00FC70A7">
              <w:t>am 2006 No 177;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9B3374" w:rsidRPr="00FC70A7" w:rsidTr="0038210A">
        <w:trPr>
          <w:gridBefore w:val="1"/>
          <w:wBefore w:w="8" w:type="pct"/>
        </w:trPr>
        <w:tc>
          <w:tcPr>
            <w:tcW w:w="1713" w:type="pct"/>
            <w:gridSpan w:val="2"/>
          </w:tcPr>
          <w:p w:rsidR="009B3374" w:rsidRPr="00FC70A7" w:rsidRDefault="009B3374" w:rsidP="001F22F9">
            <w:pPr>
              <w:rPr>
                <w:rFonts w:ascii="Arial" w:hAnsi="Arial" w:cs="Arial"/>
              </w:rPr>
            </w:pPr>
          </w:p>
        </w:tc>
        <w:tc>
          <w:tcPr>
            <w:tcW w:w="3279" w:type="pct"/>
          </w:tcPr>
          <w:p w:rsidR="009B3374" w:rsidRPr="00FC70A7" w:rsidRDefault="009B3374" w:rsidP="00207DFD">
            <w:pPr>
              <w:pStyle w:val="ENoteTableText"/>
            </w:pPr>
            <w:r w:rsidRPr="00FC70A7">
              <w:t>rep No 255, 2015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22.34</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22.7</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rPr>
                <w:bCs/>
              </w:rPr>
              <w:t>Part</w:t>
            </w:r>
            <w:r w:rsidR="00FC70A7">
              <w:rPr>
                <w:bCs/>
              </w:rPr>
              <w:t> </w:t>
            </w:r>
            <w:r w:rsidRPr="00FC70A7">
              <w:rPr>
                <w:bCs/>
              </w:rPr>
              <w:t>22.7</w:t>
            </w:r>
            <w:r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lastRenderedPageBreak/>
              <w:t>Division</w:t>
            </w:r>
            <w:r w:rsidR="00FC70A7">
              <w:rPr>
                <w:b/>
                <w:bCs/>
              </w:rPr>
              <w:t> </w:t>
            </w:r>
            <w:r w:rsidRPr="00FC70A7">
              <w:rPr>
                <w:b/>
                <w:bCs/>
              </w:rPr>
              <w:t>22.7.1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22.35</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22.36</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22.37</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Del="00FE15C7" w:rsidTr="0038210A">
        <w:trPr>
          <w:gridBefore w:val="1"/>
          <w:wBefore w:w="8" w:type="pct"/>
        </w:trPr>
        <w:tc>
          <w:tcPr>
            <w:tcW w:w="1713" w:type="pct"/>
            <w:gridSpan w:val="2"/>
          </w:tcPr>
          <w:p w:rsidR="000A46AC" w:rsidRPr="00FC70A7" w:rsidDel="00FE15C7" w:rsidRDefault="008F4307" w:rsidP="009A7176">
            <w:pPr>
              <w:pStyle w:val="ENoteTableText"/>
              <w:tabs>
                <w:tab w:val="center" w:leader="dot" w:pos="2268"/>
              </w:tabs>
            </w:pPr>
            <w:r w:rsidRPr="00FC70A7">
              <w:rPr>
                <w:bCs/>
              </w:rPr>
              <w:t>r</w:t>
            </w:r>
            <w:r w:rsidR="000A46AC" w:rsidRPr="00FC70A7">
              <w:rPr>
                <w:bCs/>
              </w:rPr>
              <w:t xml:space="preserve"> 22.38</w:t>
            </w:r>
            <w:r w:rsidR="000A46AC" w:rsidRPr="00FC70A7">
              <w:rPr>
                <w:bCs/>
              </w:rPr>
              <w:tab/>
            </w:r>
          </w:p>
        </w:tc>
        <w:tc>
          <w:tcPr>
            <w:tcW w:w="3279" w:type="pct"/>
          </w:tcPr>
          <w:p w:rsidR="000A46AC" w:rsidRPr="00FC70A7" w:rsidDel="00FE15C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22.7.2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Div</w:t>
            </w:r>
            <w:r w:rsidR="00B90C06" w:rsidRPr="00FC70A7">
              <w:t>ision</w:t>
            </w:r>
            <w:r w:rsidR="00FC70A7">
              <w:t> </w:t>
            </w:r>
            <w:r w:rsidRPr="00FC70A7">
              <w:t>22.7.2</w:t>
            </w:r>
            <w:r w:rsidRPr="00FC70A7">
              <w:tab/>
            </w:r>
          </w:p>
        </w:tc>
        <w:tc>
          <w:tcPr>
            <w:tcW w:w="3279" w:type="pct"/>
          </w:tcPr>
          <w:p w:rsidR="000A46AC" w:rsidRPr="00FC70A7" w:rsidRDefault="000A46AC" w:rsidP="00B90C06">
            <w:pPr>
              <w:pStyle w:val="ENoteTableText"/>
            </w:pPr>
            <w:r w:rsidRPr="00FC70A7">
              <w:t>am 2005 No 212; 2006 No 177</w:t>
            </w:r>
            <w:r w:rsidR="00B90C06" w:rsidRPr="00FC70A7">
              <w:t>; 2008 No 245</w:t>
            </w:r>
          </w:p>
        </w:tc>
      </w:tr>
      <w:tr w:rsidR="000A46AC" w:rsidRPr="00FC70A7" w:rsidDel="00FE15C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22.39</w:t>
            </w:r>
            <w:r w:rsidR="000A46AC"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Del="00FE15C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22.40</w:t>
            </w:r>
            <w:r w:rsidR="000A46AC"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22.8</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rPr>
                <w:bCs/>
              </w:rPr>
              <w:t>Part</w:t>
            </w:r>
            <w:r w:rsidR="00FC70A7">
              <w:rPr>
                <w:bCs/>
              </w:rPr>
              <w:t> </w:t>
            </w:r>
            <w:r w:rsidRPr="00FC70A7">
              <w:rPr>
                <w:bCs/>
              </w:rPr>
              <w:t>22.8</w:t>
            </w:r>
            <w:r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Del="00FE15C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22.41</w:t>
            </w:r>
            <w:r w:rsidR="000A46AC" w:rsidRPr="00FC70A7">
              <w:rPr>
                <w:bCs/>
              </w:rPr>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22.42</w:t>
            </w:r>
            <w:r w:rsidR="000A46AC" w:rsidRPr="00FC70A7">
              <w:tab/>
            </w:r>
          </w:p>
        </w:tc>
        <w:tc>
          <w:tcPr>
            <w:tcW w:w="3279" w:type="pct"/>
          </w:tcPr>
          <w:p w:rsidR="000A46AC" w:rsidRPr="00FC70A7" w:rsidRDefault="000A46AC" w:rsidP="00207DFD">
            <w:pPr>
              <w:pStyle w:val="ENoteTableText"/>
            </w:pPr>
            <w:r w:rsidRPr="00FC70A7">
              <w:t>am 2004 No 351</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22.43</w:t>
            </w:r>
            <w:r w:rsidR="000A46AC" w:rsidRPr="00FC70A7">
              <w:tab/>
            </w:r>
          </w:p>
        </w:tc>
        <w:tc>
          <w:tcPr>
            <w:tcW w:w="3279" w:type="pct"/>
          </w:tcPr>
          <w:p w:rsidR="000A46AC" w:rsidRPr="00FC70A7" w:rsidRDefault="000A46AC" w:rsidP="00B90C06">
            <w:pPr>
              <w:pStyle w:val="ENoteTableText"/>
            </w:pPr>
            <w:r w:rsidRPr="00FC70A7">
              <w:t xml:space="preserve">am </w:t>
            </w:r>
            <w:r w:rsidR="00B90C06" w:rsidRPr="00FC70A7">
              <w:t xml:space="preserve">2006 No 177; </w:t>
            </w:r>
            <w:r w:rsidRPr="00FC70A7">
              <w:t>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22.44</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22.45</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Del="000849B4" w:rsidTr="0038210A">
        <w:trPr>
          <w:gridBefore w:val="1"/>
          <w:wBefore w:w="8" w:type="pct"/>
        </w:trPr>
        <w:tc>
          <w:tcPr>
            <w:tcW w:w="1713" w:type="pct"/>
            <w:gridSpan w:val="2"/>
          </w:tcPr>
          <w:p w:rsidR="000A46AC" w:rsidRPr="00FC70A7" w:rsidDel="000849B4" w:rsidRDefault="000A46AC" w:rsidP="00207DFD">
            <w:pPr>
              <w:pStyle w:val="ENoteTableText"/>
            </w:pPr>
            <w:r w:rsidRPr="00FC70A7">
              <w:rPr>
                <w:b/>
              </w:rPr>
              <w:t>Part</w:t>
            </w:r>
            <w:r w:rsidR="00FC70A7">
              <w:rPr>
                <w:b/>
              </w:rPr>
              <w:t> </w:t>
            </w:r>
            <w:r w:rsidRPr="00FC70A7">
              <w:rPr>
                <w:b/>
              </w:rPr>
              <w:t>22.9</w:t>
            </w:r>
          </w:p>
        </w:tc>
        <w:tc>
          <w:tcPr>
            <w:tcW w:w="3279" w:type="pct"/>
          </w:tcPr>
          <w:p w:rsidR="000A46AC" w:rsidRPr="00FC70A7" w:rsidDel="000849B4" w:rsidRDefault="000A46AC" w:rsidP="00207DFD">
            <w:pPr>
              <w:pStyle w:val="ENoteTableText"/>
            </w:pPr>
          </w:p>
        </w:tc>
      </w:tr>
      <w:tr w:rsidR="000A46AC" w:rsidRPr="00FC70A7" w:rsidDel="000849B4"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Part</w:t>
            </w:r>
            <w:r w:rsidR="00FC70A7">
              <w:t> </w:t>
            </w:r>
            <w:r w:rsidRPr="00FC70A7">
              <w:t>22.9</w:t>
            </w:r>
            <w:r w:rsidRPr="00FC70A7">
              <w:tab/>
            </w:r>
          </w:p>
        </w:tc>
        <w:tc>
          <w:tcPr>
            <w:tcW w:w="3279" w:type="pct"/>
          </w:tcPr>
          <w:p w:rsidR="000A46AC" w:rsidRPr="00FC70A7" w:rsidDel="000849B4" w:rsidRDefault="000A46AC" w:rsidP="00207DFD">
            <w:pPr>
              <w:pStyle w:val="ENoteTableText"/>
            </w:pPr>
            <w:r w:rsidRPr="00FC70A7">
              <w:t>rep 2005 No 212</w:t>
            </w:r>
          </w:p>
        </w:tc>
      </w:tr>
      <w:tr w:rsidR="000A46AC" w:rsidRPr="00FC70A7" w:rsidDel="000849B4"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Del="000849B4" w:rsidRDefault="000A46AC" w:rsidP="00207DFD">
            <w:pPr>
              <w:pStyle w:val="ENoteTableText"/>
            </w:pPr>
            <w:r w:rsidRPr="00FC70A7">
              <w:t>ad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22.46</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22.47</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22.48</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rPr>
                <w:bCs/>
              </w:rPr>
              <w:t>r</w:t>
            </w:r>
            <w:r w:rsidR="000A46AC" w:rsidRPr="00FC70A7">
              <w:rPr>
                <w:bCs/>
              </w:rPr>
              <w:t xml:space="preserve"> 22.49</w:t>
            </w:r>
            <w:r w:rsidR="000A46AC" w:rsidRPr="00FC70A7">
              <w:rPr>
                <w:bCs/>
              </w:rPr>
              <w:tab/>
            </w:r>
          </w:p>
        </w:tc>
        <w:tc>
          <w:tcPr>
            <w:tcW w:w="3279" w:type="pct"/>
          </w:tcPr>
          <w:p w:rsidR="000A46AC" w:rsidRPr="00FC70A7" w:rsidRDefault="000A46AC" w:rsidP="00207DFD">
            <w:pPr>
              <w:pStyle w:val="ENoteTableText"/>
            </w:pPr>
            <w:r w:rsidRPr="00FC70A7">
              <w:t>am 2007 No 207;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22.50</w:t>
            </w:r>
            <w:r w:rsidR="000A46AC" w:rsidRPr="00FC70A7">
              <w:tab/>
            </w: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22.51</w:t>
            </w:r>
            <w:r w:rsidR="000A46AC" w:rsidRPr="00FC70A7">
              <w:tab/>
            </w:r>
          </w:p>
        </w:tc>
        <w:tc>
          <w:tcPr>
            <w:tcW w:w="3279" w:type="pct"/>
          </w:tcPr>
          <w:p w:rsidR="000A46AC" w:rsidRPr="00FC70A7" w:rsidRDefault="000A46AC" w:rsidP="00207DFD">
            <w:pPr>
              <w:pStyle w:val="ENoteTableText"/>
            </w:pPr>
            <w:r w:rsidRPr="00FC70A7">
              <w:t>am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22.52</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22.53</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22.54</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22.55</w:t>
            </w:r>
            <w:r w:rsidR="000A46AC" w:rsidRPr="00FC70A7">
              <w:tab/>
            </w:r>
          </w:p>
        </w:tc>
        <w:tc>
          <w:tcPr>
            <w:tcW w:w="3279" w:type="pct"/>
          </w:tcPr>
          <w:p w:rsidR="000A46AC" w:rsidRPr="00FC70A7" w:rsidRDefault="000A46AC" w:rsidP="00207DFD">
            <w:pPr>
              <w:pStyle w:val="ENoteTableText"/>
            </w:pPr>
            <w:r w:rsidRPr="00FC70A7">
              <w:t>rep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22.56</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lastRenderedPageBreak/>
              <w:t>r</w:t>
            </w:r>
            <w:r w:rsidR="000A46AC" w:rsidRPr="00FC70A7">
              <w:t xml:space="preserve"> 22.57</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22.58</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22.59</w:t>
            </w:r>
            <w:r w:rsidR="000A46AC" w:rsidRPr="00FC70A7">
              <w:tab/>
            </w:r>
          </w:p>
        </w:tc>
        <w:tc>
          <w:tcPr>
            <w:tcW w:w="3279" w:type="pct"/>
          </w:tcPr>
          <w:p w:rsidR="000A46AC" w:rsidRPr="00FC70A7" w:rsidRDefault="000A46AC" w:rsidP="00207DFD">
            <w:pPr>
              <w:pStyle w:val="ENoteTableText"/>
            </w:pPr>
            <w:r w:rsidRPr="00FC70A7">
              <w:t>rep 2005 No 212</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Part</w:t>
            </w:r>
            <w:r w:rsidR="00FC70A7">
              <w:t> </w:t>
            </w:r>
            <w:r w:rsidRPr="00FC70A7">
              <w:t>22.10</w:t>
            </w:r>
            <w:r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22.60</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22.61</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22.62</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22.63</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22.64</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22.65</w:t>
            </w:r>
            <w:r w:rsidR="000A46AC" w:rsidRPr="00FC70A7">
              <w:tab/>
            </w: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22.66</w:t>
            </w:r>
            <w:r w:rsidR="000A46AC" w:rsidRPr="00FC70A7">
              <w:tab/>
            </w:r>
          </w:p>
        </w:tc>
        <w:tc>
          <w:tcPr>
            <w:tcW w:w="3279" w:type="pct"/>
          </w:tcPr>
          <w:p w:rsidR="000A46AC" w:rsidRPr="00FC70A7" w:rsidRDefault="000A46AC" w:rsidP="00207DFD">
            <w:pPr>
              <w:pStyle w:val="ENoteTableText"/>
            </w:pPr>
            <w:r w:rsidRPr="00FC70A7">
              <w:t>am 2006 No 177</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rep 2008 No 245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22.10</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Part</w:t>
            </w:r>
            <w:r w:rsidR="00FC70A7">
              <w:t> </w:t>
            </w:r>
            <w:r w:rsidR="00B90C06" w:rsidRPr="00FC70A7">
              <w:t>22.10</w:t>
            </w:r>
            <w:r w:rsidRPr="00FC70A7">
              <w:tab/>
            </w:r>
          </w:p>
        </w:tc>
        <w:tc>
          <w:tcPr>
            <w:tcW w:w="3279" w:type="pct"/>
          </w:tcPr>
          <w:p w:rsidR="000A46AC" w:rsidRPr="00FC70A7" w:rsidRDefault="000A46AC" w:rsidP="00207DFD">
            <w:pPr>
              <w:pStyle w:val="ENoteTableText"/>
            </w:pPr>
            <w:r w:rsidRPr="00FC70A7">
              <w:t>ad 2012 No 331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22.53</w:t>
            </w:r>
            <w:r w:rsidR="000A46AC" w:rsidRPr="00FC70A7">
              <w:tab/>
            </w:r>
          </w:p>
        </w:tc>
        <w:tc>
          <w:tcPr>
            <w:tcW w:w="3279" w:type="pct"/>
          </w:tcPr>
          <w:p w:rsidR="000A46AC" w:rsidRPr="00FC70A7" w:rsidRDefault="000A46AC" w:rsidP="00207DFD">
            <w:pPr>
              <w:pStyle w:val="ENoteTableText"/>
            </w:pPr>
            <w:r w:rsidRPr="00FC70A7">
              <w:t>ad 2012 No 331</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23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23.1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23.01</w:t>
            </w:r>
            <w:r w:rsidRPr="00FC70A7">
              <w:tab/>
            </w:r>
          </w:p>
        </w:tc>
        <w:tc>
          <w:tcPr>
            <w:tcW w:w="3279" w:type="pct"/>
          </w:tcPr>
          <w:p w:rsidR="000A46AC" w:rsidRPr="00FC70A7" w:rsidRDefault="00B90C06" w:rsidP="00B90C06">
            <w:pPr>
              <w:pStyle w:val="ENoteTableText"/>
            </w:pPr>
            <w:r w:rsidRPr="00FC70A7">
              <w:t>am</w:t>
            </w:r>
            <w:r w:rsidR="000A46AC" w:rsidRPr="00FC70A7">
              <w:t xml:space="preserve"> 2005 No 212</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23.01A</w:t>
            </w:r>
            <w:r w:rsidRPr="00FC70A7">
              <w:tab/>
            </w:r>
          </w:p>
        </w:tc>
        <w:tc>
          <w:tcPr>
            <w:tcW w:w="3279" w:type="pct"/>
          </w:tcPr>
          <w:p w:rsidR="000A46AC" w:rsidRPr="00FC70A7" w:rsidRDefault="000A46AC" w:rsidP="00207DFD">
            <w:pPr>
              <w:pStyle w:val="ENoteTableText"/>
            </w:pPr>
            <w:r w:rsidRPr="00FC70A7">
              <w:t>ad 2007 No 207</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23.01B</w:t>
            </w:r>
            <w:r w:rsidRPr="00FC70A7">
              <w:tab/>
            </w:r>
          </w:p>
        </w:tc>
        <w:tc>
          <w:tcPr>
            <w:tcW w:w="3279" w:type="pct"/>
          </w:tcPr>
          <w:p w:rsidR="000A46AC" w:rsidRPr="00FC70A7" w:rsidRDefault="000A46AC" w:rsidP="00207DFD">
            <w:pPr>
              <w:pStyle w:val="ENoteTableText"/>
            </w:pPr>
            <w:r w:rsidRPr="00FC70A7">
              <w:t>ad 2009 No 33</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24</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24.1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24.01</w:t>
            </w:r>
            <w:r w:rsidR="000A46AC" w:rsidRPr="00FC70A7">
              <w:tab/>
            </w:r>
          </w:p>
        </w:tc>
        <w:tc>
          <w:tcPr>
            <w:tcW w:w="3279" w:type="pct"/>
          </w:tcPr>
          <w:p w:rsidR="000A46AC" w:rsidRPr="00FC70A7" w:rsidRDefault="000A46AC" w:rsidP="00B90C06">
            <w:pPr>
              <w:pStyle w:val="ENoteTableText"/>
            </w:pPr>
            <w:r w:rsidRPr="00FC70A7">
              <w:t>am No 351</w:t>
            </w:r>
            <w:r w:rsidR="00B90C06" w:rsidRPr="00FC70A7">
              <w:t>, 2004</w:t>
            </w:r>
            <w:r w:rsidRPr="00FC70A7">
              <w:t>; No 177</w:t>
            </w:r>
            <w:r w:rsidR="00B90C06" w:rsidRPr="00FC70A7">
              <w:t>, 2006</w:t>
            </w:r>
            <w:r w:rsidRPr="00FC70A7">
              <w:t>;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24.04</w:t>
            </w:r>
            <w:r w:rsidR="000A46AC" w:rsidRPr="00FC70A7">
              <w:tab/>
            </w:r>
          </w:p>
        </w:tc>
        <w:tc>
          <w:tcPr>
            <w:tcW w:w="3279" w:type="pct"/>
          </w:tcPr>
          <w:p w:rsidR="000A46AC" w:rsidRPr="00FC70A7" w:rsidRDefault="000A46AC" w:rsidP="00B90C06">
            <w:pPr>
              <w:pStyle w:val="ENoteTableText"/>
            </w:pPr>
            <w:r w:rsidRPr="00FC70A7">
              <w:t>rs No 207</w:t>
            </w:r>
            <w:r w:rsidR="00B90C06" w:rsidRPr="00FC70A7">
              <w:t>, 2007</w:t>
            </w:r>
          </w:p>
        </w:tc>
      </w:tr>
      <w:tr w:rsidR="0098611B" w:rsidRPr="00FC70A7" w:rsidTr="0038210A">
        <w:trPr>
          <w:gridBefore w:val="1"/>
          <w:wBefore w:w="8" w:type="pct"/>
        </w:trPr>
        <w:tc>
          <w:tcPr>
            <w:tcW w:w="1713" w:type="pct"/>
            <w:gridSpan w:val="2"/>
          </w:tcPr>
          <w:p w:rsidR="0098611B" w:rsidRPr="00FC70A7" w:rsidRDefault="0098611B" w:rsidP="009A7176">
            <w:pPr>
              <w:pStyle w:val="ENoteTableText"/>
              <w:tabs>
                <w:tab w:val="center" w:leader="dot" w:pos="2268"/>
              </w:tabs>
            </w:pPr>
          </w:p>
        </w:tc>
        <w:tc>
          <w:tcPr>
            <w:tcW w:w="3279" w:type="pct"/>
          </w:tcPr>
          <w:p w:rsidR="0098611B" w:rsidRPr="00FC70A7" w:rsidRDefault="0098611B" w:rsidP="00207DFD">
            <w:pPr>
              <w:pStyle w:val="ENoteTableText"/>
            </w:pPr>
            <w:r w:rsidRPr="00FC70A7">
              <w:t>am No 213, 2014</w:t>
            </w:r>
            <w:r w:rsidR="009B3374" w:rsidRPr="00FC70A7">
              <w:t>; No 255, 2015</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rPr>
              <w:t>Part</w:t>
            </w:r>
            <w:r w:rsidR="00FC70A7">
              <w:rPr>
                <w:b/>
              </w:rPr>
              <w:t> </w:t>
            </w:r>
            <w:r w:rsidRPr="00FC70A7">
              <w:rPr>
                <w:b/>
              </w:rPr>
              <w:t>24.2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24.05</w:t>
            </w:r>
            <w:r w:rsidRPr="00FC70A7">
              <w:tab/>
            </w:r>
          </w:p>
        </w:tc>
        <w:tc>
          <w:tcPr>
            <w:tcW w:w="3279" w:type="pct"/>
          </w:tcPr>
          <w:p w:rsidR="000A46AC" w:rsidRPr="00FC70A7" w:rsidRDefault="000A46AC" w:rsidP="00207DFD">
            <w:pPr>
              <w:pStyle w:val="ENoteTableText"/>
            </w:pPr>
            <w:r w:rsidRPr="00FC70A7">
              <w:t>am 2008 No 245; 2009 No 393; 2010 No 238</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2011 No 15</w:t>
            </w:r>
          </w:p>
        </w:tc>
      </w:tr>
      <w:tr w:rsidR="000A46AC" w:rsidRPr="00FC70A7" w:rsidTr="0038210A">
        <w:trPr>
          <w:gridBefore w:val="1"/>
          <w:wBefore w:w="8" w:type="pct"/>
        </w:trPr>
        <w:tc>
          <w:tcPr>
            <w:tcW w:w="1713" w:type="pct"/>
            <w:gridSpan w:val="2"/>
          </w:tcPr>
          <w:p w:rsidR="000A46AC" w:rsidRPr="00FC70A7" w:rsidRDefault="000A46AC" w:rsidP="00360B48">
            <w:pPr>
              <w:pStyle w:val="ENoteTableText"/>
              <w:tabs>
                <w:tab w:val="center" w:leader="dot" w:pos="2268"/>
              </w:tabs>
            </w:pPr>
            <w:r w:rsidRPr="00FC70A7">
              <w:t>r 24.06</w:t>
            </w:r>
            <w:r w:rsidRPr="00FC70A7">
              <w:tab/>
            </w:r>
          </w:p>
        </w:tc>
        <w:tc>
          <w:tcPr>
            <w:tcW w:w="3279" w:type="pct"/>
          </w:tcPr>
          <w:p w:rsidR="000A46AC" w:rsidRPr="00FC70A7" w:rsidRDefault="000A46AC" w:rsidP="00207DFD">
            <w:pPr>
              <w:pStyle w:val="ENoteTableText"/>
            </w:pPr>
            <w:r w:rsidRPr="00FC70A7">
              <w:t>am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24.07</w:t>
            </w:r>
            <w:r w:rsidR="000A46AC" w:rsidRPr="00FC70A7">
              <w:tab/>
            </w:r>
          </w:p>
        </w:tc>
        <w:tc>
          <w:tcPr>
            <w:tcW w:w="3279" w:type="pct"/>
          </w:tcPr>
          <w:p w:rsidR="000A46AC" w:rsidRPr="00FC70A7" w:rsidRDefault="000A46AC" w:rsidP="00207DFD">
            <w:pPr>
              <w:pStyle w:val="ENoteTableText"/>
            </w:pPr>
            <w:r w:rsidRPr="00FC70A7">
              <w:t>am 2007 No 207; 2008 No 245; 2011 No 15</w:t>
            </w:r>
          </w:p>
        </w:tc>
      </w:tr>
      <w:tr w:rsidR="000A46AC" w:rsidRPr="00FC70A7" w:rsidTr="0038210A">
        <w:trPr>
          <w:gridBefore w:val="1"/>
          <w:wBefore w:w="8" w:type="pct"/>
        </w:trPr>
        <w:tc>
          <w:tcPr>
            <w:tcW w:w="1713" w:type="pct"/>
            <w:gridSpan w:val="2"/>
          </w:tcPr>
          <w:p w:rsidR="000A46AC" w:rsidRPr="00FC70A7" w:rsidRDefault="000A46AC" w:rsidP="00B90C06">
            <w:pPr>
              <w:pStyle w:val="ENoteTableText"/>
              <w:tabs>
                <w:tab w:val="center" w:leader="dot" w:pos="2268"/>
              </w:tabs>
            </w:pPr>
            <w:r w:rsidRPr="00FC70A7">
              <w:t>r 24.08</w:t>
            </w:r>
            <w:r w:rsidRPr="00FC70A7">
              <w:tab/>
            </w:r>
          </w:p>
        </w:tc>
        <w:tc>
          <w:tcPr>
            <w:tcW w:w="3279" w:type="pct"/>
          </w:tcPr>
          <w:p w:rsidR="000A46AC" w:rsidRPr="00FC70A7" w:rsidRDefault="000A46AC" w:rsidP="00FA6716">
            <w:pPr>
              <w:pStyle w:val="ENoteTableText"/>
            </w:pPr>
            <w:r w:rsidRPr="00FC70A7">
              <w:t xml:space="preserve">am </w:t>
            </w:r>
            <w:r w:rsidR="00B90C06" w:rsidRPr="00FC70A7">
              <w:t xml:space="preserve">No 207, 2007; </w:t>
            </w:r>
            <w:r w:rsidRPr="00FC70A7">
              <w:t>2008 No 245</w:t>
            </w: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p>
        </w:tc>
        <w:tc>
          <w:tcPr>
            <w:tcW w:w="3279" w:type="pct"/>
          </w:tcPr>
          <w:p w:rsidR="000A46AC" w:rsidRPr="00FC70A7" w:rsidRDefault="000A46AC" w:rsidP="00207DFD">
            <w:pPr>
              <w:pStyle w:val="ENoteTableText"/>
            </w:pPr>
            <w:r w:rsidRPr="00FC70A7">
              <w:t>rep No 213, 2014</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24.09</w:t>
            </w:r>
            <w:r w:rsidR="000A46AC" w:rsidRPr="00FC70A7">
              <w:tab/>
            </w:r>
          </w:p>
        </w:tc>
        <w:tc>
          <w:tcPr>
            <w:tcW w:w="3279" w:type="pct"/>
          </w:tcPr>
          <w:p w:rsidR="000A46AC" w:rsidRPr="00FC70A7" w:rsidRDefault="000A46AC" w:rsidP="00207DFD">
            <w:pPr>
              <w:pStyle w:val="ENoteTableText"/>
            </w:pPr>
            <w:r w:rsidRPr="00FC70A7">
              <w:t>rs 2011 No 15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24.10</w:t>
            </w:r>
            <w:r w:rsidR="000A46AC" w:rsidRPr="00FC70A7">
              <w:tab/>
            </w:r>
          </w:p>
        </w:tc>
        <w:tc>
          <w:tcPr>
            <w:tcW w:w="3279" w:type="pct"/>
          </w:tcPr>
          <w:p w:rsidR="000A46AC" w:rsidRPr="00FC70A7" w:rsidRDefault="000A46AC" w:rsidP="00207DFD">
            <w:pPr>
              <w:pStyle w:val="ENoteTableText"/>
            </w:pPr>
            <w:r w:rsidRPr="00FC70A7">
              <w:t>am 2007 No 207; 2011 No 15</w:t>
            </w:r>
          </w:p>
        </w:tc>
      </w:tr>
      <w:tr w:rsidR="000A46AC" w:rsidRPr="00FC70A7" w:rsidTr="0038210A">
        <w:trPr>
          <w:gridBefore w:val="1"/>
          <w:wBefore w:w="8" w:type="pct"/>
        </w:trPr>
        <w:tc>
          <w:tcPr>
            <w:tcW w:w="1713" w:type="pct"/>
            <w:gridSpan w:val="2"/>
          </w:tcPr>
          <w:p w:rsidR="000A46AC" w:rsidRPr="00FC70A7" w:rsidRDefault="000A46AC" w:rsidP="003503D9">
            <w:pPr>
              <w:pStyle w:val="ENoteTableText"/>
              <w:keepNext/>
              <w:keepLines/>
            </w:pPr>
            <w:r w:rsidRPr="00FC70A7">
              <w:rPr>
                <w:b/>
              </w:rPr>
              <w:t>Part</w:t>
            </w:r>
            <w:r w:rsidR="00FC70A7">
              <w:rPr>
                <w:b/>
              </w:rPr>
              <w:t> </w:t>
            </w:r>
            <w:r w:rsidRPr="00FC70A7">
              <w:rPr>
                <w:b/>
              </w:rPr>
              <w:t>24.3</w:t>
            </w:r>
          </w:p>
        </w:tc>
        <w:tc>
          <w:tcPr>
            <w:tcW w:w="3279" w:type="pct"/>
          </w:tcPr>
          <w:p w:rsidR="000A46AC" w:rsidRPr="00FC70A7" w:rsidRDefault="000A46AC" w:rsidP="003503D9">
            <w:pPr>
              <w:pStyle w:val="ENoteTableText"/>
              <w:keepNext/>
              <w:keepLines/>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24.13</w:t>
            </w:r>
            <w:r w:rsidR="000A46AC" w:rsidRPr="00FC70A7">
              <w:tab/>
            </w:r>
          </w:p>
        </w:tc>
        <w:tc>
          <w:tcPr>
            <w:tcW w:w="3279" w:type="pct"/>
          </w:tcPr>
          <w:p w:rsidR="000A46AC" w:rsidRPr="00FC70A7" w:rsidRDefault="000A46AC" w:rsidP="00616280">
            <w:pPr>
              <w:pStyle w:val="ENoteTableText"/>
            </w:pPr>
            <w:r w:rsidRPr="00FC70A7">
              <w:t xml:space="preserve">am </w:t>
            </w:r>
            <w:r w:rsidR="00016336" w:rsidRPr="00FC70A7">
              <w:t>No 177, 2006</w:t>
            </w:r>
            <w:r w:rsidR="00616280" w:rsidRPr="00FC70A7">
              <w:t>; No 207, 2007;</w:t>
            </w:r>
            <w:r w:rsidRPr="00FC70A7">
              <w:t xml:space="preserve"> </w:t>
            </w:r>
            <w:r w:rsidR="00016336" w:rsidRPr="00FC70A7">
              <w:t>No 245, 2008</w:t>
            </w:r>
            <w:r w:rsidRPr="00FC70A7">
              <w:t xml:space="preserve">; </w:t>
            </w:r>
            <w:r w:rsidR="00016336" w:rsidRPr="00FC70A7">
              <w:t>No 393, 2009</w:t>
            </w:r>
            <w:r w:rsidRPr="00FC70A7">
              <w:t xml:space="preserve">; </w:t>
            </w:r>
            <w:r w:rsidR="00016336" w:rsidRPr="00FC70A7">
              <w:t>No 15, 2011</w:t>
            </w:r>
            <w:r w:rsidR="000439F9" w:rsidRPr="00FC70A7">
              <w:t>; No 213, 2014</w:t>
            </w:r>
            <w:r w:rsidR="00234EA1" w:rsidRPr="00FC70A7">
              <w:t>; No 255, 2015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24.14</w:t>
            </w:r>
            <w:r w:rsidR="000A46AC" w:rsidRPr="00FC70A7">
              <w:tab/>
            </w:r>
          </w:p>
        </w:tc>
        <w:tc>
          <w:tcPr>
            <w:tcW w:w="3279" w:type="pct"/>
          </w:tcPr>
          <w:p w:rsidR="000A46AC" w:rsidRPr="00FC70A7" w:rsidRDefault="000A46AC" w:rsidP="00207DFD">
            <w:pPr>
              <w:pStyle w:val="ENoteTableText"/>
            </w:pPr>
            <w:r w:rsidRPr="00FC70A7">
              <w:t>ad 2009 No 33</w:t>
            </w:r>
          </w:p>
        </w:tc>
      </w:tr>
      <w:tr w:rsidR="000A46AC" w:rsidRPr="00FC70A7" w:rsidTr="0038210A">
        <w:trPr>
          <w:gridBefore w:val="1"/>
          <w:wBefore w:w="8" w:type="pct"/>
        </w:trPr>
        <w:tc>
          <w:tcPr>
            <w:tcW w:w="1713" w:type="pct"/>
            <w:gridSpan w:val="2"/>
          </w:tcPr>
          <w:p w:rsidR="000A46AC" w:rsidRPr="00FC70A7" w:rsidRDefault="000A46AC" w:rsidP="00A219E6">
            <w:pPr>
              <w:pStyle w:val="ENoteTableText"/>
              <w:keepNext/>
              <w:keepLines/>
            </w:pPr>
            <w:r w:rsidRPr="00FC70A7">
              <w:rPr>
                <w:b/>
              </w:rPr>
              <w:t>Chapter</w:t>
            </w:r>
            <w:r w:rsidR="00FC70A7">
              <w:rPr>
                <w:b/>
              </w:rPr>
              <w:t> </w:t>
            </w:r>
            <w:r w:rsidRPr="00FC70A7">
              <w:rPr>
                <w:b/>
              </w:rPr>
              <w:t>25</w:t>
            </w:r>
          </w:p>
        </w:tc>
        <w:tc>
          <w:tcPr>
            <w:tcW w:w="3279" w:type="pct"/>
          </w:tcPr>
          <w:p w:rsidR="000A46AC" w:rsidRPr="00FC70A7" w:rsidRDefault="000A46AC" w:rsidP="00A219E6">
            <w:pPr>
              <w:pStyle w:val="ENoteTableText"/>
              <w:keepNext/>
              <w:keepLines/>
            </w:pPr>
          </w:p>
        </w:tc>
      </w:tr>
      <w:tr w:rsidR="000A46AC" w:rsidRPr="00FC70A7" w:rsidTr="0038210A">
        <w:trPr>
          <w:gridBefore w:val="1"/>
          <w:wBefore w:w="8" w:type="pct"/>
        </w:trPr>
        <w:tc>
          <w:tcPr>
            <w:tcW w:w="1713" w:type="pct"/>
            <w:gridSpan w:val="2"/>
          </w:tcPr>
          <w:p w:rsidR="000A46AC" w:rsidRPr="00FC70A7" w:rsidRDefault="000A46AC" w:rsidP="00616280">
            <w:pPr>
              <w:pStyle w:val="ENoteTableText"/>
              <w:tabs>
                <w:tab w:val="center" w:leader="dot" w:pos="2268"/>
              </w:tabs>
            </w:pPr>
            <w:r w:rsidRPr="00FC70A7">
              <w:t>Chapt</w:t>
            </w:r>
            <w:r w:rsidR="00616280" w:rsidRPr="00FC70A7">
              <w:t>er</w:t>
            </w:r>
            <w:r w:rsidR="00FC70A7">
              <w:t> </w:t>
            </w:r>
            <w:r w:rsidRPr="00FC70A7">
              <w:t>25</w:t>
            </w:r>
            <w:r w:rsidRPr="00FC70A7">
              <w:tab/>
            </w:r>
          </w:p>
        </w:tc>
        <w:tc>
          <w:tcPr>
            <w:tcW w:w="3279" w:type="pct"/>
          </w:tcPr>
          <w:p w:rsidR="000A46AC" w:rsidRPr="00FC70A7" w:rsidRDefault="000A46AC" w:rsidP="00207DFD">
            <w:pPr>
              <w:pStyle w:val="ENoteTableText"/>
            </w:pPr>
            <w:r w:rsidRPr="00FC70A7">
              <w:t>rs 2009 No 393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lastRenderedPageBreak/>
              <w:t>r</w:t>
            </w:r>
            <w:r w:rsidR="000A46AC" w:rsidRPr="00FC70A7">
              <w:t xml:space="preserve"> 25.01</w:t>
            </w:r>
            <w:r w:rsidR="000A46AC" w:rsidRPr="00FC70A7">
              <w:tab/>
            </w:r>
          </w:p>
        </w:tc>
        <w:tc>
          <w:tcPr>
            <w:tcW w:w="3279" w:type="pct"/>
          </w:tcPr>
          <w:p w:rsidR="000A46AC" w:rsidRPr="00FC70A7" w:rsidRDefault="000A46AC" w:rsidP="00207DFD">
            <w:pPr>
              <w:pStyle w:val="ENoteTableText"/>
            </w:pPr>
            <w:r w:rsidRPr="00FC70A7">
              <w:t>am 2009 No 393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25.02</w:t>
            </w:r>
            <w:r w:rsidR="000A46AC" w:rsidRPr="00FC70A7">
              <w:tab/>
            </w:r>
          </w:p>
        </w:tc>
        <w:tc>
          <w:tcPr>
            <w:tcW w:w="3279" w:type="pct"/>
          </w:tcPr>
          <w:p w:rsidR="000A46AC" w:rsidRPr="00FC70A7" w:rsidRDefault="000A46AC" w:rsidP="00207DFD">
            <w:pPr>
              <w:pStyle w:val="ENoteTableText"/>
            </w:pPr>
            <w:r w:rsidRPr="00FC70A7">
              <w:t>am 2009 No 393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25.04</w:t>
            </w:r>
            <w:r w:rsidR="000A46AC" w:rsidRPr="00FC70A7">
              <w:tab/>
            </w:r>
          </w:p>
        </w:tc>
        <w:tc>
          <w:tcPr>
            <w:tcW w:w="3279" w:type="pct"/>
          </w:tcPr>
          <w:p w:rsidR="000A46AC" w:rsidRPr="00FC70A7" w:rsidRDefault="000A46AC" w:rsidP="00207DFD">
            <w:pPr>
              <w:pStyle w:val="ENoteTableText"/>
            </w:pPr>
            <w:r w:rsidRPr="00FC70A7">
              <w:t>rs 2009 No 393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25.05</w:t>
            </w:r>
            <w:r w:rsidR="000A46AC" w:rsidRPr="00FC70A7">
              <w:tab/>
            </w:r>
          </w:p>
        </w:tc>
        <w:tc>
          <w:tcPr>
            <w:tcW w:w="3279" w:type="pct"/>
          </w:tcPr>
          <w:p w:rsidR="000A46AC" w:rsidRPr="00FC70A7" w:rsidRDefault="000A46AC" w:rsidP="00207DFD">
            <w:pPr>
              <w:pStyle w:val="ENoteTableText"/>
            </w:pPr>
            <w:r w:rsidRPr="00FC70A7">
              <w:t>am 2007 No 207; 2009 No 393</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25.06</w:t>
            </w:r>
            <w:r w:rsidR="000A46AC" w:rsidRPr="00FC70A7">
              <w:tab/>
            </w: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Chapter</w:t>
            </w:r>
            <w:r w:rsidR="00FC70A7">
              <w:rPr>
                <w:b/>
                <w:bCs/>
              </w:rPr>
              <w:t> </w:t>
            </w:r>
            <w:r w:rsidRPr="00FC70A7">
              <w:rPr>
                <w:b/>
                <w:bCs/>
              </w:rPr>
              <w:t>26</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9A7176">
            <w:pPr>
              <w:pStyle w:val="ENoteTableText"/>
              <w:tabs>
                <w:tab w:val="center" w:leader="dot" w:pos="2268"/>
              </w:tabs>
            </w:pPr>
            <w:r w:rsidRPr="00FC70A7">
              <w:t>Chapter</w:t>
            </w:r>
            <w:r w:rsidR="00FC70A7">
              <w:t> </w:t>
            </w:r>
            <w:r w:rsidRPr="00FC70A7">
              <w:t>26</w:t>
            </w:r>
            <w:r w:rsidRPr="00FC70A7">
              <w:tab/>
            </w:r>
          </w:p>
        </w:tc>
        <w:tc>
          <w:tcPr>
            <w:tcW w:w="3279" w:type="pct"/>
          </w:tcPr>
          <w:p w:rsidR="000A46AC" w:rsidRPr="00FC70A7" w:rsidRDefault="000A46AC" w:rsidP="003503D9">
            <w:pPr>
              <w:pStyle w:val="ENoteTableText"/>
            </w:pPr>
            <w:r w:rsidRPr="00FC70A7">
              <w:t>ad No 212</w:t>
            </w:r>
            <w:r w:rsidR="003503D9" w:rsidRPr="00FC70A7">
              <w:t>, 2005; No 286, 2011</w:t>
            </w:r>
          </w:p>
        </w:tc>
      </w:tr>
      <w:tr w:rsidR="000439F9" w:rsidRPr="00FC70A7" w:rsidTr="0038210A">
        <w:trPr>
          <w:gridBefore w:val="1"/>
          <w:wBefore w:w="8" w:type="pct"/>
        </w:trPr>
        <w:tc>
          <w:tcPr>
            <w:tcW w:w="1713" w:type="pct"/>
            <w:gridSpan w:val="2"/>
          </w:tcPr>
          <w:p w:rsidR="000439F9" w:rsidRPr="00FC70A7" w:rsidRDefault="000439F9" w:rsidP="00616280">
            <w:pPr>
              <w:pStyle w:val="ENoteTableText"/>
              <w:rPr>
                <w:b/>
                <w:bCs/>
              </w:rPr>
            </w:pPr>
            <w:r w:rsidRPr="00FC70A7">
              <w:rPr>
                <w:b/>
                <w:bCs/>
              </w:rPr>
              <w:t>Chapter</w:t>
            </w:r>
            <w:r w:rsidR="00FC70A7">
              <w:rPr>
                <w:b/>
                <w:bCs/>
              </w:rPr>
              <w:t> </w:t>
            </w:r>
            <w:r w:rsidRPr="00FC70A7">
              <w:rPr>
                <w:b/>
                <w:bCs/>
              </w:rPr>
              <w:t>26A</w:t>
            </w:r>
          </w:p>
        </w:tc>
        <w:tc>
          <w:tcPr>
            <w:tcW w:w="3279" w:type="pct"/>
          </w:tcPr>
          <w:p w:rsidR="000439F9" w:rsidRPr="00FC70A7" w:rsidRDefault="000439F9" w:rsidP="00207DFD">
            <w:pPr>
              <w:pStyle w:val="ENoteTableText"/>
            </w:pPr>
          </w:p>
        </w:tc>
      </w:tr>
      <w:tr w:rsidR="00301A43" w:rsidRPr="00FC70A7" w:rsidTr="0038210A">
        <w:trPr>
          <w:gridBefore w:val="1"/>
          <w:wBefore w:w="8" w:type="pct"/>
        </w:trPr>
        <w:tc>
          <w:tcPr>
            <w:tcW w:w="1713" w:type="pct"/>
            <w:gridSpan w:val="2"/>
          </w:tcPr>
          <w:p w:rsidR="00301A43" w:rsidRPr="00FC70A7" w:rsidRDefault="00301A43">
            <w:pPr>
              <w:pStyle w:val="ENoteTableText"/>
              <w:tabs>
                <w:tab w:val="center" w:leader="dot" w:pos="2268"/>
              </w:tabs>
            </w:pPr>
            <w:r w:rsidRPr="00FC70A7">
              <w:t>Chapter</w:t>
            </w:r>
            <w:r w:rsidR="00FC70A7">
              <w:t> </w:t>
            </w:r>
            <w:r w:rsidRPr="00FC70A7">
              <w:t>26A</w:t>
            </w:r>
            <w:r w:rsidRPr="00FC70A7">
              <w:tab/>
            </w:r>
          </w:p>
        </w:tc>
        <w:tc>
          <w:tcPr>
            <w:tcW w:w="3279" w:type="pct"/>
          </w:tcPr>
          <w:p w:rsidR="00301A43" w:rsidRPr="00FC70A7" w:rsidRDefault="00301A43" w:rsidP="00207DFD">
            <w:pPr>
              <w:pStyle w:val="ENoteTableText"/>
            </w:pPr>
            <w:r w:rsidRPr="00FC70A7">
              <w:t>ad No 213, 2014</w:t>
            </w:r>
          </w:p>
        </w:tc>
      </w:tr>
      <w:tr w:rsidR="000439F9" w:rsidRPr="00FC70A7" w:rsidTr="0038210A">
        <w:trPr>
          <w:gridBefore w:val="1"/>
          <w:wBefore w:w="8" w:type="pct"/>
        </w:trPr>
        <w:tc>
          <w:tcPr>
            <w:tcW w:w="1713" w:type="pct"/>
            <w:gridSpan w:val="2"/>
          </w:tcPr>
          <w:p w:rsidR="000439F9" w:rsidRPr="00FC70A7" w:rsidRDefault="000439F9" w:rsidP="00616280">
            <w:pPr>
              <w:pStyle w:val="ENoteTableText"/>
              <w:tabs>
                <w:tab w:val="center" w:leader="dot" w:pos="2268"/>
              </w:tabs>
            </w:pPr>
            <w:r w:rsidRPr="00FC70A7">
              <w:t>r 26A.01</w:t>
            </w:r>
            <w:r w:rsidRPr="00FC70A7">
              <w:tab/>
            </w:r>
          </w:p>
        </w:tc>
        <w:tc>
          <w:tcPr>
            <w:tcW w:w="3279" w:type="pct"/>
          </w:tcPr>
          <w:p w:rsidR="000439F9" w:rsidRPr="00FC70A7" w:rsidRDefault="000439F9" w:rsidP="00207DFD">
            <w:pPr>
              <w:pStyle w:val="ENoteTableText"/>
            </w:pPr>
            <w:r w:rsidRPr="00FC70A7">
              <w:t>ad No 213, 2014</w:t>
            </w:r>
          </w:p>
        </w:tc>
      </w:tr>
      <w:tr w:rsidR="000439F9" w:rsidRPr="00FC70A7" w:rsidTr="0038210A">
        <w:trPr>
          <w:gridBefore w:val="1"/>
          <w:wBefore w:w="8" w:type="pct"/>
        </w:trPr>
        <w:tc>
          <w:tcPr>
            <w:tcW w:w="1713" w:type="pct"/>
            <w:gridSpan w:val="2"/>
          </w:tcPr>
          <w:p w:rsidR="000439F9" w:rsidRPr="00FC70A7" w:rsidRDefault="000439F9" w:rsidP="00616280">
            <w:pPr>
              <w:pStyle w:val="ENoteTableText"/>
              <w:tabs>
                <w:tab w:val="center" w:leader="dot" w:pos="2268"/>
              </w:tabs>
            </w:pPr>
            <w:r w:rsidRPr="00FC70A7">
              <w:t>r 26A.02</w:t>
            </w:r>
            <w:r w:rsidRPr="00FC70A7">
              <w:tab/>
            </w:r>
          </w:p>
        </w:tc>
        <w:tc>
          <w:tcPr>
            <w:tcW w:w="3279" w:type="pct"/>
          </w:tcPr>
          <w:p w:rsidR="000439F9" w:rsidRPr="00FC70A7" w:rsidRDefault="000439F9" w:rsidP="00207DFD">
            <w:pPr>
              <w:pStyle w:val="ENoteTableText"/>
            </w:pPr>
            <w:r w:rsidRPr="00FC70A7">
              <w:t>ad No 213, 2014</w:t>
            </w:r>
          </w:p>
        </w:tc>
      </w:tr>
      <w:tr w:rsidR="000439F9" w:rsidRPr="00FC70A7" w:rsidTr="0038210A">
        <w:trPr>
          <w:gridBefore w:val="1"/>
          <w:wBefore w:w="8" w:type="pct"/>
        </w:trPr>
        <w:tc>
          <w:tcPr>
            <w:tcW w:w="1713" w:type="pct"/>
            <w:gridSpan w:val="2"/>
          </w:tcPr>
          <w:p w:rsidR="000439F9" w:rsidRPr="00FC70A7" w:rsidRDefault="000439F9" w:rsidP="00616280">
            <w:pPr>
              <w:pStyle w:val="ENoteTableText"/>
              <w:tabs>
                <w:tab w:val="center" w:leader="dot" w:pos="2268"/>
              </w:tabs>
            </w:pPr>
            <w:r w:rsidRPr="00FC70A7">
              <w:t>r 26A.03</w:t>
            </w:r>
            <w:r w:rsidRPr="00FC70A7">
              <w:tab/>
            </w:r>
          </w:p>
        </w:tc>
        <w:tc>
          <w:tcPr>
            <w:tcW w:w="3279" w:type="pct"/>
          </w:tcPr>
          <w:p w:rsidR="000439F9" w:rsidRPr="00FC70A7" w:rsidRDefault="000439F9" w:rsidP="00207DFD">
            <w:pPr>
              <w:pStyle w:val="ENoteTableText"/>
            </w:pPr>
            <w:r w:rsidRPr="00FC70A7">
              <w:t>ad No 213, 2014</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26.1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26.01</w:t>
            </w:r>
            <w:r w:rsidR="000A46AC" w:rsidRPr="00FC70A7">
              <w:tab/>
            </w:r>
          </w:p>
        </w:tc>
        <w:tc>
          <w:tcPr>
            <w:tcW w:w="3279" w:type="pct"/>
          </w:tcPr>
          <w:p w:rsidR="000A46AC" w:rsidRPr="00FC70A7" w:rsidRDefault="000A46AC" w:rsidP="00616280">
            <w:pPr>
              <w:pStyle w:val="ENoteTableText"/>
            </w:pPr>
            <w:r w:rsidRPr="00FC70A7">
              <w:t>ad</w:t>
            </w:r>
            <w:r w:rsidR="00616280" w:rsidRPr="00FC70A7">
              <w:t xml:space="preserve"> </w:t>
            </w:r>
            <w:r w:rsidRPr="00FC70A7">
              <w:t>No 212</w:t>
            </w:r>
            <w:r w:rsidR="00616280" w:rsidRPr="00FC70A7">
              <w:t>, 2005; No 286, 2011</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26.02</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26.03</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rep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26.2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26.04</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keepNext/>
              <w:keepLines/>
              <w:rPr>
                <w:rFonts w:ascii="Arial" w:hAnsi="Arial" w:cs="Arial"/>
              </w:rPr>
            </w:pPr>
          </w:p>
        </w:tc>
        <w:tc>
          <w:tcPr>
            <w:tcW w:w="3279" w:type="pct"/>
          </w:tcPr>
          <w:p w:rsidR="000A46AC" w:rsidRPr="00FC70A7" w:rsidRDefault="000A46AC" w:rsidP="00207DFD">
            <w:pPr>
              <w:pStyle w:val="ENoteTableText"/>
            </w:pPr>
            <w:r w:rsidRPr="00FC70A7">
              <w:t>am 2007 No 207; 2011 No 286</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26.05</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 2011 No 286</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26.06</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26.07</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26.3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26.3.1</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26.08</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26.3.2</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26.09</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keepNext/>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26.10</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26.11</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26.12</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26.13</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26.14</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Division</w:t>
            </w:r>
            <w:r w:rsidR="00FC70A7">
              <w:rPr>
                <w:b/>
                <w:bCs/>
              </w:rPr>
              <w:t> </w:t>
            </w:r>
            <w:r w:rsidRPr="00FC70A7">
              <w:rPr>
                <w:b/>
                <w:bCs/>
              </w:rPr>
              <w:t>26.3.3</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lastRenderedPageBreak/>
              <w:t>r</w:t>
            </w:r>
            <w:r w:rsidR="000A46AC" w:rsidRPr="00FC70A7">
              <w:t xml:space="preserve"> 26.15</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26.16</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26.17</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26.18</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26.19</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26.20</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D847F8">
            <w:pPr>
              <w:pStyle w:val="ENoteTableText"/>
              <w:keepNext/>
            </w:pPr>
            <w:r w:rsidRPr="00FC70A7">
              <w:rPr>
                <w:b/>
                <w:bCs/>
              </w:rPr>
              <w:t>Part</w:t>
            </w:r>
            <w:r w:rsidR="00FC70A7">
              <w:rPr>
                <w:b/>
                <w:bCs/>
              </w:rPr>
              <w:t> </w:t>
            </w:r>
            <w:r w:rsidRPr="00FC70A7">
              <w:rPr>
                <w:b/>
                <w:bCs/>
              </w:rPr>
              <w:t>26.4</w:t>
            </w:r>
          </w:p>
        </w:tc>
        <w:tc>
          <w:tcPr>
            <w:tcW w:w="3279" w:type="pct"/>
          </w:tcPr>
          <w:p w:rsidR="000A46AC" w:rsidRPr="00FC70A7" w:rsidRDefault="000A46AC" w:rsidP="00D847F8">
            <w:pPr>
              <w:pStyle w:val="ENoteTableText"/>
              <w:keepN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26.21</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26.22</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6F4A98">
            <w:pPr>
              <w:pStyle w:val="ENoteTableText"/>
            </w:pPr>
            <w:r w:rsidRPr="00FC70A7">
              <w:t>am No 62</w:t>
            </w:r>
            <w:r w:rsidR="006F4A98" w:rsidRPr="00FC70A7">
              <w:t>, 2008; No</w:t>
            </w:r>
            <w:r w:rsidRPr="00FC70A7">
              <w:t xml:space="preserve"> 245</w:t>
            </w:r>
            <w:r w:rsidR="006F4A98" w:rsidRPr="00FC70A7">
              <w:t>, 2008</w:t>
            </w:r>
          </w:p>
        </w:tc>
      </w:tr>
      <w:tr w:rsidR="000A46AC" w:rsidRPr="00FC70A7" w:rsidTr="0038210A">
        <w:trPr>
          <w:gridBefore w:val="1"/>
          <w:wBefore w:w="8" w:type="pct"/>
        </w:trPr>
        <w:tc>
          <w:tcPr>
            <w:tcW w:w="1713" w:type="pct"/>
            <w:gridSpan w:val="2"/>
          </w:tcPr>
          <w:p w:rsidR="000A46AC" w:rsidRPr="00FC70A7" w:rsidRDefault="000A46AC" w:rsidP="00616280">
            <w:pPr>
              <w:pStyle w:val="ENoteTableText"/>
              <w:tabs>
                <w:tab w:val="center" w:leader="dot" w:pos="2268"/>
              </w:tabs>
            </w:pPr>
            <w:r w:rsidRPr="00FC70A7">
              <w:t>r 26.23</w:t>
            </w:r>
            <w:r w:rsidRPr="00FC70A7">
              <w:tab/>
            </w:r>
          </w:p>
        </w:tc>
        <w:tc>
          <w:tcPr>
            <w:tcW w:w="3279" w:type="pct"/>
          </w:tcPr>
          <w:p w:rsidR="000A46AC" w:rsidRPr="00FC70A7" w:rsidRDefault="000A46AC" w:rsidP="00616280">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616280">
            <w:pPr>
              <w:pStyle w:val="ENoteTableText"/>
            </w:pPr>
            <w:r w:rsidRPr="00FC70A7">
              <w:t>am No 207</w:t>
            </w:r>
            <w:r w:rsidR="00616280" w:rsidRPr="00FC70A7">
              <w:t>, 2007</w:t>
            </w:r>
            <w:r w:rsidRPr="00FC70A7">
              <w:t>; No 62</w:t>
            </w:r>
            <w:r w:rsidR="00616280" w:rsidRPr="00FC70A7">
              <w:t xml:space="preserve">, 2008; No </w:t>
            </w:r>
            <w:r w:rsidRPr="00FC70A7">
              <w:t>245</w:t>
            </w:r>
            <w:r w:rsidR="00616280" w:rsidRPr="00FC70A7">
              <w:t>, 2008</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26.24</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2008 No 62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rs 2008 No 245</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26.25</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A219E6">
            <w:pPr>
              <w:pStyle w:val="ENoteTableText"/>
              <w:keepNext/>
              <w:keepLines/>
            </w:pPr>
            <w:r w:rsidRPr="00FC70A7">
              <w:rPr>
                <w:b/>
                <w:bCs/>
              </w:rPr>
              <w:t>Part</w:t>
            </w:r>
            <w:r w:rsidR="00FC70A7">
              <w:rPr>
                <w:b/>
                <w:bCs/>
              </w:rPr>
              <w:t> </w:t>
            </w:r>
            <w:r w:rsidRPr="00FC70A7">
              <w:rPr>
                <w:b/>
                <w:bCs/>
              </w:rPr>
              <w:t>26.5</w:t>
            </w:r>
          </w:p>
        </w:tc>
        <w:tc>
          <w:tcPr>
            <w:tcW w:w="3279" w:type="pct"/>
          </w:tcPr>
          <w:p w:rsidR="000A46AC" w:rsidRPr="00FC70A7" w:rsidRDefault="000A46AC" w:rsidP="00A219E6">
            <w:pPr>
              <w:pStyle w:val="ENoteTableText"/>
              <w:keepNext/>
              <w:keepLines/>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26.26</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2008 No 62</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26.27</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26.6</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26.28</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26.29</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w:t>
            </w:r>
          </w:p>
        </w:tc>
      </w:tr>
      <w:tr w:rsidR="000A46AC" w:rsidRPr="00FC70A7" w:rsidTr="0038210A">
        <w:trPr>
          <w:gridBefore w:val="1"/>
          <w:wBefore w:w="8" w:type="pct"/>
        </w:trPr>
        <w:tc>
          <w:tcPr>
            <w:tcW w:w="1713" w:type="pct"/>
            <w:gridSpan w:val="2"/>
          </w:tcPr>
          <w:p w:rsidR="000A46AC" w:rsidRPr="00FC70A7" w:rsidRDefault="000A46AC" w:rsidP="00207DFD">
            <w:pPr>
              <w:pStyle w:val="ENoteTableText"/>
            </w:pPr>
            <w:r w:rsidRPr="00FC70A7">
              <w:rPr>
                <w:b/>
                <w:bCs/>
              </w:rPr>
              <w:t>Part</w:t>
            </w:r>
            <w:r w:rsidR="00FC70A7">
              <w:rPr>
                <w:b/>
                <w:bCs/>
              </w:rPr>
              <w:t> </w:t>
            </w:r>
            <w:r w:rsidRPr="00FC70A7">
              <w:rPr>
                <w:b/>
                <w:bCs/>
              </w:rPr>
              <w:t>26.7</w:t>
            </w:r>
          </w:p>
        </w:tc>
        <w:tc>
          <w:tcPr>
            <w:tcW w:w="3279" w:type="pct"/>
          </w:tcPr>
          <w:p w:rsidR="000A46AC" w:rsidRPr="00FC70A7" w:rsidRDefault="000A46AC" w:rsidP="00207DFD">
            <w:pPr>
              <w:pStyle w:val="ENoteTableText"/>
            </w:pP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26.30</w:t>
            </w:r>
            <w:r w:rsidR="000A46AC" w:rsidRPr="00FC70A7">
              <w:tab/>
            </w:r>
          </w:p>
        </w:tc>
        <w:tc>
          <w:tcPr>
            <w:tcW w:w="3279" w:type="pct"/>
          </w:tcPr>
          <w:p w:rsidR="000A46AC" w:rsidRPr="00FC70A7" w:rsidRDefault="000A46AC" w:rsidP="00207DFD">
            <w:pPr>
              <w:pStyle w:val="ENoteTableText"/>
            </w:pPr>
            <w:r w:rsidRPr="00FC70A7">
              <w:t>ad 2005 No 212; 2011 No 286</w:t>
            </w:r>
          </w:p>
        </w:tc>
      </w:tr>
      <w:tr w:rsidR="000A46AC" w:rsidRPr="00FC70A7" w:rsidTr="0038210A">
        <w:trPr>
          <w:gridBefore w:val="1"/>
          <w:wBefore w:w="8" w:type="pct"/>
        </w:trPr>
        <w:tc>
          <w:tcPr>
            <w:tcW w:w="1713" w:type="pct"/>
            <w:gridSpan w:val="2"/>
          </w:tcPr>
          <w:p w:rsidR="000A46AC" w:rsidRPr="00FC70A7" w:rsidRDefault="008F4307" w:rsidP="009A7176">
            <w:pPr>
              <w:pStyle w:val="ENoteTableText"/>
              <w:tabs>
                <w:tab w:val="center" w:leader="dot" w:pos="2268"/>
              </w:tabs>
            </w:pPr>
            <w:r w:rsidRPr="00FC70A7">
              <w:t>r</w:t>
            </w:r>
            <w:r w:rsidR="000A46AC" w:rsidRPr="00FC70A7">
              <w:t xml:space="preserve"> 26.31</w:t>
            </w:r>
            <w:r w:rsidR="000A46AC" w:rsidRPr="00FC70A7">
              <w:tab/>
            </w:r>
          </w:p>
        </w:tc>
        <w:tc>
          <w:tcPr>
            <w:tcW w:w="3279" w:type="pct"/>
          </w:tcPr>
          <w:p w:rsidR="000A46AC" w:rsidRPr="00FC70A7" w:rsidRDefault="000A46AC" w:rsidP="00207DFD">
            <w:pPr>
              <w:pStyle w:val="ENoteTableText"/>
            </w:pPr>
            <w:r w:rsidRPr="00FC70A7">
              <w:t>ad 2005 No 212</w:t>
            </w:r>
          </w:p>
        </w:tc>
      </w:tr>
      <w:tr w:rsidR="000A46AC" w:rsidRPr="00FC70A7" w:rsidTr="0038210A">
        <w:trPr>
          <w:gridBefore w:val="1"/>
          <w:wBefore w:w="8" w:type="pct"/>
        </w:trPr>
        <w:tc>
          <w:tcPr>
            <w:tcW w:w="1713" w:type="pct"/>
            <w:gridSpan w:val="2"/>
          </w:tcPr>
          <w:p w:rsidR="000A46AC" w:rsidRPr="00FC70A7" w:rsidRDefault="000A46AC" w:rsidP="001F22F9">
            <w:pPr>
              <w:rPr>
                <w:rFonts w:ascii="Arial" w:hAnsi="Arial" w:cs="Arial"/>
              </w:rPr>
            </w:pPr>
          </w:p>
        </w:tc>
        <w:tc>
          <w:tcPr>
            <w:tcW w:w="3279" w:type="pct"/>
          </w:tcPr>
          <w:p w:rsidR="000A46AC" w:rsidRPr="00FC70A7" w:rsidRDefault="000A46AC" w:rsidP="00207DFD">
            <w:pPr>
              <w:pStyle w:val="ENoteTableText"/>
            </w:pPr>
            <w:r w:rsidRPr="00FC70A7">
              <w:t>am 2007 No 207; 2011 No 286</w:t>
            </w:r>
          </w:p>
        </w:tc>
      </w:tr>
      <w:tr w:rsidR="00902FC3" w:rsidRPr="00FC70A7" w:rsidTr="0038210A">
        <w:trPr>
          <w:gridBefore w:val="1"/>
          <w:wBefore w:w="8" w:type="pct"/>
        </w:trPr>
        <w:tc>
          <w:tcPr>
            <w:tcW w:w="1713" w:type="pct"/>
            <w:gridSpan w:val="2"/>
          </w:tcPr>
          <w:p w:rsidR="00902FC3" w:rsidRPr="00FC70A7" w:rsidRDefault="00902FC3" w:rsidP="00753C92">
            <w:pPr>
              <w:pStyle w:val="ENoteTableText"/>
              <w:rPr>
                <w:b/>
                <w:bCs/>
              </w:rPr>
            </w:pPr>
            <w:r w:rsidRPr="00FC70A7">
              <w:rPr>
                <w:b/>
                <w:bCs/>
              </w:rPr>
              <w:t>Chapter</w:t>
            </w:r>
            <w:r w:rsidR="00FC70A7">
              <w:rPr>
                <w:b/>
                <w:bCs/>
              </w:rPr>
              <w:t> </w:t>
            </w:r>
            <w:r w:rsidRPr="00FC70A7">
              <w:rPr>
                <w:b/>
                <w:bCs/>
              </w:rPr>
              <w:t>26B</w:t>
            </w:r>
          </w:p>
        </w:tc>
        <w:tc>
          <w:tcPr>
            <w:tcW w:w="3279" w:type="pct"/>
          </w:tcPr>
          <w:p w:rsidR="00902FC3" w:rsidRPr="00FC70A7" w:rsidRDefault="00902FC3" w:rsidP="00207DFD">
            <w:pPr>
              <w:pStyle w:val="ENoteTableText"/>
              <w:rPr>
                <w:b/>
                <w:bCs/>
              </w:rPr>
            </w:pPr>
          </w:p>
        </w:tc>
      </w:tr>
      <w:tr w:rsidR="00902FC3" w:rsidRPr="00FC70A7" w:rsidTr="0038210A">
        <w:trPr>
          <w:gridBefore w:val="1"/>
          <w:wBefore w:w="8" w:type="pct"/>
        </w:trPr>
        <w:tc>
          <w:tcPr>
            <w:tcW w:w="1713" w:type="pct"/>
            <w:gridSpan w:val="2"/>
          </w:tcPr>
          <w:p w:rsidR="00902FC3" w:rsidRPr="00FC70A7" w:rsidRDefault="00902FC3" w:rsidP="00753C92">
            <w:pPr>
              <w:pStyle w:val="ENoteTableText"/>
              <w:tabs>
                <w:tab w:val="center" w:leader="dot" w:pos="2268"/>
              </w:tabs>
            </w:pPr>
            <w:r w:rsidRPr="00FC70A7">
              <w:t>Chapter</w:t>
            </w:r>
            <w:r w:rsidR="00FC70A7">
              <w:t> </w:t>
            </w:r>
            <w:r w:rsidRPr="00FC70A7">
              <w:t>26B</w:t>
            </w:r>
            <w:r w:rsidRPr="00FC70A7">
              <w:tab/>
            </w:r>
          </w:p>
        </w:tc>
        <w:tc>
          <w:tcPr>
            <w:tcW w:w="3279" w:type="pct"/>
          </w:tcPr>
          <w:p w:rsidR="00902FC3" w:rsidRPr="00FC70A7" w:rsidRDefault="00902FC3" w:rsidP="00753C92">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rPr>
                <w:b/>
              </w:rPr>
              <w:t>Part</w:t>
            </w:r>
            <w:r w:rsidR="00FC70A7">
              <w:rPr>
                <w:b/>
              </w:rPr>
              <w:t> </w:t>
            </w:r>
            <w:r w:rsidRPr="00FC70A7">
              <w:rPr>
                <w:b/>
              </w:rPr>
              <w:t>26B.1</w:t>
            </w:r>
          </w:p>
        </w:tc>
        <w:tc>
          <w:tcPr>
            <w:tcW w:w="3279" w:type="pct"/>
          </w:tcPr>
          <w:p w:rsidR="00902FC3" w:rsidRPr="00FC70A7" w:rsidRDefault="00902FC3" w:rsidP="00234EA1">
            <w:pPr>
              <w:pStyle w:val="ENoteTableText"/>
              <w:tabs>
                <w:tab w:val="center" w:leader="dot" w:pos="2268"/>
              </w:tabs>
              <w:rPr>
                <w:b/>
              </w:rPr>
            </w:pP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26B.01</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26B.02</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26B.03</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26B.04</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26B.05</w:t>
            </w:r>
            <w:r w:rsidRPr="00FC70A7">
              <w:tab/>
            </w:r>
          </w:p>
        </w:tc>
        <w:tc>
          <w:tcPr>
            <w:tcW w:w="3279" w:type="pct"/>
          </w:tcPr>
          <w:p w:rsidR="00902FC3" w:rsidRPr="00FC70A7" w:rsidRDefault="00902FC3" w:rsidP="00234EA1">
            <w:pPr>
              <w:pStyle w:val="ENoteTableText"/>
              <w:tabs>
                <w:tab w:val="center" w:leader="dot" w:pos="2268"/>
              </w:tabs>
            </w:pPr>
            <w:r w:rsidRPr="00FC70A7">
              <w:t>ad</w:t>
            </w:r>
            <w:r w:rsidRPr="00FC70A7">
              <w:rPr>
                <w:u w:val="single"/>
              </w:rPr>
              <w:t xml:space="preserve"> </w:t>
            </w:r>
            <w:r w:rsidRPr="00FC70A7">
              <w:t>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lastRenderedPageBreak/>
              <w:t>r 26B.06</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26B.07</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26B.08</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26B.09</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26B.10</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26B.11</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rPr>
                <w:b/>
              </w:rPr>
              <w:t>Part</w:t>
            </w:r>
            <w:r w:rsidR="00FC70A7">
              <w:rPr>
                <w:b/>
              </w:rPr>
              <w:t> </w:t>
            </w:r>
            <w:r w:rsidRPr="00FC70A7">
              <w:rPr>
                <w:b/>
              </w:rPr>
              <w:t>26B.2</w:t>
            </w:r>
          </w:p>
        </w:tc>
        <w:tc>
          <w:tcPr>
            <w:tcW w:w="3279" w:type="pct"/>
          </w:tcPr>
          <w:p w:rsidR="00902FC3" w:rsidRPr="00FC70A7" w:rsidRDefault="00902FC3" w:rsidP="00234EA1">
            <w:pPr>
              <w:pStyle w:val="ENoteTableText"/>
              <w:tabs>
                <w:tab w:val="center" w:leader="dot" w:pos="2268"/>
              </w:tabs>
              <w:rPr>
                <w:b/>
              </w:rPr>
            </w:pP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rPr>
                <w:b/>
              </w:rPr>
              <w:t>Division</w:t>
            </w:r>
            <w:r w:rsidR="00FC70A7">
              <w:rPr>
                <w:b/>
              </w:rPr>
              <w:t> </w:t>
            </w:r>
            <w:r w:rsidRPr="00FC70A7">
              <w:rPr>
                <w:b/>
              </w:rPr>
              <w:t>26B.2.1</w:t>
            </w:r>
          </w:p>
        </w:tc>
        <w:tc>
          <w:tcPr>
            <w:tcW w:w="3279" w:type="pct"/>
          </w:tcPr>
          <w:p w:rsidR="00902FC3" w:rsidRPr="00FC70A7" w:rsidRDefault="00902FC3" w:rsidP="00234EA1">
            <w:pPr>
              <w:pStyle w:val="ENoteTableText"/>
              <w:tabs>
                <w:tab w:val="center" w:leader="dot" w:pos="2268"/>
              </w:tabs>
              <w:rPr>
                <w:b/>
              </w:rPr>
            </w:pP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t>r 26B.12</w:t>
            </w:r>
            <w:r w:rsidRPr="00FC70A7">
              <w:tab/>
            </w:r>
          </w:p>
        </w:tc>
        <w:tc>
          <w:tcPr>
            <w:tcW w:w="3279" w:type="pct"/>
          </w:tcPr>
          <w:p w:rsidR="00902FC3" w:rsidRPr="00FC70A7" w:rsidRDefault="00902FC3" w:rsidP="00234EA1">
            <w:pPr>
              <w:pStyle w:val="ENoteTableText"/>
              <w:tabs>
                <w:tab w:val="center" w:leader="dot" w:pos="2268"/>
              </w:tabs>
              <w:rPr>
                <w:b/>
              </w:rPr>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t>r 26B.13</w:t>
            </w:r>
            <w:r w:rsidRPr="00FC70A7">
              <w:tab/>
            </w:r>
          </w:p>
        </w:tc>
        <w:tc>
          <w:tcPr>
            <w:tcW w:w="3279" w:type="pct"/>
          </w:tcPr>
          <w:p w:rsidR="00902FC3" w:rsidRPr="00FC70A7" w:rsidRDefault="00902FC3" w:rsidP="00234EA1">
            <w:pPr>
              <w:pStyle w:val="ENoteTableText"/>
              <w:tabs>
                <w:tab w:val="center" w:leader="dot" w:pos="2268"/>
              </w:tabs>
              <w:rPr>
                <w:b/>
              </w:rPr>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t>r 26B.14</w:t>
            </w:r>
            <w:r w:rsidRPr="00FC70A7">
              <w:tab/>
            </w:r>
          </w:p>
        </w:tc>
        <w:tc>
          <w:tcPr>
            <w:tcW w:w="3279" w:type="pct"/>
          </w:tcPr>
          <w:p w:rsidR="00902FC3" w:rsidRPr="00FC70A7" w:rsidRDefault="00902FC3" w:rsidP="00234EA1">
            <w:pPr>
              <w:pStyle w:val="ENoteTableText"/>
              <w:tabs>
                <w:tab w:val="center" w:leader="dot" w:pos="2268"/>
              </w:tabs>
              <w:rPr>
                <w:b/>
              </w:rPr>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rPr>
                <w:b/>
              </w:rPr>
            </w:pPr>
            <w:r w:rsidRPr="00FC70A7">
              <w:t>r 26B.15</w:t>
            </w:r>
            <w:r w:rsidRPr="00FC70A7">
              <w:tab/>
            </w:r>
          </w:p>
        </w:tc>
        <w:tc>
          <w:tcPr>
            <w:tcW w:w="3279" w:type="pct"/>
          </w:tcPr>
          <w:p w:rsidR="00902FC3" w:rsidRPr="00FC70A7" w:rsidRDefault="00902FC3" w:rsidP="00234EA1">
            <w:pPr>
              <w:pStyle w:val="ENoteTableText"/>
              <w:tabs>
                <w:tab w:val="center" w:leader="dot" w:pos="2268"/>
              </w:tabs>
              <w:rPr>
                <w:b/>
              </w:rPr>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26B.16</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26B.17</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26B.18</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26B.19</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26B.20</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234EA1">
            <w:pPr>
              <w:pStyle w:val="ENoteTableText"/>
              <w:tabs>
                <w:tab w:val="center" w:leader="dot" w:pos="2268"/>
              </w:tabs>
            </w:pPr>
            <w:r w:rsidRPr="00FC70A7">
              <w:t>r 26B.21</w:t>
            </w:r>
            <w:r w:rsidRPr="00FC70A7">
              <w:tab/>
            </w:r>
          </w:p>
        </w:tc>
        <w:tc>
          <w:tcPr>
            <w:tcW w:w="3279" w:type="pct"/>
          </w:tcPr>
          <w:p w:rsidR="00902FC3" w:rsidRPr="00FC70A7" w:rsidRDefault="00902FC3"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234EA1" w:rsidP="00234EA1">
            <w:pPr>
              <w:pStyle w:val="ENoteTableText"/>
              <w:tabs>
                <w:tab w:val="center" w:leader="dot" w:pos="2268"/>
              </w:tabs>
            </w:pPr>
            <w:r w:rsidRPr="00FC70A7">
              <w:rPr>
                <w:b/>
              </w:rPr>
              <w:t>Division</w:t>
            </w:r>
            <w:r w:rsidR="00FC70A7">
              <w:rPr>
                <w:b/>
              </w:rPr>
              <w:t> </w:t>
            </w:r>
            <w:r w:rsidRPr="00FC70A7">
              <w:rPr>
                <w:b/>
              </w:rPr>
              <w:t>26B.2.2</w:t>
            </w:r>
          </w:p>
        </w:tc>
        <w:tc>
          <w:tcPr>
            <w:tcW w:w="3279" w:type="pct"/>
          </w:tcPr>
          <w:p w:rsidR="00902FC3" w:rsidRPr="00FC70A7" w:rsidRDefault="00902FC3" w:rsidP="00234EA1">
            <w:pPr>
              <w:pStyle w:val="ENoteTableText"/>
              <w:tabs>
                <w:tab w:val="center" w:leader="dot" w:pos="2268"/>
              </w:tabs>
            </w:pP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rPr>
                <w:b/>
              </w:rPr>
            </w:pPr>
            <w:r w:rsidRPr="00FC70A7">
              <w:t>r 26B.22</w:t>
            </w:r>
            <w:r w:rsidRPr="00FC70A7">
              <w:tab/>
            </w:r>
          </w:p>
        </w:tc>
        <w:tc>
          <w:tcPr>
            <w:tcW w:w="3279" w:type="pct"/>
          </w:tcPr>
          <w:p w:rsidR="00234EA1" w:rsidRPr="00FC70A7" w:rsidRDefault="00234EA1" w:rsidP="00234EA1">
            <w:pPr>
              <w:pStyle w:val="ENoteTableText"/>
              <w:tabs>
                <w:tab w:val="center" w:leader="dot" w:pos="2268"/>
              </w:tabs>
              <w:rPr>
                <w:b/>
              </w:rPr>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rPr>
                <w:b/>
              </w:rPr>
            </w:pPr>
            <w:r w:rsidRPr="00FC70A7">
              <w:t>r 26B.23</w:t>
            </w:r>
            <w:r w:rsidRPr="00FC70A7">
              <w:tab/>
            </w:r>
          </w:p>
        </w:tc>
        <w:tc>
          <w:tcPr>
            <w:tcW w:w="3279" w:type="pct"/>
          </w:tcPr>
          <w:p w:rsidR="00234EA1" w:rsidRPr="00FC70A7" w:rsidRDefault="00234EA1" w:rsidP="00234EA1">
            <w:pPr>
              <w:pStyle w:val="ENoteTableText"/>
              <w:tabs>
                <w:tab w:val="center" w:leader="dot" w:pos="2268"/>
              </w:tabs>
              <w:rPr>
                <w:b/>
              </w:rPr>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rPr>
                <w:b/>
              </w:rPr>
            </w:pPr>
            <w:r w:rsidRPr="00FC70A7">
              <w:t>r 26B.24</w:t>
            </w:r>
            <w:r w:rsidRPr="00FC70A7">
              <w:tab/>
            </w:r>
          </w:p>
        </w:tc>
        <w:tc>
          <w:tcPr>
            <w:tcW w:w="3279" w:type="pct"/>
          </w:tcPr>
          <w:p w:rsidR="00234EA1" w:rsidRPr="00FC70A7" w:rsidRDefault="00234EA1" w:rsidP="00234EA1">
            <w:pPr>
              <w:pStyle w:val="ENoteTableText"/>
              <w:tabs>
                <w:tab w:val="center" w:leader="dot" w:pos="2268"/>
              </w:tabs>
              <w:rPr>
                <w:b/>
              </w:rPr>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rPr>
                <w:b/>
              </w:rPr>
            </w:pPr>
            <w:r w:rsidRPr="00FC70A7">
              <w:t>r 26B.25</w:t>
            </w:r>
            <w:r w:rsidRPr="00FC70A7">
              <w:tab/>
            </w:r>
          </w:p>
        </w:tc>
        <w:tc>
          <w:tcPr>
            <w:tcW w:w="3279" w:type="pct"/>
          </w:tcPr>
          <w:p w:rsidR="00234EA1" w:rsidRPr="00FC70A7" w:rsidRDefault="00234EA1" w:rsidP="00234EA1">
            <w:pPr>
              <w:pStyle w:val="ENoteTableText"/>
              <w:tabs>
                <w:tab w:val="center" w:leader="dot" w:pos="2268"/>
              </w:tabs>
              <w:rPr>
                <w:b/>
              </w:rPr>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26B.26</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26B.27</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26B.28</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rPr>
                <w:b/>
              </w:rPr>
              <w:t>Division</w:t>
            </w:r>
            <w:r w:rsidR="00FC70A7">
              <w:rPr>
                <w:b/>
              </w:rPr>
              <w:t> </w:t>
            </w:r>
            <w:r w:rsidRPr="00FC70A7">
              <w:rPr>
                <w:b/>
              </w:rPr>
              <w:t>26B.2.3</w:t>
            </w:r>
          </w:p>
        </w:tc>
        <w:tc>
          <w:tcPr>
            <w:tcW w:w="3279" w:type="pct"/>
          </w:tcPr>
          <w:p w:rsidR="00234EA1" w:rsidRPr="00FC70A7" w:rsidRDefault="00234EA1" w:rsidP="00234EA1">
            <w:pPr>
              <w:pStyle w:val="ENoteTableText"/>
              <w:tabs>
                <w:tab w:val="center" w:leader="dot" w:pos="2268"/>
              </w:tabs>
            </w:pP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rPr>
                <w:b/>
              </w:rPr>
            </w:pPr>
            <w:r w:rsidRPr="00FC70A7">
              <w:t>r 26B.29</w:t>
            </w:r>
            <w:r w:rsidRPr="00FC70A7">
              <w:tab/>
            </w:r>
          </w:p>
        </w:tc>
        <w:tc>
          <w:tcPr>
            <w:tcW w:w="3279" w:type="pct"/>
          </w:tcPr>
          <w:p w:rsidR="00234EA1" w:rsidRPr="00FC70A7" w:rsidRDefault="00234EA1" w:rsidP="00234EA1">
            <w:pPr>
              <w:pStyle w:val="ENoteTableText"/>
              <w:tabs>
                <w:tab w:val="center" w:leader="dot" w:pos="2268"/>
              </w:tabs>
              <w:rPr>
                <w:b/>
              </w:rPr>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rPr>
                <w:b/>
              </w:rPr>
              <w:t>Part</w:t>
            </w:r>
            <w:r w:rsidR="00FC70A7">
              <w:rPr>
                <w:b/>
              </w:rPr>
              <w:t> </w:t>
            </w:r>
            <w:r w:rsidRPr="00FC70A7">
              <w:rPr>
                <w:b/>
              </w:rPr>
              <w:t>26B.3</w:t>
            </w:r>
          </w:p>
        </w:tc>
        <w:tc>
          <w:tcPr>
            <w:tcW w:w="3279" w:type="pct"/>
          </w:tcPr>
          <w:p w:rsidR="00234EA1" w:rsidRPr="00FC70A7" w:rsidRDefault="00234EA1" w:rsidP="00234EA1">
            <w:pPr>
              <w:pStyle w:val="ENoteTableText"/>
              <w:tabs>
                <w:tab w:val="center" w:leader="dot" w:pos="2268"/>
              </w:tabs>
            </w:pP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26B.30</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26B.31</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26B.32</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26B.33</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26B.34</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234EA1" w:rsidRPr="00FC70A7" w:rsidTr="0038210A">
        <w:trPr>
          <w:gridBefore w:val="1"/>
          <w:wBefore w:w="8" w:type="pct"/>
        </w:trPr>
        <w:tc>
          <w:tcPr>
            <w:tcW w:w="1713" w:type="pct"/>
            <w:gridSpan w:val="2"/>
          </w:tcPr>
          <w:p w:rsidR="00234EA1" w:rsidRPr="00FC70A7" w:rsidRDefault="00234EA1" w:rsidP="00234EA1">
            <w:pPr>
              <w:pStyle w:val="ENoteTableText"/>
              <w:tabs>
                <w:tab w:val="center" w:leader="dot" w:pos="2268"/>
              </w:tabs>
            </w:pPr>
            <w:r w:rsidRPr="00FC70A7">
              <w:t>r 26B.35</w:t>
            </w:r>
            <w:r w:rsidRPr="00FC70A7">
              <w:tab/>
            </w:r>
          </w:p>
        </w:tc>
        <w:tc>
          <w:tcPr>
            <w:tcW w:w="3279" w:type="pct"/>
          </w:tcPr>
          <w:p w:rsidR="00234EA1" w:rsidRPr="00FC70A7" w:rsidRDefault="00234EA1" w:rsidP="00234EA1">
            <w:pPr>
              <w:pStyle w:val="ENoteTableText"/>
              <w:tabs>
                <w:tab w:val="center" w:leader="dot" w:pos="2268"/>
              </w:tabs>
            </w:pPr>
            <w:r w:rsidRPr="00FC70A7">
              <w:t>ad No 255, 2015</w:t>
            </w:r>
          </w:p>
        </w:tc>
      </w:tr>
      <w:tr w:rsidR="00902FC3" w:rsidRPr="00FC70A7" w:rsidTr="0038210A">
        <w:trPr>
          <w:gridBefore w:val="1"/>
          <w:wBefore w:w="8" w:type="pct"/>
        </w:trPr>
        <w:tc>
          <w:tcPr>
            <w:tcW w:w="1713" w:type="pct"/>
            <w:gridSpan w:val="2"/>
          </w:tcPr>
          <w:p w:rsidR="00902FC3" w:rsidRPr="00FC70A7" w:rsidRDefault="00902FC3" w:rsidP="008F1812">
            <w:pPr>
              <w:pStyle w:val="ENoteTableText"/>
              <w:rPr>
                <w:rFonts w:ascii="Arial" w:hAnsi="Arial" w:cs="Arial"/>
              </w:rPr>
            </w:pPr>
            <w:r w:rsidRPr="00FC70A7">
              <w:rPr>
                <w:b/>
                <w:bCs/>
              </w:rPr>
              <w:t>Chapter</w:t>
            </w:r>
            <w:r w:rsidR="00FC70A7">
              <w:rPr>
                <w:b/>
                <w:bCs/>
              </w:rPr>
              <w:t> </w:t>
            </w:r>
            <w:r w:rsidRPr="00FC70A7">
              <w:rPr>
                <w:b/>
                <w:bCs/>
              </w:rPr>
              <w:t>27</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8F1812">
            <w:pPr>
              <w:pStyle w:val="ENoteTableText"/>
              <w:tabs>
                <w:tab w:val="center" w:leader="dot" w:pos="2268"/>
              </w:tabs>
              <w:rPr>
                <w:rFonts w:ascii="Arial" w:hAnsi="Arial" w:cs="Arial"/>
              </w:rPr>
            </w:pPr>
            <w:r w:rsidRPr="00FC70A7">
              <w:t>Chapter</w:t>
            </w:r>
            <w:r w:rsidR="00FC70A7">
              <w:t> </w:t>
            </w:r>
            <w:r w:rsidRPr="00FC70A7">
              <w:t>27</w:t>
            </w:r>
            <w:r w:rsidRPr="00FC70A7">
              <w:tab/>
            </w:r>
          </w:p>
        </w:tc>
        <w:tc>
          <w:tcPr>
            <w:tcW w:w="3279" w:type="pct"/>
          </w:tcPr>
          <w:p w:rsidR="00902FC3" w:rsidRPr="00FC70A7" w:rsidRDefault="00902FC3" w:rsidP="00207DFD">
            <w:pPr>
              <w:pStyle w:val="ENoteTableText"/>
            </w:pPr>
            <w:r w:rsidRPr="00FC70A7">
              <w:t>ad 2012 No 331</w:t>
            </w:r>
          </w:p>
        </w:tc>
      </w:tr>
      <w:tr w:rsidR="00902FC3" w:rsidRPr="00FC70A7" w:rsidTr="0038210A">
        <w:trPr>
          <w:gridBefore w:val="1"/>
          <w:wBefore w:w="8" w:type="pct"/>
        </w:trPr>
        <w:tc>
          <w:tcPr>
            <w:tcW w:w="1713" w:type="pct"/>
            <w:gridSpan w:val="2"/>
          </w:tcPr>
          <w:p w:rsidR="00902FC3" w:rsidRPr="00FC70A7" w:rsidRDefault="00902FC3" w:rsidP="008F1812">
            <w:pPr>
              <w:pStyle w:val="ENoteTableText"/>
              <w:tabs>
                <w:tab w:val="center" w:leader="dot" w:pos="2268"/>
              </w:tabs>
              <w:rPr>
                <w:b/>
              </w:rPr>
            </w:pPr>
            <w:r w:rsidRPr="00FC70A7">
              <w:rPr>
                <w:b/>
              </w:rPr>
              <w:t>Part</w:t>
            </w:r>
            <w:r w:rsidR="00FC70A7">
              <w:rPr>
                <w:b/>
              </w:rPr>
              <w:t> </w:t>
            </w:r>
            <w:r w:rsidRPr="00FC70A7">
              <w:rPr>
                <w:b/>
              </w:rPr>
              <w:t>27.1</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E542DC" w:rsidP="008F1812">
            <w:pPr>
              <w:pStyle w:val="ENoteTableText"/>
              <w:tabs>
                <w:tab w:val="center" w:leader="dot" w:pos="2268"/>
              </w:tabs>
            </w:pPr>
            <w:r w:rsidRPr="00FC70A7">
              <w:t>Part</w:t>
            </w:r>
            <w:r w:rsidR="00FC70A7">
              <w:t> </w:t>
            </w:r>
            <w:r w:rsidRPr="00FC70A7">
              <w:t>1</w:t>
            </w:r>
            <w:r w:rsidR="00902FC3" w:rsidRPr="00FC70A7">
              <w:tab/>
            </w:r>
          </w:p>
        </w:tc>
        <w:tc>
          <w:tcPr>
            <w:tcW w:w="3279" w:type="pct"/>
          </w:tcPr>
          <w:p w:rsidR="00902FC3" w:rsidRPr="00FC70A7" w:rsidRDefault="00FE17BA" w:rsidP="00207DFD">
            <w:pPr>
              <w:pStyle w:val="ENoteTableText"/>
            </w:pPr>
            <w:r w:rsidRPr="00FC70A7">
              <w:t>rs and renum</w:t>
            </w:r>
            <w:r w:rsidR="00902FC3" w:rsidRPr="00FC70A7">
              <w:t xml:space="preserve"> No 255, 2015</w:t>
            </w:r>
          </w:p>
        </w:tc>
      </w:tr>
      <w:tr w:rsidR="00E542DC" w:rsidRPr="00FC70A7" w:rsidTr="0038210A">
        <w:trPr>
          <w:gridBefore w:val="1"/>
          <w:wBefore w:w="8" w:type="pct"/>
        </w:trPr>
        <w:tc>
          <w:tcPr>
            <w:tcW w:w="1713" w:type="pct"/>
            <w:gridSpan w:val="2"/>
          </w:tcPr>
          <w:p w:rsidR="00E542DC" w:rsidRPr="00FC70A7" w:rsidRDefault="00E542DC" w:rsidP="008F1812">
            <w:pPr>
              <w:pStyle w:val="ENoteTableText"/>
              <w:tabs>
                <w:tab w:val="center" w:leader="dot" w:pos="2268"/>
              </w:tabs>
            </w:pPr>
            <w:r w:rsidRPr="00FC70A7">
              <w:t>Part</w:t>
            </w:r>
            <w:r w:rsidR="00FC70A7">
              <w:t> </w:t>
            </w:r>
            <w:r w:rsidRPr="00FC70A7">
              <w:t>27.1 (prev Part</w:t>
            </w:r>
            <w:r w:rsidR="00FC70A7">
              <w:t> </w:t>
            </w:r>
            <w:r w:rsidRPr="00FC70A7">
              <w:t>1)</w:t>
            </w:r>
          </w:p>
        </w:tc>
        <w:tc>
          <w:tcPr>
            <w:tcW w:w="3279" w:type="pct"/>
          </w:tcPr>
          <w:p w:rsidR="00E542DC" w:rsidRPr="00FC70A7" w:rsidRDefault="00E542DC"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8F4307">
            <w:pPr>
              <w:pStyle w:val="ENoteTableText"/>
              <w:tabs>
                <w:tab w:val="center" w:leader="dot" w:pos="2268"/>
              </w:tabs>
            </w:pPr>
            <w:r w:rsidRPr="00FC70A7">
              <w:lastRenderedPageBreak/>
              <w:t>r 27.01</w:t>
            </w:r>
            <w:r w:rsidRPr="00FC70A7">
              <w:tab/>
            </w:r>
          </w:p>
        </w:tc>
        <w:tc>
          <w:tcPr>
            <w:tcW w:w="3279" w:type="pct"/>
          </w:tcPr>
          <w:p w:rsidR="00902FC3" w:rsidRPr="00FC70A7" w:rsidRDefault="00902FC3" w:rsidP="00207DFD">
            <w:pPr>
              <w:pStyle w:val="ENoteTableText"/>
            </w:pPr>
            <w:r w:rsidRPr="00FC70A7">
              <w:t>ad 2012 No 331</w:t>
            </w:r>
          </w:p>
        </w:tc>
      </w:tr>
      <w:tr w:rsidR="00902FC3" w:rsidRPr="00FC70A7" w:rsidTr="0038210A">
        <w:trPr>
          <w:gridBefore w:val="1"/>
          <w:wBefore w:w="8" w:type="pct"/>
        </w:trPr>
        <w:tc>
          <w:tcPr>
            <w:tcW w:w="1713" w:type="pct"/>
            <w:gridSpan w:val="2"/>
          </w:tcPr>
          <w:p w:rsidR="00902FC3" w:rsidRPr="00FC70A7" w:rsidRDefault="00902FC3" w:rsidP="008F4307">
            <w:pPr>
              <w:pStyle w:val="ENoteTableText"/>
              <w:tabs>
                <w:tab w:val="center" w:leader="dot" w:pos="2268"/>
              </w:tabs>
            </w:pPr>
          </w:p>
        </w:tc>
        <w:tc>
          <w:tcPr>
            <w:tcW w:w="3279" w:type="pct"/>
          </w:tcPr>
          <w:p w:rsidR="00902FC3" w:rsidRPr="00FC70A7" w:rsidRDefault="00902FC3" w:rsidP="00207DFD">
            <w:pPr>
              <w:pStyle w:val="ENoteTableText"/>
            </w:pPr>
            <w:r w:rsidRPr="00FC70A7">
              <w:t>rs No 255, 2015</w:t>
            </w:r>
          </w:p>
        </w:tc>
      </w:tr>
      <w:tr w:rsidR="00902FC3" w:rsidRPr="00FC70A7" w:rsidTr="0038210A">
        <w:trPr>
          <w:gridBefore w:val="1"/>
          <w:wBefore w:w="8" w:type="pct"/>
        </w:trPr>
        <w:tc>
          <w:tcPr>
            <w:tcW w:w="1713" w:type="pct"/>
            <w:gridSpan w:val="2"/>
          </w:tcPr>
          <w:p w:rsidR="00902FC3" w:rsidRPr="00FC70A7" w:rsidRDefault="00902FC3" w:rsidP="00F143C5">
            <w:pPr>
              <w:pStyle w:val="ENoteTableText"/>
              <w:tabs>
                <w:tab w:val="center" w:leader="dot" w:pos="2268"/>
              </w:tabs>
            </w:pPr>
            <w:r w:rsidRPr="00FC70A7">
              <w:t>Part</w:t>
            </w:r>
            <w:r w:rsidR="00FC70A7">
              <w:t> </w:t>
            </w:r>
            <w:r w:rsidRPr="00FC70A7">
              <w:t>2</w:t>
            </w:r>
            <w:r w:rsidRPr="00FC70A7">
              <w:tab/>
            </w:r>
          </w:p>
        </w:tc>
        <w:tc>
          <w:tcPr>
            <w:tcW w:w="3279" w:type="pct"/>
          </w:tcPr>
          <w:p w:rsidR="00902FC3" w:rsidRPr="00FC70A7" w:rsidRDefault="00902FC3" w:rsidP="00207DFD">
            <w:pPr>
              <w:pStyle w:val="ENoteTableText"/>
            </w:pPr>
            <w:r w:rsidRPr="00FC70A7">
              <w:t>ad No 213, 2014</w:t>
            </w:r>
          </w:p>
        </w:tc>
      </w:tr>
      <w:tr w:rsidR="00902FC3" w:rsidRPr="00FC70A7" w:rsidTr="0038210A">
        <w:trPr>
          <w:gridBefore w:val="1"/>
          <w:wBefore w:w="8" w:type="pct"/>
        </w:trPr>
        <w:tc>
          <w:tcPr>
            <w:tcW w:w="1713" w:type="pct"/>
            <w:gridSpan w:val="2"/>
          </w:tcPr>
          <w:p w:rsidR="00902FC3" w:rsidRPr="00FC70A7" w:rsidRDefault="00902FC3" w:rsidP="00F143C5">
            <w:pPr>
              <w:pStyle w:val="ENoteTableText"/>
              <w:tabs>
                <w:tab w:val="center" w:leader="dot" w:pos="2268"/>
              </w:tabs>
            </w:pPr>
          </w:p>
        </w:tc>
        <w:tc>
          <w:tcPr>
            <w:tcW w:w="3279" w:type="pct"/>
          </w:tcPr>
          <w:p w:rsidR="00902FC3" w:rsidRPr="00FC70A7" w:rsidRDefault="00902FC3" w:rsidP="00207DFD">
            <w:pPr>
              <w:pStyle w:val="ENoteTableText"/>
            </w:pPr>
            <w:r w:rsidRPr="00FC70A7">
              <w:t>rep No 255, 2015</w:t>
            </w:r>
          </w:p>
        </w:tc>
      </w:tr>
      <w:tr w:rsidR="00902FC3" w:rsidRPr="00FC70A7" w:rsidTr="0038210A">
        <w:trPr>
          <w:gridBefore w:val="1"/>
          <w:wBefore w:w="8" w:type="pct"/>
        </w:trPr>
        <w:tc>
          <w:tcPr>
            <w:tcW w:w="1713" w:type="pct"/>
            <w:gridSpan w:val="2"/>
          </w:tcPr>
          <w:p w:rsidR="00902FC3" w:rsidRPr="00FC70A7" w:rsidRDefault="00902FC3" w:rsidP="00F143C5">
            <w:pPr>
              <w:pStyle w:val="ENoteTableText"/>
              <w:tabs>
                <w:tab w:val="center" w:leader="dot" w:pos="2268"/>
              </w:tabs>
            </w:pPr>
            <w:r w:rsidRPr="00FC70A7">
              <w:t>r 27.02</w:t>
            </w:r>
            <w:r w:rsidRPr="00FC70A7">
              <w:tab/>
            </w:r>
          </w:p>
        </w:tc>
        <w:tc>
          <w:tcPr>
            <w:tcW w:w="3279" w:type="pct"/>
          </w:tcPr>
          <w:p w:rsidR="00902FC3" w:rsidRPr="00FC70A7" w:rsidRDefault="00902FC3" w:rsidP="00207DFD">
            <w:pPr>
              <w:pStyle w:val="ENoteTableText"/>
            </w:pPr>
            <w:r w:rsidRPr="00FC70A7">
              <w:t>ad No 213, 2014</w:t>
            </w:r>
          </w:p>
        </w:tc>
      </w:tr>
      <w:tr w:rsidR="00902FC3" w:rsidRPr="00FC70A7" w:rsidTr="0038210A">
        <w:trPr>
          <w:gridBefore w:val="1"/>
          <w:wBefore w:w="8" w:type="pct"/>
        </w:trPr>
        <w:tc>
          <w:tcPr>
            <w:tcW w:w="1713" w:type="pct"/>
            <w:gridSpan w:val="2"/>
          </w:tcPr>
          <w:p w:rsidR="00902FC3" w:rsidRPr="00FC70A7" w:rsidRDefault="00902FC3" w:rsidP="00F143C5">
            <w:pPr>
              <w:pStyle w:val="ENoteTableText"/>
              <w:tabs>
                <w:tab w:val="center" w:leader="dot" w:pos="2268"/>
              </w:tabs>
            </w:pPr>
          </w:p>
        </w:tc>
        <w:tc>
          <w:tcPr>
            <w:tcW w:w="3279" w:type="pct"/>
          </w:tcPr>
          <w:p w:rsidR="00902FC3" w:rsidRPr="00FC70A7" w:rsidRDefault="00902FC3" w:rsidP="00207DFD">
            <w:pPr>
              <w:pStyle w:val="ENoteTableText"/>
            </w:pPr>
            <w:r w:rsidRPr="00FC70A7">
              <w:t>rs No 255, 2015</w:t>
            </w:r>
          </w:p>
        </w:tc>
      </w:tr>
      <w:tr w:rsidR="00FE17BA" w:rsidRPr="00FC70A7" w:rsidTr="0038210A">
        <w:trPr>
          <w:gridBefore w:val="1"/>
          <w:wBefore w:w="8" w:type="pct"/>
        </w:trPr>
        <w:tc>
          <w:tcPr>
            <w:tcW w:w="1713" w:type="pct"/>
            <w:gridSpan w:val="2"/>
          </w:tcPr>
          <w:p w:rsidR="00FE17BA" w:rsidRPr="00FC70A7" w:rsidRDefault="00FE17BA" w:rsidP="00F143C5">
            <w:pPr>
              <w:pStyle w:val="ENoteTableText"/>
              <w:tabs>
                <w:tab w:val="center" w:leader="dot" w:pos="2268"/>
              </w:tabs>
            </w:pPr>
          </w:p>
        </w:tc>
        <w:tc>
          <w:tcPr>
            <w:tcW w:w="3279" w:type="pct"/>
          </w:tcPr>
          <w:p w:rsidR="00FE17BA" w:rsidRPr="00FC70A7" w:rsidRDefault="00FE17BA" w:rsidP="00207DFD">
            <w:pPr>
              <w:pStyle w:val="ENoteTableText"/>
            </w:pPr>
            <w:r w:rsidRPr="00FC70A7">
              <w:t>rep 1 Feb 2016 (r 27.02(2))</w:t>
            </w:r>
          </w:p>
        </w:tc>
      </w:tr>
      <w:tr w:rsidR="00FE17BA" w:rsidRPr="00FC70A7" w:rsidTr="0038210A">
        <w:trPr>
          <w:gridBefore w:val="1"/>
          <w:wBefore w:w="8" w:type="pct"/>
        </w:trPr>
        <w:tc>
          <w:tcPr>
            <w:tcW w:w="1713" w:type="pct"/>
            <w:gridSpan w:val="2"/>
          </w:tcPr>
          <w:p w:rsidR="00FE17BA" w:rsidRPr="00FC70A7" w:rsidRDefault="00FE17BA" w:rsidP="00F143C5">
            <w:pPr>
              <w:pStyle w:val="ENoteTableText"/>
              <w:tabs>
                <w:tab w:val="center" w:leader="dot" w:pos="2268"/>
              </w:tabs>
            </w:pPr>
          </w:p>
        </w:tc>
        <w:tc>
          <w:tcPr>
            <w:tcW w:w="3279" w:type="pct"/>
          </w:tcPr>
          <w:p w:rsidR="00FE17BA" w:rsidRPr="00FC70A7" w:rsidRDefault="00FE17BA" w:rsidP="00207DFD">
            <w:pPr>
              <w:pStyle w:val="ENoteTableText"/>
            </w:pPr>
            <w:r w:rsidRPr="00FC70A7">
              <w:t>ad No 255, 2015</w:t>
            </w:r>
          </w:p>
        </w:tc>
      </w:tr>
      <w:tr w:rsidR="00FE17BA" w:rsidRPr="00FC70A7" w:rsidTr="0038210A">
        <w:trPr>
          <w:gridBefore w:val="1"/>
          <w:wBefore w:w="8" w:type="pct"/>
        </w:trPr>
        <w:tc>
          <w:tcPr>
            <w:tcW w:w="1713" w:type="pct"/>
            <w:gridSpan w:val="2"/>
          </w:tcPr>
          <w:p w:rsidR="00FE17BA" w:rsidRPr="00FC70A7" w:rsidRDefault="00FE17BA" w:rsidP="00F143C5">
            <w:pPr>
              <w:pStyle w:val="ENoteTableText"/>
              <w:tabs>
                <w:tab w:val="center" w:leader="dot" w:pos="2268"/>
              </w:tabs>
            </w:pPr>
          </w:p>
        </w:tc>
        <w:tc>
          <w:tcPr>
            <w:tcW w:w="3279" w:type="pct"/>
          </w:tcPr>
          <w:p w:rsidR="00FE17BA" w:rsidRPr="00FC70A7" w:rsidRDefault="00FE17BA" w:rsidP="00FE17BA">
            <w:pPr>
              <w:pStyle w:val="ENoteTableText"/>
            </w:pPr>
            <w:r w:rsidRPr="00FC70A7">
              <w:t xml:space="preserve">rep </w:t>
            </w:r>
            <w:r w:rsidRPr="00FC70A7">
              <w:rPr>
                <w:u w:val="single"/>
              </w:rPr>
              <w:t>1</w:t>
            </w:r>
            <w:r w:rsidR="00FC70A7">
              <w:rPr>
                <w:u w:val="single"/>
              </w:rPr>
              <w:t> </w:t>
            </w:r>
            <w:r w:rsidRPr="00FC70A7">
              <w:rPr>
                <w:u w:val="single"/>
              </w:rPr>
              <w:t>May 2016 (r 27.02(2))</w:t>
            </w:r>
          </w:p>
        </w:tc>
      </w:tr>
      <w:tr w:rsidR="00902FC3" w:rsidRPr="00FC70A7" w:rsidTr="0038210A">
        <w:trPr>
          <w:gridBefore w:val="1"/>
          <w:wBefore w:w="8" w:type="pct"/>
        </w:trPr>
        <w:tc>
          <w:tcPr>
            <w:tcW w:w="1713" w:type="pct"/>
            <w:gridSpan w:val="2"/>
          </w:tcPr>
          <w:p w:rsidR="00902FC3" w:rsidRPr="00FC70A7" w:rsidRDefault="00902FC3" w:rsidP="00D847F8">
            <w:pPr>
              <w:pStyle w:val="ENoteTableText"/>
              <w:keepNext/>
            </w:pPr>
            <w:r w:rsidRPr="00FC70A7">
              <w:rPr>
                <w:b/>
                <w:bCs/>
              </w:rPr>
              <w:t>Schedule</w:t>
            </w:r>
            <w:r w:rsidR="00FC70A7">
              <w:rPr>
                <w:b/>
                <w:bCs/>
              </w:rPr>
              <w:t> </w:t>
            </w:r>
            <w:r w:rsidRPr="00FC70A7">
              <w:rPr>
                <w:b/>
                <w:bCs/>
              </w:rPr>
              <w:t>1</w:t>
            </w:r>
          </w:p>
        </w:tc>
        <w:tc>
          <w:tcPr>
            <w:tcW w:w="3279" w:type="pct"/>
          </w:tcPr>
          <w:p w:rsidR="00902FC3" w:rsidRPr="00FC70A7" w:rsidRDefault="00902FC3" w:rsidP="00D847F8">
            <w:pPr>
              <w:pStyle w:val="ENoteTableText"/>
              <w:keepNext/>
            </w:pPr>
          </w:p>
        </w:tc>
      </w:tr>
      <w:tr w:rsidR="00902FC3" w:rsidRPr="00FC70A7" w:rsidTr="0038210A">
        <w:trPr>
          <w:gridBefore w:val="1"/>
          <w:wBefore w:w="8" w:type="pct"/>
        </w:trPr>
        <w:tc>
          <w:tcPr>
            <w:tcW w:w="1713" w:type="pct"/>
            <w:gridSpan w:val="2"/>
          </w:tcPr>
          <w:p w:rsidR="00902FC3" w:rsidRPr="00FC70A7" w:rsidRDefault="00902FC3" w:rsidP="00D847F8">
            <w:pPr>
              <w:pStyle w:val="ENoteTableText"/>
              <w:keepNext/>
            </w:pPr>
            <w:r w:rsidRPr="00FC70A7">
              <w:rPr>
                <w:b/>
                <w:bCs/>
              </w:rPr>
              <w:t>Part</w:t>
            </w:r>
            <w:r w:rsidR="00FC70A7">
              <w:rPr>
                <w:b/>
                <w:bCs/>
              </w:rPr>
              <w:t> </w:t>
            </w:r>
            <w:r w:rsidRPr="00FC70A7">
              <w:rPr>
                <w:b/>
                <w:bCs/>
              </w:rPr>
              <w:t>1</w:t>
            </w:r>
          </w:p>
        </w:tc>
        <w:tc>
          <w:tcPr>
            <w:tcW w:w="3279" w:type="pct"/>
          </w:tcPr>
          <w:p w:rsidR="00902FC3" w:rsidRPr="00FC70A7" w:rsidRDefault="00902FC3" w:rsidP="00D847F8">
            <w:pPr>
              <w:pStyle w:val="ENoteTableText"/>
              <w:keepN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Part</w:t>
            </w:r>
            <w:r w:rsidR="00FC70A7">
              <w:t> </w:t>
            </w:r>
            <w:r w:rsidRPr="00FC70A7">
              <w:t>1</w:t>
            </w:r>
            <w:r w:rsidRPr="00FC70A7">
              <w:tab/>
            </w:r>
          </w:p>
        </w:tc>
        <w:tc>
          <w:tcPr>
            <w:tcW w:w="3279" w:type="pct"/>
          </w:tcPr>
          <w:p w:rsidR="00902FC3" w:rsidRPr="00FC70A7" w:rsidRDefault="00902FC3" w:rsidP="00207DFD">
            <w:pPr>
              <w:pStyle w:val="ENoteTableText"/>
            </w:pPr>
            <w:r w:rsidRPr="00FC70A7">
              <w:t>am 2004 No 351; 2006 No 177; 2007 No 207; 2008 No 62; 2009 No 33</w:t>
            </w:r>
          </w:p>
        </w:tc>
      </w:tr>
      <w:tr w:rsidR="00902FC3" w:rsidRPr="00FC70A7" w:rsidTr="0038210A">
        <w:trPr>
          <w:gridBefore w:val="1"/>
          <w:wBefore w:w="8" w:type="pct"/>
        </w:trPr>
        <w:tc>
          <w:tcPr>
            <w:tcW w:w="1713" w:type="pct"/>
            <w:gridSpan w:val="2"/>
          </w:tcPr>
          <w:p w:rsidR="00902FC3" w:rsidRPr="00FC70A7" w:rsidRDefault="00902FC3" w:rsidP="00207DFD">
            <w:pPr>
              <w:pStyle w:val="ENoteTableText"/>
            </w:pPr>
            <w:r w:rsidRPr="00FC70A7">
              <w:rPr>
                <w:b/>
              </w:rPr>
              <w:t>Part</w:t>
            </w:r>
            <w:r w:rsidR="00FC70A7">
              <w:rPr>
                <w:b/>
              </w:rPr>
              <w:t> </w:t>
            </w:r>
            <w:r w:rsidRPr="00FC70A7">
              <w:rPr>
                <w:b/>
              </w:rPr>
              <w:t>2</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Part</w:t>
            </w:r>
            <w:r w:rsidR="00FC70A7">
              <w:t> </w:t>
            </w:r>
            <w:r w:rsidRPr="00FC70A7">
              <w:t>2</w:t>
            </w:r>
            <w:r w:rsidRPr="00FC70A7">
              <w:tab/>
            </w:r>
          </w:p>
        </w:tc>
        <w:tc>
          <w:tcPr>
            <w:tcW w:w="3279" w:type="pct"/>
          </w:tcPr>
          <w:p w:rsidR="00902FC3" w:rsidRPr="00FC70A7" w:rsidRDefault="00902FC3" w:rsidP="006F4A98">
            <w:pPr>
              <w:pStyle w:val="ENoteTableText"/>
            </w:pPr>
            <w:r w:rsidRPr="00FC70A7">
              <w:t>am No 351, 2004; No 177, 2006; No 207, 2007; 2008 No 62, 2008; No 245, 2008</w:t>
            </w:r>
          </w:p>
        </w:tc>
      </w:tr>
      <w:tr w:rsidR="00902FC3" w:rsidRPr="00FC70A7" w:rsidTr="0038210A">
        <w:trPr>
          <w:gridBefore w:val="1"/>
          <w:wBefore w:w="8" w:type="pct"/>
        </w:trPr>
        <w:tc>
          <w:tcPr>
            <w:tcW w:w="1713" w:type="pct"/>
            <w:gridSpan w:val="2"/>
          </w:tcPr>
          <w:p w:rsidR="00902FC3" w:rsidRPr="00FC70A7" w:rsidRDefault="00902FC3" w:rsidP="00207DFD">
            <w:pPr>
              <w:pStyle w:val="ENoteTableText"/>
            </w:pPr>
            <w:r w:rsidRPr="00FC70A7">
              <w:rPr>
                <w:b/>
                <w:bCs/>
              </w:rPr>
              <w:t>Schedule</w:t>
            </w:r>
            <w:r w:rsidR="00FC70A7">
              <w:rPr>
                <w:b/>
                <w:bCs/>
              </w:rPr>
              <w:t> </w:t>
            </w:r>
            <w:r w:rsidRPr="00FC70A7">
              <w:rPr>
                <w:b/>
                <w:bCs/>
              </w:rPr>
              <w:t>2</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Schedule</w:t>
            </w:r>
            <w:r w:rsidR="00FC70A7">
              <w:t> </w:t>
            </w:r>
            <w:r w:rsidRPr="00FC70A7">
              <w:t>2 heading</w:t>
            </w:r>
            <w:r w:rsidRPr="00FC70A7">
              <w:tab/>
            </w:r>
          </w:p>
        </w:tc>
        <w:tc>
          <w:tcPr>
            <w:tcW w:w="3279" w:type="pct"/>
          </w:tcPr>
          <w:p w:rsidR="00902FC3" w:rsidRPr="00FC70A7" w:rsidRDefault="00902FC3">
            <w:pPr>
              <w:pStyle w:val="ENoteTableText"/>
            </w:pPr>
            <w:r w:rsidRPr="00FC70A7">
              <w:t>rs 2005 No 212</w:t>
            </w:r>
            <w:r w:rsidR="0049474A" w:rsidRPr="00FC70A7">
              <w:t>;</w:t>
            </w:r>
            <w:r w:rsidRPr="00FC70A7">
              <w:t xml:space="preserve"> No 213, 2014; No 255, 2015</w:t>
            </w:r>
          </w:p>
        </w:tc>
      </w:tr>
      <w:tr w:rsidR="00A77B6B" w:rsidRPr="00FC70A7" w:rsidTr="0038210A">
        <w:trPr>
          <w:gridBefore w:val="1"/>
          <w:wBefore w:w="8" w:type="pct"/>
        </w:trPr>
        <w:tc>
          <w:tcPr>
            <w:tcW w:w="1713" w:type="pct"/>
            <w:gridSpan w:val="2"/>
          </w:tcPr>
          <w:p w:rsidR="00A77B6B" w:rsidRPr="00FC70A7" w:rsidRDefault="00A77B6B" w:rsidP="009A7176">
            <w:pPr>
              <w:pStyle w:val="ENoteTableText"/>
              <w:tabs>
                <w:tab w:val="center" w:leader="dot" w:pos="2268"/>
              </w:tabs>
            </w:pPr>
            <w:r w:rsidRPr="00FC70A7">
              <w:t>Schedule</w:t>
            </w:r>
            <w:r w:rsidR="00FC70A7">
              <w:t> </w:t>
            </w:r>
            <w:r w:rsidRPr="00FC70A7">
              <w:t>2</w:t>
            </w:r>
            <w:r w:rsidRPr="00FC70A7">
              <w:tab/>
            </w:r>
          </w:p>
        </w:tc>
        <w:tc>
          <w:tcPr>
            <w:tcW w:w="3279" w:type="pct"/>
          </w:tcPr>
          <w:p w:rsidR="00A77B6B" w:rsidRPr="00FC70A7" w:rsidRDefault="00A77B6B" w:rsidP="00207DFD">
            <w:pPr>
              <w:pStyle w:val="ENoteTableText"/>
            </w:pPr>
            <w:r w:rsidRPr="00FC70A7">
              <w:t>rs No 213, 2014; No 255, 2015</w:t>
            </w:r>
          </w:p>
        </w:tc>
      </w:tr>
      <w:tr w:rsidR="00902FC3" w:rsidRPr="00FC70A7" w:rsidTr="0038210A">
        <w:trPr>
          <w:gridBefore w:val="1"/>
          <w:wBefore w:w="8" w:type="pct"/>
        </w:trPr>
        <w:tc>
          <w:tcPr>
            <w:tcW w:w="1713" w:type="pct"/>
            <w:gridSpan w:val="2"/>
          </w:tcPr>
          <w:p w:rsidR="00902FC3" w:rsidRPr="00FC70A7" w:rsidRDefault="00902FC3" w:rsidP="003503D9">
            <w:pPr>
              <w:pStyle w:val="ENoteTableText"/>
              <w:tabs>
                <w:tab w:val="center" w:leader="dot" w:pos="2268"/>
              </w:tabs>
            </w:pPr>
            <w:r w:rsidRPr="00FC70A7">
              <w:t>Part</w:t>
            </w:r>
            <w:r w:rsidR="00FC70A7">
              <w:t> </w:t>
            </w:r>
            <w:r w:rsidRPr="00FC70A7">
              <w:t>1 heading</w:t>
            </w:r>
            <w:r w:rsidRPr="00FC70A7">
              <w:tab/>
            </w:r>
          </w:p>
        </w:tc>
        <w:tc>
          <w:tcPr>
            <w:tcW w:w="3279" w:type="pct"/>
          </w:tcPr>
          <w:p w:rsidR="00902FC3" w:rsidRPr="00FC70A7" w:rsidRDefault="00902FC3" w:rsidP="00207DFD">
            <w:pPr>
              <w:pStyle w:val="ENoteTableText"/>
            </w:pPr>
            <w:r w:rsidRPr="00FC70A7">
              <w:t>ad 2005 No 212</w:t>
            </w:r>
            <w:r w:rsidRPr="00FC70A7">
              <w:br/>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w:t>
            </w:r>
            <w:r w:rsidRPr="00FC70A7">
              <w:tab/>
            </w:r>
          </w:p>
        </w:tc>
        <w:tc>
          <w:tcPr>
            <w:tcW w:w="3279" w:type="pct"/>
          </w:tcPr>
          <w:p w:rsidR="00902FC3" w:rsidRPr="00FC70A7" w:rsidRDefault="00902FC3" w:rsidP="00207DFD">
            <w:pPr>
              <w:pStyle w:val="ENoteTableText"/>
            </w:pPr>
            <w:r w:rsidRPr="00FC70A7">
              <w:t>rs 2004 No 351; 2005 No 292; 2006 No 177</w:t>
            </w:r>
          </w:p>
        </w:tc>
      </w:tr>
      <w:tr w:rsidR="00902FC3" w:rsidRPr="00FC70A7" w:rsidTr="0038210A">
        <w:trPr>
          <w:gridBefore w:val="1"/>
          <w:wBefore w:w="8" w:type="pct"/>
        </w:trPr>
        <w:tc>
          <w:tcPr>
            <w:tcW w:w="1713" w:type="pct"/>
            <w:gridSpan w:val="2"/>
          </w:tcPr>
          <w:p w:rsidR="00902FC3" w:rsidRPr="00FC70A7" w:rsidRDefault="00902FC3" w:rsidP="001F22F9">
            <w:pPr>
              <w:keepNext/>
              <w:keepLines/>
              <w:ind w:hanging="50"/>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1A</w:t>
            </w:r>
            <w:r w:rsidRPr="00FC70A7">
              <w:tab/>
            </w:r>
          </w:p>
        </w:tc>
        <w:tc>
          <w:tcPr>
            <w:tcW w:w="3279" w:type="pct"/>
          </w:tcPr>
          <w:p w:rsidR="00902FC3" w:rsidRPr="00FC70A7" w:rsidRDefault="00902FC3" w:rsidP="00207DFD">
            <w:pPr>
              <w:pStyle w:val="ENoteTableText"/>
            </w:pPr>
            <w:r w:rsidRPr="00FC70A7">
              <w:t>rs 2004 No 351; 2005 No 292;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1B</w:t>
            </w:r>
            <w:r w:rsidRPr="00FC70A7">
              <w:tab/>
            </w:r>
          </w:p>
        </w:tc>
        <w:tc>
          <w:tcPr>
            <w:tcW w:w="3279" w:type="pct"/>
          </w:tcPr>
          <w:p w:rsidR="00902FC3" w:rsidRPr="00FC70A7" w:rsidRDefault="00902FC3" w:rsidP="00207DFD">
            <w:pPr>
              <w:pStyle w:val="ENoteTableText"/>
            </w:pPr>
            <w:r w:rsidRPr="00FC70A7">
              <w:t>rs 2005 No 292; 2006 No 177</w:t>
            </w:r>
          </w:p>
        </w:tc>
      </w:tr>
      <w:tr w:rsidR="00902FC3" w:rsidRPr="00FC70A7" w:rsidTr="0038210A">
        <w:trPr>
          <w:gridBefore w:val="1"/>
          <w:wBefore w:w="8" w:type="pct"/>
        </w:trPr>
        <w:tc>
          <w:tcPr>
            <w:tcW w:w="1713" w:type="pct"/>
            <w:gridSpan w:val="2"/>
          </w:tcPr>
          <w:p w:rsidR="00902FC3" w:rsidRPr="00FC70A7" w:rsidRDefault="00902FC3" w:rsidP="001F22F9">
            <w:pPr>
              <w:ind w:hanging="50"/>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w:t>
            </w:r>
            <w:r w:rsidRPr="00FC70A7">
              <w:tab/>
            </w:r>
          </w:p>
        </w:tc>
        <w:tc>
          <w:tcPr>
            <w:tcW w:w="3279" w:type="pct"/>
          </w:tcPr>
          <w:p w:rsidR="00902FC3" w:rsidRPr="00FC70A7" w:rsidRDefault="00902FC3" w:rsidP="00207DFD">
            <w:pPr>
              <w:pStyle w:val="ENoteTableText"/>
            </w:pPr>
            <w:r w:rsidRPr="00FC70A7">
              <w:t>am 2004 No 53</w:t>
            </w:r>
          </w:p>
        </w:tc>
      </w:tr>
      <w:tr w:rsidR="00902FC3" w:rsidRPr="00FC70A7" w:rsidTr="0038210A">
        <w:trPr>
          <w:gridBefore w:val="1"/>
          <w:wBefore w:w="8" w:type="pct"/>
        </w:trPr>
        <w:tc>
          <w:tcPr>
            <w:tcW w:w="1713" w:type="pct"/>
            <w:gridSpan w:val="2"/>
          </w:tcPr>
          <w:p w:rsidR="00902FC3" w:rsidRPr="00FC70A7" w:rsidRDefault="00902FC3" w:rsidP="001F22F9">
            <w:pPr>
              <w:keepNext/>
              <w:keepLines/>
              <w:ind w:hanging="50"/>
              <w:rPr>
                <w:rFonts w:ascii="Arial" w:hAnsi="Arial" w:cs="Arial"/>
              </w:rPr>
            </w:pPr>
          </w:p>
        </w:tc>
        <w:tc>
          <w:tcPr>
            <w:tcW w:w="3279" w:type="pct"/>
          </w:tcPr>
          <w:p w:rsidR="00902FC3" w:rsidRPr="00FC70A7" w:rsidRDefault="00902FC3" w:rsidP="00207DFD">
            <w:pPr>
              <w:pStyle w:val="ENoteTableText"/>
            </w:pPr>
            <w:r w:rsidRPr="00FC70A7">
              <w:t>rs 2004 No 351; 2005 No 292; 2006 No 177</w:t>
            </w:r>
          </w:p>
        </w:tc>
      </w:tr>
      <w:tr w:rsidR="00902FC3" w:rsidRPr="00FC70A7" w:rsidTr="0038210A">
        <w:trPr>
          <w:gridBefore w:val="1"/>
          <w:wBefore w:w="8" w:type="pct"/>
        </w:trPr>
        <w:tc>
          <w:tcPr>
            <w:tcW w:w="1713" w:type="pct"/>
            <w:gridSpan w:val="2"/>
          </w:tcPr>
          <w:p w:rsidR="00902FC3" w:rsidRPr="00FC70A7" w:rsidRDefault="00902FC3" w:rsidP="001F22F9">
            <w:pPr>
              <w:ind w:hanging="50"/>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2A</w:t>
            </w:r>
            <w:r w:rsidRPr="00FC70A7">
              <w:tab/>
            </w:r>
          </w:p>
        </w:tc>
        <w:tc>
          <w:tcPr>
            <w:tcW w:w="3279" w:type="pct"/>
          </w:tcPr>
          <w:p w:rsidR="00902FC3" w:rsidRPr="00FC70A7" w:rsidRDefault="00902FC3" w:rsidP="00207DFD">
            <w:pPr>
              <w:pStyle w:val="ENoteTableText"/>
            </w:pPr>
            <w:r w:rsidRPr="00FC70A7">
              <w:t>rs 2004 No 351; 2005 No 292</w:t>
            </w:r>
          </w:p>
        </w:tc>
      </w:tr>
      <w:tr w:rsidR="00902FC3" w:rsidRPr="00FC70A7" w:rsidTr="0038210A">
        <w:trPr>
          <w:gridBefore w:val="1"/>
          <w:wBefore w:w="8" w:type="pct"/>
        </w:trPr>
        <w:tc>
          <w:tcPr>
            <w:tcW w:w="1713" w:type="pct"/>
            <w:gridSpan w:val="2"/>
          </w:tcPr>
          <w:p w:rsidR="00902FC3" w:rsidRPr="00FC70A7" w:rsidRDefault="00902FC3" w:rsidP="001F22F9">
            <w:pPr>
              <w:keepNext/>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3</w:t>
            </w:r>
            <w:r w:rsidRPr="00FC70A7">
              <w:tab/>
            </w:r>
          </w:p>
        </w:tc>
        <w:tc>
          <w:tcPr>
            <w:tcW w:w="3279" w:type="pct"/>
          </w:tcPr>
          <w:p w:rsidR="00902FC3" w:rsidRPr="00FC70A7" w:rsidRDefault="00902FC3" w:rsidP="00207DFD">
            <w:pPr>
              <w:pStyle w:val="ENoteTableText"/>
            </w:pPr>
            <w:r w:rsidRPr="00FC70A7">
              <w:t>rs 2004 No 351; 2006 No 177</w:t>
            </w:r>
          </w:p>
        </w:tc>
      </w:tr>
      <w:tr w:rsidR="00902FC3" w:rsidRPr="00FC70A7" w:rsidTr="0038210A">
        <w:trPr>
          <w:gridBefore w:val="1"/>
          <w:wBefore w:w="8" w:type="pct"/>
        </w:trPr>
        <w:tc>
          <w:tcPr>
            <w:tcW w:w="1713" w:type="pct"/>
            <w:gridSpan w:val="2"/>
          </w:tcPr>
          <w:p w:rsidR="00902FC3" w:rsidRPr="00FC70A7" w:rsidRDefault="00902FC3" w:rsidP="001F22F9">
            <w:pPr>
              <w:ind w:hanging="50"/>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3A</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ind w:hanging="50"/>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4</w:t>
            </w:r>
            <w:r w:rsidRPr="00FC70A7">
              <w:tab/>
            </w:r>
          </w:p>
        </w:tc>
        <w:tc>
          <w:tcPr>
            <w:tcW w:w="3279" w:type="pct"/>
          </w:tcPr>
          <w:p w:rsidR="00902FC3" w:rsidRPr="00FC70A7" w:rsidRDefault="00902FC3" w:rsidP="00A219E6">
            <w:pPr>
              <w:pStyle w:val="ENoteTableText"/>
            </w:pPr>
            <w:r w:rsidRPr="00FC70A7">
              <w:t>rs No 351, 2004; No 177, 2006; No 213, 2014</w:t>
            </w:r>
          </w:p>
        </w:tc>
      </w:tr>
      <w:tr w:rsidR="00A77B6B" w:rsidRPr="00FC70A7" w:rsidTr="0038210A">
        <w:trPr>
          <w:gridBefore w:val="1"/>
          <w:wBefore w:w="8" w:type="pct"/>
        </w:trPr>
        <w:tc>
          <w:tcPr>
            <w:tcW w:w="1713" w:type="pct"/>
            <w:gridSpan w:val="2"/>
          </w:tcPr>
          <w:p w:rsidR="00A77B6B" w:rsidRPr="00FC70A7" w:rsidRDefault="00A77B6B" w:rsidP="009A7176">
            <w:pPr>
              <w:pStyle w:val="ENoteTableText"/>
              <w:tabs>
                <w:tab w:val="center" w:leader="dot" w:pos="2268"/>
              </w:tabs>
            </w:pPr>
          </w:p>
        </w:tc>
        <w:tc>
          <w:tcPr>
            <w:tcW w:w="3279" w:type="pct"/>
          </w:tcPr>
          <w:p w:rsidR="00A77B6B" w:rsidRPr="00FC70A7" w:rsidRDefault="00A77B6B" w:rsidP="00A219E6">
            <w:pPr>
              <w:pStyle w:val="ENoteTableText"/>
            </w:pPr>
            <w:r w:rsidRPr="00FC70A7">
              <w:t>rep No 255, 2015</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5</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ind w:hanging="50"/>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6</w:t>
            </w:r>
            <w:r w:rsidRPr="00FC70A7">
              <w:tab/>
            </w: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7</w:t>
            </w:r>
            <w:r w:rsidRPr="00FC70A7">
              <w:tab/>
            </w: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lastRenderedPageBreak/>
              <w:t>Form 8</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9</w:t>
            </w:r>
            <w:r w:rsidRPr="00FC70A7">
              <w:tab/>
            </w: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10</w:t>
            </w:r>
            <w:r w:rsidRPr="00FC70A7">
              <w:tab/>
            </w:r>
          </w:p>
        </w:tc>
        <w:tc>
          <w:tcPr>
            <w:tcW w:w="3279" w:type="pct"/>
          </w:tcPr>
          <w:p w:rsidR="00902FC3" w:rsidRPr="00FC70A7" w:rsidRDefault="00902FC3" w:rsidP="00207DFD">
            <w:pPr>
              <w:pStyle w:val="ENoteTableText"/>
            </w:pPr>
            <w:r w:rsidRPr="00FC70A7">
              <w:t>rs 2004 No 351;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11</w:t>
            </w:r>
            <w:r w:rsidRPr="00FC70A7">
              <w:tab/>
            </w:r>
          </w:p>
        </w:tc>
        <w:tc>
          <w:tcPr>
            <w:tcW w:w="3279" w:type="pct"/>
          </w:tcPr>
          <w:p w:rsidR="00902FC3" w:rsidRPr="00FC70A7" w:rsidRDefault="00902FC3" w:rsidP="00207DFD">
            <w:pPr>
              <w:pStyle w:val="ENoteTableText"/>
            </w:pPr>
            <w:r w:rsidRPr="00FC70A7">
              <w:t>am 2004 No 53</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rs 2004 No 351; 2005 No 292;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12</w:t>
            </w:r>
            <w:r w:rsidRPr="00FC70A7">
              <w:tab/>
            </w:r>
          </w:p>
        </w:tc>
        <w:tc>
          <w:tcPr>
            <w:tcW w:w="3279" w:type="pct"/>
          </w:tcPr>
          <w:p w:rsidR="00902FC3" w:rsidRPr="00FC70A7" w:rsidRDefault="00902FC3" w:rsidP="00207DFD">
            <w:pPr>
              <w:pStyle w:val="ENoteTableText"/>
            </w:pPr>
            <w:r w:rsidRPr="00FC70A7">
              <w:t>rs 2004 No 351;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13</w:t>
            </w:r>
            <w:r w:rsidRPr="00FC70A7">
              <w:tab/>
            </w:r>
          </w:p>
        </w:tc>
        <w:tc>
          <w:tcPr>
            <w:tcW w:w="3279" w:type="pct"/>
          </w:tcPr>
          <w:p w:rsidR="00902FC3" w:rsidRPr="00FC70A7" w:rsidRDefault="00902FC3" w:rsidP="00207DFD">
            <w:pPr>
              <w:pStyle w:val="ENoteTableText"/>
            </w:pPr>
            <w:r w:rsidRPr="00FC70A7">
              <w:t>rs 2004 No 53; 2004 No 351; 2005 No 292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14</w:t>
            </w:r>
            <w:r w:rsidRPr="00FC70A7">
              <w:tab/>
            </w:r>
          </w:p>
        </w:tc>
        <w:tc>
          <w:tcPr>
            <w:tcW w:w="3279" w:type="pct"/>
          </w:tcPr>
          <w:p w:rsidR="00902FC3" w:rsidRPr="00FC70A7" w:rsidRDefault="00902FC3" w:rsidP="00207DFD">
            <w:pPr>
              <w:pStyle w:val="ENoteTableText"/>
            </w:pPr>
            <w:r w:rsidRPr="00FC70A7">
              <w:t>am 2004 No 53; 2004 No 351</w:t>
            </w:r>
          </w:p>
        </w:tc>
      </w:tr>
      <w:tr w:rsidR="00902FC3" w:rsidRPr="00FC70A7" w:rsidTr="0038210A">
        <w:trPr>
          <w:gridBefore w:val="1"/>
          <w:wBefore w:w="8" w:type="pct"/>
        </w:trPr>
        <w:tc>
          <w:tcPr>
            <w:tcW w:w="1713" w:type="pct"/>
            <w:gridSpan w:val="2"/>
          </w:tcPr>
          <w:p w:rsidR="00902FC3" w:rsidRPr="00FC70A7" w:rsidRDefault="00902FC3" w:rsidP="001F22F9">
            <w:pPr>
              <w:keepNext/>
              <w:keepLines/>
              <w:rPr>
                <w:rFonts w:ascii="Arial" w:hAnsi="Arial" w:cs="Arial"/>
              </w:rPr>
            </w:pPr>
          </w:p>
        </w:tc>
        <w:tc>
          <w:tcPr>
            <w:tcW w:w="3279" w:type="pct"/>
          </w:tcPr>
          <w:p w:rsidR="00902FC3" w:rsidRPr="00FC70A7" w:rsidRDefault="00902FC3" w:rsidP="00207DFD">
            <w:pPr>
              <w:pStyle w:val="ENoteTableText"/>
            </w:pPr>
            <w:r w:rsidRPr="00FC70A7">
              <w:t>rs 2006 No 177</w:t>
            </w:r>
          </w:p>
        </w:tc>
      </w:tr>
      <w:tr w:rsidR="00902FC3" w:rsidRPr="00FC70A7" w:rsidTr="0038210A">
        <w:trPr>
          <w:gridBefore w:val="1"/>
          <w:wBefore w:w="8" w:type="pct"/>
        </w:trPr>
        <w:tc>
          <w:tcPr>
            <w:tcW w:w="1713" w:type="pct"/>
            <w:gridSpan w:val="2"/>
          </w:tcPr>
          <w:p w:rsidR="00902FC3" w:rsidRPr="00FC70A7" w:rsidRDefault="00902FC3" w:rsidP="001F22F9">
            <w:pPr>
              <w:keepNext/>
              <w:keepLines/>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15</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16</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17</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18</w:t>
            </w:r>
            <w:r w:rsidRPr="00FC70A7">
              <w:tab/>
            </w:r>
          </w:p>
        </w:tc>
        <w:tc>
          <w:tcPr>
            <w:tcW w:w="3279" w:type="pct"/>
          </w:tcPr>
          <w:p w:rsidR="00902FC3" w:rsidRPr="00FC70A7" w:rsidRDefault="00902FC3" w:rsidP="00207DFD">
            <w:pPr>
              <w:pStyle w:val="ENoteTableText"/>
            </w:pPr>
            <w:r w:rsidRPr="00FC70A7">
              <w:t>rs 2004 No 351; 2005 No 292;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19</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20</w:t>
            </w:r>
            <w:r w:rsidRPr="00FC70A7">
              <w:tab/>
            </w:r>
          </w:p>
        </w:tc>
        <w:tc>
          <w:tcPr>
            <w:tcW w:w="3279" w:type="pct"/>
          </w:tcPr>
          <w:p w:rsidR="00902FC3" w:rsidRPr="00FC70A7" w:rsidRDefault="00902FC3" w:rsidP="00207DFD">
            <w:pPr>
              <w:pStyle w:val="ENoteTableText"/>
            </w:pPr>
            <w:r w:rsidRPr="00FC70A7">
              <w:t>rs 2004 No 351;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60</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2005 No 212</w:t>
            </w:r>
          </w:p>
        </w:tc>
      </w:tr>
      <w:tr w:rsidR="00902FC3" w:rsidRPr="00FC70A7" w:rsidTr="0038210A">
        <w:trPr>
          <w:gridBefore w:val="1"/>
          <w:wBefore w:w="8" w:type="pct"/>
        </w:trPr>
        <w:tc>
          <w:tcPr>
            <w:tcW w:w="1713" w:type="pct"/>
            <w:gridSpan w:val="2"/>
          </w:tcPr>
          <w:p w:rsidR="00902FC3" w:rsidRPr="00FC70A7" w:rsidRDefault="00902FC3" w:rsidP="00616280">
            <w:pPr>
              <w:pStyle w:val="ENoteTableText"/>
              <w:tabs>
                <w:tab w:val="center" w:leader="dot" w:pos="2268"/>
              </w:tabs>
            </w:pPr>
            <w:r w:rsidRPr="00FC70A7">
              <w:rPr>
                <w:bCs/>
              </w:rPr>
              <w:t>Part</w:t>
            </w:r>
            <w:r w:rsidR="00FC70A7">
              <w:rPr>
                <w:bCs/>
              </w:rPr>
              <w:t> </w:t>
            </w:r>
            <w:r w:rsidRPr="00FC70A7">
              <w:rPr>
                <w:bCs/>
              </w:rPr>
              <w:t>2</w:t>
            </w:r>
            <w:r w:rsidRPr="00FC70A7">
              <w:rPr>
                <w:bCs/>
              </w:rPr>
              <w:tab/>
            </w: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616280">
            <w:pPr>
              <w:pStyle w:val="ENoteTableText"/>
              <w:tabs>
                <w:tab w:val="center" w:leader="dot" w:pos="2268"/>
              </w:tabs>
            </w:pPr>
            <w:r w:rsidRPr="00FC70A7">
              <w:t>Part</w:t>
            </w:r>
            <w:r w:rsidR="00FC70A7">
              <w:t> </w:t>
            </w:r>
            <w:r w:rsidRPr="00FC70A7">
              <w:t>2 heading</w:t>
            </w:r>
            <w:r w:rsidRPr="00FC70A7">
              <w:tab/>
            </w:r>
          </w:p>
        </w:tc>
        <w:tc>
          <w:tcPr>
            <w:tcW w:w="3279" w:type="pct"/>
          </w:tcPr>
          <w:p w:rsidR="00902FC3" w:rsidRPr="00FC70A7" w:rsidRDefault="00902FC3" w:rsidP="00207DFD">
            <w:pPr>
              <w:pStyle w:val="ENoteTableText"/>
            </w:pPr>
            <w:r w:rsidRPr="00FC70A7">
              <w:t>ad 2005 No 212</w:t>
            </w:r>
            <w:r w:rsidRPr="00FC70A7">
              <w:br/>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21</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22</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23</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24</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lastRenderedPageBreak/>
              <w:t>Form 25</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26</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27</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28</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Form 29</w:t>
            </w:r>
            <w:r w:rsidRPr="00FC70A7">
              <w:tab/>
            </w:r>
          </w:p>
        </w:tc>
        <w:tc>
          <w:tcPr>
            <w:tcW w:w="3279" w:type="pct"/>
          </w:tcPr>
          <w:p w:rsidR="00902FC3" w:rsidRPr="00FC70A7" w:rsidRDefault="00902FC3" w:rsidP="00207DFD">
            <w:pPr>
              <w:pStyle w:val="ENoteTableText"/>
            </w:pPr>
            <w:r w:rsidRPr="00FC70A7">
              <w:t>ad 2005 No 212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rep 2007 No 207</w:t>
            </w:r>
          </w:p>
        </w:tc>
      </w:tr>
      <w:tr w:rsidR="00902FC3" w:rsidRPr="00FC70A7" w:rsidTr="0038210A">
        <w:trPr>
          <w:gridBefore w:val="1"/>
          <w:wBefore w:w="8" w:type="pct"/>
        </w:trPr>
        <w:tc>
          <w:tcPr>
            <w:tcW w:w="1713" w:type="pct"/>
            <w:gridSpan w:val="2"/>
          </w:tcPr>
          <w:p w:rsidR="00902FC3" w:rsidRPr="00FC70A7" w:rsidRDefault="00902FC3" w:rsidP="00207DFD">
            <w:pPr>
              <w:pStyle w:val="ENoteTableText"/>
            </w:pPr>
            <w:r w:rsidRPr="00FC70A7">
              <w:rPr>
                <w:b/>
                <w:bCs/>
              </w:rPr>
              <w:t>Schedule</w:t>
            </w:r>
            <w:r w:rsidR="00FC70A7">
              <w:rPr>
                <w:b/>
                <w:bCs/>
              </w:rPr>
              <w:t> </w:t>
            </w:r>
            <w:r w:rsidRPr="00FC70A7">
              <w:rPr>
                <w:b/>
                <w:bCs/>
              </w:rPr>
              <w:t>3</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Schedule</w:t>
            </w:r>
            <w:r w:rsidR="00FC70A7">
              <w:t> </w:t>
            </w:r>
            <w:r w:rsidRPr="00FC70A7">
              <w:t>3</w:t>
            </w:r>
            <w:r w:rsidRPr="00FC70A7">
              <w:tab/>
            </w:r>
          </w:p>
        </w:tc>
        <w:tc>
          <w:tcPr>
            <w:tcW w:w="3279" w:type="pct"/>
          </w:tcPr>
          <w:p w:rsidR="00902FC3" w:rsidRPr="00FC70A7" w:rsidRDefault="00902FC3" w:rsidP="00207DFD">
            <w:pPr>
              <w:pStyle w:val="ENoteTableText"/>
            </w:pPr>
            <w:r w:rsidRPr="00FC70A7">
              <w:t>rs 2004 No 351; 2006 No 177</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DA4A7E">
            <w:pPr>
              <w:pStyle w:val="ENoteTableText"/>
            </w:pPr>
            <w:r w:rsidRPr="00FC70A7">
              <w:t xml:space="preserve">am No 62, 2008; No 245, 2008; No 238, 2010; No 15, 2011; No 286, 2011; No 331, 2012; No 282, 2013; No 213, 2014 </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DA4A7E">
            <w:pPr>
              <w:pStyle w:val="ENoteTableText"/>
            </w:pPr>
            <w:r w:rsidRPr="00FC70A7">
              <w:t>rs No 255, 2015</w:t>
            </w:r>
          </w:p>
        </w:tc>
      </w:tr>
      <w:tr w:rsidR="00902FC3" w:rsidRPr="00FC70A7" w:rsidTr="0038210A">
        <w:trPr>
          <w:gridBefore w:val="1"/>
          <w:wBefore w:w="8" w:type="pct"/>
        </w:trPr>
        <w:tc>
          <w:tcPr>
            <w:tcW w:w="1713" w:type="pct"/>
            <w:gridSpan w:val="2"/>
          </w:tcPr>
          <w:p w:rsidR="00902FC3" w:rsidRPr="00FC70A7" w:rsidRDefault="00902FC3" w:rsidP="00207DFD">
            <w:pPr>
              <w:pStyle w:val="ENoteTableText"/>
            </w:pPr>
            <w:r w:rsidRPr="00FC70A7">
              <w:rPr>
                <w:b/>
                <w:bCs/>
              </w:rPr>
              <w:t>Schedule</w:t>
            </w:r>
            <w:r w:rsidR="00FC70A7">
              <w:rPr>
                <w:b/>
                <w:bCs/>
              </w:rPr>
              <w:t> </w:t>
            </w:r>
            <w:r w:rsidRPr="00FC70A7">
              <w:rPr>
                <w:b/>
                <w:bCs/>
              </w:rPr>
              <w:t>4</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Schedule</w:t>
            </w:r>
            <w:r w:rsidR="00FC70A7">
              <w:t> </w:t>
            </w:r>
            <w:r w:rsidRPr="00FC70A7">
              <w:t>4 heading</w:t>
            </w:r>
            <w:r w:rsidRPr="00FC70A7">
              <w:tab/>
            </w:r>
          </w:p>
        </w:tc>
        <w:tc>
          <w:tcPr>
            <w:tcW w:w="3279" w:type="pct"/>
          </w:tcPr>
          <w:p w:rsidR="00902FC3" w:rsidRPr="00FC70A7" w:rsidRDefault="00902FC3" w:rsidP="00207DFD">
            <w:pPr>
              <w:pStyle w:val="ENoteTableText"/>
            </w:pPr>
            <w:r w:rsidRPr="00FC70A7">
              <w:t>rs 2004 No 351</w:t>
            </w: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p>
        </w:tc>
        <w:tc>
          <w:tcPr>
            <w:tcW w:w="3279" w:type="pct"/>
          </w:tcPr>
          <w:p w:rsidR="00902FC3" w:rsidRPr="00FC70A7" w:rsidRDefault="00902FC3" w:rsidP="00C74D9A">
            <w:pPr>
              <w:pStyle w:val="ENoteTableText"/>
            </w:pPr>
            <w:r w:rsidRPr="00FC70A7">
              <w:t>am No 255, 2015</w:t>
            </w:r>
            <w:r w:rsidR="00234EA1" w:rsidRPr="00FC70A7">
              <w:t xml:space="preserve"> </w:t>
            </w:r>
          </w:p>
        </w:tc>
      </w:tr>
      <w:tr w:rsidR="00C74D9A" w:rsidRPr="00FC70A7" w:rsidTr="0038210A">
        <w:trPr>
          <w:gridBefore w:val="1"/>
          <w:wBefore w:w="8" w:type="pct"/>
        </w:trPr>
        <w:tc>
          <w:tcPr>
            <w:tcW w:w="1713" w:type="pct"/>
            <w:gridSpan w:val="2"/>
          </w:tcPr>
          <w:p w:rsidR="00C74D9A" w:rsidRPr="00FC70A7" w:rsidRDefault="00C74D9A" w:rsidP="009A7176">
            <w:pPr>
              <w:pStyle w:val="ENoteTableText"/>
              <w:tabs>
                <w:tab w:val="center" w:leader="dot" w:pos="2268"/>
              </w:tabs>
            </w:pPr>
          </w:p>
        </w:tc>
        <w:tc>
          <w:tcPr>
            <w:tcW w:w="3279" w:type="pct"/>
          </w:tcPr>
          <w:p w:rsidR="00C74D9A" w:rsidRPr="00FC70A7" w:rsidRDefault="00C74D9A" w:rsidP="00C74D9A">
            <w:pPr>
              <w:pStyle w:val="ENoteTableText"/>
            </w:pPr>
            <w:r w:rsidRPr="00FC70A7">
              <w:t>ed C29</w:t>
            </w:r>
          </w:p>
        </w:tc>
      </w:tr>
      <w:tr w:rsidR="00902FC3" w:rsidRPr="00FC70A7" w:rsidTr="0038210A">
        <w:trPr>
          <w:gridBefore w:val="1"/>
          <w:wBefore w:w="8" w:type="pct"/>
        </w:trPr>
        <w:tc>
          <w:tcPr>
            <w:tcW w:w="1713" w:type="pct"/>
            <w:gridSpan w:val="2"/>
          </w:tcPr>
          <w:p w:rsidR="00902FC3" w:rsidRPr="00FC70A7" w:rsidRDefault="00902FC3" w:rsidP="00207DFD">
            <w:pPr>
              <w:pStyle w:val="ENoteTableText"/>
            </w:pPr>
            <w:r w:rsidRPr="00FC70A7">
              <w:rPr>
                <w:b/>
              </w:rPr>
              <w:t>Schedule</w:t>
            </w:r>
            <w:r w:rsidR="00FC70A7">
              <w:rPr>
                <w:b/>
              </w:rPr>
              <w:t> </w:t>
            </w:r>
            <w:r w:rsidRPr="00FC70A7">
              <w:rPr>
                <w:b/>
              </w:rPr>
              <w:t>6</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Schedule</w:t>
            </w:r>
            <w:r w:rsidR="00FC70A7">
              <w:t> </w:t>
            </w:r>
            <w:r w:rsidRPr="00FC70A7">
              <w:t>6</w:t>
            </w:r>
            <w:r w:rsidRPr="00FC70A7">
              <w:tab/>
            </w:r>
          </w:p>
        </w:tc>
        <w:tc>
          <w:tcPr>
            <w:tcW w:w="3279" w:type="pct"/>
          </w:tcPr>
          <w:p w:rsidR="00902FC3" w:rsidRPr="00FC70A7" w:rsidRDefault="00902FC3" w:rsidP="00207DFD">
            <w:pPr>
              <w:pStyle w:val="ENoteTableText"/>
            </w:pPr>
            <w:r w:rsidRPr="00FC70A7">
              <w:t>ad 2008 No 62</w:t>
            </w:r>
          </w:p>
        </w:tc>
      </w:tr>
      <w:tr w:rsidR="00902FC3" w:rsidRPr="00FC70A7" w:rsidTr="0038210A">
        <w:trPr>
          <w:gridBefore w:val="1"/>
          <w:wBefore w:w="8" w:type="pct"/>
        </w:trPr>
        <w:tc>
          <w:tcPr>
            <w:tcW w:w="1713" w:type="pct"/>
            <w:gridSpan w:val="2"/>
          </w:tcPr>
          <w:p w:rsidR="00902FC3" w:rsidRPr="00FC70A7" w:rsidRDefault="00902FC3" w:rsidP="001F22F9">
            <w:pPr>
              <w:rPr>
                <w:rFonts w:ascii="Arial" w:hAnsi="Arial" w:cs="Arial"/>
              </w:rPr>
            </w:pPr>
          </w:p>
        </w:tc>
        <w:tc>
          <w:tcPr>
            <w:tcW w:w="3279" w:type="pct"/>
          </w:tcPr>
          <w:p w:rsidR="00902FC3" w:rsidRPr="00FC70A7" w:rsidRDefault="00902FC3" w:rsidP="00207DFD">
            <w:pPr>
              <w:pStyle w:val="ENoteTableText"/>
            </w:pPr>
            <w:r w:rsidRPr="00FC70A7">
              <w:t>am 2008 No 245; 2009 No 33</w:t>
            </w:r>
          </w:p>
        </w:tc>
      </w:tr>
      <w:tr w:rsidR="00902FC3" w:rsidRPr="00FC70A7" w:rsidTr="0038210A">
        <w:tc>
          <w:tcPr>
            <w:tcW w:w="1721" w:type="pct"/>
            <w:gridSpan w:val="3"/>
          </w:tcPr>
          <w:p w:rsidR="00902FC3" w:rsidRPr="00FC70A7" w:rsidRDefault="00902FC3" w:rsidP="009A7176">
            <w:pPr>
              <w:pStyle w:val="ENoteTableText"/>
              <w:tabs>
                <w:tab w:val="center" w:leader="dot" w:pos="2268"/>
              </w:tabs>
            </w:pPr>
            <w:r w:rsidRPr="00FC70A7">
              <w:rPr>
                <w:b/>
              </w:rPr>
              <w:t>Schedule</w:t>
            </w:r>
            <w:r w:rsidR="00FC70A7">
              <w:rPr>
                <w:b/>
              </w:rPr>
              <w:t> </w:t>
            </w:r>
            <w:r w:rsidRPr="00FC70A7">
              <w:rPr>
                <w:b/>
              </w:rPr>
              <w:t>7</w:t>
            </w:r>
          </w:p>
        </w:tc>
        <w:tc>
          <w:tcPr>
            <w:tcW w:w="3279" w:type="pct"/>
          </w:tcPr>
          <w:p w:rsidR="00902FC3" w:rsidRPr="00FC70A7" w:rsidRDefault="00902FC3" w:rsidP="00207DFD">
            <w:pPr>
              <w:pStyle w:val="ENoteTableText"/>
            </w:pPr>
          </w:p>
        </w:tc>
      </w:tr>
      <w:tr w:rsidR="00902FC3" w:rsidRPr="00FC70A7" w:rsidTr="0038210A">
        <w:tc>
          <w:tcPr>
            <w:tcW w:w="1721" w:type="pct"/>
            <w:gridSpan w:val="3"/>
          </w:tcPr>
          <w:p w:rsidR="00902FC3" w:rsidRPr="00FC70A7" w:rsidRDefault="00902FC3" w:rsidP="009A7176">
            <w:pPr>
              <w:pStyle w:val="ENoteTableText"/>
              <w:tabs>
                <w:tab w:val="center" w:leader="dot" w:pos="2268"/>
              </w:tabs>
            </w:pPr>
            <w:r w:rsidRPr="00FC70A7">
              <w:t>Schedule</w:t>
            </w:r>
            <w:r w:rsidR="00FC70A7">
              <w:t> </w:t>
            </w:r>
            <w:r w:rsidRPr="00FC70A7">
              <w:t>7</w:t>
            </w:r>
            <w:r w:rsidRPr="00FC70A7">
              <w:tab/>
            </w:r>
          </w:p>
        </w:tc>
        <w:tc>
          <w:tcPr>
            <w:tcW w:w="3279" w:type="pct"/>
          </w:tcPr>
          <w:p w:rsidR="00902FC3" w:rsidRPr="00FC70A7" w:rsidRDefault="00902FC3" w:rsidP="002F04A8">
            <w:pPr>
              <w:pStyle w:val="ENoteTableText"/>
            </w:pPr>
            <w:r w:rsidRPr="00FC70A7">
              <w:t>ad No 331, 2012</w:t>
            </w:r>
          </w:p>
        </w:tc>
      </w:tr>
      <w:tr w:rsidR="00902FC3" w:rsidRPr="00FC70A7" w:rsidTr="0038210A">
        <w:trPr>
          <w:gridBefore w:val="1"/>
          <w:wBefore w:w="8" w:type="pct"/>
        </w:trPr>
        <w:tc>
          <w:tcPr>
            <w:tcW w:w="1713" w:type="pct"/>
            <w:gridSpan w:val="2"/>
          </w:tcPr>
          <w:p w:rsidR="00902FC3" w:rsidRPr="00FC70A7" w:rsidRDefault="00902FC3" w:rsidP="008F22F5">
            <w:pPr>
              <w:pStyle w:val="ENoteTableText"/>
            </w:pPr>
            <w:r w:rsidRPr="00FC70A7">
              <w:rPr>
                <w:b/>
                <w:bCs/>
              </w:rPr>
              <w:t>Dictionary</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Pr>
          <w:p w:rsidR="00902FC3" w:rsidRPr="00FC70A7" w:rsidRDefault="00902FC3" w:rsidP="009A7176">
            <w:pPr>
              <w:pStyle w:val="ENoteTableText"/>
              <w:tabs>
                <w:tab w:val="center" w:leader="dot" w:pos="2268"/>
              </w:tabs>
            </w:pPr>
            <w:r w:rsidRPr="00FC70A7">
              <w:t>Dictionary</w:t>
            </w:r>
            <w:r w:rsidRPr="00FC70A7">
              <w:tab/>
            </w:r>
          </w:p>
        </w:tc>
        <w:tc>
          <w:tcPr>
            <w:tcW w:w="3279" w:type="pct"/>
          </w:tcPr>
          <w:p w:rsidR="00902FC3" w:rsidRPr="00FC70A7" w:rsidRDefault="00902FC3">
            <w:pPr>
              <w:pStyle w:val="ENoteTableText"/>
            </w:pPr>
            <w:r w:rsidRPr="00FC70A7">
              <w:t>am No 351, 2004; No 212, 2005; No 177, 2006;No 207, 2007; No 62, 2008; No 245, 2008; No 33, 2009; No 238, 2010; No 286, 2011; No 95, 2012; No 213, 2014; No 255, 2015</w:t>
            </w:r>
          </w:p>
        </w:tc>
      </w:tr>
      <w:tr w:rsidR="00902FC3" w:rsidRPr="00FC70A7" w:rsidTr="0038210A">
        <w:trPr>
          <w:gridBefore w:val="1"/>
          <w:wBefore w:w="8" w:type="pct"/>
        </w:trPr>
        <w:tc>
          <w:tcPr>
            <w:tcW w:w="1713" w:type="pct"/>
            <w:gridSpan w:val="2"/>
          </w:tcPr>
          <w:p w:rsidR="00902FC3" w:rsidRPr="00FC70A7" w:rsidRDefault="00902FC3" w:rsidP="00207DFD">
            <w:pPr>
              <w:pStyle w:val="ENoteTableText"/>
            </w:pPr>
            <w:r w:rsidRPr="00FC70A7">
              <w:rPr>
                <w:b/>
              </w:rPr>
              <w:t>Explanatory Guide</w:t>
            </w:r>
          </w:p>
        </w:tc>
        <w:tc>
          <w:tcPr>
            <w:tcW w:w="3279" w:type="pct"/>
          </w:tcPr>
          <w:p w:rsidR="00902FC3" w:rsidRPr="00FC70A7" w:rsidRDefault="00902FC3" w:rsidP="00207DFD">
            <w:pPr>
              <w:pStyle w:val="ENoteTableText"/>
            </w:pPr>
          </w:p>
        </w:tc>
      </w:tr>
      <w:tr w:rsidR="00902FC3" w:rsidRPr="00FC70A7" w:rsidTr="0038210A">
        <w:trPr>
          <w:gridBefore w:val="1"/>
          <w:wBefore w:w="8" w:type="pct"/>
        </w:trPr>
        <w:tc>
          <w:tcPr>
            <w:tcW w:w="1713" w:type="pct"/>
            <w:gridSpan w:val="2"/>
            <w:tcBorders>
              <w:bottom w:val="single" w:sz="12" w:space="0" w:color="auto"/>
            </w:tcBorders>
          </w:tcPr>
          <w:p w:rsidR="00902FC3" w:rsidRPr="00FC70A7" w:rsidRDefault="00902FC3" w:rsidP="009A7176">
            <w:pPr>
              <w:pStyle w:val="ENoteTableText"/>
              <w:tabs>
                <w:tab w:val="center" w:leader="dot" w:pos="2268"/>
              </w:tabs>
            </w:pPr>
            <w:r w:rsidRPr="00FC70A7">
              <w:t>Explanatory Guide</w:t>
            </w:r>
            <w:r w:rsidRPr="00FC70A7">
              <w:tab/>
            </w:r>
          </w:p>
        </w:tc>
        <w:tc>
          <w:tcPr>
            <w:tcW w:w="3279" w:type="pct"/>
            <w:tcBorders>
              <w:bottom w:val="single" w:sz="12" w:space="0" w:color="auto"/>
            </w:tcBorders>
          </w:tcPr>
          <w:p w:rsidR="00902FC3" w:rsidRPr="00FC70A7" w:rsidRDefault="00902FC3" w:rsidP="002F04A8">
            <w:pPr>
              <w:pStyle w:val="ENoteTableText"/>
            </w:pPr>
            <w:r w:rsidRPr="00FC70A7">
              <w:t>am No 207, 2007; No 33, 2009</w:t>
            </w:r>
          </w:p>
        </w:tc>
      </w:tr>
    </w:tbl>
    <w:p w:rsidR="00C04ADE" w:rsidRPr="00FC70A7" w:rsidRDefault="00C04ADE" w:rsidP="00C04ADE"/>
    <w:p w:rsidR="00460E65" w:rsidRPr="00FC70A7" w:rsidRDefault="00460E65" w:rsidP="00460E65">
      <w:pPr>
        <w:pStyle w:val="ENotesHeading2"/>
        <w:pageBreakBefore/>
        <w:outlineLvl w:val="9"/>
      </w:pPr>
      <w:bookmarkStart w:id="120" w:name="_Toc450126114"/>
      <w:r w:rsidRPr="00FC70A7">
        <w:lastRenderedPageBreak/>
        <w:t>Endnote 5—Editorial changes</w:t>
      </w:r>
      <w:bookmarkEnd w:id="120"/>
    </w:p>
    <w:p w:rsidR="00460E65" w:rsidRPr="00FC70A7" w:rsidRDefault="00460E65" w:rsidP="00460E65">
      <w:r w:rsidRPr="00FC70A7">
        <w:t xml:space="preserve">In preparing this compilation for registration, the editorial change set out below was made under the </w:t>
      </w:r>
      <w:r w:rsidRPr="00FC70A7">
        <w:rPr>
          <w:i/>
        </w:rPr>
        <w:t>Legislation Act 2003</w:t>
      </w:r>
      <w:r w:rsidRPr="00FC70A7">
        <w:t>.</w:t>
      </w:r>
    </w:p>
    <w:p w:rsidR="00460E65" w:rsidRPr="00FC70A7" w:rsidRDefault="00460E65" w:rsidP="00460E65"/>
    <w:p w:rsidR="00460E65" w:rsidRPr="00FC70A7" w:rsidRDefault="00460E65" w:rsidP="00460E65">
      <w:pPr>
        <w:rPr>
          <w:b/>
          <w:szCs w:val="22"/>
        </w:rPr>
      </w:pPr>
      <w:r w:rsidRPr="00FC70A7">
        <w:rPr>
          <w:b/>
          <w:szCs w:val="22"/>
        </w:rPr>
        <w:t>Schedule</w:t>
      </w:r>
      <w:r w:rsidR="00FC70A7">
        <w:rPr>
          <w:b/>
          <w:szCs w:val="22"/>
        </w:rPr>
        <w:t> </w:t>
      </w:r>
      <w:r w:rsidRPr="00FC70A7">
        <w:rPr>
          <w:b/>
          <w:szCs w:val="22"/>
        </w:rPr>
        <w:t>4 (note to Schedule heading)</w:t>
      </w:r>
    </w:p>
    <w:p w:rsidR="00460E65" w:rsidRPr="00FC70A7" w:rsidRDefault="00460E65" w:rsidP="00460E65">
      <w:pPr>
        <w:rPr>
          <w:b/>
          <w:szCs w:val="22"/>
        </w:rPr>
      </w:pPr>
    </w:p>
    <w:p w:rsidR="00460E65" w:rsidRPr="00FC70A7" w:rsidRDefault="00460E65" w:rsidP="00460E65">
      <w:pPr>
        <w:rPr>
          <w:szCs w:val="22"/>
        </w:rPr>
      </w:pPr>
      <w:r w:rsidRPr="00FC70A7">
        <w:rPr>
          <w:b/>
          <w:szCs w:val="22"/>
        </w:rPr>
        <w:t>Kind of editorial change</w:t>
      </w:r>
    </w:p>
    <w:p w:rsidR="00460E65" w:rsidRPr="00FC70A7" w:rsidRDefault="00460E65" w:rsidP="00460E65">
      <w:pPr>
        <w:rPr>
          <w:szCs w:val="22"/>
        </w:rPr>
      </w:pPr>
    </w:p>
    <w:p w:rsidR="00460E65" w:rsidRPr="00FC70A7" w:rsidRDefault="00460E65" w:rsidP="00460E65">
      <w:pPr>
        <w:rPr>
          <w:szCs w:val="22"/>
        </w:rPr>
      </w:pPr>
      <w:r w:rsidRPr="00FC70A7">
        <w:rPr>
          <w:szCs w:val="22"/>
        </w:rPr>
        <w:t>Give effect to the misdescribed amendment as intended and correct an error in cross</w:t>
      </w:r>
      <w:r w:rsidR="00FC70A7">
        <w:rPr>
          <w:szCs w:val="22"/>
        </w:rPr>
        <w:noBreakHyphen/>
      </w:r>
      <w:r w:rsidRPr="00FC70A7">
        <w:rPr>
          <w:szCs w:val="22"/>
        </w:rPr>
        <w:t>referencing</w:t>
      </w:r>
    </w:p>
    <w:p w:rsidR="00460E65" w:rsidRPr="00FC70A7" w:rsidRDefault="00460E65" w:rsidP="00460E65">
      <w:pPr>
        <w:rPr>
          <w:szCs w:val="22"/>
        </w:rPr>
      </w:pPr>
    </w:p>
    <w:p w:rsidR="00460E65" w:rsidRPr="00FC70A7" w:rsidRDefault="00460E65" w:rsidP="00460E65">
      <w:pPr>
        <w:rPr>
          <w:szCs w:val="22"/>
        </w:rPr>
      </w:pPr>
      <w:r w:rsidRPr="00FC70A7">
        <w:rPr>
          <w:b/>
          <w:szCs w:val="22"/>
        </w:rPr>
        <w:t>Details of editorial change</w:t>
      </w:r>
    </w:p>
    <w:p w:rsidR="00460E65" w:rsidRPr="00FC70A7" w:rsidRDefault="00460E65" w:rsidP="00460E65">
      <w:pPr>
        <w:rPr>
          <w:szCs w:val="22"/>
        </w:rPr>
      </w:pPr>
    </w:p>
    <w:p w:rsidR="00460E65" w:rsidRPr="00FC70A7" w:rsidRDefault="00460E65" w:rsidP="00460E65">
      <w:pPr>
        <w:rPr>
          <w:szCs w:val="22"/>
        </w:rPr>
      </w:pPr>
      <w:r w:rsidRPr="00FC70A7">
        <w:rPr>
          <w:szCs w:val="22"/>
        </w:rPr>
        <w:t>Schedule</w:t>
      </w:r>
      <w:r w:rsidR="00FC70A7">
        <w:rPr>
          <w:szCs w:val="22"/>
        </w:rPr>
        <w:t> </w:t>
      </w:r>
      <w:r w:rsidRPr="00FC70A7">
        <w:rPr>
          <w:szCs w:val="22"/>
        </w:rPr>
        <w:t>1 item</w:t>
      </w:r>
      <w:r w:rsidR="00FC70A7">
        <w:rPr>
          <w:szCs w:val="22"/>
        </w:rPr>
        <w:t> </w:t>
      </w:r>
      <w:r w:rsidRPr="00FC70A7">
        <w:rPr>
          <w:szCs w:val="22"/>
        </w:rPr>
        <w:t xml:space="preserve">7 of the </w:t>
      </w:r>
      <w:r w:rsidRPr="00FC70A7">
        <w:rPr>
          <w:i/>
          <w:szCs w:val="22"/>
        </w:rPr>
        <w:t>Family Law Amendment (Arbitration and Other Measures) Rules</w:t>
      </w:r>
      <w:r w:rsidR="00FC70A7">
        <w:rPr>
          <w:i/>
          <w:szCs w:val="22"/>
        </w:rPr>
        <w:t> </w:t>
      </w:r>
      <w:r w:rsidRPr="00FC70A7">
        <w:rPr>
          <w:i/>
          <w:szCs w:val="22"/>
        </w:rPr>
        <w:t>2015</w:t>
      </w:r>
      <w:r w:rsidRPr="00FC70A7">
        <w:rPr>
          <w:szCs w:val="22"/>
        </w:rPr>
        <w:t xml:space="preserve"> instructs to omit “15.23 and 19.18” and substitute “15.23, 19.18 and 26B.18”. </w:t>
      </w:r>
    </w:p>
    <w:p w:rsidR="00460E65" w:rsidRPr="00FC70A7" w:rsidRDefault="00460E65" w:rsidP="00460E65">
      <w:pPr>
        <w:rPr>
          <w:szCs w:val="22"/>
        </w:rPr>
      </w:pPr>
    </w:p>
    <w:p w:rsidR="00460E65" w:rsidRPr="00FC70A7" w:rsidRDefault="00460E65" w:rsidP="00460E65">
      <w:pPr>
        <w:rPr>
          <w:szCs w:val="22"/>
        </w:rPr>
      </w:pPr>
      <w:r w:rsidRPr="00FC70A7">
        <w:rPr>
          <w:szCs w:val="22"/>
        </w:rPr>
        <w:t>The words “15.23 and 19.18” do not appear in the note to the heading of Schedule</w:t>
      </w:r>
      <w:r w:rsidR="00FC70A7">
        <w:rPr>
          <w:szCs w:val="22"/>
        </w:rPr>
        <w:t> </w:t>
      </w:r>
      <w:r w:rsidRPr="00FC70A7">
        <w:rPr>
          <w:szCs w:val="22"/>
        </w:rPr>
        <w:t>4. However the words “15.23 and 19.19” do appear. Furthermore the substituted words “15.23, 19.18 and 26B.18” contain an error in cross</w:t>
      </w:r>
      <w:r w:rsidR="00FC70A7">
        <w:rPr>
          <w:szCs w:val="22"/>
        </w:rPr>
        <w:noBreakHyphen/>
      </w:r>
      <w:r w:rsidRPr="00FC70A7">
        <w:rPr>
          <w:szCs w:val="22"/>
        </w:rPr>
        <w:t>referencing.</w:t>
      </w:r>
    </w:p>
    <w:p w:rsidR="00460E65" w:rsidRPr="00FC70A7" w:rsidRDefault="00460E65" w:rsidP="00460E65">
      <w:pPr>
        <w:rPr>
          <w:szCs w:val="22"/>
        </w:rPr>
      </w:pPr>
    </w:p>
    <w:p w:rsidR="00460E65" w:rsidRPr="00FC70A7" w:rsidRDefault="00460E65" w:rsidP="00460E65">
      <w:pPr>
        <w:rPr>
          <w:szCs w:val="22"/>
        </w:rPr>
      </w:pPr>
      <w:r w:rsidRPr="00FC70A7">
        <w:rPr>
          <w:szCs w:val="22"/>
        </w:rPr>
        <w:t>This compilation was editorially changed to omit the words “15.23 and 19.19” and substitute the words “15.23, 19.19 and 26B.18”. This editorial change gives effect to the misdescribed amendment as intended and corrects an error in cross</w:t>
      </w:r>
      <w:r w:rsidR="00FC70A7">
        <w:rPr>
          <w:szCs w:val="22"/>
        </w:rPr>
        <w:noBreakHyphen/>
      </w:r>
      <w:r w:rsidRPr="00FC70A7">
        <w:rPr>
          <w:szCs w:val="22"/>
        </w:rPr>
        <w:t>referencing.</w:t>
      </w:r>
    </w:p>
    <w:p w:rsidR="00460E65" w:rsidRPr="00FC70A7" w:rsidRDefault="00460E65" w:rsidP="00460E65"/>
    <w:p w:rsidR="00460E65" w:rsidRPr="00FC70A7" w:rsidRDefault="00460E65" w:rsidP="00460E65">
      <w:pPr>
        <w:sectPr w:rsidR="00460E65" w:rsidRPr="00FC70A7" w:rsidSect="006A19DF">
          <w:headerReference w:type="even" r:id="rId55"/>
          <w:headerReference w:type="default" r:id="rId56"/>
          <w:footerReference w:type="even" r:id="rId57"/>
          <w:footerReference w:type="default" r:id="rId58"/>
          <w:pgSz w:w="11907" w:h="16839"/>
          <w:pgMar w:top="2325" w:right="1797" w:bottom="1440" w:left="1797" w:header="720" w:footer="709" w:gutter="0"/>
          <w:cols w:space="708"/>
          <w:docGrid w:linePitch="360"/>
        </w:sectPr>
      </w:pPr>
    </w:p>
    <w:p w:rsidR="00DE151F" w:rsidRPr="00FC70A7" w:rsidRDefault="00DE151F" w:rsidP="00460E65"/>
    <w:sectPr w:rsidR="00DE151F" w:rsidRPr="00FC70A7" w:rsidSect="006A19DF">
      <w:headerReference w:type="even" r:id="rId59"/>
      <w:headerReference w:type="default" r:id="rId60"/>
      <w:footerReference w:type="even" r:id="rId61"/>
      <w:footerReference w:type="default" r:id="rId62"/>
      <w:headerReference w:type="first" r:id="rId63"/>
      <w:type w:val="continuous"/>
      <w:pgSz w:w="11907" w:h="16839"/>
      <w:pgMar w:top="2325"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0A7" w:rsidRDefault="00FC70A7">
      <w:r>
        <w:separator/>
      </w:r>
    </w:p>
  </w:endnote>
  <w:endnote w:type="continuationSeparator" w:id="0">
    <w:p w:rsidR="00FC70A7" w:rsidRDefault="00FC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1" w:subsetted="1" w:fontKey="{BDC13BE4-AAFE-4D0F-B942-99A1D83C924F}"/>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27</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rPr>
        <w:rFonts w:eastAsia="Calibr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pBdr>
        <w:top w:val="single" w:sz="6" w:space="1" w:color="auto"/>
      </w:pBdr>
      <w:rPr>
        <w:sz w:val="18"/>
      </w:rPr>
    </w:pPr>
  </w:p>
  <w:p w:rsidR="00FC70A7" w:rsidRDefault="00FC70A7">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112</w:t>
    </w:r>
    <w:r>
      <w:rPr>
        <w:i/>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58</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57</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pBdr>
        <w:top w:val="single" w:sz="6" w:space="1" w:color="auto"/>
      </w:pBdr>
      <w:rPr>
        <w:sz w:val="18"/>
      </w:rPr>
    </w:pPr>
  </w:p>
  <w:p w:rsidR="00FC70A7" w:rsidRDefault="00FC70A7">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112</w:t>
    </w:r>
    <w:r>
      <w:rPr>
        <w:i/>
        <w:sz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78</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rPr>
        <w:rFonts w:eastAsia="Calibri"/>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77</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rPr>
        <w:rFonts w:eastAsia="Calibri"/>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pBdr>
        <w:top w:val="single" w:sz="6" w:space="1" w:color="auto"/>
      </w:pBdr>
      <w:rPr>
        <w:sz w:val="18"/>
      </w:rPr>
    </w:pPr>
  </w:p>
  <w:p w:rsidR="00FC70A7" w:rsidRDefault="00FC70A7">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112</w:t>
    </w:r>
    <w:r>
      <w:rPr>
        <w:i/>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110</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111</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rsidP="0038210A">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112</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111</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ED79B6" w:rsidRDefault="00FC70A7" w:rsidP="0038210A">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iv</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iii</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12</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i/>
              <w:sz w:val="16"/>
              <w:szCs w:val="16"/>
            </w:rPr>
          </w:pP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1</w:t>
          </w:r>
          <w:r w:rsidRPr="007B3B51">
            <w:rPr>
              <w:i/>
              <w:sz w:val="16"/>
              <w:szCs w:val="16"/>
            </w:rPr>
            <w:fldChar w:fldCharType="end"/>
          </w:r>
        </w:p>
      </w:tc>
    </w:tr>
    <w:tr w:rsidR="00FC70A7" w:rsidRPr="00130F37" w:rsidTr="0038210A">
      <w:tc>
        <w:tcPr>
          <w:tcW w:w="1499" w:type="pct"/>
          <w:gridSpan w:val="2"/>
        </w:tcPr>
        <w:p w:rsidR="00FC70A7" w:rsidRPr="00130F37" w:rsidRDefault="00FC70A7" w:rsidP="0010123F">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29</w:t>
          </w:r>
          <w:r w:rsidRPr="00130F37">
            <w:rPr>
              <w:sz w:val="16"/>
              <w:szCs w:val="16"/>
            </w:rPr>
            <w:fldChar w:fldCharType="end"/>
          </w:r>
        </w:p>
      </w:tc>
      <w:tc>
        <w:tcPr>
          <w:tcW w:w="1999" w:type="pct"/>
        </w:tcPr>
        <w:p w:rsidR="00FC70A7" w:rsidRPr="00130F37" w:rsidRDefault="00FC70A7" w:rsidP="0010123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1/4/16</w:t>
          </w:r>
          <w:r w:rsidRPr="00130F37">
            <w:rPr>
              <w:sz w:val="16"/>
              <w:szCs w:val="16"/>
            </w:rPr>
            <w:fldChar w:fldCharType="end"/>
          </w:r>
        </w:p>
      </w:tc>
      <w:tc>
        <w:tcPr>
          <w:tcW w:w="1502" w:type="pct"/>
          <w:gridSpan w:val="2"/>
        </w:tcPr>
        <w:p w:rsidR="00FC70A7" w:rsidRPr="00130F37" w:rsidRDefault="00FC70A7" w:rsidP="0010123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4/05/2016</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4/5/16</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Pr>
              <w:noProof/>
              <w:sz w:val="16"/>
              <w:szCs w:val="16"/>
            </w:rPr>
            <w:t>4/5/16</w:t>
          </w:r>
          <w:r w:rsidRPr="00130F37">
            <w:rPr>
              <w:sz w:val="16"/>
              <w:szCs w:val="16"/>
            </w:rPr>
            <w:fldChar w:fldCharType="end"/>
          </w:r>
        </w:p>
      </w:tc>
    </w:tr>
  </w:tbl>
  <w:p w:rsidR="00FC70A7" w:rsidRPr="00EE1B96" w:rsidRDefault="00FC70A7" w:rsidP="00EE1B9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pBdr>
        <w:top w:val="single" w:sz="6" w:space="1" w:color="auto"/>
      </w:pBdr>
      <w:rPr>
        <w:sz w:val="18"/>
      </w:rPr>
    </w:pPr>
  </w:p>
  <w:p w:rsidR="00FC70A7" w:rsidRDefault="00FC70A7">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Family Law Rules 2004</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112</w:t>
    </w:r>
    <w:r>
      <w:rPr>
        <w:i/>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7B3B51" w:rsidRDefault="00FC70A7" w:rsidP="0010123F">
    <w:pPr>
      <w:pBdr>
        <w:top w:val="single" w:sz="6" w:space="1" w:color="auto"/>
      </w:pBdr>
      <w:spacing w:before="120"/>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7"/>
      <w:gridCol w:w="1100"/>
      <w:gridCol w:w="3410"/>
      <w:gridCol w:w="1781"/>
      <w:gridCol w:w="781"/>
    </w:tblGrid>
    <w:tr w:rsidR="00FC70A7" w:rsidRPr="007B3B51" w:rsidTr="0038210A">
      <w:tc>
        <w:tcPr>
          <w:tcW w:w="854" w:type="pct"/>
        </w:tcPr>
        <w:p w:rsidR="00FC70A7" w:rsidRPr="007B3B51" w:rsidRDefault="00FC70A7" w:rsidP="0010123F">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6A19DF">
            <w:rPr>
              <w:i/>
              <w:noProof/>
              <w:sz w:val="16"/>
              <w:szCs w:val="16"/>
            </w:rPr>
            <w:t>28</w:t>
          </w:r>
          <w:r w:rsidRPr="007B3B51">
            <w:rPr>
              <w:i/>
              <w:sz w:val="16"/>
              <w:szCs w:val="16"/>
            </w:rPr>
            <w:fldChar w:fldCharType="end"/>
          </w:r>
        </w:p>
      </w:tc>
      <w:tc>
        <w:tcPr>
          <w:tcW w:w="3688" w:type="pct"/>
          <w:gridSpan w:val="3"/>
        </w:tcPr>
        <w:p w:rsidR="00FC70A7" w:rsidRPr="007B3B51" w:rsidRDefault="00FC70A7" w:rsidP="0010123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6A19DF">
            <w:rPr>
              <w:i/>
              <w:noProof/>
              <w:sz w:val="16"/>
              <w:szCs w:val="16"/>
            </w:rPr>
            <w:t>Family Law Rules 2004</w:t>
          </w:r>
          <w:r w:rsidRPr="007B3B51">
            <w:rPr>
              <w:i/>
              <w:sz w:val="16"/>
              <w:szCs w:val="16"/>
            </w:rPr>
            <w:fldChar w:fldCharType="end"/>
          </w:r>
        </w:p>
      </w:tc>
      <w:tc>
        <w:tcPr>
          <w:tcW w:w="458" w:type="pct"/>
        </w:tcPr>
        <w:p w:rsidR="00FC70A7" w:rsidRPr="007B3B51" w:rsidRDefault="00FC70A7" w:rsidP="0010123F">
          <w:pPr>
            <w:jc w:val="right"/>
            <w:rPr>
              <w:sz w:val="16"/>
              <w:szCs w:val="16"/>
            </w:rPr>
          </w:pPr>
        </w:p>
      </w:tc>
    </w:tr>
    <w:tr w:rsidR="00FC70A7" w:rsidRPr="0055472E" w:rsidTr="0038210A">
      <w:tc>
        <w:tcPr>
          <w:tcW w:w="1499" w:type="pct"/>
          <w:gridSpan w:val="2"/>
        </w:tcPr>
        <w:p w:rsidR="00FC70A7" w:rsidRPr="0055472E" w:rsidRDefault="00FC70A7" w:rsidP="0010123F">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29</w:t>
          </w:r>
          <w:r w:rsidRPr="0055472E">
            <w:rPr>
              <w:sz w:val="16"/>
              <w:szCs w:val="16"/>
            </w:rPr>
            <w:fldChar w:fldCharType="end"/>
          </w:r>
        </w:p>
      </w:tc>
      <w:tc>
        <w:tcPr>
          <w:tcW w:w="1999" w:type="pct"/>
        </w:tcPr>
        <w:p w:rsidR="00FC70A7" w:rsidRPr="0055472E" w:rsidRDefault="00FC70A7" w:rsidP="0010123F">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1/4/16</w:t>
          </w:r>
          <w:r w:rsidRPr="0055472E">
            <w:rPr>
              <w:sz w:val="16"/>
              <w:szCs w:val="16"/>
            </w:rPr>
            <w:fldChar w:fldCharType="end"/>
          </w:r>
        </w:p>
      </w:tc>
      <w:tc>
        <w:tcPr>
          <w:tcW w:w="1502" w:type="pct"/>
          <w:gridSpan w:val="2"/>
        </w:tcPr>
        <w:p w:rsidR="00FC70A7" w:rsidRPr="0055472E" w:rsidRDefault="00FC70A7" w:rsidP="0010123F">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4/05/2016</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4/5/16</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Pr>
              <w:noProof/>
              <w:sz w:val="16"/>
              <w:szCs w:val="16"/>
            </w:rPr>
            <w:t>4/5/16</w:t>
          </w:r>
          <w:r w:rsidRPr="0055472E">
            <w:rPr>
              <w:sz w:val="16"/>
              <w:szCs w:val="16"/>
            </w:rPr>
            <w:fldChar w:fldCharType="end"/>
          </w:r>
        </w:p>
      </w:tc>
    </w:tr>
  </w:tbl>
  <w:p w:rsidR="00FC70A7" w:rsidRPr="00EE1B96" w:rsidRDefault="00FC70A7" w:rsidP="00EE1B96">
    <w:pPr>
      <w:pStyle w:val="Footer"/>
      <w:rPr>
        <w:rFonts w:eastAsia="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0A7" w:rsidRDefault="00FC70A7">
      <w:r>
        <w:separator/>
      </w:r>
    </w:p>
  </w:footnote>
  <w:footnote w:type="continuationSeparator" w:id="0">
    <w:p w:rsidR="00FC70A7" w:rsidRDefault="00FC7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rsidP="0038210A">
    <w:pPr>
      <w:pStyle w:val="Header"/>
      <w:pBdr>
        <w:bottom w:val="single" w:sz="6" w:space="1" w:color="auto"/>
      </w:pBdr>
    </w:pPr>
  </w:p>
  <w:p w:rsidR="00FC70A7" w:rsidRDefault="00FC70A7" w:rsidP="0038210A">
    <w:pPr>
      <w:pStyle w:val="Header"/>
      <w:pBdr>
        <w:bottom w:val="single" w:sz="6" w:space="1" w:color="auto"/>
      </w:pBdr>
    </w:pPr>
  </w:p>
  <w:p w:rsidR="00FC70A7" w:rsidRPr="001E77D2" w:rsidRDefault="00FC70A7" w:rsidP="0038210A">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rPr>
        <w:sz w:val="20"/>
      </w:rPr>
    </w:pPr>
    <w:r>
      <w:rPr>
        <w:b/>
        <w:sz w:val="20"/>
      </w:rPr>
      <w:fldChar w:fldCharType="begin"/>
    </w:r>
    <w:r>
      <w:rPr>
        <w:b/>
        <w:sz w:val="20"/>
      </w:rPr>
      <w:instrText xml:space="preserve"> STYLEREF CharChapNo </w:instrText>
    </w:r>
    <w:r>
      <w:rPr>
        <w:b/>
        <w:sz w:val="20"/>
      </w:rPr>
      <w:fldChar w:fldCharType="separate"/>
    </w:r>
    <w:r w:rsidR="006A19DF">
      <w:rPr>
        <w:b/>
        <w:noProof/>
        <w:sz w:val="20"/>
      </w:rPr>
      <w:t>Schedule 4</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A19DF">
      <w:rPr>
        <w:noProof/>
        <w:sz w:val="20"/>
      </w:rPr>
      <w:t>Conduct money and witness fees</w:t>
    </w:r>
    <w:r>
      <w:rPr>
        <w:sz w:val="20"/>
      </w:rPr>
      <w:fldChar w:fldCharType="end"/>
    </w:r>
  </w:p>
  <w:p w:rsidR="00FC70A7" w:rsidRDefault="00FC70A7">
    <w:pPr>
      <w:pBdr>
        <w:bottom w:val="single" w:sz="6" w:space="1" w:color="auto"/>
      </w:pBdr>
      <w:rPr>
        <w:sz w:val="20"/>
      </w:rPr>
    </w:pPr>
    <w:r>
      <w:rPr>
        <w:b/>
        <w:sz w:val="20"/>
      </w:rPr>
      <w:fldChar w:fldCharType="begin"/>
    </w:r>
    <w:r>
      <w:rPr>
        <w:b/>
        <w:sz w:val="20"/>
      </w:rPr>
      <w:instrText xml:space="preserve"> STYLEREF CharPartNo </w:instrText>
    </w:r>
    <w:r w:rsidR="00F838C4">
      <w:rPr>
        <w:b/>
        <w:sz w:val="20"/>
      </w:rPr>
      <w:fldChar w:fldCharType="separate"/>
    </w:r>
    <w:r w:rsidR="006A19DF">
      <w:rPr>
        <w:b/>
        <w:noProof/>
        <w:sz w:val="20"/>
      </w:rPr>
      <w:t>Part 2</w:t>
    </w:r>
    <w:r>
      <w:rPr>
        <w:b/>
        <w:sz w:val="20"/>
      </w:rPr>
      <w:fldChar w:fldCharType="end"/>
    </w:r>
    <w:r>
      <w:rPr>
        <w:b/>
        <w:sz w:val="20"/>
      </w:rPr>
      <w:t xml:space="preserve">  </w:t>
    </w:r>
    <w:r>
      <w:rPr>
        <w:sz w:val="20"/>
      </w:rPr>
      <w:fldChar w:fldCharType="begin"/>
    </w:r>
    <w:r>
      <w:rPr>
        <w:sz w:val="20"/>
      </w:rPr>
      <w:instrText xml:space="preserve"> STYLEREF CharPartText </w:instrText>
    </w:r>
    <w:r w:rsidR="00F838C4">
      <w:rPr>
        <w:sz w:val="20"/>
      </w:rPr>
      <w:fldChar w:fldCharType="separate"/>
    </w:r>
    <w:r w:rsidR="006A19DF">
      <w:rPr>
        <w:noProof/>
        <w:sz w:val="20"/>
      </w:rPr>
      <w:t>Witness fees</w:t>
    </w:r>
    <w:r>
      <w:rPr>
        <w:sz w:val="20"/>
      </w:rPr>
      <w:fldChar w:fldCharType="end"/>
    </w:r>
  </w:p>
  <w:p w:rsidR="00FC70A7" w:rsidRPr="008A2C51" w:rsidRDefault="00FC70A7" w:rsidP="002B2B09">
    <w:pPr>
      <w:pBdr>
        <w:bottom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8A2C51" w:rsidRDefault="00FC70A7">
    <w:pPr>
      <w:jc w:val="right"/>
      <w:rPr>
        <w:sz w:val="20"/>
      </w:rPr>
    </w:pPr>
    <w:r w:rsidRPr="008A2C51">
      <w:rPr>
        <w:sz w:val="20"/>
      </w:rPr>
      <w:fldChar w:fldCharType="begin"/>
    </w:r>
    <w:r w:rsidRPr="008A2C51">
      <w:rPr>
        <w:sz w:val="20"/>
      </w:rPr>
      <w:instrText xml:space="preserve"> STYLEREF CharChapText </w:instrText>
    </w:r>
    <w:r w:rsidRPr="008A2C51">
      <w:rPr>
        <w:sz w:val="20"/>
      </w:rPr>
      <w:fldChar w:fldCharType="separate"/>
    </w:r>
    <w:r w:rsidR="006A19DF">
      <w:rPr>
        <w:noProof/>
        <w:sz w:val="20"/>
      </w:rPr>
      <w:t>Conduct money and witness fees</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A19DF">
      <w:rPr>
        <w:b/>
        <w:noProof/>
        <w:sz w:val="20"/>
      </w:rPr>
      <w:t>Schedule 4</w:t>
    </w:r>
    <w:r w:rsidRPr="008A2C51">
      <w:rPr>
        <w:b/>
        <w:sz w:val="20"/>
      </w:rPr>
      <w:fldChar w:fldCharType="end"/>
    </w:r>
  </w:p>
  <w:p w:rsidR="00FC70A7" w:rsidRPr="008A2C51" w:rsidRDefault="00FC70A7">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00F838C4">
      <w:rPr>
        <w:sz w:val="20"/>
      </w:rPr>
      <w:fldChar w:fldCharType="separate"/>
    </w:r>
    <w:r w:rsidR="006A19DF">
      <w:rPr>
        <w:noProof/>
        <w:sz w:val="20"/>
      </w:rPr>
      <w:t>Conduct money</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00F838C4">
      <w:rPr>
        <w:b/>
        <w:sz w:val="20"/>
      </w:rPr>
      <w:fldChar w:fldCharType="separate"/>
    </w:r>
    <w:r w:rsidR="006A19DF">
      <w:rPr>
        <w:b/>
        <w:noProof/>
        <w:sz w:val="20"/>
      </w:rPr>
      <w:t>Part 1</w:t>
    </w:r>
    <w:r w:rsidRPr="008A2C51">
      <w:rPr>
        <w:b/>
        <w:sz w:val="20"/>
      </w:rPr>
      <w:fldChar w:fldCharType="end"/>
    </w:r>
  </w:p>
  <w:p w:rsidR="00FC70A7" w:rsidRDefault="00FC70A7">
    <w:pPr>
      <w:pBdr>
        <w:bottom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D675F1" w:rsidRDefault="00FC70A7">
    <w:pPr>
      <w:rPr>
        <w:sz w:val="20"/>
      </w:rPr>
    </w:pPr>
    <w:r w:rsidRPr="00D675F1">
      <w:rPr>
        <w:b/>
        <w:sz w:val="20"/>
      </w:rPr>
      <w:fldChar w:fldCharType="begin"/>
    </w:r>
    <w:r w:rsidRPr="00D675F1">
      <w:rPr>
        <w:b/>
        <w:sz w:val="20"/>
      </w:rPr>
      <w:instrText xml:space="preserve"> STYLEREF CharChapNo </w:instrText>
    </w:r>
    <w:r w:rsidRPr="00D675F1">
      <w:rPr>
        <w:b/>
        <w:sz w:val="20"/>
      </w:rPr>
      <w:fldChar w:fldCharType="separate"/>
    </w:r>
    <w:r w:rsidR="006A19DF">
      <w:rPr>
        <w:b/>
        <w:noProof/>
        <w:sz w:val="20"/>
      </w:rPr>
      <w:t>Schedule 7</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sidRPr="00D675F1">
      <w:rPr>
        <w:sz w:val="20"/>
      </w:rPr>
      <w:fldChar w:fldCharType="separate"/>
    </w:r>
    <w:r w:rsidR="006A19DF">
      <w:rPr>
        <w:noProof/>
        <w:sz w:val="20"/>
      </w:rPr>
      <w:t>Rules for vexatious proceedings immediately before the commencement of Schedule 3 to the Access to Justice (Federal Jurisdiction) Amendment Act 2012</w:t>
    </w:r>
    <w:r w:rsidRPr="00D675F1">
      <w:rPr>
        <w:sz w:val="20"/>
      </w:rPr>
      <w:fldChar w:fldCharType="end"/>
    </w:r>
  </w:p>
  <w:p w:rsidR="00FC70A7" w:rsidRPr="00D675F1" w:rsidRDefault="00FC70A7">
    <w:pPr>
      <w:rPr>
        <w:b/>
        <w:sz w:val="20"/>
      </w:rPr>
    </w:pPr>
    <w:r w:rsidRPr="00D675F1">
      <w:rPr>
        <w:b/>
        <w:sz w:val="20"/>
      </w:rPr>
      <w:fldChar w:fldCharType="begin"/>
    </w:r>
    <w:r w:rsidRPr="00D675F1">
      <w:rPr>
        <w:b/>
        <w:sz w:val="20"/>
      </w:rPr>
      <w:instrText xml:space="preserve"> STYLEREF CharPartNo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sidRPr="00D675F1">
      <w:rPr>
        <w:sz w:val="20"/>
      </w:rPr>
      <w:fldChar w:fldCharType="end"/>
    </w:r>
  </w:p>
  <w:p w:rsidR="00FC70A7" w:rsidRPr="00D675F1" w:rsidRDefault="00FC70A7">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FC70A7" w:rsidRPr="00D675F1" w:rsidRDefault="00FC70A7">
    <w:pPr>
      <w:rPr>
        <w:b/>
      </w:rPr>
    </w:pPr>
  </w:p>
  <w:p w:rsidR="00FC70A7" w:rsidRPr="00D675F1" w:rsidRDefault="00FC70A7" w:rsidP="00FC715B">
    <w:pPr>
      <w:pBdr>
        <w:bottom w:val="single" w:sz="6" w:space="1" w:color="auto"/>
      </w:pBdr>
      <w:spacing w:after="240"/>
    </w:pPr>
    <w:r w:rsidRPr="00D675F1">
      <w:t xml:space="preserve">Clause </w:t>
    </w:r>
    <w:fldSimple w:instr=" STYLEREF CharSectno ">
      <w:r w:rsidR="006A19DF">
        <w:rPr>
          <w:noProof/>
        </w:rPr>
        <w:t>6.55</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D675F1" w:rsidRDefault="00FC70A7">
    <w:pPr>
      <w:jc w:val="right"/>
      <w:rPr>
        <w:sz w:val="20"/>
      </w:rPr>
    </w:pPr>
    <w:r w:rsidRPr="00D675F1">
      <w:rPr>
        <w:sz w:val="20"/>
      </w:rPr>
      <w:fldChar w:fldCharType="begin"/>
    </w:r>
    <w:r w:rsidRPr="00D675F1">
      <w:rPr>
        <w:sz w:val="20"/>
      </w:rPr>
      <w:instrText xml:space="preserve"> STYLEREF CharChapText </w:instrText>
    </w:r>
    <w:r w:rsidRPr="00D675F1">
      <w:rPr>
        <w:sz w:val="20"/>
      </w:rPr>
      <w:fldChar w:fldCharType="separate"/>
    </w:r>
    <w:r w:rsidR="006A19DF">
      <w:rPr>
        <w:noProof/>
        <w:sz w:val="20"/>
      </w:rPr>
      <w:t>Rules for vexatious proceedings immediately before the commencement of Schedule 3 to the Access to Justice (Federal Jurisdiction) Amendment Act 2012</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Pr="00D675F1">
      <w:rPr>
        <w:b/>
        <w:sz w:val="20"/>
      </w:rPr>
      <w:fldChar w:fldCharType="separate"/>
    </w:r>
    <w:r w:rsidR="006A19DF">
      <w:rPr>
        <w:b/>
        <w:noProof/>
        <w:sz w:val="20"/>
      </w:rPr>
      <w:t>Schedule 7</w:t>
    </w:r>
    <w:r w:rsidRPr="00D675F1">
      <w:rPr>
        <w:b/>
        <w:sz w:val="20"/>
      </w:rPr>
      <w:fldChar w:fldCharType="end"/>
    </w:r>
  </w:p>
  <w:p w:rsidR="00FC70A7" w:rsidRPr="00D675F1" w:rsidRDefault="00FC70A7">
    <w:pPr>
      <w:jc w:val="right"/>
      <w:rPr>
        <w:b/>
        <w:sz w:val="20"/>
      </w:rPr>
    </w:pPr>
    <w:r w:rsidRPr="00D675F1">
      <w:rPr>
        <w:sz w:val="20"/>
      </w:rPr>
      <w:fldChar w:fldCharType="begin"/>
    </w:r>
    <w:r w:rsidRPr="00D675F1">
      <w:rPr>
        <w:sz w:val="20"/>
      </w:rPr>
      <w:instrText xml:space="preserve"> STYLEREF CharPartText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Pr="00D675F1">
      <w:rPr>
        <w:b/>
        <w:sz w:val="20"/>
      </w:rPr>
      <w:fldChar w:fldCharType="end"/>
    </w:r>
  </w:p>
  <w:p w:rsidR="00FC70A7" w:rsidRPr="00D675F1" w:rsidRDefault="00FC70A7">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FC70A7" w:rsidRPr="00D675F1" w:rsidRDefault="00FC70A7">
    <w:pPr>
      <w:jc w:val="right"/>
      <w:rPr>
        <w:b/>
      </w:rPr>
    </w:pPr>
  </w:p>
  <w:p w:rsidR="00FC70A7" w:rsidRPr="00D675F1" w:rsidRDefault="00FC70A7" w:rsidP="00FC715B">
    <w:pPr>
      <w:pBdr>
        <w:bottom w:val="single" w:sz="6" w:space="1" w:color="auto"/>
      </w:pBdr>
      <w:spacing w:after="240"/>
      <w:jc w:val="right"/>
    </w:pPr>
    <w:r w:rsidRPr="00D675F1">
      <w:t xml:space="preserve">Clause </w:t>
    </w:r>
    <w:fldSimple w:instr=" STYLEREF CharSectno ">
      <w:r w:rsidR="006A19DF">
        <w:rPr>
          <w:noProof/>
        </w:rPr>
        <w:t>6.55</w:t>
      </w:r>
    </w:fldSimple>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pPr>
      <w:rPr>
        <w:sz w:val="20"/>
      </w:rPr>
    </w:pPr>
    <w:r>
      <w:rPr>
        <w:b/>
        <w:sz w:val="20"/>
      </w:rPr>
      <w:fldChar w:fldCharType="begin"/>
    </w:r>
    <w:r>
      <w:rPr>
        <w:b/>
        <w:sz w:val="20"/>
      </w:rPr>
      <w:instrText xml:space="preserve"> STYLEREF CharChapNo </w:instrText>
    </w:r>
    <w:r>
      <w:rPr>
        <w:b/>
        <w:sz w:val="20"/>
      </w:rPr>
      <w:fldChar w:fldCharType="separate"/>
    </w:r>
    <w:r w:rsidR="006A19DF">
      <w:rPr>
        <w:b/>
        <w:noProof/>
        <w:sz w:val="20"/>
      </w:rPr>
      <w:t>Explanatory Guid</w: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separate"/>
    </w:r>
    <w:r w:rsidR="006A19DF">
      <w:rPr>
        <w:noProof/>
        <w:sz w:val="20"/>
      </w:rPr>
      <w:t>e</w:t>
    </w:r>
    <w:r>
      <w:rPr>
        <w:sz w:val="20"/>
      </w:rPr>
      <w:fldChar w:fldCharType="end"/>
    </w:r>
  </w:p>
  <w:p w:rsidR="00FC70A7" w:rsidRDefault="00FC70A7">
    <w:pPr>
      <w:pBdr>
        <w:bottom w:val="single" w:sz="6" w:space="1" w:color="auto"/>
      </w:pBdr>
      <w:rPr>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FC70A7" w:rsidRDefault="00FC70A7">
    <w:pPr>
      <w:pBdr>
        <w:bottom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8A2C51" w:rsidRDefault="00FC70A7">
    <w:pPr>
      <w:jc w:val="right"/>
      <w:rPr>
        <w:sz w:val="20"/>
      </w:rPr>
    </w:pPr>
    <w:r w:rsidRPr="008A2C51">
      <w:rPr>
        <w:sz w:val="20"/>
      </w:rPr>
      <w:fldChar w:fldCharType="begin"/>
    </w:r>
    <w:r w:rsidRPr="008A2C51">
      <w:rPr>
        <w:sz w:val="20"/>
      </w:rPr>
      <w:instrText xml:space="preserve"> STYLEREF CharChapText </w:instrText>
    </w:r>
    <w:r>
      <w:rPr>
        <w:sz w:val="20"/>
      </w:rPr>
      <w:fldChar w:fldCharType="separate"/>
    </w:r>
    <w:r w:rsidR="006A19DF">
      <w:rPr>
        <w:noProof/>
        <w:sz w:val="20"/>
      </w:rPr>
      <w:t>e</w: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CharChapNo </w:instrText>
    </w:r>
    <w:r w:rsidRPr="008A2C51">
      <w:rPr>
        <w:b/>
        <w:sz w:val="20"/>
      </w:rPr>
      <w:fldChar w:fldCharType="separate"/>
    </w:r>
    <w:r w:rsidR="006A19DF">
      <w:rPr>
        <w:b/>
        <w:noProof/>
        <w:sz w:val="20"/>
      </w:rPr>
      <w:t>Explanatory Guid</w:t>
    </w:r>
    <w:r w:rsidRPr="008A2C51">
      <w:rPr>
        <w:b/>
        <w:sz w:val="20"/>
      </w:rPr>
      <w:fldChar w:fldCharType="end"/>
    </w:r>
  </w:p>
  <w:p w:rsidR="00FC70A7" w:rsidRPr="008A2C51" w:rsidRDefault="00FC70A7">
    <w:pPr>
      <w:pBdr>
        <w:bottom w:val="single" w:sz="6" w:space="1" w:color="auto"/>
      </w:pBdr>
      <w:jc w:val="right"/>
      <w:rPr>
        <w:b/>
        <w:sz w:val="20"/>
      </w:rPr>
    </w:pPr>
    <w:r w:rsidRPr="008A2C51">
      <w:rPr>
        <w:sz w:val="20"/>
      </w:rPr>
      <w:fldChar w:fldCharType="begin"/>
    </w:r>
    <w:r w:rsidRPr="008A2C51">
      <w:rPr>
        <w:sz w:val="20"/>
      </w:rPr>
      <w:instrText xml:space="preserve"> STYLEREF CharPartText </w:instrText>
    </w:r>
    <w:r w:rsidRPr="008A2C51">
      <w:rPr>
        <w:sz w:val="20"/>
      </w:rPr>
      <w:fldChar w:fldCharType="end"/>
    </w:r>
    <w:r w:rsidRPr="008A2C51">
      <w:rPr>
        <w:sz w:val="20"/>
      </w:rPr>
      <w:t xml:space="preserve">  </w:t>
    </w:r>
    <w:r w:rsidRPr="008A2C51">
      <w:rPr>
        <w:b/>
        <w:sz w:val="20"/>
      </w:rPr>
      <w:fldChar w:fldCharType="begin"/>
    </w:r>
    <w:r w:rsidRPr="008A2C51">
      <w:rPr>
        <w:b/>
        <w:sz w:val="20"/>
      </w:rPr>
      <w:instrText xml:space="preserve"> STYLEREF CharPartNo </w:instrText>
    </w:r>
    <w:r w:rsidRPr="008A2C51">
      <w:rPr>
        <w:b/>
        <w:sz w:val="20"/>
      </w:rPr>
      <w:fldChar w:fldCharType="end"/>
    </w:r>
  </w:p>
  <w:p w:rsidR="00FC70A7" w:rsidRPr="008A2C51" w:rsidRDefault="00FC70A7">
    <w:pPr>
      <w:pBdr>
        <w:bottom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BE5CD2" w:rsidRDefault="00FC70A7" w:rsidP="001F22F9">
    <w:pPr>
      <w:rPr>
        <w:sz w:val="26"/>
        <w:szCs w:val="26"/>
      </w:rPr>
    </w:pPr>
  </w:p>
  <w:p w:rsidR="00FC70A7" w:rsidRPr="0020230A" w:rsidRDefault="00FC70A7" w:rsidP="001F22F9">
    <w:pPr>
      <w:rPr>
        <w:b/>
        <w:sz w:val="20"/>
      </w:rPr>
    </w:pPr>
    <w:r w:rsidRPr="0020230A">
      <w:rPr>
        <w:b/>
        <w:sz w:val="20"/>
      </w:rPr>
      <w:t>Endnotes</w:t>
    </w:r>
  </w:p>
  <w:p w:rsidR="00FC70A7" w:rsidRPr="007A1328" w:rsidRDefault="00FC70A7" w:rsidP="001F22F9">
    <w:pPr>
      <w:rPr>
        <w:sz w:val="20"/>
      </w:rPr>
    </w:pPr>
  </w:p>
  <w:p w:rsidR="00FC70A7" w:rsidRPr="007A1328" w:rsidRDefault="00FC70A7" w:rsidP="001F22F9">
    <w:pPr>
      <w:rPr>
        <w:b/>
        <w:sz w:val="24"/>
      </w:rPr>
    </w:pPr>
  </w:p>
  <w:p w:rsidR="00FC70A7" w:rsidRPr="00BE5CD2" w:rsidRDefault="00FC70A7" w:rsidP="001F22F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6A19DF">
      <w:rPr>
        <w:noProof/>
        <w:szCs w:val="22"/>
      </w:rPr>
      <w:t>Endnote 4—Amendment history</w:t>
    </w:r>
    <w:r>
      <w:rPr>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rsidP="0038210A">
    <w:pPr>
      <w:pStyle w:val="Header"/>
      <w:pBdr>
        <w:bottom w:val="single" w:sz="4" w:space="1" w:color="auto"/>
      </w:pBdr>
    </w:pPr>
  </w:p>
  <w:p w:rsidR="00FC70A7" w:rsidRDefault="00FC70A7" w:rsidP="0038210A">
    <w:pPr>
      <w:pStyle w:val="Header"/>
      <w:pBdr>
        <w:bottom w:val="single" w:sz="4" w:space="1" w:color="auto"/>
      </w:pBdr>
    </w:pPr>
  </w:p>
  <w:p w:rsidR="00FC70A7" w:rsidRPr="001E77D2" w:rsidRDefault="00FC70A7" w:rsidP="0038210A">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BE5CD2" w:rsidRDefault="00FC70A7" w:rsidP="001F22F9">
    <w:pPr>
      <w:jc w:val="right"/>
      <w:rPr>
        <w:sz w:val="26"/>
        <w:szCs w:val="26"/>
      </w:rPr>
    </w:pPr>
  </w:p>
  <w:p w:rsidR="00FC70A7" w:rsidRPr="0020230A" w:rsidRDefault="00FC70A7" w:rsidP="001F22F9">
    <w:pPr>
      <w:jc w:val="right"/>
      <w:rPr>
        <w:b/>
        <w:sz w:val="20"/>
      </w:rPr>
    </w:pPr>
    <w:r w:rsidRPr="0020230A">
      <w:rPr>
        <w:b/>
        <w:sz w:val="20"/>
      </w:rPr>
      <w:t>Endnotes</w:t>
    </w:r>
  </w:p>
  <w:p w:rsidR="00FC70A7" w:rsidRPr="007A1328" w:rsidRDefault="00FC70A7" w:rsidP="001F22F9">
    <w:pPr>
      <w:jc w:val="right"/>
      <w:rPr>
        <w:sz w:val="20"/>
      </w:rPr>
    </w:pPr>
  </w:p>
  <w:p w:rsidR="00FC70A7" w:rsidRPr="007A1328" w:rsidRDefault="00FC70A7" w:rsidP="001F22F9">
    <w:pPr>
      <w:jc w:val="right"/>
      <w:rPr>
        <w:b/>
        <w:sz w:val="24"/>
      </w:rPr>
    </w:pPr>
  </w:p>
  <w:p w:rsidR="00FC70A7" w:rsidRPr="00BE5CD2" w:rsidRDefault="00FC70A7" w:rsidP="001F22F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6A19DF">
      <w:rPr>
        <w:noProof/>
        <w:szCs w:val="22"/>
      </w:rPr>
      <w:t>Endnote 5—Editorial changes</w:t>
    </w:r>
    <w:r>
      <w:rPr>
        <w:szCs w:val="22"/>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BE5CD2" w:rsidRDefault="00FC70A7" w:rsidP="001F22F9">
    <w:pPr>
      <w:rPr>
        <w:sz w:val="26"/>
        <w:szCs w:val="26"/>
      </w:rPr>
    </w:pPr>
  </w:p>
  <w:p w:rsidR="00FC70A7" w:rsidRPr="0020230A" w:rsidRDefault="00FC70A7" w:rsidP="001F22F9">
    <w:pPr>
      <w:rPr>
        <w:b/>
        <w:sz w:val="20"/>
      </w:rPr>
    </w:pPr>
    <w:r w:rsidRPr="0020230A">
      <w:rPr>
        <w:b/>
        <w:sz w:val="20"/>
      </w:rPr>
      <w:t>Endnotes</w:t>
    </w:r>
  </w:p>
  <w:p w:rsidR="00FC70A7" w:rsidRPr="007A1328" w:rsidRDefault="00FC70A7" w:rsidP="001F22F9">
    <w:pPr>
      <w:rPr>
        <w:sz w:val="20"/>
      </w:rPr>
    </w:pPr>
  </w:p>
  <w:p w:rsidR="00FC70A7" w:rsidRPr="007A1328" w:rsidRDefault="00FC70A7" w:rsidP="001F22F9">
    <w:pPr>
      <w:rPr>
        <w:b/>
        <w:sz w:val="24"/>
      </w:rPr>
    </w:pPr>
  </w:p>
  <w:p w:rsidR="00FC70A7" w:rsidRPr="00BE5CD2" w:rsidRDefault="00FC70A7" w:rsidP="001F22F9">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5—Editorial changes</w:t>
    </w:r>
    <w:r>
      <w:rPr>
        <w:szCs w:val="22"/>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BE5CD2" w:rsidRDefault="00FC70A7" w:rsidP="001F22F9">
    <w:pPr>
      <w:jc w:val="right"/>
      <w:rPr>
        <w:sz w:val="26"/>
        <w:szCs w:val="26"/>
      </w:rPr>
    </w:pPr>
  </w:p>
  <w:p w:rsidR="00FC70A7" w:rsidRPr="0020230A" w:rsidRDefault="00FC70A7" w:rsidP="001F22F9">
    <w:pPr>
      <w:jc w:val="right"/>
      <w:rPr>
        <w:b/>
        <w:sz w:val="20"/>
      </w:rPr>
    </w:pPr>
    <w:r w:rsidRPr="0020230A">
      <w:rPr>
        <w:b/>
        <w:sz w:val="20"/>
      </w:rPr>
      <w:t>Endnotes</w:t>
    </w:r>
  </w:p>
  <w:p w:rsidR="00FC70A7" w:rsidRPr="007A1328" w:rsidRDefault="00FC70A7" w:rsidP="001F22F9">
    <w:pPr>
      <w:jc w:val="right"/>
      <w:rPr>
        <w:sz w:val="20"/>
      </w:rPr>
    </w:pPr>
  </w:p>
  <w:p w:rsidR="00FC70A7" w:rsidRPr="007A1328" w:rsidRDefault="00FC70A7" w:rsidP="001F22F9">
    <w:pPr>
      <w:jc w:val="right"/>
      <w:rPr>
        <w:b/>
        <w:sz w:val="24"/>
      </w:rPr>
    </w:pPr>
  </w:p>
  <w:p w:rsidR="00FC70A7" w:rsidRPr="00BE5CD2" w:rsidRDefault="00FC70A7" w:rsidP="001F22F9">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Pr>
        <w:noProof/>
        <w:szCs w:val="22"/>
      </w:rPr>
      <w:t>Endnote 5—Editorial changes</w:t>
    </w:r>
    <w:r>
      <w:rPr>
        <w:szCs w:val="22"/>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rsidP="00EA0056">
    <w:pPr>
      <w:pStyle w:val="Header"/>
    </w:pPr>
  </w:p>
  <w:p w:rsidR="00FC70A7" w:rsidRPr="00EA0056" w:rsidRDefault="00FC70A7" w:rsidP="00EA00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5F1388" w:rsidRDefault="00FC70A7" w:rsidP="0038210A">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ED79B6" w:rsidRDefault="00FC70A7" w:rsidP="00D61ED8">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ED79B6" w:rsidRDefault="00FC70A7" w:rsidP="00D61ED8">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ED79B6" w:rsidRDefault="00FC70A7" w:rsidP="009A7176">
    <w:pPr>
      <w:pStyle w:val="Header"/>
      <w:pBdr>
        <w:bottom w:val="single" w:sz="6" w:space="0" w:color="auto"/>
      </w:pBd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D675F1" w:rsidRDefault="00FC70A7">
    <w:pPr>
      <w:rPr>
        <w:sz w:val="20"/>
      </w:rPr>
    </w:pPr>
    <w:r w:rsidRPr="00D675F1">
      <w:rPr>
        <w:b/>
        <w:sz w:val="20"/>
      </w:rPr>
      <w:fldChar w:fldCharType="begin"/>
    </w:r>
    <w:r w:rsidRPr="00D675F1">
      <w:rPr>
        <w:b/>
        <w:sz w:val="20"/>
      </w:rPr>
      <w:instrText xml:space="preserve"> STYLEREF CharChapNo </w:instrText>
    </w:r>
    <w:r>
      <w:rPr>
        <w:b/>
        <w:sz w:val="20"/>
      </w:rPr>
      <w:fldChar w:fldCharType="separate"/>
    </w:r>
    <w:r w:rsidR="006A19DF">
      <w:rPr>
        <w:b/>
        <w:noProof/>
        <w:sz w:val="20"/>
      </w:rPr>
      <w:t>Schedule 1</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CharChapText </w:instrText>
    </w:r>
    <w:r>
      <w:rPr>
        <w:sz w:val="20"/>
      </w:rPr>
      <w:fldChar w:fldCharType="separate"/>
    </w:r>
    <w:r w:rsidR="006A19DF">
      <w:rPr>
        <w:noProof/>
        <w:sz w:val="20"/>
      </w:rPr>
      <w:t>Pre-action procedures</w:t>
    </w:r>
    <w:r w:rsidRPr="00D675F1">
      <w:rPr>
        <w:sz w:val="20"/>
      </w:rPr>
      <w:fldChar w:fldCharType="end"/>
    </w:r>
  </w:p>
  <w:p w:rsidR="00FC70A7" w:rsidRPr="00D675F1" w:rsidRDefault="00FC70A7">
    <w:pPr>
      <w:rPr>
        <w:b/>
        <w:sz w:val="20"/>
      </w:rPr>
    </w:pPr>
    <w:r w:rsidRPr="00D675F1">
      <w:rPr>
        <w:b/>
        <w:sz w:val="20"/>
      </w:rPr>
      <w:fldChar w:fldCharType="begin"/>
    </w:r>
    <w:r w:rsidRPr="00D675F1">
      <w:rPr>
        <w:b/>
        <w:sz w:val="20"/>
      </w:rPr>
      <w:instrText xml:space="preserve"> STYLEREF CharPartNo </w:instrText>
    </w:r>
    <w:r>
      <w:rPr>
        <w:b/>
        <w:sz w:val="20"/>
      </w:rPr>
      <w:fldChar w:fldCharType="separate"/>
    </w:r>
    <w:r w:rsidR="006A19DF">
      <w:rPr>
        <w:b/>
        <w:noProof/>
        <w:sz w:val="20"/>
      </w:rPr>
      <w:t>Part 2</w: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CharPartText </w:instrText>
    </w:r>
    <w:r>
      <w:rPr>
        <w:sz w:val="20"/>
      </w:rPr>
      <w:fldChar w:fldCharType="separate"/>
    </w:r>
    <w:r w:rsidR="006A19DF">
      <w:rPr>
        <w:noProof/>
        <w:sz w:val="20"/>
      </w:rPr>
      <w:t>Parenting cases</w:t>
    </w:r>
    <w:r w:rsidRPr="00D675F1">
      <w:rPr>
        <w:sz w:val="20"/>
      </w:rPr>
      <w:fldChar w:fldCharType="end"/>
    </w:r>
  </w:p>
  <w:p w:rsidR="00FC70A7" w:rsidRPr="00D675F1" w:rsidRDefault="00FC70A7">
    <w:pPr>
      <w:rPr>
        <w:sz w:val="20"/>
      </w:rPr>
    </w:pPr>
    <w:r w:rsidRPr="00D675F1">
      <w:rPr>
        <w:b/>
        <w:sz w:val="20"/>
      </w:rPr>
      <w:fldChar w:fldCharType="begin"/>
    </w:r>
    <w:r w:rsidRPr="00D675F1">
      <w:rPr>
        <w:b/>
        <w:sz w:val="20"/>
      </w:rPr>
      <w:instrText xml:space="preserve"> STYLEREF CharDivNo </w:instrText>
    </w:r>
    <w:r w:rsidRPr="00D675F1">
      <w:rPr>
        <w:b/>
        <w:sz w:val="20"/>
      </w:rPr>
      <w:fldChar w:fldCharType="end"/>
    </w:r>
    <w:r w:rsidRPr="00D675F1">
      <w:rPr>
        <w:b/>
        <w:sz w:val="20"/>
      </w:rPr>
      <w:t xml:space="preserve">  </w:t>
    </w:r>
    <w:r w:rsidRPr="00D675F1">
      <w:rPr>
        <w:sz w:val="20"/>
      </w:rPr>
      <w:fldChar w:fldCharType="begin"/>
    </w:r>
    <w:r w:rsidRPr="00D675F1">
      <w:rPr>
        <w:sz w:val="20"/>
      </w:rPr>
      <w:instrText xml:space="preserve"> STYLEREF CharDivText </w:instrText>
    </w:r>
    <w:r w:rsidRPr="00D675F1">
      <w:rPr>
        <w:sz w:val="20"/>
      </w:rPr>
      <w:fldChar w:fldCharType="end"/>
    </w:r>
  </w:p>
  <w:p w:rsidR="00FC70A7" w:rsidRPr="00D675F1" w:rsidRDefault="00FC70A7">
    <w:pPr>
      <w:rPr>
        <w:b/>
      </w:rPr>
    </w:pPr>
  </w:p>
  <w:p w:rsidR="00FC70A7" w:rsidRPr="00D675F1" w:rsidRDefault="00FC70A7">
    <w:pPr>
      <w:pBdr>
        <w:bottom w:val="single" w:sz="6" w:space="1" w:color="auto"/>
      </w:pBdr>
    </w:pPr>
    <w:r w:rsidRPr="00D675F1">
      <w:t xml:space="preserve">Clause </w:t>
    </w:r>
    <w:fldSimple w:instr=" STYLEREF CharSectno ">
      <w:r w:rsidR="006A19DF">
        <w:rPr>
          <w:noProof/>
        </w:rPr>
        <w:t>6</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Pr="00D675F1" w:rsidRDefault="00FC70A7">
    <w:pPr>
      <w:jc w:val="right"/>
      <w:rPr>
        <w:sz w:val="20"/>
      </w:rPr>
    </w:pPr>
    <w:r w:rsidRPr="00D675F1">
      <w:rPr>
        <w:sz w:val="20"/>
      </w:rPr>
      <w:fldChar w:fldCharType="begin"/>
    </w:r>
    <w:r w:rsidRPr="00D675F1">
      <w:rPr>
        <w:sz w:val="20"/>
      </w:rPr>
      <w:instrText xml:space="preserve"> STYLEREF CharChapText </w:instrText>
    </w:r>
    <w:r w:rsidR="00F838C4">
      <w:rPr>
        <w:sz w:val="20"/>
      </w:rPr>
      <w:fldChar w:fldCharType="separate"/>
    </w:r>
    <w:r w:rsidR="006A19DF">
      <w:rPr>
        <w:noProof/>
        <w:sz w:val="20"/>
      </w:rPr>
      <w:t>Pre-action procedures</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CharChapNo </w:instrText>
    </w:r>
    <w:r w:rsidR="00F838C4">
      <w:rPr>
        <w:b/>
        <w:sz w:val="20"/>
      </w:rPr>
      <w:fldChar w:fldCharType="separate"/>
    </w:r>
    <w:r w:rsidR="006A19DF">
      <w:rPr>
        <w:b/>
        <w:noProof/>
        <w:sz w:val="20"/>
      </w:rPr>
      <w:t>Schedule 1</w:t>
    </w:r>
    <w:r w:rsidRPr="00D675F1">
      <w:rPr>
        <w:b/>
        <w:sz w:val="20"/>
      </w:rPr>
      <w:fldChar w:fldCharType="end"/>
    </w:r>
  </w:p>
  <w:p w:rsidR="00FC70A7" w:rsidRPr="00D675F1" w:rsidRDefault="00FC70A7">
    <w:pPr>
      <w:jc w:val="right"/>
      <w:rPr>
        <w:b/>
        <w:sz w:val="20"/>
      </w:rPr>
    </w:pPr>
    <w:r w:rsidRPr="00D675F1">
      <w:rPr>
        <w:sz w:val="20"/>
      </w:rPr>
      <w:fldChar w:fldCharType="begin"/>
    </w:r>
    <w:r w:rsidRPr="00D675F1">
      <w:rPr>
        <w:sz w:val="20"/>
      </w:rPr>
      <w:instrText xml:space="preserve"> STYLEREF CharPartText </w:instrText>
    </w:r>
    <w:r w:rsidR="00F838C4">
      <w:rPr>
        <w:sz w:val="20"/>
      </w:rPr>
      <w:fldChar w:fldCharType="separate"/>
    </w:r>
    <w:r w:rsidR="006A19DF">
      <w:rPr>
        <w:noProof/>
        <w:sz w:val="20"/>
      </w:rPr>
      <w:t>Financial cases (property settlement and maintenance)</w: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CharPartNo </w:instrText>
    </w:r>
    <w:r w:rsidR="00F838C4">
      <w:rPr>
        <w:b/>
        <w:sz w:val="20"/>
      </w:rPr>
      <w:fldChar w:fldCharType="separate"/>
    </w:r>
    <w:r w:rsidR="006A19DF">
      <w:rPr>
        <w:b/>
        <w:noProof/>
        <w:sz w:val="20"/>
      </w:rPr>
      <w:t>Part 1</w:t>
    </w:r>
    <w:r w:rsidRPr="00D675F1">
      <w:rPr>
        <w:b/>
        <w:sz w:val="20"/>
      </w:rPr>
      <w:fldChar w:fldCharType="end"/>
    </w:r>
  </w:p>
  <w:p w:rsidR="00FC70A7" w:rsidRPr="00D675F1" w:rsidRDefault="00FC70A7">
    <w:pPr>
      <w:jc w:val="right"/>
      <w:rPr>
        <w:sz w:val="20"/>
      </w:rPr>
    </w:pPr>
    <w:r w:rsidRPr="00D675F1">
      <w:rPr>
        <w:sz w:val="20"/>
      </w:rPr>
      <w:fldChar w:fldCharType="begin"/>
    </w:r>
    <w:r w:rsidRPr="00D675F1">
      <w:rPr>
        <w:sz w:val="20"/>
      </w:rPr>
      <w:instrText xml:space="preserve"> STYLEREF CharDivText </w:instrText>
    </w:r>
    <w:r w:rsidRPr="00D675F1">
      <w:rPr>
        <w:sz w:val="20"/>
      </w:rPr>
      <w:fldChar w:fldCharType="end"/>
    </w:r>
    <w:r w:rsidRPr="00D675F1">
      <w:rPr>
        <w:sz w:val="20"/>
      </w:rPr>
      <w:t xml:space="preserve">  </w:t>
    </w:r>
    <w:r w:rsidRPr="00D675F1">
      <w:rPr>
        <w:b/>
        <w:sz w:val="20"/>
      </w:rPr>
      <w:fldChar w:fldCharType="begin"/>
    </w:r>
    <w:r w:rsidRPr="00D675F1">
      <w:rPr>
        <w:b/>
        <w:sz w:val="20"/>
      </w:rPr>
      <w:instrText xml:space="preserve"> STYLEREF CharDivNo </w:instrText>
    </w:r>
    <w:r w:rsidRPr="00D675F1">
      <w:rPr>
        <w:b/>
        <w:sz w:val="20"/>
      </w:rPr>
      <w:fldChar w:fldCharType="end"/>
    </w:r>
  </w:p>
  <w:p w:rsidR="00FC70A7" w:rsidRPr="00D675F1" w:rsidRDefault="00FC70A7">
    <w:pPr>
      <w:jc w:val="right"/>
      <w:rPr>
        <w:b/>
      </w:rPr>
    </w:pPr>
  </w:p>
  <w:p w:rsidR="00FC70A7" w:rsidRPr="00D675F1" w:rsidRDefault="00FC70A7">
    <w:pPr>
      <w:pBdr>
        <w:bottom w:val="single" w:sz="6" w:space="1" w:color="auto"/>
      </w:pBdr>
      <w:jc w:val="right"/>
    </w:pPr>
    <w:r w:rsidRPr="00D675F1">
      <w:t xml:space="preserve">Clause </w:t>
    </w:r>
    <w:fldSimple w:instr=" STYLEREF CharSectno ">
      <w:r w:rsidR="006A19DF">
        <w:rPr>
          <w:noProof/>
        </w:rPr>
        <w:t>1</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0A7" w:rsidRDefault="00FC70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4">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removePersonalInformation/>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1929"/>
    <w:rsid w:val="00001ACD"/>
    <w:rsid w:val="00002328"/>
    <w:rsid w:val="0000439F"/>
    <w:rsid w:val="000047FD"/>
    <w:rsid w:val="000056EE"/>
    <w:rsid w:val="00006F3C"/>
    <w:rsid w:val="00010203"/>
    <w:rsid w:val="00010CD0"/>
    <w:rsid w:val="00010E32"/>
    <w:rsid w:val="00012A4E"/>
    <w:rsid w:val="00013250"/>
    <w:rsid w:val="0001512E"/>
    <w:rsid w:val="00015C8F"/>
    <w:rsid w:val="00016336"/>
    <w:rsid w:val="0001672D"/>
    <w:rsid w:val="00016F33"/>
    <w:rsid w:val="0001739E"/>
    <w:rsid w:val="00021310"/>
    <w:rsid w:val="00022F1A"/>
    <w:rsid w:val="00023C2D"/>
    <w:rsid w:val="00023FD2"/>
    <w:rsid w:val="00024176"/>
    <w:rsid w:val="0003434D"/>
    <w:rsid w:val="0003498B"/>
    <w:rsid w:val="000351FD"/>
    <w:rsid w:val="000403A7"/>
    <w:rsid w:val="000439F9"/>
    <w:rsid w:val="00043C88"/>
    <w:rsid w:val="00044A4B"/>
    <w:rsid w:val="00045608"/>
    <w:rsid w:val="000468A5"/>
    <w:rsid w:val="00052D06"/>
    <w:rsid w:val="00054B03"/>
    <w:rsid w:val="00055E25"/>
    <w:rsid w:val="000640D6"/>
    <w:rsid w:val="00065A0E"/>
    <w:rsid w:val="0007197D"/>
    <w:rsid w:val="000733D3"/>
    <w:rsid w:val="000753EE"/>
    <w:rsid w:val="00075B3D"/>
    <w:rsid w:val="00076446"/>
    <w:rsid w:val="000849B4"/>
    <w:rsid w:val="000853A3"/>
    <w:rsid w:val="00092802"/>
    <w:rsid w:val="00095102"/>
    <w:rsid w:val="00095E1E"/>
    <w:rsid w:val="00097A1A"/>
    <w:rsid w:val="000A1644"/>
    <w:rsid w:val="000A2949"/>
    <w:rsid w:val="000A46AC"/>
    <w:rsid w:val="000B021F"/>
    <w:rsid w:val="000B0A20"/>
    <w:rsid w:val="000B26C3"/>
    <w:rsid w:val="000B499D"/>
    <w:rsid w:val="000B52F3"/>
    <w:rsid w:val="000C4592"/>
    <w:rsid w:val="000C56FE"/>
    <w:rsid w:val="000C5DC0"/>
    <w:rsid w:val="000C711A"/>
    <w:rsid w:val="000C7CD9"/>
    <w:rsid w:val="000D112D"/>
    <w:rsid w:val="000D212E"/>
    <w:rsid w:val="000D363E"/>
    <w:rsid w:val="000D39F1"/>
    <w:rsid w:val="000D4AAA"/>
    <w:rsid w:val="000D7B71"/>
    <w:rsid w:val="000E081D"/>
    <w:rsid w:val="000E1A2F"/>
    <w:rsid w:val="000E2199"/>
    <w:rsid w:val="000E49CD"/>
    <w:rsid w:val="000E4EEE"/>
    <w:rsid w:val="000E5D60"/>
    <w:rsid w:val="000F0C11"/>
    <w:rsid w:val="000F140F"/>
    <w:rsid w:val="0010018A"/>
    <w:rsid w:val="0010123F"/>
    <w:rsid w:val="00111E48"/>
    <w:rsid w:val="00112549"/>
    <w:rsid w:val="00113B93"/>
    <w:rsid w:val="00114286"/>
    <w:rsid w:val="00115B76"/>
    <w:rsid w:val="00115FC5"/>
    <w:rsid w:val="00120F1F"/>
    <w:rsid w:val="00122CA1"/>
    <w:rsid w:val="001233D4"/>
    <w:rsid w:val="00124773"/>
    <w:rsid w:val="00126208"/>
    <w:rsid w:val="0012635D"/>
    <w:rsid w:val="00126C33"/>
    <w:rsid w:val="00126D00"/>
    <w:rsid w:val="001327EF"/>
    <w:rsid w:val="0013294C"/>
    <w:rsid w:val="00133419"/>
    <w:rsid w:val="001349BC"/>
    <w:rsid w:val="00134BB7"/>
    <w:rsid w:val="001363F5"/>
    <w:rsid w:val="00136C8F"/>
    <w:rsid w:val="00137C7A"/>
    <w:rsid w:val="00141965"/>
    <w:rsid w:val="00141D60"/>
    <w:rsid w:val="00144872"/>
    <w:rsid w:val="00145C33"/>
    <w:rsid w:val="0014660D"/>
    <w:rsid w:val="00147729"/>
    <w:rsid w:val="001500AE"/>
    <w:rsid w:val="00150FAD"/>
    <w:rsid w:val="00152824"/>
    <w:rsid w:val="00153593"/>
    <w:rsid w:val="0015382B"/>
    <w:rsid w:val="00153B96"/>
    <w:rsid w:val="001544DD"/>
    <w:rsid w:val="00155BBA"/>
    <w:rsid w:val="001561B7"/>
    <w:rsid w:val="00163151"/>
    <w:rsid w:val="00165731"/>
    <w:rsid w:val="00166000"/>
    <w:rsid w:val="00171F13"/>
    <w:rsid w:val="00173051"/>
    <w:rsid w:val="00174E86"/>
    <w:rsid w:val="0017562F"/>
    <w:rsid w:val="00175D2F"/>
    <w:rsid w:val="00176FAA"/>
    <w:rsid w:val="00180CD3"/>
    <w:rsid w:val="00182D04"/>
    <w:rsid w:val="00186A49"/>
    <w:rsid w:val="00190FD4"/>
    <w:rsid w:val="00191AB2"/>
    <w:rsid w:val="00191B57"/>
    <w:rsid w:val="001958E3"/>
    <w:rsid w:val="00195953"/>
    <w:rsid w:val="00195F89"/>
    <w:rsid w:val="00196520"/>
    <w:rsid w:val="001A0054"/>
    <w:rsid w:val="001A182E"/>
    <w:rsid w:val="001A25BD"/>
    <w:rsid w:val="001A32C2"/>
    <w:rsid w:val="001A420D"/>
    <w:rsid w:val="001A71CD"/>
    <w:rsid w:val="001A7503"/>
    <w:rsid w:val="001A7C69"/>
    <w:rsid w:val="001A7D34"/>
    <w:rsid w:val="001B0783"/>
    <w:rsid w:val="001B56D0"/>
    <w:rsid w:val="001B680B"/>
    <w:rsid w:val="001B7079"/>
    <w:rsid w:val="001B7778"/>
    <w:rsid w:val="001C1D20"/>
    <w:rsid w:val="001C2D2D"/>
    <w:rsid w:val="001C3CFF"/>
    <w:rsid w:val="001C6C78"/>
    <w:rsid w:val="001C7E3B"/>
    <w:rsid w:val="001D1730"/>
    <w:rsid w:val="001D2EEA"/>
    <w:rsid w:val="001D3817"/>
    <w:rsid w:val="001D49E7"/>
    <w:rsid w:val="001D53F8"/>
    <w:rsid w:val="001E0659"/>
    <w:rsid w:val="001E11D1"/>
    <w:rsid w:val="001E1519"/>
    <w:rsid w:val="001E551F"/>
    <w:rsid w:val="001E63B1"/>
    <w:rsid w:val="001E7956"/>
    <w:rsid w:val="001F00BC"/>
    <w:rsid w:val="001F0E97"/>
    <w:rsid w:val="001F0ED3"/>
    <w:rsid w:val="001F204C"/>
    <w:rsid w:val="001F22F9"/>
    <w:rsid w:val="001F5D25"/>
    <w:rsid w:val="0020488A"/>
    <w:rsid w:val="00204B10"/>
    <w:rsid w:val="00207B93"/>
    <w:rsid w:val="00207DFD"/>
    <w:rsid w:val="002125DA"/>
    <w:rsid w:val="00212AF6"/>
    <w:rsid w:val="0021347F"/>
    <w:rsid w:val="00215ABD"/>
    <w:rsid w:val="00215D2D"/>
    <w:rsid w:val="00216BFD"/>
    <w:rsid w:val="00220EDA"/>
    <w:rsid w:val="00222081"/>
    <w:rsid w:val="00222DA1"/>
    <w:rsid w:val="00223A7F"/>
    <w:rsid w:val="002250FB"/>
    <w:rsid w:val="002272BD"/>
    <w:rsid w:val="002303A1"/>
    <w:rsid w:val="00231993"/>
    <w:rsid w:val="00232BFF"/>
    <w:rsid w:val="00232D34"/>
    <w:rsid w:val="00233175"/>
    <w:rsid w:val="00234EA1"/>
    <w:rsid w:val="00242626"/>
    <w:rsid w:val="00243CD2"/>
    <w:rsid w:val="00243D9E"/>
    <w:rsid w:val="00245B45"/>
    <w:rsid w:val="002462EE"/>
    <w:rsid w:val="00247CCB"/>
    <w:rsid w:val="00252D9A"/>
    <w:rsid w:val="00254B2F"/>
    <w:rsid w:val="00254C12"/>
    <w:rsid w:val="002576CD"/>
    <w:rsid w:val="00261836"/>
    <w:rsid w:val="00262431"/>
    <w:rsid w:val="00263CAC"/>
    <w:rsid w:val="00264AEA"/>
    <w:rsid w:val="00265976"/>
    <w:rsid w:val="00266C07"/>
    <w:rsid w:val="00266EC6"/>
    <w:rsid w:val="002705A1"/>
    <w:rsid w:val="00270826"/>
    <w:rsid w:val="0027118E"/>
    <w:rsid w:val="0027363B"/>
    <w:rsid w:val="00274DB6"/>
    <w:rsid w:val="00280F52"/>
    <w:rsid w:val="002833E6"/>
    <w:rsid w:val="002930D9"/>
    <w:rsid w:val="00296435"/>
    <w:rsid w:val="0029646C"/>
    <w:rsid w:val="00296E69"/>
    <w:rsid w:val="00297589"/>
    <w:rsid w:val="0029781B"/>
    <w:rsid w:val="002A02A4"/>
    <w:rsid w:val="002A3FBC"/>
    <w:rsid w:val="002A57A4"/>
    <w:rsid w:val="002A638E"/>
    <w:rsid w:val="002B2B09"/>
    <w:rsid w:val="002B4A15"/>
    <w:rsid w:val="002B4FC3"/>
    <w:rsid w:val="002B4FE7"/>
    <w:rsid w:val="002B6531"/>
    <w:rsid w:val="002B77DB"/>
    <w:rsid w:val="002C052D"/>
    <w:rsid w:val="002C0868"/>
    <w:rsid w:val="002C0E89"/>
    <w:rsid w:val="002C2176"/>
    <w:rsid w:val="002C42F1"/>
    <w:rsid w:val="002C47D0"/>
    <w:rsid w:val="002C7340"/>
    <w:rsid w:val="002C79E4"/>
    <w:rsid w:val="002C7F8D"/>
    <w:rsid w:val="002D35D3"/>
    <w:rsid w:val="002D5C31"/>
    <w:rsid w:val="002E011F"/>
    <w:rsid w:val="002E0F5F"/>
    <w:rsid w:val="002E28F7"/>
    <w:rsid w:val="002E3844"/>
    <w:rsid w:val="002E4839"/>
    <w:rsid w:val="002E4F3B"/>
    <w:rsid w:val="002E76CB"/>
    <w:rsid w:val="002F04A8"/>
    <w:rsid w:val="002F149C"/>
    <w:rsid w:val="002F1FA6"/>
    <w:rsid w:val="002F2E95"/>
    <w:rsid w:val="002F3EC1"/>
    <w:rsid w:val="002F5383"/>
    <w:rsid w:val="002F60C4"/>
    <w:rsid w:val="002F7C2A"/>
    <w:rsid w:val="00301A43"/>
    <w:rsid w:val="00303B0E"/>
    <w:rsid w:val="0030627F"/>
    <w:rsid w:val="0030659C"/>
    <w:rsid w:val="0031092C"/>
    <w:rsid w:val="003165C1"/>
    <w:rsid w:val="00316D18"/>
    <w:rsid w:val="0032058A"/>
    <w:rsid w:val="003242D2"/>
    <w:rsid w:val="00325422"/>
    <w:rsid w:val="003269CD"/>
    <w:rsid w:val="00327AAB"/>
    <w:rsid w:val="00327FFE"/>
    <w:rsid w:val="003328BD"/>
    <w:rsid w:val="00332FA8"/>
    <w:rsid w:val="0033352C"/>
    <w:rsid w:val="003340EA"/>
    <w:rsid w:val="003353FC"/>
    <w:rsid w:val="00336768"/>
    <w:rsid w:val="003414D6"/>
    <w:rsid w:val="00347380"/>
    <w:rsid w:val="00347ABE"/>
    <w:rsid w:val="003503D9"/>
    <w:rsid w:val="00351600"/>
    <w:rsid w:val="00355270"/>
    <w:rsid w:val="003567D5"/>
    <w:rsid w:val="003570F6"/>
    <w:rsid w:val="00360B48"/>
    <w:rsid w:val="00362F8D"/>
    <w:rsid w:val="00364936"/>
    <w:rsid w:val="00364FA8"/>
    <w:rsid w:val="00365485"/>
    <w:rsid w:val="00366209"/>
    <w:rsid w:val="003665DD"/>
    <w:rsid w:val="003711DA"/>
    <w:rsid w:val="003721AB"/>
    <w:rsid w:val="00375110"/>
    <w:rsid w:val="00377B39"/>
    <w:rsid w:val="00377F5C"/>
    <w:rsid w:val="0038210A"/>
    <w:rsid w:val="00382DB5"/>
    <w:rsid w:val="00383130"/>
    <w:rsid w:val="00385420"/>
    <w:rsid w:val="0038579E"/>
    <w:rsid w:val="003857B3"/>
    <w:rsid w:val="00387019"/>
    <w:rsid w:val="00390178"/>
    <w:rsid w:val="003911AB"/>
    <w:rsid w:val="00391FF8"/>
    <w:rsid w:val="003928A3"/>
    <w:rsid w:val="00393A96"/>
    <w:rsid w:val="0039574A"/>
    <w:rsid w:val="00396732"/>
    <w:rsid w:val="003A006C"/>
    <w:rsid w:val="003A0722"/>
    <w:rsid w:val="003A3291"/>
    <w:rsid w:val="003A7D33"/>
    <w:rsid w:val="003B065D"/>
    <w:rsid w:val="003B5979"/>
    <w:rsid w:val="003B5C45"/>
    <w:rsid w:val="003B66C2"/>
    <w:rsid w:val="003B6A1F"/>
    <w:rsid w:val="003C1A51"/>
    <w:rsid w:val="003C1D3B"/>
    <w:rsid w:val="003C3C06"/>
    <w:rsid w:val="003C45C4"/>
    <w:rsid w:val="003C700C"/>
    <w:rsid w:val="003C7B08"/>
    <w:rsid w:val="003D04D3"/>
    <w:rsid w:val="003D20DD"/>
    <w:rsid w:val="003D31E3"/>
    <w:rsid w:val="003D701C"/>
    <w:rsid w:val="003E08C5"/>
    <w:rsid w:val="003E2A5A"/>
    <w:rsid w:val="003E3BA7"/>
    <w:rsid w:val="003F1A97"/>
    <w:rsid w:val="003F1AF9"/>
    <w:rsid w:val="003F1F56"/>
    <w:rsid w:val="003F20D1"/>
    <w:rsid w:val="003F2520"/>
    <w:rsid w:val="003F7813"/>
    <w:rsid w:val="00402BF7"/>
    <w:rsid w:val="0040474A"/>
    <w:rsid w:val="004052C5"/>
    <w:rsid w:val="00406833"/>
    <w:rsid w:val="00406873"/>
    <w:rsid w:val="00410B37"/>
    <w:rsid w:val="0041252A"/>
    <w:rsid w:val="00417017"/>
    <w:rsid w:val="00417B7E"/>
    <w:rsid w:val="004207D7"/>
    <w:rsid w:val="00424431"/>
    <w:rsid w:val="00424E61"/>
    <w:rsid w:val="00427249"/>
    <w:rsid w:val="004377C8"/>
    <w:rsid w:val="00441257"/>
    <w:rsid w:val="00441931"/>
    <w:rsid w:val="00442444"/>
    <w:rsid w:val="00442A1F"/>
    <w:rsid w:val="0044374B"/>
    <w:rsid w:val="004450E6"/>
    <w:rsid w:val="00446433"/>
    <w:rsid w:val="0044792D"/>
    <w:rsid w:val="00447D1F"/>
    <w:rsid w:val="0045102A"/>
    <w:rsid w:val="0045196A"/>
    <w:rsid w:val="00454D0B"/>
    <w:rsid w:val="00455F64"/>
    <w:rsid w:val="00457911"/>
    <w:rsid w:val="00457AC5"/>
    <w:rsid w:val="00460E65"/>
    <w:rsid w:val="004613B6"/>
    <w:rsid w:val="00461EB1"/>
    <w:rsid w:val="00464950"/>
    <w:rsid w:val="00467C8C"/>
    <w:rsid w:val="00467E20"/>
    <w:rsid w:val="0047221D"/>
    <w:rsid w:val="004754BE"/>
    <w:rsid w:val="00480A42"/>
    <w:rsid w:val="004829DC"/>
    <w:rsid w:val="00482B0A"/>
    <w:rsid w:val="004853FA"/>
    <w:rsid w:val="00486FC9"/>
    <w:rsid w:val="00490956"/>
    <w:rsid w:val="00491766"/>
    <w:rsid w:val="00491EA5"/>
    <w:rsid w:val="00492621"/>
    <w:rsid w:val="00492AF6"/>
    <w:rsid w:val="0049474A"/>
    <w:rsid w:val="0049476B"/>
    <w:rsid w:val="00496741"/>
    <w:rsid w:val="004A2822"/>
    <w:rsid w:val="004B0692"/>
    <w:rsid w:val="004B07E1"/>
    <w:rsid w:val="004B1E60"/>
    <w:rsid w:val="004B3378"/>
    <w:rsid w:val="004B53AD"/>
    <w:rsid w:val="004B6E5E"/>
    <w:rsid w:val="004B717C"/>
    <w:rsid w:val="004C137A"/>
    <w:rsid w:val="004C13E4"/>
    <w:rsid w:val="004C2573"/>
    <w:rsid w:val="004C4116"/>
    <w:rsid w:val="004C6EB1"/>
    <w:rsid w:val="004D25B2"/>
    <w:rsid w:val="004D2CCB"/>
    <w:rsid w:val="004D54AD"/>
    <w:rsid w:val="004E01BE"/>
    <w:rsid w:val="004E0C91"/>
    <w:rsid w:val="004E2538"/>
    <w:rsid w:val="004E253F"/>
    <w:rsid w:val="004E3375"/>
    <w:rsid w:val="004E45DD"/>
    <w:rsid w:val="004E62AF"/>
    <w:rsid w:val="004E6672"/>
    <w:rsid w:val="004E6AAB"/>
    <w:rsid w:val="004E75BF"/>
    <w:rsid w:val="004F0A32"/>
    <w:rsid w:val="004F30D8"/>
    <w:rsid w:val="004F3CF0"/>
    <w:rsid w:val="004F52CB"/>
    <w:rsid w:val="004F586F"/>
    <w:rsid w:val="004F5E1A"/>
    <w:rsid w:val="004F6C34"/>
    <w:rsid w:val="004F6F63"/>
    <w:rsid w:val="00501E75"/>
    <w:rsid w:val="00504C56"/>
    <w:rsid w:val="00505CE7"/>
    <w:rsid w:val="005109CE"/>
    <w:rsid w:val="00511443"/>
    <w:rsid w:val="00513E6F"/>
    <w:rsid w:val="0051543A"/>
    <w:rsid w:val="00516103"/>
    <w:rsid w:val="00517470"/>
    <w:rsid w:val="00520487"/>
    <w:rsid w:val="00524BE1"/>
    <w:rsid w:val="00527D64"/>
    <w:rsid w:val="00533CAA"/>
    <w:rsid w:val="005342C9"/>
    <w:rsid w:val="00535BFA"/>
    <w:rsid w:val="00546C06"/>
    <w:rsid w:val="00551A51"/>
    <w:rsid w:val="00551D65"/>
    <w:rsid w:val="00553BBD"/>
    <w:rsid w:val="00553CCE"/>
    <w:rsid w:val="005548F9"/>
    <w:rsid w:val="00554CCE"/>
    <w:rsid w:val="00557E74"/>
    <w:rsid w:val="00561460"/>
    <w:rsid w:val="00561FCC"/>
    <w:rsid w:val="00564001"/>
    <w:rsid w:val="00565B23"/>
    <w:rsid w:val="00565DA6"/>
    <w:rsid w:val="00567863"/>
    <w:rsid w:val="00571334"/>
    <w:rsid w:val="0057504D"/>
    <w:rsid w:val="00576886"/>
    <w:rsid w:val="00577475"/>
    <w:rsid w:val="00581029"/>
    <w:rsid w:val="00582927"/>
    <w:rsid w:val="00583303"/>
    <w:rsid w:val="00584A71"/>
    <w:rsid w:val="005867F2"/>
    <w:rsid w:val="00586AA0"/>
    <w:rsid w:val="00586F11"/>
    <w:rsid w:val="00590B66"/>
    <w:rsid w:val="005917C0"/>
    <w:rsid w:val="00592D7C"/>
    <w:rsid w:val="00593F28"/>
    <w:rsid w:val="005940B2"/>
    <w:rsid w:val="00594F6A"/>
    <w:rsid w:val="005957F8"/>
    <w:rsid w:val="0059629C"/>
    <w:rsid w:val="005A04A5"/>
    <w:rsid w:val="005A0F53"/>
    <w:rsid w:val="005A1378"/>
    <w:rsid w:val="005A2A56"/>
    <w:rsid w:val="005A490F"/>
    <w:rsid w:val="005A5158"/>
    <w:rsid w:val="005A6F89"/>
    <w:rsid w:val="005B176C"/>
    <w:rsid w:val="005B2869"/>
    <w:rsid w:val="005B2A61"/>
    <w:rsid w:val="005B2BDF"/>
    <w:rsid w:val="005B4AC6"/>
    <w:rsid w:val="005B5D71"/>
    <w:rsid w:val="005C20BB"/>
    <w:rsid w:val="005C42F3"/>
    <w:rsid w:val="005C6514"/>
    <w:rsid w:val="005C7760"/>
    <w:rsid w:val="005C7BB8"/>
    <w:rsid w:val="005D019B"/>
    <w:rsid w:val="005D3A26"/>
    <w:rsid w:val="005D40F1"/>
    <w:rsid w:val="005D491C"/>
    <w:rsid w:val="005D5651"/>
    <w:rsid w:val="005D6B2D"/>
    <w:rsid w:val="005D6F22"/>
    <w:rsid w:val="005E227D"/>
    <w:rsid w:val="005E42DE"/>
    <w:rsid w:val="005E5309"/>
    <w:rsid w:val="005E68B4"/>
    <w:rsid w:val="005E6A5B"/>
    <w:rsid w:val="005E6D7C"/>
    <w:rsid w:val="005F0D2E"/>
    <w:rsid w:val="005F38C6"/>
    <w:rsid w:val="005F4ECF"/>
    <w:rsid w:val="005F5365"/>
    <w:rsid w:val="00600499"/>
    <w:rsid w:val="00601F38"/>
    <w:rsid w:val="0060499E"/>
    <w:rsid w:val="00606A2D"/>
    <w:rsid w:val="006104C2"/>
    <w:rsid w:val="00610CB1"/>
    <w:rsid w:val="00611739"/>
    <w:rsid w:val="006133D2"/>
    <w:rsid w:val="0061584C"/>
    <w:rsid w:val="00616280"/>
    <w:rsid w:val="006211B3"/>
    <w:rsid w:val="00621525"/>
    <w:rsid w:val="00622176"/>
    <w:rsid w:val="00622BB2"/>
    <w:rsid w:val="006242B3"/>
    <w:rsid w:val="0063062F"/>
    <w:rsid w:val="00630739"/>
    <w:rsid w:val="00630C62"/>
    <w:rsid w:val="006334F8"/>
    <w:rsid w:val="006347BA"/>
    <w:rsid w:val="0063788A"/>
    <w:rsid w:val="006409D2"/>
    <w:rsid w:val="00641A43"/>
    <w:rsid w:val="00641FB3"/>
    <w:rsid w:val="006421E4"/>
    <w:rsid w:val="00642972"/>
    <w:rsid w:val="00642CD1"/>
    <w:rsid w:val="00643A99"/>
    <w:rsid w:val="00645165"/>
    <w:rsid w:val="00645A49"/>
    <w:rsid w:val="00647421"/>
    <w:rsid w:val="0064749D"/>
    <w:rsid w:val="00647EA2"/>
    <w:rsid w:val="006503AC"/>
    <w:rsid w:val="00652884"/>
    <w:rsid w:val="0065292D"/>
    <w:rsid w:val="00652FAC"/>
    <w:rsid w:val="006548E6"/>
    <w:rsid w:val="00655D3C"/>
    <w:rsid w:val="00655E6A"/>
    <w:rsid w:val="00657047"/>
    <w:rsid w:val="0065794A"/>
    <w:rsid w:val="0066473F"/>
    <w:rsid w:val="00665AD0"/>
    <w:rsid w:val="0066738D"/>
    <w:rsid w:val="00667EE0"/>
    <w:rsid w:val="00672003"/>
    <w:rsid w:val="006728A3"/>
    <w:rsid w:val="00672979"/>
    <w:rsid w:val="00674FC1"/>
    <w:rsid w:val="00675602"/>
    <w:rsid w:val="006757AB"/>
    <w:rsid w:val="00675EEB"/>
    <w:rsid w:val="006770FA"/>
    <w:rsid w:val="00680E16"/>
    <w:rsid w:val="00683737"/>
    <w:rsid w:val="00683DF8"/>
    <w:rsid w:val="00685176"/>
    <w:rsid w:val="00686152"/>
    <w:rsid w:val="0068666E"/>
    <w:rsid w:val="00690743"/>
    <w:rsid w:val="00691EEB"/>
    <w:rsid w:val="00693CFE"/>
    <w:rsid w:val="00695BB3"/>
    <w:rsid w:val="00696CED"/>
    <w:rsid w:val="00697EED"/>
    <w:rsid w:val="006A01E9"/>
    <w:rsid w:val="006A0C0E"/>
    <w:rsid w:val="006A19DF"/>
    <w:rsid w:val="006A4BA5"/>
    <w:rsid w:val="006B28EE"/>
    <w:rsid w:val="006C0D20"/>
    <w:rsid w:val="006C0DF4"/>
    <w:rsid w:val="006C31CA"/>
    <w:rsid w:val="006C357C"/>
    <w:rsid w:val="006C4BED"/>
    <w:rsid w:val="006C53D2"/>
    <w:rsid w:val="006C795D"/>
    <w:rsid w:val="006C79A3"/>
    <w:rsid w:val="006D0603"/>
    <w:rsid w:val="006D09BF"/>
    <w:rsid w:val="006D18DE"/>
    <w:rsid w:val="006D4B99"/>
    <w:rsid w:val="006D75FA"/>
    <w:rsid w:val="006E0834"/>
    <w:rsid w:val="006E2FBC"/>
    <w:rsid w:val="006E5507"/>
    <w:rsid w:val="006E6AF8"/>
    <w:rsid w:val="006E6D5D"/>
    <w:rsid w:val="006F097C"/>
    <w:rsid w:val="006F2504"/>
    <w:rsid w:val="006F47F5"/>
    <w:rsid w:val="006F4850"/>
    <w:rsid w:val="006F4A98"/>
    <w:rsid w:val="006F5E3E"/>
    <w:rsid w:val="006F68E1"/>
    <w:rsid w:val="00701CB8"/>
    <w:rsid w:val="007037DD"/>
    <w:rsid w:val="00704A73"/>
    <w:rsid w:val="007051ED"/>
    <w:rsid w:val="00706523"/>
    <w:rsid w:val="007067C6"/>
    <w:rsid w:val="00706847"/>
    <w:rsid w:val="00706D18"/>
    <w:rsid w:val="007073B8"/>
    <w:rsid w:val="007074AC"/>
    <w:rsid w:val="00711A6B"/>
    <w:rsid w:val="00712527"/>
    <w:rsid w:val="00712653"/>
    <w:rsid w:val="00713C00"/>
    <w:rsid w:val="00717563"/>
    <w:rsid w:val="00717EDB"/>
    <w:rsid w:val="0072161C"/>
    <w:rsid w:val="00721F5D"/>
    <w:rsid w:val="00722FB2"/>
    <w:rsid w:val="00724CFF"/>
    <w:rsid w:val="00725119"/>
    <w:rsid w:val="00730AB3"/>
    <w:rsid w:val="00732425"/>
    <w:rsid w:val="00733D1E"/>
    <w:rsid w:val="00733ED9"/>
    <w:rsid w:val="007349DC"/>
    <w:rsid w:val="00735B24"/>
    <w:rsid w:val="0073761F"/>
    <w:rsid w:val="00742BE4"/>
    <w:rsid w:val="0074530F"/>
    <w:rsid w:val="0074613D"/>
    <w:rsid w:val="007503EF"/>
    <w:rsid w:val="007508B4"/>
    <w:rsid w:val="00750F54"/>
    <w:rsid w:val="00751552"/>
    <w:rsid w:val="007531E1"/>
    <w:rsid w:val="00753C92"/>
    <w:rsid w:val="007576E3"/>
    <w:rsid w:val="00757D9D"/>
    <w:rsid w:val="00762ADA"/>
    <w:rsid w:val="007640FB"/>
    <w:rsid w:val="00765595"/>
    <w:rsid w:val="00774E0B"/>
    <w:rsid w:val="007754E5"/>
    <w:rsid w:val="00777C1E"/>
    <w:rsid w:val="007813FC"/>
    <w:rsid w:val="00783310"/>
    <w:rsid w:val="00787D5F"/>
    <w:rsid w:val="00787E97"/>
    <w:rsid w:val="007916FB"/>
    <w:rsid w:val="00791B21"/>
    <w:rsid w:val="007921C1"/>
    <w:rsid w:val="00792C57"/>
    <w:rsid w:val="00792D08"/>
    <w:rsid w:val="007939C1"/>
    <w:rsid w:val="007952D3"/>
    <w:rsid w:val="00795780"/>
    <w:rsid w:val="0079643C"/>
    <w:rsid w:val="0079710F"/>
    <w:rsid w:val="00797C09"/>
    <w:rsid w:val="007A1349"/>
    <w:rsid w:val="007A18FD"/>
    <w:rsid w:val="007A3567"/>
    <w:rsid w:val="007A42D6"/>
    <w:rsid w:val="007A5040"/>
    <w:rsid w:val="007B0CE8"/>
    <w:rsid w:val="007B274C"/>
    <w:rsid w:val="007B523A"/>
    <w:rsid w:val="007B66EF"/>
    <w:rsid w:val="007B7396"/>
    <w:rsid w:val="007C012A"/>
    <w:rsid w:val="007C0378"/>
    <w:rsid w:val="007C23A0"/>
    <w:rsid w:val="007C2E18"/>
    <w:rsid w:val="007C378E"/>
    <w:rsid w:val="007C41BD"/>
    <w:rsid w:val="007C49D9"/>
    <w:rsid w:val="007C7D94"/>
    <w:rsid w:val="007D2042"/>
    <w:rsid w:val="007D2718"/>
    <w:rsid w:val="007D4565"/>
    <w:rsid w:val="007E21C3"/>
    <w:rsid w:val="007F1A4C"/>
    <w:rsid w:val="007F47AA"/>
    <w:rsid w:val="007F6B43"/>
    <w:rsid w:val="00800EE9"/>
    <w:rsid w:val="00802693"/>
    <w:rsid w:val="008065F2"/>
    <w:rsid w:val="00806B3D"/>
    <w:rsid w:val="0081320B"/>
    <w:rsid w:val="00814113"/>
    <w:rsid w:val="008173DF"/>
    <w:rsid w:val="008200F1"/>
    <w:rsid w:val="00820E6A"/>
    <w:rsid w:val="00821FBC"/>
    <w:rsid w:val="008275EB"/>
    <w:rsid w:val="00827F00"/>
    <w:rsid w:val="00830334"/>
    <w:rsid w:val="00830A0E"/>
    <w:rsid w:val="00834026"/>
    <w:rsid w:val="008348DC"/>
    <w:rsid w:val="00840013"/>
    <w:rsid w:val="008419AA"/>
    <w:rsid w:val="00841DA7"/>
    <w:rsid w:val="008421EA"/>
    <w:rsid w:val="00850DE7"/>
    <w:rsid w:val="008529D0"/>
    <w:rsid w:val="00853DF8"/>
    <w:rsid w:val="008541DA"/>
    <w:rsid w:val="00855A1C"/>
    <w:rsid w:val="00855B7C"/>
    <w:rsid w:val="008621D6"/>
    <w:rsid w:val="00865809"/>
    <w:rsid w:val="0086595A"/>
    <w:rsid w:val="0087533F"/>
    <w:rsid w:val="00880ACB"/>
    <w:rsid w:val="00882D15"/>
    <w:rsid w:val="0088456A"/>
    <w:rsid w:val="00884A91"/>
    <w:rsid w:val="0088666A"/>
    <w:rsid w:val="00890A16"/>
    <w:rsid w:val="00891B2D"/>
    <w:rsid w:val="0089432C"/>
    <w:rsid w:val="008A0D3A"/>
    <w:rsid w:val="008A1AFD"/>
    <w:rsid w:val="008A3211"/>
    <w:rsid w:val="008A3D32"/>
    <w:rsid w:val="008A419A"/>
    <w:rsid w:val="008A5870"/>
    <w:rsid w:val="008A5DD5"/>
    <w:rsid w:val="008B26BA"/>
    <w:rsid w:val="008B270E"/>
    <w:rsid w:val="008B4F97"/>
    <w:rsid w:val="008B7DD7"/>
    <w:rsid w:val="008C1D70"/>
    <w:rsid w:val="008C38FE"/>
    <w:rsid w:val="008C5608"/>
    <w:rsid w:val="008D25BC"/>
    <w:rsid w:val="008D3F15"/>
    <w:rsid w:val="008D64ED"/>
    <w:rsid w:val="008E02E5"/>
    <w:rsid w:val="008E74ED"/>
    <w:rsid w:val="008E7D39"/>
    <w:rsid w:val="008F1812"/>
    <w:rsid w:val="008F22F5"/>
    <w:rsid w:val="008F2776"/>
    <w:rsid w:val="008F4307"/>
    <w:rsid w:val="008F5EC2"/>
    <w:rsid w:val="008F60EC"/>
    <w:rsid w:val="008F75AA"/>
    <w:rsid w:val="00900CA7"/>
    <w:rsid w:val="00901D54"/>
    <w:rsid w:val="00901DA5"/>
    <w:rsid w:val="00902FB5"/>
    <w:rsid w:val="00902FC3"/>
    <w:rsid w:val="009046D3"/>
    <w:rsid w:val="009070F5"/>
    <w:rsid w:val="00911AB5"/>
    <w:rsid w:val="00912D00"/>
    <w:rsid w:val="00914CC9"/>
    <w:rsid w:val="00915E14"/>
    <w:rsid w:val="00920010"/>
    <w:rsid w:val="00920E3E"/>
    <w:rsid w:val="009218A2"/>
    <w:rsid w:val="00922FDA"/>
    <w:rsid w:val="00924A93"/>
    <w:rsid w:val="00926AC2"/>
    <w:rsid w:val="0093033C"/>
    <w:rsid w:val="009320E1"/>
    <w:rsid w:val="00934009"/>
    <w:rsid w:val="009356C5"/>
    <w:rsid w:val="00936F00"/>
    <w:rsid w:val="009407A2"/>
    <w:rsid w:val="00940F12"/>
    <w:rsid w:val="00944599"/>
    <w:rsid w:val="00946FEA"/>
    <w:rsid w:val="00947468"/>
    <w:rsid w:val="0095322A"/>
    <w:rsid w:val="009553F5"/>
    <w:rsid w:val="009610AB"/>
    <w:rsid w:val="009622F3"/>
    <w:rsid w:val="00964B1E"/>
    <w:rsid w:val="009662A2"/>
    <w:rsid w:val="009676B9"/>
    <w:rsid w:val="0097431C"/>
    <w:rsid w:val="00974ED2"/>
    <w:rsid w:val="00982268"/>
    <w:rsid w:val="00982FFF"/>
    <w:rsid w:val="00984544"/>
    <w:rsid w:val="009846FD"/>
    <w:rsid w:val="0098611B"/>
    <w:rsid w:val="00987DF2"/>
    <w:rsid w:val="009901E5"/>
    <w:rsid w:val="009908DC"/>
    <w:rsid w:val="00990EB7"/>
    <w:rsid w:val="009910F3"/>
    <w:rsid w:val="00992087"/>
    <w:rsid w:val="00992710"/>
    <w:rsid w:val="0099285D"/>
    <w:rsid w:val="00997990"/>
    <w:rsid w:val="009A2E58"/>
    <w:rsid w:val="009A4735"/>
    <w:rsid w:val="009A595E"/>
    <w:rsid w:val="009A601E"/>
    <w:rsid w:val="009A6300"/>
    <w:rsid w:val="009A6831"/>
    <w:rsid w:val="009A7176"/>
    <w:rsid w:val="009A72F2"/>
    <w:rsid w:val="009A776A"/>
    <w:rsid w:val="009B1DF7"/>
    <w:rsid w:val="009B269C"/>
    <w:rsid w:val="009B3374"/>
    <w:rsid w:val="009C0904"/>
    <w:rsid w:val="009C5D2B"/>
    <w:rsid w:val="009C6982"/>
    <w:rsid w:val="009C74B5"/>
    <w:rsid w:val="009D2712"/>
    <w:rsid w:val="009D344A"/>
    <w:rsid w:val="009D4D5D"/>
    <w:rsid w:val="009D4F16"/>
    <w:rsid w:val="009E13C3"/>
    <w:rsid w:val="009E3171"/>
    <w:rsid w:val="009E3F85"/>
    <w:rsid w:val="009F1781"/>
    <w:rsid w:val="009F3211"/>
    <w:rsid w:val="009F3A59"/>
    <w:rsid w:val="009F55AD"/>
    <w:rsid w:val="009F6D66"/>
    <w:rsid w:val="009F7AC7"/>
    <w:rsid w:val="00A00B2E"/>
    <w:rsid w:val="00A0116F"/>
    <w:rsid w:val="00A01333"/>
    <w:rsid w:val="00A01FB2"/>
    <w:rsid w:val="00A02C2D"/>
    <w:rsid w:val="00A03DBD"/>
    <w:rsid w:val="00A03F84"/>
    <w:rsid w:val="00A0512D"/>
    <w:rsid w:val="00A1281A"/>
    <w:rsid w:val="00A15719"/>
    <w:rsid w:val="00A162A0"/>
    <w:rsid w:val="00A17551"/>
    <w:rsid w:val="00A17D1D"/>
    <w:rsid w:val="00A20966"/>
    <w:rsid w:val="00A217DC"/>
    <w:rsid w:val="00A219E6"/>
    <w:rsid w:val="00A2268F"/>
    <w:rsid w:val="00A23001"/>
    <w:rsid w:val="00A25296"/>
    <w:rsid w:val="00A262D4"/>
    <w:rsid w:val="00A26EC4"/>
    <w:rsid w:val="00A30FFA"/>
    <w:rsid w:val="00A31BE9"/>
    <w:rsid w:val="00A32C86"/>
    <w:rsid w:val="00A35751"/>
    <w:rsid w:val="00A406F2"/>
    <w:rsid w:val="00A40923"/>
    <w:rsid w:val="00A42473"/>
    <w:rsid w:val="00A4481A"/>
    <w:rsid w:val="00A50492"/>
    <w:rsid w:val="00A5195B"/>
    <w:rsid w:val="00A55626"/>
    <w:rsid w:val="00A5794C"/>
    <w:rsid w:val="00A57CA6"/>
    <w:rsid w:val="00A60BEA"/>
    <w:rsid w:val="00A6584B"/>
    <w:rsid w:val="00A6683F"/>
    <w:rsid w:val="00A7238F"/>
    <w:rsid w:val="00A77B6B"/>
    <w:rsid w:val="00A833EA"/>
    <w:rsid w:val="00A83C30"/>
    <w:rsid w:val="00A86AA3"/>
    <w:rsid w:val="00A91F48"/>
    <w:rsid w:val="00A939BC"/>
    <w:rsid w:val="00A9409E"/>
    <w:rsid w:val="00A94AE6"/>
    <w:rsid w:val="00A966E2"/>
    <w:rsid w:val="00A97D18"/>
    <w:rsid w:val="00AA1F95"/>
    <w:rsid w:val="00AA2F14"/>
    <w:rsid w:val="00AA3B7F"/>
    <w:rsid w:val="00AA64FB"/>
    <w:rsid w:val="00AA7E15"/>
    <w:rsid w:val="00AB3AB7"/>
    <w:rsid w:val="00AB4234"/>
    <w:rsid w:val="00AB4647"/>
    <w:rsid w:val="00AB53D3"/>
    <w:rsid w:val="00AB673E"/>
    <w:rsid w:val="00AC0DBE"/>
    <w:rsid w:val="00AC2749"/>
    <w:rsid w:val="00AC279B"/>
    <w:rsid w:val="00AC3AAA"/>
    <w:rsid w:val="00AC3D70"/>
    <w:rsid w:val="00AC7411"/>
    <w:rsid w:val="00AD4529"/>
    <w:rsid w:val="00AD4B85"/>
    <w:rsid w:val="00AD4C82"/>
    <w:rsid w:val="00AD5B2E"/>
    <w:rsid w:val="00AD6F8B"/>
    <w:rsid w:val="00AE00D7"/>
    <w:rsid w:val="00AE02E2"/>
    <w:rsid w:val="00AE2D52"/>
    <w:rsid w:val="00AE3BDB"/>
    <w:rsid w:val="00AE5649"/>
    <w:rsid w:val="00AF4147"/>
    <w:rsid w:val="00AF51E4"/>
    <w:rsid w:val="00B02301"/>
    <w:rsid w:val="00B07DB2"/>
    <w:rsid w:val="00B11FF4"/>
    <w:rsid w:val="00B16594"/>
    <w:rsid w:val="00B17D38"/>
    <w:rsid w:val="00B2263C"/>
    <w:rsid w:val="00B255A2"/>
    <w:rsid w:val="00B25AE4"/>
    <w:rsid w:val="00B267A3"/>
    <w:rsid w:val="00B2730F"/>
    <w:rsid w:val="00B3022D"/>
    <w:rsid w:val="00B30396"/>
    <w:rsid w:val="00B341F1"/>
    <w:rsid w:val="00B350F2"/>
    <w:rsid w:val="00B35637"/>
    <w:rsid w:val="00B35E0A"/>
    <w:rsid w:val="00B36800"/>
    <w:rsid w:val="00B41A08"/>
    <w:rsid w:val="00B42969"/>
    <w:rsid w:val="00B4372D"/>
    <w:rsid w:val="00B43916"/>
    <w:rsid w:val="00B440EB"/>
    <w:rsid w:val="00B50292"/>
    <w:rsid w:val="00B50B2D"/>
    <w:rsid w:val="00B50E97"/>
    <w:rsid w:val="00B53BB3"/>
    <w:rsid w:val="00B556CF"/>
    <w:rsid w:val="00B564FE"/>
    <w:rsid w:val="00B56B8D"/>
    <w:rsid w:val="00B62598"/>
    <w:rsid w:val="00B629CA"/>
    <w:rsid w:val="00B62CBD"/>
    <w:rsid w:val="00B64636"/>
    <w:rsid w:val="00B64D46"/>
    <w:rsid w:val="00B65B18"/>
    <w:rsid w:val="00B6604D"/>
    <w:rsid w:val="00B66781"/>
    <w:rsid w:val="00B66B48"/>
    <w:rsid w:val="00B728DE"/>
    <w:rsid w:val="00B74EBD"/>
    <w:rsid w:val="00B750D0"/>
    <w:rsid w:val="00B75420"/>
    <w:rsid w:val="00B76F60"/>
    <w:rsid w:val="00B779A9"/>
    <w:rsid w:val="00B8225D"/>
    <w:rsid w:val="00B824EB"/>
    <w:rsid w:val="00B82C5B"/>
    <w:rsid w:val="00B82EAA"/>
    <w:rsid w:val="00B875F9"/>
    <w:rsid w:val="00B90C06"/>
    <w:rsid w:val="00B90E54"/>
    <w:rsid w:val="00B919EA"/>
    <w:rsid w:val="00B93210"/>
    <w:rsid w:val="00B93F73"/>
    <w:rsid w:val="00B9460A"/>
    <w:rsid w:val="00B95500"/>
    <w:rsid w:val="00B95A5E"/>
    <w:rsid w:val="00B95D3A"/>
    <w:rsid w:val="00BA04CA"/>
    <w:rsid w:val="00BA0ADE"/>
    <w:rsid w:val="00BA0C29"/>
    <w:rsid w:val="00BA3AA3"/>
    <w:rsid w:val="00BA4CD6"/>
    <w:rsid w:val="00BA5478"/>
    <w:rsid w:val="00BA56DA"/>
    <w:rsid w:val="00BA5A9A"/>
    <w:rsid w:val="00BA61EE"/>
    <w:rsid w:val="00BA761C"/>
    <w:rsid w:val="00BB0738"/>
    <w:rsid w:val="00BB5D34"/>
    <w:rsid w:val="00BC0E30"/>
    <w:rsid w:val="00BC2783"/>
    <w:rsid w:val="00BC63F3"/>
    <w:rsid w:val="00BC702B"/>
    <w:rsid w:val="00BD0348"/>
    <w:rsid w:val="00BD12AB"/>
    <w:rsid w:val="00BD456B"/>
    <w:rsid w:val="00BD6AAB"/>
    <w:rsid w:val="00BE6138"/>
    <w:rsid w:val="00BE7291"/>
    <w:rsid w:val="00BF2541"/>
    <w:rsid w:val="00BF3591"/>
    <w:rsid w:val="00BF6439"/>
    <w:rsid w:val="00BF70F7"/>
    <w:rsid w:val="00BF7388"/>
    <w:rsid w:val="00C02DBF"/>
    <w:rsid w:val="00C03332"/>
    <w:rsid w:val="00C04ADE"/>
    <w:rsid w:val="00C06E24"/>
    <w:rsid w:val="00C13341"/>
    <w:rsid w:val="00C143E8"/>
    <w:rsid w:val="00C17668"/>
    <w:rsid w:val="00C178D9"/>
    <w:rsid w:val="00C21732"/>
    <w:rsid w:val="00C227DE"/>
    <w:rsid w:val="00C24421"/>
    <w:rsid w:val="00C24D82"/>
    <w:rsid w:val="00C26443"/>
    <w:rsid w:val="00C27C5F"/>
    <w:rsid w:val="00C30507"/>
    <w:rsid w:val="00C31036"/>
    <w:rsid w:val="00C321EA"/>
    <w:rsid w:val="00C3374E"/>
    <w:rsid w:val="00C33891"/>
    <w:rsid w:val="00C34B2A"/>
    <w:rsid w:val="00C37431"/>
    <w:rsid w:val="00C40AD3"/>
    <w:rsid w:val="00C40F8B"/>
    <w:rsid w:val="00C42630"/>
    <w:rsid w:val="00C452AC"/>
    <w:rsid w:val="00C50FB8"/>
    <w:rsid w:val="00C512E2"/>
    <w:rsid w:val="00C5685E"/>
    <w:rsid w:val="00C56AA6"/>
    <w:rsid w:val="00C56C15"/>
    <w:rsid w:val="00C5721D"/>
    <w:rsid w:val="00C65016"/>
    <w:rsid w:val="00C707C9"/>
    <w:rsid w:val="00C70FAF"/>
    <w:rsid w:val="00C72D14"/>
    <w:rsid w:val="00C73929"/>
    <w:rsid w:val="00C73CFE"/>
    <w:rsid w:val="00C74D9A"/>
    <w:rsid w:val="00C74F8B"/>
    <w:rsid w:val="00C75259"/>
    <w:rsid w:val="00C82160"/>
    <w:rsid w:val="00C82911"/>
    <w:rsid w:val="00C82D38"/>
    <w:rsid w:val="00C834D5"/>
    <w:rsid w:val="00C85260"/>
    <w:rsid w:val="00C861D2"/>
    <w:rsid w:val="00C92281"/>
    <w:rsid w:val="00C92587"/>
    <w:rsid w:val="00C92CDA"/>
    <w:rsid w:val="00C9472B"/>
    <w:rsid w:val="00C95A4E"/>
    <w:rsid w:val="00C96597"/>
    <w:rsid w:val="00C969F3"/>
    <w:rsid w:val="00CA1EB2"/>
    <w:rsid w:val="00CA6254"/>
    <w:rsid w:val="00CB14EB"/>
    <w:rsid w:val="00CB1B67"/>
    <w:rsid w:val="00CB1CA8"/>
    <w:rsid w:val="00CB20F0"/>
    <w:rsid w:val="00CC1FC2"/>
    <w:rsid w:val="00CC4CFB"/>
    <w:rsid w:val="00CC4EF4"/>
    <w:rsid w:val="00CC55FF"/>
    <w:rsid w:val="00CC5A7E"/>
    <w:rsid w:val="00CC60E7"/>
    <w:rsid w:val="00CC64E2"/>
    <w:rsid w:val="00CC6E4F"/>
    <w:rsid w:val="00CC7753"/>
    <w:rsid w:val="00CC7C64"/>
    <w:rsid w:val="00CC7CA2"/>
    <w:rsid w:val="00CD0AFD"/>
    <w:rsid w:val="00CD11C3"/>
    <w:rsid w:val="00CD4B65"/>
    <w:rsid w:val="00CE08E4"/>
    <w:rsid w:val="00CE233A"/>
    <w:rsid w:val="00CE2D41"/>
    <w:rsid w:val="00CE31F6"/>
    <w:rsid w:val="00CE58EA"/>
    <w:rsid w:val="00CE68F1"/>
    <w:rsid w:val="00CE7986"/>
    <w:rsid w:val="00CF233F"/>
    <w:rsid w:val="00CF37A9"/>
    <w:rsid w:val="00CF592B"/>
    <w:rsid w:val="00CF6263"/>
    <w:rsid w:val="00D00287"/>
    <w:rsid w:val="00D0228C"/>
    <w:rsid w:val="00D027BA"/>
    <w:rsid w:val="00D04A70"/>
    <w:rsid w:val="00D061AE"/>
    <w:rsid w:val="00D07AAC"/>
    <w:rsid w:val="00D07E61"/>
    <w:rsid w:val="00D10555"/>
    <w:rsid w:val="00D1164D"/>
    <w:rsid w:val="00D117D7"/>
    <w:rsid w:val="00D12DE0"/>
    <w:rsid w:val="00D13657"/>
    <w:rsid w:val="00D20AE6"/>
    <w:rsid w:val="00D222D8"/>
    <w:rsid w:val="00D23277"/>
    <w:rsid w:val="00D304D1"/>
    <w:rsid w:val="00D30E3A"/>
    <w:rsid w:val="00D3241C"/>
    <w:rsid w:val="00D32B2E"/>
    <w:rsid w:val="00D36966"/>
    <w:rsid w:val="00D40DF8"/>
    <w:rsid w:val="00D418CB"/>
    <w:rsid w:val="00D43C47"/>
    <w:rsid w:val="00D447D4"/>
    <w:rsid w:val="00D4502B"/>
    <w:rsid w:val="00D47851"/>
    <w:rsid w:val="00D47AD0"/>
    <w:rsid w:val="00D47D5C"/>
    <w:rsid w:val="00D50A59"/>
    <w:rsid w:val="00D50A88"/>
    <w:rsid w:val="00D50C63"/>
    <w:rsid w:val="00D50D04"/>
    <w:rsid w:val="00D510D6"/>
    <w:rsid w:val="00D51F47"/>
    <w:rsid w:val="00D52A27"/>
    <w:rsid w:val="00D53F78"/>
    <w:rsid w:val="00D5744C"/>
    <w:rsid w:val="00D61ED8"/>
    <w:rsid w:val="00D62E1D"/>
    <w:rsid w:val="00D63EAA"/>
    <w:rsid w:val="00D65D4D"/>
    <w:rsid w:val="00D66D27"/>
    <w:rsid w:val="00D721E9"/>
    <w:rsid w:val="00D72777"/>
    <w:rsid w:val="00D72CBE"/>
    <w:rsid w:val="00D73F22"/>
    <w:rsid w:val="00D809EE"/>
    <w:rsid w:val="00D80D44"/>
    <w:rsid w:val="00D82E9E"/>
    <w:rsid w:val="00D847F8"/>
    <w:rsid w:val="00D875E9"/>
    <w:rsid w:val="00D90000"/>
    <w:rsid w:val="00D92214"/>
    <w:rsid w:val="00D9415C"/>
    <w:rsid w:val="00D9574F"/>
    <w:rsid w:val="00D95ACE"/>
    <w:rsid w:val="00D96FAA"/>
    <w:rsid w:val="00D97C6A"/>
    <w:rsid w:val="00D97F3C"/>
    <w:rsid w:val="00DA0246"/>
    <w:rsid w:val="00DA07C2"/>
    <w:rsid w:val="00DA0A88"/>
    <w:rsid w:val="00DA4A7E"/>
    <w:rsid w:val="00DA548E"/>
    <w:rsid w:val="00DB1951"/>
    <w:rsid w:val="00DB2833"/>
    <w:rsid w:val="00DB3363"/>
    <w:rsid w:val="00DB5DAE"/>
    <w:rsid w:val="00DB78AA"/>
    <w:rsid w:val="00DC23CC"/>
    <w:rsid w:val="00DC2BA2"/>
    <w:rsid w:val="00DC6547"/>
    <w:rsid w:val="00DC7FFC"/>
    <w:rsid w:val="00DD1307"/>
    <w:rsid w:val="00DD3616"/>
    <w:rsid w:val="00DD53E1"/>
    <w:rsid w:val="00DE0A50"/>
    <w:rsid w:val="00DE101E"/>
    <w:rsid w:val="00DE151F"/>
    <w:rsid w:val="00DE23EF"/>
    <w:rsid w:val="00DE3296"/>
    <w:rsid w:val="00DE3442"/>
    <w:rsid w:val="00DE5D11"/>
    <w:rsid w:val="00DF02C8"/>
    <w:rsid w:val="00DF0ABE"/>
    <w:rsid w:val="00DF7A67"/>
    <w:rsid w:val="00DF7C9F"/>
    <w:rsid w:val="00E007EF"/>
    <w:rsid w:val="00E013EC"/>
    <w:rsid w:val="00E0170F"/>
    <w:rsid w:val="00E115EE"/>
    <w:rsid w:val="00E148D6"/>
    <w:rsid w:val="00E2040B"/>
    <w:rsid w:val="00E212D0"/>
    <w:rsid w:val="00E32DCD"/>
    <w:rsid w:val="00E33390"/>
    <w:rsid w:val="00E3421A"/>
    <w:rsid w:val="00E371BB"/>
    <w:rsid w:val="00E40594"/>
    <w:rsid w:val="00E42D86"/>
    <w:rsid w:val="00E476B6"/>
    <w:rsid w:val="00E51C63"/>
    <w:rsid w:val="00E522E3"/>
    <w:rsid w:val="00E542DC"/>
    <w:rsid w:val="00E56453"/>
    <w:rsid w:val="00E62BED"/>
    <w:rsid w:val="00E71FD9"/>
    <w:rsid w:val="00E7368F"/>
    <w:rsid w:val="00E73A1B"/>
    <w:rsid w:val="00E76310"/>
    <w:rsid w:val="00E76E45"/>
    <w:rsid w:val="00E7735C"/>
    <w:rsid w:val="00E77C7C"/>
    <w:rsid w:val="00E8239B"/>
    <w:rsid w:val="00E834DF"/>
    <w:rsid w:val="00E83CB5"/>
    <w:rsid w:val="00E91AF6"/>
    <w:rsid w:val="00E923D3"/>
    <w:rsid w:val="00E92C7F"/>
    <w:rsid w:val="00E94D85"/>
    <w:rsid w:val="00E95A6B"/>
    <w:rsid w:val="00E97BB0"/>
    <w:rsid w:val="00EA0056"/>
    <w:rsid w:val="00EA014D"/>
    <w:rsid w:val="00EA04A6"/>
    <w:rsid w:val="00EA14B9"/>
    <w:rsid w:val="00EA3018"/>
    <w:rsid w:val="00EA43E7"/>
    <w:rsid w:val="00EA6BFF"/>
    <w:rsid w:val="00EA70DD"/>
    <w:rsid w:val="00EB00FD"/>
    <w:rsid w:val="00EB12C5"/>
    <w:rsid w:val="00EB1578"/>
    <w:rsid w:val="00EB31CA"/>
    <w:rsid w:val="00EB3E41"/>
    <w:rsid w:val="00EC10C6"/>
    <w:rsid w:val="00EC6938"/>
    <w:rsid w:val="00ED03D2"/>
    <w:rsid w:val="00ED0952"/>
    <w:rsid w:val="00ED310D"/>
    <w:rsid w:val="00EE1169"/>
    <w:rsid w:val="00EE1B96"/>
    <w:rsid w:val="00EE1C94"/>
    <w:rsid w:val="00EE32BD"/>
    <w:rsid w:val="00EE3AD0"/>
    <w:rsid w:val="00EE5C7D"/>
    <w:rsid w:val="00EE5D77"/>
    <w:rsid w:val="00EE73AB"/>
    <w:rsid w:val="00EE7651"/>
    <w:rsid w:val="00EF0F3A"/>
    <w:rsid w:val="00EF14F6"/>
    <w:rsid w:val="00EF4F03"/>
    <w:rsid w:val="00EF7FAA"/>
    <w:rsid w:val="00F00C4C"/>
    <w:rsid w:val="00F03A61"/>
    <w:rsid w:val="00F03CB8"/>
    <w:rsid w:val="00F04553"/>
    <w:rsid w:val="00F10548"/>
    <w:rsid w:val="00F10ADB"/>
    <w:rsid w:val="00F114F4"/>
    <w:rsid w:val="00F1341B"/>
    <w:rsid w:val="00F1343A"/>
    <w:rsid w:val="00F143C5"/>
    <w:rsid w:val="00F20B9E"/>
    <w:rsid w:val="00F21027"/>
    <w:rsid w:val="00F24084"/>
    <w:rsid w:val="00F25012"/>
    <w:rsid w:val="00F25F0A"/>
    <w:rsid w:val="00F33606"/>
    <w:rsid w:val="00F337FD"/>
    <w:rsid w:val="00F34A6F"/>
    <w:rsid w:val="00F34BD7"/>
    <w:rsid w:val="00F35903"/>
    <w:rsid w:val="00F3623A"/>
    <w:rsid w:val="00F370E4"/>
    <w:rsid w:val="00F40DFE"/>
    <w:rsid w:val="00F42E8A"/>
    <w:rsid w:val="00F4594E"/>
    <w:rsid w:val="00F5332E"/>
    <w:rsid w:val="00F54B0B"/>
    <w:rsid w:val="00F570D4"/>
    <w:rsid w:val="00F57858"/>
    <w:rsid w:val="00F60524"/>
    <w:rsid w:val="00F60841"/>
    <w:rsid w:val="00F72662"/>
    <w:rsid w:val="00F75C3B"/>
    <w:rsid w:val="00F808EC"/>
    <w:rsid w:val="00F81AAE"/>
    <w:rsid w:val="00F838C4"/>
    <w:rsid w:val="00F8464C"/>
    <w:rsid w:val="00F85736"/>
    <w:rsid w:val="00F866B4"/>
    <w:rsid w:val="00F90DC8"/>
    <w:rsid w:val="00F91210"/>
    <w:rsid w:val="00F97F75"/>
    <w:rsid w:val="00FA0F23"/>
    <w:rsid w:val="00FA452D"/>
    <w:rsid w:val="00FA46D5"/>
    <w:rsid w:val="00FA6716"/>
    <w:rsid w:val="00FB2A3E"/>
    <w:rsid w:val="00FB515C"/>
    <w:rsid w:val="00FB6CF1"/>
    <w:rsid w:val="00FC0B38"/>
    <w:rsid w:val="00FC1CF1"/>
    <w:rsid w:val="00FC70A7"/>
    <w:rsid w:val="00FC715B"/>
    <w:rsid w:val="00FC79B7"/>
    <w:rsid w:val="00FD1CCF"/>
    <w:rsid w:val="00FD1D89"/>
    <w:rsid w:val="00FD212A"/>
    <w:rsid w:val="00FD2ABB"/>
    <w:rsid w:val="00FD41B2"/>
    <w:rsid w:val="00FD4915"/>
    <w:rsid w:val="00FD4B3A"/>
    <w:rsid w:val="00FD6C3D"/>
    <w:rsid w:val="00FD6D48"/>
    <w:rsid w:val="00FE15C7"/>
    <w:rsid w:val="00FE17BA"/>
    <w:rsid w:val="00FE17FF"/>
    <w:rsid w:val="00FE4B09"/>
    <w:rsid w:val="00FE525B"/>
    <w:rsid w:val="00FE61E0"/>
    <w:rsid w:val="00FE679B"/>
    <w:rsid w:val="00FE68CD"/>
    <w:rsid w:val="00FE7858"/>
    <w:rsid w:val="00FF20D1"/>
    <w:rsid w:val="00FF5B0A"/>
    <w:rsid w:val="00FF5F82"/>
    <w:rsid w:val="00FF6E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38C4"/>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F838C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838C4"/>
  </w:style>
  <w:style w:type="character" w:customStyle="1" w:styleId="CharSubPartTextCASA">
    <w:name w:val="CharSubPartText(CASA)"/>
    <w:basedOn w:val="OPCCharBase"/>
    <w:uiPriority w:val="1"/>
    <w:rsid w:val="00F838C4"/>
  </w:style>
  <w:style w:type="paragraph" w:styleId="Footer">
    <w:name w:val="footer"/>
    <w:link w:val="FooterChar"/>
    <w:rsid w:val="00F838C4"/>
    <w:pPr>
      <w:tabs>
        <w:tab w:val="center" w:pos="4153"/>
        <w:tab w:val="right" w:pos="8306"/>
      </w:tabs>
    </w:pPr>
    <w:rPr>
      <w:sz w:val="22"/>
      <w:szCs w:val="24"/>
    </w:rPr>
  </w:style>
  <w:style w:type="character" w:customStyle="1" w:styleId="CharSubPartNoCASA">
    <w:name w:val="CharSubPartNo(CASA)"/>
    <w:basedOn w:val="OPCCharBase"/>
    <w:uiPriority w:val="1"/>
    <w:rsid w:val="00F838C4"/>
  </w:style>
  <w:style w:type="paragraph" w:customStyle="1" w:styleId="ENoteTTIndentHeadingSub">
    <w:name w:val="ENoteTTIndentHeadingSub"/>
    <w:aliases w:val="enTTHis"/>
    <w:basedOn w:val="OPCParaBase"/>
    <w:rsid w:val="00F838C4"/>
    <w:pPr>
      <w:keepNext/>
      <w:spacing w:before="60" w:line="240" w:lineRule="atLeast"/>
      <w:ind w:left="340"/>
    </w:pPr>
    <w:rPr>
      <w:b/>
      <w:sz w:val="16"/>
    </w:rPr>
  </w:style>
  <w:style w:type="paragraph" w:customStyle="1" w:styleId="ENoteTTiSub">
    <w:name w:val="ENoteTTiSub"/>
    <w:aliases w:val="enttis"/>
    <w:basedOn w:val="OPCParaBase"/>
    <w:rsid w:val="00F838C4"/>
    <w:pPr>
      <w:keepNext/>
      <w:spacing w:before="60" w:line="240" w:lineRule="atLeast"/>
      <w:ind w:left="340"/>
    </w:pPr>
    <w:rPr>
      <w:sz w:val="16"/>
    </w:rPr>
  </w:style>
  <w:style w:type="paragraph" w:customStyle="1" w:styleId="SubDivisionMigration">
    <w:name w:val="SubDivisionMigration"/>
    <w:aliases w:val="sdm"/>
    <w:basedOn w:val="OPCParaBase"/>
    <w:rsid w:val="00F838C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838C4"/>
    <w:pPr>
      <w:keepNext/>
      <w:keepLines/>
      <w:spacing w:before="240" w:line="240" w:lineRule="auto"/>
      <w:ind w:left="1134" w:hanging="1134"/>
    </w:pPr>
    <w:rPr>
      <w:b/>
      <w:sz w:val="28"/>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F838C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F838C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tabs>
        <w:tab w:val="clear" w:pos="926"/>
        <w:tab w:val="num" w:pos="360"/>
      </w:tabs>
      <w:ind w:left="0" w:firstLine="0"/>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838C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F838C4"/>
  </w:style>
  <w:style w:type="character" w:customStyle="1" w:styleId="CharAmSchText">
    <w:name w:val="CharAmSchText"/>
    <w:basedOn w:val="OPCCharBase"/>
    <w:uiPriority w:val="1"/>
    <w:qFormat/>
    <w:rsid w:val="00F838C4"/>
  </w:style>
  <w:style w:type="character" w:customStyle="1" w:styleId="CharChapNo">
    <w:name w:val="CharChapNo"/>
    <w:basedOn w:val="OPCCharBase"/>
    <w:qFormat/>
    <w:rsid w:val="00F838C4"/>
  </w:style>
  <w:style w:type="character" w:customStyle="1" w:styleId="CharChapText">
    <w:name w:val="CharChapText"/>
    <w:basedOn w:val="OPCCharBase"/>
    <w:qFormat/>
    <w:rsid w:val="00F838C4"/>
  </w:style>
  <w:style w:type="character" w:customStyle="1" w:styleId="CharDivNo">
    <w:name w:val="CharDivNo"/>
    <w:basedOn w:val="OPCCharBase"/>
    <w:qFormat/>
    <w:rsid w:val="00F838C4"/>
  </w:style>
  <w:style w:type="character" w:customStyle="1" w:styleId="CharDivText">
    <w:name w:val="CharDivText"/>
    <w:basedOn w:val="OPCCharBase"/>
    <w:qFormat/>
    <w:rsid w:val="00F838C4"/>
  </w:style>
  <w:style w:type="character" w:customStyle="1" w:styleId="CharPartNo">
    <w:name w:val="CharPartNo"/>
    <w:basedOn w:val="OPCCharBase"/>
    <w:qFormat/>
    <w:rsid w:val="00F838C4"/>
  </w:style>
  <w:style w:type="character" w:customStyle="1" w:styleId="CharPartText">
    <w:name w:val="CharPartText"/>
    <w:basedOn w:val="OPCCharBase"/>
    <w:qFormat/>
    <w:rsid w:val="00F838C4"/>
  </w:style>
  <w:style w:type="character" w:customStyle="1" w:styleId="OPCCharBase">
    <w:name w:val="OPCCharBase"/>
    <w:uiPriority w:val="1"/>
    <w:qFormat/>
    <w:rsid w:val="00F838C4"/>
  </w:style>
  <w:style w:type="paragraph" w:customStyle="1" w:styleId="OPCParaBase">
    <w:name w:val="OPCParaBase"/>
    <w:link w:val="OPCParaBaseChar"/>
    <w:qFormat/>
    <w:rsid w:val="00F838C4"/>
    <w:pPr>
      <w:spacing w:line="260" w:lineRule="atLeast"/>
    </w:pPr>
    <w:rPr>
      <w:sz w:val="22"/>
    </w:rPr>
  </w:style>
  <w:style w:type="character" w:customStyle="1" w:styleId="CharSectno">
    <w:name w:val="CharSectno"/>
    <w:basedOn w:val="OPCCharBase"/>
    <w:qFormat/>
    <w:rsid w:val="00F838C4"/>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F838C4"/>
    <w:pPr>
      <w:spacing w:line="240" w:lineRule="auto"/>
      <w:ind w:left="1134"/>
    </w:pPr>
    <w:rPr>
      <w:sz w:val="20"/>
    </w:rPr>
  </w:style>
  <w:style w:type="paragraph" w:customStyle="1" w:styleId="ShortT">
    <w:name w:val="ShortT"/>
    <w:basedOn w:val="OPCParaBase"/>
    <w:next w:val="Normal"/>
    <w:qFormat/>
    <w:rsid w:val="00F838C4"/>
    <w:pPr>
      <w:spacing w:line="240" w:lineRule="auto"/>
    </w:pPr>
    <w:rPr>
      <w:b/>
      <w:sz w:val="40"/>
    </w:rPr>
  </w:style>
  <w:style w:type="paragraph" w:customStyle="1" w:styleId="Penalty">
    <w:name w:val="Penalty"/>
    <w:basedOn w:val="OPCParaBase"/>
    <w:rsid w:val="00F838C4"/>
    <w:pPr>
      <w:tabs>
        <w:tab w:val="left" w:pos="2977"/>
      </w:tabs>
      <w:spacing w:before="180" w:line="240" w:lineRule="auto"/>
      <w:ind w:left="1985" w:hanging="851"/>
    </w:pPr>
  </w:style>
  <w:style w:type="paragraph" w:styleId="TOC1">
    <w:name w:val="toc 1"/>
    <w:basedOn w:val="OPCParaBase"/>
    <w:next w:val="Normal"/>
    <w:uiPriority w:val="39"/>
    <w:unhideWhenUsed/>
    <w:rsid w:val="00F838C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838C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838C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838C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838C4"/>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F838C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838C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838C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838C4"/>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4E62AF"/>
    <w:tblPr>
      <w:tblBorders>
        <w:bottom w:val="single" w:sz="4" w:space="0" w:color="auto"/>
      </w:tblBorders>
    </w:tblPr>
    <w:tblStylePr w:type="firstCol">
      <w:tblPr>
        <w:jc w:val="left"/>
      </w:tblPr>
      <w:trPr>
        <w:jc w:val="left"/>
      </w:trPr>
      <w:tcPr>
        <w:vAlign w:val="top"/>
      </w:tcPr>
    </w:tblStylePr>
  </w:style>
  <w:style w:type="table" w:customStyle="1" w:styleId="OLDPTableFooter">
    <w:name w:val="OLDPTableFooter"/>
    <w:basedOn w:val="TableNormal"/>
    <w:rsid w:val="004E62AF"/>
    <w:tblPr>
      <w:tblBorders>
        <w:top w:val="single" w:sz="4" w:space="0" w:color="auto"/>
      </w:tblBorders>
    </w:tblPr>
  </w:style>
  <w:style w:type="paragraph" w:customStyle="1" w:styleId="PageBreak">
    <w:name w:val="PageBreak"/>
    <w:aliases w:val="pb"/>
    <w:basedOn w:val="OPCParaBase"/>
    <w:rsid w:val="00F838C4"/>
    <w:pPr>
      <w:spacing w:line="240" w:lineRule="auto"/>
    </w:pPr>
    <w:rPr>
      <w:sz w:val="20"/>
    </w:rPr>
  </w:style>
  <w:style w:type="paragraph" w:customStyle="1" w:styleId="ActHead1">
    <w:name w:val="ActHead 1"/>
    <w:aliases w:val="c"/>
    <w:basedOn w:val="OPCParaBase"/>
    <w:next w:val="Normal"/>
    <w:qFormat/>
    <w:rsid w:val="00F838C4"/>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F838C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ActHead2">
    <w:name w:val="ActHead 2"/>
    <w:aliases w:val="p"/>
    <w:basedOn w:val="OPCParaBase"/>
    <w:next w:val="ActHead3"/>
    <w:qFormat/>
    <w:rsid w:val="00F838C4"/>
    <w:pPr>
      <w:keepNext/>
      <w:keepLines/>
      <w:spacing w:before="280" w:line="240" w:lineRule="auto"/>
      <w:ind w:left="1134" w:hanging="1134"/>
      <w:outlineLvl w:val="1"/>
    </w:pPr>
    <w:rPr>
      <w:b/>
      <w:kern w:val="28"/>
      <w:sz w:val="32"/>
    </w:rPr>
  </w:style>
  <w:style w:type="character" w:customStyle="1" w:styleId="HeaderChar">
    <w:name w:val="Header Char"/>
    <w:basedOn w:val="DefaultParagraphFont"/>
    <w:link w:val="Header"/>
    <w:rsid w:val="00F838C4"/>
    <w:rPr>
      <w:sz w:val="16"/>
    </w:rPr>
  </w:style>
  <w:style w:type="paragraph" w:customStyle="1" w:styleId="ActHead3">
    <w:name w:val="ActHead 3"/>
    <w:aliases w:val="d"/>
    <w:basedOn w:val="OPCParaBase"/>
    <w:next w:val="ActHead4"/>
    <w:qFormat/>
    <w:rsid w:val="00F838C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838C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F838C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838C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838C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838C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838C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838C4"/>
  </w:style>
  <w:style w:type="paragraph" w:customStyle="1" w:styleId="Blocks">
    <w:name w:val="Blocks"/>
    <w:aliases w:val="bb"/>
    <w:basedOn w:val="OPCParaBase"/>
    <w:qFormat/>
    <w:rsid w:val="00F838C4"/>
    <w:pPr>
      <w:spacing w:line="240" w:lineRule="auto"/>
    </w:pPr>
    <w:rPr>
      <w:sz w:val="24"/>
    </w:rPr>
  </w:style>
  <w:style w:type="paragraph" w:customStyle="1" w:styleId="BoxText">
    <w:name w:val="BoxText"/>
    <w:aliases w:val="bt"/>
    <w:basedOn w:val="OPCParaBase"/>
    <w:qFormat/>
    <w:rsid w:val="00F838C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838C4"/>
    <w:rPr>
      <w:b/>
    </w:rPr>
  </w:style>
  <w:style w:type="paragraph" w:customStyle="1" w:styleId="BoxHeadItalic">
    <w:name w:val="BoxHeadItalic"/>
    <w:aliases w:val="bhi"/>
    <w:basedOn w:val="BoxText"/>
    <w:next w:val="BoxStep"/>
    <w:qFormat/>
    <w:rsid w:val="00F838C4"/>
    <w:rPr>
      <w:i/>
    </w:rPr>
  </w:style>
  <w:style w:type="paragraph" w:customStyle="1" w:styleId="BoxList">
    <w:name w:val="BoxList"/>
    <w:aliases w:val="bl"/>
    <w:basedOn w:val="BoxText"/>
    <w:qFormat/>
    <w:rsid w:val="00F838C4"/>
    <w:pPr>
      <w:ind w:left="1559" w:hanging="425"/>
    </w:pPr>
  </w:style>
  <w:style w:type="paragraph" w:customStyle="1" w:styleId="BoxNote">
    <w:name w:val="BoxNote"/>
    <w:aliases w:val="bn"/>
    <w:basedOn w:val="BoxText"/>
    <w:qFormat/>
    <w:rsid w:val="00F838C4"/>
    <w:pPr>
      <w:tabs>
        <w:tab w:val="left" w:pos="1985"/>
      </w:tabs>
      <w:spacing w:before="122" w:line="198" w:lineRule="exact"/>
      <w:ind w:left="2948" w:hanging="1814"/>
    </w:pPr>
    <w:rPr>
      <w:sz w:val="18"/>
    </w:rPr>
  </w:style>
  <w:style w:type="paragraph" w:customStyle="1" w:styleId="BoxPara">
    <w:name w:val="BoxPara"/>
    <w:aliases w:val="bp"/>
    <w:basedOn w:val="BoxText"/>
    <w:qFormat/>
    <w:rsid w:val="00F838C4"/>
    <w:pPr>
      <w:tabs>
        <w:tab w:val="right" w:pos="2268"/>
      </w:tabs>
      <w:ind w:left="2552" w:hanging="1418"/>
    </w:pPr>
  </w:style>
  <w:style w:type="paragraph" w:customStyle="1" w:styleId="BoxStep">
    <w:name w:val="BoxStep"/>
    <w:aliases w:val="bs"/>
    <w:basedOn w:val="BoxText"/>
    <w:qFormat/>
    <w:rsid w:val="00F838C4"/>
    <w:pPr>
      <w:ind w:left="1985" w:hanging="851"/>
    </w:pPr>
  </w:style>
  <w:style w:type="character" w:customStyle="1" w:styleId="CharAmPartNo">
    <w:name w:val="CharAmPartNo"/>
    <w:basedOn w:val="OPCCharBase"/>
    <w:uiPriority w:val="1"/>
    <w:qFormat/>
    <w:rsid w:val="00F838C4"/>
  </w:style>
  <w:style w:type="character" w:customStyle="1" w:styleId="CharAmPartText">
    <w:name w:val="CharAmPartText"/>
    <w:basedOn w:val="OPCCharBase"/>
    <w:uiPriority w:val="1"/>
    <w:qFormat/>
    <w:rsid w:val="00F838C4"/>
  </w:style>
  <w:style w:type="character" w:customStyle="1" w:styleId="CharBoldItalic">
    <w:name w:val="CharBoldItalic"/>
    <w:basedOn w:val="OPCCharBase"/>
    <w:uiPriority w:val="1"/>
    <w:qFormat/>
    <w:rsid w:val="00F838C4"/>
    <w:rPr>
      <w:b/>
      <w:i/>
    </w:rPr>
  </w:style>
  <w:style w:type="character" w:customStyle="1" w:styleId="CharItalic">
    <w:name w:val="CharItalic"/>
    <w:basedOn w:val="OPCCharBase"/>
    <w:uiPriority w:val="1"/>
    <w:qFormat/>
    <w:rsid w:val="00F838C4"/>
    <w:rPr>
      <w:i/>
    </w:rPr>
  </w:style>
  <w:style w:type="character" w:customStyle="1" w:styleId="CharSubdNo">
    <w:name w:val="CharSubdNo"/>
    <w:basedOn w:val="OPCCharBase"/>
    <w:uiPriority w:val="1"/>
    <w:qFormat/>
    <w:rsid w:val="00F838C4"/>
  </w:style>
  <w:style w:type="character" w:customStyle="1" w:styleId="CharSubdText">
    <w:name w:val="CharSubdText"/>
    <w:basedOn w:val="OPCCharBase"/>
    <w:uiPriority w:val="1"/>
    <w:qFormat/>
    <w:rsid w:val="00F838C4"/>
  </w:style>
  <w:style w:type="paragraph" w:customStyle="1" w:styleId="CTA--">
    <w:name w:val="CTA --"/>
    <w:basedOn w:val="OPCParaBase"/>
    <w:next w:val="Normal"/>
    <w:rsid w:val="00F838C4"/>
    <w:pPr>
      <w:spacing w:before="60" w:line="240" w:lineRule="atLeast"/>
      <w:ind w:left="142" w:hanging="142"/>
    </w:pPr>
    <w:rPr>
      <w:sz w:val="20"/>
    </w:rPr>
  </w:style>
  <w:style w:type="paragraph" w:customStyle="1" w:styleId="CTA-">
    <w:name w:val="CTA -"/>
    <w:basedOn w:val="OPCParaBase"/>
    <w:rsid w:val="00F838C4"/>
    <w:pPr>
      <w:spacing w:before="60" w:line="240" w:lineRule="atLeast"/>
      <w:ind w:left="85" w:hanging="85"/>
    </w:pPr>
    <w:rPr>
      <w:sz w:val="20"/>
    </w:rPr>
  </w:style>
  <w:style w:type="paragraph" w:customStyle="1" w:styleId="CTA---">
    <w:name w:val="CTA ---"/>
    <w:basedOn w:val="OPCParaBase"/>
    <w:next w:val="Normal"/>
    <w:rsid w:val="00F838C4"/>
    <w:pPr>
      <w:spacing w:before="60" w:line="240" w:lineRule="atLeast"/>
      <w:ind w:left="198" w:hanging="198"/>
    </w:pPr>
    <w:rPr>
      <w:sz w:val="20"/>
    </w:rPr>
  </w:style>
  <w:style w:type="paragraph" w:customStyle="1" w:styleId="CTA----">
    <w:name w:val="CTA ----"/>
    <w:basedOn w:val="OPCParaBase"/>
    <w:next w:val="Normal"/>
    <w:rsid w:val="00F838C4"/>
    <w:pPr>
      <w:spacing w:before="60" w:line="240" w:lineRule="atLeast"/>
      <w:ind w:left="255" w:hanging="255"/>
    </w:pPr>
    <w:rPr>
      <w:sz w:val="20"/>
    </w:rPr>
  </w:style>
  <w:style w:type="paragraph" w:customStyle="1" w:styleId="CTA1a">
    <w:name w:val="CTA 1(a)"/>
    <w:basedOn w:val="OPCParaBase"/>
    <w:rsid w:val="00F838C4"/>
    <w:pPr>
      <w:tabs>
        <w:tab w:val="right" w:pos="414"/>
      </w:tabs>
      <w:spacing w:before="40" w:line="240" w:lineRule="atLeast"/>
      <w:ind w:left="675" w:hanging="675"/>
    </w:pPr>
    <w:rPr>
      <w:sz w:val="20"/>
    </w:rPr>
  </w:style>
  <w:style w:type="paragraph" w:customStyle="1" w:styleId="CTA1ai">
    <w:name w:val="CTA 1(a)(i)"/>
    <w:basedOn w:val="OPCParaBase"/>
    <w:rsid w:val="00F838C4"/>
    <w:pPr>
      <w:tabs>
        <w:tab w:val="right" w:pos="1004"/>
      </w:tabs>
      <w:spacing w:before="40" w:line="240" w:lineRule="atLeast"/>
      <w:ind w:left="1253" w:hanging="1253"/>
    </w:pPr>
    <w:rPr>
      <w:sz w:val="20"/>
    </w:rPr>
  </w:style>
  <w:style w:type="paragraph" w:customStyle="1" w:styleId="CTA2a">
    <w:name w:val="CTA 2(a)"/>
    <w:basedOn w:val="OPCParaBase"/>
    <w:rsid w:val="00F838C4"/>
    <w:pPr>
      <w:tabs>
        <w:tab w:val="right" w:pos="482"/>
      </w:tabs>
      <w:spacing w:before="40" w:line="240" w:lineRule="atLeast"/>
      <w:ind w:left="748" w:hanging="748"/>
    </w:pPr>
    <w:rPr>
      <w:sz w:val="20"/>
    </w:rPr>
  </w:style>
  <w:style w:type="paragraph" w:customStyle="1" w:styleId="CTA2ai">
    <w:name w:val="CTA 2(a)(i)"/>
    <w:basedOn w:val="OPCParaBase"/>
    <w:rsid w:val="00F838C4"/>
    <w:pPr>
      <w:tabs>
        <w:tab w:val="right" w:pos="1089"/>
      </w:tabs>
      <w:spacing w:before="40" w:line="240" w:lineRule="atLeast"/>
      <w:ind w:left="1327" w:hanging="1327"/>
    </w:pPr>
    <w:rPr>
      <w:sz w:val="20"/>
    </w:rPr>
  </w:style>
  <w:style w:type="paragraph" w:customStyle="1" w:styleId="CTA3a">
    <w:name w:val="CTA 3(a)"/>
    <w:basedOn w:val="OPCParaBase"/>
    <w:rsid w:val="00F838C4"/>
    <w:pPr>
      <w:tabs>
        <w:tab w:val="right" w:pos="556"/>
      </w:tabs>
      <w:spacing w:before="40" w:line="240" w:lineRule="atLeast"/>
      <w:ind w:left="805" w:hanging="805"/>
    </w:pPr>
    <w:rPr>
      <w:sz w:val="20"/>
    </w:rPr>
  </w:style>
  <w:style w:type="paragraph" w:customStyle="1" w:styleId="CTA3ai">
    <w:name w:val="CTA 3(a)(i)"/>
    <w:basedOn w:val="OPCParaBase"/>
    <w:rsid w:val="00F838C4"/>
    <w:pPr>
      <w:tabs>
        <w:tab w:val="right" w:pos="1140"/>
      </w:tabs>
      <w:spacing w:before="40" w:line="240" w:lineRule="atLeast"/>
      <w:ind w:left="1361" w:hanging="1361"/>
    </w:pPr>
    <w:rPr>
      <w:sz w:val="20"/>
    </w:rPr>
  </w:style>
  <w:style w:type="paragraph" w:customStyle="1" w:styleId="CTA4a">
    <w:name w:val="CTA 4(a)"/>
    <w:basedOn w:val="OPCParaBase"/>
    <w:rsid w:val="00F838C4"/>
    <w:pPr>
      <w:tabs>
        <w:tab w:val="right" w:pos="624"/>
      </w:tabs>
      <w:spacing w:before="40" w:line="240" w:lineRule="atLeast"/>
      <w:ind w:left="873" w:hanging="873"/>
    </w:pPr>
    <w:rPr>
      <w:sz w:val="20"/>
    </w:rPr>
  </w:style>
  <w:style w:type="paragraph" w:customStyle="1" w:styleId="CTA4ai">
    <w:name w:val="CTA 4(a)(i)"/>
    <w:basedOn w:val="OPCParaBase"/>
    <w:rsid w:val="00F838C4"/>
    <w:pPr>
      <w:tabs>
        <w:tab w:val="right" w:pos="1213"/>
      </w:tabs>
      <w:spacing w:before="40" w:line="240" w:lineRule="atLeast"/>
      <w:ind w:left="1452" w:hanging="1452"/>
    </w:pPr>
    <w:rPr>
      <w:sz w:val="20"/>
    </w:rPr>
  </w:style>
  <w:style w:type="paragraph" w:customStyle="1" w:styleId="CTACAPS">
    <w:name w:val="CTA CAPS"/>
    <w:basedOn w:val="OPCParaBase"/>
    <w:rsid w:val="00F838C4"/>
    <w:pPr>
      <w:spacing w:before="60" w:line="240" w:lineRule="atLeast"/>
    </w:pPr>
    <w:rPr>
      <w:sz w:val="20"/>
    </w:rPr>
  </w:style>
  <w:style w:type="paragraph" w:customStyle="1" w:styleId="CTAright">
    <w:name w:val="CTA right"/>
    <w:basedOn w:val="OPCParaBase"/>
    <w:rsid w:val="00F838C4"/>
    <w:pPr>
      <w:spacing w:before="60" w:line="240" w:lineRule="auto"/>
      <w:jc w:val="right"/>
    </w:pPr>
    <w:rPr>
      <w:sz w:val="20"/>
    </w:rPr>
  </w:style>
  <w:style w:type="paragraph" w:customStyle="1" w:styleId="subsection">
    <w:name w:val="subsection"/>
    <w:aliases w:val="ss"/>
    <w:basedOn w:val="OPCParaBase"/>
    <w:rsid w:val="00F838C4"/>
    <w:pPr>
      <w:tabs>
        <w:tab w:val="right" w:pos="1021"/>
      </w:tabs>
      <w:spacing w:before="180" w:line="240" w:lineRule="auto"/>
      <w:ind w:left="1134" w:hanging="1134"/>
    </w:pPr>
  </w:style>
  <w:style w:type="paragraph" w:customStyle="1" w:styleId="Definition">
    <w:name w:val="Definition"/>
    <w:aliases w:val="dd"/>
    <w:basedOn w:val="OPCParaBase"/>
    <w:rsid w:val="00F838C4"/>
    <w:pPr>
      <w:spacing w:before="180" w:line="240" w:lineRule="auto"/>
      <w:ind w:left="1134"/>
    </w:pPr>
  </w:style>
  <w:style w:type="paragraph" w:customStyle="1" w:styleId="EndNotespara">
    <w:name w:val="EndNotes(para)"/>
    <w:aliases w:val="eta"/>
    <w:basedOn w:val="OPCParaBase"/>
    <w:next w:val="EndNotessubpara"/>
    <w:rsid w:val="00F838C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838C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838C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838C4"/>
    <w:pPr>
      <w:tabs>
        <w:tab w:val="right" w:pos="1412"/>
      </w:tabs>
      <w:spacing w:before="60" w:line="240" w:lineRule="auto"/>
      <w:ind w:left="1525" w:hanging="1525"/>
    </w:pPr>
    <w:rPr>
      <w:sz w:val="20"/>
    </w:rPr>
  </w:style>
  <w:style w:type="paragraph" w:customStyle="1" w:styleId="House">
    <w:name w:val="House"/>
    <w:basedOn w:val="OPCParaBase"/>
    <w:rsid w:val="00F838C4"/>
    <w:pPr>
      <w:spacing w:line="240" w:lineRule="auto"/>
    </w:pPr>
    <w:rPr>
      <w:sz w:val="28"/>
    </w:rPr>
  </w:style>
  <w:style w:type="paragraph" w:customStyle="1" w:styleId="Item">
    <w:name w:val="Item"/>
    <w:aliases w:val="i"/>
    <w:basedOn w:val="OPCParaBase"/>
    <w:next w:val="ItemHead"/>
    <w:rsid w:val="00F838C4"/>
    <w:pPr>
      <w:keepLines/>
      <w:spacing w:before="80" w:line="240" w:lineRule="auto"/>
      <w:ind w:left="709"/>
    </w:pPr>
  </w:style>
  <w:style w:type="paragraph" w:customStyle="1" w:styleId="ItemHead">
    <w:name w:val="ItemHead"/>
    <w:aliases w:val="ih"/>
    <w:basedOn w:val="OPCParaBase"/>
    <w:next w:val="Item"/>
    <w:rsid w:val="00F838C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F838C4"/>
    <w:pPr>
      <w:spacing w:line="240" w:lineRule="auto"/>
    </w:pPr>
    <w:rPr>
      <w:b/>
      <w:sz w:val="32"/>
    </w:rPr>
  </w:style>
  <w:style w:type="paragraph" w:customStyle="1" w:styleId="notedraft">
    <w:name w:val="note(draft)"/>
    <w:aliases w:val="nd"/>
    <w:basedOn w:val="OPCParaBase"/>
    <w:rsid w:val="00F838C4"/>
    <w:pPr>
      <w:spacing w:before="240" w:line="240" w:lineRule="auto"/>
      <w:ind w:left="284" w:hanging="284"/>
    </w:pPr>
    <w:rPr>
      <w:i/>
      <w:sz w:val="24"/>
    </w:rPr>
  </w:style>
  <w:style w:type="paragraph" w:customStyle="1" w:styleId="notemargin">
    <w:name w:val="note(margin)"/>
    <w:aliases w:val="nm"/>
    <w:basedOn w:val="OPCParaBase"/>
    <w:rsid w:val="00F838C4"/>
    <w:pPr>
      <w:tabs>
        <w:tab w:val="left" w:pos="709"/>
      </w:tabs>
      <w:spacing w:before="122" w:line="198" w:lineRule="exact"/>
      <w:ind w:left="709" w:hanging="709"/>
    </w:pPr>
    <w:rPr>
      <w:sz w:val="18"/>
    </w:rPr>
  </w:style>
  <w:style w:type="paragraph" w:customStyle="1" w:styleId="noteToPara">
    <w:name w:val="noteToPara"/>
    <w:aliases w:val="ntp"/>
    <w:basedOn w:val="OPCParaBase"/>
    <w:rsid w:val="00F838C4"/>
    <w:pPr>
      <w:spacing w:before="122" w:line="198" w:lineRule="exact"/>
      <w:ind w:left="2353" w:hanging="709"/>
    </w:pPr>
    <w:rPr>
      <w:sz w:val="18"/>
    </w:rPr>
  </w:style>
  <w:style w:type="paragraph" w:customStyle="1" w:styleId="noteParlAmend">
    <w:name w:val="note(ParlAmend)"/>
    <w:aliases w:val="npp"/>
    <w:basedOn w:val="OPCParaBase"/>
    <w:next w:val="ParlAmend"/>
    <w:rsid w:val="00F838C4"/>
    <w:pPr>
      <w:spacing w:line="240" w:lineRule="auto"/>
      <w:jc w:val="right"/>
    </w:pPr>
    <w:rPr>
      <w:rFonts w:ascii="Arial" w:hAnsi="Arial"/>
      <w:b/>
      <w:i/>
    </w:rPr>
  </w:style>
  <w:style w:type="paragraph" w:customStyle="1" w:styleId="notetext">
    <w:name w:val="note(text)"/>
    <w:aliases w:val="n"/>
    <w:basedOn w:val="OPCParaBase"/>
    <w:link w:val="notetextChar"/>
    <w:rsid w:val="00F838C4"/>
    <w:pPr>
      <w:spacing w:before="122" w:line="240" w:lineRule="auto"/>
      <w:ind w:left="1985" w:hanging="851"/>
    </w:pPr>
    <w:rPr>
      <w:sz w:val="18"/>
    </w:rPr>
  </w:style>
  <w:style w:type="paragraph" w:customStyle="1" w:styleId="Page1">
    <w:name w:val="Page1"/>
    <w:basedOn w:val="OPCParaBase"/>
    <w:rsid w:val="00F838C4"/>
    <w:pPr>
      <w:spacing w:before="5600" w:line="240" w:lineRule="auto"/>
    </w:pPr>
    <w:rPr>
      <w:b/>
      <w:sz w:val="32"/>
    </w:rPr>
  </w:style>
  <w:style w:type="paragraph" w:customStyle="1" w:styleId="paragraphsub">
    <w:name w:val="paragraph(sub)"/>
    <w:aliases w:val="aa"/>
    <w:basedOn w:val="OPCParaBase"/>
    <w:rsid w:val="00F838C4"/>
    <w:pPr>
      <w:tabs>
        <w:tab w:val="right" w:pos="1985"/>
      </w:tabs>
      <w:spacing w:before="40" w:line="240" w:lineRule="auto"/>
      <w:ind w:left="2098" w:hanging="2098"/>
    </w:pPr>
  </w:style>
  <w:style w:type="paragraph" w:customStyle="1" w:styleId="paragraphsub-sub">
    <w:name w:val="paragraph(sub-sub)"/>
    <w:aliases w:val="aaa"/>
    <w:basedOn w:val="OPCParaBase"/>
    <w:rsid w:val="00F838C4"/>
    <w:pPr>
      <w:tabs>
        <w:tab w:val="right" w:pos="2722"/>
      </w:tabs>
      <w:spacing w:before="40" w:line="240" w:lineRule="auto"/>
      <w:ind w:left="2835" w:hanging="2835"/>
    </w:pPr>
  </w:style>
  <w:style w:type="paragraph" w:customStyle="1" w:styleId="paragraph">
    <w:name w:val="paragraph"/>
    <w:aliases w:val="a"/>
    <w:basedOn w:val="OPCParaBase"/>
    <w:rsid w:val="00F838C4"/>
    <w:pPr>
      <w:tabs>
        <w:tab w:val="right" w:pos="1531"/>
      </w:tabs>
      <w:spacing w:before="40" w:line="240" w:lineRule="auto"/>
      <w:ind w:left="1644" w:hanging="1644"/>
    </w:pPr>
  </w:style>
  <w:style w:type="paragraph" w:customStyle="1" w:styleId="ParlAmend">
    <w:name w:val="ParlAmend"/>
    <w:aliases w:val="pp"/>
    <w:basedOn w:val="OPCParaBase"/>
    <w:rsid w:val="00F838C4"/>
    <w:pPr>
      <w:spacing w:before="240" w:line="240" w:lineRule="atLeast"/>
      <w:ind w:hanging="567"/>
    </w:pPr>
    <w:rPr>
      <w:sz w:val="24"/>
    </w:rPr>
  </w:style>
  <w:style w:type="paragraph" w:customStyle="1" w:styleId="Portfolio">
    <w:name w:val="Portfolio"/>
    <w:basedOn w:val="OPCParaBase"/>
    <w:rsid w:val="00F838C4"/>
    <w:pPr>
      <w:spacing w:line="240" w:lineRule="auto"/>
    </w:pPr>
    <w:rPr>
      <w:i/>
      <w:sz w:val="20"/>
    </w:rPr>
  </w:style>
  <w:style w:type="paragraph" w:customStyle="1" w:styleId="Preamble">
    <w:name w:val="Preamble"/>
    <w:basedOn w:val="OPCParaBase"/>
    <w:next w:val="Normal"/>
    <w:rsid w:val="00F838C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838C4"/>
    <w:pPr>
      <w:spacing w:line="240" w:lineRule="auto"/>
    </w:pPr>
    <w:rPr>
      <w:i/>
      <w:sz w:val="20"/>
    </w:rPr>
  </w:style>
  <w:style w:type="paragraph" w:customStyle="1" w:styleId="Session">
    <w:name w:val="Session"/>
    <w:basedOn w:val="OPCParaBase"/>
    <w:rsid w:val="00F838C4"/>
    <w:pPr>
      <w:spacing w:line="240" w:lineRule="auto"/>
    </w:pPr>
    <w:rPr>
      <w:sz w:val="28"/>
    </w:rPr>
  </w:style>
  <w:style w:type="paragraph" w:customStyle="1" w:styleId="Sponsor">
    <w:name w:val="Sponsor"/>
    <w:basedOn w:val="OPCParaBase"/>
    <w:rsid w:val="00F838C4"/>
    <w:pPr>
      <w:spacing w:line="240" w:lineRule="auto"/>
    </w:pPr>
    <w:rPr>
      <w:i/>
    </w:rPr>
  </w:style>
  <w:style w:type="paragraph" w:customStyle="1" w:styleId="Subitem">
    <w:name w:val="Subitem"/>
    <w:aliases w:val="iss"/>
    <w:basedOn w:val="OPCParaBase"/>
    <w:rsid w:val="00F838C4"/>
    <w:pPr>
      <w:spacing w:before="180" w:line="240" w:lineRule="auto"/>
      <w:ind w:left="709" w:hanging="709"/>
    </w:pPr>
  </w:style>
  <w:style w:type="paragraph" w:customStyle="1" w:styleId="SubitemHead">
    <w:name w:val="SubitemHead"/>
    <w:aliases w:val="issh"/>
    <w:basedOn w:val="OPCParaBase"/>
    <w:rsid w:val="00F838C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838C4"/>
    <w:pPr>
      <w:spacing w:before="40" w:line="240" w:lineRule="auto"/>
      <w:ind w:left="1134"/>
    </w:pPr>
  </w:style>
  <w:style w:type="paragraph" w:customStyle="1" w:styleId="SubsectionHead">
    <w:name w:val="SubsectionHead"/>
    <w:aliases w:val="ssh"/>
    <w:basedOn w:val="OPCParaBase"/>
    <w:next w:val="subsection"/>
    <w:rsid w:val="00F838C4"/>
    <w:pPr>
      <w:keepNext/>
      <w:keepLines/>
      <w:spacing w:before="240" w:line="240" w:lineRule="auto"/>
      <w:ind w:left="1134"/>
    </w:pPr>
    <w:rPr>
      <w:i/>
    </w:rPr>
  </w:style>
  <w:style w:type="paragraph" w:customStyle="1" w:styleId="Tablea">
    <w:name w:val="Table(a)"/>
    <w:aliases w:val="ta"/>
    <w:basedOn w:val="OPCParaBase"/>
    <w:rsid w:val="00F838C4"/>
    <w:pPr>
      <w:spacing w:before="60" w:line="240" w:lineRule="auto"/>
      <w:ind w:left="284" w:hanging="284"/>
    </w:pPr>
    <w:rPr>
      <w:sz w:val="20"/>
    </w:rPr>
  </w:style>
  <w:style w:type="paragraph" w:customStyle="1" w:styleId="TableAA">
    <w:name w:val="Table(AA)"/>
    <w:aliases w:val="taaa"/>
    <w:basedOn w:val="OPCParaBase"/>
    <w:rsid w:val="00F838C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838C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838C4"/>
    <w:pPr>
      <w:spacing w:before="60" w:line="240" w:lineRule="atLeast"/>
    </w:pPr>
    <w:rPr>
      <w:sz w:val="20"/>
    </w:rPr>
  </w:style>
  <w:style w:type="paragraph" w:customStyle="1" w:styleId="TLPBoxTextnote">
    <w:name w:val="TLPBoxText(note"/>
    <w:aliases w:val="right)"/>
    <w:basedOn w:val="OPCParaBase"/>
    <w:rsid w:val="00F838C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838C4"/>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838C4"/>
    <w:pPr>
      <w:spacing w:before="122" w:line="198" w:lineRule="exact"/>
      <w:ind w:left="1985" w:hanging="851"/>
      <w:jc w:val="right"/>
    </w:pPr>
    <w:rPr>
      <w:sz w:val="18"/>
    </w:rPr>
  </w:style>
  <w:style w:type="paragraph" w:customStyle="1" w:styleId="TLPTableBullet">
    <w:name w:val="TLPTableBullet"/>
    <w:aliases w:val="ttb"/>
    <w:basedOn w:val="OPCParaBase"/>
    <w:rsid w:val="00F838C4"/>
    <w:pPr>
      <w:spacing w:line="240" w:lineRule="exact"/>
      <w:ind w:left="284" w:hanging="284"/>
    </w:pPr>
    <w:rPr>
      <w:sz w:val="20"/>
    </w:rPr>
  </w:style>
  <w:style w:type="paragraph" w:customStyle="1" w:styleId="TofSectsGroupHeading">
    <w:name w:val="TofSects(GroupHeading)"/>
    <w:basedOn w:val="OPCParaBase"/>
    <w:next w:val="TofSectsSection"/>
    <w:rsid w:val="00F838C4"/>
    <w:pPr>
      <w:keepLines/>
      <w:spacing w:before="240" w:after="120" w:line="240" w:lineRule="auto"/>
      <w:ind w:left="794"/>
    </w:pPr>
    <w:rPr>
      <w:b/>
      <w:kern w:val="28"/>
      <w:sz w:val="20"/>
    </w:rPr>
  </w:style>
  <w:style w:type="paragraph" w:customStyle="1" w:styleId="TofSectsHeading">
    <w:name w:val="TofSects(Heading)"/>
    <w:basedOn w:val="OPCParaBase"/>
    <w:rsid w:val="00F838C4"/>
    <w:pPr>
      <w:spacing w:before="240" w:after="120" w:line="240" w:lineRule="auto"/>
    </w:pPr>
    <w:rPr>
      <w:b/>
      <w:sz w:val="24"/>
    </w:rPr>
  </w:style>
  <w:style w:type="paragraph" w:customStyle="1" w:styleId="TofSectsSection">
    <w:name w:val="TofSects(Section)"/>
    <w:basedOn w:val="OPCParaBase"/>
    <w:rsid w:val="00F838C4"/>
    <w:pPr>
      <w:keepLines/>
      <w:spacing w:before="40" w:line="240" w:lineRule="auto"/>
      <w:ind w:left="1588" w:hanging="794"/>
    </w:pPr>
    <w:rPr>
      <w:kern w:val="28"/>
      <w:sz w:val="18"/>
    </w:rPr>
  </w:style>
  <w:style w:type="paragraph" w:customStyle="1" w:styleId="TofSectsSubdiv">
    <w:name w:val="TofSects(Subdiv)"/>
    <w:basedOn w:val="OPCParaBase"/>
    <w:rsid w:val="00F838C4"/>
    <w:pPr>
      <w:keepLines/>
      <w:spacing w:before="80" w:line="240" w:lineRule="auto"/>
      <w:ind w:left="1588" w:hanging="794"/>
    </w:pPr>
    <w:rPr>
      <w:kern w:val="28"/>
    </w:rPr>
  </w:style>
  <w:style w:type="paragraph" w:customStyle="1" w:styleId="WRStyle">
    <w:name w:val="WR Style"/>
    <w:aliases w:val="WR"/>
    <w:basedOn w:val="OPCParaBase"/>
    <w:rsid w:val="00F838C4"/>
    <w:pPr>
      <w:spacing w:before="240" w:line="240" w:lineRule="auto"/>
      <w:ind w:left="284" w:hanging="284"/>
    </w:pPr>
    <w:rPr>
      <w:b/>
      <w:i/>
      <w:kern w:val="28"/>
      <w:sz w:val="24"/>
    </w:rPr>
  </w:style>
  <w:style w:type="paragraph" w:customStyle="1" w:styleId="notepara">
    <w:name w:val="note(para)"/>
    <w:aliases w:val="na"/>
    <w:basedOn w:val="OPCParaBase"/>
    <w:rsid w:val="00F838C4"/>
    <w:pPr>
      <w:spacing w:before="40" w:line="198" w:lineRule="exact"/>
      <w:ind w:left="2354" w:hanging="369"/>
    </w:pPr>
    <w:rPr>
      <w:sz w:val="18"/>
    </w:rPr>
  </w:style>
  <w:style w:type="character" w:customStyle="1" w:styleId="FooterChar">
    <w:name w:val="Footer Char"/>
    <w:basedOn w:val="DefaultParagraphFont"/>
    <w:link w:val="Footer"/>
    <w:rsid w:val="00F838C4"/>
    <w:rPr>
      <w:sz w:val="22"/>
      <w:szCs w:val="24"/>
    </w:rPr>
  </w:style>
  <w:style w:type="table" w:customStyle="1" w:styleId="CFlag">
    <w:name w:val="CFlag"/>
    <w:basedOn w:val="TableNormal"/>
    <w:uiPriority w:val="99"/>
    <w:rsid w:val="00F838C4"/>
    <w:tblPr/>
  </w:style>
  <w:style w:type="character" w:customStyle="1" w:styleId="BalloonTextChar">
    <w:name w:val="Balloon Text Char"/>
    <w:basedOn w:val="DefaultParagraphFont"/>
    <w:link w:val="BalloonText"/>
    <w:uiPriority w:val="99"/>
    <w:rsid w:val="00F838C4"/>
    <w:rPr>
      <w:rFonts w:ascii="Tahoma" w:eastAsiaTheme="minorHAnsi" w:hAnsi="Tahoma" w:cs="Tahoma"/>
      <w:sz w:val="16"/>
      <w:szCs w:val="16"/>
      <w:lang w:eastAsia="en-US"/>
    </w:rPr>
  </w:style>
  <w:style w:type="paragraph" w:customStyle="1" w:styleId="InstNo">
    <w:name w:val="InstNo"/>
    <w:basedOn w:val="OPCParaBase"/>
    <w:next w:val="Normal"/>
    <w:rsid w:val="00F838C4"/>
    <w:rPr>
      <w:b/>
      <w:sz w:val="28"/>
      <w:szCs w:val="32"/>
    </w:rPr>
  </w:style>
  <w:style w:type="paragraph" w:customStyle="1" w:styleId="TerritoryT">
    <w:name w:val="TerritoryT"/>
    <w:basedOn w:val="OPCParaBase"/>
    <w:next w:val="Normal"/>
    <w:rsid w:val="00F838C4"/>
    <w:rPr>
      <w:b/>
      <w:sz w:val="32"/>
    </w:rPr>
  </w:style>
  <w:style w:type="paragraph" w:customStyle="1" w:styleId="LegislationMadeUnder">
    <w:name w:val="LegislationMadeUnder"/>
    <w:basedOn w:val="OPCParaBase"/>
    <w:next w:val="Normal"/>
    <w:rsid w:val="00F838C4"/>
    <w:rPr>
      <w:i/>
      <w:sz w:val="32"/>
      <w:szCs w:val="32"/>
    </w:rPr>
  </w:style>
  <w:style w:type="paragraph" w:customStyle="1" w:styleId="ActHead10">
    <w:name w:val="ActHead 10"/>
    <w:aliases w:val="sp"/>
    <w:basedOn w:val="OPCParaBase"/>
    <w:next w:val="ActHead3"/>
    <w:rsid w:val="00F838C4"/>
    <w:pPr>
      <w:keepNext/>
      <w:spacing w:before="280" w:line="240" w:lineRule="auto"/>
      <w:outlineLvl w:val="1"/>
    </w:pPr>
    <w:rPr>
      <w:b/>
      <w:sz w:val="32"/>
      <w:szCs w:val="30"/>
    </w:rPr>
  </w:style>
  <w:style w:type="paragraph" w:customStyle="1" w:styleId="SignCoverPageEnd">
    <w:name w:val="SignCoverPageEnd"/>
    <w:basedOn w:val="OPCParaBase"/>
    <w:next w:val="Normal"/>
    <w:rsid w:val="00F838C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838C4"/>
    <w:pPr>
      <w:pBdr>
        <w:top w:val="single" w:sz="4" w:space="1" w:color="auto"/>
      </w:pBdr>
      <w:spacing w:before="360"/>
      <w:ind w:right="397"/>
      <w:jc w:val="both"/>
    </w:pPr>
  </w:style>
  <w:style w:type="paragraph" w:customStyle="1" w:styleId="NotesHeading2">
    <w:name w:val="NotesHeading 2"/>
    <w:basedOn w:val="OPCParaBase"/>
    <w:next w:val="Normal"/>
    <w:rsid w:val="00F838C4"/>
    <w:rPr>
      <w:b/>
      <w:sz w:val="28"/>
      <w:szCs w:val="28"/>
    </w:rPr>
  </w:style>
  <w:style w:type="paragraph" w:customStyle="1" w:styleId="NotesHeading1">
    <w:name w:val="NotesHeading 1"/>
    <w:basedOn w:val="OPCParaBase"/>
    <w:next w:val="Normal"/>
    <w:rsid w:val="00F838C4"/>
    <w:rPr>
      <w:b/>
      <w:sz w:val="28"/>
      <w:szCs w:val="28"/>
    </w:rPr>
  </w:style>
  <w:style w:type="paragraph" w:customStyle="1" w:styleId="CompiledActNo">
    <w:name w:val="CompiledActNo"/>
    <w:basedOn w:val="OPCParaBase"/>
    <w:next w:val="Normal"/>
    <w:rsid w:val="00F838C4"/>
    <w:rPr>
      <w:b/>
      <w:sz w:val="24"/>
      <w:szCs w:val="24"/>
    </w:rPr>
  </w:style>
  <w:style w:type="paragraph" w:customStyle="1" w:styleId="ENotesText">
    <w:name w:val="ENotesText"/>
    <w:aliases w:val="Ent"/>
    <w:basedOn w:val="OPCParaBase"/>
    <w:next w:val="Normal"/>
    <w:rsid w:val="00F838C4"/>
    <w:pPr>
      <w:spacing w:before="120"/>
    </w:pPr>
  </w:style>
  <w:style w:type="paragraph" w:customStyle="1" w:styleId="CompiledMadeUnder">
    <w:name w:val="CompiledMadeUnder"/>
    <w:basedOn w:val="OPCParaBase"/>
    <w:next w:val="Normal"/>
    <w:rsid w:val="00F838C4"/>
    <w:rPr>
      <w:i/>
      <w:sz w:val="24"/>
      <w:szCs w:val="24"/>
    </w:rPr>
  </w:style>
  <w:style w:type="paragraph" w:customStyle="1" w:styleId="Paragraphsub-sub-sub">
    <w:name w:val="Paragraph(sub-sub-sub)"/>
    <w:aliases w:val="aaaa"/>
    <w:basedOn w:val="OPCParaBase"/>
    <w:rsid w:val="00F838C4"/>
    <w:pPr>
      <w:tabs>
        <w:tab w:val="right" w:pos="3402"/>
      </w:tabs>
      <w:spacing w:before="40" w:line="240" w:lineRule="auto"/>
      <w:ind w:left="3402" w:hanging="3402"/>
    </w:pPr>
  </w:style>
  <w:style w:type="paragraph" w:customStyle="1" w:styleId="TableTextEndNotes">
    <w:name w:val="TableTextEndNotes"/>
    <w:aliases w:val="Tten"/>
    <w:basedOn w:val="Normal"/>
    <w:rsid w:val="00F838C4"/>
    <w:pPr>
      <w:spacing w:before="60" w:line="240" w:lineRule="auto"/>
    </w:pPr>
    <w:rPr>
      <w:rFonts w:cs="Arial"/>
      <w:sz w:val="20"/>
      <w:szCs w:val="22"/>
    </w:rPr>
  </w:style>
  <w:style w:type="paragraph" w:customStyle="1" w:styleId="TableHeading">
    <w:name w:val="TableHeading"/>
    <w:aliases w:val="th"/>
    <w:basedOn w:val="OPCParaBase"/>
    <w:next w:val="Tabletext"/>
    <w:rsid w:val="00F838C4"/>
    <w:pPr>
      <w:keepNext/>
      <w:spacing w:before="60" w:line="240" w:lineRule="atLeast"/>
    </w:pPr>
    <w:rPr>
      <w:b/>
      <w:sz w:val="20"/>
    </w:rPr>
  </w:style>
  <w:style w:type="paragraph" w:customStyle="1" w:styleId="NoteToSubpara">
    <w:name w:val="NoteToSubpara"/>
    <w:aliases w:val="nts"/>
    <w:basedOn w:val="OPCParaBase"/>
    <w:rsid w:val="00F838C4"/>
    <w:pPr>
      <w:spacing w:before="40" w:line="198" w:lineRule="exact"/>
      <w:ind w:left="2835" w:hanging="709"/>
    </w:pPr>
    <w:rPr>
      <w:sz w:val="18"/>
    </w:rPr>
  </w:style>
  <w:style w:type="paragraph" w:customStyle="1" w:styleId="ENoteTableHeading">
    <w:name w:val="ENoteTableHeading"/>
    <w:aliases w:val="enth"/>
    <w:basedOn w:val="OPCParaBase"/>
    <w:rsid w:val="00F838C4"/>
    <w:pPr>
      <w:keepNext/>
      <w:spacing w:before="60" w:line="240" w:lineRule="atLeast"/>
    </w:pPr>
    <w:rPr>
      <w:rFonts w:ascii="Arial" w:hAnsi="Arial"/>
      <w:b/>
      <w:sz w:val="16"/>
    </w:rPr>
  </w:style>
  <w:style w:type="paragraph" w:customStyle="1" w:styleId="ENoteTTi">
    <w:name w:val="ENoteTTi"/>
    <w:aliases w:val="entti"/>
    <w:basedOn w:val="OPCParaBase"/>
    <w:rsid w:val="00F838C4"/>
    <w:pPr>
      <w:keepNext/>
      <w:spacing w:before="60" w:line="240" w:lineRule="atLeast"/>
      <w:ind w:left="170"/>
    </w:pPr>
    <w:rPr>
      <w:sz w:val="16"/>
    </w:rPr>
  </w:style>
  <w:style w:type="paragraph" w:customStyle="1" w:styleId="ENotesHeading1">
    <w:name w:val="ENotesHeading 1"/>
    <w:aliases w:val="Enh1"/>
    <w:basedOn w:val="OPCParaBase"/>
    <w:next w:val="Normal"/>
    <w:rsid w:val="00F838C4"/>
    <w:pPr>
      <w:spacing w:before="120"/>
      <w:outlineLvl w:val="1"/>
    </w:pPr>
    <w:rPr>
      <w:b/>
      <w:sz w:val="28"/>
      <w:szCs w:val="28"/>
    </w:rPr>
  </w:style>
  <w:style w:type="paragraph" w:customStyle="1" w:styleId="ENotesHeading2">
    <w:name w:val="ENotesHeading 2"/>
    <w:aliases w:val="Enh2"/>
    <w:basedOn w:val="OPCParaBase"/>
    <w:next w:val="Normal"/>
    <w:rsid w:val="00F838C4"/>
    <w:pPr>
      <w:spacing w:before="120" w:after="120"/>
      <w:outlineLvl w:val="2"/>
    </w:pPr>
    <w:rPr>
      <w:b/>
      <w:sz w:val="24"/>
      <w:szCs w:val="28"/>
    </w:rPr>
  </w:style>
  <w:style w:type="paragraph" w:customStyle="1" w:styleId="ENoteTTIndentHeading">
    <w:name w:val="ENoteTTIndentHeading"/>
    <w:aliases w:val="enTTHi"/>
    <w:basedOn w:val="OPCParaBase"/>
    <w:rsid w:val="00F838C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838C4"/>
    <w:pPr>
      <w:spacing w:before="60" w:line="240" w:lineRule="atLeast"/>
    </w:pPr>
    <w:rPr>
      <w:sz w:val="16"/>
    </w:rPr>
  </w:style>
  <w:style w:type="paragraph" w:customStyle="1" w:styleId="MadeunderText">
    <w:name w:val="MadeunderText"/>
    <w:basedOn w:val="OPCParaBase"/>
    <w:next w:val="CompiledMadeUnder"/>
    <w:rsid w:val="00F838C4"/>
    <w:pPr>
      <w:spacing w:before="240"/>
    </w:pPr>
    <w:rPr>
      <w:sz w:val="24"/>
      <w:szCs w:val="24"/>
    </w:rPr>
  </w:style>
  <w:style w:type="paragraph" w:customStyle="1" w:styleId="ENotesHeading3">
    <w:name w:val="ENotesHeading 3"/>
    <w:aliases w:val="Enh3"/>
    <w:basedOn w:val="OPCParaBase"/>
    <w:next w:val="Normal"/>
    <w:rsid w:val="00F838C4"/>
    <w:pPr>
      <w:keepNext/>
      <w:spacing w:before="120" w:line="240" w:lineRule="auto"/>
      <w:outlineLvl w:val="4"/>
    </w:pPr>
    <w:rPr>
      <w:b/>
      <w:szCs w:val="24"/>
    </w:rPr>
  </w:style>
  <w:style w:type="paragraph" w:customStyle="1" w:styleId="SubPartCASA">
    <w:name w:val="SubPart(CASA)"/>
    <w:aliases w:val="csp"/>
    <w:basedOn w:val="OPCParaBase"/>
    <w:next w:val="ActHead3"/>
    <w:rsid w:val="00F838C4"/>
    <w:pPr>
      <w:keepNext/>
      <w:keepLines/>
      <w:spacing w:before="280"/>
      <w:outlineLvl w:val="1"/>
    </w:pPr>
    <w:rPr>
      <w:b/>
      <w:kern w:val="28"/>
      <w:sz w:val="32"/>
    </w:rPr>
  </w:style>
  <w:style w:type="paragraph" w:customStyle="1" w:styleId="Note">
    <w:name w:val="Note"/>
    <w:basedOn w:val="Normal"/>
    <w:rsid w:val="009A776A"/>
    <w:pPr>
      <w:spacing w:before="120" w:line="221" w:lineRule="auto"/>
      <w:ind w:left="964"/>
      <w:jc w:val="both"/>
    </w:pPr>
    <w:rPr>
      <w:rFonts w:eastAsia="Times New Roman" w:cs="Times New Roman"/>
      <w:sz w:val="20"/>
      <w:szCs w:val="24"/>
      <w:lang w:eastAsia="en-AU"/>
    </w:rPr>
  </w:style>
  <w:style w:type="paragraph" w:customStyle="1" w:styleId="ZNote">
    <w:name w:val="ZNote"/>
    <w:basedOn w:val="Normal"/>
    <w:rsid w:val="009A776A"/>
    <w:pPr>
      <w:keepNext/>
      <w:spacing w:before="120" w:line="220" w:lineRule="exact"/>
      <w:ind w:left="964"/>
      <w:jc w:val="both"/>
    </w:pPr>
    <w:rPr>
      <w:rFonts w:eastAsia="Times New Roman" w:cs="Times New Roman"/>
      <w:sz w:val="20"/>
      <w:szCs w:val="24"/>
    </w:rPr>
  </w:style>
  <w:style w:type="paragraph" w:customStyle="1" w:styleId="DNote">
    <w:name w:val="DNote"/>
    <w:aliases w:val="DictionaryNote"/>
    <w:basedOn w:val="Normal"/>
    <w:rsid w:val="00B42969"/>
    <w:pPr>
      <w:spacing w:before="120" w:line="220" w:lineRule="exact"/>
      <w:ind w:left="425"/>
      <w:jc w:val="both"/>
    </w:pPr>
    <w:rPr>
      <w:rFonts w:eastAsia="Times New Roman" w:cs="Times New Roman"/>
      <w:sz w:val="20"/>
      <w:szCs w:val="24"/>
    </w:rPr>
  </w:style>
  <w:style w:type="character" w:customStyle="1" w:styleId="CharSchPTNo">
    <w:name w:val="CharSchPTNo"/>
    <w:basedOn w:val="DefaultParagraphFont"/>
    <w:rsid w:val="00F143C5"/>
  </w:style>
  <w:style w:type="character" w:customStyle="1" w:styleId="CharSchPTText">
    <w:name w:val="CharSchPTText"/>
    <w:basedOn w:val="DefaultParagraphFont"/>
    <w:rsid w:val="00F143C5"/>
  </w:style>
  <w:style w:type="character" w:customStyle="1" w:styleId="CharSchNo">
    <w:name w:val="CharSchNo"/>
    <w:basedOn w:val="DefaultParagraphFont"/>
    <w:rsid w:val="00F143C5"/>
  </w:style>
  <w:style w:type="character" w:customStyle="1" w:styleId="CharSchText">
    <w:name w:val="CharSchText"/>
    <w:basedOn w:val="DefaultParagraphFont"/>
    <w:rsid w:val="00F143C5"/>
  </w:style>
  <w:style w:type="character" w:customStyle="1" w:styleId="OPCParaBaseChar">
    <w:name w:val="OPCParaBase Char"/>
    <w:basedOn w:val="DefaultParagraphFont"/>
    <w:link w:val="OPCParaBase"/>
    <w:rsid w:val="00B66781"/>
    <w:rPr>
      <w:sz w:val="22"/>
    </w:rPr>
  </w:style>
  <w:style w:type="character" w:customStyle="1" w:styleId="ActHead5Char">
    <w:name w:val="ActHead 5 Char"/>
    <w:aliases w:val="s Char"/>
    <w:basedOn w:val="OPCParaBaseChar"/>
    <w:link w:val="ActHead5"/>
    <w:rsid w:val="00B66781"/>
    <w:rPr>
      <w:b/>
      <w:kern w:val="28"/>
      <w:sz w:val="24"/>
    </w:rPr>
  </w:style>
  <w:style w:type="character" w:customStyle="1" w:styleId="charlegtitle1">
    <w:name w:val="charlegtitle1"/>
    <w:basedOn w:val="DefaultParagraphFont"/>
    <w:rsid w:val="00C06E24"/>
    <w:rPr>
      <w:rFonts w:ascii="Arial" w:hAnsi="Arial" w:cs="Arial" w:hint="default"/>
      <w:b/>
      <w:bCs/>
      <w:color w:val="10418E"/>
      <w:sz w:val="40"/>
      <w:szCs w:val="40"/>
    </w:rPr>
  </w:style>
  <w:style w:type="paragraph" w:customStyle="1" w:styleId="FreeForm">
    <w:name w:val="FreeForm"/>
    <w:rsid w:val="00F838C4"/>
    <w:rPr>
      <w:rFonts w:ascii="Arial" w:eastAsiaTheme="minorHAnsi" w:hAnsi="Arial" w:cstheme="minorBidi"/>
      <w:sz w:val="22"/>
      <w:lang w:eastAsia="en-US"/>
    </w:rPr>
  </w:style>
  <w:style w:type="paragraph" w:customStyle="1" w:styleId="SOText">
    <w:name w:val="SO Text"/>
    <w:aliases w:val="sot"/>
    <w:link w:val="SOTextChar"/>
    <w:rsid w:val="00F838C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838C4"/>
    <w:rPr>
      <w:rFonts w:eastAsiaTheme="minorHAnsi" w:cstheme="minorBidi"/>
      <w:sz w:val="22"/>
      <w:lang w:eastAsia="en-US"/>
    </w:rPr>
  </w:style>
  <w:style w:type="paragraph" w:customStyle="1" w:styleId="SOTextNote">
    <w:name w:val="SO TextNote"/>
    <w:aliases w:val="sont"/>
    <w:basedOn w:val="SOText"/>
    <w:qFormat/>
    <w:rsid w:val="00F838C4"/>
    <w:pPr>
      <w:spacing w:before="122" w:line="198" w:lineRule="exact"/>
      <w:ind w:left="1843" w:hanging="709"/>
    </w:pPr>
    <w:rPr>
      <w:sz w:val="18"/>
    </w:rPr>
  </w:style>
  <w:style w:type="paragraph" w:customStyle="1" w:styleId="SOPara">
    <w:name w:val="SO Para"/>
    <w:aliases w:val="soa"/>
    <w:basedOn w:val="SOText"/>
    <w:link w:val="SOParaChar"/>
    <w:qFormat/>
    <w:rsid w:val="00F838C4"/>
    <w:pPr>
      <w:tabs>
        <w:tab w:val="right" w:pos="1786"/>
      </w:tabs>
      <w:spacing w:before="40"/>
      <w:ind w:left="2070" w:hanging="936"/>
    </w:pPr>
  </w:style>
  <w:style w:type="character" w:customStyle="1" w:styleId="SOParaChar">
    <w:name w:val="SO Para Char"/>
    <w:aliases w:val="soa Char"/>
    <w:basedOn w:val="DefaultParagraphFont"/>
    <w:link w:val="SOPara"/>
    <w:rsid w:val="00F838C4"/>
    <w:rPr>
      <w:rFonts w:eastAsiaTheme="minorHAnsi" w:cstheme="minorBidi"/>
      <w:sz w:val="22"/>
      <w:lang w:eastAsia="en-US"/>
    </w:rPr>
  </w:style>
  <w:style w:type="paragraph" w:customStyle="1" w:styleId="FileName">
    <w:name w:val="FileName"/>
    <w:basedOn w:val="Normal"/>
    <w:rsid w:val="00F838C4"/>
  </w:style>
  <w:style w:type="paragraph" w:customStyle="1" w:styleId="SOHeadBold">
    <w:name w:val="SO HeadBold"/>
    <w:aliases w:val="sohb"/>
    <w:basedOn w:val="SOText"/>
    <w:next w:val="SOText"/>
    <w:link w:val="SOHeadBoldChar"/>
    <w:qFormat/>
    <w:rsid w:val="00F838C4"/>
    <w:rPr>
      <w:b/>
    </w:rPr>
  </w:style>
  <w:style w:type="character" w:customStyle="1" w:styleId="SOHeadBoldChar">
    <w:name w:val="SO HeadBold Char"/>
    <w:aliases w:val="sohb Char"/>
    <w:basedOn w:val="DefaultParagraphFont"/>
    <w:link w:val="SOHeadBold"/>
    <w:rsid w:val="00F838C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838C4"/>
    <w:rPr>
      <w:i/>
    </w:rPr>
  </w:style>
  <w:style w:type="character" w:customStyle="1" w:styleId="SOHeadItalicChar">
    <w:name w:val="SO HeadItalic Char"/>
    <w:aliases w:val="sohi Char"/>
    <w:basedOn w:val="DefaultParagraphFont"/>
    <w:link w:val="SOHeadItalic"/>
    <w:rsid w:val="00F838C4"/>
    <w:rPr>
      <w:rFonts w:eastAsiaTheme="minorHAnsi" w:cstheme="minorBidi"/>
      <w:i/>
      <w:sz w:val="22"/>
      <w:lang w:eastAsia="en-US"/>
    </w:rPr>
  </w:style>
  <w:style w:type="paragraph" w:customStyle="1" w:styleId="SOBullet">
    <w:name w:val="SO Bullet"/>
    <w:aliases w:val="sotb"/>
    <w:basedOn w:val="SOText"/>
    <w:link w:val="SOBulletChar"/>
    <w:qFormat/>
    <w:rsid w:val="00F838C4"/>
    <w:pPr>
      <w:ind w:left="1559" w:hanging="425"/>
    </w:pPr>
  </w:style>
  <w:style w:type="character" w:customStyle="1" w:styleId="SOBulletChar">
    <w:name w:val="SO Bullet Char"/>
    <w:aliases w:val="sotb Char"/>
    <w:basedOn w:val="DefaultParagraphFont"/>
    <w:link w:val="SOBullet"/>
    <w:rsid w:val="00F838C4"/>
    <w:rPr>
      <w:rFonts w:eastAsiaTheme="minorHAnsi" w:cstheme="minorBidi"/>
      <w:sz w:val="22"/>
      <w:lang w:eastAsia="en-US"/>
    </w:rPr>
  </w:style>
  <w:style w:type="paragraph" w:customStyle="1" w:styleId="SOBulletNote">
    <w:name w:val="SO BulletNote"/>
    <w:aliases w:val="sonb"/>
    <w:basedOn w:val="SOTextNote"/>
    <w:link w:val="SOBulletNoteChar"/>
    <w:qFormat/>
    <w:rsid w:val="00F838C4"/>
    <w:pPr>
      <w:tabs>
        <w:tab w:val="left" w:pos="1560"/>
      </w:tabs>
      <w:ind w:left="2268" w:hanging="1134"/>
    </w:pPr>
  </w:style>
  <w:style w:type="character" w:customStyle="1" w:styleId="SOBulletNoteChar">
    <w:name w:val="SO BulletNote Char"/>
    <w:aliases w:val="sonb Char"/>
    <w:basedOn w:val="DefaultParagraphFont"/>
    <w:link w:val="SOBulletNote"/>
    <w:rsid w:val="00F838C4"/>
    <w:rPr>
      <w:rFonts w:eastAsiaTheme="minorHAnsi" w:cstheme="minorBidi"/>
      <w:sz w:val="18"/>
      <w:lang w:eastAsia="en-US"/>
    </w:rPr>
  </w:style>
  <w:style w:type="character" w:customStyle="1" w:styleId="charlegsubtitle1">
    <w:name w:val="charlegsubtitle1"/>
    <w:basedOn w:val="DefaultParagraphFont"/>
    <w:rsid w:val="003B065D"/>
    <w:rPr>
      <w:rFonts w:ascii="Helvetica Neue" w:hAnsi="Helvetica Neue" w:hint="default"/>
      <w:b/>
      <w:bCs/>
      <w:sz w:val="28"/>
      <w:szCs w:val="28"/>
    </w:rPr>
  </w:style>
  <w:style w:type="paragraph" w:customStyle="1" w:styleId="EnStatement">
    <w:name w:val="EnStatement"/>
    <w:basedOn w:val="Normal"/>
    <w:rsid w:val="00F838C4"/>
    <w:pPr>
      <w:numPr>
        <w:numId w:val="16"/>
      </w:numPr>
    </w:pPr>
    <w:rPr>
      <w:rFonts w:eastAsia="Times New Roman" w:cs="Times New Roman"/>
      <w:lang w:eastAsia="en-AU"/>
    </w:rPr>
  </w:style>
  <w:style w:type="paragraph" w:customStyle="1" w:styleId="EnStatementHeading">
    <w:name w:val="EnStatementHeading"/>
    <w:basedOn w:val="Normal"/>
    <w:rsid w:val="00F838C4"/>
    <w:rPr>
      <w:rFonts w:eastAsia="Times New Roman" w:cs="Times New Roman"/>
      <w:b/>
      <w:lang w:eastAsia="en-AU"/>
    </w:rPr>
  </w:style>
  <w:style w:type="character" w:customStyle="1" w:styleId="notetextChar">
    <w:name w:val="note(text) Char"/>
    <w:aliases w:val="n Char"/>
    <w:basedOn w:val="DefaultParagraphFont"/>
    <w:link w:val="notetext"/>
    <w:rsid w:val="00247CCB"/>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38C4"/>
    <w:pPr>
      <w:spacing w:line="260" w:lineRule="atLeast"/>
    </w:pPr>
    <w:rPr>
      <w:rFonts w:eastAsiaTheme="minorHAnsi" w:cstheme="minorBidi"/>
      <w:sz w:val="22"/>
      <w:lang w:eastAsia="en-US"/>
    </w:rPr>
  </w:style>
  <w:style w:type="paragraph" w:styleId="Heading1">
    <w:name w:val="heading 1"/>
    <w:basedOn w:val="Normal"/>
    <w:next w:val="Normal"/>
    <w:qFormat/>
    <w:rsid w:val="00F8573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85736"/>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85736"/>
    <w:pPr>
      <w:keepNext/>
      <w:spacing w:before="240" w:after="60"/>
      <w:outlineLvl w:val="2"/>
    </w:pPr>
    <w:rPr>
      <w:rFonts w:ascii="Arial" w:hAnsi="Arial" w:cs="Arial"/>
      <w:b/>
      <w:bCs/>
      <w:sz w:val="26"/>
      <w:szCs w:val="26"/>
    </w:rPr>
  </w:style>
  <w:style w:type="paragraph" w:styleId="Heading4">
    <w:name w:val="heading 4"/>
    <w:basedOn w:val="Normal"/>
    <w:next w:val="Normal"/>
    <w:qFormat/>
    <w:rsid w:val="00F85736"/>
    <w:pPr>
      <w:keepNext/>
      <w:spacing w:before="240" w:after="60"/>
      <w:outlineLvl w:val="3"/>
    </w:pPr>
    <w:rPr>
      <w:b/>
      <w:bCs/>
      <w:sz w:val="28"/>
      <w:szCs w:val="28"/>
    </w:rPr>
  </w:style>
  <w:style w:type="paragraph" w:styleId="Heading5">
    <w:name w:val="heading 5"/>
    <w:basedOn w:val="Normal"/>
    <w:next w:val="Normal"/>
    <w:qFormat/>
    <w:rsid w:val="00F85736"/>
    <w:pPr>
      <w:spacing w:before="240" w:after="60"/>
      <w:outlineLvl w:val="4"/>
    </w:pPr>
    <w:rPr>
      <w:b/>
      <w:bCs/>
      <w:i/>
      <w:iCs/>
      <w:sz w:val="26"/>
      <w:szCs w:val="26"/>
    </w:rPr>
  </w:style>
  <w:style w:type="paragraph" w:styleId="Heading6">
    <w:name w:val="heading 6"/>
    <w:basedOn w:val="Normal"/>
    <w:next w:val="Normal"/>
    <w:qFormat/>
    <w:rsid w:val="00F85736"/>
    <w:pPr>
      <w:spacing w:before="240" w:after="60"/>
      <w:outlineLvl w:val="5"/>
    </w:pPr>
    <w:rPr>
      <w:b/>
      <w:bCs/>
      <w:szCs w:val="22"/>
    </w:rPr>
  </w:style>
  <w:style w:type="paragraph" w:styleId="Heading7">
    <w:name w:val="heading 7"/>
    <w:basedOn w:val="Normal"/>
    <w:next w:val="Normal"/>
    <w:qFormat/>
    <w:rsid w:val="00F85736"/>
    <w:pPr>
      <w:spacing w:before="240" w:after="60"/>
      <w:outlineLvl w:val="6"/>
    </w:pPr>
  </w:style>
  <w:style w:type="paragraph" w:styleId="Heading8">
    <w:name w:val="heading 8"/>
    <w:basedOn w:val="Normal"/>
    <w:next w:val="Normal"/>
    <w:qFormat/>
    <w:rsid w:val="00F85736"/>
    <w:pPr>
      <w:spacing w:before="240" w:after="60"/>
      <w:outlineLvl w:val="7"/>
    </w:pPr>
    <w:rPr>
      <w:i/>
      <w:iCs/>
    </w:rPr>
  </w:style>
  <w:style w:type="paragraph" w:styleId="Heading9">
    <w:name w:val="heading 9"/>
    <w:basedOn w:val="Normal"/>
    <w:next w:val="Normal"/>
    <w:qFormat/>
    <w:rsid w:val="00F85736"/>
    <w:pPr>
      <w:spacing w:before="240" w:after="60"/>
      <w:outlineLvl w:val="8"/>
    </w:pPr>
    <w:rPr>
      <w:rFonts w:ascii="Arial" w:hAnsi="Arial" w:cs="Arial"/>
      <w:szCs w:val="22"/>
    </w:rPr>
  </w:style>
  <w:style w:type="character" w:default="1" w:styleId="DefaultParagraphFont">
    <w:name w:val="Default Paragraph Font"/>
    <w:uiPriority w:val="1"/>
    <w:unhideWhenUsed/>
    <w:rsid w:val="00F838C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838C4"/>
  </w:style>
  <w:style w:type="character" w:customStyle="1" w:styleId="CharSubPartTextCASA">
    <w:name w:val="CharSubPartText(CASA)"/>
    <w:basedOn w:val="OPCCharBase"/>
    <w:uiPriority w:val="1"/>
    <w:rsid w:val="00F838C4"/>
  </w:style>
  <w:style w:type="paragraph" w:styleId="Footer">
    <w:name w:val="footer"/>
    <w:link w:val="FooterChar"/>
    <w:rsid w:val="00F838C4"/>
    <w:pPr>
      <w:tabs>
        <w:tab w:val="center" w:pos="4153"/>
        <w:tab w:val="right" w:pos="8306"/>
      </w:tabs>
    </w:pPr>
    <w:rPr>
      <w:sz w:val="22"/>
      <w:szCs w:val="24"/>
    </w:rPr>
  </w:style>
  <w:style w:type="character" w:customStyle="1" w:styleId="CharSubPartNoCASA">
    <w:name w:val="CharSubPartNo(CASA)"/>
    <w:basedOn w:val="OPCCharBase"/>
    <w:uiPriority w:val="1"/>
    <w:rsid w:val="00F838C4"/>
  </w:style>
  <w:style w:type="paragraph" w:customStyle="1" w:styleId="ENoteTTIndentHeadingSub">
    <w:name w:val="ENoteTTIndentHeadingSub"/>
    <w:aliases w:val="enTTHis"/>
    <w:basedOn w:val="OPCParaBase"/>
    <w:rsid w:val="00F838C4"/>
    <w:pPr>
      <w:keepNext/>
      <w:spacing w:before="60" w:line="240" w:lineRule="atLeast"/>
      <w:ind w:left="340"/>
    </w:pPr>
    <w:rPr>
      <w:b/>
      <w:sz w:val="16"/>
    </w:rPr>
  </w:style>
  <w:style w:type="paragraph" w:customStyle="1" w:styleId="ENoteTTiSub">
    <w:name w:val="ENoteTTiSub"/>
    <w:aliases w:val="enttis"/>
    <w:basedOn w:val="OPCParaBase"/>
    <w:rsid w:val="00F838C4"/>
    <w:pPr>
      <w:keepNext/>
      <w:spacing w:before="60" w:line="240" w:lineRule="atLeast"/>
      <w:ind w:left="340"/>
    </w:pPr>
    <w:rPr>
      <w:sz w:val="16"/>
    </w:rPr>
  </w:style>
  <w:style w:type="paragraph" w:customStyle="1" w:styleId="SubDivisionMigration">
    <w:name w:val="SubDivisionMigration"/>
    <w:aliases w:val="sdm"/>
    <w:basedOn w:val="OPCParaBase"/>
    <w:rsid w:val="00F838C4"/>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F838C4"/>
    <w:pPr>
      <w:keepNext/>
      <w:keepLines/>
      <w:spacing w:before="240" w:line="240" w:lineRule="auto"/>
      <w:ind w:left="1134" w:hanging="1134"/>
    </w:pPr>
    <w:rPr>
      <w:b/>
      <w:sz w:val="28"/>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rsid w:val="00F85736"/>
    <w:pPr>
      <w:spacing w:after="120"/>
    </w:pPr>
  </w:style>
  <w:style w:type="paragraph" w:styleId="BodyText2">
    <w:name w:val="Body Text 2"/>
    <w:basedOn w:val="Normal"/>
    <w:rsid w:val="00F85736"/>
    <w:pPr>
      <w:spacing w:after="120" w:line="480" w:lineRule="auto"/>
    </w:pPr>
  </w:style>
  <w:style w:type="paragraph" w:styleId="BodyText3">
    <w:name w:val="Body Text 3"/>
    <w:basedOn w:val="Normal"/>
    <w:rsid w:val="00F85736"/>
    <w:pPr>
      <w:spacing w:after="120"/>
    </w:pPr>
    <w:rPr>
      <w:sz w:val="16"/>
      <w:szCs w:val="16"/>
    </w:rPr>
  </w:style>
  <w:style w:type="paragraph" w:styleId="BodyTextFirstIndent">
    <w:name w:val="Body Text First Indent"/>
    <w:basedOn w:val="BodyText"/>
    <w:rsid w:val="00F85736"/>
    <w:pPr>
      <w:ind w:firstLine="210"/>
    </w:pPr>
  </w:style>
  <w:style w:type="paragraph" w:styleId="BodyTextIndent">
    <w:name w:val="Body Text Indent"/>
    <w:basedOn w:val="Normal"/>
    <w:rsid w:val="00F85736"/>
    <w:pPr>
      <w:spacing w:after="120"/>
      <w:ind w:left="283"/>
    </w:pPr>
  </w:style>
  <w:style w:type="paragraph" w:styleId="BodyTextFirstIndent2">
    <w:name w:val="Body Text First Indent 2"/>
    <w:basedOn w:val="BodyTextIndent"/>
    <w:rsid w:val="00F85736"/>
    <w:pPr>
      <w:ind w:firstLine="210"/>
    </w:pPr>
  </w:style>
  <w:style w:type="paragraph" w:styleId="BodyTextIndent2">
    <w:name w:val="Body Text Indent 2"/>
    <w:basedOn w:val="Normal"/>
    <w:rsid w:val="00F85736"/>
    <w:pPr>
      <w:spacing w:after="120" w:line="480" w:lineRule="auto"/>
      <w:ind w:left="283"/>
    </w:pPr>
  </w:style>
  <w:style w:type="paragraph" w:styleId="BodyTextIndent3">
    <w:name w:val="Body Text Indent 3"/>
    <w:basedOn w:val="Normal"/>
    <w:rsid w:val="00F85736"/>
    <w:pPr>
      <w:spacing w:after="120"/>
      <w:ind w:left="283"/>
    </w:pPr>
    <w:rPr>
      <w:sz w:val="16"/>
      <w:szCs w:val="16"/>
    </w:rPr>
  </w:style>
  <w:style w:type="paragraph" w:styleId="Closing">
    <w:name w:val="Closing"/>
    <w:basedOn w:val="Normal"/>
    <w:rsid w:val="00F85736"/>
    <w:pPr>
      <w:ind w:left="4252"/>
    </w:pPr>
  </w:style>
  <w:style w:type="paragraph" w:styleId="Date">
    <w:name w:val="Date"/>
    <w:basedOn w:val="Normal"/>
    <w:next w:val="Normal"/>
    <w:rsid w:val="00F85736"/>
  </w:style>
  <w:style w:type="paragraph" w:styleId="E-mailSignature">
    <w:name w:val="E-mail Signature"/>
    <w:basedOn w:val="Normal"/>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F838C4"/>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F838C4"/>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tabs>
        <w:tab w:val="clear" w:pos="926"/>
        <w:tab w:val="num" w:pos="360"/>
      </w:tabs>
      <w:ind w:left="0" w:firstLine="0"/>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F85736"/>
  </w:style>
  <w:style w:type="paragraph" w:styleId="PlainText">
    <w:name w:val="Plain Text"/>
    <w:basedOn w:val="Normal"/>
    <w:rsid w:val="00F85736"/>
    <w:rPr>
      <w:rFonts w:ascii="Courier New" w:hAnsi="Courier New" w:cs="Courier New"/>
      <w:sz w:val="20"/>
    </w:rPr>
  </w:style>
  <w:style w:type="paragraph" w:styleId="Salutation">
    <w:name w:val="Salutation"/>
    <w:basedOn w:val="Normal"/>
    <w:next w:val="Normal"/>
    <w:rsid w:val="00F85736"/>
  </w:style>
  <w:style w:type="paragraph" w:styleId="Signature">
    <w:name w:val="Signature"/>
    <w:basedOn w:val="Normal"/>
    <w:rsid w:val="00F85736"/>
    <w:pPr>
      <w:ind w:left="4252"/>
    </w:pPr>
  </w:style>
  <w:style w:type="character" w:styleId="Strong">
    <w:name w:val="Strong"/>
    <w:basedOn w:val="DefaultParagraphFont"/>
    <w:qFormat/>
    <w:rsid w:val="00F85736"/>
    <w:rPr>
      <w:b/>
      <w:bCs/>
    </w:rPr>
  </w:style>
  <w:style w:type="paragraph" w:styleId="Subtitle">
    <w:name w:val="Subtitle"/>
    <w:basedOn w:val="Normal"/>
    <w:qFormat/>
    <w:rsid w:val="00F85736"/>
    <w:pPr>
      <w:spacing w:after="60"/>
      <w:jc w:val="center"/>
      <w:outlineLvl w:val="1"/>
    </w:pPr>
    <w:rPr>
      <w:rFonts w:ascii="Arial" w:hAnsi="Arial" w:cs="Arial"/>
    </w:rPr>
  </w:style>
  <w:style w:type="table" w:styleId="Table3Deffects1">
    <w:name w:val="Table 3D effects 1"/>
    <w:basedOn w:val="TableNormal"/>
    <w:rsid w:val="00F8573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F838C4"/>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8573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F838C4"/>
  </w:style>
  <w:style w:type="character" w:customStyle="1" w:styleId="CharAmSchText">
    <w:name w:val="CharAmSchText"/>
    <w:basedOn w:val="OPCCharBase"/>
    <w:uiPriority w:val="1"/>
    <w:qFormat/>
    <w:rsid w:val="00F838C4"/>
  </w:style>
  <w:style w:type="character" w:customStyle="1" w:styleId="CharChapNo">
    <w:name w:val="CharChapNo"/>
    <w:basedOn w:val="OPCCharBase"/>
    <w:qFormat/>
    <w:rsid w:val="00F838C4"/>
  </w:style>
  <w:style w:type="character" w:customStyle="1" w:styleId="CharChapText">
    <w:name w:val="CharChapText"/>
    <w:basedOn w:val="OPCCharBase"/>
    <w:qFormat/>
    <w:rsid w:val="00F838C4"/>
  </w:style>
  <w:style w:type="character" w:customStyle="1" w:styleId="CharDivNo">
    <w:name w:val="CharDivNo"/>
    <w:basedOn w:val="OPCCharBase"/>
    <w:qFormat/>
    <w:rsid w:val="00F838C4"/>
  </w:style>
  <w:style w:type="character" w:customStyle="1" w:styleId="CharDivText">
    <w:name w:val="CharDivText"/>
    <w:basedOn w:val="OPCCharBase"/>
    <w:qFormat/>
    <w:rsid w:val="00F838C4"/>
  </w:style>
  <w:style w:type="character" w:customStyle="1" w:styleId="CharPartNo">
    <w:name w:val="CharPartNo"/>
    <w:basedOn w:val="OPCCharBase"/>
    <w:qFormat/>
    <w:rsid w:val="00F838C4"/>
  </w:style>
  <w:style w:type="character" w:customStyle="1" w:styleId="CharPartText">
    <w:name w:val="CharPartText"/>
    <w:basedOn w:val="OPCCharBase"/>
    <w:qFormat/>
    <w:rsid w:val="00F838C4"/>
  </w:style>
  <w:style w:type="character" w:customStyle="1" w:styleId="OPCCharBase">
    <w:name w:val="OPCCharBase"/>
    <w:uiPriority w:val="1"/>
    <w:qFormat/>
    <w:rsid w:val="00F838C4"/>
  </w:style>
  <w:style w:type="paragraph" w:customStyle="1" w:styleId="OPCParaBase">
    <w:name w:val="OPCParaBase"/>
    <w:link w:val="OPCParaBaseChar"/>
    <w:qFormat/>
    <w:rsid w:val="00F838C4"/>
    <w:pPr>
      <w:spacing w:line="260" w:lineRule="atLeast"/>
    </w:pPr>
    <w:rPr>
      <w:sz w:val="22"/>
    </w:rPr>
  </w:style>
  <w:style w:type="character" w:customStyle="1" w:styleId="CharSectno">
    <w:name w:val="CharSectno"/>
    <w:basedOn w:val="OPCCharBase"/>
    <w:qFormat/>
    <w:rsid w:val="00F838C4"/>
  </w:style>
  <w:style w:type="character" w:styleId="EndnoteReference">
    <w:name w:val="endnote reference"/>
    <w:basedOn w:val="DefaultParagraphFont"/>
    <w:rsid w:val="00F85736"/>
    <w:rPr>
      <w:vertAlign w:val="superscript"/>
    </w:rPr>
  </w:style>
  <w:style w:type="paragraph" w:styleId="EndnoteText">
    <w:name w:val="endnote text"/>
    <w:basedOn w:val="Normal"/>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rsid w:val="00F85736"/>
    <w:rPr>
      <w:sz w:val="20"/>
    </w:rPr>
  </w:style>
  <w:style w:type="paragraph" w:customStyle="1" w:styleId="Formula">
    <w:name w:val="Formula"/>
    <w:basedOn w:val="OPCParaBase"/>
    <w:rsid w:val="00F838C4"/>
    <w:pPr>
      <w:spacing w:line="240" w:lineRule="auto"/>
      <w:ind w:left="1134"/>
    </w:pPr>
    <w:rPr>
      <w:sz w:val="20"/>
    </w:rPr>
  </w:style>
  <w:style w:type="paragraph" w:customStyle="1" w:styleId="ShortT">
    <w:name w:val="ShortT"/>
    <w:basedOn w:val="OPCParaBase"/>
    <w:next w:val="Normal"/>
    <w:qFormat/>
    <w:rsid w:val="00F838C4"/>
    <w:pPr>
      <w:spacing w:line="240" w:lineRule="auto"/>
    </w:pPr>
    <w:rPr>
      <w:b/>
      <w:sz w:val="40"/>
    </w:rPr>
  </w:style>
  <w:style w:type="paragraph" w:customStyle="1" w:styleId="Penalty">
    <w:name w:val="Penalty"/>
    <w:basedOn w:val="OPCParaBase"/>
    <w:rsid w:val="00F838C4"/>
    <w:pPr>
      <w:tabs>
        <w:tab w:val="left" w:pos="2977"/>
      </w:tabs>
      <w:spacing w:before="180" w:line="240" w:lineRule="auto"/>
      <w:ind w:left="1985" w:hanging="851"/>
    </w:pPr>
  </w:style>
  <w:style w:type="paragraph" w:styleId="TOC1">
    <w:name w:val="toc 1"/>
    <w:basedOn w:val="OPCParaBase"/>
    <w:next w:val="Normal"/>
    <w:uiPriority w:val="39"/>
    <w:unhideWhenUsed/>
    <w:rsid w:val="00F838C4"/>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F838C4"/>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F838C4"/>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F838C4"/>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F838C4"/>
    <w:pPr>
      <w:keepLines/>
      <w:tabs>
        <w:tab w:val="right" w:leader="dot" w:pos="7088"/>
      </w:tabs>
      <w:spacing w:before="40" w:line="240" w:lineRule="auto"/>
      <w:ind w:left="2098" w:right="567" w:hanging="680"/>
    </w:pPr>
    <w:rPr>
      <w:kern w:val="28"/>
      <w:sz w:val="18"/>
    </w:rPr>
  </w:style>
  <w:style w:type="paragraph" w:styleId="TOC6">
    <w:name w:val="toc 6"/>
    <w:basedOn w:val="OPCParaBase"/>
    <w:next w:val="Normal"/>
    <w:uiPriority w:val="39"/>
    <w:unhideWhenUsed/>
    <w:rsid w:val="00F838C4"/>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F838C4"/>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F838C4"/>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F838C4"/>
    <w:pPr>
      <w:keepLines/>
      <w:tabs>
        <w:tab w:val="right" w:pos="7088"/>
      </w:tabs>
      <w:spacing w:before="80" w:line="240" w:lineRule="auto"/>
      <w:ind w:left="851" w:right="567"/>
    </w:pPr>
    <w:rPr>
      <w:i/>
      <w:kern w:val="28"/>
      <w:sz w:val="20"/>
    </w:rPr>
  </w:style>
  <w:style w:type="table" w:customStyle="1" w:styleId="OLDPTableHeader">
    <w:name w:val="OLDPTableHeader"/>
    <w:basedOn w:val="TableNormal"/>
    <w:rsid w:val="004E62AF"/>
    <w:tblPr>
      <w:tblBorders>
        <w:bottom w:val="single" w:sz="4" w:space="0" w:color="auto"/>
      </w:tblBorders>
    </w:tblPr>
    <w:tblStylePr w:type="firstCol">
      <w:tblPr>
        <w:jc w:val="left"/>
      </w:tblPr>
      <w:trPr>
        <w:jc w:val="left"/>
      </w:trPr>
      <w:tcPr>
        <w:vAlign w:val="top"/>
      </w:tcPr>
    </w:tblStylePr>
  </w:style>
  <w:style w:type="table" w:customStyle="1" w:styleId="OLDPTableFooter">
    <w:name w:val="OLDPTableFooter"/>
    <w:basedOn w:val="TableNormal"/>
    <w:rsid w:val="004E62AF"/>
    <w:tblPr>
      <w:tblBorders>
        <w:top w:val="single" w:sz="4" w:space="0" w:color="auto"/>
      </w:tblBorders>
    </w:tblPr>
  </w:style>
  <w:style w:type="paragraph" w:customStyle="1" w:styleId="PageBreak">
    <w:name w:val="PageBreak"/>
    <w:aliases w:val="pb"/>
    <w:basedOn w:val="OPCParaBase"/>
    <w:rsid w:val="00F838C4"/>
    <w:pPr>
      <w:spacing w:line="240" w:lineRule="auto"/>
    </w:pPr>
    <w:rPr>
      <w:sz w:val="20"/>
    </w:rPr>
  </w:style>
  <w:style w:type="paragraph" w:customStyle="1" w:styleId="ActHead1">
    <w:name w:val="ActHead 1"/>
    <w:aliases w:val="c"/>
    <w:basedOn w:val="OPCParaBase"/>
    <w:next w:val="Normal"/>
    <w:qFormat/>
    <w:rsid w:val="00F838C4"/>
    <w:pPr>
      <w:keepNext/>
      <w:keepLines/>
      <w:spacing w:line="240" w:lineRule="auto"/>
      <w:ind w:left="1134" w:hanging="1134"/>
      <w:outlineLvl w:val="0"/>
    </w:pPr>
    <w:rPr>
      <w:b/>
      <w:kern w:val="28"/>
      <w:sz w:val="36"/>
    </w:rPr>
  </w:style>
  <w:style w:type="paragraph" w:styleId="BalloonText">
    <w:name w:val="Balloon Text"/>
    <w:basedOn w:val="Normal"/>
    <w:link w:val="BalloonTextChar"/>
    <w:uiPriority w:val="99"/>
    <w:unhideWhenUsed/>
    <w:rsid w:val="00F838C4"/>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rsid w:val="00F85736"/>
    <w:rPr>
      <w:sz w:val="20"/>
    </w:rPr>
  </w:style>
  <w:style w:type="paragraph" w:styleId="CommentSubject">
    <w:name w:val="annotation subject"/>
    <w:basedOn w:val="CommentText"/>
    <w:next w:val="CommentText"/>
    <w:rsid w:val="00F85736"/>
    <w:rPr>
      <w:b/>
      <w:bCs/>
    </w:rPr>
  </w:style>
  <w:style w:type="paragraph" w:styleId="DocumentMap">
    <w:name w:val="Document Map"/>
    <w:basedOn w:val="Normal"/>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ActHead2">
    <w:name w:val="ActHead 2"/>
    <w:aliases w:val="p"/>
    <w:basedOn w:val="OPCParaBase"/>
    <w:next w:val="ActHead3"/>
    <w:qFormat/>
    <w:rsid w:val="00F838C4"/>
    <w:pPr>
      <w:keepNext/>
      <w:keepLines/>
      <w:spacing w:before="280" w:line="240" w:lineRule="auto"/>
      <w:ind w:left="1134" w:hanging="1134"/>
      <w:outlineLvl w:val="1"/>
    </w:pPr>
    <w:rPr>
      <w:b/>
      <w:kern w:val="28"/>
      <w:sz w:val="32"/>
    </w:rPr>
  </w:style>
  <w:style w:type="character" w:customStyle="1" w:styleId="HeaderChar">
    <w:name w:val="Header Char"/>
    <w:basedOn w:val="DefaultParagraphFont"/>
    <w:link w:val="Header"/>
    <w:rsid w:val="00F838C4"/>
    <w:rPr>
      <w:sz w:val="16"/>
    </w:rPr>
  </w:style>
  <w:style w:type="paragraph" w:customStyle="1" w:styleId="ActHead3">
    <w:name w:val="ActHead 3"/>
    <w:aliases w:val="d"/>
    <w:basedOn w:val="OPCParaBase"/>
    <w:next w:val="ActHead4"/>
    <w:qFormat/>
    <w:rsid w:val="00F838C4"/>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F838C4"/>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F838C4"/>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F838C4"/>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F838C4"/>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F838C4"/>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F838C4"/>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F838C4"/>
  </w:style>
  <w:style w:type="paragraph" w:customStyle="1" w:styleId="Blocks">
    <w:name w:val="Blocks"/>
    <w:aliases w:val="bb"/>
    <w:basedOn w:val="OPCParaBase"/>
    <w:qFormat/>
    <w:rsid w:val="00F838C4"/>
    <w:pPr>
      <w:spacing w:line="240" w:lineRule="auto"/>
    </w:pPr>
    <w:rPr>
      <w:sz w:val="24"/>
    </w:rPr>
  </w:style>
  <w:style w:type="paragraph" w:customStyle="1" w:styleId="BoxText">
    <w:name w:val="BoxText"/>
    <w:aliases w:val="bt"/>
    <w:basedOn w:val="OPCParaBase"/>
    <w:qFormat/>
    <w:rsid w:val="00F838C4"/>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F838C4"/>
    <w:rPr>
      <w:b/>
    </w:rPr>
  </w:style>
  <w:style w:type="paragraph" w:customStyle="1" w:styleId="BoxHeadItalic">
    <w:name w:val="BoxHeadItalic"/>
    <w:aliases w:val="bhi"/>
    <w:basedOn w:val="BoxText"/>
    <w:next w:val="BoxStep"/>
    <w:qFormat/>
    <w:rsid w:val="00F838C4"/>
    <w:rPr>
      <w:i/>
    </w:rPr>
  </w:style>
  <w:style w:type="paragraph" w:customStyle="1" w:styleId="BoxList">
    <w:name w:val="BoxList"/>
    <w:aliases w:val="bl"/>
    <w:basedOn w:val="BoxText"/>
    <w:qFormat/>
    <w:rsid w:val="00F838C4"/>
    <w:pPr>
      <w:ind w:left="1559" w:hanging="425"/>
    </w:pPr>
  </w:style>
  <w:style w:type="paragraph" w:customStyle="1" w:styleId="BoxNote">
    <w:name w:val="BoxNote"/>
    <w:aliases w:val="bn"/>
    <w:basedOn w:val="BoxText"/>
    <w:qFormat/>
    <w:rsid w:val="00F838C4"/>
    <w:pPr>
      <w:tabs>
        <w:tab w:val="left" w:pos="1985"/>
      </w:tabs>
      <w:spacing w:before="122" w:line="198" w:lineRule="exact"/>
      <w:ind w:left="2948" w:hanging="1814"/>
    </w:pPr>
    <w:rPr>
      <w:sz w:val="18"/>
    </w:rPr>
  </w:style>
  <w:style w:type="paragraph" w:customStyle="1" w:styleId="BoxPara">
    <w:name w:val="BoxPara"/>
    <w:aliases w:val="bp"/>
    <w:basedOn w:val="BoxText"/>
    <w:qFormat/>
    <w:rsid w:val="00F838C4"/>
    <w:pPr>
      <w:tabs>
        <w:tab w:val="right" w:pos="2268"/>
      </w:tabs>
      <w:ind w:left="2552" w:hanging="1418"/>
    </w:pPr>
  </w:style>
  <w:style w:type="paragraph" w:customStyle="1" w:styleId="BoxStep">
    <w:name w:val="BoxStep"/>
    <w:aliases w:val="bs"/>
    <w:basedOn w:val="BoxText"/>
    <w:qFormat/>
    <w:rsid w:val="00F838C4"/>
    <w:pPr>
      <w:ind w:left="1985" w:hanging="851"/>
    </w:pPr>
  </w:style>
  <w:style w:type="character" w:customStyle="1" w:styleId="CharAmPartNo">
    <w:name w:val="CharAmPartNo"/>
    <w:basedOn w:val="OPCCharBase"/>
    <w:uiPriority w:val="1"/>
    <w:qFormat/>
    <w:rsid w:val="00F838C4"/>
  </w:style>
  <w:style w:type="character" w:customStyle="1" w:styleId="CharAmPartText">
    <w:name w:val="CharAmPartText"/>
    <w:basedOn w:val="OPCCharBase"/>
    <w:uiPriority w:val="1"/>
    <w:qFormat/>
    <w:rsid w:val="00F838C4"/>
  </w:style>
  <w:style w:type="character" w:customStyle="1" w:styleId="CharBoldItalic">
    <w:name w:val="CharBoldItalic"/>
    <w:basedOn w:val="OPCCharBase"/>
    <w:uiPriority w:val="1"/>
    <w:qFormat/>
    <w:rsid w:val="00F838C4"/>
    <w:rPr>
      <w:b/>
      <w:i/>
    </w:rPr>
  </w:style>
  <w:style w:type="character" w:customStyle="1" w:styleId="CharItalic">
    <w:name w:val="CharItalic"/>
    <w:basedOn w:val="OPCCharBase"/>
    <w:uiPriority w:val="1"/>
    <w:qFormat/>
    <w:rsid w:val="00F838C4"/>
    <w:rPr>
      <w:i/>
    </w:rPr>
  </w:style>
  <w:style w:type="character" w:customStyle="1" w:styleId="CharSubdNo">
    <w:name w:val="CharSubdNo"/>
    <w:basedOn w:val="OPCCharBase"/>
    <w:uiPriority w:val="1"/>
    <w:qFormat/>
    <w:rsid w:val="00F838C4"/>
  </w:style>
  <w:style w:type="character" w:customStyle="1" w:styleId="CharSubdText">
    <w:name w:val="CharSubdText"/>
    <w:basedOn w:val="OPCCharBase"/>
    <w:uiPriority w:val="1"/>
    <w:qFormat/>
    <w:rsid w:val="00F838C4"/>
  </w:style>
  <w:style w:type="paragraph" w:customStyle="1" w:styleId="CTA--">
    <w:name w:val="CTA --"/>
    <w:basedOn w:val="OPCParaBase"/>
    <w:next w:val="Normal"/>
    <w:rsid w:val="00F838C4"/>
    <w:pPr>
      <w:spacing w:before="60" w:line="240" w:lineRule="atLeast"/>
      <w:ind w:left="142" w:hanging="142"/>
    </w:pPr>
    <w:rPr>
      <w:sz w:val="20"/>
    </w:rPr>
  </w:style>
  <w:style w:type="paragraph" w:customStyle="1" w:styleId="CTA-">
    <w:name w:val="CTA -"/>
    <w:basedOn w:val="OPCParaBase"/>
    <w:rsid w:val="00F838C4"/>
    <w:pPr>
      <w:spacing w:before="60" w:line="240" w:lineRule="atLeast"/>
      <w:ind w:left="85" w:hanging="85"/>
    </w:pPr>
    <w:rPr>
      <w:sz w:val="20"/>
    </w:rPr>
  </w:style>
  <w:style w:type="paragraph" w:customStyle="1" w:styleId="CTA---">
    <w:name w:val="CTA ---"/>
    <w:basedOn w:val="OPCParaBase"/>
    <w:next w:val="Normal"/>
    <w:rsid w:val="00F838C4"/>
    <w:pPr>
      <w:spacing w:before="60" w:line="240" w:lineRule="atLeast"/>
      <w:ind w:left="198" w:hanging="198"/>
    </w:pPr>
    <w:rPr>
      <w:sz w:val="20"/>
    </w:rPr>
  </w:style>
  <w:style w:type="paragraph" w:customStyle="1" w:styleId="CTA----">
    <w:name w:val="CTA ----"/>
    <w:basedOn w:val="OPCParaBase"/>
    <w:next w:val="Normal"/>
    <w:rsid w:val="00F838C4"/>
    <w:pPr>
      <w:spacing w:before="60" w:line="240" w:lineRule="atLeast"/>
      <w:ind w:left="255" w:hanging="255"/>
    </w:pPr>
    <w:rPr>
      <w:sz w:val="20"/>
    </w:rPr>
  </w:style>
  <w:style w:type="paragraph" w:customStyle="1" w:styleId="CTA1a">
    <w:name w:val="CTA 1(a)"/>
    <w:basedOn w:val="OPCParaBase"/>
    <w:rsid w:val="00F838C4"/>
    <w:pPr>
      <w:tabs>
        <w:tab w:val="right" w:pos="414"/>
      </w:tabs>
      <w:spacing w:before="40" w:line="240" w:lineRule="atLeast"/>
      <w:ind w:left="675" w:hanging="675"/>
    </w:pPr>
    <w:rPr>
      <w:sz w:val="20"/>
    </w:rPr>
  </w:style>
  <w:style w:type="paragraph" w:customStyle="1" w:styleId="CTA1ai">
    <w:name w:val="CTA 1(a)(i)"/>
    <w:basedOn w:val="OPCParaBase"/>
    <w:rsid w:val="00F838C4"/>
    <w:pPr>
      <w:tabs>
        <w:tab w:val="right" w:pos="1004"/>
      </w:tabs>
      <w:spacing w:before="40" w:line="240" w:lineRule="atLeast"/>
      <w:ind w:left="1253" w:hanging="1253"/>
    </w:pPr>
    <w:rPr>
      <w:sz w:val="20"/>
    </w:rPr>
  </w:style>
  <w:style w:type="paragraph" w:customStyle="1" w:styleId="CTA2a">
    <w:name w:val="CTA 2(a)"/>
    <w:basedOn w:val="OPCParaBase"/>
    <w:rsid w:val="00F838C4"/>
    <w:pPr>
      <w:tabs>
        <w:tab w:val="right" w:pos="482"/>
      </w:tabs>
      <w:spacing w:before="40" w:line="240" w:lineRule="atLeast"/>
      <w:ind w:left="748" w:hanging="748"/>
    </w:pPr>
    <w:rPr>
      <w:sz w:val="20"/>
    </w:rPr>
  </w:style>
  <w:style w:type="paragraph" w:customStyle="1" w:styleId="CTA2ai">
    <w:name w:val="CTA 2(a)(i)"/>
    <w:basedOn w:val="OPCParaBase"/>
    <w:rsid w:val="00F838C4"/>
    <w:pPr>
      <w:tabs>
        <w:tab w:val="right" w:pos="1089"/>
      </w:tabs>
      <w:spacing w:before="40" w:line="240" w:lineRule="atLeast"/>
      <w:ind w:left="1327" w:hanging="1327"/>
    </w:pPr>
    <w:rPr>
      <w:sz w:val="20"/>
    </w:rPr>
  </w:style>
  <w:style w:type="paragraph" w:customStyle="1" w:styleId="CTA3a">
    <w:name w:val="CTA 3(a)"/>
    <w:basedOn w:val="OPCParaBase"/>
    <w:rsid w:val="00F838C4"/>
    <w:pPr>
      <w:tabs>
        <w:tab w:val="right" w:pos="556"/>
      </w:tabs>
      <w:spacing w:before="40" w:line="240" w:lineRule="atLeast"/>
      <w:ind w:left="805" w:hanging="805"/>
    </w:pPr>
    <w:rPr>
      <w:sz w:val="20"/>
    </w:rPr>
  </w:style>
  <w:style w:type="paragraph" w:customStyle="1" w:styleId="CTA3ai">
    <w:name w:val="CTA 3(a)(i)"/>
    <w:basedOn w:val="OPCParaBase"/>
    <w:rsid w:val="00F838C4"/>
    <w:pPr>
      <w:tabs>
        <w:tab w:val="right" w:pos="1140"/>
      </w:tabs>
      <w:spacing w:before="40" w:line="240" w:lineRule="atLeast"/>
      <w:ind w:left="1361" w:hanging="1361"/>
    </w:pPr>
    <w:rPr>
      <w:sz w:val="20"/>
    </w:rPr>
  </w:style>
  <w:style w:type="paragraph" w:customStyle="1" w:styleId="CTA4a">
    <w:name w:val="CTA 4(a)"/>
    <w:basedOn w:val="OPCParaBase"/>
    <w:rsid w:val="00F838C4"/>
    <w:pPr>
      <w:tabs>
        <w:tab w:val="right" w:pos="624"/>
      </w:tabs>
      <w:spacing w:before="40" w:line="240" w:lineRule="atLeast"/>
      <w:ind w:left="873" w:hanging="873"/>
    </w:pPr>
    <w:rPr>
      <w:sz w:val="20"/>
    </w:rPr>
  </w:style>
  <w:style w:type="paragraph" w:customStyle="1" w:styleId="CTA4ai">
    <w:name w:val="CTA 4(a)(i)"/>
    <w:basedOn w:val="OPCParaBase"/>
    <w:rsid w:val="00F838C4"/>
    <w:pPr>
      <w:tabs>
        <w:tab w:val="right" w:pos="1213"/>
      </w:tabs>
      <w:spacing w:before="40" w:line="240" w:lineRule="atLeast"/>
      <w:ind w:left="1452" w:hanging="1452"/>
    </w:pPr>
    <w:rPr>
      <w:sz w:val="20"/>
    </w:rPr>
  </w:style>
  <w:style w:type="paragraph" w:customStyle="1" w:styleId="CTACAPS">
    <w:name w:val="CTA CAPS"/>
    <w:basedOn w:val="OPCParaBase"/>
    <w:rsid w:val="00F838C4"/>
    <w:pPr>
      <w:spacing w:before="60" w:line="240" w:lineRule="atLeast"/>
    </w:pPr>
    <w:rPr>
      <w:sz w:val="20"/>
    </w:rPr>
  </w:style>
  <w:style w:type="paragraph" w:customStyle="1" w:styleId="CTAright">
    <w:name w:val="CTA right"/>
    <w:basedOn w:val="OPCParaBase"/>
    <w:rsid w:val="00F838C4"/>
    <w:pPr>
      <w:spacing w:before="60" w:line="240" w:lineRule="auto"/>
      <w:jc w:val="right"/>
    </w:pPr>
    <w:rPr>
      <w:sz w:val="20"/>
    </w:rPr>
  </w:style>
  <w:style w:type="paragraph" w:customStyle="1" w:styleId="subsection">
    <w:name w:val="subsection"/>
    <w:aliases w:val="ss"/>
    <w:basedOn w:val="OPCParaBase"/>
    <w:rsid w:val="00F838C4"/>
    <w:pPr>
      <w:tabs>
        <w:tab w:val="right" w:pos="1021"/>
      </w:tabs>
      <w:spacing w:before="180" w:line="240" w:lineRule="auto"/>
      <w:ind w:left="1134" w:hanging="1134"/>
    </w:pPr>
  </w:style>
  <w:style w:type="paragraph" w:customStyle="1" w:styleId="Definition">
    <w:name w:val="Definition"/>
    <w:aliases w:val="dd"/>
    <w:basedOn w:val="OPCParaBase"/>
    <w:rsid w:val="00F838C4"/>
    <w:pPr>
      <w:spacing w:before="180" w:line="240" w:lineRule="auto"/>
      <w:ind w:left="1134"/>
    </w:pPr>
  </w:style>
  <w:style w:type="paragraph" w:customStyle="1" w:styleId="EndNotespara">
    <w:name w:val="EndNotes(para)"/>
    <w:aliases w:val="eta"/>
    <w:basedOn w:val="OPCParaBase"/>
    <w:next w:val="EndNotessubpara"/>
    <w:rsid w:val="00F838C4"/>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838C4"/>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838C4"/>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838C4"/>
    <w:pPr>
      <w:tabs>
        <w:tab w:val="right" w:pos="1412"/>
      </w:tabs>
      <w:spacing w:before="60" w:line="240" w:lineRule="auto"/>
      <w:ind w:left="1525" w:hanging="1525"/>
    </w:pPr>
    <w:rPr>
      <w:sz w:val="20"/>
    </w:rPr>
  </w:style>
  <w:style w:type="paragraph" w:customStyle="1" w:styleId="House">
    <w:name w:val="House"/>
    <w:basedOn w:val="OPCParaBase"/>
    <w:rsid w:val="00F838C4"/>
    <w:pPr>
      <w:spacing w:line="240" w:lineRule="auto"/>
    </w:pPr>
    <w:rPr>
      <w:sz w:val="28"/>
    </w:rPr>
  </w:style>
  <w:style w:type="paragraph" w:customStyle="1" w:styleId="Item">
    <w:name w:val="Item"/>
    <w:aliases w:val="i"/>
    <w:basedOn w:val="OPCParaBase"/>
    <w:next w:val="ItemHead"/>
    <w:rsid w:val="00F838C4"/>
    <w:pPr>
      <w:keepLines/>
      <w:spacing w:before="80" w:line="240" w:lineRule="auto"/>
      <w:ind w:left="709"/>
    </w:pPr>
  </w:style>
  <w:style w:type="paragraph" w:customStyle="1" w:styleId="ItemHead">
    <w:name w:val="ItemHead"/>
    <w:aliases w:val="ih"/>
    <w:basedOn w:val="OPCParaBase"/>
    <w:next w:val="Item"/>
    <w:rsid w:val="00F838C4"/>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F838C4"/>
    <w:pPr>
      <w:spacing w:line="240" w:lineRule="auto"/>
    </w:pPr>
    <w:rPr>
      <w:b/>
      <w:sz w:val="32"/>
    </w:rPr>
  </w:style>
  <w:style w:type="paragraph" w:customStyle="1" w:styleId="notedraft">
    <w:name w:val="note(draft)"/>
    <w:aliases w:val="nd"/>
    <w:basedOn w:val="OPCParaBase"/>
    <w:rsid w:val="00F838C4"/>
    <w:pPr>
      <w:spacing w:before="240" w:line="240" w:lineRule="auto"/>
      <w:ind w:left="284" w:hanging="284"/>
    </w:pPr>
    <w:rPr>
      <w:i/>
      <w:sz w:val="24"/>
    </w:rPr>
  </w:style>
  <w:style w:type="paragraph" w:customStyle="1" w:styleId="notemargin">
    <w:name w:val="note(margin)"/>
    <w:aliases w:val="nm"/>
    <w:basedOn w:val="OPCParaBase"/>
    <w:rsid w:val="00F838C4"/>
    <w:pPr>
      <w:tabs>
        <w:tab w:val="left" w:pos="709"/>
      </w:tabs>
      <w:spacing w:before="122" w:line="198" w:lineRule="exact"/>
      <w:ind w:left="709" w:hanging="709"/>
    </w:pPr>
    <w:rPr>
      <w:sz w:val="18"/>
    </w:rPr>
  </w:style>
  <w:style w:type="paragraph" w:customStyle="1" w:styleId="noteToPara">
    <w:name w:val="noteToPara"/>
    <w:aliases w:val="ntp"/>
    <w:basedOn w:val="OPCParaBase"/>
    <w:rsid w:val="00F838C4"/>
    <w:pPr>
      <w:spacing w:before="122" w:line="198" w:lineRule="exact"/>
      <w:ind w:left="2353" w:hanging="709"/>
    </w:pPr>
    <w:rPr>
      <w:sz w:val="18"/>
    </w:rPr>
  </w:style>
  <w:style w:type="paragraph" w:customStyle="1" w:styleId="noteParlAmend">
    <w:name w:val="note(ParlAmend)"/>
    <w:aliases w:val="npp"/>
    <w:basedOn w:val="OPCParaBase"/>
    <w:next w:val="ParlAmend"/>
    <w:rsid w:val="00F838C4"/>
    <w:pPr>
      <w:spacing w:line="240" w:lineRule="auto"/>
      <w:jc w:val="right"/>
    </w:pPr>
    <w:rPr>
      <w:rFonts w:ascii="Arial" w:hAnsi="Arial"/>
      <w:b/>
      <w:i/>
    </w:rPr>
  </w:style>
  <w:style w:type="paragraph" w:customStyle="1" w:styleId="notetext">
    <w:name w:val="note(text)"/>
    <w:aliases w:val="n"/>
    <w:basedOn w:val="OPCParaBase"/>
    <w:link w:val="notetextChar"/>
    <w:rsid w:val="00F838C4"/>
    <w:pPr>
      <w:spacing w:before="122" w:line="240" w:lineRule="auto"/>
      <w:ind w:left="1985" w:hanging="851"/>
    </w:pPr>
    <w:rPr>
      <w:sz w:val="18"/>
    </w:rPr>
  </w:style>
  <w:style w:type="paragraph" w:customStyle="1" w:styleId="Page1">
    <w:name w:val="Page1"/>
    <w:basedOn w:val="OPCParaBase"/>
    <w:rsid w:val="00F838C4"/>
    <w:pPr>
      <w:spacing w:before="5600" w:line="240" w:lineRule="auto"/>
    </w:pPr>
    <w:rPr>
      <w:b/>
      <w:sz w:val="32"/>
    </w:rPr>
  </w:style>
  <w:style w:type="paragraph" w:customStyle="1" w:styleId="paragraphsub">
    <w:name w:val="paragraph(sub)"/>
    <w:aliases w:val="aa"/>
    <w:basedOn w:val="OPCParaBase"/>
    <w:rsid w:val="00F838C4"/>
    <w:pPr>
      <w:tabs>
        <w:tab w:val="right" w:pos="1985"/>
      </w:tabs>
      <w:spacing w:before="40" w:line="240" w:lineRule="auto"/>
      <w:ind w:left="2098" w:hanging="2098"/>
    </w:pPr>
  </w:style>
  <w:style w:type="paragraph" w:customStyle="1" w:styleId="paragraphsub-sub">
    <w:name w:val="paragraph(sub-sub)"/>
    <w:aliases w:val="aaa"/>
    <w:basedOn w:val="OPCParaBase"/>
    <w:rsid w:val="00F838C4"/>
    <w:pPr>
      <w:tabs>
        <w:tab w:val="right" w:pos="2722"/>
      </w:tabs>
      <w:spacing w:before="40" w:line="240" w:lineRule="auto"/>
      <w:ind w:left="2835" w:hanging="2835"/>
    </w:pPr>
  </w:style>
  <w:style w:type="paragraph" w:customStyle="1" w:styleId="paragraph">
    <w:name w:val="paragraph"/>
    <w:aliases w:val="a"/>
    <w:basedOn w:val="OPCParaBase"/>
    <w:rsid w:val="00F838C4"/>
    <w:pPr>
      <w:tabs>
        <w:tab w:val="right" w:pos="1531"/>
      </w:tabs>
      <w:spacing w:before="40" w:line="240" w:lineRule="auto"/>
      <w:ind w:left="1644" w:hanging="1644"/>
    </w:pPr>
  </w:style>
  <w:style w:type="paragraph" w:customStyle="1" w:styleId="ParlAmend">
    <w:name w:val="ParlAmend"/>
    <w:aliases w:val="pp"/>
    <w:basedOn w:val="OPCParaBase"/>
    <w:rsid w:val="00F838C4"/>
    <w:pPr>
      <w:spacing w:before="240" w:line="240" w:lineRule="atLeast"/>
      <w:ind w:hanging="567"/>
    </w:pPr>
    <w:rPr>
      <w:sz w:val="24"/>
    </w:rPr>
  </w:style>
  <w:style w:type="paragraph" w:customStyle="1" w:styleId="Portfolio">
    <w:name w:val="Portfolio"/>
    <w:basedOn w:val="OPCParaBase"/>
    <w:rsid w:val="00F838C4"/>
    <w:pPr>
      <w:spacing w:line="240" w:lineRule="auto"/>
    </w:pPr>
    <w:rPr>
      <w:i/>
      <w:sz w:val="20"/>
    </w:rPr>
  </w:style>
  <w:style w:type="paragraph" w:customStyle="1" w:styleId="Preamble">
    <w:name w:val="Preamble"/>
    <w:basedOn w:val="OPCParaBase"/>
    <w:next w:val="Normal"/>
    <w:rsid w:val="00F838C4"/>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F838C4"/>
    <w:pPr>
      <w:spacing w:line="240" w:lineRule="auto"/>
    </w:pPr>
    <w:rPr>
      <w:i/>
      <w:sz w:val="20"/>
    </w:rPr>
  </w:style>
  <w:style w:type="paragraph" w:customStyle="1" w:styleId="Session">
    <w:name w:val="Session"/>
    <w:basedOn w:val="OPCParaBase"/>
    <w:rsid w:val="00F838C4"/>
    <w:pPr>
      <w:spacing w:line="240" w:lineRule="auto"/>
    </w:pPr>
    <w:rPr>
      <w:sz w:val="28"/>
    </w:rPr>
  </w:style>
  <w:style w:type="paragraph" w:customStyle="1" w:styleId="Sponsor">
    <w:name w:val="Sponsor"/>
    <w:basedOn w:val="OPCParaBase"/>
    <w:rsid w:val="00F838C4"/>
    <w:pPr>
      <w:spacing w:line="240" w:lineRule="auto"/>
    </w:pPr>
    <w:rPr>
      <w:i/>
    </w:rPr>
  </w:style>
  <w:style w:type="paragraph" w:customStyle="1" w:styleId="Subitem">
    <w:name w:val="Subitem"/>
    <w:aliases w:val="iss"/>
    <w:basedOn w:val="OPCParaBase"/>
    <w:rsid w:val="00F838C4"/>
    <w:pPr>
      <w:spacing w:before="180" w:line="240" w:lineRule="auto"/>
      <w:ind w:left="709" w:hanging="709"/>
    </w:pPr>
  </w:style>
  <w:style w:type="paragraph" w:customStyle="1" w:styleId="SubitemHead">
    <w:name w:val="SubitemHead"/>
    <w:aliases w:val="issh"/>
    <w:basedOn w:val="OPCParaBase"/>
    <w:rsid w:val="00F838C4"/>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F838C4"/>
    <w:pPr>
      <w:spacing w:before="40" w:line="240" w:lineRule="auto"/>
      <w:ind w:left="1134"/>
    </w:pPr>
  </w:style>
  <w:style w:type="paragraph" w:customStyle="1" w:styleId="SubsectionHead">
    <w:name w:val="SubsectionHead"/>
    <w:aliases w:val="ssh"/>
    <w:basedOn w:val="OPCParaBase"/>
    <w:next w:val="subsection"/>
    <w:rsid w:val="00F838C4"/>
    <w:pPr>
      <w:keepNext/>
      <w:keepLines/>
      <w:spacing w:before="240" w:line="240" w:lineRule="auto"/>
      <w:ind w:left="1134"/>
    </w:pPr>
    <w:rPr>
      <w:i/>
    </w:rPr>
  </w:style>
  <w:style w:type="paragraph" w:customStyle="1" w:styleId="Tablea">
    <w:name w:val="Table(a)"/>
    <w:aliases w:val="ta"/>
    <w:basedOn w:val="OPCParaBase"/>
    <w:rsid w:val="00F838C4"/>
    <w:pPr>
      <w:spacing w:before="60" w:line="240" w:lineRule="auto"/>
      <w:ind w:left="284" w:hanging="284"/>
    </w:pPr>
    <w:rPr>
      <w:sz w:val="20"/>
    </w:rPr>
  </w:style>
  <w:style w:type="paragraph" w:customStyle="1" w:styleId="TableAA">
    <w:name w:val="Table(AA)"/>
    <w:aliases w:val="taaa"/>
    <w:basedOn w:val="OPCParaBase"/>
    <w:rsid w:val="00F838C4"/>
    <w:pPr>
      <w:tabs>
        <w:tab w:val="left" w:pos="-6543"/>
        <w:tab w:val="left" w:pos="-6260"/>
      </w:tabs>
      <w:spacing w:line="240" w:lineRule="exact"/>
      <w:ind w:left="1055" w:hanging="284"/>
    </w:pPr>
    <w:rPr>
      <w:sz w:val="20"/>
    </w:rPr>
  </w:style>
  <w:style w:type="paragraph" w:customStyle="1" w:styleId="Tablei">
    <w:name w:val="Table(i)"/>
    <w:aliases w:val="taa"/>
    <w:basedOn w:val="OPCParaBase"/>
    <w:rsid w:val="00F838C4"/>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F838C4"/>
    <w:pPr>
      <w:spacing w:before="60" w:line="240" w:lineRule="atLeast"/>
    </w:pPr>
    <w:rPr>
      <w:sz w:val="20"/>
    </w:rPr>
  </w:style>
  <w:style w:type="paragraph" w:customStyle="1" w:styleId="TLPBoxTextnote">
    <w:name w:val="TLPBoxText(note"/>
    <w:aliases w:val="right)"/>
    <w:basedOn w:val="OPCParaBase"/>
    <w:rsid w:val="00F838C4"/>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F838C4"/>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F838C4"/>
    <w:pPr>
      <w:spacing w:before="122" w:line="198" w:lineRule="exact"/>
      <w:ind w:left="1985" w:hanging="851"/>
      <w:jc w:val="right"/>
    </w:pPr>
    <w:rPr>
      <w:sz w:val="18"/>
    </w:rPr>
  </w:style>
  <w:style w:type="paragraph" w:customStyle="1" w:styleId="TLPTableBullet">
    <w:name w:val="TLPTableBullet"/>
    <w:aliases w:val="ttb"/>
    <w:basedOn w:val="OPCParaBase"/>
    <w:rsid w:val="00F838C4"/>
    <w:pPr>
      <w:spacing w:line="240" w:lineRule="exact"/>
      <w:ind w:left="284" w:hanging="284"/>
    </w:pPr>
    <w:rPr>
      <w:sz w:val="20"/>
    </w:rPr>
  </w:style>
  <w:style w:type="paragraph" w:customStyle="1" w:styleId="TofSectsGroupHeading">
    <w:name w:val="TofSects(GroupHeading)"/>
    <w:basedOn w:val="OPCParaBase"/>
    <w:next w:val="TofSectsSection"/>
    <w:rsid w:val="00F838C4"/>
    <w:pPr>
      <w:keepLines/>
      <w:spacing w:before="240" w:after="120" w:line="240" w:lineRule="auto"/>
      <w:ind w:left="794"/>
    </w:pPr>
    <w:rPr>
      <w:b/>
      <w:kern w:val="28"/>
      <w:sz w:val="20"/>
    </w:rPr>
  </w:style>
  <w:style w:type="paragraph" w:customStyle="1" w:styleId="TofSectsHeading">
    <w:name w:val="TofSects(Heading)"/>
    <w:basedOn w:val="OPCParaBase"/>
    <w:rsid w:val="00F838C4"/>
    <w:pPr>
      <w:spacing w:before="240" w:after="120" w:line="240" w:lineRule="auto"/>
    </w:pPr>
    <w:rPr>
      <w:b/>
      <w:sz w:val="24"/>
    </w:rPr>
  </w:style>
  <w:style w:type="paragraph" w:customStyle="1" w:styleId="TofSectsSection">
    <w:name w:val="TofSects(Section)"/>
    <w:basedOn w:val="OPCParaBase"/>
    <w:rsid w:val="00F838C4"/>
    <w:pPr>
      <w:keepLines/>
      <w:spacing w:before="40" w:line="240" w:lineRule="auto"/>
      <w:ind w:left="1588" w:hanging="794"/>
    </w:pPr>
    <w:rPr>
      <w:kern w:val="28"/>
      <w:sz w:val="18"/>
    </w:rPr>
  </w:style>
  <w:style w:type="paragraph" w:customStyle="1" w:styleId="TofSectsSubdiv">
    <w:name w:val="TofSects(Subdiv)"/>
    <w:basedOn w:val="OPCParaBase"/>
    <w:rsid w:val="00F838C4"/>
    <w:pPr>
      <w:keepLines/>
      <w:spacing w:before="80" w:line="240" w:lineRule="auto"/>
      <w:ind w:left="1588" w:hanging="794"/>
    </w:pPr>
    <w:rPr>
      <w:kern w:val="28"/>
    </w:rPr>
  </w:style>
  <w:style w:type="paragraph" w:customStyle="1" w:styleId="WRStyle">
    <w:name w:val="WR Style"/>
    <w:aliases w:val="WR"/>
    <w:basedOn w:val="OPCParaBase"/>
    <w:rsid w:val="00F838C4"/>
    <w:pPr>
      <w:spacing w:before="240" w:line="240" w:lineRule="auto"/>
      <w:ind w:left="284" w:hanging="284"/>
    </w:pPr>
    <w:rPr>
      <w:b/>
      <w:i/>
      <w:kern w:val="28"/>
      <w:sz w:val="24"/>
    </w:rPr>
  </w:style>
  <w:style w:type="paragraph" w:customStyle="1" w:styleId="notepara">
    <w:name w:val="note(para)"/>
    <w:aliases w:val="na"/>
    <w:basedOn w:val="OPCParaBase"/>
    <w:rsid w:val="00F838C4"/>
    <w:pPr>
      <w:spacing w:before="40" w:line="198" w:lineRule="exact"/>
      <w:ind w:left="2354" w:hanging="369"/>
    </w:pPr>
    <w:rPr>
      <w:sz w:val="18"/>
    </w:rPr>
  </w:style>
  <w:style w:type="character" w:customStyle="1" w:styleId="FooterChar">
    <w:name w:val="Footer Char"/>
    <w:basedOn w:val="DefaultParagraphFont"/>
    <w:link w:val="Footer"/>
    <w:rsid w:val="00F838C4"/>
    <w:rPr>
      <w:sz w:val="22"/>
      <w:szCs w:val="24"/>
    </w:rPr>
  </w:style>
  <w:style w:type="table" w:customStyle="1" w:styleId="CFlag">
    <w:name w:val="CFlag"/>
    <w:basedOn w:val="TableNormal"/>
    <w:uiPriority w:val="99"/>
    <w:rsid w:val="00F838C4"/>
    <w:tblPr/>
  </w:style>
  <w:style w:type="character" w:customStyle="1" w:styleId="BalloonTextChar">
    <w:name w:val="Balloon Text Char"/>
    <w:basedOn w:val="DefaultParagraphFont"/>
    <w:link w:val="BalloonText"/>
    <w:uiPriority w:val="99"/>
    <w:rsid w:val="00F838C4"/>
    <w:rPr>
      <w:rFonts w:ascii="Tahoma" w:eastAsiaTheme="minorHAnsi" w:hAnsi="Tahoma" w:cs="Tahoma"/>
      <w:sz w:val="16"/>
      <w:szCs w:val="16"/>
      <w:lang w:eastAsia="en-US"/>
    </w:rPr>
  </w:style>
  <w:style w:type="paragraph" w:customStyle="1" w:styleId="InstNo">
    <w:name w:val="InstNo"/>
    <w:basedOn w:val="OPCParaBase"/>
    <w:next w:val="Normal"/>
    <w:rsid w:val="00F838C4"/>
    <w:rPr>
      <w:b/>
      <w:sz w:val="28"/>
      <w:szCs w:val="32"/>
    </w:rPr>
  </w:style>
  <w:style w:type="paragraph" w:customStyle="1" w:styleId="TerritoryT">
    <w:name w:val="TerritoryT"/>
    <w:basedOn w:val="OPCParaBase"/>
    <w:next w:val="Normal"/>
    <w:rsid w:val="00F838C4"/>
    <w:rPr>
      <w:b/>
      <w:sz w:val="32"/>
    </w:rPr>
  </w:style>
  <w:style w:type="paragraph" w:customStyle="1" w:styleId="LegislationMadeUnder">
    <w:name w:val="LegislationMadeUnder"/>
    <w:basedOn w:val="OPCParaBase"/>
    <w:next w:val="Normal"/>
    <w:rsid w:val="00F838C4"/>
    <w:rPr>
      <w:i/>
      <w:sz w:val="32"/>
      <w:szCs w:val="32"/>
    </w:rPr>
  </w:style>
  <w:style w:type="paragraph" w:customStyle="1" w:styleId="ActHead10">
    <w:name w:val="ActHead 10"/>
    <w:aliases w:val="sp"/>
    <w:basedOn w:val="OPCParaBase"/>
    <w:next w:val="ActHead3"/>
    <w:rsid w:val="00F838C4"/>
    <w:pPr>
      <w:keepNext/>
      <w:spacing w:before="280" w:line="240" w:lineRule="auto"/>
      <w:outlineLvl w:val="1"/>
    </w:pPr>
    <w:rPr>
      <w:b/>
      <w:sz w:val="32"/>
      <w:szCs w:val="30"/>
    </w:rPr>
  </w:style>
  <w:style w:type="paragraph" w:customStyle="1" w:styleId="SignCoverPageEnd">
    <w:name w:val="SignCoverPageEnd"/>
    <w:basedOn w:val="OPCParaBase"/>
    <w:next w:val="Normal"/>
    <w:rsid w:val="00F838C4"/>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F838C4"/>
    <w:pPr>
      <w:pBdr>
        <w:top w:val="single" w:sz="4" w:space="1" w:color="auto"/>
      </w:pBdr>
      <w:spacing w:before="360"/>
      <w:ind w:right="397"/>
      <w:jc w:val="both"/>
    </w:pPr>
  </w:style>
  <w:style w:type="paragraph" w:customStyle="1" w:styleId="NotesHeading2">
    <w:name w:val="NotesHeading 2"/>
    <w:basedOn w:val="OPCParaBase"/>
    <w:next w:val="Normal"/>
    <w:rsid w:val="00F838C4"/>
    <w:rPr>
      <w:b/>
      <w:sz w:val="28"/>
      <w:szCs w:val="28"/>
    </w:rPr>
  </w:style>
  <w:style w:type="paragraph" w:customStyle="1" w:styleId="NotesHeading1">
    <w:name w:val="NotesHeading 1"/>
    <w:basedOn w:val="OPCParaBase"/>
    <w:next w:val="Normal"/>
    <w:rsid w:val="00F838C4"/>
    <w:rPr>
      <w:b/>
      <w:sz w:val="28"/>
      <w:szCs w:val="28"/>
    </w:rPr>
  </w:style>
  <w:style w:type="paragraph" w:customStyle="1" w:styleId="CompiledActNo">
    <w:name w:val="CompiledActNo"/>
    <w:basedOn w:val="OPCParaBase"/>
    <w:next w:val="Normal"/>
    <w:rsid w:val="00F838C4"/>
    <w:rPr>
      <w:b/>
      <w:sz w:val="24"/>
      <w:szCs w:val="24"/>
    </w:rPr>
  </w:style>
  <w:style w:type="paragraph" w:customStyle="1" w:styleId="ENotesText">
    <w:name w:val="ENotesText"/>
    <w:aliases w:val="Ent"/>
    <w:basedOn w:val="OPCParaBase"/>
    <w:next w:val="Normal"/>
    <w:rsid w:val="00F838C4"/>
    <w:pPr>
      <w:spacing w:before="120"/>
    </w:pPr>
  </w:style>
  <w:style w:type="paragraph" w:customStyle="1" w:styleId="CompiledMadeUnder">
    <w:name w:val="CompiledMadeUnder"/>
    <w:basedOn w:val="OPCParaBase"/>
    <w:next w:val="Normal"/>
    <w:rsid w:val="00F838C4"/>
    <w:rPr>
      <w:i/>
      <w:sz w:val="24"/>
      <w:szCs w:val="24"/>
    </w:rPr>
  </w:style>
  <w:style w:type="paragraph" w:customStyle="1" w:styleId="Paragraphsub-sub-sub">
    <w:name w:val="Paragraph(sub-sub-sub)"/>
    <w:aliases w:val="aaaa"/>
    <w:basedOn w:val="OPCParaBase"/>
    <w:rsid w:val="00F838C4"/>
    <w:pPr>
      <w:tabs>
        <w:tab w:val="right" w:pos="3402"/>
      </w:tabs>
      <w:spacing w:before="40" w:line="240" w:lineRule="auto"/>
      <w:ind w:left="3402" w:hanging="3402"/>
    </w:pPr>
  </w:style>
  <w:style w:type="paragraph" w:customStyle="1" w:styleId="TableTextEndNotes">
    <w:name w:val="TableTextEndNotes"/>
    <w:aliases w:val="Tten"/>
    <w:basedOn w:val="Normal"/>
    <w:rsid w:val="00F838C4"/>
    <w:pPr>
      <w:spacing w:before="60" w:line="240" w:lineRule="auto"/>
    </w:pPr>
    <w:rPr>
      <w:rFonts w:cs="Arial"/>
      <w:sz w:val="20"/>
      <w:szCs w:val="22"/>
    </w:rPr>
  </w:style>
  <w:style w:type="paragraph" w:customStyle="1" w:styleId="TableHeading">
    <w:name w:val="TableHeading"/>
    <w:aliases w:val="th"/>
    <w:basedOn w:val="OPCParaBase"/>
    <w:next w:val="Tabletext"/>
    <w:rsid w:val="00F838C4"/>
    <w:pPr>
      <w:keepNext/>
      <w:spacing w:before="60" w:line="240" w:lineRule="atLeast"/>
    </w:pPr>
    <w:rPr>
      <w:b/>
      <w:sz w:val="20"/>
    </w:rPr>
  </w:style>
  <w:style w:type="paragraph" w:customStyle="1" w:styleId="NoteToSubpara">
    <w:name w:val="NoteToSubpara"/>
    <w:aliases w:val="nts"/>
    <w:basedOn w:val="OPCParaBase"/>
    <w:rsid w:val="00F838C4"/>
    <w:pPr>
      <w:spacing w:before="40" w:line="198" w:lineRule="exact"/>
      <w:ind w:left="2835" w:hanging="709"/>
    </w:pPr>
    <w:rPr>
      <w:sz w:val="18"/>
    </w:rPr>
  </w:style>
  <w:style w:type="paragraph" w:customStyle="1" w:styleId="ENoteTableHeading">
    <w:name w:val="ENoteTableHeading"/>
    <w:aliases w:val="enth"/>
    <w:basedOn w:val="OPCParaBase"/>
    <w:rsid w:val="00F838C4"/>
    <w:pPr>
      <w:keepNext/>
      <w:spacing w:before="60" w:line="240" w:lineRule="atLeast"/>
    </w:pPr>
    <w:rPr>
      <w:rFonts w:ascii="Arial" w:hAnsi="Arial"/>
      <w:b/>
      <w:sz w:val="16"/>
    </w:rPr>
  </w:style>
  <w:style w:type="paragraph" w:customStyle="1" w:styleId="ENoteTTi">
    <w:name w:val="ENoteTTi"/>
    <w:aliases w:val="entti"/>
    <w:basedOn w:val="OPCParaBase"/>
    <w:rsid w:val="00F838C4"/>
    <w:pPr>
      <w:keepNext/>
      <w:spacing w:before="60" w:line="240" w:lineRule="atLeast"/>
      <w:ind w:left="170"/>
    </w:pPr>
    <w:rPr>
      <w:sz w:val="16"/>
    </w:rPr>
  </w:style>
  <w:style w:type="paragraph" w:customStyle="1" w:styleId="ENotesHeading1">
    <w:name w:val="ENotesHeading 1"/>
    <w:aliases w:val="Enh1"/>
    <w:basedOn w:val="OPCParaBase"/>
    <w:next w:val="Normal"/>
    <w:rsid w:val="00F838C4"/>
    <w:pPr>
      <w:spacing w:before="120"/>
      <w:outlineLvl w:val="1"/>
    </w:pPr>
    <w:rPr>
      <w:b/>
      <w:sz w:val="28"/>
      <w:szCs w:val="28"/>
    </w:rPr>
  </w:style>
  <w:style w:type="paragraph" w:customStyle="1" w:styleId="ENotesHeading2">
    <w:name w:val="ENotesHeading 2"/>
    <w:aliases w:val="Enh2"/>
    <w:basedOn w:val="OPCParaBase"/>
    <w:next w:val="Normal"/>
    <w:rsid w:val="00F838C4"/>
    <w:pPr>
      <w:spacing w:before="120" w:after="120"/>
      <w:outlineLvl w:val="2"/>
    </w:pPr>
    <w:rPr>
      <w:b/>
      <w:sz w:val="24"/>
      <w:szCs w:val="28"/>
    </w:rPr>
  </w:style>
  <w:style w:type="paragraph" w:customStyle="1" w:styleId="ENoteTTIndentHeading">
    <w:name w:val="ENoteTTIndentHeading"/>
    <w:aliases w:val="enTTHi"/>
    <w:basedOn w:val="OPCParaBase"/>
    <w:rsid w:val="00F838C4"/>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F838C4"/>
    <w:pPr>
      <w:spacing w:before="60" w:line="240" w:lineRule="atLeast"/>
    </w:pPr>
    <w:rPr>
      <w:sz w:val="16"/>
    </w:rPr>
  </w:style>
  <w:style w:type="paragraph" w:customStyle="1" w:styleId="MadeunderText">
    <w:name w:val="MadeunderText"/>
    <w:basedOn w:val="OPCParaBase"/>
    <w:next w:val="CompiledMadeUnder"/>
    <w:rsid w:val="00F838C4"/>
    <w:pPr>
      <w:spacing w:before="240"/>
    </w:pPr>
    <w:rPr>
      <w:sz w:val="24"/>
      <w:szCs w:val="24"/>
    </w:rPr>
  </w:style>
  <w:style w:type="paragraph" w:customStyle="1" w:styleId="ENotesHeading3">
    <w:name w:val="ENotesHeading 3"/>
    <w:aliases w:val="Enh3"/>
    <w:basedOn w:val="OPCParaBase"/>
    <w:next w:val="Normal"/>
    <w:rsid w:val="00F838C4"/>
    <w:pPr>
      <w:keepNext/>
      <w:spacing w:before="120" w:line="240" w:lineRule="auto"/>
      <w:outlineLvl w:val="4"/>
    </w:pPr>
    <w:rPr>
      <w:b/>
      <w:szCs w:val="24"/>
    </w:rPr>
  </w:style>
  <w:style w:type="paragraph" w:customStyle="1" w:styleId="SubPartCASA">
    <w:name w:val="SubPart(CASA)"/>
    <w:aliases w:val="csp"/>
    <w:basedOn w:val="OPCParaBase"/>
    <w:next w:val="ActHead3"/>
    <w:rsid w:val="00F838C4"/>
    <w:pPr>
      <w:keepNext/>
      <w:keepLines/>
      <w:spacing w:before="280"/>
      <w:outlineLvl w:val="1"/>
    </w:pPr>
    <w:rPr>
      <w:b/>
      <w:kern w:val="28"/>
      <w:sz w:val="32"/>
    </w:rPr>
  </w:style>
  <w:style w:type="paragraph" w:customStyle="1" w:styleId="Note">
    <w:name w:val="Note"/>
    <w:basedOn w:val="Normal"/>
    <w:rsid w:val="009A776A"/>
    <w:pPr>
      <w:spacing w:before="120" w:line="221" w:lineRule="auto"/>
      <w:ind w:left="964"/>
      <w:jc w:val="both"/>
    </w:pPr>
    <w:rPr>
      <w:rFonts w:eastAsia="Times New Roman" w:cs="Times New Roman"/>
      <w:sz w:val="20"/>
      <w:szCs w:val="24"/>
      <w:lang w:eastAsia="en-AU"/>
    </w:rPr>
  </w:style>
  <w:style w:type="paragraph" w:customStyle="1" w:styleId="ZNote">
    <w:name w:val="ZNote"/>
    <w:basedOn w:val="Normal"/>
    <w:rsid w:val="009A776A"/>
    <w:pPr>
      <w:keepNext/>
      <w:spacing w:before="120" w:line="220" w:lineRule="exact"/>
      <w:ind w:left="964"/>
      <w:jc w:val="both"/>
    </w:pPr>
    <w:rPr>
      <w:rFonts w:eastAsia="Times New Roman" w:cs="Times New Roman"/>
      <w:sz w:val="20"/>
      <w:szCs w:val="24"/>
    </w:rPr>
  </w:style>
  <w:style w:type="paragraph" w:customStyle="1" w:styleId="DNote">
    <w:name w:val="DNote"/>
    <w:aliases w:val="DictionaryNote"/>
    <w:basedOn w:val="Normal"/>
    <w:rsid w:val="00B42969"/>
    <w:pPr>
      <w:spacing w:before="120" w:line="220" w:lineRule="exact"/>
      <w:ind w:left="425"/>
      <w:jc w:val="both"/>
    </w:pPr>
    <w:rPr>
      <w:rFonts w:eastAsia="Times New Roman" w:cs="Times New Roman"/>
      <w:sz w:val="20"/>
      <w:szCs w:val="24"/>
    </w:rPr>
  </w:style>
  <w:style w:type="character" w:customStyle="1" w:styleId="CharSchPTNo">
    <w:name w:val="CharSchPTNo"/>
    <w:basedOn w:val="DefaultParagraphFont"/>
    <w:rsid w:val="00F143C5"/>
  </w:style>
  <w:style w:type="character" w:customStyle="1" w:styleId="CharSchPTText">
    <w:name w:val="CharSchPTText"/>
    <w:basedOn w:val="DefaultParagraphFont"/>
    <w:rsid w:val="00F143C5"/>
  </w:style>
  <w:style w:type="character" w:customStyle="1" w:styleId="CharSchNo">
    <w:name w:val="CharSchNo"/>
    <w:basedOn w:val="DefaultParagraphFont"/>
    <w:rsid w:val="00F143C5"/>
  </w:style>
  <w:style w:type="character" w:customStyle="1" w:styleId="CharSchText">
    <w:name w:val="CharSchText"/>
    <w:basedOn w:val="DefaultParagraphFont"/>
    <w:rsid w:val="00F143C5"/>
  </w:style>
  <w:style w:type="character" w:customStyle="1" w:styleId="OPCParaBaseChar">
    <w:name w:val="OPCParaBase Char"/>
    <w:basedOn w:val="DefaultParagraphFont"/>
    <w:link w:val="OPCParaBase"/>
    <w:rsid w:val="00B66781"/>
    <w:rPr>
      <w:sz w:val="22"/>
    </w:rPr>
  </w:style>
  <w:style w:type="character" w:customStyle="1" w:styleId="ActHead5Char">
    <w:name w:val="ActHead 5 Char"/>
    <w:aliases w:val="s Char"/>
    <w:basedOn w:val="OPCParaBaseChar"/>
    <w:link w:val="ActHead5"/>
    <w:rsid w:val="00B66781"/>
    <w:rPr>
      <w:b/>
      <w:kern w:val="28"/>
      <w:sz w:val="24"/>
    </w:rPr>
  </w:style>
  <w:style w:type="character" w:customStyle="1" w:styleId="charlegtitle1">
    <w:name w:val="charlegtitle1"/>
    <w:basedOn w:val="DefaultParagraphFont"/>
    <w:rsid w:val="00C06E24"/>
    <w:rPr>
      <w:rFonts w:ascii="Arial" w:hAnsi="Arial" w:cs="Arial" w:hint="default"/>
      <w:b/>
      <w:bCs/>
      <w:color w:val="10418E"/>
      <w:sz w:val="40"/>
      <w:szCs w:val="40"/>
    </w:rPr>
  </w:style>
  <w:style w:type="paragraph" w:customStyle="1" w:styleId="FreeForm">
    <w:name w:val="FreeForm"/>
    <w:rsid w:val="00F838C4"/>
    <w:rPr>
      <w:rFonts w:ascii="Arial" w:eastAsiaTheme="minorHAnsi" w:hAnsi="Arial" w:cstheme="minorBidi"/>
      <w:sz w:val="22"/>
      <w:lang w:eastAsia="en-US"/>
    </w:rPr>
  </w:style>
  <w:style w:type="paragraph" w:customStyle="1" w:styleId="SOText">
    <w:name w:val="SO Text"/>
    <w:aliases w:val="sot"/>
    <w:link w:val="SOTextChar"/>
    <w:rsid w:val="00F838C4"/>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F838C4"/>
    <w:rPr>
      <w:rFonts w:eastAsiaTheme="minorHAnsi" w:cstheme="minorBidi"/>
      <w:sz w:val="22"/>
      <w:lang w:eastAsia="en-US"/>
    </w:rPr>
  </w:style>
  <w:style w:type="paragraph" w:customStyle="1" w:styleId="SOTextNote">
    <w:name w:val="SO TextNote"/>
    <w:aliases w:val="sont"/>
    <w:basedOn w:val="SOText"/>
    <w:qFormat/>
    <w:rsid w:val="00F838C4"/>
    <w:pPr>
      <w:spacing w:before="122" w:line="198" w:lineRule="exact"/>
      <w:ind w:left="1843" w:hanging="709"/>
    </w:pPr>
    <w:rPr>
      <w:sz w:val="18"/>
    </w:rPr>
  </w:style>
  <w:style w:type="paragraph" w:customStyle="1" w:styleId="SOPara">
    <w:name w:val="SO Para"/>
    <w:aliases w:val="soa"/>
    <w:basedOn w:val="SOText"/>
    <w:link w:val="SOParaChar"/>
    <w:qFormat/>
    <w:rsid w:val="00F838C4"/>
    <w:pPr>
      <w:tabs>
        <w:tab w:val="right" w:pos="1786"/>
      </w:tabs>
      <w:spacing w:before="40"/>
      <w:ind w:left="2070" w:hanging="936"/>
    </w:pPr>
  </w:style>
  <w:style w:type="character" w:customStyle="1" w:styleId="SOParaChar">
    <w:name w:val="SO Para Char"/>
    <w:aliases w:val="soa Char"/>
    <w:basedOn w:val="DefaultParagraphFont"/>
    <w:link w:val="SOPara"/>
    <w:rsid w:val="00F838C4"/>
    <w:rPr>
      <w:rFonts w:eastAsiaTheme="minorHAnsi" w:cstheme="minorBidi"/>
      <w:sz w:val="22"/>
      <w:lang w:eastAsia="en-US"/>
    </w:rPr>
  </w:style>
  <w:style w:type="paragraph" w:customStyle="1" w:styleId="FileName">
    <w:name w:val="FileName"/>
    <w:basedOn w:val="Normal"/>
    <w:rsid w:val="00F838C4"/>
  </w:style>
  <w:style w:type="paragraph" w:customStyle="1" w:styleId="SOHeadBold">
    <w:name w:val="SO HeadBold"/>
    <w:aliases w:val="sohb"/>
    <w:basedOn w:val="SOText"/>
    <w:next w:val="SOText"/>
    <w:link w:val="SOHeadBoldChar"/>
    <w:qFormat/>
    <w:rsid w:val="00F838C4"/>
    <w:rPr>
      <w:b/>
    </w:rPr>
  </w:style>
  <w:style w:type="character" w:customStyle="1" w:styleId="SOHeadBoldChar">
    <w:name w:val="SO HeadBold Char"/>
    <w:aliases w:val="sohb Char"/>
    <w:basedOn w:val="DefaultParagraphFont"/>
    <w:link w:val="SOHeadBold"/>
    <w:rsid w:val="00F838C4"/>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F838C4"/>
    <w:rPr>
      <w:i/>
    </w:rPr>
  </w:style>
  <w:style w:type="character" w:customStyle="1" w:styleId="SOHeadItalicChar">
    <w:name w:val="SO HeadItalic Char"/>
    <w:aliases w:val="sohi Char"/>
    <w:basedOn w:val="DefaultParagraphFont"/>
    <w:link w:val="SOHeadItalic"/>
    <w:rsid w:val="00F838C4"/>
    <w:rPr>
      <w:rFonts w:eastAsiaTheme="minorHAnsi" w:cstheme="minorBidi"/>
      <w:i/>
      <w:sz w:val="22"/>
      <w:lang w:eastAsia="en-US"/>
    </w:rPr>
  </w:style>
  <w:style w:type="paragraph" w:customStyle="1" w:styleId="SOBullet">
    <w:name w:val="SO Bullet"/>
    <w:aliases w:val="sotb"/>
    <w:basedOn w:val="SOText"/>
    <w:link w:val="SOBulletChar"/>
    <w:qFormat/>
    <w:rsid w:val="00F838C4"/>
    <w:pPr>
      <w:ind w:left="1559" w:hanging="425"/>
    </w:pPr>
  </w:style>
  <w:style w:type="character" w:customStyle="1" w:styleId="SOBulletChar">
    <w:name w:val="SO Bullet Char"/>
    <w:aliases w:val="sotb Char"/>
    <w:basedOn w:val="DefaultParagraphFont"/>
    <w:link w:val="SOBullet"/>
    <w:rsid w:val="00F838C4"/>
    <w:rPr>
      <w:rFonts w:eastAsiaTheme="minorHAnsi" w:cstheme="minorBidi"/>
      <w:sz w:val="22"/>
      <w:lang w:eastAsia="en-US"/>
    </w:rPr>
  </w:style>
  <w:style w:type="paragraph" w:customStyle="1" w:styleId="SOBulletNote">
    <w:name w:val="SO BulletNote"/>
    <w:aliases w:val="sonb"/>
    <w:basedOn w:val="SOTextNote"/>
    <w:link w:val="SOBulletNoteChar"/>
    <w:qFormat/>
    <w:rsid w:val="00F838C4"/>
    <w:pPr>
      <w:tabs>
        <w:tab w:val="left" w:pos="1560"/>
      </w:tabs>
      <w:ind w:left="2268" w:hanging="1134"/>
    </w:pPr>
  </w:style>
  <w:style w:type="character" w:customStyle="1" w:styleId="SOBulletNoteChar">
    <w:name w:val="SO BulletNote Char"/>
    <w:aliases w:val="sonb Char"/>
    <w:basedOn w:val="DefaultParagraphFont"/>
    <w:link w:val="SOBulletNote"/>
    <w:rsid w:val="00F838C4"/>
    <w:rPr>
      <w:rFonts w:eastAsiaTheme="minorHAnsi" w:cstheme="minorBidi"/>
      <w:sz w:val="18"/>
      <w:lang w:eastAsia="en-US"/>
    </w:rPr>
  </w:style>
  <w:style w:type="character" w:customStyle="1" w:styleId="charlegsubtitle1">
    <w:name w:val="charlegsubtitle1"/>
    <w:basedOn w:val="DefaultParagraphFont"/>
    <w:rsid w:val="003B065D"/>
    <w:rPr>
      <w:rFonts w:ascii="Helvetica Neue" w:hAnsi="Helvetica Neue" w:hint="default"/>
      <w:b/>
      <w:bCs/>
      <w:sz w:val="28"/>
      <w:szCs w:val="28"/>
    </w:rPr>
  </w:style>
  <w:style w:type="paragraph" w:customStyle="1" w:styleId="EnStatement">
    <w:name w:val="EnStatement"/>
    <w:basedOn w:val="Normal"/>
    <w:rsid w:val="00F838C4"/>
    <w:pPr>
      <w:numPr>
        <w:numId w:val="16"/>
      </w:numPr>
    </w:pPr>
    <w:rPr>
      <w:rFonts w:eastAsia="Times New Roman" w:cs="Times New Roman"/>
      <w:lang w:eastAsia="en-AU"/>
    </w:rPr>
  </w:style>
  <w:style w:type="paragraph" w:customStyle="1" w:styleId="EnStatementHeading">
    <w:name w:val="EnStatementHeading"/>
    <w:basedOn w:val="Normal"/>
    <w:rsid w:val="00F838C4"/>
    <w:rPr>
      <w:rFonts w:eastAsia="Times New Roman" w:cs="Times New Roman"/>
      <w:b/>
      <w:lang w:eastAsia="en-AU"/>
    </w:rPr>
  </w:style>
  <w:style w:type="character" w:customStyle="1" w:styleId="notetextChar">
    <w:name w:val="note(text) Char"/>
    <w:aliases w:val="n Char"/>
    <w:basedOn w:val="DefaultParagraphFont"/>
    <w:link w:val="notetext"/>
    <w:rsid w:val="00247CCB"/>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467266">
      <w:bodyDiv w:val="1"/>
      <w:marLeft w:val="0"/>
      <w:marRight w:val="0"/>
      <w:marTop w:val="0"/>
      <w:marBottom w:val="0"/>
      <w:divBdr>
        <w:top w:val="none" w:sz="0" w:space="0" w:color="auto"/>
        <w:left w:val="none" w:sz="0" w:space="0" w:color="auto"/>
        <w:bottom w:val="none" w:sz="0" w:space="0" w:color="auto"/>
        <w:right w:val="none" w:sz="0" w:space="0" w:color="auto"/>
      </w:divBdr>
      <w:divsChild>
        <w:div w:id="2074620288">
          <w:marLeft w:val="0"/>
          <w:marRight w:val="0"/>
          <w:marTop w:val="0"/>
          <w:marBottom w:val="0"/>
          <w:divBdr>
            <w:top w:val="none" w:sz="0" w:space="0" w:color="auto"/>
            <w:left w:val="none" w:sz="0" w:space="0" w:color="auto"/>
            <w:bottom w:val="none" w:sz="0" w:space="0" w:color="auto"/>
            <w:right w:val="none" w:sz="0" w:space="0" w:color="auto"/>
          </w:divBdr>
          <w:divsChild>
            <w:div w:id="1307710505">
              <w:marLeft w:val="0"/>
              <w:marRight w:val="0"/>
              <w:marTop w:val="0"/>
              <w:marBottom w:val="0"/>
              <w:divBdr>
                <w:top w:val="none" w:sz="0" w:space="0" w:color="auto"/>
                <w:left w:val="none" w:sz="0" w:space="0" w:color="auto"/>
                <w:bottom w:val="none" w:sz="0" w:space="0" w:color="auto"/>
                <w:right w:val="none" w:sz="0" w:space="0" w:color="auto"/>
              </w:divBdr>
              <w:divsChild>
                <w:div w:id="2036611175">
                  <w:marLeft w:val="0"/>
                  <w:marRight w:val="0"/>
                  <w:marTop w:val="0"/>
                  <w:marBottom w:val="0"/>
                  <w:divBdr>
                    <w:top w:val="none" w:sz="0" w:space="0" w:color="auto"/>
                    <w:left w:val="none" w:sz="0" w:space="0" w:color="auto"/>
                    <w:bottom w:val="none" w:sz="0" w:space="0" w:color="auto"/>
                    <w:right w:val="none" w:sz="0" w:space="0" w:color="auto"/>
                  </w:divBdr>
                  <w:divsChild>
                    <w:div w:id="1531455437">
                      <w:marLeft w:val="0"/>
                      <w:marRight w:val="0"/>
                      <w:marTop w:val="0"/>
                      <w:marBottom w:val="0"/>
                      <w:divBdr>
                        <w:top w:val="none" w:sz="0" w:space="0" w:color="auto"/>
                        <w:left w:val="none" w:sz="0" w:space="0" w:color="auto"/>
                        <w:bottom w:val="none" w:sz="0" w:space="0" w:color="auto"/>
                        <w:right w:val="none" w:sz="0" w:space="0" w:color="auto"/>
                      </w:divBdr>
                      <w:divsChild>
                        <w:div w:id="206065467">
                          <w:marLeft w:val="0"/>
                          <w:marRight w:val="0"/>
                          <w:marTop w:val="0"/>
                          <w:marBottom w:val="0"/>
                          <w:divBdr>
                            <w:top w:val="none" w:sz="0" w:space="0" w:color="auto"/>
                            <w:left w:val="none" w:sz="0" w:space="0" w:color="auto"/>
                            <w:bottom w:val="none" w:sz="0" w:space="0" w:color="auto"/>
                            <w:right w:val="none" w:sz="0" w:space="0" w:color="auto"/>
                          </w:divBdr>
                          <w:divsChild>
                            <w:div w:id="17077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8.jpeg"/><Relationship Id="rId42" Type="http://schemas.openxmlformats.org/officeDocument/2006/relationships/footer" Target="footer11.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header" Target="head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jpeg"/><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image" Target="media/image6.jpeg"/><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header" Target="header18.xml"/><Relationship Id="rId58"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image" Target="media/image10.jpeg"/><Relationship Id="rId49" Type="http://schemas.openxmlformats.org/officeDocument/2006/relationships/header" Target="header16.xml"/><Relationship Id="rId57" Type="http://schemas.openxmlformats.org/officeDocument/2006/relationships/footer" Target="footer18.xml"/><Relationship Id="rId61" Type="http://schemas.openxmlformats.org/officeDocument/2006/relationships/footer" Target="footer20.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5.jpeg"/><Relationship Id="rId44" Type="http://schemas.openxmlformats.org/officeDocument/2006/relationships/header" Target="header14.xml"/><Relationship Id="rId52" Type="http://schemas.openxmlformats.org/officeDocument/2006/relationships/footer" Target="footer16.xml"/><Relationship Id="rId60" Type="http://schemas.openxmlformats.org/officeDocument/2006/relationships/header" Target="header22.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header" Target="header20.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image" Target="media/image7.jpeg"/><Relationship Id="rId38" Type="http://schemas.openxmlformats.org/officeDocument/2006/relationships/header" Target="header11.xml"/><Relationship Id="rId46" Type="http://schemas.openxmlformats.org/officeDocument/2006/relationships/footer" Target="footer13.xml"/><Relationship Id="rId59" Type="http://schemas.openxmlformats.org/officeDocument/2006/relationships/header" Target="header2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68C1A-C8DC-4D87-9938-1FBDABA55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117</Pages>
  <Words>29282</Words>
  <Characters>130941</Characters>
  <Application>Microsoft Office Word</Application>
  <DocSecurity>0</DocSecurity>
  <PresentationFormat/>
  <Lines>4904</Lines>
  <Paragraphs>3389</Paragraphs>
  <ScaleCrop>false</ScaleCrop>
  <HeadingPairs>
    <vt:vector size="2" baseType="variant">
      <vt:variant>
        <vt:lpstr>Title</vt:lpstr>
      </vt:variant>
      <vt:variant>
        <vt:i4>1</vt:i4>
      </vt:variant>
    </vt:vector>
  </HeadingPairs>
  <TitlesOfParts>
    <vt:vector size="1" baseType="lpstr">
      <vt:lpstr>Family Law Rules 2004</vt:lpstr>
    </vt:vector>
  </TitlesOfParts>
  <Manager/>
  <Company/>
  <LinksUpToDate>false</LinksUpToDate>
  <CharactersWithSpaces>158275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Law Rules 2004</dc:title>
  <dc:subject/>
  <dc:creator/>
  <cp:keywords/>
  <dc:description/>
  <cp:lastModifiedBy/>
  <cp:revision>1</cp:revision>
  <cp:lastPrinted>2013-07-03T05:57:00Z</cp:lastPrinted>
  <dcterms:created xsi:type="dcterms:W3CDTF">2016-05-04T01:52:00Z</dcterms:created>
  <dcterms:modified xsi:type="dcterms:W3CDTF">2016-05-04T01:52:00Z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Family Law Rules 2004</vt:lpwstr>
  </property>
  <property fmtid="{D5CDD505-2E9C-101B-9397-08002B2CF9AE}" pid="7" name="ActNo">
    <vt:lpwstr/>
  </property>
  <property fmtid="{D5CDD505-2E9C-101B-9397-08002B2CF9AE}" pid="8" name="Header">
    <vt:lpwstr>Rule</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hangedTitle">
    <vt:lpwstr>Family Law Rules 2004</vt:lpwstr>
  </property>
  <property fmtid="{D5CDD505-2E9C-101B-9397-08002B2CF9AE}" pid="14" name="DoNotAsk">
    <vt:lpwstr>1</vt:lpwstr>
  </property>
  <property fmtid="{D5CDD505-2E9C-101B-9397-08002B2CF9AE}" pid="15" name="Classification">
    <vt:lpwstr>UNCLASSIFIED</vt:lpwstr>
  </property>
  <property fmtid="{D5CDD505-2E9C-101B-9397-08002B2CF9AE}" pid="16" name="DLM">
    <vt:lpwstr>No DLM</vt:lpwstr>
  </property>
  <property fmtid="{D5CDD505-2E9C-101B-9397-08002B2CF9AE}" pid="17" name="CompilationVersion">
    <vt:i4>3</vt:i4>
  </property>
  <property fmtid="{D5CDD505-2E9C-101B-9397-08002B2CF9AE}" pid="18" name="CompilationNumber">
    <vt:lpwstr>29</vt:lpwstr>
  </property>
  <property fmtid="{D5CDD505-2E9C-101B-9397-08002B2CF9AE}" pid="19" name="StartDate">
    <vt:filetime>2016-03-31T14:00:00Z</vt:filetime>
  </property>
  <property fmtid="{D5CDD505-2E9C-101B-9397-08002B2CF9AE}" pid="20" name="PreparedDate">
    <vt:filetime>2016-03-31T14:00:00Z</vt:filetime>
  </property>
  <property fmtid="{D5CDD505-2E9C-101B-9397-08002B2CF9AE}" pid="21" name="RegisteredDate">
    <vt:filetime>2016-05-03T14:00:00Z</vt:filetime>
  </property>
</Properties>
</file>