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C9" w:rsidRPr="00956286" w:rsidRDefault="00E618C9" w:rsidP="00E618C9">
      <w:r w:rsidRPr="0095628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64275142" r:id="rId10"/>
        </w:object>
      </w:r>
    </w:p>
    <w:p w:rsidR="00E618C9" w:rsidRPr="00956286" w:rsidRDefault="00E618C9" w:rsidP="00E618C9">
      <w:pPr>
        <w:pStyle w:val="ShortT"/>
        <w:spacing w:before="240"/>
      </w:pPr>
      <w:r w:rsidRPr="00956286">
        <w:t xml:space="preserve">Federal Circuit Court </w:t>
      </w:r>
      <w:r w:rsidR="0004397C">
        <w:t>Rules 2</w:t>
      </w:r>
      <w:r w:rsidRPr="00956286">
        <w:t>001</w:t>
      </w:r>
      <w:bookmarkStart w:id="0" w:name="_GoBack"/>
      <w:bookmarkEnd w:id="0"/>
    </w:p>
    <w:p w:rsidR="00E618C9" w:rsidRPr="00956286" w:rsidRDefault="00E618C9" w:rsidP="00E618C9">
      <w:pPr>
        <w:pStyle w:val="CompiledActNo"/>
        <w:spacing w:before="240"/>
      </w:pPr>
      <w:r w:rsidRPr="00956286">
        <w:t>Statutory Rules No.</w:t>
      </w:r>
      <w:r w:rsidR="00DC3E78" w:rsidRPr="00956286">
        <w:t> </w:t>
      </w:r>
      <w:r w:rsidRPr="00956286">
        <w:t>195, 2001</w:t>
      </w:r>
    </w:p>
    <w:p w:rsidR="00E618C9" w:rsidRPr="00956286" w:rsidRDefault="00E618C9" w:rsidP="00E618C9">
      <w:pPr>
        <w:pStyle w:val="MadeunderText"/>
      </w:pPr>
      <w:r w:rsidRPr="00956286">
        <w:t>made under the</w:t>
      </w:r>
    </w:p>
    <w:p w:rsidR="00E618C9" w:rsidRPr="00956286" w:rsidRDefault="00E618C9" w:rsidP="00E618C9">
      <w:pPr>
        <w:pStyle w:val="CompiledMadeUnder"/>
        <w:spacing w:before="240"/>
      </w:pPr>
      <w:r w:rsidRPr="00956286">
        <w:t>Federal Circuit Court of Australia Act 1999</w:t>
      </w:r>
    </w:p>
    <w:p w:rsidR="00E618C9" w:rsidRPr="00956286" w:rsidRDefault="00E618C9" w:rsidP="00E618C9">
      <w:pPr>
        <w:spacing w:before="1000"/>
        <w:rPr>
          <w:rFonts w:cs="Arial"/>
          <w:b/>
          <w:sz w:val="32"/>
          <w:szCs w:val="32"/>
        </w:rPr>
      </w:pPr>
      <w:r w:rsidRPr="00956286">
        <w:rPr>
          <w:rFonts w:cs="Arial"/>
          <w:b/>
          <w:sz w:val="32"/>
          <w:szCs w:val="32"/>
        </w:rPr>
        <w:t>Compilation No.</w:t>
      </w:r>
      <w:r w:rsidR="00DC3E78" w:rsidRPr="00956286">
        <w:rPr>
          <w:rFonts w:cs="Arial"/>
          <w:b/>
          <w:sz w:val="32"/>
          <w:szCs w:val="32"/>
        </w:rPr>
        <w:t> </w:t>
      </w:r>
      <w:r w:rsidRPr="00956286">
        <w:rPr>
          <w:rFonts w:cs="Arial"/>
          <w:b/>
          <w:sz w:val="32"/>
          <w:szCs w:val="32"/>
        </w:rPr>
        <w:fldChar w:fldCharType="begin"/>
      </w:r>
      <w:r w:rsidRPr="00956286">
        <w:rPr>
          <w:rFonts w:cs="Arial"/>
          <w:b/>
          <w:sz w:val="32"/>
          <w:szCs w:val="32"/>
        </w:rPr>
        <w:instrText xml:space="preserve"> DOCPROPERTY  CompilationNumber </w:instrText>
      </w:r>
      <w:r w:rsidRPr="00956286">
        <w:rPr>
          <w:rFonts w:cs="Arial"/>
          <w:b/>
          <w:sz w:val="32"/>
          <w:szCs w:val="32"/>
        </w:rPr>
        <w:fldChar w:fldCharType="separate"/>
      </w:r>
      <w:r w:rsidR="00D061FC">
        <w:rPr>
          <w:rFonts w:cs="Arial"/>
          <w:b/>
          <w:sz w:val="32"/>
          <w:szCs w:val="32"/>
        </w:rPr>
        <w:t>26</w:t>
      </w:r>
      <w:r w:rsidRPr="00956286">
        <w:rPr>
          <w:rFonts w:cs="Arial"/>
          <w:b/>
          <w:sz w:val="32"/>
          <w:szCs w:val="32"/>
        </w:rPr>
        <w:fldChar w:fldCharType="end"/>
      </w:r>
    </w:p>
    <w:p w:rsidR="00E618C9" w:rsidRPr="00956286" w:rsidRDefault="00E618C9" w:rsidP="00D555FD">
      <w:pPr>
        <w:tabs>
          <w:tab w:val="left" w:pos="3600"/>
        </w:tabs>
        <w:spacing w:before="480"/>
        <w:rPr>
          <w:rFonts w:cs="Arial"/>
          <w:sz w:val="24"/>
        </w:rPr>
      </w:pPr>
      <w:r w:rsidRPr="00956286">
        <w:rPr>
          <w:rFonts w:cs="Arial"/>
          <w:b/>
          <w:sz w:val="24"/>
        </w:rPr>
        <w:t>Compilation date:</w:t>
      </w:r>
      <w:r w:rsidR="00D555FD" w:rsidRPr="00956286">
        <w:rPr>
          <w:rFonts w:cs="Arial"/>
          <w:sz w:val="24"/>
        </w:rPr>
        <w:tab/>
      </w:r>
      <w:r w:rsidRPr="00D061FC">
        <w:rPr>
          <w:rFonts w:cs="Arial"/>
          <w:sz w:val="24"/>
        </w:rPr>
        <w:fldChar w:fldCharType="begin"/>
      </w:r>
      <w:r w:rsidRPr="00D061FC">
        <w:rPr>
          <w:rFonts w:cs="Arial"/>
          <w:sz w:val="24"/>
        </w:rPr>
        <w:instrText xml:space="preserve"> DOCPROPERTY StartDate \@ "d MMMM yyyy" </w:instrText>
      </w:r>
      <w:r w:rsidRPr="00D061FC">
        <w:rPr>
          <w:rFonts w:cs="Arial"/>
          <w:sz w:val="24"/>
        </w:rPr>
        <w:fldChar w:fldCharType="separate"/>
      </w:r>
      <w:r w:rsidR="00D061FC">
        <w:rPr>
          <w:rFonts w:cs="Arial"/>
          <w:sz w:val="24"/>
        </w:rPr>
        <w:t>26 September 2020</w:t>
      </w:r>
      <w:r w:rsidRPr="00D061FC">
        <w:rPr>
          <w:rFonts w:cs="Arial"/>
          <w:sz w:val="24"/>
        </w:rPr>
        <w:fldChar w:fldCharType="end"/>
      </w:r>
    </w:p>
    <w:p w:rsidR="00E618C9" w:rsidRPr="00956286" w:rsidRDefault="00E618C9" w:rsidP="00E618C9">
      <w:pPr>
        <w:spacing w:before="240"/>
        <w:rPr>
          <w:rFonts w:cs="Arial"/>
          <w:sz w:val="24"/>
        </w:rPr>
      </w:pPr>
      <w:r w:rsidRPr="00956286">
        <w:rPr>
          <w:rFonts w:cs="Arial"/>
          <w:b/>
          <w:sz w:val="24"/>
        </w:rPr>
        <w:t>Includes amendments up to:</w:t>
      </w:r>
      <w:r w:rsidRPr="00956286">
        <w:rPr>
          <w:rFonts w:cs="Arial"/>
          <w:sz w:val="24"/>
        </w:rPr>
        <w:tab/>
      </w:r>
      <w:r w:rsidRPr="00D061FC">
        <w:rPr>
          <w:rFonts w:cs="Arial"/>
          <w:sz w:val="24"/>
        </w:rPr>
        <w:fldChar w:fldCharType="begin"/>
      </w:r>
      <w:r w:rsidRPr="00D061FC">
        <w:rPr>
          <w:rFonts w:cs="Arial"/>
          <w:sz w:val="24"/>
        </w:rPr>
        <w:instrText xml:space="preserve"> DOCPROPERTY IncludesUpTo </w:instrText>
      </w:r>
      <w:r w:rsidRPr="00D061FC">
        <w:rPr>
          <w:rFonts w:cs="Arial"/>
          <w:sz w:val="24"/>
        </w:rPr>
        <w:fldChar w:fldCharType="separate"/>
      </w:r>
      <w:r w:rsidR="00D061FC">
        <w:rPr>
          <w:rFonts w:cs="Arial"/>
          <w:sz w:val="24"/>
        </w:rPr>
        <w:t>F2020L01219</w:t>
      </w:r>
      <w:r w:rsidRPr="00D061FC">
        <w:rPr>
          <w:rFonts w:cs="Arial"/>
          <w:sz w:val="24"/>
        </w:rPr>
        <w:fldChar w:fldCharType="end"/>
      </w:r>
    </w:p>
    <w:p w:rsidR="00E618C9" w:rsidRPr="00956286" w:rsidRDefault="00E618C9" w:rsidP="00D555FD">
      <w:pPr>
        <w:tabs>
          <w:tab w:val="left" w:pos="3600"/>
        </w:tabs>
        <w:spacing w:before="240" w:after="240"/>
        <w:rPr>
          <w:rFonts w:cs="Arial"/>
          <w:sz w:val="24"/>
          <w:szCs w:val="24"/>
        </w:rPr>
      </w:pPr>
      <w:r w:rsidRPr="00956286">
        <w:rPr>
          <w:rFonts w:cs="Arial"/>
          <w:b/>
          <w:sz w:val="24"/>
        </w:rPr>
        <w:t>Registered:</w:t>
      </w:r>
      <w:r w:rsidR="00D555FD" w:rsidRPr="00956286">
        <w:rPr>
          <w:rFonts w:cs="Arial"/>
          <w:sz w:val="24"/>
        </w:rPr>
        <w:tab/>
      </w:r>
      <w:r w:rsidRPr="00D061FC">
        <w:rPr>
          <w:rFonts w:cs="Arial"/>
          <w:sz w:val="24"/>
        </w:rPr>
        <w:fldChar w:fldCharType="begin"/>
      </w:r>
      <w:r w:rsidRPr="00D061FC">
        <w:rPr>
          <w:rFonts w:cs="Arial"/>
          <w:sz w:val="24"/>
        </w:rPr>
        <w:instrText xml:space="preserve"> IF </w:instrText>
      </w:r>
      <w:r w:rsidRPr="00D061FC">
        <w:rPr>
          <w:rFonts w:cs="Arial"/>
          <w:sz w:val="24"/>
        </w:rPr>
        <w:fldChar w:fldCharType="begin"/>
      </w:r>
      <w:r w:rsidRPr="00D061FC">
        <w:rPr>
          <w:rFonts w:cs="Arial"/>
          <w:sz w:val="24"/>
        </w:rPr>
        <w:instrText xml:space="preserve"> DOCPROPERTY RegisteredDate </w:instrText>
      </w:r>
      <w:r w:rsidRPr="00D061FC">
        <w:rPr>
          <w:rFonts w:cs="Arial"/>
          <w:sz w:val="24"/>
        </w:rPr>
        <w:fldChar w:fldCharType="separate"/>
      </w:r>
      <w:r w:rsidR="00D061FC">
        <w:rPr>
          <w:rFonts w:cs="Arial"/>
          <w:sz w:val="24"/>
        </w:rPr>
        <w:instrText>15/10/2020</w:instrText>
      </w:r>
      <w:r w:rsidRPr="00D061FC">
        <w:rPr>
          <w:rFonts w:cs="Arial"/>
          <w:sz w:val="24"/>
        </w:rPr>
        <w:fldChar w:fldCharType="end"/>
      </w:r>
      <w:r w:rsidRPr="00D061FC">
        <w:rPr>
          <w:rFonts w:cs="Arial"/>
          <w:sz w:val="24"/>
        </w:rPr>
        <w:instrText xml:space="preserve"> = #1/1/1901# "Unknown" </w:instrText>
      </w:r>
      <w:r w:rsidRPr="00D061FC">
        <w:rPr>
          <w:rFonts w:cs="Arial"/>
          <w:sz w:val="24"/>
        </w:rPr>
        <w:fldChar w:fldCharType="begin"/>
      </w:r>
      <w:r w:rsidRPr="00D061FC">
        <w:rPr>
          <w:rFonts w:cs="Arial"/>
          <w:sz w:val="24"/>
        </w:rPr>
        <w:instrText xml:space="preserve"> DOCPROPERTY RegisteredDate \@ "d MMMM yyyy" </w:instrText>
      </w:r>
      <w:r w:rsidRPr="00D061FC">
        <w:rPr>
          <w:rFonts w:cs="Arial"/>
          <w:sz w:val="24"/>
        </w:rPr>
        <w:fldChar w:fldCharType="separate"/>
      </w:r>
      <w:r w:rsidR="00D061FC">
        <w:rPr>
          <w:rFonts w:cs="Arial"/>
          <w:sz w:val="24"/>
        </w:rPr>
        <w:instrText>15 October 2020</w:instrText>
      </w:r>
      <w:r w:rsidRPr="00D061FC">
        <w:rPr>
          <w:rFonts w:cs="Arial"/>
          <w:sz w:val="24"/>
        </w:rPr>
        <w:fldChar w:fldCharType="end"/>
      </w:r>
      <w:r w:rsidRPr="00D061FC">
        <w:rPr>
          <w:rFonts w:cs="Arial"/>
          <w:sz w:val="24"/>
        </w:rPr>
        <w:instrText xml:space="preserve"> </w:instrText>
      </w:r>
      <w:r w:rsidRPr="00D061FC">
        <w:rPr>
          <w:rFonts w:cs="Arial"/>
          <w:sz w:val="24"/>
        </w:rPr>
        <w:fldChar w:fldCharType="separate"/>
      </w:r>
      <w:r w:rsidR="00D061FC">
        <w:rPr>
          <w:rFonts w:cs="Arial"/>
          <w:noProof/>
          <w:sz w:val="24"/>
        </w:rPr>
        <w:t>15 October 2020</w:t>
      </w:r>
      <w:r w:rsidRPr="00D061FC">
        <w:rPr>
          <w:rFonts w:cs="Arial"/>
          <w:sz w:val="24"/>
        </w:rPr>
        <w:fldChar w:fldCharType="end"/>
      </w:r>
    </w:p>
    <w:p w:rsidR="00E618C9" w:rsidRPr="00956286" w:rsidRDefault="00E618C9" w:rsidP="00E618C9">
      <w:pPr>
        <w:pageBreakBefore/>
        <w:rPr>
          <w:rFonts w:cs="Arial"/>
          <w:b/>
          <w:sz w:val="32"/>
          <w:szCs w:val="32"/>
        </w:rPr>
      </w:pPr>
      <w:r w:rsidRPr="00956286">
        <w:rPr>
          <w:rFonts w:cs="Arial"/>
          <w:b/>
          <w:sz w:val="32"/>
          <w:szCs w:val="32"/>
        </w:rPr>
        <w:lastRenderedPageBreak/>
        <w:t>About this compilation</w:t>
      </w:r>
    </w:p>
    <w:p w:rsidR="00E618C9" w:rsidRPr="00956286" w:rsidRDefault="00E618C9" w:rsidP="00E618C9">
      <w:pPr>
        <w:spacing w:before="240"/>
        <w:rPr>
          <w:rFonts w:cs="Arial"/>
        </w:rPr>
      </w:pPr>
      <w:r w:rsidRPr="00956286">
        <w:rPr>
          <w:rFonts w:cs="Arial"/>
          <w:b/>
          <w:szCs w:val="22"/>
        </w:rPr>
        <w:t>This compilation</w:t>
      </w:r>
    </w:p>
    <w:p w:rsidR="00E618C9" w:rsidRPr="00956286" w:rsidRDefault="00E618C9" w:rsidP="00E618C9">
      <w:pPr>
        <w:spacing w:before="120" w:after="120"/>
        <w:rPr>
          <w:rFonts w:cs="Arial"/>
          <w:szCs w:val="22"/>
        </w:rPr>
      </w:pPr>
      <w:r w:rsidRPr="00956286">
        <w:rPr>
          <w:rFonts w:cs="Arial"/>
          <w:szCs w:val="22"/>
        </w:rPr>
        <w:t xml:space="preserve">This is a compilation of the </w:t>
      </w:r>
      <w:r w:rsidRPr="00956286">
        <w:rPr>
          <w:rFonts w:cs="Arial"/>
          <w:i/>
          <w:szCs w:val="22"/>
        </w:rPr>
        <w:fldChar w:fldCharType="begin"/>
      </w:r>
      <w:r w:rsidRPr="00956286">
        <w:rPr>
          <w:rFonts w:cs="Arial"/>
          <w:i/>
          <w:szCs w:val="22"/>
        </w:rPr>
        <w:instrText xml:space="preserve"> STYLEREF  ShortT </w:instrText>
      </w:r>
      <w:r w:rsidRPr="00956286">
        <w:rPr>
          <w:rFonts w:cs="Arial"/>
          <w:i/>
          <w:szCs w:val="22"/>
        </w:rPr>
        <w:fldChar w:fldCharType="separate"/>
      </w:r>
      <w:r w:rsidR="00D061FC">
        <w:rPr>
          <w:rFonts w:cs="Arial"/>
          <w:i/>
          <w:noProof/>
          <w:szCs w:val="22"/>
        </w:rPr>
        <w:t>Federal Circuit Court Rules 2001</w:t>
      </w:r>
      <w:r w:rsidRPr="00956286">
        <w:rPr>
          <w:rFonts w:cs="Arial"/>
          <w:i/>
          <w:szCs w:val="22"/>
        </w:rPr>
        <w:fldChar w:fldCharType="end"/>
      </w:r>
      <w:r w:rsidRPr="00956286">
        <w:rPr>
          <w:rFonts w:cs="Arial"/>
          <w:szCs w:val="22"/>
        </w:rPr>
        <w:t xml:space="preserve"> that shows the text of the law as amended and in force on </w:t>
      </w:r>
      <w:r w:rsidRPr="00D061FC">
        <w:rPr>
          <w:rFonts w:cs="Arial"/>
          <w:szCs w:val="22"/>
        </w:rPr>
        <w:fldChar w:fldCharType="begin"/>
      </w:r>
      <w:r w:rsidRPr="00D061FC">
        <w:rPr>
          <w:rFonts w:cs="Arial"/>
          <w:szCs w:val="22"/>
        </w:rPr>
        <w:instrText xml:space="preserve"> DOCPROPERTY StartDate \@ "d MMMM yyyy" </w:instrText>
      </w:r>
      <w:r w:rsidRPr="00D061FC">
        <w:rPr>
          <w:rFonts w:cs="Arial"/>
          <w:szCs w:val="22"/>
        </w:rPr>
        <w:fldChar w:fldCharType="separate"/>
      </w:r>
      <w:r w:rsidR="00D061FC">
        <w:rPr>
          <w:rFonts w:cs="Arial"/>
          <w:szCs w:val="22"/>
        </w:rPr>
        <w:t>26 September 2020</w:t>
      </w:r>
      <w:r w:rsidRPr="00D061FC">
        <w:rPr>
          <w:rFonts w:cs="Arial"/>
          <w:szCs w:val="22"/>
        </w:rPr>
        <w:fldChar w:fldCharType="end"/>
      </w:r>
      <w:r w:rsidRPr="00956286">
        <w:rPr>
          <w:rFonts w:cs="Arial"/>
          <w:szCs w:val="22"/>
        </w:rPr>
        <w:t xml:space="preserve"> (the </w:t>
      </w:r>
      <w:r w:rsidRPr="00956286">
        <w:rPr>
          <w:rFonts w:cs="Arial"/>
          <w:b/>
          <w:i/>
          <w:szCs w:val="22"/>
        </w:rPr>
        <w:t>compilation date</w:t>
      </w:r>
      <w:r w:rsidRPr="00956286">
        <w:rPr>
          <w:rFonts w:cs="Arial"/>
          <w:szCs w:val="22"/>
        </w:rPr>
        <w:t>).</w:t>
      </w:r>
    </w:p>
    <w:p w:rsidR="00E618C9" w:rsidRPr="00956286" w:rsidRDefault="00E618C9" w:rsidP="00E618C9">
      <w:pPr>
        <w:spacing w:after="120"/>
        <w:rPr>
          <w:rFonts w:cs="Arial"/>
          <w:szCs w:val="22"/>
        </w:rPr>
      </w:pPr>
      <w:r w:rsidRPr="00956286">
        <w:rPr>
          <w:rFonts w:cs="Arial"/>
          <w:szCs w:val="22"/>
        </w:rPr>
        <w:t xml:space="preserve">The notes at the end of this compilation (the </w:t>
      </w:r>
      <w:r w:rsidRPr="00956286">
        <w:rPr>
          <w:rFonts w:cs="Arial"/>
          <w:b/>
          <w:i/>
          <w:szCs w:val="22"/>
        </w:rPr>
        <w:t>endnotes</w:t>
      </w:r>
      <w:r w:rsidRPr="00956286">
        <w:rPr>
          <w:rFonts w:cs="Arial"/>
          <w:szCs w:val="22"/>
        </w:rPr>
        <w:t>) include information about amending laws and the amendment history of provisions of the compiled law.</w:t>
      </w:r>
    </w:p>
    <w:p w:rsidR="00E618C9" w:rsidRPr="00956286" w:rsidRDefault="00E618C9" w:rsidP="00E618C9">
      <w:pPr>
        <w:tabs>
          <w:tab w:val="left" w:pos="5640"/>
        </w:tabs>
        <w:spacing w:before="120" w:after="120"/>
        <w:rPr>
          <w:rFonts w:cs="Arial"/>
          <w:b/>
          <w:szCs w:val="22"/>
        </w:rPr>
      </w:pPr>
      <w:r w:rsidRPr="00956286">
        <w:rPr>
          <w:rFonts w:cs="Arial"/>
          <w:b/>
          <w:szCs w:val="22"/>
        </w:rPr>
        <w:t>Uncommenced amendments</w:t>
      </w:r>
    </w:p>
    <w:p w:rsidR="00E618C9" w:rsidRPr="00956286" w:rsidRDefault="00E618C9" w:rsidP="00E618C9">
      <w:pPr>
        <w:spacing w:after="120"/>
        <w:rPr>
          <w:rFonts w:cs="Arial"/>
          <w:szCs w:val="22"/>
        </w:rPr>
      </w:pPr>
      <w:r w:rsidRPr="0095628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618C9" w:rsidRPr="00956286" w:rsidRDefault="00E618C9" w:rsidP="00E618C9">
      <w:pPr>
        <w:spacing w:before="120" w:after="120"/>
        <w:rPr>
          <w:rFonts w:cs="Arial"/>
          <w:b/>
          <w:szCs w:val="22"/>
        </w:rPr>
      </w:pPr>
      <w:r w:rsidRPr="00956286">
        <w:rPr>
          <w:rFonts w:cs="Arial"/>
          <w:b/>
          <w:szCs w:val="22"/>
        </w:rPr>
        <w:t>Application, saving and transitional provisions for provisions and amendments</w:t>
      </w:r>
    </w:p>
    <w:p w:rsidR="00E618C9" w:rsidRPr="00956286" w:rsidRDefault="00E618C9" w:rsidP="00E618C9">
      <w:pPr>
        <w:spacing w:after="120"/>
        <w:rPr>
          <w:rFonts w:cs="Arial"/>
          <w:szCs w:val="22"/>
        </w:rPr>
      </w:pPr>
      <w:r w:rsidRPr="00956286">
        <w:rPr>
          <w:rFonts w:cs="Arial"/>
          <w:szCs w:val="22"/>
        </w:rPr>
        <w:t>If the operation of a provision or amendment of the compiled law is affected by an application, saving or transitional provision that is not included in this compilation, details are included in the endnotes.</w:t>
      </w:r>
    </w:p>
    <w:p w:rsidR="00E618C9" w:rsidRPr="00956286" w:rsidRDefault="00E618C9" w:rsidP="00E618C9">
      <w:pPr>
        <w:spacing w:after="120"/>
        <w:rPr>
          <w:rFonts w:cs="Arial"/>
          <w:b/>
          <w:szCs w:val="22"/>
        </w:rPr>
      </w:pPr>
      <w:r w:rsidRPr="00956286">
        <w:rPr>
          <w:rFonts w:cs="Arial"/>
          <w:b/>
          <w:szCs w:val="22"/>
        </w:rPr>
        <w:t>Editorial changes</w:t>
      </w:r>
    </w:p>
    <w:p w:rsidR="00E618C9" w:rsidRPr="00956286" w:rsidRDefault="00E618C9" w:rsidP="00E618C9">
      <w:pPr>
        <w:spacing w:after="120"/>
        <w:rPr>
          <w:rFonts w:cs="Arial"/>
          <w:szCs w:val="22"/>
        </w:rPr>
      </w:pPr>
      <w:r w:rsidRPr="00956286">
        <w:rPr>
          <w:rFonts w:cs="Arial"/>
          <w:szCs w:val="22"/>
        </w:rPr>
        <w:t>For more information about any editorial changes made in this compilation, see the endnotes.</w:t>
      </w:r>
    </w:p>
    <w:p w:rsidR="00E618C9" w:rsidRPr="00956286" w:rsidRDefault="00E618C9" w:rsidP="00E618C9">
      <w:pPr>
        <w:spacing w:before="120" w:after="120"/>
        <w:rPr>
          <w:rFonts w:cs="Arial"/>
          <w:b/>
          <w:szCs w:val="22"/>
        </w:rPr>
      </w:pPr>
      <w:r w:rsidRPr="00956286">
        <w:rPr>
          <w:rFonts w:cs="Arial"/>
          <w:b/>
          <w:szCs w:val="22"/>
        </w:rPr>
        <w:t>Modifications</w:t>
      </w:r>
    </w:p>
    <w:p w:rsidR="00E618C9" w:rsidRPr="00956286" w:rsidRDefault="00E618C9" w:rsidP="00E618C9">
      <w:pPr>
        <w:spacing w:after="120"/>
        <w:rPr>
          <w:rFonts w:cs="Arial"/>
          <w:szCs w:val="22"/>
        </w:rPr>
      </w:pPr>
      <w:r w:rsidRPr="0095628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618C9" w:rsidRPr="00956286" w:rsidRDefault="00E618C9" w:rsidP="00E618C9">
      <w:pPr>
        <w:spacing w:before="80" w:after="120"/>
        <w:rPr>
          <w:rFonts w:cs="Arial"/>
          <w:b/>
          <w:szCs w:val="22"/>
        </w:rPr>
      </w:pPr>
      <w:r w:rsidRPr="00956286">
        <w:rPr>
          <w:rFonts w:cs="Arial"/>
          <w:b/>
          <w:szCs w:val="22"/>
        </w:rPr>
        <w:t>Self</w:t>
      </w:r>
      <w:r w:rsidR="0004397C">
        <w:rPr>
          <w:rFonts w:cs="Arial"/>
          <w:b/>
          <w:szCs w:val="22"/>
        </w:rPr>
        <w:noBreakHyphen/>
      </w:r>
      <w:r w:rsidRPr="00956286">
        <w:rPr>
          <w:rFonts w:cs="Arial"/>
          <w:b/>
          <w:szCs w:val="22"/>
        </w:rPr>
        <w:t>repealing provisions</w:t>
      </w:r>
    </w:p>
    <w:p w:rsidR="00E618C9" w:rsidRPr="00956286" w:rsidRDefault="00E618C9" w:rsidP="00E618C9">
      <w:pPr>
        <w:spacing w:after="120"/>
        <w:rPr>
          <w:rFonts w:cs="Arial"/>
          <w:szCs w:val="22"/>
        </w:rPr>
      </w:pPr>
      <w:r w:rsidRPr="00956286">
        <w:rPr>
          <w:rFonts w:cs="Arial"/>
          <w:szCs w:val="22"/>
        </w:rPr>
        <w:t>If a provision of the compiled law has been repealed in accordance with a provision of the law, details are included in the endnotes.</w:t>
      </w:r>
    </w:p>
    <w:p w:rsidR="00E618C9" w:rsidRPr="00956286" w:rsidRDefault="00E618C9" w:rsidP="00E618C9">
      <w:pPr>
        <w:pStyle w:val="Header"/>
        <w:tabs>
          <w:tab w:val="clear" w:pos="4150"/>
          <w:tab w:val="clear" w:pos="8307"/>
        </w:tabs>
      </w:pPr>
      <w:r w:rsidRPr="0004397C">
        <w:rPr>
          <w:rStyle w:val="CharChapNo"/>
        </w:rPr>
        <w:t xml:space="preserve"> </w:t>
      </w:r>
      <w:r w:rsidRPr="0004397C">
        <w:rPr>
          <w:rStyle w:val="CharChapText"/>
        </w:rPr>
        <w:t xml:space="preserve"> </w:t>
      </w:r>
    </w:p>
    <w:p w:rsidR="00E618C9" w:rsidRPr="00956286" w:rsidRDefault="00E618C9" w:rsidP="00E618C9">
      <w:pPr>
        <w:pStyle w:val="Header"/>
        <w:tabs>
          <w:tab w:val="clear" w:pos="4150"/>
          <w:tab w:val="clear" w:pos="8307"/>
        </w:tabs>
      </w:pPr>
      <w:r w:rsidRPr="0004397C">
        <w:rPr>
          <w:rStyle w:val="CharPartNo"/>
        </w:rPr>
        <w:t xml:space="preserve"> </w:t>
      </w:r>
      <w:r w:rsidRPr="0004397C">
        <w:rPr>
          <w:rStyle w:val="CharPartText"/>
        </w:rPr>
        <w:t xml:space="preserve"> </w:t>
      </w:r>
    </w:p>
    <w:p w:rsidR="00E618C9" w:rsidRPr="00956286" w:rsidRDefault="00E618C9" w:rsidP="00E618C9">
      <w:pPr>
        <w:pStyle w:val="Header"/>
        <w:tabs>
          <w:tab w:val="clear" w:pos="4150"/>
          <w:tab w:val="clear" w:pos="8307"/>
        </w:tabs>
      </w:pPr>
      <w:r w:rsidRPr="0004397C">
        <w:rPr>
          <w:rStyle w:val="CharDivNo"/>
        </w:rPr>
        <w:t xml:space="preserve"> </w:t>
      </w:r>
      <w:r w:rsidRPr="0004397C">
        <w:rPr>
          <w:rStyle w:val="CharDivText"/>
        </w:rPr>
        <w:t xml:space="preserve"> </w:t>
      </w:r>
    </w:p>
    <w:p w:rsidR="001C569E" w:rsidRPr="00956286" w:rsidRDefault="001C569E" w:rsidP="00E6188F">
      <w:pPr>
        <w:sectPr w:rsidR="001C569E" w:rsidRPr="00956286" w:rsidSect="00AA0919">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F7A99" w:rsidRPr="00956286" w:rsidRDefault="007F7A99" w:rsidP="0093658D">
      <w:pPr>
        <w:rPr>
          <w:sz w:val="36"/>
        </w:rPr>
      </w:pPr>
      <w:r w:rsidRPr="00956286">
        <w:rPr>
          <w:sz w:val="36"/>
        </w:rPr>
        <w:lastRenderedPageBreak/>
        <w:t>Contents</w:t>
      </w:r>
    </w:p>
    <w:p w:rsidR="00E465DE" w:rsidRDefault="00924BFD" w:rsidP="00E465DE">
      <w:pPr>
        <w:pStyle w:val="TOC1"/>
        <w:ind w:right="1792"/>
        <w:rPr>
          <w:rFonts w:asciiTheme="minorHAnsi" w:eastAsiaTheme="minorEastAsia" w:hAnsiTheme="minorHAnsi" w:cstheme="minorBidi"/>
          <w:b w:val="0"/>
          <w:noProof/>
          <w:kern w:val="0"/>
          <w:sz w:val="22"/>
          <w:szCs w:val="22"/>
        </w:rPr>
      </w:pPr>
      <w:r w:rsidRPr="00956286">
        <w:fldChar w:fldCharType="begin"/>
      </w:r>
      <w:r w:rsidRPr="00956286">
        <w:instrText xml:space="preserve"> TOC \o "1-9" </w:instrText>
      </w:r>
      <w:r w:rsidRPr="00956286">
        <w:fldChar w:fldCharType="separate"/>
      </w:r>
      <w:r w:rsidR="00E465DE">
        <w:rPr>
          <w:noProof/>
        </w:rPr>
        <w:t>Chapter 1—All proceedings</w:t>
      </w:r>
      <w:r w:rsidR="00E465DE" w:rsidRPr="00E465DE">
        <w:rPr>
          <w:b w:val="0"/>
          <w:noProof/>
          <w:sz w:val="18"/>
        </w:rPr>
        <w:tab/>
      </w:r>
      <w:r w:rsidR="00E465DE" w:rsidRPr="00E465DE">
        <w:rPr>
          <w:b w:val="0"/>
          <w:noProof/>
          <w:sz w:val="18"/>
        </w:rPr>
        <w:fldChar w:fldCharType="begin"/>
      </w:r>
      <w:r w:rsidR="00E465DE" w:rsidRPr="00E465DE">
        <w:rPr>
          <w:b w:val="0"/>
          <w:noProof/>
          <w:sz w:val="18"/>
        </w:rPr>
        <w:instrText xml:space="preserve"> PAGEREF _Toc53643672 \h </w:instrText>
      </w:r>
      <w:r w:rsidR="00E465DE" w:rsidRPr="00E465DE">
        <w:rPr>
          <w:b w:val="0"/>
          <w:noProof/>
          <w:sz w:val="18"/>
        </w:rPr>
      </w:r>
      <w:r w:rsidR="00E465DE" w:rsidRPr="00E465DE">
        <w:rPr>
          <w:b w:val="0"/>
          <w:noProof/>
          <w:sz w:val="18"/>
        </w:rPr>
        <w:fldChar w:fldCharType="separate"/>
      </w:r>
      <w:r w:rsidR="00D061FC">
        <w:rPr>
          <w:b w:val="0"/>
          <w:noProof/>
          <w:sz w:val="18"/>
        </w:rPr>
        <w:t>1</w:t>
      </w:r>
      <w:r w:rsidR="00E465DE"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1—Introduction</w:t>
      </w:r>
      <w:r w:rsidRPr="00E465DE">
        <w:rPr>
          <w:b w:val="0"/>
          <w:noProof/>
          <w:sz w:val="18"/>
        </w:rPr>
        <w:tab/>
      </w:r>
      <w:r w:rsidRPr="00E465DE">
        <w:rPr>
          <w:b w:val="0"/>
          <w:noProof/>
          <w:sz w:val="18"/>
        </w:rPr>
        <w:fldChar w:fldCharType="begin"/>
      </w:r>
      <w:r w:rsidRPr="00E465DE">
        <w:rPr>
          <w:b w:val="0"/>
          <w:noProof/>
          <w:sz w:val="18"/>
        </w:rPr>
        <w:instrText xml:space="preserve"> PAGEREF _Toc53643673 \h </w:instrText>
      </w:r>
      <w:r w:rsidRPr="00E465DE">
        <w:rPr>
          <w:b w:val="0"/>
          <w:noProof/>
          <w:sz w:val="18"/>
        </w:rPr>
      </w:r>
      <w:r w:rsidRPr="00E465DE">
        <w:rPr>
          <w:b w:val="0"/>
          <w:noProof/>
          <w:sz w:val="18"/>
        </w:rPr>
        <w:fldChar w:fldCharType="separate"/>
      </w:r>
      <w:r w:rsidR="00D061FC">
        <w:rPr>
          <w:b w:val="0"/>
          <w:noProof/>
          <w:sz w:val="18"/>
        </w:rPr>
        <w:t>1</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1.01</w:t>
      </w:r>
      <w:r>
        <w:rPr>
          <w:noProof/>
        </w:rPr>
        <w:tab/>
        <w:t>Name of Rules</w:t>
      </w:r>
      <w:r w:rsidRPr="00E465DE">
        <w:rPr>
          <w:noProof/>
        </w:rPr>
        <w:tab/>
      </w:r>
      <w:r w:rsidRPr="00E465DE">
        <w:rPr>
          <w:noProof/>
        </w:rPr>
        <w:fldChar w:fldCharType="begin"/>
      </w:r>
      <w:r w:rsidRPr="00E465DE">
        <w:rPr>
          <w:noProof/>
        </w:rPr>
        <w:instrText xml:space="preserve"> PAGEREF _Toc53643674 \h </w:instrText>
      </w:r>
      <w:r w:rsidRPr="00E465DE">
        <w:rPr>
          <w:noProof/>
        </w:rPr>
      </w:r>
      <w:r w:rsidRPr="00E465DE">
        <w:rPr>
          <w:noProof/>
        </w:rPr>
        <w:fldChar w:fldCharType="separate"/>
      </w:r>
      <w:r w:rsidR="00D061FC">
        <w:rPr>
          <w:noProof/>
        </w:rPr>
        <w:t>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1.02A</w:t>
      </w:r>
      <w:r>
        <w:rPr>
          <w:noProof/>
        </w:rPr>
        <w:tab/>
        <w:t>Authority</w:t>
      </w:r>
      <w:r w:rsidRPr="00E465DE">
        <w:rPr>
          <w:noProof/>
        </w:rPr>
        <w:tab/>
      </w:r>
      <w:r w:rsidRPr="00E465DE">
        <w:rPr>
          <w:noProof/>
        </w:rPr>
        <w:fldChar w:fldCharType="begin"/>
      </w:r>
      <w:r w:rsidRPr="00E465DE">
        <w:rPr>
          <w:noProof/>
        </w:rPr>
        <w:instrText xml:space="preserve"> PAGEREF _Toc53643675 \h </w:instrText>
      </w:r>
      <w:r w:rsidRPr="00E465DE">
        <w:rPr>
          <w:noProof/>
        </w:rPr>
      </w:r>
      <w:r w:rsidRPr="00E465DE">
        <w:rPr>
          <w:noProof/>
        </w:rPr>
        <w:fldChar w:fldCharType="separate"/>
      </w:r>
      <w:r w:rsidR="00D061FC">
        <w:rPr>
          <w:noProof/>
        </w:rPr>
        <w:t>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1.03</w:t>
      </w:r>
      <w:r>
        <w:rPr>
          <w:noProof/>
        </w:rPr>
        <w:tab/>
        <w:t>Objects</w:t>
      </w:r>
      <w:r w:rsidRPr="00E465DE">
        <w:rPr>
          <w:noProof/>
        </w:rPr>
        <w:tab/>
      </w:r>
      <w:r w:rsidRPr="00E465DE">
        <w:rPr>
          <w:noProof/>
        </w:rPr>
        <w:fldChar w:fldCharType="begin"/>
      </w:r>
      <w:r w:rsidRPr="00E465DE">
        <w:rPr>
          <w:noProof/>
        </w:rPr>
        <w:instrText xml:space="preserve"> PAGEREF _Toc53643676 \h </w:instrText>
      </w:r>
      <w:r w:rsidRPr="00E465DE">
        <w:rPr>
          <w:noProof/>
        </w:rPr>
      </w:r>
      <w:r w:rsidRPr="00E465DE">
        <w:rPr>
          <w:noProof/>
        </w:rPr>
        <w:fldChar w:fldCharType="separate"/>
      </w:r>
      <w:r w:rsidR="00D061FC">
        <w:rPr>
          <w:noProof/>
        </w:rPr>
        <w:t>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1.04</w:t>
      </w:r>
      <w:r>
        <w:rPr>
          <w:noProof/>
        </w:rPr>
        <w:tab/>
        <w:t>Dictionary</w:t>
      </w:r>
      <w:r w:rsidRPr="00E465DE">
        <w:rPr>
          <w:noProof/>
        </w:rPr>
        <w:tab/>
      </w:r>
      <w:r w:rsidRPr="00E465DE">
        <w:rPr>
          <w:noProof/>
        </w:rPr>
        <w:fldChar w:fldCharType="begin"/>
      </w:r>
      <w:r w:rsidRPr="00E465DE">
        <w:rPr>
          <w:noProof/>
        </w:rPr>
        <w:instrText xml:space="preserve"> PAGEREF _Toc53643677 \h </w:instrText>
      </w:r>
      <w:r w:rsidRPr="00E465DE">
        <w:rPr>
          <w:noProof/>
        </w:rPr>
      </w:r>
      <w:r w:rsidRPr="00E465DE">
        <w:rPr>
          <w:noProof/>
        </w:rPr>
        <w:fldChar w:fldCharType="separate"/>
      </w:r>
      <w:r w:rsidR="00D061FC">
        <w:rPr>
          <w:noProof/>
        </w:rPr>
        <w:t>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1.05</w:t>
      </w:r>
      <w:r>
        <w:rPr>
          <w:noProof/>
        </w:rPr>
        <w:tab/>
        <w:t>Application</w:t>
      </w:r>
      <w:r w:rsidRPr="00E465DE">
        <w:rPr>
          <w:noProof/>
        </w:rPr>
        <w:tab/>
      </w:r>
      <w:r w:rsidRPr="00E465DE">
        <w:rPr>
          <w:noProof/>
        </w:rPr>
        <w:fldChar w:fldCharType="begin"/>
      </w:r>
      <w:r w:rsidRPr="00E465DE">
        <w:rPr>
          <w:noProof/>
        </w:rPr>
        <w:instrText xml:space="preserve"> PAGEREF _Toc53643678 \h </w:instrText>
      </w:r>
      <w:r w:rsidRPr="00E465DE">
        <w:rPr>
          <w:noProof/>
        </w:rPr>
      </w:r>
      <w:r w:rsidRPr="00E465DE">
        <w:rPr>
          <w:noProof/>
        </w:rPr>
        <w:fldChar w:fldCharType="separate"/>
      </w:r>
      <w:r w:rsidR="00D061FC">
        <w:rPr>
          <w:noProof/>
        </w:rPr>
        <w:t>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1.06</w:t>
      </w:r>
      <w:r>
        <w:rPr>
          <w:noProof/>
        </w:rPr>
        <w:tab/>
        <w:t>Court may dispense with rules</w:t>
      </w:r>
      <w:r w:rsidRPr="00E465DE">
        <w:rPr>
          <w:noProof/>
        </w:rPr>
        <w:tab/>
      </w:r>
      <w:r w:rsidRPr="00E465DE">
        <w:rPr>
          <w:noProof/>
        </w:rPr>
        <w:fldChar w:fldCharType="begin"/>
      </w:r>
      <w:r w:rsidRPr="00E465DE">
        <w:rPr>
          <w:noProof/>
        </w:rPr>
        <w:instrText xml:space="preserve"> PAGEREF _Toc53643679 \h </w:instrText>
      </w:r>
      <w:r w:rsidRPr="00E465DE">
        <w:rPr>
          <w:noProof/>
        </w:rPr>
      </w:r>
      <w:r w:rsidRPr="00E465DE">
        <w:rPr>
          <w:noProof/>
        </w:rPr>
        <w:fldChar w:fldCharType="separate"/>
      </w:r>
      <w:r w:rsidR="00D061FC">
        <w:rPr>
          <w:noProof/>
        </w:rPr>
        <w:t>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1.07</w:t>
      </w:r>
      <w:r>
        <w:rPr>
          <w:noProof/>
        </w:rPr>
        <w:tab/>
        <w:t>Applications for orders about procedures</w:t>
      </w:r>
      <w:r w:rsidRPr="00E465DE">
        <w:rPr>
          <w:noProof/>
        </w:rPr>
        <w:tab/>
      </w:r>
      <w:r w:rsidRPr="00E465DE">
        <w:rPr>
          <w:noProof/>
        </w:rPr>
        <w:fldChar w:fldCharType="begin"/>
      </w:r>
      <w:r w:rsidRPr="00E465DE">
        <w:rPr>
          <w:noProof/>
        </w:rPr>
        <w:instrText xml:space="preserve"> PAGEREF _Toc53643680 \h </w:instrText>
      </w:r>
      <w:r w:rsidRPr="00E465DE">
        <w:rPr>
          <w:noProof/>
        </w:rPr>
      </w:r>
      <w:r w:rsidRPr="00E465DE">
        <w:rPr>
          <w:noProof/>
        </w:rPr>
        <w:fldChar w:fldCharType="separate"/>
      </w:r>
      <w:r w:rsidR="00D061FC">
        <w:rPr>
          <w:noProof/>
        </w:rPr>
        <w:t>2</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2—Documents</w:t>
      </w:r>
      <w:r w:rsidRPr="00E465DE">
        <w:rPr>
          <w:b w:val="0"/>
          <w:noProof/>
          <w:sz w:val="18"/>
        </w:rPr>
        <w:tab/>
      </w:r>
      <w:r w:rsidRPr="00E465DE">
        <w:rPr>
          <w:b w:val="0"/>
          <w:noProof/>
          <w:sz w:val="18"/>
        </w:rPr>
        <w:fldChar w:fldCharType="begin"/>
      </w:r>
      <w:r w:rsidRPr="00E465DE">
        <w:rPr>
          <w:b w:val="0"/>
          <w:noProof/>
          <w:sz w:val="18"/>
        </w:rPr>
        <w:instrText xml:space="preserve"> PAGEREF _Toc53643681 \h </w:instrText>
      </w:r>
      <w:r w:rsidRPr="00E465DE">
        <w:rPr>
          <w:b w:val="0"/>
          <w:noProof/>
          <w:sz w:val="18"/>
        </w:rPr>
      </w:r>
      <w:r w:rsidRPr="00E465DE">
        <w:rPr>
          <w:b w:val="0"/>
          <w:noProof/>
          <w:sz w:val="18"/>
        </w:rPr>
        <w:fldChar w:fldCharType="separate"/>
      </w:r>
      <w:r w:rsidR="00D061FC">
        <w:rPr>
          <w:b w:val="0"/>
          <w:noProof/>
          <w:sz w:val="18"/>
        </w:rPr>
        <w:t>3</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2.1—General</w:t>
      </w:r>
      <w:r w:rsidRPr="00E465DE">
        <w:rPr>
          <w:b w:val="0"/>
          <w:noProof/>
          <w:sz w:val="18"/>
        </w:rPr>
        <w:tab/>
      </w:r>
      <w:r w:rsidRPr="00E465DE">
        <w:rPr>
          <w:b w:val="0"/>
          <w:noProof/>
          <w:sz w:val="18"/>
        </w:rPr>
        <w:fldChar w:fldCharType="begin"/>
      </w:r>
      <w:r w:rsidRPr="00E465DE">
        <w:rPr>
          <w:b w:val="0"/>
          <w:noProof/>
          <w:sz w:val="18"/>
        </w:rPr>
        <w:instrText xml:space="preserve"> PAGEREF _Toc53643682 \h </w:instrText>
      </w:r>
      <w:r w:rsidRPr="00E465DE">
        <w:rPr>
          <w:b w:val="0"/>
          <w:noProof/>
          <w:sz w:val="18"/>
        </w:rPr>
      </w:r>
      <w:r w:rsidRPr="00E465DE">
        <w:rPr>
          <w:b w:val="0"/>
          <w:noProof/>
          <w:sz w:val="18"/>
        </w:rPr>
        <w:fldChar w:fldCharType="separate"/>
      </w:r>
      <w:r w:rsidR="00D061FC">
        <w:rPr>
          <w:b w:val="0"/>
          <w:noProof/>
          <w:sz w:val="18"/>
        </w:rPr>
        <w:t>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2.01</w:t>
      </w:r>
      <w:r>
        <w:rPr>
          <w:noProof/>
        </w:rPr>
        <w:tab/>
        <w:t>Requirements for documents</w:t>
      </w:r>
      <w:r w:rsidRPr="00E465DE">
        <w:rPr>
          <w:noProof/>
        </w:rPr>
        <w:tab/>
      </w:r>
      <w:r w:rsidRPr="00E465DE">
        <w:rPr>
          <w:noProof/>
        </w:rPr>
        <w:fldChar w:fldCharType="begin"/>
      </w:r>
      <w:r w:rsidRPr="00E465DE">
        <w:rPr>
          <w:noProof/>
        </w:rPr>
        <w:instrText xml:space="preserve"> PAGEREF _Toc53643683 \h </w:instrText>
      </w:r>
      <w:r w:rsidRPr="00E465DE">
        <w:rPr>
          <w:noProof/>
        </w:rPr>
      </w:r>
      <w:r w:rsidRPr="00E465DE">
        <w:rPr>
          <w:noProof/>
        </w:rPr>
        <w:fldChar w:fldCharType="separate"/>
      </w:r>
      <w:r w:rsidR="00D061FC">
        <w:rPr>
          <w:noProof/>
        </w:rPr>
        <w:t>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2.02</w:t>
      </w:r>
      <w:r>
        <w:rPr>
          <w:noProof/>
        </w:rPr>
        <w:tab/>
        <w:t>Document must have distinctive number</w:t>
      </w:r>
      <w:r w:rsidRPr="00E465DE">
        <w:rPr>
          <w:noProof/>
        </w:rPr>
        <w:tab/>
      </w:r>
      <w:r w:rsidRPr="00E465DE">
        <w:rPr>
          <w:noProof/>
        </w:rPr>
        <w:fldChar w:fldCharType="begin"/>
      </w:r>
      <w:r w:rsidRPr="00E465DE">
        <w:rPr>
          <w:noProof/>
        </w:rPr>
        <w:instrText xml:space="preserve"> PAGEREF _Toc53643684 \h </w:instrText>
      </w:r>
      <w:r w:rsidRPr="00E465DE">
        <w:rPr>
          <w:noProof/>
        </w:rPr>
      </w:r>
      <w:r w:rsidRPr="00E465DE">
        <w:rPr>
          <w:noProof/>
        </w:rPr>
        <w:fldChar w:fldCharType="separate"/>
      </w:r>
      <w:r w:rsidR="00D061FC">
        <w:rPr>
          <w:noProof/>
        </w:rPr>
        <w:t>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2.03</w:t>
      </w:r>
      <w:r>
        <w:rPr>
          <w:noProof/>
        </w:rPr>
        <w:tab/>
        <w:t>Document to be signed</w:t>
      </w:r>
      <w:r w:rsidRPr="00E465DE">
        <w:rPr>
          <w:noProof/>
        </w:rPr>
        <w:tab/>
      </w:r>
      <w:r w:rsidRPr="00E465DE">
        <w:rPr>
          <w:noProof/>
        </w:rPr>
        <w:fldChar w:fldCharType="begin"/>
      </w:r>
      <w:r w:rsidRPr="00E465DE">
        <w:rPr>
          <w:noProof/>
        </w:rPr>
        <w:instrText xml:space="preserve"> PAGEREF _Toc53643685 \h </w:instrText>
      </w:r>
      <w:r w:rsidRPr="00E465DE">
        <w:rPr>
          <w:noProof/>
        </w:rPr>
      </w:r>
      <w:r w:rsidRPr="00E465DE">
        <w:rPr>
          <w:noProof/>
        </w:rPr>
        <w:fldChar w:fldCharType="separate"/>
      </w:r>
      <w:r w:rsidR="00D061FC">
        <w:rPr>
          <w:noProof/>
        </w:rPr>
        <w:t>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2.04</w:t>
      </w:r>
      <w:r>
        <w:rPr>
          <w:noProof/>
        </w:rPr>
        <w:tab/>
        <w:t>Forms</w:t>
      </w:r>
      <w:r w:rsidRPr="00E465DE">
        <w:rPr>
          <w:noProof/>
        </w:rPr>
        <w:tab/>
      </w:r>
      <w:r w:rsidRPr="00E465DE">
        <w:rPr>
          <w:noProof/>
        </w:rPr>
        <w:fldChar w:fldCharType="begin"/>
      </w:r>
      <w:r w:rsidRPr="00E465DE">
        <w:rPr>
          <w:noProof/>
        </w:rPr>
        <w:instrText xml:space="preserve"> PAGEREF _Toc53643686 \h </w:instrText>
      </w:r>
      <w:r w:rsidRPr="00E465DE">
        <w:rPr>
          <w:noProof/>
        </w:rPr>
      </w:r>
      <w:r w:rsidRPr="00E465DE">
        <w:rPr>
          <w:noProof/>
        </w:rPr>
        <w:fldChar w:fldCharType="separate"/>
      </w:r>
      <w:r w:rsidR="00D061FC">
        <w:rPr>
          <w:noProof/>
        </w:rPr>
        <w:t>4</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2.2—Filing documents</w:t>
      </w:r>
      <w:r w:rsidRPr="00E465DE">
        <w:rPr>
          <w:b w:val="0"/>
          <w:noProof/>
          <w:sz w:val="18"/>
        </w:rPr>
        <w:tab/>
      </w:r>
      <w:r w:rsidRPr="00E465DE">
        <w:rPr>
          <w:b w:val="0"/>
          <w:noProof/>
          <w:sz w:val="18"/>
        </w:rPr>
        <w:fldChar w:fldCharType="begin"/>
      </w:r>
      <w:r w:rsidRPr="00E465DE">
        <w:rPr>
          <w:b w:val="0"/>
          <w:noProof/>
          <w:sz w:val="18"/>
        </w:rPr>
        <w:instrText xml:space="preserve"> PAGEREF _Toc53643687 \h </w:instrText>
      </w:r>
      <w:r w:rsidRPr="00E465DE">
        <w:rPr>
          <w:b w:val="0"/>
          <w:noProof/>
          <w:sz w:val="18"/>
        </w:rPr>
      </w:r>
      <w:r w:rsidRPr="00E465DE">
        <w:rPr>
          <w:b w:val="0"/>
          <w:noProof/>
          <w:sz w:val="18"/>
        </w:rPr>
        <w:fldChar w:fldCharType="separate"/>
      </w:r>
      <w:r w:rsidR="00D061FC">
        <w:rPr>
          <w:b w:val="0"/>
          <w:noProof/>
          <w:sz w:val="18"/>
        </w:rPr>
        <w:t>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2.05</w:t>
      </w:r>
      <w:r>
        <w:rPr>
          <w:noProof/>
        </w:rPr>
        <w:tab/>
        <w:t>How documents may be filed</w:t>
      </w:r>
      <w:r w:rsidRPr="00E465DE">
        <w:rPr>
          <w:noProof/>
        </w:rPr>
        <w:tab/>
      </w:r>
      <w:r w:rsidRPr="00E465DE">
        <w:rPr>
          <w:noProof/>
        </w:rPr>
        <w:fldChar w:fldCharType="begin"/>
      </w:r>
      <w:r w:rsidRPr="00E465DE">
        <w:rPr>
          <w:noProof/>
        </w:rPr>
        <w:instrText xml:space="preserve"> PAGEREF _Toc53643688 \h </w:instrText>
      </w:r>
      <w:r w:rsidRPr="00E465DE">
        <w:rPr>
          <w:noProof/>
        </w:rPr>
      </w:r>
      <w:r w:rsidRPr="00E465DE">
        <w:rPr>
          <w:noProof/>
        </w:rPr>
        <w:fldChar w:fldCharType="separate"/>
      </w:r>
      <w:r w:rsidR="00D061FC">
        <w:rPr>
          <w:noProof/>
        </w:rPr>
        <w:t>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2.06</w:t>
      </w:r>
      <w:r>
        <w:rPr>
          <w:noProof/>
        </w:rPr>
        <w:tab/>
        <w:t>Registrar may refuse to accept document</w:t>
      </w:r>
      <w:r w:rsidRPr="00E465DE">
        <w:rPr>
          <w:noProof/>
        </w:rPr>
        <w:tab/>
      </w:r>
      <w:r w:rsidRPr="00E465DE">
        <w:rPr>
          <w:noProof/>
        </w:rPr>
        <w:fldChar w:fldCharType="begin"/>
      </w:r>
      <w:r w:rsidRPr="00E465DE">
        <w:rPr>
          <w:noProof/>
        </w:rPr>
        <w:instrText xml:space="preserve"> PAGEREF _Toc53643689 \h </w:instrText>
      </w:r>
      <w:r w:rsidRPr="00E465DE">
        <w:rPr>
          <w:noProof/>
        </w:rPr>
      </w:r>
      <w:r w:rsidRPr="00E465DE">
        <w:rPr>
          <w:noProof/>
        </w:rPr>
        <w:fldChar w:fldCharType="separate"/>
      </w:r>
      <w:r w:rsidR="00D061FC">
        <w:rPr>
          <w:noProof/>
        </w:rPr>
        <w:t>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2.07</w:t>
      </w:r>
      <w:r>
        <w:rPr>
          <w:noProof/>
        </w:rPr>
        <w:tab/>
        <w:t>Filing by fax</w:t>
      </w:r>
      <w:r w:rsidRPr="00E465DE">
        <w:rPr>
          <w:noProof/>
        </w:rPr>
        <w:tab/>
      </w:r>
      <w:r w:rsidRPr="00E465DE">
        <w:rPr>
          <w:noProof/>
        </w:rPr>
        <w:fldChar w:fldCharType="begin"/>
      </w:r>
      <w:r w:rsidRPr="00E465DE">
        <w:rPr>
          <w:noProof/>
        </w:rPr>
        <w:instrText xml:space="preserve"> PAGEREF _Toc53643690 \h </w:instrText>
      </w:r>
      <w:r w:rsidRPr="00E465DE">
        <w:rPr>
          <w:noProof/>
        </w:rPr>
      </w:r>
      <w:r w:rsidRPr="00E465DE">
        <w:rPr>
          <w:noProof/>
        </w:rPr>
        <w:fldChar w:fldCharType="separate"/>
      </w:r>
      <w:r w:rsidR="00D061FC">
        <w:rPr>
          <w:noProof/>
        </w:rPr>
        <w:t>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2.07A</w:t>
      </w:r>
      <w:r>
        <w:rPr>
          <w:noProof/>
        </w:rPr>
        <w:tab/>
        <w:t>Filing by electronic communication</w:t>
      </w:r>
      <w:r w:rsidRPr="00E465DE">
        <w:rPr>
          <w:noProof/>
        </w:rPr>
        <w:tab/>
      </w:r>
      <w:r w:rsidRPr="00E465DE">
        <w:rPr>
          <w:noProof/>
        </w:rPr>
        <w:fldChar w:fldCharType="begin"/>
      </w:r>
      <w:r w:rsidRPr="00E465DE">
        <w:rPr>
          <w:noProof/>
        </w:rPr>
        <w:instrText xml:space="preserve"> PAGEREF _Toc53643691 \h </w:instrText>
      </w:r>
      <w:r w:rsidRPr="00E465DE">
        <w:rPr>
          <w:noProof/>
        </w:rPr>
      </w:r>
      <w:r w:rsidRPr="00E465DE">
        <w:rPr>
          <w:noProof/>
        </w:rPr>
        <w:fldChar w:fldCharType="separate"/>
      </w:r>
      <w:r w:rsidR="00D061FC">
        <w:rPr>
          <w:noProof/>
        </w:rPr>
        <w:t>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2.07B</w:t>
      </w:r>
      <w:r>
        <w:rPr>
          <w:noProof/>
        </w:rPr>
        <w:tab/>
        <w:t>Other requirements for filing by electronic communication</w:t>
      </w:r>
      <w:r w:rsidRPr="00E465DE">
        <w:rPr>
          <w:noProof/>
        </w:rPr>
        <w:tab/>
      </w:r>
      <w:r w:rsidRPr="00E465DE">
        <w:rPr>
          <w:noProof/>
        </w:rPr>
        <w:fldChar w:fldCharType="begin"/>
      </w:r>
      <w:r w:rsidRPr="00E465DE">
        <w:rPr>
          <w:noProof/>
        </w:rPr>
        <w:instrText xml:space="preserve"> PAGEREF _Toc53643692 \h </w:instrText>
      </w:r>
      <w:r w:rsidRPr="00E465DE">
        <w:rPr>
          <w:noProof/>
        </w:rPr>
      </w:r>
      <w:r w:rsidRPr="00E465DE">
        <w:rPr>
          <w:noProof/>
        </w:rPr>
        <w:fldChar w:fldCharType="separate"/>
      </w:r>
      <w:r w:rsidR="00D061FC">
        <w:rPr>
          <w:noProof/>
        </w:rPr>
        <w:t>7</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2.3—Custody and inspection of documents</w:t>
      </w:r>
      <w:r w:rsidRPr="00E465DE">
        <w:rPr>
          <w:b w:val="0"/>
          <w:noProof/>
          <w:sz w:val="18"/>
        </w:rPr>
        <w:tab/>
      </w:r>
      <w:r w:rsidRPr="00E465DE">
        <w:rPr>
          <w:b w:val="0"/>
          <w:noProof/>
          <w:sz w:val="18"/>
        </w:rPr>
        <w:fldChar w:fldCharType="begin"/>
      </w:r>
      <w:r w:rsidRPr="00E465DE">
        <w:rPr>
          <w:b w:val="0"/>
          <w:noProof/>
          <w:sz w:val="18"/>
        </w:rPr>
        <w:instrText xml:space="preserve"> PAGEREF _Toc53643693 \h </w:instrText>
      </w:r>
      <w:r w:rsidRPr="00E465DE">
        <w:rPr>
          <w:b w:val="0"/>
          <w:noProof/>
          <w:sz w:val="18"/>
        </w:rPr>
      </w:r>
      <w:r w:rsidRPr="00E465DE">
        <w:rPr>
          <w:b w:val="0"/>
          <w:noProof/>
          <w:sz w:val="18"/>
        </w:rPr>
        <w:fldChar w:fldCharType="separate"/>
      </w:r>
      <w:r w:rsidR="00D061FC">
        <w:rPr>
          <w:b w:val="0"/>
          <w:noProof/>
          <w:sz w:val="18"/>
        </w:rPr>
        <w:t>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2.08</w:t>
      </w:r>
      <w:r>
        <w:rPr>
          <w:noProof/>
        </w:rPr>
        <w:tab/>
        <w:t>Searching records in family law proceedings or child support proceedings</w:t>
      </w:r>
      <w:r w:rsidRPr="00E465DE">
        <w:rPr>
          <w:noProof/>
        </w:rPr>
        <w:tab/>
      </w:r>
      <w:r w:rsidRPr="00E465DE">
        <w:rPr>
          <w:noProof/>
        </w:rPr>
        <w:fldChar w:fldCharType="begin"/>
      </w:r>
      <w:r w:rsidRPr="00E465DE">
        <w:rPr>
          <w:noProof/>
        </w:rPr>
        <w:instrText xml:space="preserve"> PAGEREF _Toc53643694 \h </w:instrText>
      </w:r>
      <w:r w:rsidRPr="00E465DE">
        <w:rPr>
          <w:noProof/>
        </w:rPr>
      </w:r>
      <w:r w:rsidRPr="00E465DE">
        <w:rPr>
          <w:noProof/>
        </w:rPr>
        <w:fldChar w:fldCharType="separate"/>
      </w:r>
      <w:r w:rsidR="00D061FC">
        <w:rPr>
          <w:noProof/>
        </w:rPr>
        <w:t>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2.08A</w:t>
      </w:r>
      <w:r>
        <w:rPr>
          <w:noProof/>
        </w:rPr>
        <w:tab/>
        <w:t>Custody of documents in general federal law proceedings</w:t>
      </w:r>
      <w:r w:rsidRPr="00E465DE">
        <w:rPr>
          <w:noProof/>
        </w:rPr>
        <w:tab/>
      </w:r>
      <w:r w:rsidRPr="00E465DE">
        <w:rPr>
          <w:noProof/>
        </w:rPr>
        <w:fldChar w:fldCharType="begin"/>
      </w:r>
      <w:r w:rsidRPr="00E465DE">
        <w:rPr>
          <w:noProof/>
        </w:rPr>
        <w:instrText xml:space="preserve"> PAGEREF _Toc53643695 \h </w:instrText>
      </w:r>
      <w:r w:rsidRPr="00E465DE">
        <w:rPr>
          <w:noProof/>
        </w:rPr>
      </w:r>
      <w:r w:rsidRPr="00E465DE">
        <w:rPr>
          <w:noProof/>
        </w:rPr>
        <w:fldChar w:fldCharType="separate"/>
      </w:r>
      <w:r w:rsidR="00D061FC">
        <w:rPr>
          <w:noProof/>
        </w:rPr>
        <w:t>10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2.08B</w:t>
      </w:r>
      <w:r>
        <w:rPr>
          <w:noProof/>
        </w:rPr>
        <w:tab/>
        <w:t>Inspection of documents in general federal law proceedings</w:t>
      </w:r>
      <w:r w:rsidRPr="00E465DE">
        <w:rPr>
          <w:noProof/>
        </w:rPr>
        <w:tab/>
      </w:r>
      <w:r w:rsidRPr="00E465DE">
        <w:rPr>
          <w:noProof/>
        </w:rPr>
        <w:fldChar w:fldCharType="begin"/>
      </w:r>
      <w:r w:rsidRPr="00E465DE">
        <w:rPr>
          <w:noProof/>
        </w:rPr>
        <w:instrText xml:space="preserve"> PAGEREF _Toc53643696 \h </w:instrText>
      </w:r>
      <w:r w:rsidRPr="00E465DE">
        <w:rPr>
          <w:noProof/>
        </w:rPr>
      </w:r>
      <w:r w:rsidRPr="00E465DE">
        <w:rPr>
          <w:noProof/>
        </w:rPr>
        <w:fldChar w:fldCharType="separate"/>
      </w:r>
      <w:r w:rsidR="00D061FC">
        <w:rPr>
          <w:noProof/>
        </w:rPr>
        <w:t>10</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2.4—Seal and stamp of Court</w:t>
      </w:r>
      <w:r w:rsidRPr="00E465DE">
        <w:rPr>
          <w:b w:val="0"/>
          <w:noProof/>
          <w:sz w:val="18"/>
        </w:rPr>
        <w:tab/>
      </w:r>
      <w:r w:rsidRPr="00E465DE">
        <w:rPr>
          <w:b w:val="0"/>
          <w:noProof/>
          <w:sz w:val="18"/>
        </w:rPr>
        <w:fldChar w:fldCharType="begin"/>
      </w:r>
      <w:r w:rsidRPr="00E465DE">
        <w:rPr>
          <w:b w:val="0"/>
          <w:noProof/>
          <w:sz w:val="18"/>
        </w:rPr>
        <w:instrText xml:space="preserve"> PAGEREF _Toc53643697 \h </w:instrText>
      </w:r>
      <w:r w:rsidRPr="00E465DE">
        <w:rPr>
          <w:b w:val="0"/>
          <w:noProof/>
          <w:sz w:val="18"/>
        </w:rPr>
      </w:r>
      <w:r w:rsidRPr="00E465DE">
        <w:rPr>
          <w:b w:val="0"/>
          <w:noProof/>
          <w:sz w:val="18"/>
        </w:rPr>
        <w:fldChar w:fldCharType="separate"/>
      </w:r>
      <w:r w:rsidR="00D061FC">
        <w:rPr>
          <w:b w:val="0"/>
          <w:noProof/>
          <w:sz w:val="18"/>
        </w:rPr>
        <w:t>12</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2.09</w:t>
      </w:r>
      <w:r>
        <w:rPr>
          <w:noProof/>
        </w:rPr>
        <w:tab/>
        <w:t>Use of seal of Court</w:t>
      </w:r>
      <w:r w:rsidRPr="00E465DE">
        <w:rPr>
          <w:noProof/>
        </w:rPr>
        <w:tab/>
      </w:r>
      <w:r w:rsidRPr="00E465DE">
        <w:rPr>
          <w:noProof/>
        </w:rPr>
        <w:fldChar w:fldCharType="begin"/>
      </w:r>
      <w:r w:rsidRPr="00E465DE">
        <w:rPr>
          <w:noProof/>
        </w:rPr>
        <w:instrText xml:space="preserve"> PAGEREF _Toc53643698 \h </w:instrText>
      </w:r>
      <w:r w:rsidRPr="00E465DE">
        <w:rPr>
          <w:noProof/>
        </w:rPr>
      </w:r>
      <w:r w:rsidRPr="00E465DE">
        <w:rPr>
          <w:noProof/>
        </w:rPr>
        <w:fldChar w:fldCharType="separate"/>
      </w:r>
      <w:r w:rsidR="00D061FC">
        <w:rPr>
          <w:noProof/>
        </w:rPr>
        <w:t>12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2.10</w:t>
      </w:r>
      <w:r>
        <w:rPr>
          <w:noProof/>
        </w:rPr>
        <w:tab/>
        <w:t>Stamp of Court</w:t>
      </w:r>
      <w:r w:rsidRPr="00E465DE">
        <w:rPr>
          <w:noProof/>
        </w:rPr>
        <w:tab/>
      </w:r>
      <w:r w:rsidRPr="00E465DE">
        <w:rPr>
          <w:noProof/>
        </w:rPr>
        <w:fldChar w:fldCharType="begin"/>
      </w:r>
      <w:r w:rsidRPr="00E465DE">
        <w:rPr>
          <w:noProof/>
        </w:rPr>
        <w:instrText xml:space="preserve"> PAGEREF _Toc53643699 \h </w:instrText>
      </w:r>
      <w:r w:rsidRPr="00E465DE">
        <w:rPr>
          <w:noProof/>
        </w:rPr>
      </w:r>
      <w:r w:rsidRPr="00E465DE">
        <w:rPr>
          <w:noProof/>
        </w:rPr>
        <w:fldChar w:fldCharType="separate"/>
      </w:r>
      <w:r w:rsidR="00D061FC">
        <w:rPr>
          <w:noProof/>
        </w:rPr>
        <w:t>12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2.11</w:t>
      </w:r>
      <w:r>
        <w:rPr>
          <w:noProof/>
        </w:rPr>
        <w:tab/>
        <w:t>Methods of attaching the seal or stamp</w:t>
      </w:r>
      <w:r w:rsidRPr="00E465DE">
        <w:rPr>
          <w:noProof/>
        </w:rPr>
        <w:tab/>
      </w:r>
      <w:r w:rsidRPr="00E465DE">
        <w:rPr>
          <w:noProof/>
        </w:rPr>
        <w:fldChar w:fldCharType="begin"/>
      </w:r>
      <w:r w:rsidRPr="00E465DE">
        <w:rPr>
          <w:noProof/>
        </w:rPr>
        <w:instrText xml:space="preserve"> PAGEREF _Toc53643700 \h </w:instrText>
      </w:r>
      <w:r w:rsidRPr="00E465DE">
        <w:rPr>
          <w:noProof/>
        </w:rPr>
      </w:r>
      <w:r w:rsidRPr="00E465DE">
        <w:rPr>
          <w:noProof/>
        </w:rPr>
        <w:fldChar w:fldCharType="separate"/>
      </w:r>
      <w:r w:rsidR="00D061FC">
        <w:rPr>
          <w:noProof/>
        </w:rPr>
        <w:t>12</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3—Sittings, registry hours and time</w:t>
      </w:r>
      <w:r w:rsidRPr="00E465DE">
        <w:rPr>
          <w:b w:val="0"/>
          <w:noProof/>
          <w:sz w:val="18"/>
        </w:rPr>
        <w:tab/>
      </w:r>
      <w:r w:rsidRPr="00E465DE">
        <w:rPr>
          <w:b w:val="0"/>
          <w:noProof/>
          <w:sz w:val="18"/>
        </w:rPr>
        <w:fldChar w:fldCharType="begin"/>
      </w:r>
      <w:r w:rsidRPr="00E465DE">
        <w:rPr>
          <w:b w:val="0"/>
          <w:noProof/>
          <w:sz w:val="18"/>
        </w:rPr>
        <w:instrText xml:space="preserve"> PAGEREF _Toc53643701 \h </w:instrText>
      </w:r>
      <w:r w:rsidRPr="00E465DE">
        <w:rPr>
          <w:b w:val="0"/>
          <w:noProof/>
          <w:sz w:val="18"/>
        </w:rPr>
      </w:r>
      <w:r w:rsidRPr="00E465DE">
        <w:rPr>
          <w:b w:val="0"/>
          <w:noProof/>
          <w:sz w:val="18"/>
        </w:rPr>
        <w:fldChar w:fldCharType="separate"/>
      </w:r>
      <w:r w:rsidR="00D061FC">
        <w:rPr>
          <w:b w:val="0"/>
          <w:noProof/>
          <w:sz w:val="18"/>
        </w:rPr>
        <w:t>13</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3.1—Sittings, holidays and registry hours</w:t>
      </w:r>
      <w:r w:rsidRPr="00E465DE">
        <w:rPr>
          <w:b w:val="0"/>
          <w:noProof/>
          <w:sz w:val="18"/>
        </w:rPr>
        <w:tab/>
      </w:r>
      <w:r w:rsidRPr="00E465DE">
        <w:rPr>
          <w:b w:val="0"/>
          <w:noProof/>
          <w:sz w:val="18"/>
        </w:rPr>
        <w:fldChar w:fldCharType="begin"/>
      </w:r>
      <w:r w:rsidRPr="00E465DE">
        <w:rPr>
          <w:b w:val="0"/>
          <w:noProof/>
          <w:sz w:val="18"/>
        </w:rPr>
        <w:instrText xml:space="preserve"> PAGEREF _Toc53643702 \h </w:instrText>
      </w:r>
      <w:r w:rsidRPr="00E465DE">
        <w:rPr>
          <w:b w:val="0"/>
          <w:noProof/>
          <w:sz w:val="18"/>
        </w:rPr>
      </w:r>
      <w:r w:rsidRPr="00E465DE">
        <w:rPr>
          <w:b w:val="0"/>
          <w:noProof/>
          <w:sz w:val="18"/>
        </w:rPr>
        <w:fldChar w:fldCharType="separate"/>
      </w:r>
      <w:r w:rsidR="00D061FC">
        <w:rPr>
          <w:b w:val="0"/>
          <w:noProof/>
          <w:sz w:val="18"/>
        </w:rPr>
        <w:t>13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3.01</w:t>
      </w:r>
      <w:r>
        <w:rPr>
          <w:noProof/>
        </w:rPr>
        <w:tab/>
        <w:t>Sittings</w:t>
      </w:r>
      <w:r w:rsidRPr="00E465DE">
        <w:rPr>
          <w:noProof/>
        </w:rPr>
        <w:tab/>
      </w:r>
      <w:r w:rsidRPr="00E465DE">
        <w:rPr>
          <w:noProof/>
        </w:rPr>
        <w:fldChar w:fldCharType="begin"/>
      </w:r>
      <w:r w:rsidRPr="00E465DE">
        <w:rPr>
          <w:noProof/>
        </w:rPr>
        <w:instrText xml:space="preserve"> PAGEREF _Toc53643703 \h </w:instrText>
      </w:r>
      <w:r w:rsidRPr="00E465DE">
        <w:rPr>
          <w:noProof/>
        </w:rPr>
      </w:r>
      <w:r w:rsidRPr="00E465DE">
        <w:rPr>
          <w:noProof/>
        </w:rPr>
        <w:fldChar w:fldCharType="separate"/>
      </w:r>
      <w:r w:rsidR="00D061FC">
        <w:rPr>
          <w:noProof/>
        </w:rPr>
        <w:t>13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3.02</w:t>
      </w:r>
      <w:r>
        <w:rPr>
          <w:noProof/>
        </w:rPr>
        <w:tab/>
        <w:t>Registry hours</w:t>
      </w:r>
      <w:r w:rsidRPr="00E465DE">
        <w:rPr>
          <w:noProof/>
        </w:rPr>
        <w:tab/>
      </w:r>
      <w:r w:rsidRPr="00E465DE">
        <w:rPr>
          <w:noProof/>
        </w:rPr>
        <w:fldChar w:fldCharType="begin"/>
      </w:r>
      <w:r w:rsidRPr="00E465DE">
        <w:rPr>
          <w:noProof/>
        </w:rPr>
        <w:instrText xml:space="preserve"> PAGEREF _Toc53643704 \h </w:instrText>
      </w:r>
      <w:r w:rsidRPr="00E465DE">
        <w:rPr>
          <w:noProof/>
        </w:rPr>
      </w:r>
      <w:r w:rsidRPr="00E465DE">
        <w:rPr>
          <w:noProof/>
        </w:rPr>
        <w:fldChar w:fldCharType="separate"/>
      </w:r>
      <w:r w:rsidR="00D061FC">
        <w:rPr>
          <w:noProof/>
        </w:rPr>
        <w:t>13</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3.2—Time</w:t>
      </w:r>
      <w:r w:rsidRPr="00E465DE">
        <w:rPr>
          <w:b w:val="0"/>
          <w:noProof/>
          <w:sz w:val="18"/>
        </w:rPr>
        <w:tab/>
      </w:r>
      <w:r w:rsidRPr="00E465DE">
        <w:rPr>
          <w:b w:val="0"/>
          <w:noProof/>
          <w:sz w:val="18"/>
        </w:rPr>
        <w:fldChar w:fldCharType="begin"/>
      </w:r>
      <w:r w:rsidRPr="00E465DE">
        <w:rPr>
          <w:b w:val="0"/>
          <w:noProof/>
          <w:sz w:val="18"/>
        </w:rPr>
        <w:instrText xml:space="preserve"> PAGEREF _Toc53643705 \h </w:instrText>
      </w:r>
      <w:r w:rsidRPr="00E465DE">
        <w:rPr>
          <w:b w:val="0"/>
          <w:noProof/>
          <w:sz w:val="18"/>
        </w:rPr>
      </w:r>
      <w:r w:rsidRPr="00E465DE">
        <w:rPr>
          <w:b w:val="0"/>
          <w:noProof/>
          <w:sz w:val="18"/>
        </w:rPr>
        <w:fldChar w:fldCharType="separate"/>
      </w:r>
      <w:r w:rsidR="00D061FC">
        <w:rPr>
          <w:b w:val="0"/>
          <w:noProof/>
          <w:sz w:val="18"/>
        </w:rPr>
        <w:t>14</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3.03</w:t>
      </w:r>
      <w:r>
        <w:rPr>
          <w:noProof/>
        </w:rPr>
        <w:tab/>
        <w:t xml:space="preserve">Meaning of </w:t>
      </w:r>
      <w:r w:rsidRPr="009F5D6E">
        <w:rPr>
          <w:i/>
          <w:noProof/>
        </w:rPr>
        <w:t>month</w:t>
      </w:r>
      <w:r w:rsidRPr="00E465DE">
        <w:rPr>
          <w:noProof/>
        </w:rPr>
        <w:tab/>
      </w:r>
      <w:r w:rsidRPr="00E465DE">
        <w:rPr>
          <w:noProof/>
        </w:rPr>
        <w:fldChar w:fldCharType="begin"/>
      </w:r>
      <w:r w:rsidRPr="00E465DE">
        <w:rPr>
          <w:noProof/>
        </w:rPr>
        <w:instrText xml:space="preserve"> PAGEREF _Toc53643706 \h </w:instrText>
      </w:r>
      <w:r w:rsidRPr="00E465DE">
        <w:rPr>
          <w:noProof/>
        </w:rPr>
      </w:r>
      <w:r w:rsidRPr="00E465DE">
        <w:rPr>
          <w:noProof/>
        </w:rPr>
        <w:fldChar w:fldCharType="separate"/>
      </w:r>
      <w:r w:rsidR="00D061FC">
        <w:rPr>
          <w:noProof/>
        </w:rPr>
        <w:t>14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3.04</w:t>
      </w:r>
      <w:r>
        <w:rPr>
          <w:noProof/>
        </w:rPr>
        <w:tab/>
        <w:t>Calculating time</w:t>
      </w:r>
      <w:r w:rsidRPr="00E465DE">
        <w:rPr>
          <w:noProof/>
        </w:rPr>
        <w:tab/>
      </w:r>
      <w:r w:rsidRPr="00E465DE">
        <w:rPr>
          <w:noProof/>
        </w:rPr>
        <w:fldChar w:fldCharType="begin"/>
      </w:r>
      <w:r w:rsidRPr="00E465DE">
        <w:rPr>
          <w:noProof/>
        </w:rPr>
        <w:instrText xml:space="preserve"> PAGEREF _Toc53643707 \h </w:instrText>
      </w:r>
      <w:r w:rsidRPr="00E465DE">
        <w:rPr>
          <w:noProof/>
        </w:rPr>
      </w:r>
      <w:r w:rsidRPr="00E465DE">
        <w:rPr>
          <w:noProof/>
        </w:rPr>
        <w:fldChar w:fldCharType="separate"/>
      </w:r>
      <w:r w:rsidR="00D061FC">
        <w:rPr>
          <w:noProof/>
        </w:rPr>
        <w:t>14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3.05</w:t>
      </w:r>
      <w:r>
        <w:rPr>
          <w:noProof/>
        </w:rPr>
        <w:tab/>
        <w:t>Extension or shortening of time fixed</w:t>
      </w:r>
      <w:r w:rsidRPr="00E465DE">
        <w:rPr>
          <w:noProof/>
        </w:rPr>
        <w:tab/>
      </w:r>
      <w:r w:rsidRPr="00E465DE">
        <w:rPr>
          <w:noProof/>
        </w:rPr>
        <w:fldChar w:fldCharType="begin"/>
      </w:r>
      <w:r w:rsidRPr="00E465DE">
        <w:rPr>
          <w:noProof/>
        </w:rPr>
        <w:instrText xml:space="preserve"> PAGEREF _Toc53643708 \h </w:instrText>
      </w:r>
      <w:r w:rsidRPr="00E465DE">
        <w:rPr>
          <w:noProof/>
        </w:rPr>
      </w:r>
      <w:r w:rsidRPr="00E465DE">
        <w:rPr>
          <w:noProof/>
        </w:rPr>
        <w:fldChar w:fldCharType="separate"/>
      </w:r>
      <w:r w:rsidR="00D061FC">
        <w:rPr>
          <w:noProof/>
        </w:rPr>
        <w:t>14</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4—Starting proceedings</w:t>
      </w:r>
      <w:r w:rsidRPr="00E465DE">
        <w:rPr>
          <w:b w:val="0"/>
          <w:noProof/>
          <w:sz w:val="18"/>
        </w:rPr>
        <w:tab/>
      </w:r>
      <w:r w:rsidRPr="00E465DE">
        <w:rPr>
          <w:b w:val="0"/>
          <w:noProof/>
          <w:sz w:val="18"/>
        </w:rPr>
        <w:fldChar w:fldCharType="begin"/>
      </w:r>
      <w:r w:rsidRPr="00E465DE">
        <w:rPr>
          <w:b w:val="0"/>
          <w:noProof/>
          <w:sz w:val="18"/>
        </w:rPr>
        <w:instrText xml:space="preserve"> PAGEREF _Toc53643709 \h </w:instrText>
      </w:r>
      <w:r w:rsidRPr="00E465DE">
        <w:rPr>
          <w:b w:val="0"/>
          <w:noProof/>
          <w:sz w:val="18"/>
        </w:rPr>
      </w:r>
      <w:r w:rsidRPr="00E465DE">
        <w:rPr>
          <w:b w:val="0"/>
          <w:noProof/>
          <w:sz w:val="18"/>
        </w:rPr>
        <w:fldChar w:fldCharType="separate"/>
      </w:r>
      <w:r w:rsidR="00D061FC">
        <w:rPr>
          <w:b w:val="0"/>
          <w:noProof/>
          <w:sz w:val="18"/>
        </w:rPr>
        <w:t>15</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4.1—General rules about starting proceedings</w:t>
      </w:r>
      <w:r w:rsidRPr="00E465DE">
        <w:rPr>
          <w:b w:val="0"/>
          <w:noProof/>
          <w:sz w:val="18"/>
        </w:rPr>
        <w:tab/>
      </w:r>
      <w:r w:rsidRPr="00E465DE">
        <w:rPr>
          <w:b w:val="0"/>
          <w:noProof/>
          <w:sz w:val="18"/>
        </w:rPr>
        <w:fldChar w:fldCharType="begin"/>
      </w:r>
      <w:r w:rsidRPr="00E465DE">
        <w:rPr>
          <w:b w:val="0"/>
          <w:noProof/>
          <w:sz w:val="18"/>
        </w:rPr>
        <w:instrText xml:space="preserve"> PAGEREF _Toc53643710 \h </w:instrText>
      </w:r>
      <w:r w:rsidRPr="00E465DE">
        <w:rPr>
          <w:b w:val="0"/>
          <w:noProof/>
          <w:sz w:val="18"/>
        </w:rPr>
      </w:r>
      <w:r w:rsidRPr="00E465DE">
        <w:rPr>
          <w:b w:val="0"/>
          <w:noProof/>
          <w:sz w:val="18"/>
        </w:rPr>
        <w:fldChar w:fldCharType="separate"/>
      </w:r>
      <w:r w:rsidR="00D061FC">
        <w:rPr>
          <w:b w:val="0"/>
          <w:noProof/>
          <w:sz w:val="18"/>
        </w:rPr>
        <w:t>15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4.01</w:t>
      </w:r>
      <w:r>
        <w:rPr>
          <w:noProof/>
        </w:rPr>
        <w:tab/>
        <w:t>Application</w:t>
      </w:r>
      <w:r w:rsidRPr="00E465DE">
        <w:rPr>
          <w:noProof/>
        </w:rPr>
        <w:tab/>
      </w:r>
      <w:r w:rsidRPr="00E465DE">
        <w:rPr>
          <w:noProof/>
        </w:rPr>
        <w:fldChar w:fldCharType="begin"/>
      </w:r>
      <w:r w:rsidRPr="00E465DE">
        <w:rPr>
          <w:noProof/>
        </w:rPr>
        <w:instrText xml:space="preserve"> PAGEREF _Toc53643711 \h </w:instrText>
      </w:r>
      <w:r w:rsidRPr="00E465DE">
        <w:rPr>
          <w:noProof/>
        </w:rPr>
      </w:r>
      <w:r w:rsidRPr="00E465DE">
        <w:rPr>
          <w:noProof/>
        </w:rPr>
        <w:fldChar w:fldCharType="separate"/>
      </w:r>
      <w:r w:rsidR="00D061FC">
        <w:rPr>
          <w:noProof/>
        </w:rPr>
        <w:t>15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4.02</w:t>
      </w:r>
      <w:r>
        <w:rPr>
          <w:noProof/>
        </w:rPr>
        <w:tab/>
        <w:t>Content of application</w:t>
      </w:r>
      <w:r w:rsidRPr="00E465DE">
        <w:rPr>
          <w:noProof/>
        </w:rPr>
        <w:tab/>
      </w:r>
      <w:r w:rsidRPr="00E465DE">
        <w:rPr>
          <w:noProof/>
        </w:rPr>
        <w:fldChar w:fldCharType="begin"/>
      </w:r>
      <w:r w:rsidRPr="00E465DE">
        <w:rPr>
          <w:noProof/>
        </w:rPr>
        <w:instrText xml:space="preserve"> PAGEREF _Toc53643712 \h </w:instrText>
      </w:r>
      <w:r w:rsidRPr="00E465DE">
        <w:rPr>
          <w:noProof/>
        </w:rPr>
      </w:r>
      <w:r w:rsidRPr="00E465DE">
        <w:rPr>
          <w:noProof/>
        </w:rPr>
        <w:fldChar w:fldCharType="separate"/>
      </w:r>
      <w:r w:rsidR="00D061FC">
        <w:rPr>
          <w:noProof/>
        </w:rPr>
        <w:t>15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4.03</w:t>
      </w:r>
      <w:r>
        <w:rPr>
          <w:noProof/>
        </w:rPr>
        <w:tab/>
        <w:t>Response to application</w:t>
      </w:r>
      <w:r w:rsidRPr="00E465DE">
        <w:rPr>
          <w:noProof/>
        </w:rPr>
        <w:tab/>
      </w:r>
      <w:r w:rsidRPr="00E465DE">
        <w:rPr>
          <w:noProof/>
        </w:rPr>
        <w:fldChar w:fldCharType="begin"/>
      </w:r>
      <w:r w:rsidRPr="00E465DE">
        <w:rPr>
          <w:noProof/>
        </w:rPr>
        <w:instrText xml:space="preserve"> PAGEREF _Toc53643713 \h </w:instrText>
      </w:r>
      <w:r w:rsidRPr="00E465DE">
        <w:rPr>
          <w:noProof/>
        </w:rPr>
      </w:r>
      <w:r w:rsidRPr="00E465DE">
        <w:rPr>
          <w:noProof/>
        </w:rPr>
        <w:fldChar w:fldCharType="separate"/>
      </w:r>
      <w:r w:rsidR="00D061FC">
        <w:rPr>
          <w:noProof/>
        </w:rPr>
        <w:t>15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4.05</w:t>
      </w:r>
      <w:r>
        <w:rPr>
          <w:noProof/>
        </w:rPr>
        <w:tab/>
        <w:t>Affidavit to be filed with application or response</w:t>
      </w:r>
      <w:r w:rsidRPr="00E465DE">
        <w:rPr>
          <w:noProof/>
        </w:rPr>
        <w:tab/>
      </w:r>
      <w:r w:rsidRPr="00E465DE">
        <w:rPr>
          <w:noProof/>
        </w:rPr>
        <w:fldChar w:fldCharType="begin"/>
      </w:r>
      <w:r w:rsidRPr="00E465DE">
        <w:rPr>
          <w:noProof/>
        </w:rPr>
        <w:instrText xml:space="preserve"> PAGEREF _Toc53643714 \h </w:instrText>
      </w:r>
      <w:r w:rsidRPr="00E465DE">
        <w:rPr>
          <w:noProof/>
        </w:rPr>
      </w:r>
      <w:r w:rsidRPr="00E465DE">
        <w:rPr>
          <w:noProof/>
        </w:rPr>
        <w:fldChar w:fldCharType="separate"/>
      </w:r>
      <w:r w:rsidR="00D061FC">
        <w:rPr>
          <w:noProof/>
        </w:rPr>
        <w:t>16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4.07</w:t>
      </w:r>
      <w:r>
        <w:rPr>
          <w:noProof/>
        </w:rPr>
        <w:tab/>
        <w:t>Reply in certain circumstances</w:t>
      </w:r>
      <w:r w:rsidRPr="00E465DE">
        <w:rPr>
          <w:noProof/>
        </w:rPr>
        <w:tab/>
      </w:r>
      <w:r w:rsidRPr="00E465DE">
        <w:rPr>
          <w:noProof/>
        </w:rPr>
        <w:fldChar w:fldCharType="begin"/>
      </w:r>
      <w:r w:rsidRPr="00E465DE">
        <w:rPr>
          <w:noProof/>
        </w:rPr>
        <w:instrText xml:space="preserve"> PAGEREF _Toc53643715 \h </w:instrText>
      </w:r>
      <w:r w:rsidRPr="00E465DE">
        <w:rPr>
          <w:noProof/>
        </w:rPr>
      </w:r>
      <w:r w:rsidRPr="00E465DE">
        <w:rPr>
          <w:noProof/>
        </w:rPr>
        <w:fldChar w:fldCharType="separate"/>
      </w:r>
      <w:r w:rsidR="00D061FC">
        <w:rPr>
          <w:noProof/>
        </w:rPr>
        <w:t>16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4.08</w:t>
      </w:r>
      <w:r>
        <w:rPr>
          <w:noProof/>
        </w:rPr>
        <w:tab/>
        <w:t>Application in a case</w:t>
      </w:r>
      <w:r w:rsidRPr="00E465DE">
        <w:rPr>
          <w:noProof/>
        </w:rPr>
        <w:tab/>
      </w:r>
      <w:r w:rsidRPr="00E465DE">
        <w:rPr>
          <w:noProof/>
        </w:rPr>
        <w:fldChar w:fldCharType="begin"/>
      </w:r>
      <w:r w:rsidRPr="00E465DE">
        <w:rPr>
          <w:noProof/>
        </w:rPr>
        <w:instrText xml:space="preserve"> PAGEREF _Toc53643716 \h </w:instrText>
      </w:r>
      <w:r w:rsidRPr="00E465DE">
        <w:rPr>
          <w:noProof/>
        </w:rPr>
      </w:r>
      <w:r w:rsidRPr="00E465DE">
        <w:rPr>
          <w:noProof/>
        </w:rPr>
        <w:fldChar w:fldCharType="separate"/>
      </w:r>
      <w:r w:rsidR="00D061FC">
        <w:rPr>
          <w:noProof/>
        </w:rPr>
        <w:t>16</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4.2—Rules for proceedings if Civil Dispute Resolution Act applies</w:t>
      </w:r>
      <w:r w:rsidRPr="00E465DE">
        <w:rPr>
          <w:b w:val="0"/>
          <w:noProof/>
          <w:sz w:val="18"/>
        </w:rPr>
        <w:tab/>
      </w:r>
      <w:r w:rsidRPr="00E465DE">
        <w:rPr>
          <w:b w:val="0"/>
          <w:noProof/>
          <w:sz w:val="18"/>
        </w:rPr>
        <w:fldChar w:fldCharType="begin"/>
      </w:r>
      <w:r w:rsidRPr="00E465DE">
        <w:rPr>
          <w:b w:val="0"/>
          <w:noProof/>
          <w:sz w:val="18"/>
        </w:rPr>
        <w:instrText xml:space="preserve"> PAGEREF _Toc53643717 \h </w:instrText>
      </w:r>
      <w:r w:rsidRPr="00E465DE">
        <w:rPr>
          <w:b w:val="0"/>
          <w:noProof/>
          <w:sz w:val="18"/>
        </w:rPr>
      </w:r>
      <w:r w:rsidRPr="00E465DE">
        <w:rPr>
          <w:b w:val="0"/>
          <w:noProof/>
          <w:sz w:val="18"/>
        </w:rPr>
        <w:fldChar w:fldCharType="separate"/>
      </w:r>
      <w:r w:rsidR="00D061FC">
        <w:rPr>
          <w:b w:val="0"/>
          <w:noProof/>
          <w:sz w:val="18"/>
        </w:rPr>
        <w:t>17</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4.09</w:t>
      </w:r>
      <w:r>
        <w:rPr>
          <w:noProof/>
        </w:rPr>
        <w:tab/>
        <w:t>Applicant’s genuine steps statement</w:t>
      </w:r>
      <w:r w:rsidRPr="00E465DE">
        <w:rPr>
          <w:noProof/>
        </w:rPr>
        <w:tab/>
      </w:r>
      <w:r w:rsidRPr="00E465DE">
        <w:rPr>
          <w:noProof/>
        </w:rPr>
        <w:fldChar w:fldCharType="begin"/>
      </w:r>
      <w:r w:rsidRPr="00E465DE">
        <w:rPr>
          <w:noProof/>
        </w:rPr>
        <w:instrText xml:space="preserve"> PAGEREF _Toc53643718 \h </w:instrText>
      </w:r>
      <w:r w:rsidRPr="00E465DE">
        <w:rPr>
          <w:noProof/>
        </w:rPr>
      </w:r>
      <w:r w:rsidRPr="00E465DE">
        <w:rPr>
          <w:noProof/>
        </w:rPr>
        <w:fldChar w:fldCharType="separate"/>
      </w:r>
      <w:r w:rsidR="00D061FC">
        <w:rPr>
          <w:noProof/>
        </w:rPr>
        <w:t>17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4.10</w:t>
      </w:r>
      <w:r>
        <w:rPr>
          <w:noProof/>
        </w:rPr>
        <w:tab/>
        <w:t>Respondent’s genuine steps statement</w:t>
      </w:r>
      <w:r w:rsidRPr="00E465DE">
        <w:rPr>
          <w:noProof/>
        </w:rPr>
        <w:tab/>
      </w:r>
      <w:r w:rsidRPr="00E465DE">
        <w:rPr>
          <w:noProof/>
        </w:rPr>
        <w:fldChar w:fldCharType="begin"/>
      </w:r>
      <w:r w:rsidRPr="00E465DE">
        <w:rPr>
          <w:noProof/>
        </w:rPr>
        <w:instrText xml:space="preserve"> PAGEREF _Toc53643719 \h </w:instrText>
      </w:r>
      <w:r w:rsidRPr="00E465DE">
        <w:rPr>
          <w:noProof/>
        </w:rPr>
      </w:r>
      <w:r w:rsidRPr="00E465DE">
        <w:rPr>
          <w:noProof/>
        </w:rPr>
        <w:fldChar w:fldCharType="separate"/>
      </w:r>
      <w:r w:rsidR="00D061FC">
        <w:rPr>
          <w:noProof/>
        </w:rPr>
        <w:t>17</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5—Urgent applications</w:t>
      </w:r>
      <w:r w:rsidRPr="00E465DE">
        <w:rPr>
          <w:b w:val="0"/>
          <w:noProof/>
          <w:sz w:val="18"/>
        </w:rPr>
        <w:tab/>
      </w:r>
      <w:r w:rsidRPr="00E465DE">
        <w:rPr>
          <w:b w:val="0"/>
          <w:noProof/>
          <w:sz w:val="18"/>
        </w:rPr>
        <w:fldChar w:fldCharType="begin"/>
      </w:r>
      <w:r w:rsidRPr="00E465DE">
        <w:rPr>
          <w:b w:val="0"/>
          <w:noProof/>
          <w:sz w:val="18"/>
        </w:rPr>
        <w:instrText xml:space="preserve"> PAGEREF _Toc53643720 \h </w:instrText>
      </w:r>
      <w:r w:rsidRPr="00E465DE">
        <w:rPr>
          <w:b w:val="0"/>
          <w:noProof/>
          <w:sz w:val="18"/>
        </w:rPr>
      </w:r>
      <w:r w:rsidRPr="00E465DE">
        <w:rPr>
          <w:b w:val="0"/>
          <w:noProof/>
          <w:sz w:val="18"/>
        </w:rPr>
        <w:fldChar w:fldCharType="separate"/>
      </w:r>
      <w:r w:rsidR="00D061FC">
        <w:rPr>
          <w:b w:val="0"/>
          <w:noProof/>
          <w:sz w:val="18"/>
        </w:rPr>
        <w:t>18</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5.01</w:t>
      </w:r>
      <w:r>
        <w:rPr>
          <w:noProof/>
        </w:rPr>
        <w:tab/>
        <w:t>Urgent application</w:t>
      </w:r>
      <w:r w:rsidRPr="00E465DE">
        <w:rPr>
          <w:noProof/>
        </w:rPr>
        <w:tab/>
      </w:r>
      <w:r w:rsidRPr="00E465DE">
        <w:rPr>
          <w:noProof/>
        </w:rPr>
        <w:fldChar w:fldCharType="begin"/>
      </w:r>
      <w:r w:rsidRPr="00E465DE">
        <w:rPr>
          <w:noProof/>
        </w:rPr>
        <w:instrText xml:space="preserve"> PAGEREF _Toc53643721 \h </w:instrText>
      </w:r>
      <w:r w:rsidRPr="00E465DE">
        <w:rPr>
          <w:noProof/>
        </w:rPr>
      </w:r>
      <w:r w:rsidRPr="00E465DE">
        <w:rPr>
          <w:noProof/>
        </w:rPr>
        <w:fldChar w:fldCharType="separate"/>
      </w:r>
      <w:r w:rsidR="00D061FC">
        <w:rPr>
          <w:noProof/>
        </w:rPr>
        <w:t>18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5.02</w:t>
      </w:r>
      <w:r>
        <w:rPr>
          <w:noProof/>
        </w:rPr>
        <w:tab/>
        <w:t>Form of application</w:t>
      </w:r>
      <w:r w:rsidRPr="00E465DE">
        <w:rPr>
          <w:noProof/>
        </w:rPr>
        <w:tab/>
      </w:r>
      <w:r w:rsidRPr="00E465DE">
        <w:rPr>
          <w:noProof/>
        </w:rPr>
        <w:fldChar w:fldCharType="begin"/>
      </w:r>
      <w:r w:rsidRPr="00E465DE">
        <w:rPr>
          <w:noProof/>
        </w:rPr>
        <w:instrText xml:space="preserve"> PAGEREF _Toc53643722 \h </w:instrText>
      </w:r>
      <w:r w:rsidRPr="00E465DE">
        <w:rPr>
          <w:noProof/>
        </w:rPr>
      </w:r>
      <w:r w:rsidRPr="00E465DE">
        <w:rPr>
          <w:noProof/>
        </w:rPr>
        <w:fldChar w:fldCharType="separate"/>
      </w:r>
      <w:r w:rsidR="00D061FC">
        <w:rPr>
          <w:noProof/>
        </w:rPr>
        <w:t>18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5.03</w:t>
      </w:r>
      <w:r>
        <w:rPr>
          <w:noProof/>
        </w:rPr>
        <w:tab/>
        <w:t>Evidence</w:t>
      </w:r>
      <w:r w:rsidRPr="00E465DE">
        <w:rPr>
          <w:noProof/>
        </w:rPr>
        <w:tab/>
      </w:r>
      <w:r w:rsidRPr="00E465DE">
        <w:rPr>
          <w:noProof/>
        </w:rPr>
        <w:fldChar w:fldCharType="begin"/>
      </w:r>
      <w:r w:rsidRPr="00E465DE">
        <w:rPr>
          <w:noProof/>
        </w:rPr>
        <w:instrText xml:space="preserve"> PAGEREF _Toc53643723 \h </w:instrText>
      </w:r>
      <w:r w:rsidRPr="00E465DE">
        <w:rPr>
          <w:noProof/>
        </w:rPr>
      </w:r>
      <w:r w:rsidRPr="00E465DE">
        <w:rPr>
          <w:noProof/>
        </w:rPr>
        <w:fldChar w:fldCharType="separate"/>
      </w:r>
      <w:r w:rsidR="00D061FC">
        <w:rPr>
          <w:noProof/>
        </w:rPr>
        <w:t>18</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6—Service</w:t>
      </w:r>
      <w:r w:rsidRPr="00E465DE">
        <w:rPr>
          <w:b w:val="0"/>
          <w:noProof/>
          <w:sz w:val="18"/>
        </w:rPr>
        <w:tab/>
      </w:r>
      <w:r w:rsidRPr="00E465DE">
        <w:rPr>
          <w:b w:val="0"/>
          <w:noProof/>
          <w:sz w:val="18"/>
        </w:rPr>
        <w:fldChar w:fldCharType="begin"/>
      </w:r>
      <w:r w:rsidRPr="00E465DE">
        <w:rPr>
          <w:b w:val="0"/>
          <w:noProof/>
          <w:sz w:val="18"/>
        </w:rPr>
        <w:instrText xml:space="preserve"> PAGEREF _Toc53643724 \h </w:instrText>
      </w:r>
      <w:r w:rsidRPr="00E465DE">
        <w:rPr>
          <w:b w:val="0"/>
          <w:noProof/>
          <w:sz w:val="18"/>
        </w:rPr>
      </w:r>
      <w:r w:rsidRPr="00E465DE">
        <w:rPr>
          <w:b w:val="0"/>
          <w:noProof/>
          <w:sz w:val="18"/>
        </w:rPr>
        <w:fldChar w:fldCharType="separate"/>
      </w:r>
      <w:r w:rsidR="00D061FC">
        <w:rPr>
          <w:b w:val="0"/>
          <w:noProof/>
          <w:sz w:val="18"/>
        </w:rPr>
        <w:t>19</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6.1—General</w:t>
      </w:r>
      <w:r w:rsidRPr="00E465DE">
        <w:rPr>
          <w:b w:val="0"/>
          <w:noProof/>
          <w:sz w:val="18"/>
        </w:rPr>
        <w:tab/>
      </w:r>
      <w:r w:rsidRPr="00E465DE">
        <w:rPr>
          <w:b w:val="0"/>
          <w:noProof/>
          <w:sz w:val="18"/>
        </w:rPr>
        <w:fldChar w:fldCharType="begin"/>
      </w:r>
      <w:r w:rsidRPr="00E465DE">
        <w:rPr>
          <w:b w:val="0"/>
          <w:noProof/>
          <w:sz w:val="18"/>
        </w:rPr>
        <w:instrText xml:space="preserve"> PAGEREF _Toc53643725 \h </w:instrText>
      </w:r>
      <w:r w:rsidRPr="00E465DE">
        <w:rPr>
          <w:b w:val="0"/>
          <w:noProof/>
          <w:sz w:val="18"/>
        </w:rPr>
      </w:r>
      <w:r w:rsidRPr="00E465DE">
        <w:rPr>
          <w:b w:val="0"/>
          <w:noProof/>
          <w:sz w:val="18"/>
        </w:rPr>
        <w:fldChar w:fldCharType="separate"/>
      </w:r>
      <w:r w:rsidR="00D061FC">
        <w:rPr>
          <w:b w:val="0"/>
          <w:noProof/>
          <w:sz w:val="18"/>
        </w:rPr>
        <w:t>19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6.01</w:t>
      </w:r>
      <w:r>
        <w:rPr>
          <w:noProof/>
        </w:rPr>
        <w:tab/>
        <w:t>Address for service</w:t>
      </w:r>
      <w:r w:rsidRPr="00E465DE">
        <w:rPr>
          <w:noProof/>
        </w:rPr>
        <w:tab/>
      </w:r>
      <w:r w:rsidRPr="00E465DE">
        <w:rPr>
          <w:noProof/>
        </w:rPr>
        <w:fldChar w:fldCharType="begin"/>
      </w:r>
      <w:r w:rsidRPr="00E465DE">
        <w:rPr>
          <w:noProof/>
        </w:rPr>
        <w:instrText xml:space="preserve"> PAGEREF _Toc53643726 \h </w:instrText>
      </w:r>
      <w:r w:rsidRPr="00E465DE">
        <w:rPr>
          <w:noProof/>
        </w:rPr>
      </w:r>
      <w:r w:rsidRPr="00E465DE">
        <w:rPr>
          <w:noProof/>
        </w:rPr>
        <w:fldChar w:fldCharType="separate"/>
      </w:r>
      <w:r w:rsidR="00D061FC">
        <w:rPr>
          <w:noProof/>
        </w:rPr>
        <w:t>19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6.02</w:t>
      </w:r>
      <w:r>
        <w:rPr>
          <w:noProof/>
        </w:rPr>
        <w:tab/>
        <w:t>Change of address for service</w:t>
      </w:r>
      <w:r w:rsidRPr="00E465DE">
        <w:rPr>
          <w:noProof/>
        </w:rPr>
        <w:tab/>
      </w:r>
      <w:r w:rsidRPr="00E465DE">
        <w:rPr>
          <w:noProof/>
        </w:rPr>
        <w:fldChar w:fldCharType="begin"/>
      </w:r>
      <w:r w:rsidRPr="00E465DE">
        <w:rPr>
          <w:noProof/>
        </w:rPr>
        <w:instrText xml:space="preserve"> PAGEREF _Toc53643727 \h </w:instrText>
      </w:r>
      <w:r w:rsidRPr="00E465DE">
        <w:rPr>
          <w:noProof/>
        </w:rPr>
      </w:r>
      <w:r w:rsidRPr="00E465DE">
        <w:rPr>
          <w:noProof/>
        </w:rPr>
        <w:fldChar w:fldCharType="separate"/>
      </w:r>
      <w:r w:rsidR="00D061FC">
        <w:rPr>
          <w:noProof/>
        </w:rPr>
        <w:t>19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6.03</w:t>
      </w:r>
      <w:r>
        <w:rPr>
          <w:noProof/>
        </w:rPr>
        <w:tab/>
        <w:t>Service of documents</w:t>
      </w:r>
      <w:r w:rsidRPr="00E465DE">
        <w:rPr>
          <w:noProof/>
        </w:rPr>
        <w:tab/>
      </w:r>
      <w:r w:rsidRPr="00E465DE">
        <w:rPr>
          <w:noProof/>
        </w:rPr>
        <w:fldChar w:fldCharType="begin"/>
      </w:r>
      <w:r w:rsidRPr="00E465DE">
        <w:rPr>
          <w:noProof/>
        </w:rPr>
        <w:instrText xml:space="preserve"> PAGEREF _Toc53643728 \h </w:instrText>
      </w:r>
      <w:r w:rsidRPr="00E465DE">
        <w:rPr>
          <w:noProof/>
        </w:rPr>
      </w:r>
      <w:r w:rsidRPr="00E465DE">
        <w:rPr>
          <w:noProof/>
        </w:rPr>
        <w:fldChar w:fldCharType="separate"/>
      </w:r>
      <w:r w:rsidR="00D061FC">
        <w:rPr>
          <w:noProof/>
        </w:rPr>
        <w:t>19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6.04</w:t>
      </w:r>
      <w:r>
        <w:rPr>
          <w:noProof/>
        </w:rPr>
        <w:tab/>
        <w:t>Court’s discretion in relation to service</w:t>
      </w:r>
      <w:r w:rsidRPr="00E465DE">
        <w:rPr>
          <w:noProof/>
        </w:rPr>
        <w:tab/>
      </w:r>
      <w:r w:rsidRPr="00E465DE">
        <w:rPr>
          <w:noProof/>
        </w:rPr>
        <w:fldChar w:fldCharType="begin"/>
      </w:r>
      <w:r w:rsidRPr="00E465DE">
        <w:rPr>
          <w:noProof/>
        </w:rPr>
        <w:instrText xml:space="preserve"> PAGEREF _Toc53643729 \h </w:instrText>
      </w:r>
      <w:r w:rsidRPr="00E465DE">
        <w:rPr>
          <w:noProof/>
        </w:rPr>
      </w:r>
      <w:r w:rsidRPr="00E465DE">
        <w:rPr>
          <w:noProof/>
        </w:rPr>
        <w:fldChar w:fldCharType="separate"/>
      </w:r>
      <w:r w:rsidR="00D061FC">
        <w:rPr>
          <w:noProof/>
        </w:rPr>
        <w:t>20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6.05</w:t>
      </w:r>
      <w:r>
        <w:rPr>
          <w:noProof/>
        </w:rPr>
        <w:tab/>
        <w:t>Affidavit of service</w:t>
      </w:r>
      <w:r w:rsidRPr="00E465DE">
        <w:rPr>
          <w:noProof/>
        </w:rPr>
        <w:tab/>
      </w:r>
      <w:r w:rsidRPr="00E465DE">
        <w:rPr>
          <w:noProof/>
        </w:rPr>
        <w:fldChar w:fldCharType="begin"/>
      </w:r>
      <w:r w:rsidRPr="00E465DE">
        <w:rPr>
          <w:noProof/>
        </w:rPr>
        <w:instrText xml:space="preserve"> PAGEREF _Toc53643730 \h </w:instrText>
      </w:r>
      <w:r w:rsidRPr="00E465DE">
        <w:rPr>
          <w:noProof/>
        </w:rPr>
      </w:r>
      <w:r w:rsidRPr="00E465DE">
        <w:rPr>
          <w:noProof/>
        </w:rPr>
        <w:fldChar w:fldCharType="separate"/>
      </w:r>
      <w:r w:rsidR="00D061FC">
        <w:rPr>
          <w:noProof/>
        </w:rPr>
        <w:t>20</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6.2—Service by hand in particular cases</w:t>
      </w:r>
      <w:r w:rsidRPr="00E465DE">
        <w:rPr>
          <w:b w:val="0"/>
          <w:noProof/>
          <w:sz w:val="18"/>
        </w:rPr>
        <w:tab/>
      </w:r>
      <w:r w:rsidRPr="00E465DE">
        <w:rPr>
          <w:b w:val="0"/>
          <w:noProof/>
          <w:sz w:val="18"/>
        </w:rPr>
        <w:fldChar w:fldCharType="begin"/>
      </w:r>
      <w:r w:rsidRPr="00E465DE">
        <w:rPr>
          <w:b w:val="0"/>
          <w:noProof/>
          <w:sz w:val="18"/>
        </w:rPr>
        <w:instrText xml:space="preserve"> PAGEREF _Toc53643731 \h </w:instrText>
      </w:r>
      <w:r w:rsidRPr="00E465DE">
        <w:rPr>
          <w:b w:val="0"/>
          <w:noProof/>
          <w:sz w:val="18"/>
        </w:rPr>
      </w:r>
      <w:r w:rsidRPr="00E465DE">
        <w:rPr>
          <w:b w:val="0"/>
          <w:noProof/>
          <w:sz w:val="18"/>
        </w:rPr>
        <w:fldChar w:fldCharType="separate"/>
      </w:r>
      <w:r w:rsidR="00D061FC">
        <w:rPr>
          <w:b w:val="0"/>
          <w:noProof/>
          <w:sz w:val="18"/>
        </w:rPr>
        <w:t>21</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6.06</w:t>
      </w:r>
      <w:r>
        <w:rPr>
          <w:noProof/>
        </w:rPr>
        <w:tab/>
        <w:t>When is service by hand required</w:t>
      </w:r>
      <w:r w:rsidRPr="00E465DE">
        <w:rPr>
          <w:noProof/>
        </w:rPr>
        <w:tab/>
      </w:r>
      <w:r w:rsidRPr="00E465DE">
        <w:rPr>
          <w:noProof/>
        </w:rPr>
        <w:fldChar w:fldCharType="begin"/>
      </w:r>
      <w:r w:rsidRPr="00E465DE">
        <w:rPr>
          <w:noProof/>
        </w:rPr>
        <w:instrText xml:space="preserve"> PAGEREF _Toc53643732 \h </w:instrText>
      </w:r>
      <w:r w:rsidRPr="00E465DE">
        <w:rPr>
          <w:noProof/>
        </w:rPr>
      </w:r>
      <w:r w:rsidRPr="00E465DE">
        <w:rPr>
          <w:noProof/>
        </w:rPr>
        <w:fldChar w:fldCharType="separate"/>
      </w:r>
      <w:r w:rsidR="00D061FC">
        <w:rPr>
          <w:noProof/>
        </w:rPr>
        <w:t>21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6.07</w:t>
      </w:r>
      <w:r>
        <w:rPr>
          <w:noProof/>
        </w:rPr>
        <w:tab/>
        <w:t>Service by hand</w:t>
      </w:r>
      <w:r w:rsidRPr="00E465DE">
        <w:rPr>
          <w:noProof/>
        </w:rPr>
        <w:tab/>
      </w:r>
      <w:r w:rsidRPr="00E465DE">
        <w:rPr>
          <w:noProof/>
        </w:rPr>
        <w:fldChar w:fldCharType="begin"/>
      </w:r>
      <w:r w:rsidRPr="00E465DE">
        <w:rPr>
          <w:noProof/>
        </w:rPr>
        <w:instrText xml:space="preserve"> PAGEREF _Toc53643733 \h </w:instrText>
      </w:r>
      <w:r w:rsidRPr="00E465DE">
        <w:rPr>
          <w:noProof/>
        </w:rPr>
      </w:r>
      <w:r w:rsidRPr="00E465DE">
        <w:rPr>
          <w:noProof/>
        </w:rPr>
        <w:fldChar w:fldCharType="separate"/>
      </w:r>
      <w:r w:rsidR="00D061FC">
        <w:rPr>
          <w:noProof/>
        </w:rPr>
        <w:t>21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6.08</w:t>
      </w:r>
      <w:r>
        <w:rPr>
          <w:noProof/>
        </w:rPr>
        <w:tab/>
        <w:t>Service by hand on a corporation, unincorporated association or organisation</w:t>
      </w:r>
      <w:r w:rsidRPr="00E465DE">
        <w:rPr>
          <w:noProof/>
        </w:rPr>
        <w:tab/>
      </w:r>
      <w:r w:rsidRPr="00E465DE">
        <w:rPr>
          <w:noProof/>
        </w:rPr>
        <w:fldChar w:fldCharType="begin"/>
      </w:r>
      <w:r w:rsidRPr="00E465DE">
        <w:rPr>
          <w:noProof/>
        </w:rPr>
        <w:instrText xml:space="preserve"> PAGEREF _Toc53643734 \h </w:instrText>
      </w:r>
      <w:r w:rsidRPr="00E465DE">
        <w:rPr>
          <w:noProof/>
        </w:rPr>
      </w:r>
      <w:r w:rsidRPr="00E465DE">
        <w:rPr>
          <w:noProof/>
        </w:rPr>
        <w:fldChar w:fldCharType="separate"/>
      </w:r>
      <w:r w:rsidR="00D061FC">
        <w:rPr>
          <w:noProof/>
        </w:rPr>
        <w:t>21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6.09</w:t>
      </w:r>
      <w:r>
        <w:rPr>
          <w:noProof/>
        </w:rPr>
        <w:tab/>
        <w:t>Service of application on unregistered business</w:t>
      </w:r>
      <w:r w:rsidRPr="00E465DE">
        <w:rPr>
          <w:noProof/>
        </w:rPr>
        <w:tab/>
      </w:r>
      <w:r w:rsidRPr="00E465DE">
        <w:rPr>
          <w:noProof/>
        </w:rPr>
        <w:fldChar w:fldCharType="begin"/>
      </w:r>
      <w:r w:rsidRPr="00E465DE">
        <w:rPr>
          <w:noProof/>
        </w:rPr>
        <w:instrText xml:space="preserve"> PAGEREF _Toc53643735 \h </w:instrText>
      </w:r>
      <w:r w:rsidRPr="00E465DE">
        <w:rPr>
          <w:noProof/>
        </w:rPr>
      </w:r>
      <w:r w:rsidRPr="00E465DE">
        <w:rPr>
          <w:noProof/>
        </w:rPr>
        <w:fldChar w:fldCharType="separate"/>
      </w:r>
      <w:r w:rsidR="00D061FC">
        <w:rPr>
          <w:noProof/>
        </w:rPr>
        <w:t>22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6.10</w:t>
      </w:r>
      <w:r>
        <w:rPr>
          <w:noProof/>
        </w:rPr>
        <w:tab/>
        <w:t>Service of application on partnership</w:t>
      </w:r>
      <w:r w:rsidRPr="00E465DE">
        <w:rPr>
          <w:noProof/>
        </w:rPr>
        <w:tab/>
      </w:r>
      <w:r w:rsidRPr="00E465DE">
        <w:rPr>
          <w:noProof/>
        </w:rPr>
        <w:fldChar w:fldCharType="begin"/>
      </w:r>
      <w:r w:rsidRPr="00E465DE">
        <w:rPr>
          <w:noProof/>
        </w:rPr>
        <w:instrText xml:space="preserve"> PAGEREF _Toc53643736 \h </w:instrText>
      </w:r>
      <w:r w:rsidRPr="00E465DE">
        <w:rPr>
          <w:noProof/>
        </w:rPr>
      </w:r>
      <w:r w:rsidRPr="00E465DE">
        <w:rPr>
          <w:noProof/>
        </w:rPr>
        <w:fldChar w:fldCharType="separate"/>
      </w:r>
      <w:r w:rsidR="00D061FC">
        <w:rPr>
          <w:noProof/>
        </w:rPr>
        <w:t>22</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6.3—Ordinary service</w:t>
      </w:r>
      <w:r w:rsidRPr="00E465DE">
        <w:rPr>
          <w:b w:val="0"/>
          <w:noProof/>
          <w:sz w:val="18"/>
        </w:rPr>
        <w:tab/>
      </w:r>
      <w:r w:rsidRPr="00E465DE">
        <w:rPr>
          <w:b w:val="0"/>
          <w:noProof/>
          <w:sz w:val="18"/>
        </w:rPr>
        <w:fldChar w:fldCharType="begin"/>
      </w:r>
      <w:r w:rsidRPr="00E465DE">
        <w:rPr>
          <w:b w:val="0"/>
          <w:noProof/>
          <w:sz w:val="18"/>
        </w:rPr>
        <w:instrText xml:space="preserve"> PAGEREF _Toc53643737 \h </w:instrText>
      </w:r>
      <w:r w:rsidRPr="00E465DE">
        <w:rPr>
          <w:b w:val="0"/>
          <w:noProof/>
          <w:sz w:val="18"/>
        </w:rPr>
      </w:r>
      <w:r w:rsidRPr="00E465DE">
        <w:rPr>
          <w:b w:val="0"/>
          <w:noProof/>
          <w:sz w:val="18"/>
        </w:rPr>
        <w:fldChar w:fldCharType="separate"/>
      </w:r>
      <w:r w:rsidR="00D061FC">
        <w:rPr>
          <w:b w:val="0"/>
          <w:noProof/>
          <w:sz w:val="18"/>
        </w:rPr>
        <w:t>23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6.11</w:t>
      </w:r>
      <w:r>
        <w:rPr>
          <w:noProof/>
        </w:rPr>
        <w:tab/>
        <w:t>Service other than by hand</w:t>
      </w:r>
      <w:r w:rsidRPr="00E465DE">
        <w:rPr>
          <w:noProof/>
        </w:rPr>
        <w:tab/>
      </w:r>
      <w:r w:rsidRPr="00E465DE">
        <w:rPr>
          <w:noProof/>
        </w:rPr>
        <w:fldChar w:fldCharType="begin"/>
      </w:r>
      <w:r w:rsidRPr="00E465DE">
        <w:rPr>
          <w:noProof/>
        </w:rPr>
        <w:instrText xml:space="preserve"> PAGEREF _Toc53643738 \h </w:instrText>
      </w:r>
      <w:r w:rsidRPr="00E465DE">
        <w:rPr>
          <w:noProof/>
        </w:rPr>
      </w:r>
      <w:r w:rsidRPr="00E465DE">
        <w:rPr>
          <w:noProof/>
        </w:rPr>
        <w:fldChar w:fldCharType="separate"/>
      </w:r>
      <w:r w:rsidR="00D061FC">
        <w:rPr>
          <w:noProof/>
        </w:rPr>
        <w:t>23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6.12</w:t>
      </w:r>
      <w:r>
        <w:rPr>
          <w:noProof/>
        </w:rPr>
        <w:tab/>
        <w:t>When service is effected</w:t>
      </w:r>
      <w:r w:rsidRPr="00E465DE">
        <w:rPr>
          <w:noProof/>
        </w:rPr>
        <w:tab/>
      </w:r>
      <w:r w:rsidRPr="00E465DE">
        <w:rPr>
          <w:noProof/>
        </w:rPr>
        <w:fldChar w:fldCharType="begin"/>
      </w:r>
      <w:r w:rsidRPr="00E465DE">
        <w:rPr>
          <w:noProof/>
        </w:rPr>
        <w:instrText xml:space="preserve"> PAGEREF _Toc53643739 \h </w:instrText>
      </w:r>
      <w:r w:rsidRPr="00E465DE">
        <w:rPr>
          <w:noProof/>
        </w:rPr>
      </w:r>
      <w:r w:rsidRPr="00E465DE">
        <w:rPr>
          <w:noProof/>
        </w:rPr>
        <w:fldChar w:fldCharType="separate"/>
      </w:r>
      <w:r w:rsidR="00D061FC">
        <w:rPr>
          <w:noProof/>
        </w:rPr>
        <w:t>23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6.13</w:t>
      </w:r>
      <w:r>
        <w:rPr>
          <w:noProof/>
        </w:rPr>
        <w:tab/>
        <w:t>Special requirements for service by fax</w:t>
      </w:r>
      <w:r w:rsidRPr="00E465DE">
        <w:rPr>
          <w:noProof/>
        </w:rPr>
        <w:tab/>
      </w:r>
      <w:r w:rsidRPr="00E465DE">
        <w:rPr>
          <w:noProof/>
        </w:rPr>
        <w:fldChar w:fldCharType="begin"/>
      </w:r>
      <w:r w:rsidRPr="00E465DE">
        <w:rPr>
          <w:noProof/>
        </w:rPr>
        <w:instrText xml:space="preserve"> PAGEREF _Toc53643740 \h </w:instrText>
      </w:r>
      <w:r w:rsidRPr="00E465DE">
        <w:rPr>
          <w:noProof/>
        </w:rPr>
      </w:r>
      <w:r w:rsidRPr="00E465DE">
        <w:rPr>
          <w:noProof/>
        </w:rPr>
        <w:fldChar w:fldCharType="separate"/>
      </w:r>
      <w:r w:rsidR="00D061FC">
        <w:rPr>
          <w:noProof/>
        </w:rPr>
        <w:t>24</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6.4—Substituted service and dispensing with service</w:t>
      </w:r>
      <w:r w:rsidRPr="00E465DE">
        <w:rPr>
          <w:b w:val="0"/>
          <w:noProof/>
          <w:sz w:val="18"/>
        </w:rPr>
        <w:tab/>
      </w:r>
      <w:r w:rsidRPr="00E465DE">
        <w:rPr>
          <w:b w:val="0"/>
          <w:noProof/>
          <w:sz w:val="18"/>
        </w:rPr>
        <w:fldChar w:fldCharType="begin"/>
      </w:r>
      <w:r w:rsidRPr="00E465DE">
        <w:rPr>
          <w:b w:val="0"/>
          <w:noProof/>
          <w:sz w:val="18"/>
        </w:rPr>
        <w:instrText xml:space="preserve"> PAGEREF _Toc53643741 \h </w:instrText>
      </w:r>
      <w:r w:rsidRPr="00E465DE">
        <w:rPr>
          <w:b w:val="0"/>
          <w:noProof/>
          <w:sz w:val="18"/>
        </w:rPr>
      </w:r>
      <w:r w:rsidRPr="00E465DE">
        <w:rPr>
          <w:b w:val="0"/>
          <w:noProof/>
          <w:sz w:val="18"/>
        </w:rPr>
        <w:fldChar w:fldCharType="separate"/>
      </w:r>
      <w:r w:rsidR="00D061FC">
        <w:rPr>
          <w:b w:val="0"/>
          <w:noProof/>
          <w:sz w:val="18"/>
        </w:rPr>
        <w:t>25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6.14</w:t>
      </w:r>
      <w:r>
        <w:rPr>
          <w:noProof/>
        </w:rPr>
        <w:tab/>
        <w:t>Substituted service</w:t>
      </w:r>
      <w:r w:rsidRPr="00E465DE">
        <w:rPr>
          <w:noProof/>
        </w:rPr>
        <w:tab/>
      </w:r>
      <w:r w:rsidRPr="00E465DE">
        <w:rPr>
          <w:noProof/>
        </w:rPr>
        <w:fldChar w:fldCharType="begin"/>
      </w:r>
      <w:r w:rsidRPr="00E465DE">
        <w:rPr>
          <w:noProof/>
        </w:rPr>
        <w:instrText xml:space="preserve"> PAGEREF _Toc53643742 \h </w:instrText>
      </w:r>
      <w:r w:rsidRPr="00E465DE">
        <w:rPr>
          <w:noProof/>
        </w:rPr>
      </w:r>
      <w:r w:rsidRPr="00E465DE">
        <w:rPr>
          <w:noProof/>
        </w:rPr>
        <w:fldChar w:fldCharType="separate"/>
      </w:r>
      <w:r w:rsidR="00D061FC">
        <w:rPr>
          <w:noProof/>
        </w:rPr>
        <w:t>25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6.15</w:t>
      </w:r>
      <w:r>
        <w:rPr>
          <w:noProof/>
        </w:rPr>
        <w:tab/>
        <w:t>Matters to be taken into account</w:t>
      </w:r>
      <w:r w:rsidRPr="00E465DE">
        <w:rPr>
          <w:noProof/>
        </w:rPr>
        <w:tab/>
      </w:r>
      <w:r w:rsidRPr="00E465DE">
        <w:rPr>
          <w:noProof/>
        </w:rPr>
        <w:fldChar w:fldCharType="begin"/>
      </w:r>
      <w:r w:rsidRPr="00E465DE">
        <w:rPr>
          <w:noProof/>
        </w:rPr>
        <w:instrText xml:space="preserve"> PAGEREF _Toc53643743 \h </w:instrText>
      </w:r>
      <w:r w:rsidRPr="00E465DE">
        <w:rPr>
          <w:noProof/>
        </w:rPr>
      </w:r>
      <w:r w:rsidRPr="00E465DE">
        <w:rPr>
          <w:noProof/>
        </w:rPr>
        <w:fldChar w:fldCharType="separate"/>
      </w:r>
      <w:r w:rsidR="00D061FC">
        <w:rPr>
          <w:noProof/>
        </w:rPr>
        <w:t>25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6.16</w:t>
      </w:r>
      <w:r>
        <w:rPr>
          <w:noProof/>
        </w:rPr>
        <w:tab/>
        <w:t>Failure to comply with condition</w:t>
      </w:r>
      <w:r w:rsidRPr="00E465DE">
        <w:rPr>
          <w:noProof/>
        </w:rPr>
        <w:tab/>
      </w:r>
      <w:r w:rsidRPr="00E465DE">
        <w:rPr>
          <w:noProof/>
        </w:rPr>
        <w:fldChar w:fldCharType="begin"/>
      </w:r>
      <w:r w:rsidRPr="00E465DE">
        <w:rPr>
          <w:noProof/>
        </w:rPr>
        <w:instrText xml:space="preserve"> PAGEREF _Toc53643744 \h </w:instrText>
      </w:r>
      <w:r w:rsidRPr="00E465DE">
        <w:rPr>
          <w:noProof/>
        </w:rPr>
      </w:r>
      <w:r w:rsidRPr="00E465DE">
        <w:rPr>
          <w:noProof/>
        </w:rPr>
        <w:fldChar w:fldCharType="separate"/>
      </w:r>
      <w:r w:rsidR="00D061FC">
        <w:rPr>
          <w:noProof/>
        </w:rPr>
        <w:t>25</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6.5—Time for service</w:t>
      </w:r>
      <w:r w:rsidRPr="00E465DE">
        <w:rPr>
          <w:b w:val="0"/>
          <w:noProof/>
          <w:sz w:val="18"/>
        </w:rPr>
        <w:tab/>
      </w:r>
      <w:r w:rsidRPr="00E465DE">
        <w:rPr>
          <w:b w:val="0"/>
          <w:noProof/>
          <w:sz w:val="18"/>
        </w:rPr>
        <w:fldChar w:fldCharType="begin"/>
      </w:r>
      <w:r w:rsidRPr="00E465DE">
        <w:rPr>
          <w:b w:val="0"/>
          <w:noProof/>
          <w:sz w:val="18"/>
        </w:rPr>
        <w:instrText xml:space="preserve"> PAGEREF _Toc53643745 \h </w:instrText>
      </w:r>
      <w:r w:rsidRPr="00E465DE">
        <w:rPr>
          <w:b w:val="0"/>
          <w:noProof/>
          <w:sz w:val="18"/>
        </w:rPr>
      </w:r>
      <w:r w:rsidRPr="00E465DE">
        <w:rPr>
          <w:b w:val="0"/>
          <w:noProof/>
          <w:sz w:val="18"/>
        </w:rPr>
        <w:fldChar w:fldCharType="separate"/>
      </w:r>
      <w:r w:rsidR="00D061FC">
        <w:rPr>
          <w:b w:val="0"/>
          <w:noProof/>
          <w:sz w:val="18"/>
        </w:rPr>
        <w:t>26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6.17</w:t>
      </w:r>
      <w:r>
        <w:rPr>
          <w:noProof/>
        </w:rPr>
        <w:tab/>
        <w:t>General time limit</w:t>
      </w:r>
      <w:r w:rsidRPr="00E465DE">
        <w:rPr>
          <w:noProof/>
        </w:rPr>
        <w:tab/>
      </w:r>
      <w:r w:rsidRPr="00E465DE">
        <w:rPr>
          <w:noProof/>
        </w:rPr>
        <w:fldChar w:fldCharType="begin"/>
      </w:r>
      <w:r w:rsidRPr="00E465DE">
        <w:rPr>
          <w:noProof/>
        </w:rPr>
        <w:instrText xml:space="preserve"> PAGEREF _Toc53643746 \h </w:instrText>
      </w:r>
      <w:r w:rsidRPr="00E465DE">
        <w:rPr>
          <w:noProof/>
        </w:rPr>
      </w:r>
      <w:r w:rsidRPr="00E465DE">
        <w:rPr>
          <w:noProof/>
        </w:rPr>
        <w:fldChar w:fldCharType="separate"/>
      </w:r>
      <w:r w:rsidR="00D061FC">
        <w:rPr>
          <w:noProof/>
        </w:rPr>
        <w:t>26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6.18</w:t>
      </w:r>
      <w:r>
        <w:rPr>
          <w:noProof/>
        </w:rPr>
        <w:tab/>
        <w:t>Time for service of subpoena</w:t>
      </w:r>
      <w:r w:rsidRPr="00E465DE">
        <w:rPr>
          <w:noProof/>
        </w:rPr>
        <w:tab/>
      </w:r>
      <w:r w:rsidRPr="00E465DE">
        <w:rPr>
          <w:noProof/>
        </w:rPr>
        <w:fldChar w:fldCharType="begin"/>
      </w:r>
      <w:r w:rsidRPr="00E465DE">
        <w:rPr>
          <w:noProof/>
        </w:rPr>
        <w:instrText xml:space="preserve"> PAGEREF _Toc53643747 \h </w:instrText>
      </w:r>
      <w:r w:rsidRPr="00E465DE">
        <w:rPr>
          <w:noProof/>
        </w:rPr>
      </w:r>
      <w:r w:rsidRPr="00E465DE">
        <w:rPr>
          <w:noProof/>
        </w:rPr>
        <w:fldChar w:fldCharType="separate"/>
      </w:r>
      <w:r w:rsidR="00D061FC">
        <w:rPr>
          <w:noProof/>
        </w:rPr>
        <w:t>26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6.19</w:t>
      </w:r>
      <w:r>
        <w:rPr>
          <w:noProof/>
        </w:rPr>
        <w:tab/>
        <w:t>Time for service of applications</w:t>
      </w:r>
      <w:r w:rsidRPr="00E465DE">
        <w:rPr>
          <w:noProof/>
        </w:rPr>
        <w:tab/>
      </w:r>
      <w:r w:rsidRPr="00E465DE">
        <w:rPr>
          <w:noProof/>
        </w:rPr>
        <w:fldChar w:fldCharType="begin"/>
      </w:r>
      <w:r w:rsidRPr="00E465DE">
        <w:rPr>
          <w:noProof/>
        </w:rPr>
        <w:instrText xml:space="preserve"> PAGEREF _Toc53643748 \h </w:instrText>
      </w:r>
      <w:r w:rsidRPr="00E465DE">
        <w:rPr>
          <w:noProof/>
        </w:rPr>
      </w:r>
      <w:r w:rsidRPr="00E465DE">
        <w:rPr>
          <w:noProof/>
        </w:rPr>
        <w:fldChar w:fldCharType="separate"/>
      </w:r>
      <w:r w:rsidR="00D061FC">
        <w:rPr>
          <w:noProof/>
        </w:rPr>
        <w:t>26</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7—Amendment</w:t>
      </w:r>
      <w:r w:rsidRPr="00E465DE">
        <w:rPr>
          <w:b w:val="0"/>
          <w:noProof/>
          <w:sz w:val="18"/>
        </w:rPr>
        <w:tab/>
      </w:r>
      <w:r w:rsidRPr="00E465DE">
        <w:rPr>
          <w:b w:val="0"/>
          <w:noProof/>
          <w:sz w:val="18"/>
        </w:rPr>
        <w:fldChar w:fldCharType="begin"/>
      </w:r>
      <w:r w:rsidRPr="00E465DE">
        <w:rPr>
          <w:b w:val="0"/>
          <w:noProof/>
          <w:sz w:val="18"/>
        </w:rPr>
        <w:instrText xml:space="preserve"> PAGEREF _Toc53643749 \h </w:instrText>
      </w:r>
      <w:r w:rsidRPr="00E465DE">
        <w:rPr>
          <w:b w:val="0"/>
          <w:noProof/>
          <w:sz w:val="18"/>
        </w:rPr>
      </w:r>
      <w:r w:rsidRPr="00E465DE">
        <w:rPr>
          <w:b w:val="0"/>
          <w:noProof/>
          <w:sz w:val="18"/>
        </w:rPr>
        <w:fldChar w:fldCharType="separate"/>
      </w:r>
      <w:r w:rsidR="00D061FC">
        <w:rPr>
          <w:b w:val="0"/>
          <w:noProof/>
          <w:sz w:val="18"/>
        </w:rPr>
        <w:t>27</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7.1—General</w:t>
      </w:r>
      <w:r w:rsidRPr="00E465DE">
        <w:rPr>
          <w:b w:val="0"/>
          <w:noProof/>
          <w:sz w:val="18"/>
        </w:rPr>
        <w:tab/>
      </w:r>
      <w:r w:rsidRPr="00E465DE">
        <w:rPr>
          <w:b w:val="0"/>
          <w:noProof/>
          <w:sz w:val="18"/>
        </w:rPr>
        <w:fldChar w:fldCharType="begin"/>
      </w:r>
      <w:r w:rsidRPr="00E465DE">
        <w:rPr>
          <w:b w:val="0"/>
          <w:noProof/>
          <w:sz w:val="18"/>
        </w:rPr>
        <w:instrText xml:space="preserve"> PAGEREF _Toc53643750 \h </w:instrText>
      </w:r>
      <w:r w:rsidRPr="00E465DE">
        <w:rPr>
          <w:b w:val="0"/>
          <w:noProof/>
          <w:sz w:val="18"/>
        </w:rPr>
      </w:r>
      <w:r w:rsidRPr="00E465DE">
        <w:rPr>
          <w:b w:val="0"/>
          <w:noProof/>
          <w:sz w:val="18"/>
        </w:rPr>
        <w:fldChar w:fldCharType="separate"/>
      </w:r>
      <w:r w:rsidR="00D061FC">
        <w:rPr>
          <w:b w:val="0"/>
          <w:noProof/>
          <w:sz w:val="18"/>
        </w:rPr>
        <w:t>27</w:t>
      </w:r>
      <w:r w:rsidRPr="00E465DE">
        <w:rPr>
          <w:b w:val="0"/>
          <w:noProof/>
          <w:sz w:val="18"/>
        </w:rPr>
        <w:fldChar w:fldCharType="end"/>
      </w:r>
    </w:p>
    <w:p w:rsidR="00E465DE" w:rsidRDefault="00E465DE" w:rsidP="00E465DE">
      <w:pPr>
        <w:pStyle w:val="TOC5"/>
        <w:keepNext/>
        <w:ind w:right="1792"/>
        <w:rPr>
          <w:rFonts w:asciiTheme="minorHAnsi" w:eastAsiaTheme="minorEastAsia" w:hAnsiTheme="minorHAnsi" w:cstheme="minorBidi"/>
          <w:noProof/>
          <w:kern w:val="0"/>
          <w:sz w:val="22"/>
          <w:szCs w:val="22"/>
        </w:rPr>
      </w:pPr>
      <w:r>
        <w:rPr>
          <w:noProof/>
        </w:rPr>
        <w:t>7.01</w:t>
      </w:r>
      <w:r>
        <w:rPr>
          <w:noProof/>
        </w:rPr>
        <w:tab/>
        <w:t>Power to amend</w:t>
      </w:r>
      <w:r w:rsidRPr="00E465DE">
        <w:rPr>
          <w:noProof/>
        </w:rPr>
        <w:tab/>
      </w:r>
      <w:r w:rsidRPr="00E465DE">
        <w:rPr>
          <w:noProof/>
        </w:rPr>
        <w:fldChar w:fldCharType="begin"/>
      </w:r>
      <w:r w:rsidRPr="00E465DE">
        <w:rPr>
          <w:noProof/>
        </w:rPr>
        <w:instrText xml:space="preserve"> PAGEREF _Toc53643751 \h </w:instrText>
      </w:r>
      <w:r w:rsidRPr="00E465DE">
        <w:rPr>
          <w:noProof/>
        </w:rPr>
      </w:r>
      <w:r w:rsidRPr="00E465DE">
        <w:rPr>
          <w:noProof/>
        </w:rPr>
        <w:fldChar w:fldCharType="separate"/>
      </w:r>
      <w:r w:rsidR="00D061FC">
        <w:rPr>
          <w:noProof/>
        </w:rPr>
        <w:t>27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7.02</w:t>
      </w:r>
      <w:r>
        <w:rPr>
          <w:noProof/>
        </w:rPr>
        <w:tab/>
        <w:t>Who may be required to make amendment</w:t>
      </w:r>
      <w:r w:rsidRPr="00E465DE">
        <w:rPr>
          <w:noProof/>
        </w:rPr>
        <w:tab/>
      </w:r>
      <w:r w:rsidRPr="00E465DE">
        <w:rPr>
          <w:noProof/>
        </w:rPr>
        <w:fldChar w:fldCharType="begin"/>
      </w:r>
      <w:r w:rsidRPr="00E465DE">
        <w:rPr>
          <w:noProof/>
        </w:rPr>
        <w:instrText xml:space="preserve"> PAGEREF _Toc53643752 \h </w:instrText>
      </w:r>
      <w:r w:rsidRPr="00E465DE">
        <w:rPr>
          <w:noProof/>
        </w:rPr>
      </w:r>
      <w:r w:rsidRPr="00E465DE">
        <w:rPr>
          <w:noProof/>
        </w:rPr>
        <w:fldChar w:fldCharType="separate"/>
      </w:r>
      <w:r w:rsidR="00D061FC">
        <w:rPr>
          <w:noProof/>
        </w:rPr>
        <w:t>27</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7.2—General federal law proceedings</w:t>
      </w:r>
      <w:r w:rsidRPr="00E465DE">
        <w:rPr>
          <w:b w:val="0"/>
          <w:noProof/>
          <w:sz w:val="18"/>
        </w:rPr>
        <w:tab/>
      </w:r>
      <w:r w:rsidRPr="00E465DE">
        <w:rPr>
          <w:b w:val="0"/>
          <w:noProof/>
          <w:sz w:val="18"/>
        </w:rPr>
        <w:fldChar w:fldCharType="begin"/>
      </w:r>
      <w:r w:rsidRPr="00E465DE">
        <w:rPr>
          <w:b w:val="0"/>
          <w:noProof/>
          <w:sz w:val="18"/>
        </w:rPr>
        <w:instrText xml:space="preserve"> PAGEREF _Toc53643753 \h </w:instrText>
      </w:r>
      <w:r w:rsidRPr="00E465DE">
        <w:rPr>
          <w:b w:val="0"/>
          <w:noProof/>
          <w:sz w:val="18"/>
        </w:rPr>
      </w:r>
      <w:r w:rsidRPr="00E465DE">
        <w:rPr>
          <w:b w:val="0"/>
          <w:noProof/>
          <w:sz w:val="18"/>
        </w:rPr>
        <w:fldChar w:fldCharType="separate"/>
      </w:r>
      <w:r w:rsidR="00D061FC">
        <w:rPr>
          <w:b w:val="0"/>
          <w:noProof/>
          <w:sz w:val="18"/>
        </w:rPr>
        <w:t>28</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7.03</w:t>
      </w:r>
      <w:r>
        <w:rPr>
          <w:noProof/>
        </w:rPr>
        <w:tab/>
        <w:t>Amendment after limitation period</w:t>
      </w:r>
      <w:r w:rsidRPr="00E465DE">
        <w:rPr>
          <w:noProof/>
        </w:rPr>
        <w:tab/>
      </w:r>
      <w:r w:rsidRPr="00E465DE">
        <w:rPr>
          <w:noProof/>
        </w:rPr>
        <w:fldChar w:fldCharType="begin"/>
      </w:r>
      <w:r w:rsidRPr="00E465DE">
        <w:rPr>
          <w:noProof/>
        </w:rPr>
        <w:instrText xml:space="preserve"> PAGEREF _Toc53643754 \h </w:instrText>
      </w:r>
      <w:r w:rsidRPr="00E465DE">
        <w:rPr>
          <w:noProof/>
        </w:rPr>
      </w:r>
      <w:r w:rsidRPr="00E465DE">
        <w:rPr>
          <w:noProof/>
        </w:rPr>
        <w:fldChar w:fldCharType="separate"/>
      </w:r>
      <w:r w:rsidR="00D061FC">
        <w:rPr>
          <w:noProof/>
        </w:rPr>
        <w:t>28</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8—Transfer of proceedings</w:t>
      </w:r>
      <w:r w:rsidRPr="00E465DE">
        <w:rPr>
          <w:b w:val="0"/>
          <w:noProof/>
          <w:sz w:val="18"/>
        </w:rPr>
        <w:tab/>
      </w:r>
      <w:r w:rsidRPr="00E465DE">
        <w:rPr>
          <w:b w:val="0"/>
          <w:noProof/>
          <w:sz w:val="18"/>
        </w:rPr>
        <w:fldChar w:fldCharType="begin"/>
      </w:r>
      <w:r w:rsidRPr="00E465DE">
        <w:rPr>
          <w:b w:val="0"/>
          <w:noProof/>
          <w:sz w:val="18"/>
        </w:rPr>
        <w:instrText xml:space="preserve"> PAGEREF _Toc53643755 \h </w:instrText>
      </w:r>
      <w:r w:rsidRPr="00E465DE">
        <w:rPr>
          <w:b w:val="0"/>
          <w:noProof/>
          <w:sz w:val="18"/>
        </w:rPr>
      </w:r>
      <w:r w:rsidRPr="00E465DE">
        <w:rPr>
          <w:b w:val="0"/>
          <w:noProof/>
          <w:sz w:val="18"/>
        </w:rPr>
        <w:fldChar w:fldCharType="separate"/>
      </w:r>
      <w:r w:rsidR="00D061FC">
        <w:rPr>
          <w:b w:val="0"/>
          <w:noProof/>
          <w:sz w:val="18"/>
        </w:rPr>
        <w:t>29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8.01</w:t>
      </w:r>
      <w:r>
        <w:rPr>
          <w:noProof/>
        </w:rPr>
        <w:tab/>
        <w:t>Change of venue</w:t>
      </w:r>
      <w:r w:rsidRPr="00E465DE">
        <w:rPr>
          <w:noProof/>
        </w:rPr>
        <w:tab/>
      </w:r>
      <w:r w:rsidRPr="00E465DE">
        <w:rPr>
          <w:noProof/>
        </w:rPr>
        <w:fldChar w:fldCharType="begin"/>
      </w:r>
      <w:r w:rsidRPr="00E465DE">
        <w:rPr>
          <w:noProof/>
        </w:rPr>
        <w:instrText xml:space="preserve"> PAGEREF _Toc53643756 \h </w:instrText>
      </w:r>
      <w:r w:rsidRPr="00E465DE">
        <w:rPr>
          <w:noProof/>
        </w:rPr>
      </w:r>
      <w:r w:rsidRPr="00E465DE">
        <w:rPr>
          <w:noProof/>
        </w:rPr>
        <w:fldChar w:fldCharType="separate"/>
      </w:r>
      <w:r w:rsidR="00D061FC">
        <w:rPr>
          <w:noProof/>
        </w:rPr>
        <w:t>29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8.02</w:t>
      </w:r>
      <w:r>
        <w:rPr>
          <w:noProof/>
        </w:rPr>
        <w:tab/>
        <w:t>Transfer to Federal Court or Family Court</w:t>
      </w:r>
      <w:r w:rsidRPr="00E465DE">
        <w:rPr>
          <w:noProof/>
        </w:rPr>
        <w:tab/>
      </w:r>
      <w:r w:rsidRPr="00E465DE">
        <w:rPr>
          <w:noProof/>
        </w:rPr>
        <w:fldChar w:fldCharType="begin"/>
      </w:r>
      <w:r w:rsidRPr="00E465DE">
        <w:rPr>
          <w:noProof/>
        </w:rPr>
        <w:instrText xml:space="preserve"> PAGEREF _Toc53643757 \h </w:instrText>
      </w:r>
      <w:r w:rsidRPr="00E465DE">
        <w:rPr>
          <w:noProof/>
        </w:rPr>
      </w:r>
      <w:r w:rsidRPr="00E465DE">
        <w:rPr>
          <w:noProof/>
        </w:rPr>
        <w:fldChar w:fldCharType="separate"/>
      </w:r>
      <w:r w:rsidR="00D061FC">
        <w:rPr>
          <w:noProof/>
        </w:rPr>
        <w:t>29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8.03</w:t>
      </w:r>
      <w:r>
        <w:rPr>
          <w:noProof/>
        </w:rPr>
        <w:tab/>
        <w:t>Proceeding transferred to Federal Court or Family Court</w:t>
      </w:r>
      <w:r w:rsidRPr="00E465DE">
        <w:rPr>
          <w:noProof/>
        </w:rPr>
        <w:tab/>
      </w:r>
      <w:r w:rsidRPr="00E465DE">
        <w:rPr>
          <w:noProof/>
        </w:rPr>
        <w:fldChar w:fldCharType="begin"/>
      </w:r>
      <w:r w:rsidRPr="00E465DE">
        <w:rPr>
          <w:noProof/>
        </w:rPr>
        <w:instrText xml:space="preserve"> PAGEREF _Toc53643758 \h </w:instrText>
      </w:r>
      <w:r w:rsidRPr="00E465DE">
        <w:rPr>
          <w:noProof/>
        </w:rPr>
      </w:r>
      <w:r w:rsidRPr="00E465DE">
        <w:rPr>
          <w:noProof/>
        </w:rPr>
        <w:fldChar w:fldCharType="separate"/>
      </w:r>
      <w:r w:rsidR="00D061FC">
        <w:rPr>
          <w:noProof/>
        </w:rPr>
        <w:t>29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8.04</w:t>
      </w:r>
      <w:r>
        <w:rPr>
          <w:noProof/>
        </w:rPr>
        <w:tab/>
        <w:t>Proceeding transferred from Federal Court or Family Court</w:t>
      </w:r>
      <w:r w:rsidRPr="00E465DE">
        <w:rPr>
          <w:noProof/>
        </w:rPr>
        <w:tab/>
      </w:r>
      <w:r w:rsidRPr="00E465DE">
        <w:rPr>
          <w:noProof/>
        </w:rPr>
        <w:fldChar w:fldCharType="begin"/>
      </w:r>
      <w:r w:rsidRPr="00E465DE">
        <w:rPr>
          <w:noProof/>
        </w:rPr>
        <w:instrText xml:space="preserve"> PAGEREF _Toc53643759 \h </w:instrText>
      </w:r>
      <w:r w:rsidRPr="00E465DE">
        <w:rPr>
          <w:noProof/>
        </w:rPr>
      </w:r>
      <w:r w:rsidRPr="00E465DE">
        <w:rPr>
          <w:noProof/>
        </w:rPr>
        <w:fldChar w:fldCharType="separate"/>
      </w:r>
      <w:r w:rsidR="00D061FC">
        <w:rPr>
          <w:noProof/>
        </w:rPr>
        <w:t>30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8.05</w:t>
      </w:r>
      <w:r>
        <w:rPr>
          <w:noProof/>
        </w:rPr>
        <w:tab/>
        <w:t>Proceeding transferred from Federal Court or Family Court</w:t>
      </w:r>
      <w:r w:rsidRPr="00E465DE">
        <w:rPr>
          <w:noProof/>
        </w:rPr>
        <w:tab/>
      </w:r>
      <w:r w:rsidRPr="00E465DE">
        <w:rPr>
          <w:noProof/>
        </w:rPr>
        <w:fldChar w:fldCharType="begin"/>
      </w:r>
      <w:r w:rsidRPr="00E465DE">
        <w:rPr>
          <w:noProof/>
        </w:rPr>
        <w:instrText xml:space="preserve"> PAGEREF _Toc53643760 \h </w:instrText>
      </w:r>
      <w:r w:rsidRPr="00E465DE">
        <w:rPr>
          <w:noProof/>
        </w:rPr>
      </w:r>
      <w:r w:rsidRPr="00E465DE">
        <w:rPr>
          <w:noProof/>
        </w:rPr>
        <w:fldChar w:fldCharType="separate"/>
      </w:r>
      <w:r w:rsidR="00D061FC">
        <w:rPr>
          <w:noProof/>
        </w:rPr>
        <w:t>30</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9—Lawyers</w:t>
      </w:r>
      <w:r w:rsidRPr="00E465DE">
        <w:rPr>
          <w:b w:val="0"/>
          <w:noProof/>
          <w:sz w:val="18"/>
        </w:rPr>
        <w:tab/>
      </w:r>
      <w:r w:rsidRPr="00E465DE">
        <w:rPr>
          <w:b w:val="0"/>
          <w:noProof/>
          <w:sz w:val="18"/>
        </w:rPr>
        <w:fldChar w:fldCharType="begin"/>
      </w:r>
      <w:r w:rsidRPr="00E465DE">
        <w:rPr>
          <w:b w:val="0"/>
          <w:noProof/>
          <w:sz w:val="18"/>
        </w:rPr>
        <w:instrText xml:space="preserve"> PAGEREF _Toc53643761 \h </w:instrText>
      </w:r>
      <w:r w:rsidRPr="00E465DE">
        <w:rPr>
          <w:b w:val="0"/>
          <w:noProof/>
          <w:sz w:val="18"/>
        </w:rPr>
      </w:r>
      <w:r w:rsidRPr="00E465DE">
        <w:rPr>
          <w:b w:val="0"/>
          <w:noProof/>
          <w:sz w:val="18"/>
        </w:rPr>
        <w:fldChar w:fldCharType="separate"/>
      </w:r>
      <w:r w:rsidR="00D061FC">
        <w:rPr>
          <w:b w:val="0"/>
          <w:noProof/>
          <w:sz w:val="18"/>
        </w:rPr>
        <w:t>31</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9.01</w:t>
      </w:r>
      <w:r>
        <w:rPr>
          <w:noProof/>
        </w:rPr>
        <w:tab/>
        <w:t>Change between acting in person and by lawyer</w:t>
      </w:r>
      <w:r w:rsidRPr="00E465DE">
        <w:rPr>
          <w:noProof/>
        </w:rPr>
        <w:tab/>
      </w:r>
      <w:r w:rsidRPr="00E465DE">
        <w:rPr>
          <w:noProof/>
        </w:rPr>
        <w:fldChar w:fldCharType="begin"/>
      </w:r>
      <w:r w:rsidRPr="00E465DE">
        <w:rPr>
          <w:noProof/>
        </w:rPr>
        <w:instrText xml:space="preserve"> PAGEREF _Toc53643762 \h </w:instrText>
      </w:r>
      <w:r w:rsidRPr="00E465DE">
        <w:rPr>
          <w:noProof/>
        </w:rPr>
      </w:r>
      <w:r w:rsidRPr="00E465DE">
        <w:rPr>
          <w:noProof/>
        </w:rPr>
        <w:fldChar w:fldCharType="separate"/>
      </w:r>
      <w:r w:rsidR="00D061FC">
        <w:rPr>
          <w:noProof/>
        </w:rPr>
        <w:t>31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9.02</w:t>
      </w:r>
      <w:r>
        <w:rPr>
          <w:noProof/>
        </w:rPr>
        <w:tab/>
        <w:t>Change of lawyer</w:t>
      </w:r>
      <w:r w:rsidRPr="00E465DE">
        <w:rPr>
          <w:noProof/>
        </w:rPr>
        <w:tab/>
      </w:r>
      <w:r w:rsidRPr="00E465DE">
        <w:rPr>
          <w:noProof/>
        </w:rPr>
        <w:fldChar w:fldCharType="begin"/>
      </w:r>
      <w:r w:rsidRPr="00E465DE">
        <w:rPr>
          <w:noProof/>
        </w:rPr>
        <w:instrText xml:space="preserve"> PAGEREF _Toc53643763 \h </w:instrText>
      </w:r>
      <w:r w:rsidRPr="00E465DE">
        <w:rPr>
          <w:noProof/>
        </w:rPr>
      </w:r>
      <w:r w:rsidRPr="00E465DE">
        <w:rPr>
          <w:noProof/>
        </w:rPr>
        <w:fldChar w:fldCharType="separate"/>
      </w:r>
      <w:r w:rsidR="00D061FC">
        <w:rPr>
          <w:noProof/>
        </w:rPr>
        <w:t>31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9.03</w:t>
      </w:r>
      <w:r>
        <w:rPr>
          <w:noProof/>
        </w:rPr>
        <w:tab/>
        <w:t>Withdrawal as lawyer</w:t>
      </w:r>
      <w:r w:rsidRPr="00E465DE">
        <w:rPr>
          <w:noProof/>
        </w:rPr>
        <w:tab/>
      </w:r>
      <w:r w:rsidRPr="00E465DE">
        <w:rPr>
          <w:noProof/>
        </w:rPr>
        <w:fldChar w:fldCharType="begin"/>
      </w:r>
      <w:r w:rsidRPr="00E465DE">
        <w:rPr>
          <w:noProof/>
        </w:rPr>
        <w:instrText xml:space="preserve"> PAGEREF _Toc53643764 \h </w:instrText>
      </w:r>
      <w:r w:rsidRPr="00E465DE">
        <w:rPr>
          <w:noProof/>
        </w:rPr>
      </w:r>
      <w:r w:rsidRPr="00E465DE">
        <w:rPr>
          <w:noProof/>
        </w:rPr>
        <w:fldChar w:fldCharType="separate"/>
      </w:r>
      <w:r w:rsidR="00D061FC">
        <w:rPr>
          <w:noProof/>
        </w:rPr>
        <w:t>31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9.04</w:t>
      </w:r>
      <w:r>
        <w:rPr>
          <w:noProof/>
        </w:rPr>
        <w:tab/>
        <w:t>Corporation must be represented</w:t>
      </w:r>
      <w:r w:rsidRPr="00E465DE">
        <w:rPr>
          <w:noProof/>
        </w:rPr>
        <w:tab/>
      </w:r>
      <w:r w:rsidRPr="00E465DE">
        <w:rPr>
          <w:noProof/>
        </w:rPr>
        <w:fldChar w:fldCharType="begin"/>
      </w:r>
      <w:r w:rsidRPr="00E465DE">
        <w:rPr>
          <w:noProof/>
        </w:rPr>
        <w:instrText xml:space="preserve"> PAGEREF _Toc53643765 \h </w:instrText>
      </w:r>
      <w:r w:rsidRPr="00E465DE">
        <w:rPr>
          <w:noProof/>
        </w:rPr>
      </w:r>
      <w:r w:rsidRPr="00E465DE">
        <w:rPr>
          <w:noProof/>
        </w:rPr>
        <w:fldChar w:fldCharType="separate"/>
      </w:r>
      <w:r w:rsidR="00D061FC">
        <w:rPr>
          <w:noProof/>
        </w:rPr>
        <w:t>32</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10—How to conduct proceedings</w:t>
      </w:r>
      <w:r w:rsidRPr="00E465DE">
        <w:rPr>
          <w:b w:val="0"/>
          <w:noProof/>
          <w:sz w:val="18"/>
        </w:rPr>
        <w:tab/>
      </w:r>
      <w:r w:rsidRPr="00E465DE">
        <w:rPr>
          <w:b w:val="0"/>
          <w:noProof/>
          <w:sz w:val="18"/>
        </w:rPr>
        <w:fldChar w:fldCharType="begin"/>
      </w:r>
      <w:r w:rsidRPr="00E465DE">
        <w:rPr>
          <w:b w:val="0"/>
          <w:noProof/>
          <w:sz w:val="18"/>
        </w:rPr>
        <w:instrText xml:space="preserve"> PAGEREF _Toc53643766 \h </w:instrText>
      </w:r>
      <w:r w:rsidRPr="00E465DE">
        <w:rPr>
          <w:b w:val="0"/>
          <w:noProof/>
          <w:sz w:val="18"/>
        </w:rPr>
      </w:r>
      <w:r w:rsidRPr="00E465DE">
        <w:rPr>
          <w:b w:val="0"/>
          <w:noProof/>
          <w:sz w:val="18"/>
        </w:rPr>
        <w:fldChar w:fldCharType="separate"/>
      </w:r>
      <w:r w:rsidR="00D061FC">
        <w:rPr>
          <w:b w:val="0"/>
          <w:noProof/>
          <w:sz w:val="18"/>
        </w:rPr>
        <w:t>33</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10.1—First court date</w:t>
      </w:r>
      <w:r w:rsidRPr="00E465DE">
        <w:rPr>
          <w:b w:val="0"/>
          <w:noProof/>
          <w:sz w:val="18"/>
        </w:rPr>
        <w:tab/>
      </w:r>
      <w:r w:rsidRPr="00E465DE">
        <w:rPr>
          <w:b w:val="0"/>
          <w:noProof/>
          <w:sz w:val="18"/>
        </w:rPr>
        <w:fldChar w:fldCharType="begin"/>
      </w:r>
      <w:r w:rsidRPr="00E465DE">
        <w:rPr>
          <w:b w:val="0"/>
          <w:noProof/>
          <w:sz w:val="18"/>
        </w:rPr>
        <w:instrText xml:space="preserve"> PAGEREF _Toc53643767 \h </w:instrText>
      </w:r>
      <w:r w:rsidRPr="00E465DE">
        <w:rPr>
          <w:b w:val="0"/>
          <w:noProof/>
          <w:sz w:val="18"/>
        </w:rPr>
      </w:r>
      <w:r w:rsidRPr="00E465DE">
        <w:rPr>
          <w:b w:val="0"/>
          <w:noProof/>
          <w:sz w:val="18"/>
        </w:rPr>
        <w:fldChar w:fldCharType="separate"/>
      </w:r>
      <w:r w:rsidR="00D061FC">
        <w:rPr>
          <w:b w:val="0"/>
          <w:noProof/>
          <w:sz w:val="18"/>
        </w:rPr>
        <w:t>33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10.01</w:t>
      </w:r>
      <w:r>
        <w:rPr>
          <w:noProof/>
        </w:rPr>
        <w:tab/>
        <w:t>Directions and orders</w:t>
      </w:r>
      <w:r w:rsidRPr="00E465DE">
        <w:rPr>
          <w:noProof/>
        </w:rPr>
        <w:tab/>
      </w:r>
      <w:r w:rsidRPr="00E465DE">
        <w:rPr>
          <w:noProof/>
        </w:rPr>
        <w:fldChar w:fldCharType="begin"/>
      </w:r>
      <w:r w:rsidRPr="00E465DE">
        <w:rPr>
          <w:noProof/>
        </w:rPr>
        <w:instrText xml:space="preserve"> PAGEREF _Toc53643768 \h </w:instrText>
      </w:r>
      <w:r w:rsidRPr="00E465DE">
        <w:rPr>
          <w:noProof/>
        </w:rPr>
      </w:r>
      <w:r w:rsidRPr="00E465DE">
        <w:rPr>
          <w:noProof/>
        </w:rPr>
        <w:fldChar w:fldCharType="separate"/>
      </w:r>
      <w:r w:rsidR="00D061FC">
        <w:rPr>
          <w:noProof/>
        </w:rPr>
        <w:t>33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10.02</w:t>
      </w:r>
      <w:r>
        <w:rPr>
          <w:noProof/>
        </w:rPr>
        <w:tab/>
        <w:t>Adjournment of first court date</w:t>
      </w:r>
      <w:r w:rsidRPr="00E465DE">
        <w:rPr>
          <w:noProof/>
        </w:rPr>
        <w:tab/>
      </w:r>
      <w:r w:rsidRPr="00E465DE">
        <w:rPr>
          <w:noProof/>
        </w:rPr>
        <w:fldChar w:fldCharType="begin"/>
      </w:r>
      <w:r w:rsidRPr="00E465DE">
        <w:rPr>
          <w:noProof/>
        </w:rPr>
        <w:instrText xml:space="preserve"> PAGEREF _Toc53643769 \h </w:instrText>
      </w:r>
      <w:r w:rsidRPr="00E465DE">
        <w:rPr>
          <w:noProof/>
        </w:rPr>
      </w:r>
      <w:r w:rsidRPr="00E465DE">
        <w:rPr>
          <w:noProof/>
        </w:rPr>
        <w:fldChar w:fldCharType="separate"/>
      </w:r>
      <w:r w:rsidR="00D061FC">
        <w:rPr>
          <w:noProof/>
        </w:rPr>
        <w:t>33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10.03</w:t>
      </w:r>
      <w:r>
        <w:rPr>
          <w:noProof/>
        </w:rPr>
        <w:tab/>
        <w:t>Fixing date for final hearing</w:t>
      </w:r>
      <w:r w:rsidRPr="00E465DE">
        <w:rPr>
          <w:noProof/>
        </w:rPr>
        <w:tab/>
      </w:r>
      <w:r w:rsidRPr="00E465DE">
        <w:rPr>
          <w:noProof/>
        </w:rPr>
        <w:fldChar w:fldCharType="begin"/>
      </w:r>
      <w:r w:rsidRPr="00E465DE">
        <w:rPr>
          <w:noProof/>
        </w:rPr>
        <w:instrText xml:space="preserve"> PAGEREF _Toc53643770 \h </w:instrText>
      </w:r>
      <w:r w:rsidRPr="00E465DE">
        <w:rPr>
          <w:noProof/>
        </w:rPr>
      </w:r>
      <w:r w:rsidRPr="00E465DE">
        <w:rPr>
          <w:noProof/>
        </w:rPr>
        <w:fldChar w:fldCharType="separate"/>
      </w:r>
      <w:r w:rsidR="00D061FC">
        <w:rPr>
          <w:noProof/>
        </w:rPr>
        <w:t>34</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10.2—Dispute Resolution</w:t>
      </w:r>
      <w:r w:rsidRPr="00E465DE">
        <w:rPr>
          <w:b w:val="0"/>
          <w:noProof/>
          <w:sz w:val="18"/>
        </w:rPr>
        <w:tab/>
      </w:r>
      <w:r w:rsidRPr="00E465DE">
        <w:rPr>
          <w:b w:val="0"/>
          <w:noProof/>
          <w:sz w:val="18"/>
        </w:rPr>
        <w:fldChar w:fldCharType="begin"/>
      </w:r>
      <w:r w:rsidRPr="00E465DE">
        <w:rPr>
          <w:b w:val="0"/>
          <w:noProof/>
          <w:sz w:val="18"/>
        </w:rPr>
        <w:instrText xml:space="preserve"> PAGEREF _Toc53643771 \h </w:instrText>
      </w:r>
      <w:r w:rsidRPr="00E465DE">
        <w:rPr>
          <w:b w:val="0"/>
          <w:noProof/>
          <w:sz w:val="18"/>
        </w:rPr>
      </w:r>
      <w:r w:rsidRPr="00E465DE">
        <w:rPr>
          <w:b w:val="0"/>
          <w:noProof/>
          <w:sz w:val="18"/>
        </w:rPr>
        <w:fldChar w:fldCharType="separate"/>
      </w:r>
      <w:r w:rsidR="00D061FC">
        <w:rPr>
          <w:b w:val="0"/>
          <w:noProof/>
          <w:sz w:val="18"/>
        </w:rPr>
        <w:t>35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10.04</w:t>
      </w:r>
      <w:r>
        <w:rPr>
          <w:noProof/>
        </w:rPr>
        <w:tab/>
        <w:t>Agreement reached by dispute resolution</w:t>
      </w:r>
      <w:r w:rsidRPr="00E465DE">
        <w:rPr>
          <w:noProof/>
        </w:rPr>
        <w:tab/>
      </w:r>
      <w:r w:rsidRPr="00E465DE">
        <w:rPr>
          <w:noProof/>
        </w:rPr>
        <w:fldChar w:fldCharType="begin"/>
      </w:r>
      <w:r w:rsidRPr="00E465DE">
        <w:rPr>
          <w:noProof/>
        </w:rPr>
        <w:instrText xml:space="preserve"> PAGEREF _Toc53643772 \h </w:instrText>
      </w:r>
      <w:r w:rsidRPr="00E465DE">
        <w:rPr>
          <w:noProof/>
        </w:rPr>
      </w:r>
      <w:r w:rsidRPr="00E465DE">
        <w:rPr>
          <w:noProof/>
        </w:rPr>
        <w:fldChar w:fldCharType="separate"/>
      </w:r>
      <w:r w:rsidR="00D061FC">
        <w:rPr>
          <w:noProof/>
        </w:rPr>
        <w:t>35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10.05</w:t>
      </w:r>
      <w:r>
        <w:rPr>
          <w:noProof/>
        </w:rPr>
        <w:tab/>
        <w:t>Conciliation conference</w:t>
      </w:r>
      <w:r w:rsidRPr="00E465DE">
        <w:rPr>
          <w:noProof/>
        </w:rPr>
        <w:tab/>
      </w:r>
      <w:r w:rsidRPr="00E465DE">
        <w:rPr>
          <w:noProof/>
        </w:rPr>
        <w:fldChar w:fldCharType="begin"/>
      </w:r>
      <w:r w:rsidRPr="00E465DE">
        <w:rPr>
          <w:noProof/>
        </w:rPr>
        <w:instrText xml:space="preserve"> PAGEREF _Toc53643773 \h </w:instrText>
      </w:r>
      <w:r w:rsidRPr="00E465DE">
        <w:rPr>
          <w:noProof/>
        </w:rPr>
      </w:r>
      <w:r w:rsidRPr="00E465DE">
        <w:rPr>
          <w:noProof/>
        </w:rPr>
        <w:fldChar w:fldCharType="separate"/>
      </w:r>
      <w:r w:rsidR="00D061FC">
        <w:rPr>
          <w:noProof/>
        </w:rPr>
        <w:t>35</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10.3—Notice of constitutional matter</w:t>
      </w:r>
      <w:r w:rsidRPr="00E465DE">
        <w:rPr>
          <w:b w:val="0"/>
          <w:noProof/>
          <w:sz w:val="18"/>
        </w:rPr>
        <w:tab/>
      </w:r>
      <w:r w:rsidRPr="00E465DE">
        <w:rPr>
          <w:b w:val="0"/>
          <w:noProof/>
          <w:sz w:val="18"/>
        </w:rPr>
        <w:fldChar w:fldCharType="begin"/>
      </w:r>
      <w:r w:rsidRPr="00E465DE">
        <w:rPr>
          <w:b w:val="0"/>
          <w:noProof/>
          <w:sz w:val="18"/>
        </w:rPr>
        <w:instrText xml:space="preserve"> PAGEREF _Toc53643774 \h </w:instrText>
      </w:r>
      <w:r w:rsidRPr="00E465DE">
        <w:rPr>
          <w:b w:val="0"/>
          <w:noProof/>
          <w:sz w:val="18"/>
        </w:rPr>
      </w:r>
      <w:r w:rsidRPr="00E465DE">
        <w:rPr>
          <w:b w:val="0"/>
          <w:noProof/>
          <w:sz w:val="18"/>
        </w:rPr>
        <w:fldChar w:fldCharType="separate"/>
      </w:r>
      <w:r w:rsidR="00D061FC">
        <w:rPr>
          <w:b w:val="0"/>
          <w:noProof/>
          <w:sz w:val="18"/>
        </w:rPr>
        <w:t>36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10.06</w:t>
      </w:r>
      <w:r>
        <w:rPr>
          <w:noProof/>
        </w:rPr>
        <w:tab/>
        <w:t>Party to file notice of constitutional matter</w:t>
      </w:r>
      <w:r w:rsidRPr="00E465DE">
        <w:rPr>
          <w:noProof/>
        </w:rPr>
        <w:tab/>
      </w:r>
      <w:r w:rsidRPr="00E465DE">
        <w:rPr>
          <w:noProof/>
        </w:rPr>
        <w:fldChar w:fldCharType="begin"/>
      </w:r>
      <w:r w:rsidRPr="00E465DE">
        <w:rPr>
          <w:noProof/>
        </w:rPr>
        <w:instrText xml:space="preserve"> PAGEREF _Toc53643775 \h </w:instrText>
      </w:r>
      <w:r w:rsidRPr="00E465DE">
        <w:rPr>
          <w:noProof/>
        </w:rPr>
      </w:r>
      <w:r w:rsidRPr="00E465DE">
        <w:rPr>
          <w:noProof/>
        </w:rPr>
        <w:fldChar w:fldCharType="separate"/>
      </w:r>
      <w:r w:rsidR="00D061FC">
        <w:rPr>
          <w:noProof/>
        </w:rPr>
        <w:t>36</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11—Parties and litigation guardians</w:t>
      </w:r>
      <w:r w:rsidRPr="00E465DE">
        <w:rPr>
          <w:b w:val="0"/>
          <w:noProof/>
          <w:sz w:val="18"/>
        </w:rPr>
        <w:tab/>
      </w:r>
      <w:r w:rsidRPr="00E465DE">
        <w:rPr>
          <w:b w:val="0"/>
          <w:noProof/>
          <w:sz w:val="18"/>
        </w:rPr>
        <w:fldChar w:fldCharType="begin"/>
      </w:r>
      <w:r w:rsidRPr="00E465DE">
        <w:rPr>
          <w:b w:val="0"/>
          <w:noProof/>
          <w:sz w:val="18"/>
        </w:rPr>
        <w:instrText xml:space="preserve"> PAGEREF _Toc53643776 \h </w:instrText>
      </w:r>
      <w:r w:rsidRPr="00E465DE">
        <w:rPr>
          <w:b w:val="0"/>
          <w:noProof/>
          <w:sz w:val="18"/>
        </w:rPr>
      </w:r>
      <w:r w:rsidRPr="00E465DE">
        <w:rPr>
          <w:b w:val="0"/>
          <w:noProof/>
          <w:sz w:val="18"/>
        </w:rPr>
        <w:fldChar w:fldCharType="separate"/>
      </w:r>
      <w:r w:rsidR="00D061FC">
        <w:rPr>
          <w:b w:val="0"/>
          <w:noProof/>
          <w:sz w:val="18"/>
        </w:rPr>
        <w:t>37</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11.1—Parties</w:t>
      </w:r>
      <w:r w:rsidRPr="00E465DE">
        <w:rPr>
          <w:b w:val="0"/>
          <w:noProof/>
          <w:sz w:val="18"/>
        </w:rPr>
        <w:tab/>
      </w:r>
      <w:r w:rsidRPr="00E465DE">
        <w:rPr>
          <w:b w:val="0"/>
          <w:noProof/>
          <w:sz w:val="18"/>
        </w:rPr>
        <w:fldChar w:fldCharType="begin"/>
      </w:r>
      <w:r w:rsidRPr="00E465DE">
        <w:rPr>
          <w:b w:val="0"/>
          <w:noProof/>
          <w:sz w:val="18"/>
        </w:rPr>
        <w:instrText xml:space="preserve"> PAGEREF _Toc53643777 \h </w:instrText>
      </w:r>
      <w:r w:rsidRPr="00E465DE">
        <w:rPr>
          <w:b w:val="0"/>
          <w:noProof/>
          <w:sz w:val="18"/>
        </w:rPr>
      </w:r>
      <w:r w:rsidRPr="00E465DE">
        <w:rPr>
          <w:b w:val="0"/>
          <w:noProof/>
          <w:sz w:val="18"/>
        </w:rPr>
        <w:fldChar w:fldCharType="separate"/>
      </w:r>
      <w:r w:rsidR="00D061FC">
        <w:rPr>
          <w:b w:val="0"/>
          <w:noProof/>
          <w:sz w:val="18"/>
        </w:rPr>
        <w:t>37</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11.01</w:t>
      </w:r>
      <w:r>
        <w:rPr>
          <w:noProof/>
        </w:rPr>
        <w:tab/>
        <w:t>Necessary parties</w:t>
      </w:r>
      <w:r w:rsidRPr="00E465DE">
        <w:rPr>
          <w:noProof/>
        </w:rPr>
        <w:tab/>
      </w:r>
      <w:r w:rsidRPr="00E465DE">
        <w:rPr>
          <w:noProof/>
        </w:rPr>
        <w:fldChar w:fldCharType="begin"/>
      </w:r>
      <w:r w:rsidRPr="00E465DE">
        <w:rPr>
          <w:noProof/>
        </w:rPr>
        <w:instrText xml:space="preserve"> PAGEREF _Toc53643778 \h </w:instrText>
      </w:r>
      <w:r w:rsidRPr="00E465DE">
        <w:rPr>
          <w:noProof/>
        </w:rPr>
      </w:r>
      <w:r w:rsidRPr="00E465DE">
        <w:rPr>
          <w:noProof/>
        </w:rPr>
        <w:fldChar w:fldCharType="separate"/>
      </w:r>
      <w:r w:rsidR="00D061FC">
        <w:rPr>
          <w:noProof/>
        </w:rPr>
        <w:t>37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11.02</w:t>
      </w:r>
      <w:r>
        <w:rPr>
          <w:noProof/>
        </w:rPr>
        <w:tab/>
        <w:t>Party may include another person as a party</w:t>
      </w:r>
      <w:r w:rsidRPr="00E465DE">
        <w:rPr>
          <w:noProof/>
        </w:rPr>
        <w:tab/>
      </w:r>
      <w:r w:rsidRPr="00E465DE">
        <w:rPr>
          <w:noProof/>
        </w:rPr>
        <w:fldChar w:fldCharType="begin"/>
      </w:r>
      <w:r w:rsidRPr="00E465DE">
        <w:rPr>
          <w:noProof/>
        </w:rPr>
        <w:instrText xml:space="preserve"> PAGEREF _Toc53643779 \h </w:instrText>
      </w:r>
      <w:r w:rsidRPr="00E465DE">
        <w:rPr>
          <w:noProof/>
        </w:rPr>
      </w:r>
      <w:r w:rsidRPr="00E465DE">
        <w:rPr>
          <w:noProof/>
        </w:rPr>
        <w:fldChar w:fldCharType="separate"/>
      </w:r>
      <w:r w:rsidR="00D061FC">
        <w:rPr>
          <w:noProof/>
        </w:rPr>
        <w:t>37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11.03</w:t>
      </w:r>
      <w:r>
        <w:rPr>
          <w:noProof/>
        </w:rPr>
        <w:tab/>
        <w:t>Person may apply to be included</w:t>
      </w:r>
      <w:r w:rsidRPr="00E465DE">
        <w:rPr>
          <w:noProof/>
        </w:rPr>
        <w:tab/>
      </w:r>
      <w:r w:rsidRPr="00E465DE">
        <w:rPr>
          <w:noProof/>
        </w:rPr>
        <w:fldChar w:fldCharType="begin"/>
      </w:r>
      <w:r w:rsidRPr="00E465DE">
        <w:rPr>
          <w:noProof/>
        </w:rPr>
        <w:instrText xml:space="preserve"> PAGEREF _Toc53643780 \h </w:instrText>
      </w:r>
      <w:r w:rsidRPr="00E465DE">
        <w:rPr>
          <w:noProof/>
        </w:rPr>
      </w:r>
      <w:r w:rsidRPr="00E465DE">
        <w:rPr>
          <w:noProof/>
        </w:rPr>
        <w:fldChar w:fldCharType="separate"/>
      </w:r>
      <w:r w:rsidR="00D061FC">
        <w:rPr>
          <w:noProof/>
        </w:rPr>
        <w:t>37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11.04</w:t>
      </w:r>
      <w:r>
        <w:rPr>
          <w:noProof/>
        </w:rPr>
        <w:tab/>
        <w:t>Party may apply to be removed</w:t>
      </w:r>
      <w:r w:rsidRPr="00E465DE">
        <w:rPr>
          <w:noProof/>
        </w:rPr>
        <w:tab/>
      </w:r>
      <w:r w:rsidRPr="00E465DE">
        <w:rPr>
          <w:noProof/>
        </w:rPr>
        <w:fldChar w:fldCharType="begin"/>
      </w:r>
      <w:r w:rsidRPr="00E465DE">
        <w:rPr>
          <w:noProof/>
        </w:rPr>
        <w:instrText xml:space="preserve"> PAGEREF _Toc53643781 \h </w:instrText>
      </w:r>
      <w:r w:rsidRPr="00E465DE">
        <w:rPr>
          <w:noProof/>
        </w:rPr>
      </w:r>
      <w:r w:rsidRPr="00E465DE">
        <w:rPr>
          <w:noProof/>
        </w:rPr>
        <w:fldChar w:fldCharType="separate"/>
      </w:r>
      <w:r w:rsidR="00D061FC">
        <w:rPr>
          <w:noProof/>
        </w:rPr>
        <w:t>38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11.05</w:t>
      </w:r>
      <w:r>
        <w:rPr>
          <w:noProof/>
        </w:rPr>
        <w:tab/>
        <w:t>Court may order notice to be given</w:t>
      </w:r>
      <w:r w:rsidRPr="00E465DE">
        <w:rPr>
          <w:noProof/>
        </w:rPr>
        <w:tab/>
      </w:r>
      <w:r w:rsidRPr="00E465DE">
        <w:rPr>
          <w:noProof/>
        </w:rPr>
        <w:fldChar w:fldCharType="begin"/>
      </w:r>
      <w:r w:rsidRPr="00E465DE">
        <w:rPr>
          <w:noProof/>
        </w:rPr>
        <w:instrText xml:space="preserve"> PAGEREF _Toc53643782 \h </w:instrText>
      </w:r>
      <w:r w:rsidRPr="00E465DE">
        <w:rPr>
          <w:noProof/>
        </w:rPr>
      </w:r>
      <w:r w:rsidRPr="00E465DE">
        <w:rPr>
          <w:noProof/>
        </w:rPr>
        <w:fldChar w:fldCharType="separate"/>
      </w:r>
      <w:r w:rsidR="00D061FC">
        <w:rPr>
          <w:noProof/>
        </w:rPr>
        <w:t>38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11.06</w:t>
      </w:r>
      <w:r>
        <w:rPr>
          <w:noProof/>
        </w:rPr>
        <w:tab/>
        <w:t>Intervention by Attorney</w:t>
      </w:r>
      <w:r>
        <w:rPr>
          <w:noProof/>
        </w:rPr>
        <w:noBreakHyphen/>
        <w:t>General</w:t>
      </w:r>
      <w:r w:rsidRPr="00E465DE">
        <w:rPr>
          <w:noProof/>
        </w:rPr>
        <w:tab/>
      </w:r>
      <w:r w:rsidRPr="00E465DE">
        <w:rPr>
          <w:noProof/>
        </w:rPr>
        <w:fldChar w:fldCharType="begin"/>
      </w:r>
      <w:r w:rsidRPr="00E465DE">
        <w:rPr>
          <w:noProof/>
        </w:rPr>
        <w:instrText xml:space="preserve"> PAGEREF _Toc53643783 \h </w:instrText>
      </w:r>
      <w:r w:rsidRPr="00E465DE">
        <w:rPr>
          <w:noProof/>
        </w:rPr>
      </w:r>
      <w:r w:rsidRPr="00E465DE">
        <w:rPr>
          <w:noProof/>
        </w:rPr>
        <w:fldChar w:fldCharType="separate"/>
      </w:r>
      <w:r w:rsidR="00D061FC">
        <w:rPr>
          <w:noProof/>
        </w:rPr>
        <w:t>38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11.07</w:t>
      </w:r>
      <w:r>
        <w:rPr>
          <w:noProof/>
        </w:rPr>
        <w:tab/>
        <w:t>Child to whom state welfare law applies</w:t>
      </w:r>
      <w:r w:rsidRPr="00E465DE">
        <w:rPr>
          <w:noProof/>
        </w:rPr>
        <w:tab/>
      </w:r>
      <w:r w:rsidRPr="00E465DE">
        <w:rPr>
          <w:noProof/>
        </w:rPr>
        <w:fldChar w:fldCharType="begin"/>
      </w:r>
      <w:r w:rsidRPr="00E465DE">
        <w:rPr>
          <w:noProof/>
        </w:rPr>
        <w:instrText xml:space="preserve"> PAGEREF _Toc53643784 \h </w:instrText>
      </w:r>
      <w:r w:rsidRPr="00E465DE">
        <w:rPr>
          <w:noProof/>
        </w:rPr>
      </w:r>
      <w:r w:rsidRPr="00E465DE">
        <w:rPr>
          <w:noProof/>
        </w:rPr>
        <w:fldChar w:fldCharType="separate"/>
      </w:r>
      <w:r w:rsidR="00D061FC">
        <w:rPr>
          <w:noProof/>
        </w:rPr>
        <w:t>38</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11.2—Litigation guardian</w:t>
      </w:r>
      <w:r w:rsidRPr="00E465DE">
        <w:rPr>
          <w:b w:val="0"/>
          <w:noProof/>
          <w:sz w:val="18"/>
        </w:rPr>
        <w:tab/>
      </w:r>
      <w:r w:rsidRPr="00E465DE">
        <w:rPr>
          <w:b w:val="0"/>
          <w:noProof/>
          <w:sz w:val="18"/>
        </w:rPr>
        <w:fldChar w:fldCharType="begin"/>
      </w:r>
      <w:r w:rsidRPr="00E465DE">
        <w:rPr>
          <w:b w:val="0"/>
          <w:noProof/>
          <w:sz w:val="18"/>
        </w:rPr>
        <w:instrText xml:space="preserve"> PAGEREF _Toc53643785 \h </w:instrText>
      </w:r>
      <w:r w:rsidRPr="00E465DE">
        <w:rPr>
          <w:b w:val="0"/>
          <w:noProof/>
          <w:sz w:val="18"/>
        </w:rPr>
      </w:r>
      <w:r w:rsidRPr="00E465DE">
        <w:rPr>
          <w:b w:val="0"/>
          <w:noProof/>
          <w:sz w:val="18"/>
        </w:rPr>
        <w:fldChar w:fldCharType="separate"/>
      </w:r>
      <w:r w:rsidR="00D061FC">
        <w:rPr>
          <w:b w:val="0"/>
          <w:noProof/>
          <w:sz w:val="18"/>
        </w:rPr>
        <w:t>39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11.08</w:t>
      </w:r>
      <w:r>
        <w:rPr>
          <w:noProof/>
        </w:rPr>
        <w:tab/>
        <w:t>Person who needs a litigation guardian</w:t>
      </w:r>
      <w:r w:rsidRPr="00E465DE">
        <w:rPr>
          <w:noProof/>
        </w:rPr>
        <w:tab/>
      </w:r>
      <w:r w:rsidRPr="00E465DE">
        <w:rPr>
          <w:noProof/>
        </w:rPr>
        <w:fldChar w:fldCharType="begin"/>
      </w:r>
      <w:r w:rsidRPr="00E465DE">
        <w:rPr>
          <w:noProof/>
        </w:rPr>
        <w:instrText xml:space="preserve"> PAGEREF _Toc53643786 \h </w:instrText>
      </w:r>
      <w:r w:rsidRPr="00E465DE">
        <w:rPr>
          <w:noProof/>
        </w:rPr>
      </w:r>
      <w:r w:rsidRPr="00E465DE">
        <w:rPr>
          <w:noProof/>
        </w:rPr>
        <w:fldChar w:fldCharType="separate"/>
      </w:r>
      <w:r w:rsidR="00D061FC">
        <w:rPr>
          <w:noProof/>
        </w:rPr>
        <w:t>39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11.09</w:t>
      </w:r>
      <w:r>
        <w:rPr>
          <w:noProof/>
        </w:rPr>
        <w:tab/>
        <w:t>Starting, continuing, defending or inclusion in proceeding</w:t>
      </w:r>
      <w:r w:rsidRPr="00E465DE">
        <w:rPr>
          <w:noProof/>
        </w:rPr>
        <w:tab/>
      </w:r>
      <w:r w:rsidRPr="00E465DE">
        <w:rPr>
          <w:noProof/>
        </w:rPr>
        <w:fldChar w:fldCharType="begin"/>
      </w:r>
      <w:r w:rsidRPr="00E465DE">
        <w:rPr>
          <w:noProof/>
        </w:rPr>
        <w:instrText xml:space="preserve"> PAGEREF _Toc53643787 \h </w:instrText>
      </w:r>
      <w:r w:rsidRPr="00E465DE">
        <w:rPr>
          <w:noProof/>
        </w:rPr>
      </w:r>
      <w:r w:rsidRPr="00E465DE">
        <w:rPr>
          <w:noProof/>
        </w:rPr>
        <w:fldChar w:fldCharType="separate"/>
      </w:r>
      <w:r w:rsidR="00D061FC">
        <w:rPr>
          <w:noProof/>
        </w:rPr>
        <w:t>39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11.10</w:t>
      </w:r>
      <w:r>
        <w:rPr>
          <w:noProof/>
        </w:rPr>
        <w:tab/>
        <w:t>Who may be a litigation guardian</w:t>
      </w:r>
      <w:r w:rsidRPr="00E465DE">
        <w:rPr>
          <w:noProof/>
        </w:rPr>
        <w:tab/>
      </w:r>
      <w:r w:rsidRPr="00E465DE">
        <w:rPr>
          <w:noProof/>
        </w:rPr>
        <w:fldChar w:fldCharType="begin"/>
      </w:r>
      <w:r w:rsidRPr="00E465DE">
        <w:rPr>
          <w:noProof/>
        </w:rPr>
        <w:instrText xml:space="preserve"> PAGEREF _Toc53643788 \h </w:instrText>
      </w:r>
      <w:r w:rsidRPr="00E465DE">
        <w:rPr>
          <w:noProof/>
        </w:rPr>
      </w:r>
      <w:r w:rsidRPr="00E465DE">
        <w:rPr>
          <w:noProof/>
        </w:rPr>
        <w:fldChar w:fldCharType="separate"/>
      </w:r>
      <w:r w:rsidR="00D061FC">
        <w:rPr>
          <w:noProof/>
        </w:rPr>
        <w:t>39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11.11</w:t>
      </w:r>
      <w:r>
        <w:rPr>
          <w:noProof/>
        </w:rPr>
        <w:tab/>
        <w:t>Appointment of litigation guardian</w:t>
      </w:r>
      <w:r w:rsidRPr="00E465DE">
        <w:rPr>
          <w:noProof/>
        </w:rPr>
        <w:tab/>
      </w:r>
      <w:r w:rsidRPr="00E465DE">
        <w:rPr>
          <w:noProof/>
        </w:rPr>
        <w:fldChar w:fldCharType="begin"/>
      </w:r>
      <w:r w:rsidRPr="00E465DE">
        <w:rPr>
          <w:noProof/>
        </w:rPr>
        <w:instrText xml:space="preserve"> PAGEREF _Toc53643789 \h </w:instrText>
      </w:r>
      <w:r w:rsidRPr="00E465DE">
        <w:rPr>
          <w:noProof/>
        </w:rPr>
      </w:r>
      <w:r w:rsidRPr="00E465DE">
        <w:rPr>
          <w:noProof/>
        </w:rPr>
        <w:fldChar w:fldCharType="separate"/>
      </w:r>
      <w:r w:rsidR="00D061FC">
        <w:rPr>
          <w:noProof/>
        </w:rPr>
        <w:t>39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11.12</w:t>
      </w:r>
      <w:r>
        <w:rPr>
          <w:noProof/>
        </w:rPr>
        <w:tab/>
        <w:t>Manager of the affairs of a party</w:t>
      </w:r>
      <w:r w:rsidRPr="00E465DE">
        <w:rPr>
          <w:noProof/>
        </w:rPr>
        <w:tab/>
      </w:r>
      <w:r w:rsidRPr="00E465DE">
        <w:rPr>
          <w:noProof/>
        </w:rPr>
        <w:fldChar w:fldCharType="begin"/>
      </w:r>
      <w:r w:rsidRPr="00E465DE">
        <w:rPr>
          <w:noProof/>
        </w:rPr>
        <w:instrText xml:space="preserve"> PAGEREF _Toc53643790 \h </w:instrText>
      </w:r>
      <w:r w:rsidRPr="00E465DE">
        <w:rPr>
          <w:noProof/>
        </w:rPr>
      </w:r>
      <w:r w:rsidRPr="00E465DE">
        <w:rPr>
          <w:noProof/>
        </w:rPr>
        <w:fldChar w:fldCharType="separate"/>
      </w:r>
      <w:r w:rsidR="00D061FC">
        <w:rPr>
          <w:noProof/>
        </w:rPr>
        <w:t>39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11.13</w:t>
      </w:r>
      <w:r>
        <w:rPr>
          <w:noProof/>
        </w:rPr>
        <w:tab/>
        <w:t>Notice of becoming litigation guardian</w:t>
      </w:r>
      <w:r w:rsidRPr="00E465DE">
        <w:rPr>
          <w:noProof/>
        </w:rPr>
        <w:tab/>
      </w:r>
      <w:r w:rsidRPr="00E465DE">
        <w:rPr>
          <w:noProof/>
        </w:rPr>
        <w:fldChar w:fldCharType="begin"/>
      </w:r>
      <w:r w:rsidRPr="00E465DE">
        <w:rPr>
          <w:noProof/>
        </w:rPr>
        <w:instrText xml:space="preserve"> PAGEREF _Toc53643791 \h </w:instrText>
      </w:r>
      <w:r w:rsidRPr="00E465DE">
        <w:rPr>
          <w:noProof/>
        </w:rPr>
      </w:r>
      <w:r w:rsidRPr="00E465DE">
        <w:rPr>
          <w:noProof/>
        </w:rPr>
        <w:fldChar w:fldCharType="separate"/>
      </w:r>
      <w:r w:rsidR="00D061FC">
        <w:rPr>
          <w:noProof/>
        </w:rPr>
        <w:t>40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11.14</w:t>
      </w:r>
      <w:r>
        <w:rPr>
          <w:noProof/>
        </w:rPr>
        <w:tab/>
        <w:t>Costs and expenses of litigation guardian</w:t>
      </w:r>
      <w:r w:rsidRPr="00E465DE">
        <w:rPr>
          <w:noProof/>
        </w:rPr>
        <w:tab/>
      </w:r>
      <w:r w:rsidRPr="00E465DE">
        <w:rPr>
          <w:noProof/>
        </w:rPr>
        <w:fldChar w:fldCharType="begin"/>
      </w:r>
      <w:r w:rsidRPr="00E465DE">
        <w:rPr>
          <w:noProof/>
        </w:rPr>
        <w:instrText xml:space="preserve"> PAGEREF _Toc53643792 \h </w:instrText>
      </w:r>
      <w:r w:rsidRPr="00E465DE">
        <w:rPr>
          <w:noProof/>
        </w:rPr>
      </w:r>
      <w:r w:rsidRPr="00E465DE">
        <w:rPr>
          <w:noProof/>
        </w:rPr>
        <w:fldChar w:fldCharType="separate"/>
      </w:r>
      <w:r w:rsidR="00D061FC">
        <w:rPr>
          <w:noProof/>
        </w:rPr>
        <w:t>40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11.15</w:t>
      </w:r>
      <w:r>
        <w:rPr>
          <w:noProof/>
        </w:rPr>
        <w:tab/>
        <w:t>Service</w:t>
      </w:r>
      <w:r w:rsidRPr="00E465DE">
        <w:rPr>
          <w:noProof/>
        </w:rPr>
        <w:tab/>
      </w:r>
      <w:r w:rsidRPr="00E465DE">
        <w:rPr>
          <w:noProof/>
        </w:rPr>
        <w:fldChar w:fldCharType="begin"/>
      </w:r>
      <w:r w:rsidRPr="00E465DE">
        <w:rPr>
          <w:noProof/>
        </w:rPr>
        <w:instrText xml:space="preserve"> PAGEREF _Toc53643793 \h </w:instrText>
      </w:r>
      <w:r w:rsidRPr="00E465DE">
        <w:rPr>
          <w:noProof/>
        </w:rPr>
      </w:r>
      <w:r w:rsidRPr="00E465DE">
        <w:rPr>
          <w:noProof/>
        </w:rPr>
        <w:fldChar w:fldCharType="separate"/>
      </w:r>
      <w:r w:rsidR="00D061FC">
        <w:rPr>
          <w:noProof/>
        </w:rPr>
        <w:t>40</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12—Court referral for legal assistance</w:t>
      </w:r>
      <w:r w:rsidRPr="00E465DE">
        <w:rPr>
          <w:b w:val="0"/>
          <w:noProof/>
          <w:sz w:val="18"/>
        </w:rPr>
        <w:tab/>
      </w:r>
      <w:r w:rsidRPr="00E465DE">
        <w:rPr>
          <w:b w:val="0"/>
          <w:noProof/>
          <w:sz w:val="18"/>
        </w:rPr>
        <w:fldChar w:fldCharType="begin"/>
      </w:r>
      <w:r w:rsidRPr="00E465DE">
        <w:rPr>
          <w:b w:val="0"/>
          <w:noProof/>
          <w:sz w:val="18"/>
        </w:rPr>
        <w:instrText xml:space="preserve"> PAGEREF _Toc53643794 \h </w:instrText>
      </w:r>
      <w:r w:rsidRPr="00E465DE">
        <w:rPr>
          <w:b w:val="0"/>
          <w:noProof/>
          <w:sz w:val="18"/>
        </w:rPr>
      </w:r>
      <w:r w:rsidRPr="00E465DE">
        <w:rPr>
          <w:b w:val="0"/>
          <w:noProof/>
          <w:sz w:val="18"/>
        </w:rPr>
        <w:fldChar w:fldCharType="separate"/>
      </w:r>
      <w:r w:rsidR="00D061FC">
        <w:rPr>
          <w:b w:val="0"/>
          <w:noProof/>
          <w:sz w:val="18"/>
        </w:rPr>
        <w:t>41</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12.01</w:t>
      </w:r>
      <w:r>
        <w:rPr>
          <w:noProof/>
        </w:rPr>
        <w:tab/>
        <w:t>Definitions for Part 12</w:t>
      </w:r>
      <w:r w:rsidRPr="00E465DE">
        <w:rPr>
          <w:noProof/>
        </w:rPr>
        <w:tab/>
      </w:r>
      <w:r w:rsidRPr="00E465DE">
        <w:rPr>
          <w:noProof/>
        </w:rPr>
        <w:fldChar w:fldCharType="begin"/>
      </w:r>
      <w:r w:rsidRPr="00E465DE">
        <w:rPr>
          <w:noProof/>
        </w:rPr>
        <w:instrText xml:space="preserve"> PAGEREF _Toc53643795 \h </w:instrText>
      </w:r>
      <w:r w:rsidRPr="00E465DE">
        <w:rPr>
          <w:noProof/>
        </w:rPr>
      </w:r>
      <w:r w:rsidRPr="00E465DE">
        <w:rPr>
          <w:noProof/>
        </w:rPr>
        <w:fldChar w:fldCharType="separate"/>
      </w:r>
      <w:r w:rsidR="00D061FC">
        <w:rPr>
          <w:noProof/>
        </w:rPr>
        <w:t>41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12.02</w:t>
      </w:r>
      <w:r>
        <w:rPr>
          <w:noProof/>
        </w:rPr>
        <w:tab/>
        <w:t>Referral for legal assistance</w:t>
      </w:r>
      <w:r w:rsidRPr="00E465DE">
        <w:rPr>
          <w:noProof/>
        </w:rPr>
        <w:tab/>
      </w:r>
      <w:r w:rsidRPr="00E465DE">
        <w:rPr>
          <w:noProof/>
        </w:rPr>
        <w:fldChar w:fldCharType="begin"/>
      </w:r>
      <w:r w:rsidRPr="00E465DE">
        <w:rPr>
          <w:noProof/>
        </w:rPr>
        <w:instrText xml:space="preserve"> PAGEREF _Toc53643796 \h </w:instrText>
      </w:r>
      <w:r w:rsidRPr="00E465DE">
        <w:rPr>
          <w:noProof/>
        </w:rPr>
      </w:r>
      <w:r w:rsidRPr="00E465DE">
        <w:rPr>
          <w:noProof/>
        </w:rPr>
        <w:fldChar w:fldCharType="separate"/>
      </w:r>
      <w:r w:rsidR="00D061FC">
        <w:rPr>
          <w:noProof/>
        </w:rPr>
        <w:t>41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12.03</w:t>
      </w:r>
      <w:r>
        <w:rPr>
          <w:noProof/>
        </w:rPr>
        <w:tab/>
        <w:t>A party has no right to apply for a referral</w:t>
      </w:r>
      <w:r w:rsidRPr="00E465DE">
        <w:rPr>
          <w:noProof/>
        </w:rPr>
        <w:tab/>
      </w:r>
      <w:r w:rsidRPr="00E465DE">
        <w:rPr>
          <w:noProof/>
        </w:rPr>
        <w:fldChar w:fldCharType="begin"/>
      </w:r>
      <w:r w:rsidRPr="00E465DE">
        <w:rPr>
          <w:noProof/>
        </w:rPr>
        <w:instrText xml:space="preserve"> PAGEREF _Toc53643797 \h </w:instrText>
      </w:r>
      <w:r w:rsidRPr="00E465DE">
        <w:rPr>
          <w:noProof/>
        </w:rPr>
      </w:r>
      <w:r w:rsidRPr="00E465DE">
        <w:rPr>
          <w:noProof/>
        </w:rPr>
        <w:fldChar w:fldCharType="separate"/>
      </w:r>
      <w:r w:rsidR="00D061FC">
        <w:rPr>
          <w:noProof/>
        </w:rPr>
        <w:t>41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12.04</w:t>
      </w:r>
      <w:r>
        <w:rPr>
          <w:noProof/>
        </w:rPr>
        <w:tab/>
        <w:t>Acceptance of referral certificate and provision of legal assistance</w:t>
      </w:r>
      <w:r w:rsidRPr="00E465DE">
        <w:rPr>
          <w:noProof/>
        </w:rPr>
        <w:tab/>
      </w:r>
      <w:r w:rsidRPr="00E465DE">
        <w:rPr>
          <w:noProof/>
        </w:rPr>
        <w:fldChar w:fldCharType="begin"/>
      </w:r>
      <w:r w:rsidRPr="00E465DE">
        <w:rPr>
          <w:noProof/>
        </w:rPr>
        <w:instrText xml:space="preserve"> PAGEREF _Toc53643798 \h </w:instrText>
      </w:r>
      <w:r w:rsidRPr="00E465DE">
        <w:rPr>
          <w:noProof/>
        </w:rPr>
      </w:r>
      <w:r w:rsidRPr="00E465DE">
        <w:rPr>
          <w:noProof/>
        </w:rPr>
        <w:fldChar w:fldCharType="separate"/>
      </w:r>
      <w:r w:rsidR="00D061FC">
        <w:rPr>
          <w:noProof/>
        </w:rPr>
        <w:t>41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12.05</w:t>
      </w:r>
      <w:r>
        <w:rPr>
          <w:noProof/>
        </w:rPr>
        <w:tab/>
        <w:t>Ceasing to provide legal assistance</w:t>
      </w:r>
      <w:r w:rsidRPr="00E465DE">
        <w:rPr>
          <w:noProof/>
        </w:rPr>
        <w:tab/>
      </w:r>
      <w:r w:rsidRPr="00E465DE">
        <w:rPr>
          <w:noProof/>
        </w:rPr>
        <w:fldChar w:fldCharType="begin"/>
      </w:r>
      <w:r w:rsidRPr="00E465DE">
        <w:rPr>
          <w:noProof/>
        </w:rPr>
        <w:instrText xml:space="preserve"> PAGEREF _Toc53643799 \h </w:instrText>
      </w:r>
      <w:r w:rsidRPr="00E465DE">
        <w:rPr>
          <w:noProof/>
        </w:rPr>
      </w:r>
      <w:r w:rsidRPr="00E465DE">
        <w:rPr>
          <w:noProof/>
        </w:rPr>
        <w:fldChar w:fldCharType="separate"/>
      </w:r>
      <w:r w:rsidR="00D061FC">
        <w:rPr>
          <w:noProof/>
        </w:rPr>
        <w:t>41</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13—Ending a proceeding early</w:t>
      </w:r>
      <w:r w:rsidRPr="00E465DE">
        <w:rPr>
          <w:b w:val="0"/>
          <w:noProof/>
          <w:sz w:val="18"/>
        </w:rPr>
        <w:tab/>
      </w:r>
      <w:r w:rsidRPr="00E465DE">
        <w:rPr>
          <w:b w:val="0"/>
          <w:noProof/>
          <w:sz w:val="18"/>
        </w:rPr>
        <w:fldChar w:fldCharType="begin"/>
      </w:r>
      <w:r w:rsidRPr="00E465DE">
        <w:rPr>
          <w:b w:val="0"/>
          <w:noProof/>
          <w:sz w:val="18"/>
        </w:rPr>
        <w:instrText xml:space="preserve"> PAGEREF _Toc53643800 \h </w:instrText>
      </w:r>
      <w:r w:rsidRPr="00E465DE">
        <w:rPr>
          <w:b w:val="0"/>
          <w:noProof/>
          <w:sz w:val="18"/>
        </w:rPr>
      </w:r>
      <w:r w:rsidRPr="00E465DE">
        <w:rPr>
          <w:b w:val="0"/>
          <w:noProof/>
          <w:sz w:val="18"/>
        </w:rPr>
        <w:fldChar w:fldCharType="separate"/>
      </w:r>
      <w:r w:rsidR="00D061FC">
        <w:rPr>
          <w:b w:val="0"/>
          <w:noProof/>
          <w:sz w:val="18"/>
        </w:rPr>
        <w:t>42</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13.1—Discontinuance</w:t>
      </w:r>
      <w:r w:rsidRPr="00E465DE">
        <w:rPr>
          <w:b w:val="0"/>
          <w:noProof/>
          <w:sz w:val="18"/>
        </w:rPr>
        <w:tab/>
      </w:r>
      <w:r w:rsidRPr="00E465DE">
        <w:rPr>
          <w:b w:val="0"/>
          <w:noProof/>
          <w:sz w:val="18"/>
        </w:rPr>
        <w:fldChar w:fldCharType="begin"/>
      </w:r>
      <w:r w:rsidRPr="00E465DE">
        <w:rPr>
          <w:b w:val="0"/>
          <w:noProof/>
          <w:sz w:val="18"/>
        </w:rPr>
        <w:instrText xml:space="preserve"> PAGEREF _Toc53643801 \h </w:instrText>
      </w:r>
      <w:r w:rsidRPr="00E465DE">
        <w:rPr>
          <w:b w:val="0"/>
          <w:noProof/>
          <w:sz w:val="18"/>
        </w:rPr>
      </w:r>
      <w:r w:rsidRPr="00E465DE">
        <w:rPr>
          <w:b w:val="0"/>
          <w:noProof/>
          <w:sz w:val="18"/>
        </w:rPr>
        <w:fldChar w:fldCharType="separate"/>
      </w:r>
      <w:r w:rsidR="00D061FC">
        <w:rPr>
          <w:b w:val="0"/>
          <w:noProof/>
          <w:sz w:val="18"/>
        </w:rPr>
        <w:t>42</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13.01</w:t>
      </w:r>
      <w:r>
        <w:rPr>
          <w:noProof/>
        </w:rPr>
        <w:tab/>
        <w:t>Discontinuance</w:t>
      </w:r>
      <w:r w:rsidRPr="00E465DE">
        <w:rPr>
          <w:noProof/>
        </w:rPr>
        <w:tab/>
      </w:r>
      <w:r w:rsidRPr="00E465DE">
        <w:rPr>
          <w:noProof/>
        </w:rPr>
        <w:fldChar w:fldCharType="begin"/>
      </w:r>
      <w:r w:rsidRPr="00E465DE">
        <w:rPr>
          <w:noProof/>
        </w:rPr>
        <w:instrText xml:space="preserve"> PAGEREF _Toc53643802 \h </w:instrText>
      </w:r>
      <w:r w:rsidRPr="00E465DE">
        <w:rPr>
          <w:noProof/>
        </w:rPr>
      </w:r>
      <w:r w:rsidRPr="00E465DE">
        <w:rPr>
          <w:noProof/>
        </w:rPr>
        <w:fldChar w:fldCharType="separate"/>
      </w:r>
      <w:r w:rsidR="00D061FC">
        <w:rPr>
          <w:noProof/>
        </w:rPr>
        <w:t>42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13.02</w:t>
      </w:r>
      <w:r>
        <w:rPr>
          <w:noProof/>
        </w:rPr>
        <w:tab/>
        <w:t>Costs</w:t>
      </w:r>
      <w:r w:rsidRPr="00E465DE">
        <w:rPr>
          <w:noProof/>
        </w:rPr>
        <w:tab/>
      </w:r>
      <w:r w:rsidRPr="00E465DE">
        <w:rPr>
          <w:noProof/>
        </w:rPr>
        <w:fldChar w:fldCharType="begin"/>
      </w:r>
      <w:r w:rsidRPr="00E465DE">
        <w:rPr>
          <w:noProof/>
        </w:rPr>
        <w:instrText xml:space="preserve"> PAGEREF _Toc53643803 \h </w:instrText>
      </w:r>
      <w:r w:rsidRPr="00E465DE">
        <w:rPr>
          <w:noProof/>
        </w:rPr>
      </w:r>
      <w:r w:rsidRPr="00E465DE">
        <w:rPr>
          <w:noProof/>
        </w:rPr>
        <w:fldChar w:fldCharType="separate"/>
      </w:r>
      <w:r w:rsidR="00D061FC">
        <w:rPr>
          <w:noProof/>
        </w:rPr>
        <w:t>42</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13.1A—Order or judgment on default</w:t>
      </w:r>
      <w:r w:rsidRPr="00E465DE">
        <w:rPr>
          <w:b w:val="0"/>
          <w:noProof/>
          <w:sz w:val="18"/>
        </w:rPr>
        <w:tab/>
      </w:r>
      <w:r w:rsidRPr="00E465DE">
        <w:rPr>
          <w:b w:val="0"/>
          <w:noProof/>
          <w:sz w:val="18"/>
        </w:rPr>
        <w:fldChar w:fldCharType="begin"/>
      </w:r>
      <w:r w:rsidRPr="00E465DE">
        <w:rPr>
          <w:b w:val="0"/>
          <w:noProof/>
          <w:sz w:val="18"/>
        </w:rPr>
        <w:instrText xml:space="preserve"> PAGEREF _Toc53643804 \h </w:instrText>
      </w:r>
      <w:r w:rsidRPr="00E465DE">
        <w:rPr>
          <w:b w:val="0"/>
          <w:noProof/>
          <w:sz w:val="18"/>
        </w:rPr>
      </w:r>
      <w:r w:rsidRPr="00E465DE">
        <w:rPr>
          <w:b w:val="0"/>
          <w:noProof/>
          <w:sz w:val="18"/>
        </w:rPr>
        <w:fldChar w:fldCharType="separate"/>
      </w:r>
      <w:r w:rsidR="00D061FC">
        <w:rPr>
          <w:b w:val="0"/>
          <w:noProof/>
          <w:sz w:val="18"/>
        </w:rPr>
        <w:t>43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13.03</w:t>
      </w:r>
      <w:r>
        <w:rPr>
          <w:noProof/>
        </w:rPr>
        <w:tab/>
        <w:t>Definitions</w:t>
      </w:r>
      <w:r w:rsidRPr="00E465DE">
        <w:rPr>
          <w:noProof/>
        </w:rPr>
        <w:tab/>
      </w:r>
      <w:r w:rsidRPr="00E465DE">
        <w:rPr>
          <w:noProof/>
        </w:rPr>
        <w:fldChar w:fldCharType="begin"/>
      </w:r>
      <w:r w:rsidRPr="00E465DE">
        <w:rPr>
          <w:noProof/>
        </w:rPr>
        <w:instrText xml:space="preserve"> PAGEREF _Toc53643805 \h </w:instrText>
      </w:r>
      <w:r w:rsidRPr="00E465DE">
        <w:rPr>
          <w:noProof/>
        </w:rPr>
      </w:r>
      <w:r w:rsidRPr="00E465DE">
        <w:rPr>
          <w:noProof/>
        </w:rPr>
        <w:fldChar w:fldCharType="separate"/>
      </w:r>
      <w:r w:rsidR="00D061FC">
        <w:rPr>
          <w:noProof/>
        </w:rPr>
        <w:t>43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13.03A</w:t>
      </w:r>
      <w:r>
        <w:rPr>
          <w:noProof/>
        </w:rPr>
        <w:tab/>
        <w:t>When a party is in default</w:t>
      </w:r>
      <w:r w:rsidRPr="00E465DE">
        <w:rPr>
          <w:noProof/>
        </w:rPr>
        <w:tab/>
      </w:r>
      <w:r w:rsidRPr="00E465DE">
        <w:rPr>
          <w:noProof/>
        </w:rPr>
        <w:fldChar w:fldCharType="begin"/>
      </w:r>
      <w:r w:rsidRPr="00E465DE">
        <w:rPr>
          <w:noProof/>
        </w:rPr>
        <w:instrText xml:space="preserve"> PAGEREF _Toc53643806 \h </w:instrText>
      </w:r>
      <w:r w:rsidRPr="00E465DE">
        <w:rPr>
          <w:noProof/>
        </w:rPr>
      </w:r>
      <w:r w:rsidRPr="00E465DE">
        <w:rPr>
          <w:noProof/>
        </w:rPr>
        <w:fldChar w:fldCharType="separate"/>
      </w:r>
      <w:r w:rsidR="00D061FC">
        <w:rPr>
          <w:noProof/>
        </w:rPr>
        <w:t>43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13.03B</w:t>
      </w:r>
      <w:r>
        <w:rPr>
          <w:noProof/>
        </w:rPr>
        <w:tab/>
        <w:t>Orders on default</w:t>
      </w:r>
      <w:r w:rsidRPr="00E465DE">
        <w:rPr>
          <w:noProof/>
        </w:rPr>
        <w:tab/>
      </w:r>
      <w:r w:rsidRPr="00E465DE">
        <w:rPr>
          <w:noProof/>
        </w:rPr>
        <w:fldChar w:fldCharType="begin"/>
      </w:r>
      <w:r w:rsidRPr="00E465DE">
        <w:rPr>
          <w:noProof/>
        </w:rPr>
        <w:instrText xml:space="preserve"> PAGEREF _Toc53643807 \h </w:instrText>
      </w:r>
      <w:r w:rsidRPr="00E465DE">
        <w:rPr>
          <w:noProof/>
        </w:rPr>
      </w:r>
      <w:r w:rsidRPr="00E465DE">
        <w:rPr>
          <w:noProof/>
        </w:rPr>
        <w:fldChar w:fldCharType="separate"/>
      </w:r>
      <w:r w:rsidR="00D061FC">
        <w:rPr>
          <w:noProof/>
        </w:rPr>
        <w:t>43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13.03C</w:t>
      </w:r>
      <w:r>
        <w:rPr>
          <w:noProof/>
        </w:rPr>
        <w:tab/>
        <w:t>Default of appearance of a party</w:t>
      </w:r>
      <w:r w:rsidRPr="00E465DE">
        <w:rPr>
          <w:noProof/>
        </w:rPr>
        <w:tab/>
      </w:r>
      <w:r w:rsidRPr="00E465DE">
        <w:rPr>
          <w:noProof/>
        </w:rPr>
        <w:fldChar w:fldCharType="begin"/>
      </w:r>
      <w:r w:rsidRPr="00E465DE">
        <w:rPr>
          <w:noProof/>
        </w:rPr>
        <w:instrText xml:space="preserve"> PAGEREF _Toc53643808 \h </w:instrText>
      </w:r>
      <w:r w:rsidRPr="00E465DE">
        <w:rPr>
          <w:noProof/>
        </w:rPr>
      </w:r>
      <w:r w:rsidRPr="00E465DE">
        <w:rPr>
          <w:noProof/>
        </w:rPr>
        <w:fldChar w:fldCharType="separate"/>
      </w:r>
      <w:r w:rsidR="00D061FC">
        <w:rPr>
          <w:noProof/>
        </w:rPr>
        <w:t>44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13.03D</w:t>
      </w:r>
      <w:r>
        <w:rPr>
          <w:noProof/>
        </w:rPr>
        <w:tab/>
        <w:t>Court’s powers in relation to contempt etc not affected</w:t>
      </w:r>
      <w:r w:rsidRPr="00E465DE">
        <w:rPr>
          <w:noProof/>
        </w:rPr>
        <w:tab/>
      </w:r>
      <w:r w:rsidRPr="00E465DE">
        <w:rPr>
          <w:noProof/>
        </w:rPr>
        <w:fldChar w:fldCharType="begin"/>
      </w:r>
      <w:r w:rsidRPr="00E465DE">
        <w:rPr>
          <w:noProof/>
        </w:rPr>
        <w:instrText xml:space="preserve"> PAGEREF _Toc53643809 \h </w:instrText>
      </w:r>
      <w:r w:rsidRPr="00E465DE">
        <w:rPr>
          <w:noProof/>
        </w:rPr>
      </w:r>
      <w:r w:rsidRPr="00E465DE">
        <w:rPr>
          <w:noProof/>
        </w:rPr>
        <w:fldChar w:fldCharType="separate"/>
      </w:r>
      <w:r w:rsidR="00D061FC">
        <w:rPr>
          <w:noProof/>
        </w:rPr>
        <w:t>45</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13.2—Consent orders</w:t>
      </w:r>
      <w:r w:rsidRPr="00E465DE">
        <w:rPr>
          <w:b w:val="0"/>
          <w:noProof/>
          <w:sz w:val="18"/>
        </w:rPr>
        <w:tab/>
      </w:r>
      <w:r w:rsidRPr="00E465DE">
        <w:rPr>
          <w:b w:val="0"/>
          <w:noProof/>
          <w:sz w:val="18"/>
        </w:rPr>
        <w:fldChar w:fldCharType="begin"/>
      </w:r>
      <w:r w:rsidRPr="00E465DE">
        <w:rPr>
          <w:b w:val="0"/>
          <w:noProof/>
          <w:sz w:val="18"/>
        </w:rPr>
        <w:instrText xml:space="preserve"> PAGEREF _Toc53643810 \h </w:instrText>
      </w:r>
      <w:r w:rsidRPr="00E465DE">
        <w:rPr>
          <w:b w:val="0"/>
          <w:noProof/>
          <w:sz w:val="18"/>
        </w:rPr>
      </w:r>
      <w:r w:rsidRPr="00E465DE">
        <w:rPr>
          <w:b w:val="0"/>
          <w:noProof/>
          <w:sz w:val="18"/>
        </w:rPr>
        <w:fldChar w:fldCharType="separate"/>
      </w:r>
      <w:r w:rsidR="00D061FC">
        <w:rPr>
          <w:b w:val="0"/>
          <w:noProof/>
          <w:sz w:val="18"/>
        </w:rPr>
        <w:t>46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13.04</w:t>
      </w:r>
      <w:r>
        <w:rPr>
          <w:noProof/>
        </w:rPr>
        <w:tab/>
        <w:t>Application for order by consent</w:t>
      </w:r>
      <w:r w:rsidRPr="00E465DE">
        <w:rPr>
          <w:noProof/>
        </w:rPr>
        <w:tab/>
      </w:r>
      <w:r w:rsidRPr="00E465DE">
        <w:rPr>
          <w:noProof/>
        </w:rPr>
        <w:fldChar w:fldCharType="begin"/>
      </w:r>
      <w:r w:rsidRPr="00E465DE">
        <w:rPr>
          <w:noProof/>
        </w:rPr>
        <w:instrText xml:space="preserve"> PAGEREF _Toc53643811 \h </w:instrText>
      </w:r>
      <w:r w:rsidRPr="00E465DE">
        <w:rPr>
          <w:noProof/>
        </w:rPr>
      </w:r>
      <w:r w:rsidRPr="00E465DE">
        <w:rPr>
          <w:noProof/>
        </w:rPr>
        <w:fldChar w:fldCharType="separate"/>
      </w:r>
      <w:r w:rsidR="00D061FC">
        <w:rPr>
          <w:noProof/>
        </w:rPr>
        <w:t>46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13.04A</w:t>
      </w:r>
      <w:r>
        <w:rPr>
          <w:noProof/>
        </w:rPr>
        <w:tab/>
        <w:t>Consent parenting orders and allegations of abuse, family violence or other risk factors</w:t>
      </w:r>
      <w:r w:rsidRPr="00E465DE">
        <w:rPr>
          <w:noProof/>
        </w:rPr>
        <w:tab/>
      </w:r>
      <w:r w:rsidRPr="00E465DE">
        <w:rPr>
          <w:noProof/>
        </w:rPr>
        <w:fldChar w:fldCharType="begin"/>
      </w:r>
      <w:r w:rsidRPr="00E465DE">
        <w:rPr>
          <w:noProof/>
        </w:rPr>
        <w:instrText xml:space="preserve"> PAGEREF _Toc53643812 \h </w:instrText>
      </w:r>
      <w:r w:rsidRPr="00E465DE">
        <w:rPr>
          <w:noProof/>
        </w:rPr>
      </w:r>
      <w:r w:rsidRPr="00E465DE">
        <w:rPr>
          <w:noProof/>
        </w:rPr>
        <w:fldChar w:fldCharType="separate"/>
      </w:r>
      <w:r w:rsidR="00D061FC">
        <w:rPr>
          <w:noProof/>
        </w:rPr>
        <w:t>46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13.05</w:t>
      </w:r>
      <w:r>
        <w:rPr>
          <w:noProof/>
        </w:rPr>
        <w:tab/>
        <w:t>Additional information</w:t>
      </w:r>
      <w:r w:rsidRPr="00E465DE">
        <w:rPr>
          <w:noProof/>
        </w:rPr>
        <w:tab/>
      </w:r>
      <w:r w:rsidRPr="00E465DE">
        <w:rPr>
          <w:noProof/>
        </w:rPr>
        <w:fldChar w:fldCharType="begin"/>
      </w:r>
      <w:r w:rsidRPr="00E465DE">
        <w:rPr>
          <w:noProof/>
        </w:rPr>
        <w:instrText xml:space="preserve"> PAGEREF _Toc53643813 \h </w:instrText>
      </w:r>
      <w:r w:rsidRPr="00E465DE">
        <w:rPr>
          <w:noProof/>
        </w:rPr>
      </w:r>
      <w:r w:rsidRPr="00E465DE">
        <w:rPr>
          <w:noProof/>
        </w:rPr>
        <w:fldChar w:fldCharType="separate"/>
      </w:r>
      <w:r w:rsidR="00D061FC">
        <w:rPr>
          <w:noProof/>
        </w:rPr>
        <w:t>47</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13.3—Summary disposal and stay</w:t>
      </w:r>
      <w:r w:rsidRPr="00E465DE">
        <w:rPr>
          <w:b w:val="0"/>
          <w:noProof/>
          <w:sz w:val="18"/>
        </w:rPr>
        <w:tab/>
      </w:r>
      <w:r w:rsidRPr="00E465DE">
        <w:rPr>
          <w:b w:val="0"/>
          <w:noProof/>
          <w:sz w:val="18"/>
        </w:rPr>
        <w:fldChar w:fldCharType="begin"/>
      </w:r>
      <w:r w:rsidRPr="00E465DE">
        <w:rPr>
          <w:b w:val="0"/>
          <w:noProof/>
          <w:sz w:val="18"/>
        </w:rPr>
        <w:instrText xml:space="preserve"> PAGEREF _Toc53643814 \h </w:instrText>
      </w:r>
      <w:r w:rsidRPr="00E465DE">
        <w:rPr>
          <w:b w:val="0"/>
          <w:noProof/>
          <w:sz w:val="18"/>
        </w:rPr>
      </w:r>
      <w:r w:rsidRPr="00E465DE">
        <w:rPr>
          <w:b w:val="0"/>
          <w:noProof/>
          <w:sz w:val="18"/>
        </w:rPr>
        <w:fldChar w:fldCharType="separate"/>
      </w:r>
      <w:r w:rsidR="00D061FC">
        <w:rPr>
          <w:b w:val="0"/>
          <w:noProof/>
          <w:sz w:val="18"/>
        </w:rPr>
        <w:t>48</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13.07</w:t>
      </w:r>
      <w:r>
        <w:rPr>
          <w:noProof/>
        </w:rPr>
        <w:tab/>
        <w:t>Disposal by summary judgment</w:t>
      </w:r>
      <w:r w:rsidRPr="00E465DE">
        <w:rPr>
          <w:noProof/>
        </w:rPr>
        <w:tab/>
      </w:r>
      <w:r w:rsidRPr="00E465DE">
        <w:rPr>
          <w:noProof/>
        </w:rPr>
        <w:fldChar w:fldCharType="begin"/>
      </w:r>
      <w:r w:rsidRPr="00E465DE">
        <w:rPr>
          <w:noProof/>
        </w:rPr>
        <w:instrText xml:space="preserve"> PAGEREF _Toc53643815 \h </w:instrText>
      </w:r>
      <w:r w:rsidRPr="00E465DE">
        <w:rPr>
          <w:noProof/>
        </w:rPr>
      </w:r>
      <w:r w:rsidRPr="00E465DE">
        <w:rPr>
          <w:noProof/>
        </w:rPr>
        <w:fldChar w:fldCharType="separate"/>
      </w:r>
      <w:r w:rsidR="00D061FC">
        <w:rPr>
          <w:noProof/>
        </w:rPr>
        <w:t>48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13.08</w:t>
      </w:r>
      <w:r>
        <w:rPr>
          <w:noProof/>
        </w:rPr>
        <w:tab/>
        <w:t>Residue of proceeding</w:t>
      </w:r>
      <w:r w:rsidRPr="00E465DE">
        <w:rPr>
          <w:noProof/>
        </w:rPr>
        <w:tab/>
      </w:r>
      <w:r w:rsidRPr="00E465DE">
        <w:rPr>
          <w:noProof/>
        </w:rPr>
        <w:fldChar w:fldCharType="begin"/>
      </w:r>
      <w:r w:rsidRPr="00E465DE">
        <w:rPr>
          <w:noProof/>
        </w:rPr>
        <w:instrText xml:space="preserve"> PAGEREF _Toc53643816 \h </w:instrText>
      </w:r>
      <w:r w:rsidRPr="00E465DE">
        <w:rPr>
          <w:noProof/>
        </w:rPr>
      </w:r>
      <w:r w:rsidRPr="00E465DE">
        <w:rPr>
          <w:noProof/>
        </w:rPr>
        <w:fldChar w:fldCharType="separate"/>
      </w:r>
      <w:r w:rsidR="00D061FC">
        <w:rPr>
          <w:noProof/>
        </w:rPr>
        <w:t>48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13.09</w:t>
      </w:r>
      <w:r>
        <w:rPr>
          <w:noProof/>
        </w:rPr>
        <w:tab/>
        <w:t>Application</w:t>
      </w:r>
      <w:r w:rsidRPr="00E465DE">
        <w:rPr>
          <w:noProof/>
        </w:rPr>
        <w:tab/>
      </w:r>
      <w:r w:rsidRPr="00E465DE">
        <w:rPr>
          <w:noProof/>
        </w:rPr>
        <w:fldChar w:fldCharType="begin"/>
      </w:r>
      <w:r w:rsidRPr="00E465DE">
        <w:rPr>
          <w:noProof/>
        </w:rPr>
        <w:instrText xml:space="preserve"> PAGEREF _Toc53643817 \h </w:instrText>
      </w:r>
      <w:r w:rsidRPr="00E465DE">
        <w:rPr>
          <w:noProof/>
        </w:rPr>
      </w:r>
      <w:r w:rsidRPr="00E465DE">
        <w:rPr>
          <w:noProof/>
        </w:rPr>
        <w:fldChar w:fldCharType="separate"/>
      </w:r>
      <w:r w:rsidR="00D061FC">
        <w:rPr>
          <w:noProof/>
        </w:rPr>
        <w:t>48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13.10</w:t>
      </w:r>
      <w:r>
        <w:rPr>
          <w:noProof/>
        </w:rPr>
        <w:tab/>
        <w:t>Disposal by summary dismissal</w:t>
      </w:r>
      <w:r w:rsidRPr="00E465DE">
        <w:rPr>
          <w:noProof/>
        </w:rPr>
        <w:tab/>
      </w:r>
      <w:r w:rsidRPr="00E465DE">
        <w:rPr>
          <w:noProof/>
        </w:rPr>
        <w:fldChar w:fldCharType="begin"/>
      </w:r>
      <w:r w:rsidRPr="00E465DE">
        <w:rPr>
          <w:noProof/>
        </w:rPr>
        <w:instrText xml:space="preserve"> PAGEREF _Toc53643818 \h </w:instrText>
      </w:r>
      <w:r w:rsidRPr="00E465DE">
        <w:rPr>
          <w:noProof/>
        </w:rPr>
      </w:r>
      <w:r w:rsidRPr="00E465DE">
        <w:rPr>
          <w:noProof/>
        </w:rPr>
        <w:fldChar w:fldCharType="separate"/>
      </w:r>
      <w:r w:rsidR="00D061FC">
        <w:rPr>
          <w:noProof/>
        </w:rPr>
        <w:t>48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13.11</w:t>
      </w:r>
      <w:r>
        <w:rPr>
          <w:noProof/>
        </w:rPr>
        <w:tab/>
        <w:t>Certificate of vexatious proceedings order</w:t>
      </w:r>
      <w:r w:rsidRPr="00E465DE">
        <w:rPr>
          <w:noProof/>
        </w:rPr>
        <w:tab/>
      </w:r>
      <w:r w:rsidRPr="00E465DE">
        <w:rPr>
          <w:noProof/>
        </w:rPr>
        <w:fldChar w:fldCharType="begin"/>
      </w:r>
      <w:r w:rsidRPr="00E465DE">
        <w:rPr>
          <w:noProof/>
        </w:rPr>
        <w:instrText xml:space="preserve"> PAGEREF _Toc53643819 \h </w:instrText>
      </w:r>
      <w:r w:rsidRPr="00E465DE">
        <w:rPr>
          <w:noProof/>
        </w:rPr>
      </w:r>
      <w:r w:rsidRPr="00E465DE">
        <w:rPr>
          <w:noProof/>
        </w:rPr>
        <w:fldChar w:fldCharType="separate"/>
      </w:r>
      <w:r w:rsidR="00D061FC">
        <w:rPr>
          <w:noProof/>
        </w:rPr>
        <w:t>49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13.11A</w:t>
      </w:r>
      <w:r>
        <w:rPr>
          <w:noProof/>
        </w:rPr>
        <w:tab/>
        <w:t>Application for leave to institute proceedings</w:t>
      </w:r>
      <w:r w:rsidRPr="00E465DE">
        <w:rPr>
          <w:noProof/>
        </w:rPr>
        <w:tab/>
      </w:r>
      <w:r w:rsidRPr="00E465DE">
        <w:rPr>
          <w:noProof/>
        </w:rPr>
        <w:fldChar w:fldCharType="begin"/>
      </w:r>
      <w:r w:rsidRPr="00E465DE">
        <w:rPr>
          <w:noProof/>
        </w:rPr>
        <w:instrText xml:space="preserve"> PAGEREF _Toc53643820 \h </w:instrText>
      </w:r>
      <w:r w:rsidRPr="00E465DE">
        <w:rPr>
          <w:noProof/>
        </w:rPr>
      </w:r>
      <w:r w:rsidRPr="00E465DE">
        <w:rPr>
          <w:noProof/>
        </w:rPr>
        <w:fldChar w:fldCharType="separate"/>
      </w:r>
      <w:r w:rsidR="00D061FC">
        <w:rPr>
          <w:noProof/>
        </w:rPr>
        <w:t>49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13.12</w:t>
      </w:r>
      <w:r>
        <w:rPr>
          <w:noProof/>
        </w:rPr>
        <w:tab/>
        <w:t>Dormant proceedings</w:t>
      </w:r>
      <w:r w:rsidRPr="00E465DE">
        <w:rPr>
          <w:noProof/>
        </w:rPr>
        <w:tab/>
      </w:r>
      <w:r w:rsidRPr="00E465DE">
        <w:rPr>
          <w:noProof/>
        </w:rPr>
        <w:fldChar w:fldCharType="begin"/>
      </w:r>
      <w:r w:rsidRPr="00E465DE">
        <w:rPr>
          <w:noProof/>
        </w:rPr>
        <w:instrText xml:space="preserve"> PAGEREF _Toc53643821 \h </w:instrText>
      </w:r>
      <w:r w:rsidRPr="00E465DE">
        <w:rPr>
          <w:noProof/>
        </w:rPr>
      </w:r>
      <w:r w:rsidRPr="00E465DE">
        <w:rPr>
          <w:noProof/>
        </w:rPr>
        <w:fldChar w:fldCharType="separate"/>
      </w:r>
      <w:r w:rsidR="00D061FC">
        <w:rPr>
          <w:noProof/>
        </w:rPr>
        <w:t>49</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14—Disclosure</w:t>
      </w:r>
      <w:r w:rsidRPr="00E465DE">
        <w:rPr>
          <w:b w:val="0"/>
          <w:noProof/>
          <w:sz w:val="18"/>
        </w:rPr>
        <w:tab/>
      </w:r>
      <w:r w:rsidRPr="00E465DE">
        <w:rPr>
          <w:b w:val="0"/>
          <w:noProof/>
          <w:sz w:val="18"/>
        </w:rPr>
        <w:fldChar w:fldCharType="begin"/>
      </w:r>
      <w:r w:rsidRPr="00E465DE">
        <w:rPr>
          <w:b w:val="0"/>
          <w:noProof/>
          <w:sz w:val="18"/>
        </w:rPr>
        <w:instrText xml:space="preserve"> PAGEREF _Toc53643822 \h </w:instrText>
      </w:r>
      <w:r w:rsidRPr="00E465DE">
        <w:rPr>
          <w:b w:val="0"/>
          <w:noProof/>
          <w:sz w:val="18"/>
        </w:rPr>
      </w:r>
      <w:r w:rsidRPr="00E465DE">
        <w:rPr>
          <w:b w:val="0"/>
          <w:noProof/>
          <w:sz w:val="18"/>
        </w:rPr>
        <w:fldChar w:fldCharType="separate"/>
      </w:r>
      <w:r w:rsidR="00D061FC">
        <w:rPr>
          <w:b w:val="0"/>
          <w:noProof/>
          <w:sz w:val="18"/>
        </w:rPr>
        <w:t>51</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14.1—Answers to specific questions</w:t>
      </w:r>
      <w:r w:rsidRPr="00E465DE">
        <w:rPr>
          <w:b w:val="0"/>
          <w:noProof/>
          <w:sz w:val="18"/>
        </w:rPr>
        <w:tab/>
      </w:r>
      <w:r w:rsidRPr="00E465DE">
        <w:rPr>
          <w:b w:val="0"/>
          <w:noProof/>
          <w:sz w:val="18"/>
        </w:rPr>
        <w:fldChar w:fldCharType="begin"/>
      </w:r>
      <w:r w:rsidRPr="00E465DE">
        <w:rPr>
          <w:b w:val="0"/>
          <w:noProof/>
          <w:sz w:val="18"/>
        </w:rPr>
        <w:instrText xml:space="preserve"> PAGEREF _Toc53643823 \h </w:instrText>
      </w:r>
      <w:r w:rsidRPr="00E465DE">
        <w:rPr>
          <w:b w:val="0"/>
          <w:noProof/>
          <w:sz w:val="18"/>
        </w:rPr>
      </w:r>
      <w:r w:rsidRPr="00E465DE">
        <w:rPr>
          <w:b w:val="0"/>
          <w:noProof/>
          <w:sz w:val="18"/>
        </w:rPr>
        <w:fldChar w:fldCharType="separate"/>
      </w:r>
      <w:r w:rsidR="00D061FC">
        <w:rPr>
          <w:b w:val="0"/>
          <w:noProof/>
          <w:sz w:val="18"/>
        </w:rPr>
        <w:t>51</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14.01</w:t>
      </w:r>
      <w:r>
        <w:rPr>
          <w:noProof/>
        </w:rPr>
        <w:tab/>
        <w:t>Declaration to allow specific questions</w:t>
      </w:r>
      <w:r w:rsidRPr="00E465DE">
        <w:rPr>
          <w:noProof/>
        </w:rPr>
        <w:tab/>
      </w:r>
      <w:r w:rsidRPr="00E465DE">
        <w:rPr>
          <w:noProof/>
        </w:rPr>
        <w:fldChar w:fldCharType="begin"/>
      </w:r>
      <w:r w:rsidRPr="00E465DE">
        <w:rPr>
          <w:noProof/>
        </w:rPr>
        <w:instrText xml:space="preserve"> PAGEREF _Toc53643824 \h </w:instrText>
      </w:r>
      <w:r w:rsidRPr="00E465DE">
        <w:rPr>
          <w:noProof/>
        </w:rPr>
      </w:r>
      <w:r w:rsidRPr="00E465DE">
        <w:rPr>
          <w:noProof/>
        </w:rPr>
        <w:fldChar w:fldCharType="separate"/>
      </w:r>
      <w:r w:rsidR="00D061FC">
        <w:rPr>
          <w:noProof/>
        </w:rPr>
        <w:t>51</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14.2—Obligation to disclose</w:t>
      </w:r>
      <w:r w:rsidRPr="00E465DE">
        <w:rPr>
          <w:b w:val="0"/>
          <w:noProof/>
          <w:sz w:val="18"/>
        </w:rPr>
        <w:tab/>
      </w:r>
      <w:r w:rsidRPr="00E465DE">
        <w:rPr>
          <w:b w:val="0"/>
          <w:noProof/>
          <w:sz w:val="18"/>
        </w:rPr>
        <w:fldChar w:fldCharType="begin"/>
      </w:r>
      <w:r w:rsidRPr="00E465DE">
        <w:rPr>
          <w:b w:val="0"/>
          <w:noProof/>
          <w:sz w:val="18"/>
        </w:rPr>
        <w:instrText xml:space="preserve"> PAGEREF _Toc53643825 \h </w:instrText>
      </w:r>
      <w:r w:rsidRPr="00E465DE">
        <w:rPr>
          <w:b w:val="0"/>
          <w:noProof/>
          <w:sz w:val="18"/>
        </w:rPr>
      </w:r>
      <w:r w:rsidRPr="00E465DE">
        <w:rPr>
          <w:b w:val="0"/>
          <w:noProof/>
          <w:sz w:val="18"/>
        </w:rPr>
        <w:fldChar w:fldCharType="separate"/>
      </w:r>
      <w:r w:rsidR="00D061FC">
        <w:rPr>
          <w:b w:val="0"/>
          <w:noProof/>
          <w:sz w:val="18"/>
        </w:rPr>
        <w:t>52</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14.02</w:t>
      </w:r>
      <w:r>
        <w:rPr>
          <w:noProof/>
        </w:rPr>
        <w:tab/>
        <w:t>Declaration to allow discovery</w:t>
      </w:r>
      <w:r w:rsidRPr="00E465DE">
        <w:rPr>
          <w:noProof/>
        </w:rPr>
        <w:tab/>
      </w:r>
      <w:r w:rsidRPr="00E465DE">
        <w:rPr>
          <w:noProof/>
        </w:rPr>
        <w:fldChar w:fldCharType="begin"/>
      </w:r>
      <w:r w:rsidRPr="00E465DE">
        <w:rPr>
          <w:noProof/>
        </w:rPr>
        <w:instrText xml:space="preserve"> PAGEREF _Toc53643826 \h </w:instrText>
      </w:r>
      <w:r w:rsidRPr="00E465DE">
        <w:rPr>
          <w:noProof/>
        </w:rPr>
      </w:r>
      <w:r w:rsidRPr="00E465DE">
        <w:rPr>
          <w:noProof/>
        </w:rPr>
        <w:fldChar w:fldCharType="separate"/>
      </w:r>
      <w:r w:rsidR="00D061FC">
        <w:rPr>
          <w:noProof/>
        </w:rPr>
        <w:t>52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14.03</w:t>
      </w:r>
      <w:r>
        <w:rPr>
          <w:noProof/>
        </w:rPr>
        <w:tab/>
        <w:t>Affidavit of documents</w:t>
      </w:r>
      <w:r w:rsidRPr="00E465DE">
        <w:rPr>
          <w:noProof/>
        </w:rPr>
        <w:tab/>
      </w:r>
      <w:r w:rsidRPr="00E465DE">
        <w:rPr>
          <w:noProof/>
        </w:rPr>
        <w:fldChar w:fldCharType="begin"/>
      </w:r>
      <w:r w:rsidRPr="00E465DE">
        <w:rPr>
          <w:noProof/>
        </w:rPr>
        <w:instrText xml:space="preserve"> PAGEREF _Toc53643827 \h </w:instrText>
      </w:r>
      <w:r w:rsidRPr="00E465DE">
        <w:rPr>
          <w:noProof/>
        </w:rPr>
      </w:r>
      <w:r w:rsidRPr="00E465DE">
        <w:rPr>
          <w:noProof/>
        </w:rPr>
        <w:fldChar w:fldCharType="separate"/>
      </w:r>
      <w:r w:rsidR="00D061FC">
        <w:rPr>
          <w:noProof/>
        </w:rPr>
        <w:t>52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14.04</w:t>
      </w:r>
      <w:r>
        <w:rPr>
          <w:noProof/>
        </w:rPr>
        <w:tab/>
        <w:t>Production of documents to Court</w:t>
      </w:r>
      <w:r w:rsidRPr="00E465DE">
        <w:rPr>
          <w:noProof/>
        </w:rPr>
        <w:tab/>
      </w:r>
      <w:r w:rsidRPr="00E465DE">
        <w:rPr>
          <w:noProof/>
        </w:rPr>
        <w:fldChar w:fldCharType="begin"/>
      </w:r>
      <w:r w:rsidRPr="00E465DE">
        <w:rPr>
          <w:noProof/>
        </w:rPr>
        <w:instrText xml:space="preserve"> PAGEREF _Toc53643828 \h </w:instrText>
      </w:r>
      <w:r w:rsidRPr="00E465DE">
        <w:rPr>
          <w:noProof/>
        </w:rPr>
      </w:r>
      <w:r w:rsidRPr="00E465DE">
        <w:rPr>
          <w:noProof/>
        </w:rPr>
        <w:fldChar w:fldCharType="separate"/>
      </w:r>
      <w:r w:rsidR="00D061FC">
        <w:rPr>
          <w:noProof/>
        </w:rPr>
        <w:t>52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14.05</w:t>
      </w:r>
      <w:r>
        <w:rPr>
          <w:noProof/>
        </w:rPr>
        <w:tab/>
        <w:t>Claim for privilege</w:t>
      </w:r>
      <w:r w:rsidRPr="00E465DE">
        <w:rPr>
          <w:noProof/>
        </w:rPr>
        <w:tab/>
      </w:r>
      <w:r w:rsidRPr="00E465DE">
        <w:rPr>
          <w:noProof/>
        </w:rPr>
        <w:fldChar w:fldCharType="begin"/>
      </w:r>
      <w:r w:rsidRPr="00E465DE">
        <w:rPr>
          <w:noProof/>
        </w:rPr>
        <w:instrText xml:space="preserve"> PAGEREF _Toc53643829 \h </w:instrText>
      </w:r>
      <w:r w:rsidRPr="00E465DE">
        <w:rPr>
          <w:noProof/>
        </w:rPr>
      </w:r>
      <w:r w:rsidRPr="00E465DE">
        <w:rPr>
          <w:noProof/>
        </w:rPr>
        <w:fldChar w:fldCharType="separate"/>
      </w:r>
      <w:r w:rsidR="00D061FC">
        <w:rPr>
          <w:noProof/>
        </w:rPr>
        <w:t>52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14.06</w:t>
      </w:r>
      <w:r>
        <w:rPr>
          <w:noProof/>
        </w:rPr>
        <w:tab/>
        <w:t>Order for particular disclosure</w:t>
      </w:r>
      <w:r w:rsidRPr="00E465DE">
        <w:rPr>
          <w:noProof/>
        </w:rPr>
        <w:tab/>
      </w:r>
      <w:r w:rsidRPr="00E465DE">
        <w:rPr>
          <w:noProof/>
        </w:rPr>
        <w:fldChar w:fldCharType="begin"/>
      </w:r>
      <w:r w:rsidRPr="00E465DE">
        <w:rPr>
          <w:noProof/>
        </w:rPr>
        <w:instrText xml:space="preserve"> PAGEREF _Toc53643830 \h </w:instrText>
      </w:r>
      <w:r w:rsidRPr="00E465DE">
        <w:rPr>
          <w:noProof/>
        </w:rPr>
      </w:r>
      <w:r w:rsidRPr="00E465DE">
        <w:rPr>
          <w:noProof/>
        </w:rPr>
        <w:fldChar w:fldCharType="separate"/>
      </w:r>
      <w:r w:rsidR="00D061FC">
        <w:rPr>
          <w:noProof/>
        </w:rPr>
        <w:t>52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14.07</w:t>
      </w:r>
      <w:r>
        <w:rPr>
          <w:noProof/>
        </w:rPr>
        <w:tab/>
        <w:t>Inspection of documents</w:t>
      </w:r>
      <w:r w:rsidRPr="00E465DE">
        <w:rPr>
          <w:noProof/>
        </w:rPr>
        <w:tab/>
      </w:r>
      <w:r w:rsidRPr="00E465DE">
        <w:rPr>
          <w:noProof/>
        </w:rPr>
        <w:fldChar w:fldCharType="begin"/>
      </w:r>
      <w:r w:rsidRPr="00E465DE">
        <w:rPr>
          <w:noProof/>
        </w:rPr>
        <w:instrText xml:space="preserve"> PAGEREF _Toc53643831 \h </w:instrText>
      </w:r>
      <w:r w:rsidRPr="00E465DE">
        <w:rPr>
          <w:noProof/>
        </w:rPr>
      </w:r>
      <w:r w:rsidRPr="00E465DE">
        <w:rPr>
          <w:noProof/>
        </w:rPr>
        <w:fldChar w:fldCharType="separate"/>
      </w:r>
      <w:r w:rsidR="00D061FC">
        <w:rPr>
          <w:noProof/>
        </w:rPr>
        <w:t>53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14.08</w:t>
      </w:r>
      <w:r>
        <w:rPr>
          <w:noProof/>
        </w:rPr>
        <w:tab/>
        <w:t>Copies of documents inspected</w:t>
      </w:r>
      <w:r w:rsidRPr="00E465DE">
        <w:rPr>
          <w:noProof/>
        </w:rPr>
        <w:tab/>
      </w:r>
      <w:r w:rsidRPr="00E465DE">
        <w:rPr>
          <w:noProof/>
        </w:rPr>
        <w:fldChar w:fldCharType="begin"/>
      </w:r>
      <w:r w:rsidRPr="00E465DE">
        <w:rPr>
          <w:noProof/>
        </w:rPr>
        <w:instrText xml:space="preserve"> PAGEREF _Toc53643832 \h </w:instrText>
      </w:r>
      <w:r w:rsidRPr="00E465DE">
        <w:rPr>
          <w:noProof/>
        </w:rPr>
      </w:r>
      <w:r w:rsidRPr="00E465DE">
        <w:rPr>
          <w:noProof/>
        </w:rPr>
        <w:fldChar w:fldCharType="separate"/>
      </w:r>
      <w:r w:rsidR="00D061FC">
        <w:rPr>
          <w:noProof/>
        </w:rPr>
        <w:t>53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14.09</w:t>
      </w:r>
      <w:r>
        <w:rPr>
          <w:noProof/>
        </w:rPr>
        <w:tab/>
        <w:t>Documents not disclosed or produced</w:t>
      </w:r>
      <w:r w:rsidRPr="00E465DE">
        <w:rPr>
          <w:noProof/>
        </w:rPr>
        <w:tab/>
      </w:r>
      <w:r w:rsidRPr="00E465DE">
        <w:rPr>
          <w:noProof/>
        </w:rPr>
        <w:fldChar w:fldCharType="begin"/>
      </w:r>
      <w:r w:rsidRPr="00E465DE">
        <w:rPr>
          <w:noProof/>
        </w:rPr>
        <w:instrText xml:space="preserve"> PAGEREF _Toc53643833 \h </w:instrText>
      </w:r>
      <w:r w:rsidRPr="00E465DE">
        <w:rPr>
          <w:noProof/>
        </w:rPr>
      </w:r>
      <w:r w:rsidRPr="00E465DE">
        <w:rPr>
          <w:noProof/>
        </w:rPr>
        <w:fldChar w:fldCharType="separate"/>
      </w:r>
      <w:r w:rsidR="00D061FC">
        <w:rPr>
          <w:noProof/>
        </w:rPr>
        <w:t>53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14.10</w:t>
      </w:r>
      <w:r>
        <w:rPr>
          <w:noProof/>
        </w:rPr>
        <w:tab/>
        <w:t>Documents referred to in document or affidavit</w:t>
      </w:r>
      <w:r w:rsidRPr="00E465DE">
        <w:rPr>
          <w:noProof/>
        </w:rPr>
        <w:tab/>
      </w:r>
      <w:r w:rsidRPr="00E465DE">
        <w:rPr>
          <w:noProof/>
        </w:rPr>
        <w:fldChar w:fldCharType="begin"/>
      </w:r>
      <w:r w:rsidRPr="00E465DE">
        <w:rPr>
          <w:noProof/>
        </w:rPr>
        <w:instrText xml:space="preserve"> PAGEREF _Toc53643834 \h </w:instrText>
      </w:r>
      <w:r w:rsidRPr="00E465DE">
        <w:rPr>
          <w:noProof/>
        </w:rPr>
      </w:r>
      <w:r w:rsidRPr="00E465DE">
        <w:rPr>
          <w:noProof/>
        </w:rPr>
        <w:fldChar w:fldCharType="separate"/>
      </w:r>
      <w:r w:rsidR="00D061FC">
        <w:rPr>
          <w:noProof/>
        </w:rPr>
        <w:t>53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14.11</w:t>
      </w:r>
      <w:r>
        <w:rPr>
          <w:noProof/>
        </w:rPr>
        <w:tab/>
        <w:t>Use of documents</w:t>
      </w:r>
      <w:r w:rsidRPr="00E465DE">
        <w:rPr>
          <w:noProof/>
        </w:rPr>
        <w:tab/>
      </w:r>
      <w:r w:rsidRPr="00E465DE">
        <w:rPr>
          <w:noProof/>
        </w:rPr>
        <w:fldChar w:fldCharType="begin"/>
      </w:r>
      <w:r w:rsidRPr="00E465DE">
        <w:rPr>
          <w:noProof/>
        </w:rPr>
        <w:instrText xml:space="preserve"> PAGEREF _Toc53643835 \h </w:instrText>
      </w:r>
      <w:r w:rsidRPr="00E465DE">
        <w:rPr>
          <w:noProof/>
        </w:rPr>
      </w:r>
      <w:r w:rsidRPr="00E465DE">
        <w:rPr>
          <w:noProof/>
        </w:rPr>
        <w:fldChar w:fldCharType="separate"/>
      </w:r>
      <w:r w:rsidR="00D061FC">
        <w:rPr>
          <w:noProof/>
        </w:rPr>
        <w:t>54</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15—Evidence</w:t>
      </w:r>
      <w:r w:rsidRPr="00E465DE">
        <w:rPr>
          <w:b w:val="0"/>
          <w:noProof/>
          <w:sz w:val="18"/>
        </w:rPr>
        <w:tab/>
      </w:r>
      <w:r w:rsidRPr="00E465DE">
        <w:rPr>
          <w:b w:val="0"/>
          <w:noProof/>
          <w:sz w:val="18"/>
        </w:rPr>
        <w:fldChar w:fldCharType="begin"/>
      </w:r>
      <w:r w:rsidRPr="00E465DE">
        <w:rPr>
          <w:b w:val="0"/>
          <w:noProof/>
          <w:sz w:val="18"/>
        </w:rPr>
        <w:instrText xml:space="preserve"> PAGEREF _Toc53643836 \h </w:instrText>
      </w:r>
      <w:r w:rsidRPr="00E465DE">
        <w:rPr>
          <w:b w:val="0"/>
          <w:noProof/>
          <w:sz w:val="18"/>
        </w:rPr>
      </w:r>
      <w:r w:rsidRPr="00E465DE">
        <w:rPr>
          <w:b w:val="0"/>
          <w:noProof/>
          <w:sz w:val="18"/>
        </w:rPr>
        <w:fldChar w:fldCharType="separate"/>
      </w:r>
      <w:r w:rsidR="00D061FC">
        <w:rPr>
          <w:b w:val="0"/>
          <w:noProof/>
          <w:sz w:val="18"/>
        </w:rPr>
        <w:t>55</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15.1—General</w:t>
      </w:r>
      <w:r w:rsidRPr="00E465DE">
        <w:rPr>
          <w:b w:val="0"/>
          <w:noProof/>
          <w:sz w:val="18"/>
        </w:rPr>
        <w:tab/>
      </w:r>
      <w:r w:rsidRPr="00E465DE">
        <w:rPr>
          <w:b w:val="0"/>
          <w:noProof/>
          <w:sz w:val="18"/>
        </w:rPr>
        <w:fldChar w:fldCharType="begin"/>
      </w:r>
      <w:r w:rsidRPr="00E465DE">
        <w:rPr>
          <w:b w:val="0"/>
          <w:noProof/>
          <w:sz w:val="18"/>
        </w:rPr>
        <w:instrText xml:space="preserve"> PAGEREF _Toc53643837 \h </w:instrText>
      </w:r>
      <w:r w:rsidRPr="00E465DE">
        <w:rPr>
          <w:b w:val="0"/>
          <w:noProof/>
          <w:sz w:val="18"/>
        </w:rPr>
      </w:r>
      <w:r w:rsidRPr="00E465DE">
        <w:rPr>
          <w:b w:val="0"/>
          <w:noProof/>
          <w:sz w:val="18"/>
        </w:rPr>
        <w:fldChar w:fldCharType="separate"/>
      </w:r>
      <w:r w:rsidR="00D061FC">
        <w:rPr>
          <w:b w:val="0"/>
          <w:noProof/>
          <w:sz w:val="18"/>
        </w:rPr>
        <w:t>55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15.01</w:t>
      </w:r>
      <w:r>
        <w:rPr>
          <w:noProof/>
        </w:rPr>
        <w:tab/>
        <w:t>Court may give directions</w:t>
      </w:r>
      <w:r w:rsidRPr="00E465DE">
        <w:rPr>
          <w:noProof/>
        </w:rPr>
        <w:tab/>
      </w:r>
      <w:r w:rsidRPr="00E465DE">
        <w:rPr>
          <w:noProof/>
        </w:rPr>
        <w:fldChar w:fldCharType="begin"/>
      </w:r>
      <w:r w:rsidRPr="00E465DE">
        <w:rPr>
          <w:noProof/>
        </w:rPr>
        <w:instrText xml:space="preserve"> PAGEREF _Toc53643838 \h </w:instrText>
      </w:r>
      <w:r w:rsidRPr="00E465DE">
        <w:rPr>
          <w:noProof/>
        </w:rPr>
      </w:r>
      <w:r w:rsidRPr="00E465DE">
        <w:rPr>
          <w:noProof/>
        </w:rPr>
        <w:fldChar w:fldCharType="separate"/>
      </w:r>
      <w:r w:rsidR="00D061FC">
        <w:rPr>
          <w:noProof/>
        </w:rPr>
        <w:t>55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15.02</w:t>
      </w:r>
      <w:r>
        <w:rPr>
          <w:noProof/>
        </w:rPr>
        <w:tab/>
        <w:t>Evidence if there is an independent children’s lawyer</w:t>
      </w:r>
      <w:r w:rsidRPr="00E465DE">
        <w:rPr>
          <w:noProof/>
        </w:rPr>
        <w:tab/>
      </w:r>
      <w:r w:rsidRPr="00E465DE">
        <w:rPr>
          <w:noProof/>
        </w:rPr>
        <w:fldChar w:fldCharType="begin"/>
      </w:r>
      <w:r w:rsidRPr="00E465DE">
        <w:rPr>
          <w:noProof/>
        </w:rPr>
        <w:instrText xml:space="preserve"> PAGEREF _Toc53643839 \h </w:instrText>
      </w:r>
      <w:r w:rsidRPr="00E465DE">
        <w:rPr>
          <w:noProof/>
        </w:rPr>
      </w:r>
      <w:r w:rsidRPr="00E465DE">
        <w:rPr>
          <w:noProof/>
        </w:rPr>
        <w:fldChar w:fldCharType="separate"/>
      </w:r>
      <w:r w:rsidR="00D061FC">
        <w:rPr>
          <w:noProof/>
        </w:rPr>
        <w:t>55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15.03</w:t>
      </w:r>
      <w:r>
        <w:rPr>
          <w:noProof/>
        </w:rPr>
        <w:tab/>
        <w:t>Decisions without oral hearing</w:t>
      </w:r>
      <w:r w:rsidRPr="00E465DE">
        <w:rPr>
          <w:noProof/>
        </w:rPr>
        <w:tab/>
      </w:r>
      <w:r w:rsidRPr="00E465DE">
        <w:rPr>
          <w:noProof/>
        </w:rPr>
        <w:fldChar w:fldCharType="begin"/>
      </w:r>
      <w:r w:rsidRPr="00E465DE">
        <w:rPr>
          <w:noProof/>
        </w:rPr>
        <w:instrText xml:space="preserve"> PAGEREF _Toc53643840 \h </w:instrText>
      </w:r>
      <w:r w:rsidRPr="00E465DE">
        <w:rPr>
          <w:noProof/>
        </w:rPr>
      </w:r>
      <w:r w:rsidRPr="00E465DE">
        <w:rPr>
          <w:noProof/>
        </w:rPr>
        <w:fldChar w:fldCharType="separate"/>
      </w:r>
      <w:r w:rsidR="00D061FC">
        <w:rPr>
          <w:noProof/>
        </w:rPr>
        <w:t>55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15.04</w:t>
      </w:r>
      <w:r>
        <w:rPr>
          <w:noProof/>
        </w:rPr>
        <w:tab/>
        <w:t>Court may call evidence</w:t>
      </w:r>
      <w:r w:rsidRPr="00E465DE">
        <w:rPr>
          <w:noProof/>
        </w:rPr>
        <w:tab/>
      </w:r>
      <w:r w:rsidRPr="00E465DE">
        <w:rPr>
          <w:noProof/>
        </w:rPr>
        <w:fldChar w:fldCharType="begin"/>
      </w:r>
      <w:r w:rsidRPr="00E465DE">
        <w:rPr>
          <w:noProof/>
        </w:rPr>
        <w:instrText xml:space="preserve"> PAGEREF _Toc53643841 \h </w:instrText>
      </w:r>
      <w:r w:rsidRPr="00E465DE">
        <w:rPr>
          <w:noProof/>
        </w:rPr>
      </w:r>
      <w:r w:rsidRPr="00E465DE">
        <w:rPr>
          <w:noProof/>
        </w:rPr>
        <w:fldChar w:fldCharType="separate"/>
      </w:r>
      <w:r w:rsidR="00D061FC">
        <w:rPr>
          <w:noProof/>
        </w:rPr>
        <w:t>56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15.06</w:t>
      </w:r>
      <w:r>
        <w:rPr>
          <w:noProof/>
        </w:rPr>
        <w:tab/>
        <w:t>Transcript receivable in evidence</w:t>
      </w:r>
      <w:r w:rsidRPr="00E465DE">
        <w:rPr>
          <w:noProof/>
        </w:rPr>
        <w:tab/>
      </w:r>
      <w:r w:rsidRPr="00E465DE">
        <w:rPr>
          <w:noProof/>
        </w:rPr>
        <w:fldChar w:fldCharType="begin"/>
      </w:r>
      <w:r w:rsidRPr="00E465DE">
        <w:rPr>
          <w:noProof/>
        </w:rPr>
        <w:instrText xml:space="preserve"> PAGEREF _Toc53643842 \h </w:instrText>
      </w:r>
      <w:r w:rsidRPr="00E465DE">
        <w:rPr>
          <w:noProof/>
        </w:rPr>
      </w:r>
      <w:r w:rsidRPr="00E465DE">
        <w:rPr>
          <w:noProof/>
        </w:rPr>
        <w:fldChar w:fldCharType="separate"/>
      </w:r>
      <w:r w:rsidR="00D061FC">
        <w:rPr>
          <w:noProof/>
        </w:rPr>
        <w:t>56</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15.2—Expert evidence</w:t>
      </w:r>
      <w:r w:rsidRPr="00E465DE">
        <w:rPr>
          <w:b w:val="0"/>
          <w:noProof/>
          <w:sz w:val="18"/>
        </w:rPr>
        <w:tab/>
      </w:r>
      <w:r w:rsidRPr="00E465DE">
        <w:rPr>
          <w:b w:val="0"/>
          <w:noProof/>
          <w:sz w:val="18"/>
        </w:rPr>
        <w:fldChar w:fldCharType="begin"/>
      </w:r>
      <w:r w:rsidRPr="00E465DE">
        <w:rPr>
          <w:b w:val="0"/>
          <w:noProof/>
          <w:sz w:val="18"/>
        </w:rPr>
        <w:instrText xml:space="preserve"> PAGEREF _Toc53643843 \h </w:instrText>
      </w:r>
      <w:r w:rsidRPr="00E465DE">
        <w:rPr>
          <w:b w:val="0"/>
          <w:noProof/>
          <w:sz w:val="18"/>
        </w:rPr>
      </w:r>
      <w:r w:rsidRPr="00E465DE">
        <w:rPr>
          <w:b w:val="0"/>
          <w:noProof/>
          <w:sz w:val="18"/>
        </w:rPr>
        <w:fldChar w:fldCharType="separate"/>
      </w:r>
      <w:r w:rsidR="00D061FC">
        <w:rPr>
          <w:b w:val="0"/>
          <w:noProof/>
          <w:sz w:val="18"/>
        </w:rPr>
        <w:t>57</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15.06A</w:t>
      </w:r>
      <w:r>
        <w:rPr>
          <w:noProof/>
        </w:rPr>
        <w:tab/>
        <w:t>Definition</w:t>
      </w:r>
      <w:r w:rsidRPr="00E465DE">
        <w:rPr>
          <w:noProof/>
        </w:rPr>
        <w:tab/>
      </w:r>
      <w:r w:rsidRPr="00E465DE">
        <w:rPr>
          <w:noProof/>
        </w:rPr>
        <w:fldChar w:fldCharType="begin"/>
      </w:r>
      <w:r w:rsidRPr="00E465DE">
        <w:rPr>
          <w:noProof/>
        </w:rPr>
        <w:instrText xml:space="preserve"> PAGEREF _Toc53643844 \h </w:instrText>
      </w:r>
      <w:r w:rsidRPr="00E465DE">
        <w:rPr>
          <w:noProof/>
        </w:rPr>
      </w:r>
      <w:r w:rsidRPr="00E465DE">
        <w:rPr>
          <w:noProof/>
        </w:rPr>
        <w:fldChar w:fldCharType="separate"/>
      </w:r>
      <w:r w:rsidR="00D061FC">
        <w:rPr>
          <w:noProof/>
        </w:rPr>
        <w:t>57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15.07</w:t>
      </w:r>
      <w:r>
        <w:rPr>
          <w:noProof/>
        </w:rPr>
        <w:tab/>
        <w:t>Duty to Court and form of expert evidence</w:t>
      </w:r>
      <w:r w:rsidRPr="00E465DE">
        <w:rPr>
          <w:noProof/>
        </w:rPr>
        <w:tab/>
      </w:r>
      <w:r w:rsidRPr="00E465DE">
        <w:rPr>
          <w:noProof/>
        </w:rPr>
        <w:fldChar w:fldCharType="begin"/>
      </w:r>
      <w:r w:rsidRPr="00E465DE">
        <w:rPr>
          <w:noProof/>
        </w:rPr>
        <w:instrText xml:space="preserve"> PAGEREF _Toc53643845 \h </w:instrText>
      </w:r>
      <w:r w:rsidRPr="00E465DE">
        <w:rPr>
          <w:noProof/>
        </w:rPr>
      </w:r>
      <w:r w:rsidRPr="00E465DE">
        <w:rPr>
          <w:noProof/>
        </w:rPr>
        <w:fldChar w:fldCharType="separate"/>
      </w:r>
      <w:r w:rsidR="00D061FC">
        <w:rPr>
          <w:noProof/>
        </w:rPr>
        <w:t>57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15.08</w:t>
      </w:r>
      <w:r>
        <w:rPr>
          <w:noProof/>
        </w:rPr>
        <w:tab/>
        <w:t>Expert evidence for 2 or more parties</w:t>
      </w:r>
      <w:r w:rsidRPr="00E465DE">
        <w:rPr>
          <w:noProof/>
        </w:rPr>
        <w:tab/>
      </w:r>
      <w:r w:rsidRPr="00E465DE">
        <w:rPr>
          <w:noProof/>
        </w:rPr>
        <w:fldChar w:fldCharType="begin"/>
      </w:r>
      <w:r w:rsidRPr="00E465DE">
        <w:rPr>
          <w:noProof/>
        </w:rPr>
        <w:instrText xml:space="preserve"> PAGEREF _Toc53643846 \h </w:instrText>
      </w:r>
      <w:r w:rsidRPr="00E465DE">
        <w:rPr>
          <w:noProof/>
        </w:rPr>
      </w:r>
      <w:r w:rsidRPr="00E465DE">
        <w:rPr>
          <w:noProof/>
        </w:rPr>
        <w:fldChar w:fldCharType="separate"/>
      </w:r>
      <w:r w:rsidR="00D061FC">
        <w:rPr>
          <w:noProof/>
        </w:rPr>
        <w:t>57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15.09</w:t>
      </w:r>
      <w:r>
        <w:rPr>
          <w:noProof/>
        </w:rPr>
        <w:tab/>
        <w:t>Court expert</w:t>
      </w:r>
      <w:r w:rsidRPr="00E465DE">
        <w:rPr>
          <w:noProof/>
        </w:rPr>
        <w:tab/>
      </w:r>
      <w:r w:rsidRPr="00E465DE">
        <w:rPr>
          <w:noProof/>
        </w:rPr>
        <w:fldChar w:fldCharType="begin"/>
      </w:r>
      <w:r w:rsidRPr="00E465DE">
        <w:rPr>
          <w:noProof/>
        </w:rPr>
        <w:instrText xml:space="preserve"> PAGEREF _Toc53643847 \h </w:instrText>
      </w:r>
      <w:r w:rsidRPr="00E465DE">
        <w:rPr>
          <w:noProof/>
        </w:rPr>
      </w:r>
      <w:r w:rsidRPr="00E465DE">
        <w:rPr>
          <w:noProof/>
        </w:rPr>
        <w:fldChar w:fldCharType="separate"/>
      </w:r>
      <w:r w:rsidR="00D061FC">
        <w:rPr>
          <w:noProof/>
        </w:rPr>
        <w:t>58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15.10</w:t>
      </w:r>
      <w:r>
        <w:rPr>
          <w:noProof/>
        </w:rPr>
        <w:tab/>
        <w:t>Report of court expert</w:t>
      </w:r>
      <w:r w:rsidRPr="00E465DE">
        <w:rPr>
          <w:noProof/>
        </w:rPr>
        <w:tab/>
      </w:r>
      <w:r w:rsidRPr="00E465DE">
        <w:rPr>
          <w:noProof/>
        </w:rPr>
        <w:fldChar w:fldCharType="begin"/>
      </w:r>
      <w:r w:rsidRPr="00E465DE">
        <w:rPr>
          <w:noProof/>
        </w:rPr>
        <w:instrText xml:space="preserve"> PAGEREF _Toc53643848 \h </w:instrText>
      </w:r>
      <w:r w:rsidRPr="00E465DE">
        <w:rPr>
          <w:noProof/>
        </w:rPr>
      </w:r>
      <w:r w:rsidRPr="00E465DE">
        <w:rPr>
          <w:noProof/>
        </w:rPr>
        <w:fldChar w:fldCharType="separate"/>
      </w:r>
      <w:r w:rsidR="00D061FC">
        <w:rPr>
          <w:noProof/>
        </w:rPr>
        <w:t>58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15.11</w:t>
      </w:r>
      <w:r>
        <w:rPr>
          <w:noProof/>
        </w:rPr>
        <w:tab/>
        <w:t>Remuneration and expenses of court expert</w:t>
      </w:r>
      <w:r w:rsidRPr="00E465DE">
        <w:rPr>
          <w:noProof/>
        </w:rPr>
        <w:tab/>
      </w:r>
      <w:r w:rsidRPr="00E465DE">
        <w:rPr>
          <w:noProof/>
        </w:rPr>
        <w:fldChar w:fldCharType="begin"/>
      </w:r>
      <w:r w:rsidRPr="00E465DE">
        <w:rPr>
          <w:noProof/>
        </w:rPr>
        <w:instrText xml:space="preserve"> PAGEREF _Toc53643849 \h </w:instrText>
      </w:r>
      <w:r w:rsidRPr="00E465DE">
        <w:rPr>
          <w:noProof/>
        </w:rPr>
      </w:r>
      <w:r w:rsidRPr="00E465DE">
        <w:rPr>
          <w:noProof/>
        </w:rPr>
        <w:fldChar w:fldCharType="separate"/>
      </w:r>
      <w:r w:rsidR="00D061FC">
        <w:rPr>
          <w:noProof/>
        </w:rPr>
        <w:t>58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15.12</w:t>
      </w:r>
      <w:r>
        <w:rPr>
          <w:noProof/>
        </w:rPr>
        <w:tab/>
        <w:t>Further expert evidence</w:t>
      </w:r>
      <w:r w:rsidRPr="00E465DE">
        <w:rPr>
          <w:noProof/>
        </w:rPr>
        <w:tab/>
      </w:r>
      <w:r w:rsidRPr="00E465DE">
        <w:rPr>
          <w:noProof/>
        </w:rPr>
        <w:fldChar w:fldCharType="begin"/>
      </w:r>
      <w:r w:rsidRPr="00E465DE">
        <w:rPr>
          <w:noProof/>
        </w:rPr>
        <w:instrText xml:space="preserve"> PAGEREF _Toc53643850 \h </w:instrText>
      </w:r>
      <w:r w:rsidRPr="00E465DE">
        <w:rPr>
          <w:noProof/>
        </w:rPr>
      </w:r>
      <w:r w:rsidRPr="00E465DE">
        <w:rPr>
          <w:noProof/>
        </w:rPr>
        <w:fldChar w:fldCharType="separate"/>
      </w:r>
      <w:r w:rsidR="00D061FC">
        <w:rPr>
          <w:noProof/>
        </w:rPr>
        <w:t>58</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15.4—Affidavits</w:t>
      </w:r>
      <w:r w:rsidRPr="00E465DE">
        <w:rPr>
          <w:b w:val="0"/>
          <w:noProof/>
          <w:sz w:val="18"/>
        </w:rPr>
        <w:tab/>
      </w:r>
      <w:r w:rsidRPr="00E465DE">
        <w:rPr>
          <w:b w:val="0"/>
          <w:noProof/>
          <w:sz w:val="18"/>
        </w:rPr>
        <w:fldChar w:fldCharType="begin"/>
      </w:r>
      <w:r w:rsidRPr="00E465DE">
        <w:rPr>
          <w:b w:val="0"/>
          <w:noProof/>
          <w:sz w:val="18"/>
        </w:rPr>
        <w:instrText xml:space="preserve"> PAGEREF _Toc53643851 \h </w:instrText>
      </w:r>
      <w:r w:rsidRPr="00E465DE">
        <w:rPr>
          <w:b w:val="0"/>
          <w:noProof/>
          <w:sz w:val="18"/>
        </w:rPr>
      </w:r>
      <w:r w:rsidRPr="00E465DE">
        <w:rPr>
          <w:b w:val="0"/>
          <w:noProof/>
          <w:sz w:val="18"/>
        </w:rPr>
        <w:fldChar w:fldCharType="separate"/>
      </w:r>
      <w:r w:rsidR="00D061FC">
        <w:rPr>
          <w:b w:val="0"/>
          <w:noProof/>
          <w:sz w:val="18"/>
        </w:rPr>
        <w:t>59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15.25</w:t>
      </w:r>
      <w:r>
        <w:rPr>
          <w:noProof/>
        </w:rPr>
        <w:tab/>
        <w:t>Form of affidavit</w:t>
      </w:r>
      <w:r w:rsidRPr="00E465DE">
        <w:rPr>
          <w:noProof/>
        </w:rPr>
        <w:tab/>
      </w:r>
      <w:r w:rsidRPr="00E465DE">
        <w:rPr>
          <w:noProof/>
        </w:rPr>
        <w:fldChar w:fldCharType="begin"/>
      </w:r>
      <w:r w:rsidRPr="00E465DE">
        <w:rPr>
          <w:noProof/>
        </w:rPr>
        <w:instrText xml:space="preserve"> PAGEREF _Toc53643852 \h </w:instrText>
      </w:r>
      <w:r w:rsidRPr="00E465DE">
        <w:rPr>
          <w:noProof/>
        </w:rPr>
      </w:r>
      <w:r w:rsidRPr="00E465DE">
        <w:rPr>
          <w:noProof/>
        </w:rPr>
        <w:fldChar w:fldCharType="separate"/>
      </w:r>
      <w:r w:rsidR="00D061FC">
        <w:rPr>
          <w:noProof/>
        </w:rPr>
        <w:t>59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15.26</w:t>
      </w:r>
      <w:r>
        <w:rPr>
          <w:noProof/>
        </w:rPr>
        <w:tab/>
        <w:t>Making an affidavit</w:t>
      </w:r>
      <w:r w:rsidRPr="00E465DE">
        <w:rPr>
          <w:noProof/>
        </w:rPr>
        <w:tab/>
      </w:r>
      <w:r w:rsidRPr="00E465DE">
        <w:rPr>
          <w:noProof/>
        </w:rPr>
        <w:fldChar w:fldCharType="begin"/>
      </w:r>
      <w:r w:rsidRPr="00E465DE">
        <w:rPr>
          <w:noProof/>
        </w:rPr>
        <w:instrText xml:space="preserve"> PAGEREF _Toc53643853 \h </w:instrText>
      </w:r>
      <w:r w:rsidRPr="00E465DE">
        <w:rPr>
          <w:noProof/>
        </w:rPr>
      </w:r>
      <w:r w:rsidRPr="00E465DE">
        <w:rPr>
          <w:noProof/>
        </w:rPr>
        <w:fldChar w:fldCharType="separate"/>
      </w:r>
      <w:r w:rsidR="00D061FC">
        <w:rPr>
          <w:noProof/>
        </w:rPr>
        <w:t>59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15.27</w:t>
      </w:r>
      <w:r>
        <w:rPr>
          <w:noProof/>
        </w:rPr>
        <w:tab/>
        <w:t>Affidavit of illiterate or vision impaired person etc</w:t>
      </w:r>
      <w:r w:rsidRPr="00E465DE">
        <w:rPr>
          <w:noProof/>
        </w:rPr>
        <w:tab/>
      </w:r>
      <w:r w:rsidRPr="00E465DE">
        <w:rPr>
          <w:noProof/>
        </w:rPr>
        <w:fldChar w:fldCharType="begin"/>
      </w:r>
      <w:r w:rsidRPr="00E465DE">
        <w:rPr>
          <w:noProof/>
        </w:rPr>
        <w:instrText xml:space="preserve"> PAGEREF _Toc53643854 \h </w:instrText>
      </w:r>
      <w:r w:rsidRPr="00E465DE">
        <w:rPr>
          <w:noProof/>
        </w:rPr>
      </w:r>
      <w:r w:rsidRPr="00E465DE">
        <w:rPr>
          <w:noProof/>
        </w:rPr>
        <w:fldChar w:fldCharType="separate"/>
      </w:r>
      <w:r w:rsidR="00D061FC">
        <w:rPr>
          <w:noProof/>
        </w:rPr>
        <w:t>59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15.28</w:t>
      </w:r>
      <w:r>
        <w:rPr>
          <w:noProof/>
        </w:rPr>
        <w:tab/>
        <w:t>Documents annexed or exhibited</w:t>
      </w:r>
      <w:r w:rsidRPr="00E465DE">
        <w:rPr>
          <w:noProof/>
        </w:rPr>
        <w:tab/>
      </w:r>
      <w:r w:rsidRPr="00E465DE">
        <w:rPr>
          <w:noProof/>
        </w:rPr>
        <w:fldChar w:fldCharType="begin"/>
      </w:r>
      <w:r w:rsidRPr="00E465DE">
        <w:rPr>
          <w:noProof/>
        </w:rPr>
        <w:instrText xml:space="preserve"> PAGEREF _Toc53643855 \h </w:instrText>
      </w:r>
      <w:r w:rsidRPr="00E465DE">
        <w:rPr>
          <w:noProof/>
        </w:rPr>
      </w:r>
      <w:r w:rsidRPr="00E465DE">
        <w:rPr>
          <w:noProof/>
        </w:rPr>
        <w:fldChar w:fldCharType="separate"/>
      </w:r>
      <w:r w:rsidR="00D061FC">
        <w:rPr>
          <w:noProof/>
        </w:rPr>
        <w:t>60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15.29</w:t>
      </w:r>
      <w:r>
        <w:rPr>
          <w:noProof/>
        </w:rPr>
        <w:tab/>
        <w:t>Objectionable material may be struck out</w:t>
      </w:r>
      <w:r w:rsidRPr="00E465DE">
        <w:rPr>
          <w:noProof/>
        </w:rPr>
        <w:tab/>
      </w:r>
      <w:r w:rsidRPr="00E465DE">
        <w:rPr>
          <w:noProof/>
        </w:rPr>
        <w:fldChar w:fldCharType="begin"/>
      </w:r>
      <w:r w:rsidRPr="00E465DE">
        <w:rPr>
          <w:noProof/>
        </w:rPr>
        <w:instrText xml:space="preserve"> PAGEREF _Toc53643856 \h </w:instrText>
      </w:r>
      <w:r w:rsidRPr="00E465DE">
        <w:rPr>
          <w:noProof/>
        </w:rPr>
      </w:r>
      <w:r w:rsidRPr="00E465DE">
        <w:rPr>
          <w:noProof/>
        </w:rPr>
        <w:fldChar w:fldCharType="separate"/>
      </w:r>
      <w:r w:rsidR="00D061FC">
        <w:rPr>
          <w:noProof/>
        </w:rPr>
        <w:t>60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15.29A</w:t>
      </w:r>
      <w:r>
        <w:rPr>
          <w:noProof/>
        </w:rPr>
        <w:tab/>
        <w:t>Use of affidavit without cross</w:t>
      </w:r>
      <w:r>
        <w:rPr>
          <w:noProof/>
        </w:rPr>
        <w:noBreakHyphen/>
        <w:t>examination of maker</w:t>
      </w:r>
      <w:r w:rsidRPr="00E465DE">
        <w:rPr>
          <w:noProof/>
        </w:rPr>
        <w:tab/>
      </w:r>
      <w:r w:rsidRPr="00E465DE">
        <w:rPr>
          <w:noProof/>
        </w:rPr>
        <w:fldChar w:fldCharType="begin"/>
      </w:r>
      <w:r w:rsidRPr="00E465DE">
        <w:rPr>
          <w:noProof/>
        </w:rPr>
        <w:instrText xml:space="preserve"> PAGEREF _Toc53643857 \h </w:instrText>
      </w:r>
      <w:r w:rsidRPr="00E465DE">
        <w:rPr>
          <w:noProof/>
        </w:rPr>
      </w:r>
      <w:r w:rsidRPr="00E465DE">
        <w:rPr>
          <w:noProof/>
        </w:rPr>
        <w:fldChar w:fldCharType="separate"/>
      </w:r>
      <w:r w:rsidR="00D061FC">
        <w:rPr>
          <w:noProof/>
        </w:rPr>
        <w:t>61</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15.5—Admissions</w:t>
      </w:r>
      <w:r w:rsidRPr="00E465DE">
        <w:rPr>
          <w:b w:val="0"/>
          <w:noProof/>
          <w:sz w:val="18"/>
        </w:rPr>
        <w:tab/>
      </w:r>
      <w:r w:rsidRPr="00E465DE">
        <w:rPr>
          <w:b w:val="0"/>
          <w:noProof/>
          <w:sz w:val="18"/>
        </w:rPr>
        <w:fldChar w:fldCharType="begin"/>
      </w:r>
      <w:r w:rsidRPr="00E465DE">
        <w:rPr>
          <w:b w:val="0"/>
          <w:noProof/>
          <w:sz w:val="18"/>
        </w:rPr>
        <w:instrText xml:space="preserve"> PAGEREF _Toc53643858 \h </w:instrText>
      </w:r>
      <w:r w:rsidRPr="00E465DE">
        <w:rPr>
          <w:b w:val="0"/>
          <w:noProof/>
          <w:sz w:val="18"/>
        </w:rPr>
      </w:r>
      <w:r w:rsidRPr="00E465DE">
        <w:rPr>
          <w:b w:val="0"/>
          <w:noProof/>
          <w:sz w:val="18"/>
        </w:rPr>
        <w:fldChar w:fldCharType="separate"/>
      </w:r>
      <w:r w:rsidR="00D061FC">
        <w:rPr>
          <w:b w:val="0"/>
          <w:noProof/>
          <w:sz w:val="18"/>
        </w:rPr>
        <w:t>62</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15.30</w:t>
      </w:r>
      <w:r>
        <w:rPr>
          <w:noProof/>
        </w:rPr>
        <w:tab/>
        <w:t>Admission</w:t>
      </w:r>
      <w:r w:rsidRPr="00E465DE">
        <w:rPr>
          <w:noProof/>
        </w:rPr>
        <w:tab/>
      </w:r>
      <w:r w:rsidRPr="00E465DE">
        <w:rPr>
          <w:noProof/>
        </w:rPr>
        <w:fldChar w:fldCharType="begin"/>
      </w:r>
      <w:r w:rsidRPr="00E465DE">
        <w:rPr>
          <w:noProof/>
        </w:rPr>
        <w:instrText xml:space="preserve"> PAGEREF _Toc53643859 \h </w:instrText>
      </w:r>
      <w:r w:rsidRPr="00E465DE">
        <w:rPr>
          <w:noProof/>
        </w:rPr>
      </w:r>
      <w:r w:rsidRPr="00E465DE">
        <w:rPr>
          <w:noProof/>
        </w:rPr>
        <w:fldChar w:fldCharType="separate"/>
      </w:r>
      <w:r w:rsidR="00D061FC">
        <w:rPr>
          <w:noProof/>
        </w:rPr>
        <w:t>62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15.31</w:t>
      </w:r>
      <w:r>
        <w:rPr>
          <w:noProof/>
        </w:rPr>
        <w:tab/>
        <w:t>Notice to admit facts or documents</w:t>
      </w:r>
      <w:r w:rsidRPr="00E465DE">
        <w:rPr>
          <w:noProof/>
        </w:rPr>
        <w:tab/>
      </w:r>
      <w:r w:rsidRPr="00E465DE">
        <w:rPr>
          <w:noProof/>
        </w:rPr>
        <w:fldChar w:fldCharType="begin"/>
      </w:r>
      <w:r w:rsidRPr="00E465DE">
        <w:rPr>
          <w:noProof/>
        </w:rPr>
        <w:instrText xml:space="preserve"> PAGEREF _Toc53643860 \h </w:instrText>
      </w:r>
      <w:r w:rsidRPr="00E465DE">
        <w:rPr>
          <w:noProof/>
        </w:rPr>
      </w:r>
      <w:r w:rsidRPr="00E465DE">
        <w:rPr>
          <w:noProof/>
        </w:rPr>
        <w:fldChar w:fldCharType="separate"/>
      </w:r>
      <w:r w:rsidR="00D061FC">
        <w:rPr>
          <w:noProof/>
        </w:rPr>
        <w:t>62</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15A—Subpoenas and notices to produce</w:t>
      </w:r>
      <w:r w:rsidRPr="00E465DE">
        <w:rPr>
          <w:b w:val="0"/>
          <w:noProof/>
          <w:sz w:val="18"/>
        </w:rPr>
        <w:tab/>
      </w:r>
      <w:r w:rsidRPr="00E465DE">
        <w:rPr>
          <w:b w:val="0"/>
          <w:noProof/>
          <w:sz w:val="18"/>
        </w:rPr>
        <w:fldChar w:fldCharType="begin"/>
      </w:r>
      <w:r w:rsidRPr="00E465DE">
        <w:rPr>
          <w:b w:val="0"/>
          <w:noProof/>
          <w:sz w:val="18"/>
        </w:rPr>
        <w:instrText xml:space="preserve"> PAGEREF _Toc53643861 \h </w:instrText>
      </w:r>
      <w:r w:rsidRPr="00E465DE">
        <w:rPr>
          <w:b w:val="0"/>
          <w:noProof/>
          <w:sz w:val="18"/>
        </w:rPr>
      </w:r>
      <w:r w:rsidRPr="00E465DE">
        <w:rPr>
          <w:b w:val="0"/>
          <w:noProof/>
          <w:sz w:val="18"/>
        </w:rPr>
        <w:fldChar w:fldCharType="separate"/>
      </w:r>
      <w:r w:rsidR="00D061FC">
        <w:rPr>
          <w:b w:val="0"/>
          <w:noProof/>
          <w:sz w:val="18"/>
        </w:rPr>
        <w:t>63</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15A.1—General</w:t>
      </w:r>
      <w:r w:rsidRPr="00E465DE">
        <w:rPr>
          <w:b w:val="0"/>
          <w:noProof/>
          <w:sz w:val="18"/>
        </w:rPr>
        <w:tab/>
      </w:r>
      <w:r w:rsidRPr="00E465DE">
        <w:rPr>
          <w:b w:val="0"/>
          <w:noProof/>
          <w:sz w:val="18"/>
        </w:rPr>
        <w:fldChar w:fldCharType="begin"/>
      </w:r>
      <w:r w:rsidRPr="00E465DE">
        <w:rPr>
          <w:b w:val="0"/>
          <w:noProof/>
          <w:sz w:val="18"/>
        </w:rPr>
        <w:instrText xml:space="preserve"> PAGEREF _Toc53643862 \h </w:instrText>
      </w:r>
      <w:r w:rsidRPr="00E465DE">
        <w:rPr>
          <w:b w:val="0"/>
          <w:noProof/>
          <w:sz w:val="18"/>
        </w:rPr>
      </w:r>
      <w:r w:rsidRPr="00E465DE">
        <w:rPr>
          <w:b w:val="0"/>
          <w:noProof/>
          <w:sz w:val="18"/>
        </w:rPr>
        <w:fldChar w:fldCharType="separate"/>
      </w:r>
      <w:r w:rsidR="00D061FC">
        <w:rPr>
          <w:b w:val="0"/>
          <w:noProof/>
          <w:sz w:val="18"/>
        </w:rPr>
        <w:t>63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15A.01</w:t>
      </w:r>
      <w:r>
        <w:rPr>
          <w:noProof/>
        </w:rPr>
        <w:tab/>
        <w:t>Definitions for Part 15A</w:t>
      </w:r>
      <w:r w:rsidRPr="00E465DE">
        <w:rPr>
          <w:noProof/>
        </w:rPr>
        <w:tab/>
      </w:r>
      <w:r w:rsidRPr="00E465DE">
        <w:rPr>
          <w:noProof/>
        </w:rPr>
        <w:fldChar w:fldCharType="begin"/>
      </w:r>
      <w:r w:rsidRPr="00E465DE">
        <w:rPr>
          <w:noProof/>
        </w:rPr>
        <w:instrText xml:space="preserve"> PAGEREF _Toc53643863 \h </w:instrText>
      </w:r>
      <w:r w:rsidRPr="00E465DE">
        <w:rPr>
          <w:noProof/>
        </w:rPr>
      </w:r>
      <w:r w:rsidRPr="00E465DE">
        <w:rPr>
          <w:noProof/>
        </w:rPr>
        <w:fldChar w:fldCharType="separate"/>
      </w:r>
      <w:r w:rsidR="00D061FC">
        <w:rPr>
          <w:noProof/>
        </w:rPr>
        <w:t>63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15A.02</w:t>
      </w:r>
      <w:r>
        <w:rPr>
          <w:noProof/>
        </w:rPr>
        <w:tab/>
        <w:t>Issue of subpoena</w:t>
      </w:r>
      <w:r w:rsidRPr="00E465DE">
        <w:rPr>
          <w:noProof/>
        </w:rPr>
        <w:tab/>
      </w:r>
      <w:r w:rsidRPr="00E465DE">
        <w:rPr>
          <w:noProof/>
        </w:rPr>
        <w:fldChar w:fldCharType="begin"/>
      </w:r>
      <w:r w:rsidRPr="00E465DE">
        <w:rPr>
          <w:noProof/>
        </w:rPr>
        <w:instrText xml:space="preserve"> PAGEREF _Toc53643864 \h </w:instrText>
      </w:r>
      <w:r w:rsidRPr="00E465DE">
        <w:rPr>
          <w:noProof/>
        </w:rPr>
      </w:r>
      <w:r w:rsidRPr="00E465DE">
        <w:rPr>
          <w:noProof/>
        </w:rPr>
        <w:fldChar w:fldCharType="separate"/>
      </w:r>
      <w:r w:rsidR="00D061FC">
        <w:rPr>
          <w:noProof/>
        </w:rPr>
        <w:t>63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15A.03</w:t>
      </w:r>
      <w:r>
        <w:rPr>
          <w:noProof/>
        </w:rPr>
        <w:tab/>
        <w:t>Documents and things in possession of another court</w:t>
      </w:r>
      <w:r w:rsidRPr="00E465DE">
        <w:rPr>
          <w:noProof/>
        </w:rPr>
        <w:tab/>
      </w:r>
      <w:r w:rsidRPr="00E465DE">
        <w:rPr>
          <w:noProof/>
        </w:rPr>
        <w:fldChar w:fldCharType="begin"/>
      </w:r>
      <w:r w:rsidRPr="00E465DE">
        <w:rPr>
          <w:noProof/>
        </w:rPr>
        <w:instrText xml:space="preserve"> PAGEREF _Toc53643865 \h </w:instrText>
      </w:r>
      <w:r w:rsidRPr="00E465DE">
        <w:rPr>
          <w:noProof/>
        </w:rPr>
      </w:r>
      <w:r w:rsidRPr="00E465DE">
        <w:rPr>
          <w:noProof/>
        </w:rPr>
        <w:fldChar w:fldCharType="separate"/>
      </w:r>
      <w:r w:rsidR="00D061FC">
        <w:rPr>
          <w:noProof/>
        </w:rPr>
        <w:t>64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15A.04</w:t>
      </w:r>
      <w:r>
        <w:rPr>
          <w:noProof/>
        </w:rPr>
        <w:tab/>
        <w:t>Time limits</w:t>
      </w:r>
      <w:r w:rsidRPr="00E465DE">
        <w:rPr>
          <w:noProof/>
        </w:rPr>
        <w:tab/>
      </w:r>
      <w:r w:rsidRPr="00E465DE">
        <w:rPr>
          <w:noProof/>
        </w:rPr>
        <w:fldChar w:fldCharType="begin"/>
      </w:r>
      <w:r w:rsidRPr="00E465DE">
        <w:rPr>
          <w:noProof/>
        </w:rPr>
        <w:instrText xml:space="preserve"> PAGEREF _Toc53643866 \h </w:instrText>
      </w:r>
      <w:r w:rsidRPr="00E465DE">
        <w:rPr>
          <w:noProof/>
        </w:rPr>
      </w:r>
      <w:r w:rsidRPr="00E465DE">
        <w:rPr>
          <w:noProof/>
        </w:rPr>
        <w:fldChar w:fldCharType="separate"/>
      </w:r>
      <w:r w:rsidR="00D061FC">
        <w:rPr>
          <w:noProof/>
        </w:rPr>
        <w:t>64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15A.05</w:t>
      </w:r>
      <w:r>
        <w:rPr>
          <w:noProof/>
        </w:rPr>
        <w:tab/>
        <w:t>Limit on number of subpoenas</w:t>
      </w:r>
      <w:r w:rsidRPr="00E465DE">
        <w:rPr>
          <w:noProof/>
        </w:rPr>
        <w:tab/>
      </w:r>
      <w:r w:rsidRPr="00E465DE">
        <w:rPr>
          <w:noProof/>
        </w:rPr>
        <w:fldChar w:fldCharType="begin"/>
      </w:r>
      <w:r w:rsidRPr="00E465DE">
        <w:rPr>
          <w:noProof/>
        </w:rPr>
        <w:instrText xml:space="preserve"> PAGEREF _Toc53643867 \h </w:instrText>
      </w:r>
      <w:r w:rsidRPr="00E465DE">
        <w:rPr>
          <w:noProof/>
        </w:rPr>
      </w:r>
      <w:r w:rsidRPr="00E465DE">
        <w:rPr>
          <w:noProof/>
        </w:rPr>
        <w:fldChar w:fldCharType="separate"/>
      </w:r>
      <w:r w:rsidR="00D061FC">
        <w:rPr>
          <w:noProof/>
        </w:rPr>
        <w:t>64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15A.06</w:t>
      </w:r>
      <w:r>
        <w:rPr>
          <w:noProof/>
        </w:rPr>
        <w:tab/>
        <w:t>Service</w:t>
      </w:r>
      <w:r w:rsidRPr="00E465DE">
        <w:rPr>
          <w:noProof/>
        </w:rPr>
        <w:tab/>
      </w:r>
      <w:r w:rsidRPr="00E465DE">
        <w:rPr>
          <w:noProof/>
        </w:rPr>
        <w:fldChar w:fldCharType="begin"/>
      </w:r>
      <w:r w:rsidRPr="00E465DE">
        <w:rPr>
          <w:noProof/>
        </w:rPr>
        <w:instrText xml:space="preserve"> PAGEREF _Toc53643868 \h </w:instrText>
      </w:r>
      <w:r w:rsidRPr="00E465DE">
        <w:rPr>
          <w:noProof/>
        </w:rPr>
      </w:r>
      <w:r w:rsidRPr="00E465DE">
        <w:rPr>
          <w:noProof/>
        </w:rPr>
        <w:fldChar w:fldCharType="separate"/>
      </w:r>
      <w:r w:rsidR="00D061FC">
        <w:rPr>
          <w:noProof/>
        </w:rPr>
        <w:t>64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15A.07</w:t>
      </w:r>
      <w:r>
        <w:rPr>
          <w:noProof/>
        </w:rPr>
        <w:tab/>
        <w:t>Conduct money</w:t>
      </w:r>
      <w:r w:rsidRPr="00E465DE">
        <w:rPr>
          <w:noProof/>
        </w:rPr>
        <w:tab/>
      </w:r>
      <w:r w:rsidRPr="00E465DE">
        <w:rPr>
          <w:noProof/>
        </w:rPr>
        <w:fldChar w:fldCharType="begin"/>
      </w:r>
      <w:r w:rsidRPr="00E465DE">
        <w:rPr>
          <w:noProof/>
        </w:rPr>
        <w:instrText xml:space="preserve"> PAGEREF _Toc53643869 \h </w:instrText>
      </w:r>
      <w:r w:rsidRPr="00E465DE">
        <w:rPr>
          <w:noProof/>
        </w:rPr>
      </w:r>
      <w:r w:rsidRPr="00E465DE">
        <w:rPr>
          <w:noProof/>
        </w:rPr>
        <w:fldChar w:fldCharType="separate"/>
      </w:r>
      <w:r w:rsidR="00D061FC">
        <w:rPr>
          <w:noProof/>
        </w:rPr>
        <w:t>65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15A.08</w:t>
      </w:r>
      <w:r>
        <w:rPr>
          <w:noProof/>
        </w:rPr>
        <w:tab/>
        <w:t>Undertaking not to require compliance with subpoena</w:t>
      </w:r>
      <w:r w:rsidRPr="00E465DE">
        <w:rPr>
          <w:noProof/>
        </w:rPr>
        <w:tab/>
      </w:r>
      <w:r w:rsidRPr="00E465DE">
        <w:rPr>
          <w:noProof/>
        </w:rPr>
        <w:fldChar w:fldCharType="begin"/>
      </w:r>
      <w:r w:rsidRPr="00E465DE">
        <w:rPr>
          <w:noProof/>
        </w:rPr>
        <w:instrText xml:space="preserve"> PAGEREF _Toc53643870 \h </w:instrText>
      </w:r>
      <w:r w:rsidRPr="00E465DE">
        <w:rPr>
          <w:noProof/>
        </w:rPr>
      </w:r>
      <w:r w:rsidRPr="00E465DE">
        <w:rPr>
          <w:noProof/>
        </w:rPr>
        <w:fldChar w:fldCharType="separate"/>
      </w:r>
      <w:r w:rsidR="00D061FC">
        <w:rPr>
          <w:noProof/>
        </w:rPr>
        <w:t>65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15A.09</w:t>
      </w:r>
      <w:r>
        <w:rPr>
          <w:noProof/>
        </w:rPr>
        <w:tab/>
        <w:t>Setting aside subpoena</w:t>
      </w:r>
      <w:r w:rsidRPr="00E465DE">
        <w:rPr>
          <w:noProof/>
        </w:rPr>
        <w:tab/>
      </w:r>
      <w:r w:rsidRPr="00E465DE">
        <w:rPr>
          <w:noProof/>
        </w:rPr>
        <w:fldChar w:fldCharType="begin"/>
      </w:r>
      <w:r w:rsidRPr="00E465DE">
        <w:rPr>
          <w:noProof/>
        </w:rPr>
        <w:instrText xml:space="preserve"> PAGEREF _Toc53643871 \h </w:instrText>
      </w:r>
      <w:r w:rsidRPr="00E465DE">
        <w:rPr>
          <w:noProof/>
        </w:rPr>
      </w:r>
      <w:r w:rsidRPr="00E465DE">
        <w:rPr>
          <w:noProof/>
        </w:rPr>
        <w:fldChar w:fldCharType="separate"/>
      </w:r>
      <w:r w:rsidR="00D061FC">
        <w:rPr>
          <w:noProof/>
        </w:rPr>
        <w:t>65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15A.10</w:t>
      </w:r>
      <w:r>
        <w:rPr>
          <w:noProof/>
        </w:rPr>
        <w:tab/>
        <w:t>Order for cost of complying with subpoena</w:t>
      </w:r>
      <w:r w:rsidRPr="00E465DE">
        <w:rPr>
          <w:noProof/>
        </w:rPr>
        <w:tab/>
      </w:r>
      <w:r w:rsidRPr="00E465DE">
        <w:rPr>
          <w:noProof/>
        </w:rPr>
        <w:fldChar w:fldCharType="begin"/>
      </w:r>
      <w:r w:rsidRPr="00E465DE">
        <w:rPr>
          <w:noProof/>
        </w:rPr>
        <w:instrText xml:space="preserve"> PAGEREF _Toc53643872 \h </w:instrText>
      </w:r>
      <w:r w:rsidRPr="00E465DE">
        <w:rPr>
          <w:noProof/>
        </w:rPr>
      </w:r>
      <w:r w:rsidRPr="00E465DE">
        <w:rPr>
          <w:noProof/>
        </w:rPr>
        <w:fldChar w:fldCharType="separate"/>
      </w:r>
      <w:r w:rsidR="00D061FC">
        <w:rPr>
          <w:noProof/>
        </w:rPr>
        <w:t>65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15A.11</w:t>
      </w:r>
      <w:r>
        <w:rPr>
          <w:noProof/>
        </w:rPr>
        <w:tab/>
        <w:t>Cost of complying with subpoena if not a party</w:t>
      </w:r>
      <w:r w:rsidRPr="00E465DE">
        <w:rPr>
          <w:noProof/>
        </w:rPr>
        <w:tab/>
      </w:r>
      <w:r w:rsidRPr="00E465DE">
        <w:rPr>
          <w:noProof/>
        </w:rPr>
        <w:fldChar w:fldCharType="begin"/>
      </w:r>
      <w:r w:rsidRPr="00E465DE">
        <w:rPr>
          <w:noProof/>
        </w:rPr>
        <w:instrText xml:space="preserve"> PAGEREF _Toc53643873 \h </w:instrText>
      </w:r>
      <w:r w:rsidRPr="00E465DE">
        <w:rPr>
          <w:noProof/>
        </w:rPr>
      </w:r>
      <w:r w:rsidRPr="00E465DE">
        <w:rPr>
          <w:noProof/>
        </w:rPr>
        <w:fldChar w:fldCharType="separate"/>
      </w:r>
      <w:r w:rsidR="00D061FC">
        <w:rPr>
          <w:noProof/>
        </w:rPr>
        <w:t>65</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15A.2—Production of documents and access by parties</w:t>
      </w:r>
      <w:r w:rsidRPr="00E465DE">
        <w:rPr>
          <w:b w:val="0"/>
          <w:noProof/>
          <w:sz w:val="18"/>
        </w:rPr>
        <w:tab/>
      </w:r>
      <w:r w:rsidRPr="00E465DE">
        <w:rPr>
          <w:b w:val="0"/>
          <w:noProof/>
          <w:sz w:val="18"/>
        </w:rPr>
        <w:fldChar w:fldCharType="begin"/>
      </w:r>
      <w:r w:rsidRPr="00E465DE">
        <w:rPr>
          <w:b w:val="0"/>
          <w:noProof/>
          <w:sz w:val="18"/>
        </w:rPr>
        <w:instrText xml:space="preserve"> PAGEREF _Toc53643874 \h </w:instrText>
      </w:r>
      <w:r w:rsidRPr="00E465DE">
        <w:rPr>
          <w:b w:val="0"/>
          <w:noProof/>
          <w:sz w:val="18"/>
        </w:rPr>
      </w:r>
      <w:r w:rsidRPr="00E465DE">
        <w:rPr>
          <w:b w:val="0"/>
          <w:noProof/>
          <w:sz w:val="18"/>
        </w:rPr>
        <w:fldChar w:fldCharType="separate"/>
      </w:r>
      <w:r w:rsidR="00D061FC">
        <w:rPr>
          <w:b w:val="0"/>
          <w:noProof/>
          <w:sz w:val="18"/>
        </w:rPr>
        <w:t>67</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15A.12</w:t>
      </w:r>
      <w:r>
        <w:rPr>
          <w:noProof/>
        </w:rPr>
        <w:tab/>
        <w:t>Application of Division 15A.2</w:t>
      </w:r>
      <w:r w:rsidRPr="00E465DE">
        <w:rPr>
          <w:noProof/>
        </w:rPr>
        <w:tab/>
      </w:r>
      <w:r w:rsidRPr="00E465DE">
        <w:rPr>
          <w:noProof/>
        </w:rPr>
        <w:fldChar w:fldCharType="begin"/>
      </w:r>
      <w:r w:rsidRPr="00E465DE">
        <w:rPr>
          <w:noProof/>
        </w:rPr>
        <w:instrText xml:space="preserve"> PAGEREF _Toc53643875 \h </w:instrText>
      </w:r>
      <w:r w:rsidRPr="00E465DE">
        <w:rPr>
          <w:noProof/>
        </w:rPr>
      </w:r>
      <w:r w:rsidRPr="00E465DE">
        <w:rPr>
          <w:noProof/>
        </w:rPr>
        <w:fldChar w:fldCharType="separate"/>
      </w:r>
      <w:r w:rsidR="00D061FC">
        <w:rPr>
          <w:noProof/>
        </w:rPr>
        <w:t>67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15A.13</w:t>
      </w:r>
      <w:r>
        <w:rPr>
          <w:noProof/>
        </w:rPr>
        <w:tab/>
        <w:t>Right to inspection of document</w:t>
      </w:r>
      <w:r w:rsidRPr="00E465DE">
        <w:rPr>
          <w:noProof/>
        </w:rPr>
        <w:tab/>
      </w:r>
      <w:r w:rsidRPr="00E465DE">
        <w:rPr>
          <w:noProof/>
        </w:rPr>
        <w:fldChar w:fldCharType="begin"/>
      </w:r>
      <w:r w:rsidRPr="00E465DE">
        <w:rPr>
          <w:noProof/>
        </w:rPr>
        <w:instrText xml:space="preserve"> PAGEREF _Toc53643876 \h </w:instrText>
      </w:r>
      <w:r w:rsidRPr="00E465DE">
        <w:rPr>
          <w:noProof/>
        </w:rPr>
      </w:r>
      <w:r w:rsidRPr="00E465DE">
        <w:rPr>
          <w:noProof/>
        </w:rPr>
        <w:fldChar w:fldCharType="separate"/>
      </w:r>
      <w:r w:rsidR="00D061FC">
        <w:rPr>
          <w:noProof/>
        </w:rPr>
        <w:t>67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15A.14</w:t>
      </w:r>
      <w:r>
        <w:rPr>
          <w:noProof/>
        </w:rPr>
        <w:tab/>
        <w:t>Objection to production or inspection or copying of document</w:t>
      </w:r>
      <w:r w:rsidRPr="00E465DE">
        <w:rPr>
          <w:noProof/>
        </w:rPr>
        <w:tab/>
      </w:r>
      <w:r w:rsidRPr="00E465DE">
        <w:rPr>
          <w:noProof/>
        </w:rPr>
        <w:fldChar w:fldCharType="begin"/>
      </w:r>
      <w:r w:rsidRPr="00E465DE">
        <w:rPr>
          <w:noProof/>
        </w:rPr>
        <w:instrText xml:space="preserve"> PAGEREF _Toc53643877 \h </w:instrText>
      </w:r>
      <w:r w:rsidRPr="00E465DE">
        <w:rPr>
          <w:noProof/>
        </w:rPr>
      </w:r>
      <w:r w:rsidRPr="00E465DE">
        <w:rPr>
          <w:noProof/>
        </w:rPr>
        <w:fldChar w:fldCharType="separate"/>
      </w:r>
      <w:r w:rsidR="00D061FC">
        <w:rPr>
          <w:noProof/>
        </w:rPr>
        <w:t>67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15A.15</w:t>
      </w:r>
      <w:r>
        <w:rPr>
          <w:noProof/>
        </w:rPr>
        <w:tab/>
        <w:t>Subpoena for production of documents or things</w:t>
      </w:r>
      <w:r w:rsidRPr="00E465DE">
        <w:rPr>
          <w:noProof/>
        </w:rPr>
        <w:tab/>
      </w:r>
      <w:r w:rsidRPr="00E465DE">
        <w:rPr>
          <w:noProof/>
        </w:rPr>
        <w:fldChar w:fldCharType="begin"/>
      </w:r>
      <w:r w:rsidRPr="00E465DE">
        <w:rPr>
          <w:noProof/>
        </w:rPr>
        <w:instrText xml:space="preserve"> PAGEREF _Toc53643878 \h </w:instrText>
      </w:r>
      <w:r w:rsidRPr="00E465DE">
        <w:rPr>
          <w:noProof/>
        </w:rPr>
      </w:r>
      <w:r w:rsidRPr="00E465DE">
        <w:rPr>
          <w:noProof/>
        </w:rPr>
        <w:fldChar w:fldCharType="separate"/>
      </w:r>
      <w:r w:rsidR="00D061FC">
        <w:rPr>
          <w:noProof/>
        </w:rPr>
        <w:t>68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15A.16</w:t>
      </w:r>
      <w:r>
        <w:rPr>
          <w:noProof/>
        </w:rPr>
        <w:tab/>
        <w:t>Failure to comply with subpoena</w:t>
      </w:r>
      <w:r w:rsidRPr="00E465DE">
        <w:rPr>
          <w:noProof/>
        </w:rPr>
        <w:tab/>
      </w:r>
      <w:r w:rsidRPr="00E465DE">
        <w:rPr>
          <w:noProof/>
        </w:rPr>
        <w:fldChar w:fldCharType="begin"/>
      </w:r>
      <w:r w:rsidRPr="00E465DE">
        <w:rPr>
          <w:noProof/>
        </w:rPr>
        <w:instrText xml:space="preserve"> PAGEREF _Toc53643879 \h </w:instrText>
      </w:r>
      <w:r w:rsidRPr="00E465DE">
        <w:rPr>
          <w:noProof/>
        </w:rPr>
      </w:r>
      <w:r w:rsidRPr="00E465DE">
        <w:rPr>
          <w:noProof/>
        </w:rPr>
        <w:fldChar w:fldCharType="separate"/>
      </w:r>
      <w:r w:rsidR="00D061FC">
        <w:rPr>
          <w:noProof/>
        </w:rPr>
        <w:t>68</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15A.3—Notices to produce</w:t>
      </w:r>
      <w:r w:rsidRPr="00E465DE">
        <w:rPr>
          <w:b w:val="0"/>
          <w:noProof/>
          <w:sz w:val="18"/>
        </w:rPr>
        <w:tab/>
      </w:r>
      <w:r w:rsidRPr="00E465DE">
        <w:rPr>
          <w:b w:val="0"/>
          <w:noProof/>
          <w:sz w:val="18"/>
        </w:rPr>
        <w:fldChar w:fldCharType="begin"/>
      </w:r>
      <w:r w:rsidRPr="00E465DE">
        <w:rPr>
          <w:b w:val="0"/>
          <w:noProof/>
          <w:sz w:val="18"/>
        </w:rPr>
        <w:instrText xml:space="preserve"> PAGEREF _Toc53643880 \h </w:instrText>
      </w:r>
      <w:r w:rsidRPr="00E465DE">
        <w:rPr>
          <w:b w:val="0"/>
          <w:noProof/>
          <w:sz w:val="18"/>
        </w:rPr>
      </w:r>
      <w:r w:rsidRPr="00E465DE">
        <w:rPr>
          <w:b w:val="0"/>
          <w:noProof/>
          <w:sz w:val="18"/>
        </w:rPr>
        <w:fldChar w:fldCharType="separate"/>
      </w:r>
      <w:r w:rsidR="00D061FC">
        <w:rPr>
          <w:b w:val="0"/>
          <w:noProof/>
          <w:sz w:val="18"/>
        </w:rPr>
        <w:t>69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15A.17</w:t>
      </w:r>
      <w:r>
        <w:rPr>
          <w:noProof/>
        </w:rPr>
        <w:tab/>
        <w:t>Notice to produce</w:t>
      </w:r>
      <w:r w:rsidRPr="00E465DE">
        <w:rPr>
          <w:noProof/>
        </w:rPr>
        <w:tab/>
      </w:r>
      <w:r w:rsidRPr="00E465DE">
        <w:rPr>
          <w:noProof/>
        </w:rPr>
        <w:fldChar w:fldCharType="begin"/>
      </w:r>
      <w:r w:rsidRPr="00E465DE">
        <w:rPr>
          <w:noProof/>
        </w:rPr>
        <w:instrText xml:space="preserve"> PAGEREF _Toc53643881 \h </w:instrText>
      </w:r>
      <w:r w:rsidRPr="00E465DE">
        <w:rPr>
          <w:noProof/>
        </w:rPr>
      </w:r>
      <w:r w:rsidRPr="00E465DE">
        <w:rPr>
          <w:noProof/>
        </w:rPr>
        <w:fldChar w:fldCharType="separate"/>
      </w:r>
      <w:r w:rsidR="00D061FC">
        <w:rPr>
          <w:noProof/>
        </w:rPr>
        <w:t>69</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16—Judgments and orders</w:t>
      </w:r>
      <w:r w:rsidRPr="00E465DE">
        <w:rPr>
          <w:b w:val="0"/>
          <w:noProof/>
          <w:sz w:val="18"/>
        </w:rPr>
        <w:tab/>
      </w:r>
      <w:r w:rsidRPr="00E465DE">
        <w:rPr>
          <w:b w:val="0"/>
          <w:noProof/>
          <w:sz w:val="18"/>
        </w:rPr>
        <w:fldChar w:fldCharType="begin"/>
      </w:r>
      <w:r w:rsidRPr="00E465DE">
        <w:rPr>
          <w:b w:val="0"/>
          <w:noProof/>
          <w:sz w:val="18"/>
        </w:rPr>
        <w:instrText xml:space="preserve"> PAGEREF _Toc53643882 \h </w:instrText>
      </w:r>
      <w:r w:rsidRPr="00E465DE">
        <w:rPr>
          <w:b w:val="0"/>
          <w:noProof/>
          <w:sz w:val="18"/>
        </w:rPr>
      </w:r>
      <w:r w:rsidRPr="00E465DE">
        <w:rPr>
          <w:b w:val="0"/>
          <w:noProof/>
          <w:sz w:val="18"/>
        </w:rPr>
        <w:fldChar w:fldCharType="separate"/>
      </w:r>
      <w:r w:rsidR="00D061FC">
        <w:rPr>
          <w:b w:val="0"/>
          <w:noProof/>
          <w:sz w:val="18"/>
        </w:rPr>
        <w:t>70</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16.01</w:t>
      </w:r>
      <w:r>
        <w:rPr>
          <w:noProof/>
        </w:rPr>
        <w:tab/>
        <w:t>Court may make any judgment or order</w:t>
      </w:r>
      <w:r w:rsidRPr="00E465DE">
        <w:rPr>
          <w:noProof/>
        </w:rPr>
        <w:tab/>
      </w:r>
      <w:r w:rsidRPr="00E465DE">
        <w:rPr>
          <w:noProof/>
        </w:rPr>
        <w:fldChar w:fldCharType="begin"/>
      </w:r>
      <w:r w:rsidRPr="00E465DE">
        <w:rPr>
          <w:noProof/>
        </w:rPr>
        <w:instrText xml:space="preserve"> PAGEREF _Toc53643883 \h </w:instrText>
      </w:r>
      <w:r w:rsidRPr="00E465DE">
        <w:rPr>
          <w:noProof/>
        </w:rPr>
      </w:r>
      <w:r w:rsidRPr="00E465DE">
        <w:rPr>
          <w:noProof/>
        </w:rPr>
        <w:fldChar w:fldCharType="separate"/>
      </w:r>
      <w:r w:rsidR="00D061FC">
        <w:rPr>
          <w:noProof/>
        </w:rPr>
        <w:t>70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16.02</w:t>
      </w:r>
      <w:r>
        <w:rPr>
          <w:noProof/>
        </w:rPr>
        <w:tab/>
        <w:t>Date of effect</w:t>
      </w:r>
      <w:r w:rsidRPr="00E465DE">
        <w:rPr>
          <w:noProof/>
        </w:rPr>
        <w:tab/>
      </w:r>
      <w:r w:rsidRPr="00E465DE">
        <w:rPr>
          <w:noProof/>
        </w:rPr>
        <w:fldChar w:fldCharType="begin"/>
      </w:r>
      <w:r w:rsidRPr="00E465DE">
        <w:rPr>
          <w:noProof/>
        </w:rPr>
        <w:instrText xml:space="preserve"> PAGEREF _Toc53643884 \h </w:instrText>
      </w:r>
      <w:r w:rsidRPr="00E465DE">
        <w:rPr>
          <w:noProof/>
        </w:rPr>
      </w:r>
      <w:r w:rsidRPr="00E465DE">
        <w:rPr>
          <w:noProof/>
        </w:rPr>
        <w:fldChar w:fldCharType="separate"/>
      </w:r>
      <w:r w:rsidR="00D061FC">
        <w:rPr>
          <w:noProof/>
        </w:rPr>
        <w:t>70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16.03</w:t>
      </w:r>
      <w:r>
        <w:rPr>
          <w:noProof/>
        </w:rPr>
        <w:tab/>
        <w:t>Time for compliance</w:t>
      </w:r>
      <w:r w:rsidRPr="00E465DE">
        <w:rPr>
          <w:noProof/>
        </w:rPr>
        <w:tab/>
      </w:r>
      <w:r w:rsidRPr="00E465DE">
        <w:rPr>
          <w:noProof/>
        </w:rPr>
        <w:fldChar w:fldCharType="begin"/>
      </w:r>
      <w:r w:rsidRPr="00E465DE">
        <w:rPr>
          <w:noProof/>
        </w:rPr>
        <w:instrText xml:space="preserve"> PAGEREF _Toc53643885 \h </w:instrText>
      </w:r>
      <w:r w:rsidRPr="00E465DE">
        <w:rPr>
          <w:noProof/>
        </w:rPr>
      </w:r>
      <w:r w:rsidRPr="00E465DE">
        <w:rPr>
          <w:noProof/>
        </w:rPr>
        <w:fldChar w:fldCharType="separate"/>
      </w:r>
      <w:r w:rsidR="00D061FC">
        <w:rPr>
          <w:noProof/>
        </w:rPr>
        <w:t>70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16.04</w:t>
      </w:r>
      <w:r>
        <w:rPr>
          <w:noProof/>
        </w:rPr>
        <w:tab/>
        <w:t>Fines</w:t>
      </w:r>
      <w:r w:rsidRPr="00E465DE">
        <w:rPr>
          <w:noProof/>
        </w:rPr>
        <w:tab/>
      </w:r>
      <w:r w:rsidRPr="00E465DE">
        <w:rPr>
          <w:noProof/>
        </w:rPr>
        <w:fldChar w:fldCharType="begin"/>
      </w:r>
      <w:r w:rsidRPr="00E465DE">
        <w:rPr>
          <w:noProof/>
        </w:rPr>
        <w:instrText xml:space="preserve"> PAGEREF _Toc53643886 \h </w:instrText>
      </w:r>
      <w:r w:rsidRPr="00E465DE">
        <w:rPr>
          <w:noProof/>
        </w:rPr>
      </w:r>
      <w:r w:rsidRPr="00E465DE">
        <w:rPr>
          <w:noProof/>
        </w:rPr>
        <w:fldChar w:fldCharType="separate"/>
      </w:r>
      <w:r w:rsidR="00D061FC">
        <w:rPr>
          <w:noProof/>
        </w:rPr>
        <w:t>70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16.05</w:t>
      </w:r>
      <w:r>
        <w:rPr>
          <w:noProof/>
        </w:rPr>
        <w:tab/>
        <w:t>Setting aside or varying judgments or orders</w:t>
      </w:r>
      <w:r w:rsidRPr="00E465DE">
        <w:rPr>
          <w:noProof/>
        </w:rPr>
        <w:tab/>
      </w:r>
      <w:r w:rsidRPr="00E465DE">
        <w:rPr>
          <w:noProof/>
        </w:rPr>
        <w:fldChar w:fldCharType="begin"/>
      </w:r>
      <w:r w:rsidRPr="00E465DE">
        <w:rPr>
          <w:noProof/>
        </w:rPr>
        <w:instrText xml:space="preserve"> PAGEREF _Toc53643887 \h </w:instrText>
      </w:r>
      <w:r w:rsidRPr="00E465DE">
        <w:rPr>
          <w:noProof/>
        </w:rPr>
      </w:r>
      <w:r w:rsidRPr="00E465DE">
        <w:rPr>
          <w:noProof/>
        </w:rPr>
        <w:fldChar w:fldCharType="separate"/>
      </w:r>
      <w:r w:rsidR="00D061FC">
        <w:rPr>
          <w:noProof/>
        </w:rPr>
        <w:t>70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16.06</w:t>
      </w:r>
      <w:r>
        <w:rPr>
          <w:noProof/>
        </w:rPr>
        <w:tab/>
        <w:t>Undertakings</w:t>
      </w:r>
      <w:r w:rsidRPr="00E465DE">
        <w:rPr>
          <w:noProof/>
        </w:rPr>
        <w:tab/>
      </w:r>
      <w:r w:rsidRPr="00E465DE">
        <w:rPr>
          <w:noProof/>
        </w:rPr>
        <w:fldChar w:fldCharType="begin"/>
      </w:r>
      <w:r w:rsidRPr="00E465DE">
        <w:rPr>
          <w:noProof/>
        </w:rPr>
        <w:instrText xml:space="preserve"> PAGEREF _Toc53643888 \h </w:instrText>
      </w:r>
      <w:r w:rsidRPr="00E465DE">
        <w:rPr>
          <w:noProof/>
        </w:rPr>
      </w:r>
      <w:r w:rsidRPr="00E465DE">
        <w:rPr>
          <w:noProof/>
        </w:rPr>
        <w:fldChar w:fldCharType="separate"/>
      </w:r>
      <w:r w:rsidR="00D061FC">
        <w:rPr>
          <w:noProof/>
        </w:rPr>
        <w:t>71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16.07</w:t>
      </w:r>
      <w:r>
        <w:rPr>
          <w:noProof/>
        </w:rPr>
        <w:tab/>
        <w:t>When must an order be entered</w:t>
      </w:r>
      <w:r w:rsidRPr="00E465DE">
        <w:rPr>
          <w:noProof/>
        </w:rPr>
        <w:tab/>
      </w:r>
      <w:r w:rsidRPr="00E465DE">
        <w:rPr>
          <w:noProof/>
        </w:rPr>
        <w:fldChar w:fldCharType="begin"/>
      </w:r>
      <w:r w:rsidRPr="00E465DE">
        <w:rPr>
          <w:noProof/>
        </w:rPr>
        <w:instrText xml:space="preserve"> PAGEREF _Toc53643889 \h </w:instrText>
      </w:r>
      <w:r w:rsidRPr="00E465DE">
        <w:rPr>
          <w:noProof/>
        </w:rPr>
      </w:r>
      <w:r w:rsidRPr="00E465DE">
        <w:rPr>
          <w:noProof/>
        </w:rPr>
        <w:fldChar w:fldCharType="separate"/>
      </w:r>
      <w:r w:rsidR="00D061FC">
        <w:rPr>
          <w:noProof/>
        </w:rPr>
        <w:t>71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16.08</w:t>
      </w:r>
      <w:r>
        <w:rPr>
          <w:noProof/>
        </w:rPr>
        <w:tab/>
        <w:t>Entry of orders</w:t>
      </w:r>
      <w:r w:rsidRPr="00E465DE">
        <w:rPr>
          <w:noProof/>
        </w:rPr>
        <w:tab/>
      </w:r>
      <w:r w:rsidRPr="00E465DE">
        <w:rPr>
          <w:noProof/>
        </w:rPr>
        <w:fldChar w:fldCharType="begin"/>
      </w:r>
      <w:r w:rsidRPr="00E465DE">
        <w:rPr>
          <w:noProof/>
        </w:rPr>
        <w:instrText xml:space="preserve"> PAGEREF _Toc53643890 \h </w:instrText>
      </w:r>
      <w:r w:rsidRPr="00E465DE">
        <w:rPr>
          <w:noProof/>
        </w:rPr>
      </w:r>
      <w:r w:rsidRPr="00E465DE">
        <w:rPr>
          <w:noProof/>
        </w:rPr>
        <w:fldChar w:fldCharType="separate"/>
      </w:r>
      <w:r w:rsidR="00D061FC">
        <w:rPr>
          <w:noProof/>
        </w:rPr>
        <w:t>71</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17—Separate decision on question</w:t>
      </w:r>
      <w:r w:rsidRPr="00E465DE">
        <w:rPr>
          <w:b w:val="0"/>
          <w:noProof/>
          <w:sz w:val="18"/>
        </w:rPr>
        <w:tab/>
      </w:r>
      <w:r w:rsidRPr="00E465DE">
        <w:rPr>
          <w:b w:val="0"/>
          <w:noProof/>
          <w:sz w:val="18"/>
        </w:rPr>
        <w:fldChar w:fldCharType="begin"/>
      </w:r>
      <w:r w:rsidRPr="00E465DE">
        <w:rPr>
          <w:b w:val="0"/>
          <w:noProof/>
          <w:sz w:val="18"/>
        </w:rPr>
        <w:instrText xml:space="preserve"> PAGEREF _Toc53643891 \h </w:instrText>
      </w:r>
      <w:r w:rsidRPr="00E465DE">
        <w:rPr>
          <w:b w:val="0"/>
          <w:noProof/>
          <w:sz w:val="18"/>
        </w:rPr>
      </w:r>
      <w:r w:rsidRPr="00E465DE">
        <w:rPr>
          <w:b w:val="0"/>
          <w:noProof/>
          <w:sz w:val="18"/>
        </w:rPr>
        <w:fldChar w:fldCharType="separate"/>
      </w:r>
      <w:r w:rsidR="00D061FC">
        <w:rPr>
          <w:b w:val="0"/>
          <w:noProof/>
          <w:sz w:val="18"/>
        </w:rPr>
        <w:t>73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17.01</w:t>
      </w:r>
      <w:r>
        <w:rPr>
          <w:noProof/>
        </w:rPr>
        <w:tab/>
        <w:t>Definition</w:t>
      </w:r>
      <w:r w:rsidRPr="00E465DE">
        <w:rPr>
          <w:noProof/>
        </w:rPr>
        <w:tab/>
      </w:r>
      <w:r w:rsidRPr="00E465DE">
        <w:rPr>
          <w:noProof/>
        </w:rPr>
        <w:fldChar w:fldCharType="begin"/>
      </w:r>
      <w:r w:rsidRPr="00E465DE">
        <w:rPr>
          <w:noProof/>
        </w:rPr>
        <w:instrText xml:space="preserve"> PAGEREF _Toc53643892 \h </w:instrText>
      </w:r>
      <w:r w:rsidRPr="00E465DE">
        <w:rPr>
          <w:noProof/>
        </w:rPr>
      </w:r>
      <w:r w:rsidRPr="00E465DE">
        <w:rPr>
          <w:noProof/>
        </w:rPr>
        <w:fldChar w:fldCharType="separate"/>
      </w:r>
      <w:r w:rsidR="00D061FC">
        <w:rPr>
          <w:noProof/>
        </w:rPr>
        <w:t>73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17.02</w:t>
      </w:r>
      <w:r>
        <w:rPr>
          <w:noProof/>
        </w:rPr>
        <w:tab/>
        <w:t>Order for decision</w:t>
      </w:r>
      <w:r w:rsidRPr="00E465DE">
        <w:rPr>
          <w:noProof/>
        </w:rPr>
        <w:tab/>
      </w:r>
      <w:r w:rsidRPr="00E465DE">
        <w:rPr>
          <w:noProof/>
        </w:rPr>
        <w:fldChar w:fldCharType="begin"/>
      </w:r>
      <w:r w:rsidRPr="00E465DE">
        <w:rPr>
          <w:noProof/>
        </w:rPr>
        <w:instrText xml:space="preserve"> PAGEREF _Toc53643893 \h </w:instrText>
      </w:r>
      <w:r w:rsidRPr="00E465DE">
        <w:rPr>
          <w:noProof/>
        </w:rPr>
      </w:r>
      <w:r w:rsidRPr="00E465DE">
        <w:rPr>
          <w:noProof/>
        </w:rPr>
        <w:fldChar w:fldCharType="separate"/>
      </w:r>
      <w:r w:rsidR="00D061FC">
        <w:rPr>
          <w:noProof/>
        </w:rPr>
        <w:t>73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17.03</w:t>
      </w:r>
      <w:r>
        <w:rPr>
          <w:noProof/>
        </w:rPr>
        <w:tab/>
        <w:t>Separate question</w:t>
      </w:r>
      <w:r w:rsidRPr="00E465DE">
        <w:rPr>
          <w:noProof/>
        </w:rPr>
        <w:tab/>
      </w:r>
      <w:r w:rsidRPr="00E465DE">
        <w:rPr>
          <w:noProof/>
        </w:rPr>
        <w:fldChar w:fldCharType="begin"/>
      </w:r>
      <w:r w:rsidRPr="00E465DE">
        <w:rPr>
          <w:noProof/>
        </w:rPr>
        <w:instrText xml:space="preserve"> PAGEREF _Toc53643894 \h </w:instrText>
      </w:r>
      <w:r w:rsidRPr="00E465DE">
        <w:rPr>
          <w:noProof/>
        </w:rPr>
      </w:r>
      <w:r w:rsidRPr="00E465DE">
        <w:rPr>
          <w:noProof/>
        </w:rPr>
        <w:fldChar w:fldCharType="separate"/>
      </w:r>
      <w:r w:rsidR="00D061FC">
        <w:rPr>
          <w:noProof/>
        </w:rPr>
        <w:t>73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17.04</w:t>
      </w:r>
      <w:r>
        <w:rPr>
          <w:noProof/>
        </w:rPr>
        <w:tab/>
        <w:t>Orders, directions on decision</w:t>
      </w:r>
      <w:r w:rsidRPr="00E465DE">
        <w:rPr>
          <w:noProof/>
        </w:rPr>
        <w:tab/>
      </w:r>
      <w:r w:rsidRPr="00E465DE">
        <w:rPr>
          <w:noProof/>
        </w:rPr>
        <w:fldChar w:fldCharType="begin"/>
      </w:r>
      <w:r w:rsidRPr="00E465DE">
        <w:rPr>
          <w:noProof/>
        </w:rPr>
        <w:instrText xml:space="preserve"> PAGEREF _Toc53643895 \h </w:instrText>
      </w:r>
      <w:r w:rsidRPr="00E465DE">
        <w:rPr>
          <w:noProof/>
        </w:rPr>
      </w:r>
      <w:r w:rsidRPr="00E465DE">
        <w:rPr>
          <w:noProof/>
        </w:rPr>
        <w:fldChar w:fldCharType="separate"/>
      </w:r>
      <w:r w:rsidR="00D061FC">
        <w:rPr>
          <w:noProof/>
        </w:rPr>
        <w:t>73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17.05</w:t>
      </w:r>
      <w:r>
        <w:rPr>
          <w:noProof/>
        </w:rPr>
        <w:tab/>
        <w:t>Disposal of proceeding</w:t>
      </w:r>
      <w:r w:rsidRPr="00E465DE">
        <w:rPr>
          <w:noProof/>
        </w:rPr>
        <w:tab/>
      </w:r>
      <w:r w:rsidRPr="00E465DE">
        <w:rPr>
          <w:noProof/>
        </w:rPr>
        <w:fldChar w:fldCharType="begin"/>
      </w:r>
      <w:r w:rsidRPr="00E465DE">
        <w:rPr>
          <w:noProof/>
        </w:rPr>
        <w:instrText xml:space="preserve"> PAGEREF _Toc53643896 \h </w:instrText>
      </w:r>
      <w:r w:rsidRPr="00E465DE">
        <w:rPr>
          <w:noProof/>
        </w:rPr>
      </w:r>
      <w:r w:rsidRPr="00E465DE">
        <w:rPr>
          <w:noProof/>
        </w:rPr>
        <w:fldChar w:fldCharType="separate"/>
      </w:r>
      <w:r w:rsidR="00D061FC">
        <w:rPr>
          <w:noProof/>
        </w:rPr>
        <w:t>73</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18—Referral of matter to officer of Court</w:t>
      </w:r>
      <w:r w:rsidRPr="00E465DE">
        <w:rPr>
          <w:b w:val="0"/>
          <w:noProof/>
          <w:sz w:val="18"/>
        </w:rPr>
        <w:tab/>
      </w:r>
      <w:r w:rsidRPr="00E465DE">
        <w:rPr>
          <w:b w:val="0"/>
          <w:noProof/>
          <w:sz w:val="18"/>
        </w:rPr>
        <w:fldChar w:fldCharType="begin"/>
      </w:r>
      <w:r w:rsidRPr="00E465DE">
        <w:rPr>
          <w:b w:val="0"/>
          <w:noProof/>
          <w:sz w:val="18"/>
        </w:rPr>
        <w:instrText xml:space="preserve"> PAGEREF _Toc53643897 \h </w:instrText>
      </w:r>
      <w:r w:rsidRPr="00E465DE">
        <w:rPr>
          <w:b w:val="0"/>
          <w:noProof/>
          <w:sz w:val="18"/>
        </w:rPr>
      </w:r>
      <w:r w:rsidRPr="00E465DE">
        <w:rPr>
          <w:b w:val="0"/>
          <w:noProof/>
          <w:sz w:val="18"/>
        </w:rPr>
        <w:fldChar w:fldCharType="separate"/>
      </w:r>
      <w:r w:rsidR="00D061FC">
        <w:rPr>
          <w:b w:val="0"/>
          <w:noProof/>
          <w:sz w:val="18"/>
        </w:rPr>
        <w:t>74</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18.01</w:t>
      </w:r>
      <w:r>
        <w:rPr>
          <w:noProof/>
        </w:rPr>
        <w:tab/>
        <w:t>Court may refer matter</w:t>
      </w:r>
      <w:r w:rsidRPr="00E465DE">
        <w:rPr>
          <w:noProof/>
        </w:rPr>
        <w:tab/>
      </w:r>
      <w:r w:rsidRPr="00E465DE">
        <w:rPr>
          <w:noProof/>
        </w:rPr>
        <w:fldChar w:fldCharType="begin"/>
      </w:r>
      <w:r w:rsidRPr="00E465DE">
        <w:rPr>
          <w:noProof/>
        </w:rPr>
        <w:instrText xml:space="preserve"> PAGEREF _Toc53643898 \h </w:instrText>
      </w:r>
      <w:r w:rsidRPr="00E465DE">
        <w:rPr>
          <w:noProof/>
        </w:rPr>
      </w:r>
      <w:r w:rsidRPr="00E465DE">
        <w:rPr>
          <w:noProof/>
        </w:rPr>
        <w:fldChar w:fldCharType="separate"/>
      </w:r>
      <w:r w:rsidR="00D061FC">
        <w:rPr>
          <w:noProof/>
        </w:rPr>
        <w:t>74</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19—Contempt</w:t>
      </w:r>
      <w:r w:rsidRPr="00E465DE">
        <w:rPr>
          <w:b w:val="0"/>
          <w:noProof/>
          <w:sz w:val="18"/>
        </w:rPr>
        <w:tab/>
      </w:r>
      <w:r w:rsidRPr="00E465DE">
        <w:rPr>
          <w:b w:val="0"/>
          <w:noProof/>
          <w:sz w:val="18"/>
        </w:rPr>
        <w:fldChar w:fldCharType="begin"/>
      </w:r>
      <w:r w:rsidRPr="00E465DE">
        <w:rPr>
          <w:b w:val="0"/>
          <w:noProof/>
          <w:sz w:val="18"/>
        </w:rPr>
        <w:instrText xml:space="preserve"> PAGEREF _Toc53643899 \h </w:instrText>
      </w:r>
      <w:r w:rsidRPr="00E465DE">
        <w:rPr>
          <w:b w:val="0"/>
          <w:noProof/>
          <w:sz w:val="18"/>
        </w:rPr>
      </w:r>
      <w:r w:rsidRPr="00E465DE">
        <w:rPr>
          <w:b w:val="0"/>
          <w:noProof/>
          <w:sz w:val="18"/>
        </w:rPr>
        <w:fldChar w:fldCharType="separate"/>
      </w:r>
      <w:r w:rsidR="00D061FC">
        <w:rPr>
          <w:b w:val="0"/>
          <w:noProof/>
          <w:sz w:val="18"/>
        </w:rPr>
        <w:t>75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19.01</w:t>
      </w:r>
      <w:r>
        <w:rPr>
          <w:noProof/>
        </w:rPr>
        <w:tab/>
        <w:t>Contempt in the face or hearing of Court</w:t>
      </w:r>
      <w:r w:rsidRPr="00E465DE">
        <w:rPr>
          <w:noProof/>
        </w:rPr>
        <w:tab/>
      </w:r>
      <w:r w:rsidRPr="00E465DE">
        <w:rPr>
          <w:noProof/>
        </w:rPr>
        <w:fldChar w:fldCharType="begin"/>
      </w:r>
      <w:r w:rsidRPr="00E465DE">
        <w:rPr>
          <w:noProof/>
        </w:rPr>
        <w:instrText xml:space="preserve"> PAGEREF _Toc53643900 \h </w:instrText>
      </w:r>
      <w:r w:rsidRPr="00E465DE">
        <w:rPr>
          <w:noProof/>
        </w:rPr>
      </w:r>
      <w:r w:rsidRPr="00E465DE">
        <w:rPr>
          <w:noProof/>
        </w:rPr>
        <w:fldChar w:fldCharType="separate"/>
      </w:r>
      <w:r w:rsidR="00D061FC">
        <w:rPr>
          <w:noProof/>
        </w:rPr>
        <w:t>75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19.02</w:t>
      </w:r>
      <w:r>
        <w:rPr>
          <w:noProof/>
        </w:rPr>
        <w:tab/>
        <w:t>Contempt other than in the face or hearing of Court</w:t>
      </w:r>
      <w:r w:rsidRPr="00E465DE">
        <w:rPr>
          <w:noProof/>
        </w:rPr>
        <w:tab/>
      </w:r>
      <w:r w:rsidRPr="00E465DE">
        <w:rPr>
          <w:noProof/>
        </w:rPr>
        <w:fldChar w:fldCharType="begin"/>
      </w:r>
      <w:r w:rsidRPr="00E465DE">
        <w:rPr>
          <w:noProof/>
        </w:rPr>
        <w:instrText xml:space="preserve"> PAGEREF _Toc53643901 \h </w:instrText>
      </w:r>
      <w:r w:rsidRPr="00E465DE">
        <w:rPr>
          <w:noProof/>
        </w:rPr>
      </w:r>
      <w:r w:rsidRPr="00E465DE">
        <w:rPr>
          <w:noProof/>
        </w:rPr>
        <w:fldChar w:fldCharType="separate"/>
      </w:r>
      <w:r w:rsidR="00D061FC">
        <w:rPr>
          <w:noProof/>
        </w:rPr>
        <w:t>75</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20—Registrars’ powers</w:t>
      </w:r>
      <w:r w:rsidRPr="00E465DE">
        <w:rPr>
          <w:b w:val="0"/>
          <w:noProof/>
          <w:sz w:val="18"/>
        </w:rPr>
        <w:tab/>
      </w:r>
      <w:r w:rsidRPr="00E465DE">
        <w:rPr>
          <w:b w:val="0"/>
          <w:noProof/>
          <w:sz w:val="18"/>
        </w:rPr>
        <w:fldChar w:fldCharType="begin"/>
      </w:r>
      <w:r w:rsidRPr="00E465DE">
        <w:rPr>
          <w:b w:val="0"/>
          <w:noProof/>
          <w:sz w:val="18"/>
        </w:rPr>
        <w:instrText xml:space="preserve"> PAGEREF _Toc53643902 \h </w:instrText>
      </w:r>
      <w:r w:rsidRPr="00E465DE">
        <w:rPr>
          <w:b w:val="0"/>
          <w:noProof/>
          <w:sz w:val="18"/>
        </w:rPr>
      </w:r>
      <w:r w:rsidRPr="00E465DE">
        <w:rPr>
          <w:b w:val="0"/>
          <w:noProof/>
          <w:sz w:val="18"/>
        </w:rPr>
        <w:fldChar w:fldCharType="separate"/>
      </w:r>
      <w:r w:rsidR="00D061FC">
        <w:rPr>
          <w:b w:val="0"/>
          <w:noProof/>
          <w:sz w:val="18"/>
        </w:rPr>
        <w:t>77</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20.1—Delegation of powers to Registrars</w:t>
      </w:r>
      <w:r w:rsidRPr="00E465DE">
        <w:rPr>
          <w:b w:val="0"/>
          <w:noProof/>
          <w:sz w:val="18"/>
        </w:rPr>
        <w:tab/>
      </w:r>
      <w:r w:rsidRPr="00E465DE">
        <w:rPr>
          <w:b w:val="0"/>
          <w:noProof/>
          <w:sz w:val="18"/>
        </w:rPr>
        <w:fldChar w:fldCharType="begin"/>
      </w:r>
      <w:r w:rsidRPr="00E465DE">
        <w:rPr>
          <w:b w:val="0"/>
          <w:noProof/>
          <w:sz w:val="18"/>
        </w:rPr>
        <w:instrText xml:space="preserve"> PAGEREF _Toc53643903 \h </w:instrText>
      </w:r>
      <w:r w:rsidRPr="00E465DE">
        <w:rPr>
          <w:b w:val="0"/>
          <w:noProof/>
          <w:sz w:val="18"/>
        </w:rPr>
      </w:r>
      <w:r w:rsidRPr="00E465DE">
        <w:rPr>
          <w:b w:val="0"/>
          <w:noProof/>
          <w:sz w:val="18"/>
        </w:rPr>
        <w:fldChar w:fldCharType="separate"/>
      </w:r>
      <w:r w:rsidR="00D061FC">
        <w:rPr>
          <w:b w:val="0"/>
          <w:noProof/>
          <w:sz w:val="18"/>
        </w:rPr>
        <w:t>77</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20.00A</w:t>
      </w:r>
      <w:r>
        <w:rPr>
          <w:noProof/>
        </w:rPr>
        <w:tab/>
        <w:t>Delegation of powers to Registrars</w:t>
      </w:r>
      <w:r w:rsidRPr="00E465DE">
        <w:rPr>
          <w:noProof/>
        </w:rPr>
        <w:tab/>
      </w:r>
      <w:r w:rsidRPr="00E465DE">
        <w:rPr>
          <w:noProof/>
        </w:rPr>
        <w:fldChar w:fldCharType="begin"/>
      </w:r>
      <w:r w:rsidRPr="00E465DE">
        <w:rPr>
          <w:noProof/>
        </w:rPr>
        <w:instrText xml:space="preserve"> PAGEREF _Toc53643904 \h </w:instrText>
      </w:r>
      <w:r w:rsidRPr="00E465DE">
        <w:rPr>
          <w:noProof/>
        </w:rPr>
      </w:r>
      <w:r w:rsidRPr="00E465DE">
        <w:rPr>
          <w:noProof/>
        </w:rPr>
        <w:fldChar w:fldCharType="separate"/>
      </w:r>
      <w:r w:rsidR="00D061FC">
        <w:rPr>
          <w:noProof/>
        </w:rPr>
        <w:t>77</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20.2—Review of exercise of Registrars’ powers</w:t>
      </w:r>
      <w:r w:rsidRPr="00E465DE">
        <w:rPr>
          <w:b w:val="0"/>
          <w:noProof/>
          <w:sz w:val="18"/>
        </w:rPr>
        <w:tab/>
      </w:r>
      <w:r w:rsidRPr="00E465DE">
        <w:rPr>
          <w:b w:val="0"/>
          <w:noProof/>
          <w:sz w:val="18"/>
        </w:rPr>
        <w:fldChar w:fldCharType="begin"/>
      </w:r>
      <w:r w:rsidRPr="00E465DE">
        <w:rPr>
          <w:b w:val="0"/>
          <w:noProof/>
          <w:sz w:val="18"/>
        </w:rPr>
        <w:instrText xml:space="preserve"> PAGEREF _Toc53643905 \h </w:instrText>
      </w:r>
      <w:r w:rsidRPr="00E465DE">
        <w:rPr>
          <w:b w:val="0"/>
          <w:noProof/>
          <w:sz w:val="18"/>
        </w:rPr>
      </w:r>
      <w:r w:rsidRPr="00E465DE">
        <w:rPr>
          <w:b w:val="0"/>
          <w:noProof/>
          <w:sz w:val="18"/>
        </w:rPr>
        <w:fldChar w:fldCharType="separate"/>
      </w:r>
      <w:r w:rsidR="00D061FC">
        <w:rPr>
          <w:b w:val="0"/>
          <w:noProof/>
          <w:sz w:val="18"/>
        </w:rPr>
        <w:t>95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20.01</w:t>
      </w:r>
      <w:r>
        <w:rPr>
          <w:noProof/>
        </w:rPr>
        <w:tab/>
        <w:t>Time for application for review</w:t>
      </w:r>
      <w:r w:rsidRPr="00E465DE">
        <w:rPr>
          <w:noProof/>
        </w:rPr>
        <w:tab/>
      </w:r>
      <w:r w:rsidRPr="00E465DE">
        <w:rPr>
          <w:noProof/>
        </w:rPr>
        <w:fldChar w:fldCharType="begin"/>
      </w:r>
      <w:r w:rsidRPr="00E465DE">
        <w:rPr>
          <w:noProof/>
        </w:rPr>
        <w:instrText xml:space="preserve"> PAGEREF _Toc53643906 \h </w:instrText>
      </w:r>
      <w:r w:rsidRPr="00E465DE">
        <w:rPr>
          <w:noProof/>
        </w:rPr>
      </w:r>
      <w:r w:rsidRPr="00E465DE">
        <w:rPr>
          <w:noProof/>
        </w:rPr>
        <w:fldChar w:fldCharType="separate"/>
      </w:r>
      <w:r w:rsidR="00D061FC">
        <w:rPr>
          <w:noProof/>
        </w:rPr>
        <w:t>95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20.02</w:t>
      </w:r>
      <w:r>
        <w:rPr>
          <w:noProof/>
        </w:rPr>
        <w:tab/>
        <w:t>Application for review</w:t>
      </w:r>
      <w:r w:rsidRPr="00E465DE">
        <w:rPr>
          <w:noProof/>
        </w:rPr>
        <w:tab/>
      </w:r>
      <w:r w:rsidRPr="00E465DE">
        <w:rPr>
          <w:noProof/>
        </w:rPr>
        <w:fldChar w:fldCharType="begin"/>
      </w:r>
      <w:r w:rsidRPr="00E465DE">
        <w:rPr>
          <w:noProof/>
        </w:rPr>
        <w:instrText xml:space="preserve"> PAGEREF _Toc53643907 \h </w:instrText>
      </w:r>
      <w:r w:rsidRPr="00E465DE">
        <w:rPr>
          <w:noProof/>
        </w:rPr>
      </w:r>
      <w:r w:rsidRPr="00E465DE">
        <w:rPr>
          <w:noProof/>
        </w:rPr>
        <w:fldChar w:fldCharType="separate"/>
      </w:r>
      <w:r w:rsidR="00D061FC">
        <w:rPr>
          <w:noProof/>
        </w:rPr>
        <w:t>95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20.03</w:t>
      </w:r>
      <w:r>
        <w:rPr>
          <w:noProof/>
        </w:rPr>
        <w:tab/>
        <w:t>Procedure for review</w:t>
      </w:r>
      <w:r w:rsidRPr="00E465DE">
        <w:rPr>
          <w:noProof/>
        </w:rPr>
        <w:tab/>
      </w:r>
      <w:r w:rsidRPr="00E465DE">
        <w:rPr>
          <w:noProof/>
        </w:rPr>
        <w:fldChar w:fldCharType="begin"/>
      </w:r>
      <w:r w:rsidRPr="00E465DE">
        <w:rPr>
          <w:noProof/>
        </w:rPr>
        <w:instrText xml:space="preserve"> PAGEREF _Toc53643908 \h </w:instrText>
      </w:r>
      <w:r w:rsidRPr="00E465DE">
        <w:rPr>
          <w:noProof/>
        </w:rPr>
      </w:r>
      <w:r w:rsidRPr="00E465DE">
        <w:rPr>
          <w:noProof/>
        </w:rPr>
        <w:fldChar w:fldCharType="separate"/>
      </w:r>
      <w:r w:rsidR="00D061FC">
        <w:rPr>
          <w:noProof/>
        </w:rPr>
        <w:t>95</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21—Costs</w:t>
      </w:r>
      <w:r w:rsidRPr="00E465DE">
        <w:rPr>
          <w:b w:val="0"/>
          <w:noProof/>
          <w:sz w:val="18"/>
        </w:rPr>
        <w:tab/>
      </w:r>
      <w:r w:rsidRPr="00E465DE">
        <w:rPr>
          <w:b w:val="0"/>
          <w:noProof/>
          <w:sz w:val="18"/>
        </w:rPr>
        <w:fldChar w:fldCharType="begin"/>
      </w:r>
      <w:r w:rsidRPr="00E465DE">
        <w:rPr>
          <w:b w:val="0"/>
          <w:noProof/>
          <w:sz w:val="18"/>
        </w:rPr>
        <w:instrText xml:space="preserve"> PAGEREF _Toc53643909 \h </w:instrText>
      </w:r>
      <w:r w:rsidRPr="00E465DE">
        <w:rPr>
          <w:b w:val="0"/>
          <w:noProof/>
          <w:sz w:val="18"/>
        </w:rPr>
      </w:r>
      <w:r w:rsidRPr="00E465DE">
        <w:rPr>
          <w:b w:val="0"/>
          <w:noProof/>
          <w:sz w:val="18"/>
        </w:rPr>
        <w:fldChar w:fldCharType="separate"/>
      </w:r>
      <w:r w:rsidR="00D061FC">
        <w:rPr>
          <w:b w:val="0"/>
          <w:noProof/>
          <w:sz w:val="18"/>
        </w:rPr>
        <w:t>96</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21.1—Security for costs</w:t>
      </w:r>
      <w:r w:rsidRPr="00E465DE">
        <w:rPr>
          <w:b w:val="0"/>
          <w:noProof/>
          <w:sz w:val="18"/>
        </w:rPr>
        <w:tab/>
      </w:r>
      <w:r w:rsidRPr="00E465DE">
        <w:rPr>
          <w:b w:val="0"/>
          <w:noProof/>
          <w:sz w:val="18"/>
        </w:rPr>
        <w:fldChar w:fldCharType="begin"/>
      </w:r>
      <w:r w:rsidRPr="00E465DE">
        <w:rPr>
          <w:b w:val="0"/>
          <w:noProof/>
          <w:sz w:val="18"/>
        </w:rPr>
        <w:instrText xml:space="preserve"> PAGEREF _Toc53643910 \h </w:instrText>
      </w:r>
      <w:r w:rsidRPr="00E465DE">
        <w:rPr>
          <w:b w:val="0"/>
          <w:noProof/>
          <w:sz w:val="18"/>
        </w:rPr>
      </w:r>
      <w:r w:rsidRPr="00E465DE">
        <w:rPr>
          <w:b w:val="0"/>
          <w:noProof/>
          <w:sz w:val="18"/>
        </w:rPr>
        <w:fldChar w:fldCharType="separate"/>
      </w:r>
      <w:r w:rsidR="00D061FC">
        <w:rPr>
          <w:b w:val="0"/>
          <w:noProof/>
          <w:sz w:val="18"/>
        </w:rPr>
        <w:t>96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21.01</w:t>
      </w:r>
      <w:r>
        <w:rPr>
          <w:noProof/>
        </w:rPr>
        <w:tab/>
        <w:t>Security for costs</w:t>
      </w:r>
      <w:r w:rsidRPr="00E465DE">
        <w:rPr>
          <w:noProof/>
        </w:rPr>
        <w:tab/>
      </w:r>
      <w:r w:rsidRPr="00E465DE">
        <w:rPr>
          <w:noProof/>
        </w:rPr>
        <w:fldChar w:fldCharType="begin"/>
      </w:r>
      <w:r w:rsidRPr="00E465DE">
        <w:rPr>
          <w:noProof/>
        </w:rPr>
        <w:instrText xml:space="preserve"> PAGEREF _Toc53643911 \h </w:instrText>
      </w:r>
      <w:r w:rsidRPr="00E465DE">
        <w:rPr>
          <w:noProof/>
        </w:rPr>
      </w:r>
      <w:r w:rsidRPr="00E465DE">
        <w:rPr>
          <w:noProof/>
        </w:rPr>
        <w:fldChar w:fldCharType="separate"/>
      </w:r>
      <w:r w:rsidR="00D061FC">
        <w:rPr>
          <w:noProof/>
        </w:rPr>
        <w:t>96</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21.2—Orders for costs</w:t>
      </w:r>
      <w:r w:rsidRPr="00E465DE">
        <w:rPr>
          <w:b w:val="0"/>
          <w:noProof/>
          <w:sz w:val="18"/>
        </w:rPr>
        <w:tab/>
      </w:r>
      <w:r w:rsidRPr="00E465DE">
        <w:rPr>
          <w:b w:val="0"/>
          <w:noProof/>
          <w:sz w:val="18"/>
        </w:rPr>
        <w:fldChar w:fldCharType="begin"/>
      </w:r>
      <w:r w:rsidRPr="00E465DE">
        <w:rPr>
          <w:b w:val="0"/>
          <w:noProof/>
          <w:sz w:val="18"/>
        </w:rPr>
        <w:instrText xml:space="preserve"> PAGEREF _Toc53643912 \h </w:instrText>
      </w:r>
      <w:r w:rsidRPr="00E465DE">
        <w:rPr>
          <w:b w:val="0"/>
          <w:noProof/>
          <w:sz w:val="18"/>
        </w:rPr>
      </w:r>
      <w:r w:rsidRPr="00E465DE">
        <w:rPr>
          <w:b w:val="0"/>
          <w:noProof/>
          <w:sz w:val="18"/>
        </w:rPr>
        <w:fldChar w:fldCharType="separate"/>
      </w:r>
      <w:r w:rsidR="00D061FC">
        <w:rPr>
          <w:b w:val="0"/>
          <w:noProof/>
          <w:sz w:val="18"/>
        </w:rPr>
        <w:t>97</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21.02</w:t>
      </w:r>
      <w:r>
        <w:rPr>
          <w:noProof/>
        </w:rPr>
        <w:tab/>
        <w:t>Order for costs</w:t>
      </w:r>
      <w:r w:rsidRPr="00E465DE">
        <w:rPr>
          <w:noProof/>
        </w:rPr>
        <w:tab/>
      </w:r>
      <w:r w:rsidRPr="00E465DE">
        <w:rPr>
          <w:noProof/>
        </w:rPr>
        <w:fldChar w:fldCharType="begin"/>
      </w:r>
      <w:r w:rsidRPr="00E465DE">
        <w:rPr>
          <w:noProof/>
        </w:rPr>
        <w:instrText xml:space="preserve"> PAGEREF _Toc53643913 \h </w:instrText>
      </w:r>
      <w:r w:rsidRPr="00E465DE">
        <w:rPr>
          <w:noProof/>
        </w:rPr>
      </w:r>
      <w:r w:rsidRPr="00E465DE">
        <w:rPr>
          <w:noProof/>
        </w:rPr>
        <w:fldChar w:fldCharType="separate"/>
      </w:r>
      <w:r w:rsidR="00D061FC">
        <w:rPr>
          <w:noProof/>
        </w:rPr>
        <w:t>97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21.03</w:t>
      </w:r>
      <w:r>
        <w:rPr>
          <w:noProof/>
        </w:rPr>
        <w:tab/>
        <w:t>Determination of maximum costs</w:t>
      </w:r>
      <w:r w:rsidRPr="00E465DE">
        <w:rPr>
          <w:noProof/>
        </w:rPr>
        <w:tab/>
      </w:r>
      <w:r w:rsidRPr="00E465DE">
        <w:rPr>
          <w:noProof/>
        </w:rPr>
        <w:fldChar w:fldCharType="begin"/>
      </w:r>
      <w:r w:rsidRPr="00E465DE">
        <w:rPr>
          <w:noProof/>
        </w:rPr>
        <w:instrText xml:space="preserve"> PAGEREF _Toc53643914 \h </w:instrText>
      </w:r>
      <w:r w:rsidRPr="00E465DE">
        <w:rPr>
          <w:noProof/>
        </w:rPr>
      </w:r>
      <w:r w:rsidRPr="00E465DE">
        <w:rPr>
          <w:noProof/>
        </w:rPr>
        <w:fldChar w:fldCharType="separate"/>
      </w:r>
      <w:r w:rsidR="00D061FC">
        <w:rPr>
          <w:noProof/>
        </w:rPr>
        <w:t>97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21.04</w:t>
      </w:r>
      <w:r>
        <w:rPr>
          <w:noProof/>
        </w:rPr>
        <w:tab/>
        <w:t>Costs reserved</w:t>
      </w:r>
      <w:r w:rsidRPr="00E465DE">
        <w:rPr>
          <w:noProof/>
        </w:rPr>
        <w:tab/>
      </w:r>
      <w:r w:rsidRPr="00E465DE">
        <w:rPr>
          <w:noProof/>
        </w:rPr>
        <w:fldChar w:fldCharType="begin"/>
      </w:r>
      <w:r w:rsidRPr="00E465DE">
        <w:rPr>
          <w:noProof/>
        </w:rPr>
        <w:instrText xml:space="preserve"> PAGEREF _Toc53643915 \h </w:instrText>
      </w:r>
      <w:r w:rsidRPr="00E465DE">
        <w:rPr>
          <w:noProof/>
        </w:rPr>
      </w:r>
      <w:r w:rsidRPr="00E465DE">
        <w:rPr>
          <w:noProof/>
        </w:rPr>
        <w:fldChar w:fldCharType="separate"/>
      </w:r>
      <w:r w:rsidR="00D061FC">
        <w:rPr>
          <w:noProof/>
        </w:rPr>
        <w:t>97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21.05</w:t>
      </w:r>
      <w:r>
        <w:rPr>
          <w:noProof/>
        </w:rPr>
        <w:tab/>
        <w:t>Costs if proceedings transferred</w:t>
      </w:r>
      <w:r w:rsidRPr="00E465DE">
        <w:rPr>
          <w:noProof/>
        </w:rPr>
        <w:tab/>
      </w:r>
      <w:r w:rsidRPr="00E465DE">
        <w:rPr>
          <w:noProof/>
        </w:rPr>
        <w:fldChar w:fldCharType="begin"/>
      </w:r>
      <w:r w:rsidRPr="00E465DE">
        <w:rPr>
          <w:noProof/>
        </w:rPr>
        <w:instrText xml:space="preserve"> PAGEREF _Toc53643916 \h </w:instrText>
      </w:r>
      <w:r w:rsidRPr="00E465DE">
        <w:rPr>
          <w:noProof/>
        </w:rPr>
      </w:r>
      <w:r w:rsidRPr="00E465DE">
        <w:rPr>
          <w:noProof/>
        </w:rPr>
        <w:fldChar w:fldCharType="separate"/>
      </w:r>
      <w:r w:rsidR="00D061FC">
        <w:rPr>
          <w:noProof/>
        </w:rPr>
        <w:t>97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21.07</w:t>
      </w:r>
      <w:r>
        <w:rPr>
          <w:noProof/>
        </w:rPr>
        <w:tab/>
        <w:t>Order for costs against lawyer</w:t>
      </w:r>
      <w:r w:rsidRPr="00E465DE">
        <w:rPr>
          <w:noProof/>
        </w:rPr>
        <w:tab/>
      </w:r>
      <w:r w:rsidRPr="00E465DE">
        <w:rPr>
          <w:noProof/>
        </w:rPr>
        <w:fldChar w:fldCharType="begin"/>
      </w:r>
      <w:r w:rsidRPr="00E465DE">
        <w:rPr>
          <w:noProof/>
        </w:rPr>
        <w:instrText xml:space="preserve"> PAGEREF _Toc53643917 \h </w:instrText>
      </w:r>
      <w:r w:rsidRPr="00E465DE">
        <w:rPr>
          <w:noProof/>
        </w:rPr>
      </w:r>
      <w:r w:rsidRPr="00E465DE">
        <w:rPr>
          <w:noProof/>
        </w:rPr>
        <w:fldChar w:fldCharType="separate"/>
      </w:r>
      <w:r w:rsidR="00D061FC">
        <w:rPr>
          <w:noProof/>
        </w:rPr>
        <w:t>98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21.08</w:t>
      </w:r>
      <w:r>
        <w:rPr>
          <w:noProof/>
        </w:rPr>
        <w:tab/>
        <w:t>Interest on outstanding costs</w:t>
      </w:r>
      <w:r w:rsidRPr="00E465DE">
        <w:rPr>
          <w:noProof/>
        </w:rPr>
        <w:tab/>
      </w:r>
      <w:r w:rsidRPr="00E465DE">
        <w:rPr>
          <w:noProof/>
        </w:rPr>
        <w:fldChar w:fldCharType="begin"/>
      </w:r>
      <w:r w:rsidRPr="00E465DE">
        <w:rPr>
          <w:noProof/>
        </w:rPr>
        <w:instrText xml:space="preserve"> PAGEREF _Toc53643918 \h </w:instrText>
      </w:r>
      <w:r w:rsidRPr="00E465DE">
        <w:rPr>
          <w:noProof/>
        </w:rPr>
      </w:r>
      <w:r w:rsidRPr="00E465DE">
        <w:rPr>
          <w:noProof/>
        </w:rPr>
        <w:fldChar w:fldCharType="separate"/>
      </w:r>
      <w:r w:rsidR="00D061FC">
        <w:rPr>
          <w:noProof/>
        </w:rPr>
        <w:t>98</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21.3—Costs and disbursements</w:t>
      </w:r>
      <w:r w:rsidRPr="00E465DE">
        <w:rPr>
          <w:b w:val="0"/>
          <w:noProof/>
          <w:sz w:val="18"/>
        </w:rPr>
        <w:tab/>
      </w:r>
      <w:r w:rsidRPr="00E465DE">
        <w:rPr>
          <w:b w:val="0"/>
          <w:noProof/>
          <w:sz w:val="18"/>
        </w:rPr>
        <w:fldChar w:fldCharType="begin"/>
      </w:r>
      <w:r w:rsidRPr="00E465DE">
        <w:rPr>
          <w:b w:val="0"/>
          <w:noProof/>
          <w:sz w:val="18"/>
        </w:rPr>
        <w:instrText xml:space="preserve"> PAGEREF _Toc53643919 \h </w:instrText>
      </w:r>
      <w:r w:rsidRPr="00E465DE">
        <w:rPr>
          <w:b w:val="0"/>
          <w:noProof/>
          <w:sz w:val="18"/>
        </w:rPr>
      </w:r>
      <w:r w:rsidRPr="00E465DE">
        <w:rPr>
          <w:b w:val="0"/>
          <w:noProof/>
          <w:sz w:val="18"/>
        </w:rPr>
        <w:fldChar w:fldCharType="separate"/>
      </w:r>
      <w:r w:rsidR="00D061FC">
        <w:rPr>
          <w:b w:val="0"/>
          <w:noProof/>
          <w:sz w:val="18"/>
        </w:rPr>
        <w:t>99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21.09</w:t>
      </w:r>
      <w:r>
        <w:rPr>
          <w:noProof/>
        </w:rPr>
        <w:tab/>
        <w:t>Application</w:t>
      </w:r>
      <w:r w:rsidRPr="00E465DE">
        <w:rPr>
          <w:noProof/>
        </w:rPr>
        <w:tab/>
      </w:r>
      <w:r w:rsidRPr="00E465DE">
        <w:rPr>
          <w:noProof/>
        </w:rPr>
        <w:fldChar w:fldCharType="begin"/>
      </w:r>
      <w:r w:rsidRPr="00E465DE">
        <w:rPr>
          <w:noProof/>
        </w:rPr>
        <w:instrText xml:space="preserve"> PAGEREF _Toc53643920 \h </w:instrText>
      </w:r>
      <w:r w:rsidRPr="00E465DE">
        <w:rPr>
          <w:noProof/>
        </w:rPr>
      </w:r>
      <w:r w:rsidRPr="00E465DE">
        <w:rPr>
          <w:noProof/>
        </w:rPr>
        <w:fldChar w:fldCharType="separate"/>
      </w:r>
      <w:r w:rsidR="00D061FC">
        <w:rPr>
          <w:noProof/>
        </w:rPr>
        <w:t>99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21.10</w:t>
      </w:r>
      <w:r>
        <w:rPr>
          <w:noProof/>
        </w:rPr>
        <w:tab/>
        <w:t>Costs and disbursements</w:t>
      </w:r>
      <w:r w:rsidRPr="00E465DE">
        <w:rPr>
          <w:noProof/>
        </w:rPr>
        <w:tab/>
      </w:r>
      <w:r w:rsidRPr="00E465DE">
        <w:rPr>
          <w:noProof/>
        </w:rPr>
        <w:fldChar w:fldCharType="begin"/>
      </w:r>
      <w:r w:rsidRPr="00E465DE">
        <w:rPr>
          <w:noProof/>
        </w:rPr>
        <w:instrText xml:space="preserve"> PAGEREF _Toc53643921 \h </w:instrText>
      </w:r>
      <w:r w:rsidRPr="00E465DE">
        <w:rPr>
          <w:noProof/>
        </w:rPr>
      </w:r>
      <w:r w:rsidRPr="00E465DE">
        <w:rPr>
          <w:noProof/>
        </w:rPr>
        <w:fldChar w:fldCharType="separate"/>
      </w:r>
      <w:r w:rsidR="00D061FC">
        <w:rPr>
          <w:noProof/>
        </w:rPr>
        <w:t>99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21.11</w:t>
      </w:r>
      <w:r>
        <w:rPr>
          <w:noProof/>
        </w:rPr>
        <w:tab/>
        <w:t>Taxation of costs</w:t>
      </w:r>
      <w:r w:rsidRPr="00E465DE">
        <w:rPr>
          <w:noProof/>
        </w:rPr>
        <w:tab/>
      </w:r>
      <w:r w:rsidRPr="00E465DE">
        <w:rPr>
          <w:noProof/>
        </w:rPr>
        <w:fldChar w:fldCharType="begin"/>
      </w:r>
      <w:r w:rsidRPr="00E465DE">
        <w:rPr>
          <w:noProof/>
        </w:rPr>
        <w:instrText xml:space="preserve"> PAGEREF _Toc53643922 \h </w:instrText>
      </w:r>
      <w:r w:rsidRPr="00E465DE">
        <w:rPr>
          <w:noProof/>
        </w:rPr>
      </w:r>
      <w:r w:rsidRPr="00E465DE">
        <w:rPr>
          <w:noProof/>
        </w:rPr>
        <w:fldChar w:fldCharType="separate"/>
      </w:r>
      <w:r w:rsidR="00D061FC">
        <w:rPr>
          <w:noProof/>
        </w:rPr>
        <w:t>99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21.12</w:t>
      </w:r>
      <w:r>
        <w:rPr>
          <w:noProof/>
        </w:rPr>
        <w:tab/>
        <w:t>Expenses for attendance by witness</w:t>
      </w:r>
      <w:r w:rsidRPr="00E465DE">
        <w:rPr>
          <w:noProof/>
        </w:rPr>
        <w:tab/>
      </w:r>
      <w:r w:rsidRPr="00E465DE">
        <w:rPr>
          <w:noProof/>
        </w:rPr>
        <w:fldChar w:fldCharType="begin"/>
      </w:r>
      <w:r w:rsidRPr="00E465DE">
        <w:rPr>
          <w:noProof/>
        </w:rPr>
        <w:instrText xml:space="preserve"> PAGEREF _Toc53643923 \h </w:instrText>
      </w:r>
      <w:r w:rsidRPr="00E465DE">
        <w:rPr>
          <w:noProof/>
        </w:rPr>
      </w:r>
      <w:r w:rsidRPr="00E465DE">
        <w:rPr>
          <w:noProof/>
        </w:rPr>
        <w:fldChar w:fldCharType="separate"/>
      </w:r>
      <w:r w:rsidR="00D061FC">
        <w:rPr>
          <w:noProof/>
        </w:rPr>
        <w:t>99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21.13</w:t>
      </w:r>
      <w:r>
        <w:rPr>
          <w:noProof/>
        </w:rPr>
        <w:tab/>
        <w:t>Expenses for preparation of report by expert</w:t>
      </w:r>
      <w:r w:rsidRPr="00E465DE">
        <w:rPr>
          <w:noProof/>
        </w:rPr>
        <w:tab/>
      </w:r>
      <w:r w:rsidRPr="00E465DE">
        <w:rPr>
          <w:noProof/>
        </w:rPr>
        <w:fldChar w:fldCharType="begin"/>
      </w:r>
      <w:r w:rsidRPr="00E465DE">
        <w:rPr>
          <w:noProof/>
        </w:rPr>
        <w:instrText xml:space="preserve"> PAGEREF _Toc53643924 \h </w:instrText>
      </w:r>
      <w:r w:rsidRPr="00E465DE">
        <w:rPr>
          <w:noProof/>
        </w:rPr>
      </w:r>
      <w:r w:rsidRPr="00E465DE">
        <w:rPr>
          <w:noProof/>
        </w:rPr>
        <w:fldChar w:fldCharType="separate"/>
      </w:r>
      <w:r w:rsidR="00D061FC">
        <w:rPr>
          <w:noProof/>
        </w:rPr>
        <w:t>100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21.14</w:t>
      </w:r>
      <w:r>
        <w:rPr>
          <w:noProof/>
        </w:rPr>
        <w:tab/>
        <w:t>Solicitor as advocate</w:t>
      </w:r>
      <w:r w:rsidRPr="00E465DE">
        <w:rPr>
          <w:noProof/>
        </w:rPr>
        <w:tab/>
      </w:r>
      <w:r w:rsidRPr="00E465DE">
        <w:rPr>
          <w:noProof/>
        </w:rPr>
        <w:fldChar w:fldCharType="begin"/>
      </w:r>
      <w:r w:rsidRPr="00E465DE">
        <w:rPr>
          <w:noProof/>
        </w:rPr>
        <w:instrText xml:space="preserve"> PAGEREF _Toc53643925 \h </w:instrText>
      </w:r>
      <w:r w:rsidRPr="00E465DE">
        <w:rPr>
          <w:noProof/>
        </w:rPr>
      </w:r>
      <w:r w:rsidRPr="00E465DE">
        <w:rPr>
          <w:noProof/>
        </w:rPr>
        <w:fldChar w:fldCharType="separate"/>
      </w:r>
      <w:r w:rsidR="00D061FC">
        <w:rPr>
          <w:noProof/>
        </w:rPr>
        <w:t>100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21.15</w:t>
      </w:r>
      <w:r>
        <w:rPr>
          <w:noProof/>
        </w:rPr>
        <w:tab/>
        <w:t>Advocacy certificate</w:t>
      </w:r>
      <w:r w:rsidRPr="00E465DE">
        <w:rPr>
          <w:noProof/>
        </w:rPr>
        <w:tab/>
      </w:r>
      <w:r w:rsidRPr="00E465DE">
        <w:rPr>
          <w:noProof/>
        </w:rPr>
        <w:fldChar w:fldCharType="begin"/>
      </w:r>
      <w:r w:rsidRPr="00E465DE">
        <w:rPr>
          <w:noProof/>
        </w:rPr>
        <w:instrText xml:space="preserve"> PAGEREF _Toc53643926 \h </w:instrText>
      </w:r>
      <w:r w:rsidRPr="00E465DE">
        <w:rPr>
          <w:noProof/>
        </w:rPr>
      </w:r>
      <w:r w:rsidRPr="00E465DE">
        <w:rPr>
          <w:noProof/>
        </w:rPr>
        <w:fldChar w:fldCharType="separate"/>
      </w:r>
      <w:r w:rsidR="00D061FC">
        <w:rPr>
          <w:noProof/>
        </w:rPr>
        <w:t>100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21.16</w:t>
      </w:r>
      <w:r>
        <w:rPr>
          <w:noProof/>
        </w:rPr>
        <w:tab/>
        <w:t>Counsel as advocate</w:t>
      </w:r>
      <w:r w:rsidRPr="00E465DE">
        <w:rPr>
          <w:noProof/>
        </w:rPr>
        <w:tab/>
      </w:r>
      <w:r w:rsidRPr="00E465DE">
        <w:rPr>
          <w:noProof/>
        </w:rPr>
        <w:fldChar w:fldCharType="begin"/>
      </w:r>
      <w:r w:rsidRPr="00E465DE">
        <w:rPr>
          <w:noProof/>
        </w:rPr>
        <w:instrText xml:space="preserve"> PAGEREF _Toc53643927 \h </w:instrText>
      </w:r>
      <w:r w:rsidRPr="00E465DE">
        <w:rPr>
          <w:noProof/>
        </w:rPr>
      </w:r>
      <w:r w:rsidRPr="00E465DE">
        <w:rPr>
          <w:noProof/>
        </w:rPr>
        <w:fldChar w:fldCharType="separate"/>
      </w:r>
      <w:r w:rsidR="00D061FC">
        <w:rPr>
          <w:noProof/>
        </w:rPr>
        <w:t>100</w:t>
      </w:r>
      <w:r w:rsidRPr="00E465DE">
        <w:rPr>
          <w:noProof/>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Chapter 2—Family law and child support proceedings</w:t>
      </w:r>
      <w:r w:rsidRPr="00E465DE">
        <w:rPr>
          <w:b w:val="0"/>
          <w:noProof/>
          <w:sz w:val="18"/>
        </w:rPr>
        <w:tab/>
      </w:r>
      <w:r w:rsidRPr="00E465DE">
        <w:rPr>
          <w:b w:val="0"/>
          <w:noProof/>
          <w:sz w:val="18"/>
        </w:rPr>
        <w:fldChar w:fldCharType="begin"/>
      </w:r>
      <w:r w:rsidRPr="00E465DE">
        <w:rPr>
          <w:b w:val="0"/>
          <w:noProof/>
          <w:sz w:val="18"/>
        </w:rPr>
        <w:instrText xml:space="preserve"> PAGEREF _Toc53643928 \h </w:instrText>
      </w:r>
      <w:r w:rsidRPr="00E465DE">
        <w:rPr>
          <w:b w:val="0"/>
          <w:noProof/>
          <w:sz w:val="18"/>
        </w:rPr>
      </w:r>
      <w:r w:rsidRPr="00E465DE">
        <w:rPr>
          <w:b w:val="0"/>
          <w:noProof/>
          <w:sz w:val="18"/>
        </w:rPr>
        <w:fldChar w:fldCharType="separate"/>
      </w:r>
      <w:r w:rsidR="00D061FC">
        <w:rPr>
          <w:b w:val="0"/>
          <w:noProof/>
          <w:sz w:val="18"/>
        </w:rPr>
        <w:t>101</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22—General</w:t>
      </w:r>
      <w:r w:rsidRPr="00E465DE">
        <w:rPr>
          <w:b w:val="0"/>
          <w:noProof/>
          <w:sz w:val="18"/>
        </w:rPr>
        <w:tab/>
      </w:r>
      <w:r w:rsidRPr="00E465DE">
        <w:rPr>
          <w:b w:val="0"/>
          <w:noProof/>
          <w:sz w:val="18"/>
        </w:rPr>
        <w:fldChar w:fldCharType="begin"/>
      </w:r>
      <w:r w:rsidRPr="00E465DE">
        <w:rPr>
          <w:b w:val="0"/>
          <w:noProof/>
          <w:sz w:val="18"/>
        </w:rPr>
        <w:instrText xml:space="preserve"> PAGEREF _Toc53643929 \h </w:instrText>
      </w:r>
      <w:r w:rsidRPr="00E465DE">
        <w:rPr>
          <w:b w:val="0"/>
          <w:noProof/>
          <w:sz w:val="18"/>
        </w:rPr>
      </w:r>
      <w:r w:rsidRPr="00E465DE">
        <w:rPr>
          <w:b w:val="0"/>
          <w:noProof/>
          <w:sz w:val="18"/>
        </w:rPr>
        <w:fldChar w:fldCharType="separate"/>
      </w:r>
      <w:r w:rsidR="00D061FC">
        <w:rPr>
          <w:b w:val="0"/>
          <w:noProof/>
          <w:sz w:val="18"/>
        </w:rPr>
        <w:t>101</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22.01</w:t>
      </w:r>
      <w:r>
        <w:rPr>
          <w:noProof/>
        </w:rPr>
        <w:tab/>
        <w:t>Rate of interest</w:t>
      </w:r>
      <w:r w:rsidRPr="00E465DE">
        <w:rPr>
          <w:noProof/>
        </w:rPr>
        <w:tab/>
      </w:r>
      <w:r w:rsidRPr="00E465DE">
        <w:rPr>
          <w:noProof/>
        </w:rPr>
        <w:fldChar w:fldCharType="begin"/>
      </w:r>
      <w:r w:rsidRPr="00E465DE">
        <w:rPr>
          <w:noProof/>
        </w:rPr>
        <w:instrText xml:space="preserve"> PAGEREF _Toc53643930 \h </w:instrText>
      </w:r>
      <w:r w:rsidRPr="00E465DE">
        <w:rPr>
          <w:noProof/>
        </w:rPr>
      </w:r>
      <w:r w:rsidRPr="00E465DE">
        <w:rPr>
          <w:noProof/>
        </w:rPr>
        <w:fldChar w:fldCharType="separate"/>
      </w:r>
      <w:r w:rsidR="00D061FC">
        <w:rPr>
          <w:noProof/>
        </w:rPr>
        <w:t>101</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22A—Notice of risk etc.</w:t>
      </w:r>
      <w:r w:rsidRPr="00E465DE">
        <w:rPr>
          <w:b w:val="0"/>
          <w:noProof/>
          <w:sz w:val="18"/>
        </w:rPr>
        <w:tab/>
      </w:r>
      <w:r w:rsidRPr="00E465DE">
        <w:rPr>
          <w:b w:val="0"/>
          <w:noProof/>
          <w:sz w:val="18"/>
        </w:rPr>
        <w:fldChar w:fldCharType="begin"/>
      </w:r>
      <w:r w:rsidRPr="00E465DE">
        <w:rPr>
          <w:b w:val="0"/>
          <w:noProof/>
          <w:sz w:val="18"/>
        </w:rPr>
        <w:instrText xml:space="preserve"> PAGEREF _Toc53643931 \h </w:instrText>
      </w:r>
      <w:r w:rsidRPr="00E465DE">
        <w:rPr>
          <w:b w:val="0"/>
          <w:noProof/>
          <w:sz w:val="18"/>
        </w:rPr>
      </w:r>
      <w:r w:rsidRPr="00E465DE">
        <w:rPr>
          <w:b w:val="0"/>
          <w:noProof/>
          <w:sz w:val="18"/>
        </w:rPr>
        <w:fldChar w:fldCharType="separate"/>
      </w:r>
      <w:r w:rsidR="00D061FC">
        <w:rPr>
          <w:b w:val="0"/>
          <w:noProof/>
          <w:sz w:val="18"/>
        </w:rPr>
        <w:t>102</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1—Notice of risk</w:t>
      </w:r>
      <w:r w:rsidRPr="00E465DE">
        <w:rPr>
          <w:b w:val="0"/>
          <w:noProof/>
          <w:sz w:val="18"/>
        </w:rPr>
        <w:tab/>
      </w:r>
      <w:r w:rsidRPr="00E465DE">
        <w:rPr>
          <w:b w:val="0"/>
          <w:noProof/>
          <w:sz w:val="18"/>
        </w:rPr>
        <w:fldChar w:fldCharType="begin"/>
      </w:r>
      <w:r w:rsidRPr="00E465DE">
        <w:rPr>
          <w:b w:val="0"/>
          <w:noProof/>
          <w:sz w:val="18"/>
        </w:rPr>
        <w:instrText xml:space="preserve"> PAGEREF _Toc53643932 \h </w:instrText>
      </w:r>
      <w:r w:rsidRPr="00E465DE">
        <w:rPr>
          <w:b w:val="0"/>
          <w:noProof/>
          <w:sz w:val="18"/>
        </w:rPr>
      </w:r>
      <w:r w:rsidRPr="00E465DE">
        <w:rPr>
          <w:b w:val="0"/>
          <w:noProof/>
          <w:sz w:val="18"/>
        </w:rPr>
        <w:fldChar w:fldCharType="separate"/>
      </w:r>
      <w:r w:rsidR="00D061FC">
        <w:rPr>
          <w:b w:val="0"/>
          <w:noProof/>
          <w:sz w:val="18"/>
        </w:rPr>
        <w:t>102</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22A.01</w:t>
      </w:r>
      <w:r>
        <w:rPr>
          <w:noProof/>
        </w:rPr>
        <w:tab/>
        <w:t>Definitions</w:t>
      </w:r>
      <w:r w:rsidRPr="00E465DE">
        <w:rPr>
          <w:noProof/>
        </w:rPr>
        <w:tab/>
      </w:r>
      <w:r w:rsidRPr="00E465DE">
        <w:rPr>
          <w:noProof/>
        </w:rPr>
        <w:fldChar w:fldCharType="begin"/>
      </w:r>
      <w:r w:rsidRPr="00E465DE">
        <w:rPr>
          <w:noProof/>
        </w:rPr>
        <w:instrText xml:space="preserve"> PAGEREF _Toc53643933 \h </w:instrText>
      </w:r>
      <w:r w:rsidRPr="00E465DE">
        <w:rPr>
          <w:noProof/>
        </w:rPr>
      </w:r>
      <w:r w:rsidRPr="00E465DE">
        <w:rPr>
          <w:noProof/>
        </w:rPr>
        <w:fldChar w:fldCharType="separate"/>
      </w:r>
      <w:r w:rsidR="00D061FC">
        <w:rPr>
          <w:noProof/>
        </w:rPr>
        <w:t>102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22A.02</w:t>
      </w:r>
      <w:r>
        <w:rPr>
          <w:noProof/>
        </w:rPr>
        <w:tab/>
        <w:t>Notice of risk must be filed with application for parenting order</w:t>
      </w:r>
      <w:r w:rsidRPr="00E465DE">
        <w:rPr>
          <w:noProof/>
        </w:rPr>
        <w:tab/>
      </w:r>
      <w:r w:rsidRPr="00E465DE">
        <w:rPr>
          <w:noProof/>
        </w:rPr>
        <w:fldChar w:fldCharType="begin"/>
      </w:r>
      <w:r w:rsidRPr="00E465DE">
        <w:rPr>
          <w:noProof/>
        </w:rPr>
        <w:instrText xml:space="preserve"> PAGEREF _Toc53643934 \h </w:instrText>
      </w:r>
      <w:r w:rsidRPr="00E465DE">
        <w:rPr>
          <w:noProof/>
        </w:rPr>
      </w:r>
      <w:r w:rsidRPr="00E465DE">
        <w:rPr>
          <w:noProof/>
        </w:rPr>
        <w:fldChar w:fldCharType="separate"/>
      </w:r>
      <w:r w:rsidR="00D061FC">
        <w:rPr>
          <w:noProof/>
        </w:rPr>
        <w:t>102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22A.03</w:t>
      </w:r>
      <w:r>
        <w:rPr>
          <w:noProof/>
        </w:rPr>
        <w:tab/>
        <w:t>Notice of risk filed by interested person</w:t>
      </w:r>
      <w:r w:rsidRPr="00E465DE">
        <w:rPr>
          <w:noProof/>
        </w:rPr>
        <w:tab/>
      </w:r>
      <w:r w:rsidRPr="00E465DE">
        <w:rPr>
          <w:noProof/>
        </w:rPr>
        <w:fldChar w:fldCharType="begin"/>
      </w:r>
      <w:r w:rsidRPr="00E465DE">
        <w:rPr>
          <w:noProof/>
        </w:rPr>
        <w:instrText xml:space="preserve"> PAGEREF _Toc53643935 \h </w:instrText>
      </w:r>
      <w:r w:rsidRPr="00E465DE">
        <w:rPr>
          <w:noProof/>
        </w:rPr>
      </w:r>
      <w:r w:rsidRPr="00E465DE">
        <w:rPr>
          <w:noProof/>
        </w:rPr>
        <w:fldChar w:fldCharType="separate"/>
      </w:r>
      <w:r w:rsidR="00D061FC">
        <w:rPr>
          <w:noProof/>
        </w:rPr>
        <w:t>102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22A.04</w:t>
      </w:r>
      <w:r>
        <w:rPr>
          <w:noProof/>
        </w:rPr>
        <w:tab/>
        <w:t>Amendment of notice of risk</w:t>
      </w:r>
      <w:r w:rsidRPr="00E465DE">
        <w:rPr>
          <w:noProof/>
        </w:rPr>
        <w:tab/>
      </w:r>
      <w:r w:rsidRPr="00E465DE">
        <w:rPr>
          <w:noProof/>
        </w:rPr>
        <w:fldChar w:fldCharType="begin"/>
      </w:r>
      <w:r w:rsidRPr="00E465DE">
        <w:rPr>
          <w:noProof/>
        </w:rPr>
        <w:instrText xml:space="preserve"> PAGEREF _Toc53643936 \h </w:instrText>
      </w:r>
      <w:r w:rsidRPr="00E465DE">
        <w:rPr>
          <w:noProof/>
        </w:rPr>
      </w:r>
      <w:r w:rsidRPr="00E465DE">
        <w:rPr>
          <w:noProof/>
        </w:rPr>
        <w:fldChar w:fldCharType="separate"/>
      </w:r>
      <w:r w:rsidR="00D061FC">
        <w:rPr>
          <w:noProof/>
        </w:rPr>
        <w:t>103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22A.05</w:t>
      </w:r>
      <w:r>
        <w:rPr>
          <w:noProof/>
        </w:rPr>
        <w:tab/>
        <w:t>Proceedings transferred from another court</w:t>
      </w:r>
      <w:r w:rsidRPr="00E465DE">
        <w:rPr>
          <w:noProof/>
        </w:rPr>
        <w:tab/>
      </w:r>
      <w:r w:rsidRPr="00E465DE">
        <w:rPr>
          <w:noProof/>
        </w:rPr>
        <w:fldChar w:fldCharType="begin"/>
      </w:r>
      <w:r w:rsidRPr="00E465DE">
        <w:rPr>
          <w:noProof/>
        </w:rPr>
        <w:instrText xml:space="preserve"> PAGEREF _Toc53643937 \h </w:instrText>
      </w:r>
      <w:r w:rsidRPr="00E465DE">
        <w:rPr>
          <w:noProof/>
        </w:rPr>
      </w:r>
      <w:r w:rsidRPr="00E465DE">
        <w:rPr>
          <w:noProof/>
        </w:rPr>
        <w:fldChar w:fldCharType="separate"/>
      </w:r>
      <w:r w:rsidR="00D061FC">
        <w:rPr>
          <w:noProof/>
        </w:rPr>
        <w:t>103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22A.06</w:t>
      </w:r>
      <w:r>
        <w:rPr>
          <w:noProof/>
        </w:rPr>
        <w:tab/>
        <w:t>Content of notice of risk</w:t>
      </w:r>
      <w:r w:rsidRPr="00E465DE">
        <w:rPr>
          <w:noProof/>
        </w:rPr>
        <w:tab/>
      </w:r>
      <w:r w:rsidRPr="00E465DE">
        <w:rPr>
          <w:noProof/>
        </w:rPr>
        <w:fldChar w:fldCharType="begin"/>
      </w:r>
      <w:r w:rsidRPr="00E465DE">
        <w:rPr>
          <w:noProof/>
        </w:rPr>
        <w:instrText xml:space="preserve"> PAGEREF _Toc53643938 \h </w:instrText>
      </w:r>
      <w:r w:rsidRPr="00E465DE">
        <w:rPr>
          <w:noProof/>
        </w:rPr>
      </w:r>
      <w:r w:rsidRPr="00E465DE">
        <w:rPr>
          <w:noProof/>
        </w:rPr>
        <w:fldChar w:fldCharType="separate"/>
      </w:r>
      <w:r w:rsidR="00D061FC">
        <w:rPr>
          <w:noProof/>
        </w:rPr>
        <w:t>103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22A.07</w:t>
      </w:r>
      <w:r>
        <w:rPr>
          <w:noProof/>
        </w:rPr>
        <w:tab/>
        <w:t>Notice of risk for the purposes of subsection 67Z(2) or 67ZBA(2) of the Family Law Act</w:t>
      </w:r>
      <w:r w:rsidRPr="00E465DE">
        <w:rPr>
          <w:noProof/>
        </w:rPr>
        <w:tab/>
      </w:r>
      <w:r w:rsidRPr="00E465DE">
        <w:rPr>
          <w:noProof/>
        </w:rPr>
        <w:fldChar w:fldCharType="begin"/>
      </w:r>
      <w:r w:rsidRPr="00E465DE">
        <w:rPr>
          <w:noProof/>
        </w:rPr>
        <w:instrText xml:space="preserve"> PAGEREF _Toc53643939 \h </w:instrText>
      </w:r>
      <w:r w:rsidRPr="00E465DE">
        <w:rPr>
          <w:noProof/>
        </w:rPr>
      </w:r>
      <w:r w:rsidRPr="00E465DE">
        <w:rPr>
          <w:noProof/>
        </w:rPr>
        <w:fldChar w:fldCharType="separate"/>
      </w:r>
      <w:r w:rsidR="00D061FC">
        <w:rPr>
          <w:noProof/>
        </w:rPr>
        <w:t>103</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2—Family violence orders</w:t>
      </w:r>
      <w:r w:rsidRPr="00E465DE">
        <w:rPr>
          <w:b w:val="0"/>
          <w:noProof/>
          <w:sz w:val="18"/>
        </w:rPr>
        <w:tab/>
      </w:r>
      <w:r w:rsidRPr="00E465DE">
        <w:rPr>
          <w:b w:val="0"/>
          <w:noProof/>
          <w:sz w:val="18"/>
        </w:rPr>
        <w:fldChar w:fldCharType="begin"/>
      </w:r>
      <w:r w:rsidRPr="00E465DE">
        <w:rPr>
          <w:b w:val="0"/>
          <w:noProof/>
          <w:sz w:val="18"/>
        </w:rPr>
        <w:instrText xml:space="preserve"> PAGEREF _Toc53643940 \h </w:instrText>
      </w:r>
      <w:r w:rsidRPr="00E465DE">
        <w:rPr>
          <w:b w:val="0"/>
          <w:noProof/>
          <w:sz w:val="18"/>
        </w:rPr>
      </w:r>
      <w:r w:rsidRPr="00E465DE">
        <w:rPr>
          <w:b w:val="0"/>
          <w:noProof/>
          <w:sz w:val="18"/>
        </w:rPr>
        <w:fldChar w:fldCharType="separate"/>
      </w:r>
      <w:r w:rsidR="00D061FC">
        <w:rPr>
          <w:b w:val="0"/>
          <w:noProof/>
          <w:sz w:val="18"/>
        </w:rPr>
        <w:t>105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22A.08</w:t>
      </w:r>
      <w:r>
        <w:rPr>
          <w:noProof/>
        </w:rPr>
        <w:tab/>
        <w:t>Family violence orders</w:t>
      </w:r>
      <w:r w:rsidRPr="00E465DE">
        <w:rPr>
          <w:noProof/>
        </w:rPr>
        <w:tab/>
      </w:r>
      <w:r w:rsidRPr="00E465DE">
        <w:rPr>
          <w:noProof/>
        </w:rPr>
        <w:fldChar w:fldCharType="begin"/>
      </w:r>
      <w:r w:rsidRPr="00E465DE">
        <w:rPr>
          <w:noProof/>
        </w:rPr>
        <w:instrText xml:space="preserve"> PAGEREF _Toc53643941 \h </w:instrText>
      </w:r>
      <w:r w:rsidRPr="00E465DE">
        <w:rPr>
          <w:noProof/>
        </w:rPr>
      </w:r>
      <w:r w:rsidRPr="00E465DE">
        <w:rPr>
          <w:noProof/>
        </w:rPr>
        <w:fldChar w:fldCharType="separate"/>
      </w:r>
      <w:r w:rsidR="00D061FC">
        <w:rPr>
          <w:noProof/>
        </w:rPr>
        <w:t>105</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23—Family counselling and family dispute resolution</w:t>
      </w:r>
      <w:r w:rsidRPr="00E465DE">
        <w:rPr>
          <w:b w:val="0"/>
          <w:noProof/>
          <w:sz w:val="18"/>
        </w:rPr>
        <w:tab/>
      </w:r>
      <w:r w:rsidRPr="00E465DE">
        <w:rPr>
          <w:b w:val="0"/>
          <w:noProof/>
          <w:sz w:val="18"/>
        </w:rPr>
        <w:fldChar w:fldCharType="begin"/>
      </w:r>
      <w:r w:rsidRPr="00E465DE">
        <w:rPr>
          <w:b w:val="0"/>
          <w:noProof/>
          <w:sz w:val="18"/>
        </w:rPr>
        <w:instrText xml:space="preserve"> PAGEREF _Toc53643942 \h </w:instrText>
      </w:r>
      <w:r w:rsidRPr="00E465DE">
        <w:rPr>
          <w:b w:val="0"/>
          <w:noProof/>
          <w:sz w:val="18"/>
        </w:rPr>
      </w:r>
      <w:r w:rsidRPr="00E465DE">
        <w:rPr>
          <w:b w:val="0"/>
          <w:noProof/>
          <w:sz w:val="18"/>
        </w:rPr>
        <w:fldChar w:fldCharType="separate"/>
      </w:r>
      <w:r w:rsidR="00D061FC">
        <w:rPr>
          <w:b w:val="0"/>
          <w:noProof/>
          <w:sz w:val="18"/>
        </w:rPr>
        <w:t>106</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23.1—Family counselling, family dispute resolution and family reports</w:t>
      </w:r>
      <w:r w:rsidRPr="00E465DE">
        <w:rPr>
          <w:b w:val="0"/>
          <w:noProof/>
          <w:sz w:val="18"/>
        </w:rPr>
        <w:tab/>
      </w:r>
      <w:r w:rsidRPr="00E465DE">
        <w:rPr>
          <w:b w:val="0"/>
          <w:noProof/>
          <w:sz w:val="18"/>
        </w:rPr>
        <w:fldChar w:fldCharType="begin"/>
      </w:r>
      <w:r w:rsidRPr="00E465DE">
        <w:rPr>
          <w:b w:val="0"/>
          <w:noProof/>
          <w:sz w:val="18"/>
        </w:rPr>
        <w:instrText xml:space="preserve"> PAGEREF _Toc53643943 \h </w:instrText>
      </w:r>
      <w:r w:rsidRPr="00E465DE">
        <w:rPr>
          <w:b w:val="0"/>
          <w:noProof/>
          <w:sz w:val="18"/>
        </w:rPr>
      </w:r>
      <w:r w:rsidRPr="00E465DE">
        <w:rPr>
          <w:b w:val="0"/>
          <w:noProof/>
          <w:sz w:val="18"/>
        </w:rPr>
        <w:fldChar w:fldCharType="separate"/>
      </w:r>
      <w:r w:rsidR="00D061FC">
        <w:rPr>
          <w:b w:val="0"/>
          <w:noProof/>
          <w:sz w:val="18"/>
        </w:rPr>
        <w:t>106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23.01A</w:t>
      </w:r>
      <w:r>
        <w:rPr>
          <w:noProof/>
        </w:rPr>
        <w:tab/>
        <w:t>Family reports</w:t>
      </w:r>
      <w:r w:rsidRPr="00E465DE">
        <w:rPr>
          <w:noProof/>
        </w:rPr>
        <w:tab/>
      </w:r>
      <w:r w:rsidRPr="00E465DE">
        <w:rPr>
          <w:noProof/>
        </w:rPr>
        <w:fldChar w:fldCharType="begin"/>
      </w:r>
      <w:r w:rsidRPr="00E465DE">
        <w:rPr>
          <w:noProof/>
        </w:rPr>
        <w:instrText xml:space="preserve"> PAGEREF _Toc53643944 \h </w:instrText>
      </w:r>
      <w:r w:rsidRPr="00E465DE">
        <w:rPr>
          <w:noProof/>
        </w:rPr>
      </w:r>
      <w:r w:rsidRPr="00E465DE">
        <w:rPr>
          <w:noProof/>
        </w:rPr>
        <w:fldChar w:fldCharType="separate"/>
      </w:r>
      <w:r w:rsidR="00D061FC">
        <w:rPr>
          <w:noProof/>
        </w:rPr>
        <w:t>106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23.01</w:t>
      </w:r>
      <w:r>
        <w:rPr>
          <w:noProof/>
        </w:rPr>
        <w:tab/>
        <w:t>Report after family counselling or family dispute resolution</w:t>
      </w:r>
      <w:r w:rsidRPr="00E465DE">
        <w:rPr>
          <w:noProof/>
        </w:rPr>
        <w:tab/>
      </w:r>
      <w:r w:rsidRPr="00E465DE">
        <w:rPr>
          <w:noProof/>
        </w:rPr>
        <w:fldChar w:fldCharType="begin"/>
      </w:r>
      <w:r w:rsidRPr="00E465DE">
        <w:rPr>
          <w:noProof/>
        </w:rPr>
        <w:instrText xml:space="preserve"> PAGEREF _Toc53643945 \h </w:instrText>
      </w:r>
      <w:r w:rsidRPr="00E465DE">
        <w:rPr>
          <w:noProof/>
        </w:rPr>
      </w:r>
      <w:r w:rsidRPr="00E465DE">
        <w:rPr>
          <w:noProof/>
        </w:rPr>
        <w:fldChar w:fldCharType="separate"/>
      </w:r>
      <w:r w:rsidR="00D061FC">
        <w:rPr>
          <w:noProof/>
        </w:rPr>
        <w:t>107</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23.2—Family dispute resolution</w:t>
      </w:r>
      <w:r w:rsidRPr="00E465DE">
        <w:rPr>
          <w:b w:val="0"/>
          <w:noProof/>
          <w:sz w:val="18"/>
        </w:rPr>
        <w:tab/>
      </w:r>
      <w:r w:rsidRPr="00E465DE">
        <w:rPr>
          <w:b w:val="0"/>
          <w:noProof/>
          <w:sz w:val="18"/>
        </w:rPr>
        <w:fldChar w:fldCharType="begin"/>
      </w:r>
      <w:r w:rsidRPr="00E465DE">
        <w:rPr>
          <w:b w:val="0"/>
          <w:noProof/>
          <w:sz w:val="18"/>
        </w:rPr>
        <w:instrText xml:space="preserve"> PAGEREF _Toc53643946 \h </w:instrText>
      </w:r>
      <w:r w:rsidRPr="00E465DE">
        <w:rPr>
          <w:b w:val="0"/>
          <w:noProof/>
          <w:sz w:val="18"/>
        </w:rPr>
      </w:r>
      <w:r w:rsidRPr="00E465DE">
        <w:rPr>
          <w:b w:val="0"/>
          <w:noProof/>
          <w:sz w:val="18"/>
        </w:rPr>
        <w:fldChar w:fldCharType="separate"/>
      </w:r>
      <w:r w:rsidR="00D061FC">
        <w:rPr>
          <w:b w:val="0"/>
          <w:noProof/>
          <w:sz w:val="18"/>
        </w:rPr>
        <w:t>108</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23.02</w:t>
      </w:r>
      <w:r>
        <w:rPr>
          <w:noProof/>
        </w:rPr>
        <w:tab/>
        <w:t>Referral for family dispute resolution</w:t>
      </w:r>
      <w:r w:rsidRPr="00E465DE">
        <w:rPr>
          <w:noProof/>
        </w:rPr>
        <w:tab/>
      </w:r>
      <w:r w:rsidRPr="00E465DE">
        <w:rPr>
          <w:noProof/>
        </w:rPr>
        <w:fldChar w:fldCharType="begin"/>
      </w:r>
      <w:r w:rsidRPr="00E465DE">
        <w:rPr>
          <w:noProof/>
        </w:rPr>
        <w:instrText xml:space="preserve"> PAGEREF _Toc53643947 \h </w:instrText>
      </w:r>
      <w:r w:rsidRPr="00E465DE">
        <w:rPr>
          <w:noProof/>
        </w:rPr>
      </w:r>
      <w:r w:rsidRPr="00E465DE">
        <w:rPr>
          <w:noProof/>
        </w:rPr>
        <w:fldChar w:fldCharType="separate"/>
      </w:r>
      <w:r w:rsidR="00D061FC">
        <w:rPr>
          <w:noProof/>
        </w:rPr>
        <w:t>108</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24—Financial matters</w:t>
      </w:r>
      <w:r w:rsidRPr="00E465DE">
        <w:rPr>
          <w:b w:val="0"/>
          <w:noProof/>
          <w:sz w:val="18"/>
        </w:rPr>
        <w:tab/>
      </w:r>
      <w:r w:rsidRPr="00E465DE">
        <w:rPr>
          <w:b w:val="0"/>
          <w:noProof/>
          <w:sz w:val="18"/>
        </w:rPr>
        <w:fldChar w:fldCharType="begin"/>
      </w:r>
      <w:r w:rsidRPr="00E465DE">
        <w:rPr>
          <w:b w:val="0"/>
          <w:noProof/>
          <w:sz w:val="18"/>
        </w:rPr>
        <w:instrText xml:space="preserve"> PAGEREF _Toc53643948 \h </w:instrText>
      </w:r>
      <w:r w:rsidRPr="00E465DE">
        <w:rPr>
          <w:b w:val="0"/>
          <w:noProof/>
          <w:sz w:val="18"/>
        </w:rPr>
      </w:r>
      <w:r w:rsidRPr="00E465DE">
        <w:rPr>
          <w:b w:val="0"/>
          <w:noProof/>
          <w:sz w:val="18"/>
        </w:rPr>
        <w:fldChar w:fldCharType="separate"/>
      </w:r>
      <w:r w:rsidR="00D061FC">
        <w:rPr>
          <w:b w:val="0"/>
          <w:noProof/>
          <w:sz w:val="18"/>
        </w:rPr>
        <w:t>109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24.01</w:t>
      </w:r>
      <w:r>
        <w:rPr>
          <w:noProof/>
        </w:rPr>
        <w:tab/>
        <w:t>Application of Part</w:t>
      </w:r>
      <w:r w:rsidRPr="00E465DE">
        <w:rPr>
          <w:noProof/>
        </w:rPr>
        <w:tab/>
      </w:r>
      <w:r w:rsidRPr="00E465DE">
        <w:rPr>
          <w:noProof/>
        </w:rPr>
        <w:fldChar w:fldCharType="begin"/>
      </w:r>
      <w:r w:rsidRPr="00E465DE">
        <w:rPr>
          <w:noProof/>
        </w:rPr>
        <w:instrText xml:space="preserve"> PAGEREF _Toc53643949 \h </w:instrText>
      </w:r>
      <w:r w:rsidRPr="00E465DE">
        <w:rPr>
          <w:noProof/>
        </w:rPr>
      </w:r>
      <w:r w:rsidRPr="00E465DE">
        <w:rPr>
          <w:noProof/>
        </w:rPr>
        <w:fldChar w:fldCharType="separate"/>
      </w:r>
      <w:r w:rsidR="00D061FC">
        <w:rPr>
          <w:noProof/>
        </w:rPr>
        <w:t>109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24.01A</w:t>
      </w:r>
      <w:r>
        <w:rPr>
          <w:noProof/>
        </w:rPr>
        <w:tab/>
        <w:t>Interpretation</w:t>
      </w:r>
      <w:r w:rsidRPr="00E465DE">
        <w:rPr>
          <w:noProof/>
        </w:rPr>
        <w:tab/>
      </w:r>
      <w:r w:rsidRPr="00E465DE">
        <w:rPr>
          <w:noProof/>
        </w:rPr>
        <w:fldChar w:fldCharType="begin"/>
      </w:r>
      <w:r w:rsidRPr="00E465DE">
        <w:rPr>
          <w:noProof/>
        </w:rPr>
        <w:instrText xml:space="preserve"> PAGEREF _Toc53643950 \h </w:instrText>
      </w:r>
      <w:r w:rsidRPr="00E465DE">
        <w:rPr>
          <w:noProof/>
        </w:rPr>
      </w:r>
      <w:r w:rsidRPr="00E465DE">
        <w:rPr>
          <w:noProof/>
        </w:rPr>
        <w:fldChar w:fldCharType="separate"/>
      </w:r>
      <w:r w:rsidR="00D061FC">
        <w:rPr>
          <w:noProof/>
        </w:rPr>
        <w:t>109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24.02</w:t>
      </w:r>
      <w:r>
        <w:rPr>
          <w:noProof/>
        </w:rPr>
        <w:tab/>
        <w:t>Financial statement</w:t>
      </w:r>
      <w:r w:rsidRPr="00E465DE">
        <w:rPr>
          <w:noProof/>
        </w:rPr>
        <w:tab/>
      </w:r>
      <w:r w:rsidRPr="00E465DE">
        <w:rPr>
          <w:noProof/>
        </w:rPr>
        <w:fldChar w:fldCharType="begin"/>
      </w:r>
      <w:r w:rsidRPr="00E465DE">
        <w:rPr>
          <w:noProof/>
        </w:rPr>
        <w:instrText xml:space="preserve"> PAGEREF _Toc53643951 \h </w:instrText>
      </w:r>
      <w:r w:rsidRPr="00E465DE">
        <w:rPr>
          <w:noProof/>
        </w:rPr>
      </w:r>
      <w:r w:rsidRPr="00E465DE">
        <w:rPr>
          <w:noProof/>
        </w:rPr>
        <w:fldChar w:fldCharType="separate"/>
      </w:r>
      <w:r w:rsidR="00D061FC">
        <w:rPr>
          <w:noProof/>
        </w:rPr>
        <w:t>109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24.03</w:t>
      </w:r>
      <w:r>
        <w:rPr>
          <w:noProof/>
        </w:rPr>
        <w:tab/>
        <w:t>Full and frank disclosure</w:t>
      </w:r>
      <w:r w:rsidRPr="00E465DE">
        <w:rPr>
          <w:noProof/>
        </w:rPr>
        <w:tab/>
      </w:r>
      <w:r w:rsidRPr="00E465DE">
        <w:rPr>
          <w:noProof/>
        </w:rPr>
        <w:fldChar w:fldCharType="begin"/>
      </w:r>
      <w:r w:rsidRPr="00E465DE">
        <w:rPr>
          <w:noProof/>
        </w:rPr>
        <w:instrText xml:space="preserve"> PAGEREF _Toc53643952 \h </w:instrText>
      </w:r>
      <w:r w:rsidRPr="00E465DE">
        <w:rPr>
          <w:noProof/>
        </w:rPr>
      </w:r>
      <w:r w:rsidRPr="00E465DE">
        <w:rPr>
          <w:noProof/>
        </w:rPr>
        <w:fldChar w:fldCharType="separate"/>
      </w:r>
      <w:r w:rsidR="00D061FC">
        <w:rPr>
          <w:noProof/>
        </w:rPr>
        <w:t>110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24.04</w:t>
      </w:r>
      <w:r>
        <w:rPr>
          <w:noProof/>
        </w:rPr>
        <w:tab/>
        <w:t>Production of documents (proceeding other than for maintenance only)</w:t>
      </w:r>
      <w:r w:rsidRPr="00E465DE">
        <w:rPr>
          <w:noProof/>
        </w:rPr>
        <w:tab/>
      </w:r>
      <w:r w:rsidRPr="00E465DE">
        <w:rPr>
          <w:noProof/>
        </w:rPr>
        <w:fldChar w:fldCharType="begin"/>
      </w:r>
      <w:r w:rsidRPr="00E465DE">
        <w:rPr>
          <w:noProof/>
        </w:rPr>
        <w:instrText xml:space="preserve"> PAGEREF _Toc53643953 \h </w:instrText>
      </w:r>
      <w:r w:rsidRPr="00E465DE">
        <w:rPr>
          <w:noProof/>
        </w:rPr>
      </w:r>
      <w:r w:rsidRPr="00E465DE">
        <w:rPr>
          <w:noProof/>
        </w:rPr>
        <w:fldChar w:fldCharType="separate"/>
      </w:r>
      <w:r w:rsidR="00D061FC">
        <w:rPr>
          <w:noProof/>
        </w:rPr>
        <w:t>110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24.05</w:t>
      </w:r>
      <w:r>
        <w:rPr>
          <w:noProof/>
        </w:rPr>
        <w:tab/>
        <w:t>Production of documents (proceedings for maintenance only)</w:t>
      </w:r>
      <w:r w:rsidRPr="00E465DE">
        <w:rPr>
          <w:noProof/>
        </w:rPr>
        <w:tab/>
      </w:r>
      <w:r w:rsidRPr="00E465DE">
        <w:rPr>
          <w:noProof/>
        </w:rPr>
        <w:fldChar w:fldCharType="begin"/>
      </w:r>
      <w:r w:rsidRPr="00E465DE">
        <w:rPr>
          <w:noProof/>
        </w:rPr>
        <w:instrText xml:space="preserve"> PAGEREF _Toc53643954 \h </w:instrText>
      </w:r>
      <w:r w:rsidRPr="00E465DE">
        <w:rPr>
          <w:noProof/>
        </w:rPr>
      </w:r>
      <w:r w:rsidRPr="00E465DE">
        <w:rPr>
          <w:noProof/>
        </w:rPr>
        <w:fldChar w:fldCharType="separate"/>
      </w:r>
      <w:r w:rsidR="00D061FC">
        <w:rPr>
          <w:noProof/>
        </w:rPr>
        <w:t>111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24.06</w:t>
      </w:r>
      <w:r>
        <w:rPr>
          <w:noProof/>
        </w:rPr>
        <w:tab/>
        <w:t>Amendment of financial statement</w:t>
      </w:r>
      <w:r w:rsidRPr="00E465DE">
        <w:rPr>
          <w:noProof/>
        </w:rPr>
        <w:tab/>
      </w:r>
      <w:r w:rsidRPr="00E465DE">
        <w:rPr>
          <w:noProof/>
        </w:rPr>
        <w:fldChar w:fldCharType="begin"/>
      </w:r>
      <w:r w:rsidRPr="00E465DE">
        <w:rPr>
          <w:noProof/>
        </w:rPr>
        <w:instrText xml:space="preserve"> PAGEREF _Toc53643955 \h </w:instrText>
      </w:r>
      <w:r w:rsidRPr="00E465DE">
        <w:rPr>
          <w:noProof/>
        </w:rPr>
      </w:r>
      <w:r w:rsidRPr="00E465DE">
        <w:rPr>
          <w:noProof/>
        </w:rPr>
        <w:fldChar w:fldCharType="separate"/>
      </w:r>
      <w:r w:rsidR="00D061FC">
        <w:rPr>
          <w:noProof/>
        </w:rPr>
        <w:t>111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24.07</w:t>
      </w:r>
      <w:r>
        <w:rPr>
          <w:noProof/>
        </w:rPr>
        <w:tab/>
        <w:t>Service of application or order for superannuation interest</w:t>
      </w:r>
      <w:r w:rsidRPr="00E465DE">
        <w:rPr>
          <w:noProof/>
        </w:rPr>
        <w:tab/>
      </w:r>
      <w:r w:rsidRPr="00E465DE">
        <w:rPr>
          <w:noProof/>
        </w:rPr>
        <w:fldChar w:fldCharType="begin"/>
      </w:r>
      <w:r w:rsidRPr="00E465DE">
        <w:rPr>
          <w:noProof/>
        </w:rPr>
        <w:instrText xml:space="preserve"> PAGEREF _Toc53643956 \h </w:instrText>
      </w:r>
      <w:r w:rsidRPr="00E465DE">
        <w:rPr>
          <w:noProof/>
        </w:rPr>
      </w:r>
      <w:r w:rsidRPr="00E465DE">
        <w:rPr>
          <w:noProof/>
        </w:rPr>
        <w:fldChar w:fldCharType="separate"/>
      </w:r>
      <w:r w:rsidR="00D061FC">
        <w:rPr>
          <w:noProof/>
        </w:rPr>
        <w:t>111</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25—Divorce</w:t>
      </w:r>
      <w:r w:rsidRPr="00E465DE">
        <w:rPr>
          <w:b w:val="0"/>
          <w:noProof/>
          <w:sz w:val="18"/>
        </w:rPr>
        <w:tab/>
      </w:r>
      <w:r w:rsidRPr="00E465DE">
        <w:rPr>
          <w:b w:val="0"/>
          <w:noProof/>
          <w:sz w:val="18"/>
        </w:rPr>
        <w:fldChar w:fldCharType="begin"/>
      </w:r>
      <w:r w:rsidRPr="00E465DE">
        <w:rPr>
          <w:b w:val="0"/>
          <w:noProof/>
          <w:sz w:val="18"/>
        </w:rPr>
        <w:instrText xml:space="preserve"> PAGEREF _Toc53643957 \h </w:instrText>
      </w:r>
      <w:r w:rsidRPr="00E465DE">
        <w:rPr>
          <w:b w:val="0"/>
          <w:noProof/>
          <w:sz w:val="18"/>
        </w:rPr>
      </w:r>
      <w:r w:rsidRPr="00E465DE">
        <w:rPr>
          <w:b w:val="0"/>
          <w:noProof/>
          <w:sz w:val="18"/>
        </w:rPr>
        <w:fldChar w:fldCharType="separate"/>
      </w:r>
      <w:r w:rsidR="00D061FC">
        <w:rPr>
          <w:b w:val="0"/>
          <w:noProof/>
          <w:sz w:val="18"/>
        </w:rPr>
        <w:t>113</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25.1—Application</w:t>
      </w:r>
      <w:r w:rsidRPr="00E465DE">
        <w:rPr>
          <w:b w:val="0"/>
          <w:noProof/>
          <w:sz w:val="18"/>
        </w:rPr>
        <w:tab/>
      </w:r>
      <w:r w:rsidRPr="00E465DE">
        <w:rPr>
          <w:b w:val="0"/>
          <w:noProof/>
          <w:sz w:val="18"/>
        </w:rPr>
        <w:fldChar w:fldCharType="begin"/>
      </w:r>
      <w:r w:rsidRPr="00E465DE">
        <w:rPr>
          <w:b w:val="0"/>
          <w:noProof/>
          <w:sz w:val="18"/>
        </w:rPr>
        <w:instrText xml:space="preserve"> PAGEREF _Toc53643958 \h </w:instrText>
      </w:r>
      <w:r w:rsidRPr="00E465DE">
        <w:rPr>
          <w:b w:val="0"/>
          <w:noProof/>
          <w:sz w:val="18"/>
        </w:rPr>
      </w:r>
      <w:r w:rsidRPr="00E465DE">
        <w:rPr>
          <w:b w:val="0"/>
          <w:noProof/>
          <w:sz w:val="18"/>
        </w:rPr>
        <w:fldChar w:fldCharType="separate"/>
      </w:r>
      <w:r w:rsidR="00D061FC">
        <w:rPr>
          <w:b w:val="0"/>
          <w:noProof/>
          <w:sz w:val="18"/>
        </w:rPr>
        <w:t>113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25.01</w:t>
      </w:r>
      <w:r>
        <w:rPr>
          <w:noProof/>
        </w:rPr>
        <w:tab/>
        <w:t>Application for divorce order</w:t>
      </w:r>
      <w:r w:rsidRPr="00E465DE">
        <w:rPr>
          <w:noProof/>
        </w:rPr>
        <w:tab/>
      </w:r>
      <w:r w:rsidRPr="00E465DE">
        <w:rPr>
          <w:noProof/>
        </w:rPr>
        <w:fldChar w:fldCharType="begin"/>
      </w:r>
      <w:r w:rsidRPr="00E465DE">
        <w:rPr>
          <w:noProof/>
        </w:rPr>
        <w:instrText xml:space="preserve"> PAGEREF _Toc53643959 \h </w:instrText>
      </w:r>
      <w:r w:rsidRPr="00E465DE">
        <w:rPr>
          <w:noProof/>
        </w:rPr>
      </w:r>
      <w:r w:rsidRPr="00E465DE">
        <w:rPr>
          <w:noProof/>
        </w:rPr>
        <w:fldChar w:fldCharType="separate"/>
      </w:r>
      <w:r w:rsidR="00D061FC">
        <w:rPr>
          <w:noProof/>
        </w:rPr>
        <w:t>113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25.02</w:t>
      </w:r>
      <w:r>
        <w:rPr>
          <w:noProof/>
        </w:rPr>
        <w:tab/>
        <w:t>Service of application</w:t>
      </w:r>
      <w:r w:rsidRPr="00E465DE">
        <w:rPr>
          <w:noProof/>
        </w:rPr>
        <w:tab/>
      </w:r>
      <w:r w:rsidRPr="00E465DE">
        <w:rPr>
          <w:noProof/>
        </w:rPr>
        <w:fldChar w:fldCharType="begin"/>
      </w:r>
      <w:r w:rsidRPr="00E465DE">
        <w:rPr>
          <w:noProof/>
        </w:rPr>
        <w:instrText xml:space="preserve"> PAGEREF _Toc53643960 \h </w:instrText>
      </w:r>
      <w:r w:rsidRPr="00E465DE">
        <w:rPr>
          <w:noProof/>
        </w:rPr>
      </w:r>
      <w:r w:rsidRPr="00E465DE">
        <w:rPr>
          <w:noProof/>
        </w:rPr>
        <w:fldChar w:fldCharType="separate"/>
      </w:r>
      <w:r w:rsidR="00D061FC">
        <w:rPr>
          <w:noProof/>
        </w:rPr>
        <w:t>113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25.03</w:t>
      </w:r>
      <w:r>
        <w:rPr>
          <w:noProof/>
        </w:rPr>
        <w:tab/>
        <w:t>Additional requirements for service by post</w:t>
      </w:r>
      <w:r w:rsidRPr="00E465DE">
        <w:rPr>
          <w:noProof/>
        </w:rPr>
        <w:tab/>
      </w:r>
      <w:r w:rsidRPr="00E465DE">
        <w:rPr>
          <w:noProof/>
        </w:rPr>
        <w:fldChar w:fldCharType="begin"/>
      </w:r>
      <w:r w:rsidRPr="00E465DE">
        <w:rPr>
          <w:noProof/>
        </w:rPr>
        <w:instrText xml:space="preserve"> PAGEREF _Toc53643961 \h </w:instrText>
      </w:r>
      <w:r w:rsidRPr="00E465DE">
        <w:rPr>
          <w:noProof/>
        </w:rPr>
      </w:r>
      <w:r w:rsidRPr="00E465DE">
        <w:rPr>
          <w:noProof/>
        </w:rPr>
        <w:fldChar w:fldCharType="separate"/>
      </w:r>
      <w:r w:rsidR="00D061FC">
        <w:rPr>
          <w:noProof/>
        </w:rPr>
        <w:t>113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25.04</w:t>
      </w:r>
      <w:r>
        <w:rPr>
          <w:noProof/>
        </w:rPr>
        <w:tab/>
        <w:t>Acknowledgment of service</w:t>
      </w:r>
      <w:r w:rsidRPr="00E465DE">
        <w:rPr>
          <w:noProof/>
        </w:rPr>
        <w:tab/>
      </w:r>
      <w:r w:rsidRPr="00E465DE">
        <w:rPr>
          <w:noProof/>
        </w:rPr>
        <w:fldChar w:fldCharType="begin"/>
      </w:r>
      <w:r w:rsidRPr="00E465DE">
        <w:rPr>
          <w:noProof/>
        </w:rPr>
        <w:instrText xml:space="preserve"> PAGEREF _Toc53643962 \h </w:instrText>
      </w:r>
      <w:r w:rsidRPr="00E465DE">
        <w:rPr>
          <w:noProof/>
        </w:rPr>
      </w:r>
      <w:r w:rsidRPr="00E465DE">
        <w:rPr>
          <w:noProof/>
        </w:rPr>
        <w:fldChar w:fldCharType="separate"/>
      </w:r>
      <w:r w:rsidR="00D061FC">
        <w:rPr>
          <w:noProof/>
        </w:rPr>
        <w:t>113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25.05</w:t>
      </w:r>
      <w:r>
        <w:rPr>
          <w:noProof/>
        </w:rPr>
        <w:tab/>
        <w:t>Affidavit of service</w:t>
      </w:r>
      <w:r w:rsidRPr="00E465DE">
        <w:rPr>
          <w:noProof/>
        </w:rPr>
        <w:tab/>
      </w:r>
      <w:r w:rsidRPr="00E465DE">
        <w:rPr>
          <w:noProof/>
        </w:rPr>
        <w:fldChar w:fldCharType="begin"/>
      </w:r>
      <w:r w:rsidRPr="00E465DE">
        <w:rPr>
          <w:noProof/>
        </w:rPr>
        <w:instrText xml:space="preserve"> PAGEREF _Toc53643963 \h </w:instrText>
      </w:r>
      <w:r w:rsidRPr="00E465DE">
        <w:rPr>
          <w:noProof/>
        </w:rPr>
      </w:r>
      <w:r w:rsidRPr="00E465DE">
        <w:rPr>
          <w:noProof/>
        </w:rPr>
        <w:fldChar w:fldCharType="separate"/>
      </w:r>
      <w:r w:rsidR="00D061FC">
        <w:rPr>
          <w:noProof/>
        </w:rPr>
        <w:t>114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25.06</w:t>
      </w:r>
      <w:r>
        <w:rPr>
          <w:noProof/>
        </w:rPr>
        <w:tab/>
        <w:t>Evidence of service</w:t>
      </w:r>
      <w:r w:rsidRPr="00E465DE">
        <w:rPr>
          <w:noProof/>
        </w:rPr>
        <w:tab/>
      </w:r>
      <w:r w:rsidRPr="00E465DE">
        <w:rPr>
          <w:noProof/>
        </w:rPr>
        <w:fldChar w:fldCharType="begin"/>
      </w:r>
      <w:r w:rsidRPr="00E465DE">
        <w:rPr>
          <w:noProof/>
        </w:rPr>
        <w:instrText xml:space="preserve"> PAGEREF _Toc53643964 \h </w:instrText>
      </w:r>
      <w:r w:rsidRPr="00E465DE">
        <w:rPr>
          <w:noProof/>
        </w:rPr>
      </w:r>
      <w:r w:rsidRPr="00E465DE">
        <w:rPr>
          <w:noProof/>
        </w:rPr>
        <w:fldChar w:fldCharType="separate"/>
      </w:r>
      <w:r w:rsidR="00D061FC">
        <w:rPr>
          <w:noProof/>
        </w:rPr>
        <w:t>114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25.07</w:t>
      </w:r>
      <w:r>
        <w:rPr>
          <w:noProof/>
        </w:rPr>
        <w:tab/>
        <w:t>Evidence of signature and identity of person served</w:t>
      </w:r>
      <w:r w:rsidRPr="00E465DE">
        <w:rPr>
          <w:noProof/>
        </w:rPr>
        <w:tab/>
      </w:r>
      <w:r w:rsidRPr="00E465DE">
        <w:rPr>
          <w:noProof/>
        </w:rPr>
        <w:fldChar w:fldCharType="begin"/>
      </w:r>
      <w:r w:rsidRPr="00E465DE">
        <w:rPr>
          <w:noProof/>
        </w:rPr>
        <w:instrText xml:space="preserve"> PAGEREF _Toc53643965 \h </w:instrText>
      </w:r>
      <w:r w:rsidRPr="00E465DE">
        <w:rPr>
          <w:noProof/>
        </w:rPr>
      </w:r>
      <w:r w:rsidRPr="00E465DE">
        <w:rPr>
          <w:noProof/>
        </w:rPr>
        <w:fldChar w:fldCharType="separate"/>
      </w:r>
      <w:r w:rsidR="00D061FC">
        <w:rPr>
          <w:noProof/>
        </w:rPr>
        <w:t>114</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25.2—Response</w:t>
      </w:r>
      <w:r w:rsidRPr="00E465DE">
        <w:rPr>
          <w:b w:val="0"/>
          <w:noProof/>
          <w:sz w:val="18"/>
        </w:rPr>
        <w:tab/>
      </w:r>
      <w:r w:rsidRPr="00E465DE">
        <w:rPr>
          <w:b w:val="0"/>
          <w:noProof/>
          <w:sz w:val="18"/>
        </w:rPr>
        <w:fldChar w:fldCharType="begin"/>
      </w:r>
      <w:r w:rsidRPr="00E465DE">
        <w:rPr>
          <w:b w:val="0"/>
          <w:noProof/>
          <w:sz w:val="18"/>
        </w:rPr>
        <w:instrText xml:space="preserve"> PAGEREF _Toc53643966 \h </w:instrText>
      </w:r>
      <w:r w:rsidRPr="00E465DE">
        <w:rPr>
          <w:b w:val="0"/>
          <w:noProof/>
          <w:sz w:val="18"/>
        </w:rPr>
      </w:r>
      <w:r w:rsidRPr="00E465DE">
        <w:rPr>
          <w:b w:val="0"/>
          <w:noProof/>
          <w:sz w:val="18"/>
        </w:rPr>
        <w:fldChar w:fldCharType="separate"/>
      </w:r>
      <w:r w:rsidR="00D061FC">
        <w:rPr>
          <w:b w:val="0"/>
          <w:noProof/>
          <w:sz w:val="18"/>
        </w:rPr>
        <w:t>115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25.08</w:t>
      </w:r>
      <w:r>
        <w:rPr>
          <w:noProof/>
        </w:rPr>
        <w:tab/>
        <w:t>Response</w:t>
      </w:r>
      <w:r w:rsidRPr="00E465DE">
        <w:rPr>
          <w:noProof/>
        </w:rPr>
        <w:tab/>
      </w:r>
      <w:r w:rsidRPr="00E465DE">
        <w:rPr>
          <w:noProof/>
        </w:rPr>
        <w:fldChar w:fldCharType="begin"/>
      </w:r>
      <w:r w:rsidRPr="00E465DE">
        <w:rPr>
          <w:noProof/>
        </w:rPr>
        <w:instrText xml:space="preserve"> PAGEREF _Toc53643967 \h </w:instrText>
      </w:r>
      <w:r w:rsidRPr="00E465DE">
        <w:rPr>
          <w:noProof/>
        </w:rPr>
      </w:r>
      <w:r w:rsidRPr="00E465DE">
        <w:rPr>
          <w:noProof/>
        </w:rPr>
        <w:fldChar w:fldCharType="separate"/>
      </w:r>
      <w:r w:rsidR="00D061FC">
        <w:rPr>
          <w:noProof/>
        </w:rPr>
        <w:t>115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25.10</w:t>
      </w:r>
      <w:r>
        <w:rPr>
          <w:noProof/>
        </w:rPr>
        <w:tab/>
        <w:t>Time for filing response</w:t>
      </w:r>
      <w:r w:rsidRPr="00E465DE">
        <w:rPr>
          <w:noProof/>
        </w:rPr>
        <w:tab/>
      </w:r>
      <w:r w:rsidRPr="00E465DE">
        <w:rPr>
          <w:noProof/>
        </w:rPr>
        <w:fldChar w:fldCharType="begin"/>
      </w:r>
      <w:r w:rsidRPr="00E465DE">
        <w:rPr>
          <w:noProof/>
        </w:rPr>
        <w:instrText xml:space="preserve"> PAGEREF _Toc53643968 \h </w:instrText>
      </w:r>
      <w:r w:rsidRPr="00E465DE">
        <w:rPr>
          <w:noProof/>
        </w:rPr>
      </w:r>
      <w:r w:rsidRPr="00E465DE">
        <w:rPr>
          <w:noProof/>
        </w:rPr>
        <w:fldChar w:fldCharType="separate"/>
      </w:r>
      <w:r w:rsidR="00D061FC">
        <w:rPr>
          <w:noProof/>
        </w:rPr>
        <w:t>115</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25.3—Attendance at hearing</w:t>
      </w:r>
      <w:r w:rsidRPr="00E465DE">
        <w:rPr>
          <w:b w:val="0"/>
          <w:noProof/>
          <w:sz w:val="18"/>
        </w:rPr>
        <w:tab/>
      </w:r>
      <w:r w:rsidRPr="00E465DE">
        <w:rPr>
          <w:b w:val="0"/>
          <w:noProof/>
          <w:sz w:val="18"/>
        </w:rPr>
        <w:fldChar w:fldCharType="begin"/>
      </w:r>
      <w:r w:rsidRPr="00E465DE">
        <w:rPr>
          <w:b w:val="0"/>
          <w:noProof/>
          <w:sz w:val="18"/>
        </w:rPr>
        <w:instrText xml:space="preserve"> PAGEREF _Toc53643969 \h </w:instrText>
      </w:r>
      <w:r w:rsidRPr="00E465DE">
        <w:rPr>
          <w:b w:val="0"/>
          <w:noProof/>
          <w:sz w:val="18"/>
        </w:rPr>
      </w:r>
      <w:r w:rsidRPr="00E465DE">
        <w:rPr>
          <w:b w:val="0"/>
          <w:noProof/>
          <w:sz w:val="18"/>
        </w:rPr>
        <w:fldChar w:fldCharType="separate"/>
      </w:r>
      <w:r w:rsidR="00D061FC">
        <w:rPr>
          <w:b w:val="0"/>
          <w:noProof/>
          <w:sz w:val="18"/>
        </w:rPr>
        <w:t>116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25.11</w:t>
      </w:r>
      <w:r>
        <w:rPr>
          <w:noProof/>
        </w:rPr>
        <w:tab/>
        <w:t>Attendance at hearing by electronic communication</w:t>
      </w:r>
      <w:r w:rsidRPr="00E465DE">
        <w:rPr>
          <w:noProof/>
        </w:rPr>
        <w:tab/>
      </w:r>
      <w:r w:rsidRPr="00E465DE">
        <w:rPr>
          <w:noProof/>
        </w:rPr>
        <w:fldChar w:fldCharType="begin"/>
      </w:r>
      <w:r w:rsidRPr="00E465DE">
        <w:rPr>
          <w:noProof/>
        </w:rPr>
        <w:instrText xml:space="preserve"> PAGEREF _Toc53643970 \h </w:instrText>
      </w:r>
      <w:r w:rsidRPr="00E465DE">
        <w:rPr>
          <w:noProof/>
        </w:rPr>
      </w:r>
      <w:r w:rsidRPr="00E465DE">
        <w:rPr>
          <w:noProof/>
        </w:rPr>
        <w:fldChar w:fldCharType="separate"/>
      </w:r>
      <w:r w:rsidR="00D061FC">
        <w:rPr>
          <w:noProof/>
        </w:rPr>
        <w:t>116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25.12</w:t>
      </w:r>
      <w:r>
        <w:rPr>
          <w:noProof/>
        </w:rPr>
        <w:tab/>
        <w:t>Failure to attend hearing</w:t>
      </w:r>
      <w:r w:rsidRPr="00E465DE">
        <w:rPr>
          <w:noProof/>
        </w:rPr>
        <w:tab/>
      </w:r>
      <w:r w:rsidRPr="00E465DE">
        <w:rPr>
          <w:noProof/>
        </w:rPr>
        <w:fldChar w:fldCharType="begin"/>
      </w:r>
      <w:r w:rsidRPr="00E465DE">
        <w:rPr>
          <w:noProof/>
        </w:rPr>
        <w:instrText xml:space="preserve"> PAGEREF _Toc53643971 \h </w:instrText>
      </w:r>
      <w:r w:rsidRPr="00E465DE">
        <w:rPr>
          <w:noProof/>
        </w:rPr>
      </w:r>
      <w:r w:rsidRPr="00E465DE">
        <w:rPr>
          <w:noProof/>
        </w:rPr>
        <w:fldChar w:fldCharType="separate"/>
      </w:r>
      <w:r w:rsidR="00D061FC">
        <w:rPr>
          <w:noProof/>
        </w:rPr>
        <w:t>116</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25.4—Hearing in absence of parties</w:t>
      </w:r>
      <w:r w:rsidRPr="00E465DE">
        <w:rPr>
          <w:b w:val="0"/>
          <w:noProof/>
          <w:sz w:val="18"/>
        </w:rPr>
        <w:tab/>
      </w:r>
      <w:r w:rsidRPr="00E465DE">
        <w:rPr>
          <w:b w:val="0"/>
          <w:noProof/>
          <w:sz w:val="18"/>
        </w:rPr>
        <w:fldChar w:fldCharType="begin"/>
      </w:r>
      <w:r w:rsidRPr="00E465DE">
        <w:rPr>
          <w:b w:val="0"/>
          <w:noProof/>
          <w:sz w:val="18"/>
        </w:rPr>
        <w:instrText xml:space="preserve"> PAGEREF _Toc53643972 \h </w:instrText>
      </w:r>
      <w:r w:rsidRPr="00E465DE">
        <w:rPr>
          <w:b w:val="0"/>
          <w:noProof/>
          <w:sz w:val="18"/>
        </w:rPr>
      </w:r>
      <w:r w:rsidRPr="00E465DE">
        <w:rPr>
          <w:b w:val="0"/>
          <w:noProof/>
          <w:sz w:val="18"/>
        </w:rPr>
        <w:fldChar w:fldCharType="separate"/>
      </w:r>
      <w:r w:rsidR="00D061FC">
        <w:rPr>
          <w:b w:val="0"/>
          <w:noProof/>
          <w:sz w:val="18"/>
        </w:rPr>
        <w:t>118</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25.13</w:t>
      </w:r>
      <w:r>
        <w:rPr>
          <w:noProof/>
        </w:rPr>
        <w:tab/>
        <w:t>Seeking a hearing in absence of parties</w:t>
      </w:r>
      <w:r w:rsidRPr="00E465DE">
        <w:rPr>
          <w:noProof/>
        </w:rPr>
        <w:tab/>
      </w:r>
      <w:r w:rsidRPr="00E465DE">
        <w:rPr>
          <w:noProof/>
        </w:rPr>
        <w:fldChar w:fldCharType="begin"/>
      </w:r>
      <w:r w:rsidRPr="00E465DE">
        <w:rPr>
          <w:noProof/>
        </w:rPr>
        <w:instrText xml:space="preserve"> PAGEREF _Toc53643973 \h </w:instrText>
      </w:r>
      <w:r w:rsidRPr="00E465DE">
        <w:rPr>
          <w:noProof/>
        </w:rPr>
      </w:r>
      <w:r w:rsidRPr="00E465DE">
        <w:rPr>
          <w:noProof/>
        </w:rPr>
        <w:fldChar w:fldCharType="separate"/>
      </w:r>
      <w:r w:rsidR="00D061FC">
        <w:rPr>
          <w:noProof/>
        </w:rPr>
        <w:t>118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25.14</w:t>
      </w:r>
      <w:r>
        <w:rPr>
          <w:noProof/>
        </w:rPr>
        <w:tab/>
        <w:t>Hearing in absence of parties—joint application</w:t>
      </w:r>
      <w:r w:rsidRPr="00E465DE">
        <w:rPr>
          <w:noProof/>
        </w:rPr>
        <w:tab/>
      </w:r>
      <w:r w:rsidRPr="00E465DE">
        <w:rPr>
          <w:noProof/>
        </w:rPr>
        <w:fldChar w:fldCharType="begin"/>
      </w:r>
      <w:r w:rsidRPr="00E465DE">
        <w:rPr>
          <w:noProof/>
        </w:rPr>
        <w:instrText xml:space="preserve"> PAGEREF _Toc53643974 \h </w:instrText>
      </w:r>
      <w:r w:rsidRPr="00E465DE">
        <w:rPr>
          <w:noProof/>
        </w:rPr>
      </w:r>
      <w:r w:rsidRPr="00E465DE">
        <w:rPr>
          <w:noProof/>
        </w:rPr>
        <w:fldChar w:fldCharType="separate"/>
      </w:r>
      <w:r w:rsidR="00D061FC">
        <w:rPr>
          <w:noProof/>
        </w:rPr>
        <w:t>118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25.15</w:t>
      </w:r>
      <w:r>
        <w:rPr>
          <w:noProof/>
        </w:rPr>
        <w:tab/>
        <w:t>Request not to hear case in parties’ absence</w:t>
      </w:r>
      <w:r w:rsidRPr="00E465DE">
        <w:rPr>
          <w:noProof/>
        </w:rPr>
        <w:tab/>
      </w:r>
      <w:r w:rsidRPr="00E465DE">
        <w:rPr>
          <w:noProof/>
        </w:rPr>
        <w:fldChar w:fldCharType="begin"/>
      </w:r>
      <w:r w:rsidRPr="00E465DE">
        <w:rPr>
          <w:noProof/>
        </w:rPr>
        <w:instrText xml:space="preserve"> PAGEREF _Toc53643975 \h </w:instrText>
      </w:r>
      <w:r w:rsidRPr="00E465DE">
        <w:rPr>
          <w:noProof/>
        </w:rPr>
      </w:r>
      <w:r w:rsidRPr="00E465DE">
        <w:rPr>
          <w:noProof/>
        </w:rPr>
        <w:fldChar w:fldCharType="separate"/>
      </w:r>
      <w:r w:rsidR="00D061FC">
        <w:rPr>
          <w:noProof/>
        </w:rPr>
        <w:t>118</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25.5—Events affecting divorce order</w:t>
      </w:r>
      <w:r w:rsidRPr="00E465DE">
        <w:rPr>
          <w:b w:val="0"/>
          <w:noProof/>
          <w:sz w:val="18"/>
        </w:rPr>
        <w:tab/>
      </w:r>
      <w:r w:rsidRPr="00E465DE">
        <w:rPr>
          <w:b w:val="0"/>
          <w:noProof/>
          <w:sz w:val="18"/>
        </w:rPr>
        <w:fldChar w:fldCharType="begin"/>
      </w:r>
      <w:r w:rsidRPr="00E465DE">
        <w:rPr>
          <w:b w:val="0"/>
          <w:noProof/>
          <w:sz w:val="18"/>
        </w:rPr>
        <w:instrText xml:space="preserve"> PAGEREF _Toc53643976 \h </w:instrText>
      </w:r>
      <w:r w:rsidRPr="00E465DE">
        <w:rPr>
          <w:b w:val="0"/>
          <w:noProof/>
          <w:sz w:val="18"/>
        </w:rPr>
      </w:r>
      <w:r w:rsidRPr="00E465DE">
        <w:rPr>
          <w:b w:val="0"/>
          <w:noProof/>
          <w:sz w:val="18"/>
        </w:rPr>
        <w:fldChar w:fldCharType="separate"/>
      </w:r>
      <w:r w:rsidR="00D061FC">
        <w:rPr>
          <w:b w:val="0"/>
          <w:noProof/>
          <w:sz w:val="18"/>
        </w:rPr>
        <w:t>119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25.16</w:t>
      </w:r>
      <w:r>
        <w:rPr>
          <w:noProof/>
        </w:rPr>
        <w:tab/>
        <w:t>Application for rescission of divorce order</w:t>
      </w:r>
      <w:r w:rsidRPr="00E465DE">
        <w:rPr>
          <w:noProof/>
        </w:rPr>
        <w:tab/>
      </w:r>
      <w:r w:rsidRPr="00E465DE">
        <w:rPr>
          <w:noProof/>
        </w:rPr>
        <w:fldChar w:fldCharType="begin"/>
      </w:r>
      <w:r w:rsidRPr="00E465DE">
        <w:rPr>
          <w:noProof/>
        </w:rPr>
        <w:instrText xml:space="preserve"> PAGEREF _Toc53643977 \h </w:instrText>
      </w:r>
      <w:r w:rsidRPr="00E465DE">
        <w:rPr>
          <w:noProof/>
        </w:rPr>
      </w:r>
      <w:r w:rsidRPr="00E465DE">
        <w:rPr>
          <w:noProof/>
        </w:rPr>
        <w:fldChar w:fldCharType="separate"/>
      </w:r>
      <w:r w:rsidR="00D061FC">
        <w:rPr>
          <w:noProof/>
        </w:rPr>
        <w:t>119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25.17</w:t>
      </w:r>
      <w:r>
        <w:rPr>
          <w:noProof/>
        </w:rPr>
        <w:tab/>
        <w:t>Discontinuance of application</w:t>
      </w:r>
      <w:r w:rsidRPr="00E465DE">
        <w:rPr>
          <w:noProof/>
        </w:rPr>
        <w:tab/>
      </w:r>
      <w:r w:rsidRPr="00E465DE">
        <w:rPr>
          <w:noProof/>
        </w:rPr>
        <w:fldChar w:fldCharType="begin"/>
      </w:r>
      <w:r w:rsidRPr="00E465DE">
        <w:rPr>
          <w:noProof/>
        </w:rPr>
        <w:instrText xml:space="preserve"> PAGEREF _Toc53643978 \h </w:instrText>
      </w:r>
      <w:r w:rsidRPr="00E465DE">
        <w:rPr>
          <w:noProof/>
        </w:rPr>
      </w:r>
      <w:r w:rsidRPr="00E465DE">
        <w:rPr>
          <w:noProof/>
        </w:rPr>
        <w:fldChar w:fldCharType="separate"/>
      </w:r>
      <w:r w:rsidR="00D061FC">
        <w:rPr>
          <w:noProof/>
        </w:rPr>
        <w:t>119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25.18</w:t>
      </w:r>
      <w:r>
        <w:rPr>
          <w:noProof/>
        </w:rPr>
        <w:tab/>
        <w:t>Death of party</w:t>
      </w:r>
      <w:r w:rsidRPr="00E465DE">
        <w:rPr>
          <w:noProof/>
        </w:rPr>
        <w:tab/>
      </w:r>
      <w:r w:rsidRPr="00E465DE">
        <w:rPr>
          <w:noProof/>
        </w:rPr>
        <w:fldChar w:fldCharType="begin"/>
      </w:r>
      <w:r w:rsidRPr="00E465DE">
        <w:rPr>
          <w:noProof/>
        </w:rPr>
        <w:instrText xml:space="preserve"> PAGEREF _Toc53643979 \h </w:instrText>
      </w:r>
      <w:r w:rsidRPr="00E465DE">
        <w:rPr>
          <w:noProof/>
        </w:rPr>
      </w:r>
      <w:r w:rsidRPr="00E465DE">
        <w:rPr>
          <w:noProof/>
        </w:rPr>
        <w:fldChar w:fldCharType="separate"/>
      </w:r>
      <w:r w:rsidR="00D061FC">
        <w:rPr>
          <w:noProof/>
        </w:rPr>
        <w:t>119</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25A—Child support and child maintenance</w:t>
      </w:r>
      <w:r w:rsidRPr="00E465DE">
        <w:rPr>
          <w:b w:val="0"/>
          <w:noProof/>
          <w:sz w:val="18"/>
        </w:rPr>
        <w:tab/>
      </w:r>
      <w:r w:rsidRPr="00E465DE">
        <w:rPr>
          <w:b w:val="0"/>
          <w:noProof/>
          <w:sz w:val="18"/>
        </w:rPr>
        <w:fldChar w:fldCharType="begin"/>
      </w:r>
      <w:r w:rsidRPr="00E465DE">
        <w:rPr>
          <w:b w:val="0"/>
          <w:noProof/>
          <w:sz w:val="18"/>
        </w:rPr>
        <w:instrText xml:space="preserve"> PAGEREF _Toc53643980 \h </w:instrText>
      </w:r>
      <w:r w:rsidRPr="00E465DE">
        <w:rPr>
          <w:b w:val="0"/>
          <w:noProof/>
          <w:sz w:val="18"/>
        </w:rPr>
      </w:r>
      <w:r w:rsidRPr="00E465DE">
        <w:rPr>
          <w:b w:val="0"/>
          <w:noProof/>
          <w:sz w:val="18"/>
        </w:rPr>
        <w:fldChar w:fldCharType="separate"/>
      </w:r>
      <w:r w:rsidR="00D061FC">
        <w:rPr>
          <w:b w:val="0"/>
          <w:noProof/>
          <w:sz w:val="18"/>
        </w:rPr>
        <w:t>120</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25A.01</w:t>
      </w:r>
      <w:r>
        <w:rPr>
          <w:noProof/>
        </w:rPr>
        <w:tab/>
        <w:t>Application of Part 25A</w:t>
      </w:r>
      <w:r w:rsidRPr="00E465DE">
        <w:rPr>
          <w:noProof/>
        </w:rPr>
        <w:tab/>
      </w:r>
      <w:r w:rsidRPr="00E465DE">
        <w:rPr>
          <w:noProof/>
        </w:rPr>
        <w:fldChar w:fldCharType="begin"/>
      </w:r>
      <w:r w:rsidRPr="00E465DE">
        <w:rPr>
          <w:noProof/>
        </w:rPr>
        <w:instrText xml:space="preserve"> PAGEREF _Toc53643981 \h </w:instrText>
      </w:r>
      <w:r w:rsidRPr="00E465DE">
        <w:rPr>
          <w:noProof/>
        </w:rPr>
      </w:r>
      <w:r w:rsidRPr="00E465DE">
        <w:rPr>
          <w:noProof/>
        </w:rPr>
        <w:fldChar w:fldCharType="separate"/>
      </w:r>
      <w:r w:rsidR="00D061FC">
        <w:rPr>
          <w:noProof/>
        </w:rPr>
        <w:t>120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25A.02</w:t>
      </w:r>
      <w:r>
        <w:rPr>
          <w:noProof/>
        </w:rPr>
        <w:tab/>
        <w:t>Commencing proceedings</w:t>
      </w:r>
      <w:r w:rsidRPr="00E465DE">
        <w:rPr>
          <w:noProof/>
        </w:rPr>
        <w:tab/>
      </w:r>
      <w:r w:rsidRPr="00E465DE">
        <w:rPr>
          <w:noProof/>
        </w:rPr>
        <w:fldChar w:fldCharType="begin"/>
      </w:r>
      <w:r w:rsidRPr="00E465DE">
        <w:rPr>
          <w:noProof/>
        </w:rPr>
        <w:instrText xml:space="preserve"> PAGEREF _Toc53643982 \h </w:instrText>
      </w:r>
      <w:r w:rsidRPr="00E465DE">
        <w:rPr>
          <w:noProof/>
        </w:rPr>
      </w:r>
      <w:r w:rsidRPr="00E465DE">
        <w:rPr>
          <w:noProof/>
        </w:rPr>
        <w:fldChar w:fldCharType="separate"/>
      </w:r>
      <w:r w:rsidR="00D061FC">
        <w:rPr>
          <w:noProof/>
        </w:rPr>
        <w:t>120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25A.03</w:t>
      </w:r>
      <w:r>
        <w:rPr>
          <w:noProof/>
        </w:rPr>
        <w:tab/>
        <w:t>Documents to be filed with applications</w:t>
      </w:r>
      <w:r w:rsidRPr="00E465DE">
        <w:rPr>
          <w:noProof/>
        </w:rPr>
        <w:tab/>
      </w:r>
      <w:r w:rsidRPr="00E465DE">
        <w:rPr>
          <w:noProof/>
        </w:rPr>
        <w:fldChar w:fldCharType="begin"/>
      </w:r>
      <w:r w:rsidRPr="00E465DE">
        <w:rPr>
          <w:noProof/>
        </w:rPr>
        <w:instrText xml:space="preserve"> PAGEREF _Toc53643983 \h </w:instrText>
      </w:r>
      <w:r w:rsidRPr="00E465DE">
        <w:rPr>
          <w:noProof/>
        </w:rPr>
      </w:r>
      <w:r w:rsidRPr="00E465DE">
        <w:rPr>
          <w:noProof/>
        </w:rPr>
        <w:fldChar w:fldCharType="separate"/>
      </w:r>
      <w:r w:rsidR="00D061FC">
        <w:rPr>
          <w:noProof/>
        </w:rPr>
        <w:t>120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25A.04</w:t>
      </w:r>
      <w:r>
        <w:rPr>
          <w:noProof/>
        </w:rPr>
        <w:tab/>
        <w:t>Child support agreements</w:t>
      </w:r>
      <w:r w:rsidRPr="00E465DE">
        <w:rPr>
          <w:noProof/>
        </w:rPr>
        <w:tab/>
      </w:r>
      <w:r w:rsidRPr="00E465DE">
        <w:rPr>
          <w:noProof/>
        </w:rPr>
        <w:fldChar w:fldCharType="begin"/>
      </w:r>
      <w:r w:rsidRPr="00E465DE">
        <w:rPr>
          <w:noProof/>
        </w:rPr>
        <w:instrText xml:space="preserve"> PAGEREF _Toc53643984 \h </w:instrText>
      </w:r>
      <w:r w:rsidRPr="00E465DE">
        <w:rPr>
          <w:noProof/>
        </w:rPr>
      </w:r>
      <w:r w:rsidRPr="00E465DE">
        <w:rPr>
          <w:noProof/>
        </w:rPr>
        <w:fldChar w:fldCharType="separate"/>
      </w:r>
      <w:r w:rsidR="00D061FC">
        <w:rPr>
          <w:noProof/>
        </w:rPr>
        <w:t>120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25A.05</w:t>
      </w:r>
      <w:r>
        <w:rPr>
          <w:noProof/>
        </w:rPr>
        <w:tab/>
        <w:t>Appeals from the Tribunal or Child Support Registrar</w:t>
      </w:r>
      <w:r w:rsidRPr="00E465DE">
        <w:rPr>
          <w:noProof/>
        </w:rPr>
        <w:tab/>
      </w:r>
      <w:r w:rsidRPr="00E465DE">
        <w:rPr>
          <w:noProof/>
        </w:rPr>
        <w:fldChar w:fldCharType="begin"/>
      </w:r>
      <w:r w:rsidRPr="00E465DE">
        <w:rPr>
          <w:noProof/>
        </w:rPr>
        <w:instrText xml:space="preserve"> PAGEREF _Toc53643985 \h </w:instrText>
      </w:r>
      <w:r w:rsidRPr="00E465DE">
        <w:rPr>
          <w:noProof/>
        </w:rPr>
      </w:r>
      <w:r w:rsidRPr="00E465DE">
        <w:rPr>
          <w:noProof/>
        </w:rPr>
        <w:fldChar w:fldCharType="separate"/>
      </w:r>
      <w:r w:rsidR="00D061FC">
        <w:rPr>
          <w:noProof/>
        </w:rPr>
        <w:t>121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25A.06</w:t>
      </w:r>
      <w:r>
        <w:rPr>
          <w:noProof/>
        </w:rPr>
        <w:tab/>
        <w:t>Time limits</w:t>
      </w:r>
      <w:r w:rsidRPr="00E465DE">
        <w:rPr>
          <w:noProof/>
        </w:rPr>
        <w:tab/>
      </w:r>
      <w:r w:rsidRPr="00E465DE">
        <w:rPr>
          <w:noProof/>
        </w:rPr>
        <w:fldChar w:fldCharType="begin"/>
      </w:r>
      <w:r w:rsidRPr="00E465DE">
        <w:rPr>
          <w:noProof/>
        </w:rPr>
        <w:instrText xml:space="preserve"> PAGEREF _Toc53643986 \h </w:instrText>
      </w:r>
      <w:r w:rsidRPr="00E465DE">
        <w:rPr>
          <w:noProof/>
        </w:rPr>
      </w:r>
      <w:r w:rsidRPr="00E465DE">
        <w:rPr>
          <w:noProof/>
        </w:rPr>
        <w:fldChar w:fldCharType="separate"/>
      </w:r>
      <w:r w:rsidR="00D061FC">
        <w:rPr>
          <w:noProof/>
        </w:rPr>
        <w:t>121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25A.07</w:t>
      </w:r>
      <w:r>
        <w:rPr>
          <w:noProof/>
        </w:rPr>
        <w:tab/>
        <w:t>Service of application or notice of appeal</w:t>
      </w:r>
      <w:r w:rsidRPr="00E465DE">
        <w:rPr>
          <w:noProof/>
        </w:rPr>
        <w:tab/>
      </w:r>
      <w:r w:rsidRPr="00E465DE">
        <w:rPr>
          <w:noProof/>
        </w:rPr>
        <w:fldChar w:fldCharType="begin"/>
      </w:r>
      <w:r w:rsidRPr="00E465DE">
        <w:rPr>
          <w:noProof/>
        </w:rPr>
        <w:instrText xml:space="preserve"> PAGEREF _Toc53643987 \h </w:instrText>
      </w:r>
      <w:r w:rsidRPr="00E465DE">
        <w:rPr>
          <w:noProof/>
        </w:rPr>
      </w:r>
      <w:r w:rsidRPr="00E465DE">
        <w:rPr>
          <w:noProof/>
        </w:rPr>
        <w:fldChar w:fldCharType="separate"/>
      </w:r>
      <w:r w:rsidR="00D061FC">
        <w:rPr>
          <w:noProof/>
        </w:rPr>
        <w:t>121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25A.08</w:t>
      </w:r>
      <w:r>
        <w:rPr>
          <w:noProof/>
        </w:rPr>
        <w:tab/>
        <w:t>Evidence to be provided</w:t>
      </w:r>
      <w:r w:rsidRPr="00E465DE">
        <w:rPr>
          <w:noProof/>
        </w:rPr>
        <w:tab/>
      </w:r>
      <w:r w:rsidRPr="00E465DE">
        <w:rPr>
          <w:noProof/>
        </w:rPr>
        <w:fldChar w:fldCharType="begin"/>
      </w:r>
      <w:r w:rsidRPr="00E465DE">
        <w:rPr>
          <w:noProof/>
        </w:rPr>
        <w:instrText xml:space="preserve"> PAGEREF _Toc53643988 \h </w:instrText>
      </w:r>
      <w:r w:rsidRPr="00E465DE">
        <w:rPr>
          <w:noProof/>
        </w:rPr>
      </w:r>
      <w:r w:rsidRPr="00E465DE">
        <w:rPr>
          <w:noProof/>
        </w:rPr>
        <w:fldChar w:fldCharType="separate"/>
      </w:r>
      <w:r w:rsidR="00D061FC">
        <w:rPr>
          <w:noProof/>
        </w:rPr>
        <w:t>122</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25B—Enforcement</w:t>
      </w:r>
      <w:r w:rsidRPr="00E465DE">
        <w:rPr>
          <w:b w:val="0"/>
          <w:noProof/>
          <w:sz w:val="18"/>
        </w:rPr>
        <w:tab/>
      </w:r>
      <w:r w:rsidRPr="00E465DE">
        <w:rPr>
          <w:b w:val="0"/>
          <w:noProof/>
          <w:sz w:val="18"/>
        </w:rPr>
        <w:fldChar w:fldCharType="begin"/>
      </w:r>
      <w:r w:rsidRPr="00E465DE">
        <w:rPr>
          <w:b w:val="0"/>
          <w:noProof/>
          <w:sz w:val="18"/>
        </w:rPr>
        <w:instrText xml:space="preserve"> PAGEREF _Toc53643989 \h </w:instrText>
      </w:r>
      <w:r w:rsidRPr="00E465DE">
        <w:rPr>
          <w:b w:val="0"/>
          <w:noProof/>
          <w:sz w:val="18"/>
        </w:rPr>
      </w:r>
      <w:r w:rsidRPr="00E465DE">
        <w:rPr>
          <w:b w:val="0"/>
          <w:noProof/>
          <w:sz w:val="18"/>
        </w:rPr>
        <w:fldChar w:fldCharType="separate"/>
      </w:r>
      <w:r w:rsidR="00D061FC">
        <w:rPr>
          <w:b w:val="0"/>
          <w:noProof/>
          <w:sz w:val="18"/>
        </w:rPr>
        <w:t>124</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25B.1—Applications for contravention of orders</w:t>
      </w:r>
      <w:r w:rsidRPr="00E465DE">
        <w:rPr>
          <w:b w:val="0"/>
          <w:noProof/>
          <w:sz w:val="18"/>
        </w:rPr>
        <w:tab/>
      </w:r>
      <w:r w:rsidRPr="00E465DE">
        <w:rPr>
          <w:b w:val="0"/>
          <w:noProof/>
          <w:sz w:val="18"/>
        </w:rPr>
        <w:fldChar w:fldCharType="begin"/>
      </w:r>
      <w:r w:rsidRPr="00E465DE">
        <w:rPr>
          <w:b w:val="0"/>
          <w:noProof/>
          <w:sz w:val="18"/>
        </w:rPr>
        <w:instrText xml:space="preserve"> PAGEREF _Toc53643990 \h </w:instrText>
      </w:r>
      <w:r w:rsidRPr="00E465DE">
        <w:rPr>
          <w:b w:val="0"/>
          <w:noProof/>
          <w:sz w:val="18"/>
        </w:rPr>
      </w:r>
      <w:r w:rsidRPr="00E465DE">
        <w:rPr>
          <w:b w:val="0"/>
          <w:noProof/>
          <w:sz w:val="18"/>
        </w:rPr>
        <w:fldChar w:fldCharType="separate"/>
      </w:r>
      <w:r w:rsidR="00D061FC">
        <w:rPr>
          <w:b w:val="0"/>
          <w:noProof/>
          <w:sz w:val="18"/>
        </w:rPr>
        <w:t>124</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25B.01</w:t>
      </w:r>
      <w:r>
        <w:rPr>
          <w:noProof/>
        </w:rPr>
        <w:tab/>
        <w:t>Application of Division 25B.1</w:t>
      </w:r>
      <w:r w:rsidRPr="00E465DE">
        <w:rPr>
          <w:noProof/>
        </w:rPr>
        <w:tab/>
      </w:r>
      <w:r w:rsidRPr="00E465DE">
        <w:rPr>
          <w:noProof/>
        </w:rPr>
        <w:fldChar w:fldCharType="begin"/>
      </w:r>
      <w:r w:rsidRPr="00E465DE">
        <w:rPr>
          <w:noProof/>
        </w:rPr>
        <w:instrText xml:space="preserve"> PAGEREF _Toc53643991 \h </w:instrText>
      </w:r>
      <w:r w:rsidRPr="00E465DE">
        <w:rPr>
          <w:noProof/>
        </w:rPr>
      </w:r>
      <w:r w:rsidRPr="00E465DE">
        <w:rPr>
          <w:noProof/>
        </w:rPr>
        <w:fldChar w:fldCharType="separate"/>
      </w:r>
      <w:r w:rsidR="00D061FC">
        <w:rPr>
          <w:noProof/>
        </w:rPr>
        <w:t>124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25B.02</w:t>
      </w:r>
      <w:r>
        <w:rPr>
          <w:noProof/>
        </w:rPr>
        <w:tab/>
        <w:t>How to apply for an order</w:t>
      </w:r>
      <w:r w:rsidRPr="00E465DE">
        <w:rPr>
          <w:noProof/>
        </w:rPr>
        <w:tab/>
      </w:r>
      <w:r w:rsidRPr="00E465DE">
        <w:rPr>
          <w:noProof/>
        </w:rPr>
        <w:fldChar w:fldCharType="begin"/>
      </w:r>
      <w:r w:rsidRPr="00E465DE">
        <w:rPr>
          <w:noProof/>
        </w:rPr>
        <w:instrText xml:space="preserve"> PAGEREF _Toc53643992 \h </w:instrText>
      </w:r>
      <w:r w:rsidRPr="00E465DE">
        <w:rPr>
          <w:noProof/>
        </w:rPr>
      </w:r>
      <w:r w:rsidRPr="00E465DE">
        <w:rPr>
          <w:noProof/>
        </w:rPr>
        <w:fldChar w:fldCharType="separate"/>
      </w:r>
      <w:r w:rsidR="00D061FC">
        <w:rPr>
          <w:noProof/>
        </w:rPr>
        <w:t>124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25B.03</w:t>
      </w:r>
      <w:r>
        <w:rPr>
          <w:noProof/>
        </w:rPr>
        <w:tab/>
        <w:t>Failure of respondent to attend</w:t>
      </w:r>
      <w:r w:rsidRPr="00E465DE">
        <w:rPr>
          <w:noProof/>
        </w:rPr>
        <w:tab/>
      </w:r>
      <w:r w:rsidRPr="00E465DE">
        <w:rPr>
          <w:noProof/>
        </w:rPr>
        <w:fldChar w:fldCharType="begin"/>
      </w:r>
      <w:r w:rsidRPr="00E465DE">
        <w:rPr>
          <w:noProof/>
        </w:rPr>
        <w:instrText xml:space="preserve"> PAGEREF _Toc53643993 \h </w:instrText>
      </w:r>
      <w:r w:rsidRPr="00E465DE">
        <w:rPr>
          <w:noProof/>
        </w:rPr>
      </w:r>
      <w:r w:rsidRPr="00E465DE">
        <w:rPr>
          <w:noProof/>
        </w:rPr>
        <w:fldChar w:fldCharType="separate"/>
      </w:r>
      <w:r w:rsidR="00D061FC">
        <w:rPr>
          <w:noProof/>
        </w:rPr>
        <w:t>124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25B.04</w:t>
      </w:r>
      <w:r>
        <w:rPr>
          <w:noProof/>
        </w:rPr>
        <w:tab/>
        <w:t>Procedure at hearing</w:t>
      </w:r>
      <w:r w:rsidRPr="00E465DE">
        <w:rPr>
          <w:noProof/>
        </w:rPr>
        <w:tab/>
      </w:r>
      <w:r w:rsidRPr="00E465DE">
        <w:rPr>
          <w:noProof/>
        </w:rPr>
        <w:fldChar w:fldCharType="begin"/>
      </w:r>
      <w:r w:rsidRPr="00E465DE">
        <w:rPr>
          <w:noProof/>
        </w:rPr>
        <w:instrText xml:space="preserve"> PAGEREF _Toc53643994 \h </w:instrText>
      </w:r>
      <w:r w:rsidRPr="00E465DE">
        <w:rPr>
          <w:noProof/>
        </w:rPr>
      </w:r>
      <w:r w:rsidRPr="00E465DE">
        <w:rPr>
          <w:noProof/>
        </w:rPr>
        <w:fldChar w:fldCharType="separate"/>
      </w:r>
      <w:r w:rsidR="00D061FC">
        <w:rPr>
          <w:noProof/>
        </w:rPr>
        <w:t>125</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25B.2—Enforcement of financial orders and obligations</w:t>
      </w:r>
      <w:r w:rsidRPr="00E465DE">
        <w:rPr>
          <w:b w:val="0"/>
          <w:noProof/>
          <w:sz w:val="18"/>
        </w:rPr>
        <w:tab/>
      </w:r>
      <w:r w:rsidRPr="00E465DE">
        <w:rPr>
          <w:b w:val="0"/>
          <w:noProof/>
          <w:sz w:val="18"/>
        </w:rPr>
        <w:fldChar w:fldCharType="begin"/>
      </w:r>
      <w:r w:rsidRPr="00E465DE">
        <w:rPr>
          <w:b w:val="0"/>
          <w:noProof/>
          <w:sz w:val="18"/>
        </w:rPr>
        <w:instrText xml:space="preserve"> PAGEREF _Toc53643995 \h </w:instrText>
      </w:r>
      <w:r w:rsidRPr="00E465DE">
        <w:rPr>
          <w:b w:val="0"/>
          <w:noProof/>
          <w:sz w:val="18"/>
        </w:rPr>
      </w:r>
      <w:r w:rsidRPr="00E465DE">
        <w:rPr>
          <w:b w:val="0"/>
          <w:noProof/>
          <w:sz w:val="18"/>
        </w:rPr>
        <w:fldChar w:fldCharType="separate"/>
      </w:r>
      <w:r w:rsidR="00D061FC">
        <w:rPr>
          <w:b w:val="0"/>
          <w:noProof/>
          <w:sz w:val="18"/>
        </w:rPr>
        <w:t>126</w:t>
      </w:r>
      <w:r w:rsidRPr="00E465DE">
        <w:rPr>
          <w:b w:val="0"/>
          <w:noProof/>
          <w:sz w:val="18"/>
        </w:rPr>
        <w:fldChar w:fldCharType="end"/>
      </w:r>
    </w:p>
    <w:p w:rsidR="00E465DE" w:rsidRDefault="00E465DE" w:rsidP="00E465DE">
      <w:pPr>
        <w:pStyle w:val="TOC4"/>
        <w:ind w:right="1792"/>
        <w:rPr>
          <w:rFonts w:asciiTheme="minorHAnsi" w:eastAsiaTheme="minorEastAsia" w:hAnsiTheme="minorHAnsi" w:cstheme="minorBidi"/>
          <w:b w:val="0"/>
          <w:noProof/>
          <w:kern w:val="0"/>
          <w:sz w:val="22"/>
          <w:szCs w:val="22"/>
        </w:rPr>
      </w:pPr>
      <w:r>
        <w:rPr>
          <w:noProof/>
        </w:rPr>
        <w:t>Subdivision 25B.2.1—General</w:t>
      </w:r>
      <w:r w:rsidRPr="00E465DE">
        <w:rPr>
          <w:b w:val="0"/>
          <w:noProof/>
          <w:sz w:val="18"/>
        </w:rPr>
        <w:tab/>
      </w:r>
      <w:r w:rsidRPr="00E465DE">
        <w:rPr>
          <w:b w:val="0"/>
          <w:noProof/>
          <w:sz w:val="18"/>
        </w:rPr>
        <w:fldChar w:fldCharType="begin"/>
      </w:r>
      <w:r w:rsidRPr="00E465DE">
        <w:rPr>
          <w:b w:val="0"/>
          <w:noProof/>
          <w:sz w:val="18"/>
        </w:rPr>
        <w:instrText xml:space="preserve"> PAGEREF _Toc53643996 \h </w:instrText>
      </w:r>
      <w:r w:rsidRPr="00E465DE">
        <w:rPr>
          <w:b w:val="0"/>
          <w:noProof/>
          <w:sz w:val="18"/>
        </w:rPr>
      </w:r>
      <w:r w:rsidRPr="00E465DE">
        <w:rPr>
          <w:b w:val="0"/>
          <w:noProof/>
          <w:sz w:val="18"/>
        </w:rPr>
        <w:fldChar w:fldCharType="separate"/>
      </w:r>
      <w:r w:rsidR="00D061FC">
        <w:rPr>
          <w:b w:val="0"/>
          <w:noProof/>
          <w:sz w:val="18"/>
        </w:rPr>
        <w:t>126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25B.05</w:t>
      </w:r>
      <w:r>
        <w:rPr>
          <w:bCs/>
          <w:noProof/>
          <w:snapToGrid w:val="0"/>
        </w:rPr>
        <w:tab/>
      </w:r>
      <w:r>
        <w:rPr>
          <w:noProof/>
        </w:rPr>
        <w:t>Application</w:t>
      </w:r>
      <w:r w:rsidRPr="00E465DE">
        <w:rPr>
          <w:noProof/>
        </w:rPr>
        <w:tab/>
      </w:r>
      <w:r w:rsidRPr="00E465DE">
        <w:rPr>
          <w:noProof/>
        </w:rPr>
        <w:fldChar w:fldCharType="begin"/>
      </w:r>
      <w:r w:rsidRPr="00E465DE">
        <w:rPr>
          <w:noProof/>
        </w:rPr>
        <w:instrText xml:space="preserve"> PAGEREF _Toc53643997 \h </w:instrText>
      </w:r>
      <w:r w:rsidRPr="00E465DE">
        <w:rPr>
          <w:noProof/>
        </w:rPr>
      </w:r>
      <w:r w:rsidRPr="00E465DE">
        <w:rPr>
          <w:noProof/>
        </w:rPr>
        <w:fldChar w:fldCharType="separate"/>
      </w:r>
      <w:r w:rsidR="00D061FC">
        <w:rPr>
          <w:noProof/>
        </w:rPr>
        <w:t>126</w:t>
      </w:r>
      <w:r w:rsidRPr="00E465DE">
        <w:rPr>
          <w:noProof/>
        </w:rPr>
        <w:fldChar w:fldCharType="end"/>
      </w:r>
    </w:p>
    <w:p w:rsidR="00E465DE" w:rsidRDefault="00E465DE" w:rsidP="00E465DE">
      <w:pPr>
        <w:pStyle w:val="TOC5"/>
        <w:keepNext/>
        <w:ind w:left="2836" w:right="1792" w:hanging="1418"/>
        <w:rPr>
          <w:rFonts w:asciiTheme="minorHAnsi" w:eastAsiaTheme="minorEastAsia" w:hAnsiTheme="minorHAnsi" w:cstheme="minorBidi"/>
          <w:noProof/>
          <w:kern w:val="0"/>
          <w:sz w:val="22"/>
          <w:szCs w:val="22"/>
        </w:rPr>
      </w:pPr>
      <w:r>
        <w:rPr>
          <w:noProof/>
        </w:rPr>
        <w:t>25B.06</w:t>
      </w:r>
      <w:r>
        <w:rPr>
          <w:noProof/>
        </w:rPr>
        <w:tab/>
        <w:t>Interpretation</w:t>
      </w:r>
      <w:r w:rsidRPr="00E465DE">
        <w:rPr>
          <w:noProof/>
        </w:rPr>
        <w:tab/>
      </w:r>
      <w:r w:rsidRPr="00E465DE">
        <w:rPr>
          <w:noProof/>
        </w:rPr>
        <w:fldChar w:fldCharType="begin"/>
      </w:r>
      <w:r w:rsidRPr="00E465DE">
        <w:rPr>
          <w:noProof/>
        </w:rPr>
        <w:instrText xml:space="preserve"> PAGEREF _Toc53643998 \h </w:instrText>
      </w:r>
      <w:r w:rsidRPr="00E465DE">
        <w:rPr>
          <w:noProof/>
        </w:rPr>
      </w:r>
      <w:r w:rsidRPr="00E465DE">
        <w:rPr>
          <w:noProof/>
        </w:rPr>
        <w:fldChar w:fldCharType="separate"/>
      </w:r>
      <w:r w:rsidR="00D061FC">
        <w:rPr>
          <w:noProof/>
        </w:rPr>
        <w:t>126</w:t>
      </w:r>
      <w:r w:rsidRPr="00E465DE">
        <w:rPr>
          <w:noProof/>
        </w:rPr>
        <w:fldChar w:fldCharType="end"/>
      </w:r>
    </w:p>
    <w:p w:rsidR="00E465DE" w:rsidRDefault="00E465DE" w:rsidP="00E465DE">
      <w:pPr>
        <w:pStyle w:val="TOC5"/>
        <w:keepNext/>
        <w:ind w:left="2836" w:right="1792" w:hanging="1418"/>
        <w:rPr>
          <w:rFonts w:asciiTheme="minorHAnsi" w:eastAsiaTheme="minorEastAsia" w:hAnsiTheme="minorHAnsi" w:cstheme="minorBidi"/>
          <w:noProof/>
          <w:kern w:val="0"/>
          <w:sz w:val="22"/>
          <w:szCs w:val="22"/>
        </w:rPr>
      </w:pPr>
      <w:r>
        <w:rPr>
          <w:noProof/>
        </w:rPr>
        <w:t>25B.07</w:t>
      </w:r>
      <w:r>
        <w:rPr>
          <w:noProof/>
          <w:snapToGrid w:val="0"/>
        </w:rPr>
        <w:tab/>
      </w:r>
      <w:r w:rsidRPr="009F5D6E">
        <w:rPr>
          <w:noProof/>
          <w:snapToGrid w:val="0"/>
        </w:rPr>
        <w:t>Enforceable obligations</w:t>
      </w:r>
      <w:r w:rsidRPr="00E465DE">
        <w:rPr>
          <w:noProof/>
        </w:rPr>
        <w:tab/>
      </w:r>
      <w:r w:rsidRPr="00E465DE">
        <w:rPr>
          <w:noProof/>
        </w:rPr>
        <w:fldChar w:fldCharType="begin"/>
      </w:r>
      <w:r w:rsidRPr="00E465DE">
        <w:rPr>
          <w:noProof/>
        </w:rPr>
        <w:instrText xml:space="preserve"> PAGEREF _Toc53643999 \h </w:instrText>
      </w:r>
      <w:r w:rsidRPr="00E465DE">
        <w:rPr>
          <w:noProof/>
        </w:rPr>
      </w:r>
      <w:r w:rsidRPr="00E465DE">
        <w:rPr>
          <w:noProof/>
        </w:rPr>
        <w:fldChar w:fldCharType="separate"/>
      </w:r>
      <w:r w:rsidR="00D061FC">
        <w:rPr>
          <w:noProof/>
        </w:rPr>
        <w:t>126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25B.08</w:t>
      </w:r>
      <w:r>
        <w:rPr>
          <w:noProof/>
        </w:rPr>
        <w:tab/>
        <w:t>When an agreement may be enforced</w:t>
      </w:r>
      <w:r w:rsidRPr="00E465DE">
        <w:rPr>
          <w:noProof/>
        </w:rPr>
        <w:tab/>
      </w:r>
      <w:r w:rsidRPr="00E465DE">
        <w:rPr>
          <w:noProof/>
        </w:rPr>
        <w:fldChar w:fldCharType="begin"/>
      </w:r>
      <w:r w:rsidRPr="00E465DE">
        <w:rPr>
          <w:noProof/>
        </w:rPr>
        <w:instrText xml:space="preserve"> PAGEREF _Toc53644000 \h </w:instrText>
      </w:r>
      <w:r w:rsidRPr="00E465DE">
        <w:rPr>
          <w:noProof/>
        </w:rPr>
      </w:r>
      <w:r w:rsidRPr="00E465DE">
        <w:rPr>
          <w:noProof/>
        </w:rPr>
        <w:fldChar w:fldCharType="separate"/>
      </w:r>
      <w:r w:rsidR="00D061FC">
        <w:rPr>
          <w:noProof/>
        </w:rPr>
        <w:t>127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25B.09</w:t>
      </w:r>
      <w:r>
        <w:rPr>
          <w:noProof/>
        </w:rPr>
        <w:tab/>
        <w:t>When a child support liability may be enforced</w:t>
      </w:r>
      <w:r w:rsidRPr="00E465DE">
        <w:rPr>
          <w:noProof/>
        </w:rPr>
        <w:tab/>
      </w:r>
      <w:r w:rsidRPr="00E465DE">
        <w:rPr>
          <w:noProof/>
        </w:rPr>
        <w:fldChar w:fldCharType="begin"/>
      </w:r>
      <w:r w:rsidRPr="00E465DE">
        <w:rPr>
          <w:noProof/>
        </w:rPr>
        <w:instrText xml:space="preserve"> PAGEREF _Toc53644001 \h </w:instrText>
      </w:r>
      <w:r w:rsidRPr="00E465DE">
        <w:rPr>
          <w:noProof/>
        </w:rPr>
      </w:r>
      <w:r w:rsidRPr="00E465DE">
        <w:rPr>
          <w:noProof/>
        </w:rPr>
        <w:fldChar w:fldCharType="separate"/>
      </w:r>
      <w:r w:rsidR="00D061FC">
        <w:rPr>
          <w:noProof/>
        </w:rPr>
        <w:t>128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25B.10</w:t>
      </w:r>
      <w:r>
        <w:rPr>
          <w:noProof/>
        </w:rPr>
        <w:tab/>
        <w:t>Who may enforce an obligation</w:t>
      </w:r>
      <w:r w:rsidRPr="00E465DE">
        <w:rPr>
          <w:noProof/>
        </w:rPr>
        <w:tab/>
      </w:r>
      <w:r w:rsidRPr="00E465DE">
        <w:rPr>
          <w:noProof/>
        </w:rPr>
        <w:fldChar w:fldCharType="begin"/>
      </w:r>
      <w:r w:rsidRPr="00E465DE">
        <w:rPr>
          <w:noProof/>
        </w:rPr>
        <w:instrText xml:space="preserve"> PAGEREF _Toc53644002 \h </w:instrText>
      </w:r>
      <w:r w:rsidRPr="00E465DE">
        <w:rPr>
          <w:noProof/>
        </w:rPr>
      </w:r>
      <w:r w:rsidRPr="00E465DE">
        <w:rPr>
          <w:noProof/>
        </w:rPr>
        <w:fldChar w:fldCharType="separate"/>
      </w:r>
      <w:r w:rsidR="00D061FC">
        <w:rPr>
          <w:noProof/>
        </w:rPr>
        <w:t>128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25B.11</w:t>
      </w:r>
      <w:r>
        <w:rPr>
          <w:noProof/>
        </w:rPr>
        <w:tab/>
        <w:t>Enforcing an obligation to pay money</w:t>
      </w:r>
      <w:r w:rsidRPr="00E465DE">
        <w:rPr>
          <w:noProof/>
        </w:rPr>
        <w:tab/>
      </w:r>
      <w:r w:rsidRPr="00E465DE">
        <w:rPr>
          <w:noProof/>
        </w:rPr>
        <w:fldChar w:fldCharType="begin"/>
      </w:r>
      <w:r w:rsidRPr="00E465DE">
        <w:rPr>
          <w:noProof/>
        </w:rPr>
        <w:instrText xml:space="preserve"> PAGEREF _Toc53644003 \h </w:instrText>
      </w:r>
      <w:r w:rsidRPr="00E465DE">
        <w:rPr>
          <w:noProof/>
        </w:rPr>
      </w:r>
      <w:r w:rsidRPr="00E465DE">
        <w:rPr>
          <w:noProof/>
        </w:rPr>
        <w:fldChar w:fldCharType="separate"/>
      </w:r>
      <w:r w:rsidR="00D061FC">
        <w:rPr>
          <w:noProof/>
        </w:rPr>
        <w:t>128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25B.12</w:t>
      </w:r>
      <w:r>
        <w:rPr>
          <w:noProof/>
        </w:rPr>
        <w:tab/>
        <w:t>Affidavit to be filed for enforcement order</w:t>
      </w:r>
      <w:r w:rsidRPr="00E465DE">
        <w:rPr>
          <w:noProof/>
        </w:rPr>
        <w:tab/>
      </w:r>
      <w:r w:rsidRPr="00E465DE">
        <w:rPr>
          <w:noProof/>
        </w:rPr>
        <w:fldChar w:fldCharType="begin"/>
      </w:r>
      <w:r w:rsidRPr="00E465DE">
        <w:rPr>
          <w:noProof/>
        </w:rPr>
        <w:instrText xml:space="preserve"> PAGEREF _Toc53644004 \h </w:instrText>
      </w:r>
      <w:r w:rsidRPr="00E465DE">
        <w:rPr>
          <w:noProof/>
        </w:rPr>
      </w:r>
      <w:r w:rsidRPr="00E465DE">
        <w:rPr>
          <w:noProof/>
        </w:rPr>
        <w:fldChar w:fldCharType="separate"/>
      </w:r>
      <w:r w:rsidR="00D061FC">
        <w:rPr>
          <w:noProof/>
        </w:rPr>
        <w:t>129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25B.13</w:t>
      </w:r>
      <w:r>
        <w:rPr>
          <w:noProof/>
          <w:snapToGrid w:val="0"/>
        </w:rPr>
        <w:tab/>
      </w:r>
      <w:r w:rsidRPr="009F5D6E">
        <w:rPr>
          <w:noProof/>
          <w:snapToGrid w:val="0"/>
        </w:rPr>
        <w:t>General enforcement powers of Court</w:t>
      </w:r>
      <w:r w:rsidRPr="00E465DE">
        <w:rPr>
          <w:noProof/>
        </w:rPr>
        <w:tab/>
      </w:r>
      <w:r w:rsidRPr="00E465DE">
        <w:rPr>
          <w:noProof/>
        </w:rPr>
        <w:fldChar w:fldCharType="begin"/>
      </w:r>
      <w:r w:rsidRPr="00E465DE">
        <w:rPr>
          <w:noProof/>
        </w:rPr>
        <w:instrText xml:space="preserve"> PAGEREF _Toc53644005 \h </w:instrText>
      </w:r>
      <w:r w:rsidRPr="00E465DE">
        <w:rPr>
          <w:noProof/>
        </w:rPr>
      </w:r>
      <w:r w:rsidRPr="00E465DE">
        <w:rPr>
          <w:noProof/>
        </w:rPr>
        <w:fldChar w:fldCharType="separate"/>
      </w:r>
      <w:r w:rsidR="00D061FC">
        <w:rPr>
          <w:noProof/>
        </w:rPr>
        <w:t>129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25B.14</w:t>
      </w:r>
      <w:r>
        <w:rPr>
          <w:noProof/>
          <w:snapToGrid w:val="0"/>
        </w:rPr>
        <w:tab/>
      </w:r>
      <w:r w:rsidRPr="009F5D6E">
        <w:rPr>
          <w:noProof/>
          <w:snapToGrid w:val="0"/>
        </w:rPr>
        <w:t>Enforcement order</w:t>
      </w:r>
      <w:r w:rsidRPr="00E465DE">
        <w:rPr>
          <w:noProof/>
        </w:rPr>
        <w:tab/>
      </w:r>
      <w:r w:rsidRPr="00E465DE">
        <w:rPr>
          <w:noProof/>
        </w:rPr>
        <w:fldChar w:fldCharType="begin"/>
      </w:r>
      <w:r w:rsidRPr="00E465DE">
        <w:rPr>
          <w:noProof/>
        </w:rPr>
        <w:instrText xml:space="preserve"> PAGEREF _Toc53644006 \h </w:instrText>
      </w:r>
      <w:r w:rsidRPr="00E465DE">
        <w:rPr>
          <w:noProof/>
        </w:rPr>
      </w:r>
      <w:r w:rsidRPr="00E465DE">
        <w:rPr>
          <w:noProof/>
        </w:rPr>
        <w:fldChar w:fldCharType="separate"/>
      </w:r>
      <w:r w:rsidR="00D061FC">
        <w:rPr>
          <w:noProof/>
        </w:rPr>
        <w:t>130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25B.15</w:t>
      </w:r>
      <w:r>
        <w:rPr>
          <w:noProof/>
        </w:rPr>
        <w:tab/>
        <w:t>Discharging, suspending or varying enforcement o</w:t>
      </w:r>
      <w:r w:rsidRPr="009F5D6E">
        <w:rPr>
          <w:noProof/>
          <w:snapToGrid w:val="0"/>
        </w:rPr>
        <w:t>rder</w:t>
      </w:r>
      <w:r w:rsidRPr="00E465DE">
        <w:rPr>
          <w:noProof/>
        </w:rPr>
        <w:tab/>
      </w:r>
      <w:r w:rsidRPr="00E465DE">
        <w:rPr>
          <w:noProof/>
        </w:rPr>
        <w:fldChar w:fldCharType="begin"/>
      </w:r>
      <w:r w:rsidRPr="00E465DE">
        <w:rPr>
          <w:noProof/>
        </w:rPr>
        <w:instrText xml:space="preserve"> PAGEREF _Toc53644007 \h </w:instrText>
      </w:r>
      <w:r w:rsidRPr="00E465DE">
        <w:rPr>
          <w:noProof/>
        </w:rPr>
      </w:r>
      <w:r w:rsidRPr="00E465DE">
        <w:rPr>
          <w:noProof/>
        </w:rPr>
        <w:fldChar w:fldCharType="separate"/>
      </w:r>
      <w:r w:rsidR="00D061FC">
        <w:rPr>
          <w:noProof/>
        </w:rPr>
        <w:t>130</w:t>
      </w:r>
      <w:r w:rsidRPr="00E465DE">
        <w:rPr>
          <w:noProof/>
        </w:rPr>
        <w:fldChar w:fldCharType="end"/>
      </w:r>
    </w:p>
    <w:p w:rsidR="00E465DE" w:rsidRDefault="00E465DE" w:rsidP="00E465DE">
      <w:pPr>
        <w:pStyle w:val="TOC4"/>
        <w:ind w:right="1792"/>
        <w:rPr>
          <w:rFonts w:asciiTheme="minorHAnsi" w:eastAsiaTheme="minorEastAsia" w:hAnsiTheme="minorHAnsi" w:cstheme="minorBidi"/>
          <w:b w:val="0"/>
          <w:noProof/>
          <w:kern w:val="0"/>
          <w:sz w:val="22"/>
          <w:szCs w:val="22"/>
        </w:rPr>
      </w:pPr>
      <w:r>
        <w:rPr>
          <w:noProof/>
        </w:rPr>
        <w:t>Subdivision 25B.2.2—Information for aiding enforcement</w:t>
      </w:r>
      <w:r w:rsidRPr="00E465DE">
        <w:rPr>
          <w:b w:val="0"/>
          <w:noProof/>
          <w:sz w:val="18"/>
        </w:rPr>
        <w:tab/>
      </w:r>
      <w:r w:rsidRPr="00E465DE">
        <w:rPr>
          <w:b w:val="0"/>
          <w:noProof/>
          <w:sz w:val="18"/>
        </w:rPr>
        <w:fldChar w:fldCharType="begin"/>
      </w:r>
      <w:r w:rsidRPr="00E465DE">
        <w:rPr>
          <w:b w:val="0"/>
          <w:noProof/>
          <w:sz w:val="18"/>
        </w:rPr>
        <w:instrText xml:space="preserve"> PAGEREF _Toc53644008 \h </w:instrText>
      </w:r>
      <w:r w:rsidRPr="00E465DE">
        <w:rPr>
          <w:b w:val="0"/>
          <w:noProof/>
          <w:sz w:val="18"/>
        </w:rPr>
      </w:r>
      <w:r w:rsidRPr="00E465DE">
        <w:rPr>
          <w:b w:val="0"/>
          <w:noProof/>
          <w:sz w:val="18"/>
        </w:rPr>
        <w:fldChar w:fldCharType="separate"/>
      </w:r>
      <w:r w:rsidR="00D061FC">
        <w:rPr>
          <w:b w:val="0"/>
          <w:noProof/>
          <w:sz w:val="18"/>
        </w:rPr>
        <w:t>130</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25B.16</w:t>
      </w:r>
      <w:r>
        <w:rPr>
          <w:noProof/>
        </w:rPr>
        <w:tab/>
        <w:t>Processes for obtaining financial information</w:t>
      </w:r>
      <w:r w:rsidRPr="00E465DE">
        <w:rPr>
          <w:noProof/>
        </w:rPr>
        <w:tab/>
      </w:r>
      <w:r w:rsidRPr="00E465DE">
        <w:rPr>
          <w:noProof/>
        </w:rPr>
        <w:fldChar w:fldCharType="begin"/>
      </w:r>
      <w:r w:rsidRPr="00E465DE">
        <w:rPr>
          <w:noProof/>
        </w:rPr>
        <w:instrText xml:space="preserve"> PAGEREF _Toc53644009 \h </w:instrText>
      </w:r>
      <w:r w:rsidRPr="00E465DE">
        <w:rPr>
          <w:noProof/>
        </w:rPr>
      </w:r>
      <w:r w:rsidRPr="00E465DE">
        <w:rPr>
          <w:noProof/>
        </w:rPr>
        <w:fldChar w:fldCharType="separate"/>
      </w:r>
      <w:r w:rsidR="00D061FC">
        <w:rPr>
          <w:noProof/>
        </w:rPr>
        <w:t>130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25B.17</w:t>
      </w:r>
      <w:r>
        <w:rPr>
          <w:noProof/>
        </w:rPr>
        <w:tab/>
        <w:t>Enforcement hearing</w:t>
      </w:r>
      <w:r w:rsidRPr="00E465DE">
        <w:rPr>
          <w:noProof/>
        </w:rPr>
        <w:tab/>
      </w:r>
      <w:r w:rsidRPr="00E465DE">
        <w:rPr>
          <w:noProof/>
        </w:rPr>
        <w:fldChar w:fldCharType="begin"/>
      </w:r>
      <w:r w:rsidRPr="00E465DE">
        <w:rPr>
          <w:noProof/>
        </w:rPr>
        <w:instrText xml:space="preserve"> PAGEREF _Toc53644010 \h </w:instrText>
      </w:r>
      <w:r w:rsidRPr="00E465DE">
        <w:rPr>
          <w:noProof/>
        </w:rPr>
      </w:r>
      <w:r w:rsidRPr="00E465DE">
        <w:rPr>
          <w:noProof/>
        </w:rPr>
        <w:fldChar w:fldCharType="separate"/>
      </w:r>
      <w:r w:rsidR="00D061FC">
        <w:rPr>
          <w:noProof/>
        </w:rPr>
        <w:t>131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25B.18</w:t>
      </w:r>
      <w:r>
        <w:rPr>
          <w:noProof/>
          <w:snapToGrid w:val="0"/>
        </w:rPr>
        <w:tab/>
      </w:r>
      <w:r w:rsidRPr="009F5D6E">
        <w:rPr>
          <w:noProof/>
          <w:snapToGrid w:val="0"/>
        </w:rPr>
        <w:t>Obligations of payer</w:t>
      </w:r>
      <w:r w:rsidRPr="00E465DE">
        <w:rPr>
          <w:noProof/>
        </w:rPr>
        <w:tab/>
      </w:r>
      <w:r w:rsidRPr="00E465DE">
        <w:rPr>
          <w:noProof/>
        </w:rPr>
        <w:fldChar w:fldCharType="begin"/>
      </w:r>
      <w:r w:rsidRPr="00E465DE">
        <w:rPr>
          <w:noProof/>
        </w:rPr>
        <w:instrText xml:space="preserve"> PAGEREF _Toc53644011 \h </w:instrText>
      </w:r>
      <w:r w:rsidRPr="00E465DE">
        <w:rPr>
          <w:noProof/>
        </w:rPr>
      </w:r>
      <w:r w:rsidRPr="00E465DE">
        <w:rPr>
          <w:noProof/>
        </w:rPr>
        <w:fldChar w:fldCharType="separate"/>
      </w:r>
      <w:r w:rsidR="00D061FC">
        <w:rPr>
          <w:noProof/>
        </w:rPr>
        <w:t>131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25B.19</w:t>
      </w:r>
      <w:r>
        <w:rPr>
          <w:noProof/>
          <w:snapToGrid w:val="0"/>
        </w:rPr>
        <w:tab/>
      </w:r>
      <w:r w:rsidRPr="009F5D6E">
        <w:rPr>
          <w:noProof/>
          <w:snapToGrid w:val="0"/>
        </w:rPr>
        <w:t>Subpoena of witness</w:t>
      </w:r>
      <w:r w:rsidRPr="00E465DE">
        <w:rPr>
          <w:noProof/>
        </w:rPr>
        <w:tab/>
      </w:r>
      <w:r w:rsidRPr="00E465DE">
        <w:rPr>
          <w:noProof/>
        </w:rPr>
        <w:fldChar w:fldCharType="begin"/>
      </w:r>
      <w:r w:rsidRPr="00E465DE">
        <w:rPr>
          <w:noProof/>
        </w:rPr>
        <w:instrText xml:space="preserve"> PAGEREF _Toc53644012 \h </w:instrText>
      </w:r>
      <w:r w:rsidRPr="00E465DE">
        <w:rPr>
          <w:noProof/>
        </w:rPr>
      </w:r>
      <w:r w:rsidRPr="00E465DE">
        <w:rPr>
          <w:noProof/>
        </w:rPr>
        <w:fldChar w:fldCharType="separate"/>
      </w:r>
      <w:r w:rsidR="00D061FC">
        <w:rPr>
          <w:noProof/>
        </w:rPr>
        <w:t>132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25B.20</w:t>
      </w:r>
      <w:r>
        <w:rPr>
          <w:noProof/>
          <w:snapToGrid w:val="0"/>
        </w:rPr>
        <w:tab/>
      </w:r>
      <w:r w:rsidRPr="009F5D6E">
        <w:rPr>
          <w:noProof/>
          <w:snapToGrid w:val="0"/>
        </w:rPr>
        <w:t>Failure concerning financial statement or enforcement hearing</w:t>
      </w:r>
      <w:r w:rsidRPr="00E465DE">
        <w:rPr>
          <w:noProof/>
        </w:rPr>
        <w:tab/>
      </w:r>
      <w:r w:rsidRPr="00E465DE">
        <w:rPr>
          <w:noProof/>
        </w:rPr>
        <w:fldChar w:fldCharType="begin"/>
      </w:r>
      <w:r w:rsidRPr="00E465DE">
        <w:rPr>
          <w:noProof/>
        </w:rPr>
        <w:instrText xml:space="preserve"> PAGEREF _Toc53644013 \h </w:instrText>
      </w:r>
      <w:r w:rsidRPr="00E465DE">
        <w:rPr>
          <w:noProof/>
        </w:rPr>
      </w:r>
      <w:r w:rsidRPr="00E465DE">
        <w:rPr>
          <w:noProof/>
        </w:rPr>
        <w:fldChar w:fldCharType="separate"/>
      </w:r>
      <w:r w:rsidR="00D061FC">
        <w:rPr>
          <w:noProof/>
        </w:rPr>
        <w:t>132</w:t>
      </w:r>
      <w:r w:rsidRPr="00E465DE">
        <w:rPr>
          <w:noProof/>
        </w:rPr>
        <w:fldChar w:fldCharType="end"/>
      </w:r>
    </w:p>
    <w:p w:rsidR="00E465DE" w:rsidRDefault="00E465DE" w:rsidP="00E465DE">
      <w:pPr>
        <w:pStyle w:val="TOC4"/>
        <w:ind w:right="1792"/>
        <w:rPr>
          <w:rFonts w:asciiTheme="minorHAnsi" w:eastAsiaTheme="minorEastAsia" w:hAnsiTheme="minorHAnsi" w:cstheme="minorBidi"/>
          <w:b w:val="0"/>
          <w:noProof/>
          <w:kern w:val="0"/>
          <w:sz w:val="22"/>
          <w:szCs w:val="22"/>
        </w:rPr>
      </w:pPr>
      <w:r>
        <w:rPr>
          <w:noProof/>
        </w:rPr>
        <w:t>Subdivision 25B.2.3—Enforcement warrants</w:t>
      </w:r>
      <w:r w:rsidRPr="00E465DE">
        <w:rPr>
          <w:b w:val="0"/>
          <w:noProof/>
          <w:sz w:val="18"/>
        </w:rPr>
        <w:tab/>
      </w:r>
      <w:r w:rsidRPr="00E465DE">
        <w:rPr>
          <w:b w:val="0"/>
          <w:noProof/>
          <w:sz w:val="18"/>
        </w:rPr>
        <w:fldChar w:fldCharType="begin"/>
      </w:r>
      <w:r w:rsidRPr="00E465DE">
        <w:rPr>
          <w:b w:val="0"/>
          <w:noProof/>
          <w:sz w:val="18"/>
        </w:rPr>
        <w:instrText xml:space="preserve"> PAGEREF _Toc53644014 \h </w:instrText>
      </w:r>
      <w:r w:rsidRPr="00E465DE">
        <w:rPr>
          <w:b w:val="0"/>
          <w:noProof/>
          <w:sz w:val="18"/>
        </w:rPr>
      </w:r>
      <w:r w:rsidRPr="00E465DE">
        <w:rPr>
          <w:b w:val="0"/>
          <w:noProof/>
          <w:sz w:val="18"/>
        </w:rPr>
        <w:fldChar w:fldCharType="separate"/>
      </w:r>
      <w:r w:rsidR="00D061FC">
        <w:rPr>
          <w:b w:val="0"/>
          <w:noProof/>
          <w:sz w:val="18"/>
        </w:rPr>
        <w:t>132</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25B.21</w:t>
      </w:r>
      <w:r>
        <w:rPr>
          <w:noProof/>
        </w:rPr>
        <w:tab/>
        <w:t>Definitions</w:t>
      </w:r>
      <w:r w:rsidRPr="00E465DE">
        <w:rPr>
          <w:noProof/>
        </w:rPr>
        <w:tab/>
      </w:r>
      <w:r w:rsidRPr="00E465DE">
        <w:rPr>
          <w:noProof/>
        </w:rPr>
        <w:fldChar w:fldCharType="begin"/>
      </w:r>
      <w:r w:rsidRPr="00E465DE">
        <w:rPr>
          <w:noProof/>
        </w:rPr>
        <w:instrText xml:space="preserve"> PAGEREF _Toc53644015 \h </w:instrText>
      </w:r>
      <w:r w:rsidRPr="00E465DE">
        <w:rPr>
          <w:noProof/>
        </w:rPr>
      </w:r>
      <w:r w:rsidRPr="00E465DE">
        <w:rPr>
          <w:noProof/>
        </w:rPr>
        <w:fldChar w:fldCharType="separate"/>
      </w:r>
      <w:r w:rsidR="00D061FC">
        <w:rPr>
          <w:noProof/>
        </w:rPr>
        <w:t>132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25B.22</w:t>
      </w:r>
      <w:r>
        <w:rPr>
          <w:noProof/>
        </w:rPr>
        <w:tab/>
        <w:t>Request for Enforcement Warrant</w:t>
      </w:r>
      <w:r w:rsidRPr="00E465DE">
        <w:rPr>
          <w:noProof/>
        </w:rPr>
        <w:tab/>
      </w:r>
      <w:r w:rsidRPr="00E465DE">
        <w:rPr>
          <w:noProof/>
        </w:rPr>
        <w:fldChar w:fldCharType="begin"/>
      </w:r>
      <w:r w:rsidRPr="00E465DE">
        <w:rPr>
          <w:noProof/>
        </w:rPr>
        <w:instrText xml:space="preserve"> PAGEREF _Toc53644016 \h </w:instrText>
      </w:r>
      <w:r w:rsidRPr="00E465DE">
        <w:rPr>
          <w:noProof/>
        </w:rPr>
      </w:r>
      <w:r w:rsidRPr="00E465DE">
        <w:rPr>
          <w:noProof/>
        </w:rPr>
        <w:fldChar w:fldCharType="separate"/>
      </w:r>
      <w:r w:rsidR="00D061FC">
        <w:rPr>
          <w:noProof/>
        </w:rPr>
        <w:t>133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25B.23</w:t>
      </w:r>
      <w:r>
        <w:rPr>
          <w:noProof/>
        </w:rPr>
        <w:tab/>
        <w:t>Period during which Enforcement Warrant is in force</w:t>
      </w:r>
      <w:r w:rsidRPr="00E465DE">
        <w:rPr>
          <w:noProof/>
        </w:rPr>
        <w:tab/>
      </w:r>
      <w:r w:rsidRPr="00E465DE">
        <w:rPr>
          <w:noProof/>
        </w:rPr>
        <w:fldChar w:fldCharType="begin"/>
      </w:r>
      <w:r w:rsidRPr="00E465DE">
        <w:rPr>
          <w:noProof/>
        </w:rPr>
        <w:instrText xml:space="preserve"> PAGEREF _Toc53644017 \h </w:instrText>
      </w:r>
      <w:r w:rsidRPr="00E465DE">
        <w:rPr>
          <w:noProof/>
        </w:rPr>
      </w:r>
      <w:r w:rsidRPr="00E465DE">
        <w:rPr>
          <w:noProof/>
        </w:rPr>
        <w:fldChar w:fldCharType="separate"/>
      </w:r>
      <w:r w:rsidR="00D061FC">
        <w:rPr>
          <w:noProof/>
        </w:rPr>
        <w:t>133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25B.24</w:t>
      </w:r>
      <w:r>
        <w:rPr>
          <w:noProof/>
        </w:rPr>
        <w:tab/>
        <w:t>Enforcement officer’s responsibilities</w:t>
      </w:r>
      <w:r w:rsidRPr="00E465DE">
        <w:rPr>
          <w:noProof/>
        </w:rPr>
        <w:tab/>
      </w:r>
      <w:r w:rsidRPr="00E465DE">
        <w:rPr>
          <w:noProof/>
        </w:rPr>
        <w:fldChar w:fldCharType="begin"/>
      </w:r>
      <w:r w:rsidRPr="00E465DE">
        <w:rPr>
          <w:noProof/>
        </w:rPr>
        <w:instrText xml:space="preserve"> PAGEREF _Toc53644018 \h </w:instrText>
      </w:r>
      <w:r w:rsidRPr="00E465DE">
        <w:rPr>
          <w:noProof/>
        </w:rPr>
      </w:r>
      <w:r w:rsidRPr="00E465DE">
        <w:rPr>
          <w:noProof/>
        </w:rPr>
        <w:fldChar w:fldCharType="separate"/>
      </w:r>
      <w:r w:rsidR="00D061FC">
        <w:rPr>
          <w:noProof/>
        </w:rPr>
        <w:t>133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25B.25</w:t>
      </w:r>
      <w:r>
        <w:rPr>
          <w:noProof/>
        </w:rPr>
        <w:tab/>
        <w:t>Directions for enforcement</w:t>
      </w:r>
      <w:r w:rsidRPr="00E465DE">
        <w:rPr>
          <w:noProof/>
        </w:rPr>
        <w:tab/>
      </w:r>
      <w:r w:rsidRPr="00E465DE">
        <w:rPr>
          <w:noProof/>
        </w:rPr>
        <w:fldChar w:fldCharType="begin"/>
      </w:r>
      <w:r w:rsidRPr="00E465DE">
        <w:rPr>
          <w:noProof/>
        </w:rPr>
        <w:instrText xml:space="preserve"> PAGEREF _Toc53644019 \h </w:instrText>
      </w:r>
      <w:r w:rsidRPr="00E465DE">
        <w:rPr>
          <w:noProof/>
        </w:rPr>
      </w:r>
      <w:r w:rsidRPr="00E465DE">
        <w:rPr>
          <w:noProof/>
        </w:rPr>
        <w:fldChar w:fldCharType="separate"/>
      </w:r>
      <w:r w:rsidR="00D061FC">
        <w:rPr>
          <w:noProof/>
        </w:rPr>
        <w:t>134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25B.26</w:t>
      </w:r>
      <w:r>
        <w:rPr>
          <w:noProof/>
          <w:snapToGrid w:val="0"/>
        </w:rPr>
        <w:tab/>
      </w:r>
      <w:r w:rsidRPr="009F5D6E">
        <w:rPr>
          <w:noProof/>
          <w:snapToGrid w:val="0"/>
        </w:rPr>
        <w:t>Effect of Enforcement Warrant</w:t>
      </w:r>
      <w:r w:rsidRPr="00E465DE">
        <w:rPr>
          <w:noProof/>
        </w:rPr>
        <w:tab/>
      </w:r>
      <w:r w:rsidRPr="00E465DE">
        <w:rPr>
          <w:noProof/>
        </w:rPr>
        <w:fldChar w:fldCharType="begin"/>
      </w:r>
      <w:r w:rsidRPr="00E465DE">
        <w:rPr>
          <w:noProof/>
        </w:rPr>
        <w:instrText xml:space="preserve"> PAGEREF _Toc53644020 \h </w:instrText>
      </w:r>
      <w:r w:rsidRPr="00E465DE">
        <w:rPr>
          <w:noProof/>
        </w:rPr>
      </w:r>
      <w:r w:rsidRPr="00E465DE">
        <w:rPr>
          <w:noProof/>
        </w:rPr>
        <w:fldChar w:fldCharType="separate"/>
      </w:r>
      <w:r w:rsidR="00D061FC">
        <w:rPr>
          <w:noProof/>
        </w:rPr>
        <w:t>135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25B.27</w:t>
      </w:r>
      <w:r>
        <w:rPr>
          <w:noProof/>
          <w:snapToGrid w:val="0"/>
        </w:rPr>
        <w:tab/>
      </w:r>
      <w:r w:rsidRPr="009F5D6E">
        <w:rPr>
          <w:noProof/>
          <w:snapToGrid w:val="0"/>
        </w:rPr>
        <w:t>Advertising before sale</w:t>
      </w:r>
      <w:r w:rsidRPr="00E465DE">
        <w:rPr>
          <w:noProof/>
        </w:rPr>
        <w:tab/>
      </w:r>
      <w:r w:rsidRPr="00E465DE">
        <w:rPr>
          <w:noProof/>
        </w:rPr>
        <w:fldChar w:fldCharType="begin"/>
      </w:r>
      <w:r w:rsidRPr="00E465DE">
        <w:rPr>
          <w:noProof/>
        </w:rPr>
        <w:instrText xml:space="preserve"> PAGEREF _Toc53644021 \h </w:instrText>
      </w:r>
      <w:r w:rsidRPr="00E465DE">
        <w:rPr>
          <w:noProof/>
        </w:rPr>
      </w:r>
      <w:r w:rsidRPr="00E465DE">
        <w:rPr>
          <w:noProof/>
        </w:rPr>
        <w:fldChar w:fldCharType="separate"/>
      </w:r>
      <w:r w:rsidR="00D061FC">
        <w:rPr>
          <w:noProof/>
        </w:rPr>
        <w:t>135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25B.28</w:t>
      </w:r>
      <w:r>
        <w:rPr>
          <w:noProof/>
          <w:snapToGrid w:val="0"/>
        </w:rPr>
        <w:tab/>
      </w:r>
      <w:r w:rsidRPr="009F5D6E">
        <w:rPr>
          <w:noProof/>
          <w:snapToGrid w:val="0"/>
        </w:rPr>
        <w:t>Sale of property at reasonable price</w:t>
      </w:r>
      <w:r w:rsidRPr="00E465DE">
        <w:rPr>
          <w:noProof/>
        </w:rPr>
        <w:tab/>
      </w:r>
      <w:r w:rsidRPr="00E465DE">
        <w:rPr>
          <w:noProof/>
        </w:rPr>
        <w:fldChar w:fldCharType="begin"/>
      </w:r>
      <w:r w:rsidRPr="00E465DE">
        <w:rPr>
          <w:noProof/>
        </w:rPr>
        <w:instrText xml:space="preserve"> PAGEREF _Toc53644022 \h </w:instrText>
      </w:r>
      <w:r w:rsidRPr="00E465DE">
        <w:rPr>
          <w:noProof/>
        </w:rPr>
      </w:r>
      <w:r w:rsidRPr="00E465DE">
        <w:rPr>
          <w:noProof/>
        </w:rPr>
        <w:fldChar w:fldCharType="separate"/>
      </w:r>
      <w:r w:rsidR="00D061FC">
        <w:rPr>
          <w:noProof/>
        </w:rPr>
        <w:t>136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25B.29</w:t>
      </w:r>
      <w:r>
        <w:rPr>
          <w:noProof/>
          <w:snapToGrid w:val="0"/>
        </w:rPr>
        <w:tab/>
      </w:r>
      <w:r w:rsidRPr="009F5D6E">
        <w:rPr>
          <w:noProof/>
          <w:snapToGrid w:val="0"/>
        </w:rPr>
        <w:t>Conditions of sale of property</w:t>
      </w:r>
      <w:r w:rsidRPr="00E465DE">
        <w:rPr>
          <w:noProof/>
        </w:rPr>
        <w:tab/>
      </w:r>
      <w:r w:rsidRPr="00E465DE">
        <w:rPr>
          <w:noProof/>
        </w:rPr>
        <w:fldChar w:fldCharType="begin"/>
      </w:r>
      <w:r w:rsidRPr="00E465DE">
        <w:rPr>
          <w:noProof/>
        </w:rPr>
        <w:instrText xml:space="preserve"> PAGEREF _Toc53644023 \h </w:instrText>
      </w:r>
      <w:r w:rsidRPr="00E465DE">
        <w:rPr>
          <w:noProof/>
        </w:rPr>
      </w:r>
      <w:r w:rsidRPr="00E465DE">
        <w:rPr>
          <w:noProof/>
        </w:rPr>
        <w:fldChar w:fldCharType="separate"/>
      </w:r>
      <w:r w:rsidR="00D061FC">
        <w:rPr>
          <w:noProof/>
        </w:rPr>
        <w:t>136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25B.30</w:t>
      </w:r>
      <w:r>
        <w:rPr>
          <w:noProof/>
          <w:snapToGrid w:val="0"/>
        </w:rPr>
        <w:tab/>
      </w:r>
      <w:r w:rsidRPr="009F5D6E">
        <w:rPr>
          <w:noProof/>
          <w:snapToGrid w:val="0"/>
        </w:rPr>
        <w:t>Result of sale of property under Enforcement Warrant</w:t>
      </w:r>
      <w:r w:rsidRPr="00E465DE">
        <w:rPr>
          <w:noProof/>
        </w:rPr>
        <w:tab/>
      </w:r>
      <w:r w:rsidRPr="00E465DE">
        <w:rPr>
          <w:noProof/>
        </w:rPr>
        <w:fldChar w:fldCharType="begin"/>
      </w:r>
      <w:r w:rsidRPr="00E465DE">
        <w:rPr>
          <w:noProof/>
        </w:rPr>
        <w:instrText xml:space="preserve"> PAGEREF _Toc53644024 \h </w:instrText>
      </w:r>
      <w:r w:rsidRPr="00E465DE">
        <w:rPr>
          <w:noProof/>
        </w:rPr>
      </w:r>
      <w:r w:rsidRPr="00E465DE">
        <w:rPr>
          <w:noProof/>
        </w:rPr>
        <w:fldChar w:fldCharType="separate"/>
      </w:r>
      <w:r w:rsidR="00D061FC">
        <w:rPr>
          <w:noProof/>
        </w:rPr>
        <w:t>136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25B.31</w:t>
      </w:r>
      <w:r>
        <w:rPr>
          <w:noProof/>
          <w:snapToGrid w:val="0"/>
        </w:rPr>
        <w:tab/>
      </w:r>
      <w:r w:rsidRPr="009F5D6E">
        <w:rPr>
          <w:noProof/>
          <w:snapToGrid w:val="0"/>
        </w:rPr>
        <w:t>Payee’s responsibilities</w:t>
      </w:r>
      <w:r w:rsidRPr="00E465DE">
        <w:rPr>
          <w:noProof/>
        </w:rPr>
        <w:tab/>
      </w:r>
      <w:r w:rsidRPr="00E465DE">
        <w:rPr>
          <w:noProof/>
        </w:rPr>
        <w:fldChar w:fldCharType="begin"/>
      </w:r>
      <w:r w:rsidRPr="00E465DE">
        <w:rPr>
          <w:noProof/>
        </w:rPr>
        <w:instrText xml:space="preserve"> PAGEREF _Toc53644025 \h </w:instrText>
      </w:r>
      <w:r w:rsidRPr="00E465DE">
        <w:rPr>
          <w:noProof/>
        </w:rPr>
      </w:r>
      <w:r w:rsidRPr="00E465DE">
        <w:rPr>
          <w:noProof/>
        </w:rPr>
        <w:fldChar w:fldCharType="separate"/>
      </w:r>
      <w:r w:rsidR="00D061FC">
        <w:rPr>
          <w:noProof/>
        </w:rPr>
        <w:t>137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25B.32</w:t>
      </w:r>
      <w:r>
        <w:rPr>
          <w:noProof/>
        </w:rPr>
        <w:tab/>
        <w:t>Orders for real property</w:t>
      </w:r>
      <w:r w:rsidRPr="00E465DE">
        <w:rPr>
          <w:noProof/>
        </w:rPr>
        <w:tab/>
      </w:r>
      <w:r w:rsidRPr="00E465DE">
        <w:rPr>
          <w:noProof/>
        </w:rPr>
        <w:fldChar w:fldCharType="begin"/>
      </w:r>
      <w:r w:rsidRPr="00E465DE">
        <w:rPr>
          <w:noProof/>
        </w:rPr>
        <w:instrText xml:space="preserve"> PAGEREF _Toc53644026 \h </w:instrText>
      </w:r>
      <w:r w:rsidRPr="00E465DE">
        <w:rPr>
          <w:noProof/>
        </w:rPr>
      </w:r>
      <w:r w:rsidRPr="00E465DE">
        <w:rPr>
          <w:noProof/>
        </w:rPr>
        <w:fldChar w:fldCharType="separate"/>
      </w:r>
      <w:r w:rsidR="00D061FC">
        <w:rPr>
          <w:noProof/>
        </w:rPr>
        <w:t>137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25B.33</w:t>
      </w:r>
      <w:r>
        <w:rPr>
          <w:noProof/>
        </w:rPr>
        <w:tab/>
        <w:t>Notice of claim</w:t>
      </w:r>
      <w:r w:rsidRPr="00E465DE">
        <w:rPr>
          <w:noProof/>
        </w:rPr>
        <w:tab/>
      </w:r>
      <w:r w:rsidRPr="00E465DE">
        <w:rPr>
          <w:noProof/>
        </w:rPr>
        <w:fldChar w:fldCharType="begin"/>
      </w:r>
      <w:r w:rsidRPr="00E465DE">
        <w:rPr>
          <w:noProof/>
        </w:rPr>
        <w:instrText xml:space="preserve"> PAGEREF _Toc53644027 \h </w:instrText>
      </w:r>
      <w:r w:rsidRPr="00E465DE">
        <w:rPr>
          <w:noProof/>
        </w:rPr>
      </w:r>
      <w:r w:rsidRPr="00E465DE">
        <w:rPr>
          <w:noProof/>
        </w:rPr>
        <w:fldChar w:fldCharType="separate"/>
      </w:r>
      <w:r w:rsidR="00D061FC">
        <w:rPr>
          <w:noProof/>
        </w:rPr>
        <w:t>138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25B.34</w:t>
      </w:r>
      <w:r>
        <w:rPr>
          <w:noProof/>
        </w:rPr>
        <w:tab/>
        <w:t>Payee to admit or dispute claim</w:t>
      </w:r>
      <w:r w:rsidRPr="00E465DE">
        <w:rPr>
          <w:noProof/>
        </w:rPr>
        <w:tab/>
      </w:r>
      <w:r w:rsidRPr="00E465DE">
        <w:rPr>
          <w:noProof/>
        </w:rPr>
        <w:fldChar w:fldCharType="begin"/>
      </w:r>
      <w:r w:rsidRPr="00E465DE">
        <w:rPr>
          <w:noProof/>
        </w:rPr>
        <w:instrText xml:space="preserve"> PAGEREF _Toc53644028 \h </w:instrText>
      </w:r>
      <w:r w:rsidRPr="00E465DE">
        <w:rPr>
          <w:noProof/>
        </w:rPr>
      </w:r>
      <w:r w:rsidRPr="00E465DE">
        <w:rPr>
          <w:noProof/>
        </w:rPr>
        <w:fldChar w:fldCharType="separate"/>
      </w:r>
      <w:r w:rsidR="00D061FC">
        <w:rPr>
          <w:noProof/>
        </w:rPr>
        <w:t>138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25B.35</w:t>
      </w:r>
      <w:r>
        <w:rPr>
          <w:noProof/>
        </w:rPr>
        <w:tab/>
        <w:t>Admitting claim</w:t>
      </w:r>
      <w:r w:rsidRPr="00E465DE">
        <w:rPr>
          <w:noProof/>
        </w:rPr>
        <w:tab/>
      </w:r>
      <w:r w:rsidRPr="00E465DE">
        <w:rPr>
          <w:noProof/>
        </w:rPr>
        <w:fldChar w:fldCharType="begin"/>
      </w:r>
      <w:r w:rsidRPr="00E465DE">
        <w:rPr>
          <w:noProof/>
        </w:rPr>
        <w:instrText xml:space="preserve"> PAGEREF _Toc53644029 \h </w:instrText>
      </w:r>
      <w:r w:rsidRPr="00E465DE">
        <w:rPr>
          <w:noProof/>
        </w:rPr>
      </w:r>
      <w:r w:rsidRPr="00E465DE">
        <w:rPr>
          <w:noProof/>
        </w:rPr>
        <w:fldChar w:fldCharType="separate"/>
      </w:r>
      <w:r w:rsidR="00D061FC">
        <w:rPr>
          <w:noProof/>
        </w:rPr>
        <w:t>139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25B.36</w:t>
      </w:r>
      <w:r>
        <w:rPr>
          <w:noProof/>
        </w:rPr>
        <w:tab/>
        <w:t>Denial or no response to claim</w:t>
      </w:r>
      <w:r w:rsidRPr="00E465DE">
        <w:rPr>
          <w:noProof/>
        </w:rPr>
        <w:tab/>
      </w:r>
      <w:r w:rsidRPr="00E465DE">
        <w:rPr>
          <w:noProof/>
        </w:rPr>
        <w:fldChar w:fldCharType="begin"/>
      </w:r>
      <w:r w:rsidRPr="00E465DE">
        <w:rPr>
          <w:noProof/>
        </w:rPr>
        <w:instrText xml:space="preserve"> PAGEREF _Toc53644030 \h </w:instrText>
      </w:r>
      <w:r w:rsidRPr="00E465DE">
        <w:rPr>
          <w:noProof/>
        </w:rPr>
      </w:r>
      <w:r w:rsidRPr="00E465DE">
        <w:rPr>
          <w:noProof/>
        </w:rPr>
        <w:fldChar w:fldCharType="separate"/>
      </w:r>
      <w:r w:rsidR="00D061FC">
        <w:rPr>
          <w:noProof/>
        </w:rPr>
        <w:t>139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25B.37</w:t>
      </w:r>
      <w:r>
        <w:rPr>
          <w:noProof/>
        </w:rPr>
        <w:tab/>
        <w:t>Hearing of application</w:t>
      </w:r>
      <w:r w:rsidRPr="00E465DE">
        <w:rPr>
          <w:noProof/>
        </w:rPr>
        <w:tab/>
      </w:r>
      <w:r w:rsidRPr="00E465DE">
        <w:rPr>
          <w:noProof/>
        </w:rPr>
        <w:fldChar w:fldCharType="begin"/>
      </w:r>
      <w:r w:rsidRPr="00E465DE">
        <w:rPr>
          <w:noProof/>
        </w:rPr>
        <w:instrText xml:space="preserve"> PAGEREF _Toc53644031 \h </w:instrText>
      </w:r>
      <w:r w:rsidRPr="00E465DE">
        <w:rPr>
          <w:noProof/>
        </w:rPr>
      </w:r>
      <w:r w:rsidRPr="00E465DE">
        <w:rPr>
          <w:noProof/>
        </w:rPr>
        <w:fldChar w:fldCharType="separate"/>
      </w:r>
      <w:r w:rsidR="00D061FC">
        <w:rPr>
          <w:noProof/>
        </w:rPr>
        <w:t>139</w:t>
      </w:r>
      <w:r w:rsidRPr="00E465DE">
        <w:rPr>
          <w:noProof/>
        </w:rPr>
        <w:fldChar w:fldCharType="end"/>
      </w:r>
    </w:p>
    <w:p w:rsidR="00E465DE" w:rsidRDefault="00E465DE" w:rsidP="00E465DE">
      <w:pPr>
        <w:pStyle w:val="TOC4"/>
        <w:ind w:right="1792"/>
        <w:rPr>
          <w:rFonts w:asciiTheme="minorHAnsi" w:eastAsiaTheme="minorEastAsia" w:hAnsiTheme="minorHAnsi" w:cstheme="minorBidi"/>
          <w:b w:val="0"/>
          <w:noProof/>
          <w:kern w:val="0"/>
          <w:sz w:val="22"/>
          <w:szCs w:val="22"/>
        </w:rPr>
      </w:pPr>
      <w:r>
        <w:rPr>
          <w:noProof/>
        </w:rPr>
        <w:t>Subdivision 25B.2.4—Third Party Debt Notice</w:t>
      </w:r>
      <w:r w:rsidRPr="00E465DE">
        <w:rPr>
          <w:b w:val="0"/>
          <w:noProof/>
          <w:sz w:val="18"/>
        </w:rPr>
        <w:tab/>
      </w:r>
      <w:r w:rsidRPr="00E465DE">
        <w:rPr>
          <w:b w:val="0"/>
          <w:noProof/>
          <w:sz w:val="18"/>
        </w:rPr>
        <w:fldChar w:fldCharType="begin"/>
      </w:r>
      <w:r w:rsidRPr="00E465DE">
        <w:rPr>
          <w:b w:val="0"/>
          <w:noProof/>
          <w:sz w:val="18"/>
        </w:rPr>
        <w:instrText xml:space="preserve"> PAGEREF _Toc53644032 \h </w:instrText>
      </w:r>
      <w:r w:rsidRPr="00E465DE">
        <w:rPr>
          <w:b w:val="0"/>
          <w:noProof/>
          <w:sz w:val="18"/>
        </w:rPr>
      </w:r>
      <w:r w:rsidRPr="00E465DE">
        <w:rPr>
          <w:b w:val="0"/>
          <w:noProof/>
          <w:sz w:val="18"/>
        </w:rPr>
        <w:fldChar w:fldCharType="separate"/>
      </w:r>
      <w:r w:rsidR="00D061FC">
        <w:rPr>
          <w:b w:val="0"/>
          <w:noProof/>
          <w:sz w:val="18"/>
        </w:rPr>
        <w:t>139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25B.38</w:t>
      </w:r>
      <w:r>
        <w:rPr>
          <w:noProof/>
        </w:rPr>
        <w:tab/>
        <w:t>Application of Subdivision 25B.2.4</w:t>
      </w:r>
      <w:r w:rsidRPr="00E465DE">
        <w:rPr>
          <w:noProof/>
        </w:rPr>
        <w:tab/>
      </w:r>
      <w:r w:rsidRPr="00E465DE">
        <w:rPr>
          <w:noProof/>
        </w:rPr>
        <w:fldChar w:fldCharType="begin"/>
      </w:r>
      <w:r w:rsidRPr="00E465DE">
        <w:rPr>
          <w:noProof/>
        </w:rPr>
        <w:instrText xml:space="preserve"> PAGEREF _Toc53644033 \h </w:instrText>
      </w:r>
      <w:r w:rsidRPr="00E465DE">
        <w:rPr>
          <w:noProof/>
        </w:rPr>
      </w:r>
      <w:r w:rsidRPr="00E465DE">
        <w:rPr>
          <w:noProof/>
        </w:rPr>
        <w:fldChar w:fldCharType="separate"/>
      </w:r>
      <w:r w:rsidR="00D061FC">
        <w:rPr>
          <w:noProof/>
        </w:rPr>
        <w:t>139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25B.39</w:t>
      </w:r>
      <w:r>
        <w:rPr>
          <w:noProof/>
        </w:rPr>
        <w:tab/>
        <w:t>Money deposited in a financial institution</w:t>
      </w:r>
      <w:r w:rsidRPr="00E465DE">
        <w:rPr>
          <w:noProof/>
        </w:rPr>
        <w:tab/>
      </w:r>
      <w:r w:rsidRPr="00E465DE">
        <w:rPr>
          <w:noProof/>
        </w:rPr>
        <w:fldChar w:fldCharType="begin"/>
      </w:r>
      <w:r w:rsidRPr="00E465DE">
        <w:rPr>
          <w:noProof/>
        </w:rPr>
        <w:instrText xml:space="preserve"> PAGEREF _Toc53644034 \h </w:instrText>
      </w:r>
      <w:r w:rsidRPr="00E465DE">
        <w:rPr>
          <w:noProof/>
        </w:rPr>
      </w:r>
      <w:r w:rsidRPr="00E465DE">
        <w:rPr>
          <w:noProof/>
        </w:rPr>
        <w:fldChar w:fldCharType="separate"/>
      </w:r>
      <w:r w:rsidR="00D061FC">
        <w:rPr>
          <w:noProof/>
        </w:rPr>
        <w:t>140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25B.40</w:t>
      </w:r>
      <w:r>
        <w:rPr>
          <w:noProof/>
        </w:rPr>
        <w:tab/>
        <w:t>Request for Third Party Debt Notice</w:t>
      </w:r>
      <w:r w:rsidRPr="00E465DE">
        <w:rPr>
          <w:noProof/>
        </w:rPr>
        <w:tab/>
      </w:r>
      <w:r w:rsidRPr="00E465DE">
        <w:rPr>
          <w:noProof/>
        </w:rPr>
        <w:fldChar w:fldCharType="begin"/>
      </w:r>
      <w:r w:rsidRPr="00E465DE">
        <w:rPr>
          <w:noProof/>
        </w:rPr>
        <w:instrText xml:space="preserve"> PAGEREF _Toc53644035 \h </w:instrText>
      </w:r>
      <w:r w:rsidRPr="00E465DE">
        <w:rPr>
          <w:noProof/>
        </w:rPr>
      </w:r>
      <w:r w:rsidRPr="00E465DE">
        <w:rPr>
          <w:noProof/>
        </w:rPr>
        <w:fldChar w:fldCharType="separate"/>
      </w:r>
      <w:r w:rsidR="00D061FC">
        <w:rPr>
          <w:noProof/>
        </w:rPr>
        <w:t>140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25B.41</w:t>
      </w:r>
      <w:r>
        <w:rPr>
          <w:noProof/>
        </w:rPr>
        <w:tab/>
        <w:t>Service of Third Party Debt Notice</w:t>
      </w:r>
      <w:r w:rsidRPr="00E465DE">
        <w:rPr>
          <w:noProof/>
        </w:rPr>
        <w:tab/>
      </w:r>
      <w:r w:rsidRPr="00E465DE">
        <w:rPr>
          <w:noProof/>
        </w:rPr>
        <w:fldChar w:fldCharType="begin"/>
      </w:r>
      <w:r w:rsidRPr="00E465DE">
        <w:rPr>
          <w:noProof/>
        </w:rPr>
        <w:instrText xml:space="preserve"> PAGEREF _Toc53644036 \h </w:instrText>
      </w:r>
      <w:r w:rsidRPr="00E465DE">
        <w:rPr>
          <w:noProof/>
        </w:rPr>
      </w:r>
      <w:r w:rsidRPr="00E465DE">
        <w:rPr>
          <w:noProof/>
        </w:rPr>
        <w:fldChar w:fldCharType="separate"/>
      </w:r>
      <w:r w:rsidR="00D061FC">
        <w:rPr>
          <w:noProof/>
        </w:rPr>
        <w:t>140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25B.42</w:t>
      </w:r>
      <w:r>
        <w:rPr>
          <w:noProof/>
        </w:rPr>
        <w:tab/>
        <w:t>Effect of Third Party Debt Notice—general</w:t>
      </w:r>
      <w:r w:rsidRPr="00E465DE">
        <w:rPr>
          <w:noProof/>
        </w:rPr>
        <w:tab/>
      </w:r>
      <w:r w:rsidRPr="00E465DE">
        <w:rPr>
          <w:noProof/>
        </w:rPr>
        <w:fldChar w:fldCharType="begin"/>
      </w:r>
      <w:r w:rsidRPr="00E465DE">
        <w:rPr>
          <w:noProof/>
        </w:rPr>
        <w:instrText xml:space="preserve"> PAGEREF _Toc53644037 \h </w:instrText>
      </w:r>
      <w:r w:rsidRPr="00E465DE">
        <w:rPr>
          <w:noProof/>
        </w:rPr>
      </w:r>
      <w:r w:rsidRPr="00E465DE">
        <w:rPr>
          <w:noProof/>
        </w:rPr>
        <w:fldChar w:fldCharType="separate"/>
      </w:r>
      <w:r w:rsidR="00D061FC">
        <w:rPr>
          <w:noProof/>
        </w:rPr>
        <w:t>141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25B.43</w:t>
      </w:r>
      <w:r>
        <w:rPr>
          <w:noProof/>
        </w:rPr>
        <w:tab/>
        <w:t>Employer’s obligations</w:t>
      </w:r>
      <w:r w:rsidRPr="00E465DE">
        <w:rPr>
          <w:noProof/>
        </w:rPr>
        <w:tab/>
      </w:r>
      <w:r w:rsidRPr="00E465DE">
        <w:rPr>
          <w:noProof/>
        </w:rPr>
        <w:fldChar w:fldCharType="begin"/>
      </w:r>
      <w:r w:rsidRPr="00E465DE">
        <w:rPr>
          <w:noProof/>
        </w:rPr>
        <w:instrText xml:space="preserve"> PAGEREF _Toc53644038 \h </w:instrText>
      </w:r>
      <w:r w:rsidRPr="00E465DE">
        <w:rPr>
          <w:noProof/>
        </w:rPr>
      </w:r>
      <w:r w:rsidRPr="00E465DE">
        <w:rPr>
          <w:noProof/>
        </w:rPr>
        <w:fldChar w:fldCharType="separate"/>
      </w:r>
      <w:r w:rsidR="00D061FC">
        <w:rPr>
          <w:noProof/>
        </w:rPr>
        <w:t>141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25B.44</w:t>
      </w:r>
      <w:r>
        <w:rPr>
          <w:noProof/>
        </w:rPr>
        <w:tab/>
        <w:t>Duration of Third Party Debt Notice</w:t>
      </w:r>
      <w:r w:rsidRPr="00E465DE">
        <w:rPr>
          <w:noProof/>
        </w:rPr>
        <w:tab/>
      </w:r>
      <w:r w:rsidRPr="00E465DE">
        <w:rPr>
          <w:noProof/>
        </w:rPr>
        <w:fldChar w:fldCharType="begin"/>
      </w:r>
      <w:r w:rsidRPr="00E465DE">
        <w:rPr>
          <w:noProof/>
        </w:rPr>
        <w:instrText xml:space="preserve"> PAGEREF _Toc53644039 \h </w:instrText>
      </w:r>
      <w:r w:rsidRPr="00E465DE">
        <w:rPr>
          <w:noProof/>
        </w:rPr>
      </w:r>
      <w:r w:rsidRPr="00E465DE">
        <w:rPr>
          <w:noProof/>
        </w:rPr>
        <w:fldChar w:fldCharType="separate"/>
      </w:r>
      <w:r w:rsidR="00D061FC">
        <w:rPr>
          <w:noProof/>
        </w:rPr>
        <w:t>141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25B.45</w:t>
      </w:r>
      <w:r>
        <w:rPr>
          <w:noProof/>
        </w:rPr>
        <w:tab/>
        <w:t>Response to Third Party Debt Notice</w:t>
      </w:r>
      <w:r w:rsidRPr="00E465DE">
        <w:rPr>
          <w:noProof/>
        </w:rPr>
        <w:tab/>
      </w:r>
      <w:r w:rsidRPr="00E465DE">
        <w:rPr>
          <w:noProof/>
        </w:rPr>
        <w:fldChar w:fldCharType="begin"/>
      </w:r>
      <w:r w:rsidRPr="00E465DE">
        <w:rPr>
          <w:noProof/>
        </w:rPr>
        <w:instrText xml:space="preserve"> PAGEREF _Toc53644040 \h </w:instrText>
      </w:r>
      <w:r w:rsidRPr="00E465DE">
        <w:rPr>
          <w:noProof/>
        </w:rPr>
      </w:r>
      <w:r w:rsidRPr="00E465DE">
        <w:rPr>
          <w:noProof/>
        </w:rPr>
        <w:fldChar w:fldCharType="separate"/>
      </w:r>
      <w:r w:rsidR="00D061FC">
        <w:rPr>
          <w:noProof/>
        </w:rPr>
        <w:t>141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25B.46</w:t>
      </w:r>
      <w:r>
        <w:rPr>
          <w:noProof/>
        </w:rPr>
        <w:tab/>
        <w:t>Discharge of Third Party Debt Notice</w:t>
      </w:r>
      <w:r w:rsidRPr="00E465DE">
        <w:rPr>
          <w:noProof/>
        </w:rPr>
        <w:tab/>
      </w:r>
      <w:r w:rsidRPr="00E465DE">
        <w:rPr>
          <w:noProof/>
        </w:rPr>
        <w:fldChar w:fldCharType="begin"/>
      </w:r>
      <w:r w:rsidRPr="00E465DE">
        <w:rPr>
          <w:noProof/>
        </w:rPr>
        <w:instrText xml:space="preserve"> PAGEREF _Toc53644041 \h </w:instrText>
      </w:r>
      <w:r w:rsidRPr="00E465DE">
        <w:rPr>
          <w:noProof/>
        </w:rPr>
      </w:r>
      <w:r w:rsidRPr="00E465DE">
        <w:rPr>
          <w:noProof/>
        </w:rPr>
        <w:fldChar w:fldCharType="separate"/>
      </w:r>
      <w:r w:rsidR="00D061FC">
        <w:rPr>
          <w:noProof/>
        </w:rPr>
        <w:t>142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25B.47</w:t>
      </w:r>
      <w:r>
        <w:rPr>
          <w:noProof/>
        </w:rPr>
        <w:tab/>
        <w:t>Claim by affected person</w:t>
      </w:r>
      <w:r w:rsidRPr="00E465DE">
        <w:rPr>
          <w:noProof/>
        </w:rPr>
        <w:tab/>
      </w:r>
      <w:r w:rsidRPr="00E465DE">
        <w:rPr>
          <w:noProof/>
        </w:rPr>
        <w:fldChar w:fldCharType="begin"/>
      </w:r>
      <w:r w:rsidRPr="00E465DE">
        <w:rPr>
          <w:noProof/>
        </w:rPr>
        <w:instrText xml:space="preserve"> PAGEREF _Toc53644042 \h </w:instrText>
      </w:r>
      <w:r w:rsidRPr="00E465DE">
        <w:rPr>
          <w:noProof/>
        </w:rPr>
      </w:r>
      <w:r w:rsidRPr="00E465DE">
        <w:rPr>
          <w:noProof/>
        </w:rPr>
        <w:fldChar w:fldCharType="separate"/>
      </w:r>
      <w:r w:rsidR="00D061FC">
        <w:rPr>
          <w:noProof/>
        </w:rPr>
        <w:t>142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25B.48</w:t>
      </w:r>
      <w:r>
        <w:rPr>
          <w:noProof/>
        </w:rPr>
        <w:tab/>
        <w:t>Cessation of employment</w:t>
      </w:r>
      <w:r w:rsidRPr="00E465DE">
        <w:rPr>
          <w:noProof/>
        </w:rPr>
        <w:tab/>
      </w:r>
      <w:r w:rsidRPr="00E465DE">
        <w:rPr>
          <w:noProof/>
        </w:rPr>
        <w:fldChar w:fldCharType="begin"/>
      </w:r>
      <w:r w:rsidRPr="00E465DE">
        <w:rPr>
          <w:noProof/>
        </w:rPr>
        <w:instrText xml:space="preserve"> PAGEREF _Toc53644043 \h </w:instrText>
      </w:r>
      <w:r w:rsidRPr="00E465DE">
        <w:rPr>
          <w:noProof/>
        </w:rPr>
      </w:r>
      <w:r w:rsidRPr="00E465DE">
        <w:rPr>
          <w:noProof/>
        </w:rPr>
        <w:fldChar w:fldCharType="separate"/>
      </w:r>
      <w:r w:rsidR="00D061FC">
        <w:rPr>
          <w:noProof/>
        </w:rPr>
        <w:t>142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25B.49</w:t>
      </w:r>
      <w:r>
        <w:rPr>
          <w:noProof/>
        </w:rPr>
        <w:tab/>
        <w:t>Compliance with Third Party Debt Notice</w:t>
      </w:r>
      <w:r w:rsidRPr="00E465DE">
        <w:rPr>
          <w:noProof/>
        </w:rPr>
        <w:tab/>
      </w:r>
      <w:r w:rsidRPr="00E465DE">
        <w:rPr>
          <w:noProof/>
        </w:rPr>
        <w:fldChar w:fldCharType="begin"/>
      </w:r>
      <w:r w:rsidRPr="00E465DE">
        <w:rPr>
          <w:noProof/>
        </w:rPr>
        <w:instrText xml:space="preserve"> PAGEREF _Toc53644044 \h </w:instrText>
      </w:r>
      <w:r w:rsidRPr="00E465DE">
        <w:rPr>
          <w:noProof/>
        </w:rPr>
      </w:r>
      <w:r w:rsidRPr="00E465DE">
        <w:rPr>
          <w:noProof/>
        </w:rPr>
        <w:fldChar w:fldCharType="separate"/>
      </w:r>
      <w:r w:rsidR="00D061FC">
        <w:rPr>
          <w:noProof/>
        </w:rPr>
        <w:t>143</w:t>
      </w:r>
      <w:r w:rsidRPr="00E465DE">
        <w:rPr>
          <w:noProof/>
        </w:rPr>
        <w:fldChar w:fldCharType="end"/>
      </w:r>
    </w:p>
    <w:p w:rsidR="00E465DE" w:rsidRDefault="00E465DE" w:rsidP="00E465DE">
      <w:pPr>
        <w:pStyle w:val="TOC4"/>
        <w:ind w:right="1792"/>
        <w:rPr>
          <w:rFonts w:asciiTheme="minorHAnsi" w:eastAsiaTheme="minorEastAsia" w:hAnsiTheme="minorHAnsi" w:cstheme="minorBidi"/>
          <w:b w:val="0"/>
          <w:noProof/>
          <w:kern w:val="0"/>
          <w:sz w:val="22"/>
          <w:szCs w:val="22"/>
        </w:rPr>
      </w:pPr>
      <w:r>
        <w:rPr>
          <w:noProof/>
        </w:rPr>
        <w:t>Subdivision 25B.2.5—Sequestration of property</w:t>
      </w:r>
      <w:r w:rsidRPr="00E465DE">
        <w:rPr>
          <w:b w:val="0"/>
          <w:noProof/>
          <w:sz w:val="18"/>
        </w:rPr>
        <w:tab/>
      </w:r>
      <w:r w:rsidRPr="00E465DE">
        <w:rPr>
          <w:b w:val="0"/>
          <w:noProof/>
          <w:sz w:val="18"/>
        </w:rPr>
        <w:fldChar w:fldCharType="begin"/>
      </w:r>
      <w:r w:rsidRPr="00E465DE">
        <w:rPr>
          <w:b w:val="0"/>
          <w:noProof/>
          <w:sz w:val="18"/>
        </w:rPr>
        <w:instrText xml:space="preserve"> PAGEREF _Toc53644045 \h </w:instrText>
      </w:r>
      <w:r w:rsidRPr="00E465DE">
        <w:rPr>
          <w:b w:val="0"/>
          <w:noProof/>
          <w:sz w:val="18"/>
        </w:rPr>
      </w:r>
      <w:r w:rsidRPr="00E465DE">
        <w:rPr>
          <w:b w:val="0"/>
          <w:noProof/>
          <w:sz w:val="18"/>
        </w:rPr>
        <w:fldChar w:fldCharType="separate"/>
      </w:r>
      <w:r w:rsidR="00D061FC">
        <w:rPr>
          <w:b w:val="0"/>
          <w:noProof/>
          <w:sz w:val="18"/>
        </w:rPr>
        <w:t>143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25B.50</w:t>
      </w:r>
      <w:r>
        <w:rPr>
          <w:noProof/>
        </w:rPr>
        <w:tab/>
        <w:t>Application for sequestration of property</w:t>
      </w:r>
      <w:r w:rsidRPr="00E465DE">
        <w:rPr>
          <w:noProof/>
        </w:rPr>
        <w:tab/>
      </w:r>
      <w:r w:rsidRPr="00E465DE">
        <w:rPr>
          <w:noProof/>
        </w:rPr>
        <w:fldChar w:fldCharType="begin"/>
      </w:r>
      <w:r w:rsidRPr="00E465DE">
        <w:rPr>
          <w:noProof/>
        </w:rPr>
        <w:instrText xml:space="preserve"> PAGEREF _Toc53644046 \h </w:instrText>
      </w:r>
      <w:r w:rsidRPr="00E465DE">
        <w:rPr>
          <w:noProof/>
        </w:rPr>
      </w:r>
      <w:r w:rsidRPr="00E465DE">
        <w:rPr>
          <w:noProof/>
        </w:rPr>
        <w:fldChar w:fldCharType="separate"/>
      </w:r>
      <w:r w:rsidR="00D061FC">
        <w:rPr>
          <w:noProof/>
        </w:rPr>
        <w:t>143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25B.51</w:t>
      </w:r>
      <w:r>
        <w:rPr>
          <w:noProof/>
        </w:rPr>
        <w:tab/>
        <w:t>Order for sequestration</w:t>
      </w:r>
      <w:r w:rsidRPr="00E465DE">
        <w:rPr>
          <w:noProof/>
        </w:rPr>
        <w:tab/>
      </w:r>
      <w:r w:rsidRPr="00E465DE">
        <w:rPr>
          <w:noProof/>
        </w:rPr>
        <w:fldChar w:fldCharType="begin"/>
      </w:r>
      <w:r w:rsidRPr="00E465DE">
        <w:rPr>
          <w:noProof/>
        </w:rPr>
        <w:instrText xml:space="preserve"> PAGEREF _Toc53644047 \h </w:instrText>
      </w:r>
      <w:r w:rsidRPr="00E465DE">
        <w:rPr>
          <w:noProof/>
        </w:rPr>
      </w:r>
      <w:r w:rsidRPr="00E465DE">
        <w:rPr>
          <w:noProof/>
        </w:rPr>
        <w:fldChar w:fldCharType="separate"/>
      </w:r>
      <w:r w:rsidR="00D061FC">
        <w:rPr>
          <w:noProof/>
        </w:rPr>
        <w:t>144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25B.52</w:t>
      </w:r>
      <w:r>
        <w:rPr>
          <w:noProof/>
        </w:rPr>
        <w:tab/>
        <w:t>Order relating to sequestration</w:t>
      </w:r>
      <w:r w:rsidRPr="00E465DE">
        <w:rPr>
          <w:noProof/>
        </w:rPr>
        <w:tab/>
      </w:r>
      <w:r w:rsidRPr="00E465DE">
        <w:rPr>
          <w:noProof/>
        </w:rPr>
        <w:fldChar w:fldCharType="begin"/>
      </w:r>
      <w:r w:rsidRPr="00E465DE">
        <w:rPr>
          <w:noProof/>
        </w:rPr>
        <w:instrText xml:space="preserve"> PAGEREF _Toc53644048 \h </w:instrText>
      </w:r>
      <w:r w:rsidRPr="00E465DE">
        <w:rPr>
          <w:noProof/>
        </w:rPr>
      </w:r>
      <w:r w:rsidRPr="00E465DE">
        <w:rPr>
          <w:noProof/>
        </w:rPr>
        <w:fldChar w:fldCharType="separate"/>
      </w:r>
      <w:r w:rsidR="00D061FC">
        <w:rPr>
          <w:noProof/>
        </w:rPr>
        <w:t>144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25B.53</w:t>
      </w:r>
      <w:r>
        <w:rPr>
          <w:noProof/>
        </w:rPr>
        <w:tab/>
        <w:t>Procedural orders for sequestration</w:t>
      </w:r>
      <w:r w:rsidRPr="00E465DE">
        <w:rPr>
          <w:noProof/>
        </w:rPr>
        <w:tab/>
      </w:r>
      <w:r w:rsidRPr="00E465DE">
        <w:rPr>
          <w:noProof/>
        </w:rPr>
        <w:fldChar w:fldCharType="begin"/>
      </w:r>
      <w:r w:rsidRPr="00E465DE">
        <w:rPr>
          <w:noProof/>
        </w:rPr>
        <w:instrText xml:space="preserve"> PAGEREF _Toc53644049 \h </w:instrText>
      </w:r>
      <w:r w:rsidRPr="00E465DE">
        <w:rPr>
          <w:noProof/>
        </w:rPr>
      </w:r>
      <w:r w:rsidRPr="00E465DE">
        <w:rPr>
          <w:noProof/>
        </w:rPr>
        <w:fldChar w:fldCharType="separate"/>
      </w:r>
      <w:r w:rsidR="00D061FC">
        <w:rPr>
          <w:noProof/>
        </w:rPr>
        <w:t>144</w:t>
      </w:r>
      <w:r w:rsidRPr="00E465DE">
        <w:rPr>
          <w:noProof/>
        </w:rPr>
        <w:fldChar w:fldCharType="end"/>
      </w:r>
    </w:p>
    <w:p w:rsidR="00E465DE" w:rsidRDefault="00E465DE" w:rsidP="00E465DE">
      <w:pPr>
        <w:pStyle w:val="TOC4"/>
        <w:ind w:right="1792"/>
        <w:rPr>
          <w:rFonts w:asciiTheme="minorHAnsi" w:eastAsiaTheme="minorEastAsia" w:hAnsiTheme="minorHAnsi" w:cstheme="minorBidi"/>
          <w:b w:val="0"/>
          <w:noProof/>
          <w:kern w:val="0"/>
          <w:sz w:val="22"/>
          <w:szCs w:val="22"/>
        </w:rPr>
      </w:pPr>
      <w:r>
        <w:rPr>
          <w:noProof/>
        </w:rPr>
        <w:t>Subdivision 25B.2.6—Receivership</w:t>
      </w:r>
      <w:r w:rsidRPr="00E465DE">
        <w:rPr>
          <w:b w:val="0"/>
          <w:noProof/>
          <w:sz w:val="18"/>
        </w:rPr>
        <w:tab/>
      </w:r>
      <w:r w:rsidRPr="00E465DE">
        <w:rPr>
          <w:b w:val="0"/>
          <w:noProof/>
          <w:sz w:val="18"/>
        </w:rPr>
        <w:fldChar w:fldCharType="begin"/>
      </w:r>
      <w:r w:rsidRPr="00E465DE">
        <w:rPr>
          <w:b w:val="0"/>
          <w:noProof/>
          <w:sz w:val="18"/>
        </w:rPr>
        <w:instrText xml:space="preserve"> PAGEREF _Toc53644050 \h </w:instrText>
      </w:r>
      <w:r w:rsidRPr="00E465DE">
        <w:rPr>
          <w:b w:val="0"/>
          <w:noProof/>
          <w:sz w:val="18"/>
        </w:rPr>
      </w:r>
      <w:r w:rsidRPr="00E465DE">
        <w:rPr>
          <w:b w:val="0"/>
          <w:noProof/>
          <w:sz w:val="18"/>
        </w:rPr>
        <w:fldChar w:fldCharType="separate"/>
      </w:r>
      <w:r w:rsidR="00D061FC">
        <w:rPr>
          <w:b w:val="0"/>
          <w:noProof/>
          <w:sz w:val="18"/>
        </w:rPr>
        <w:t>145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25B.54</w:t>
      </w:r>
      <w:r>
        <w:rPr>
          <w:noProof/>
          <w:snapToGrid w:val="0"/>
        </w:rPr>
        <w:tab/>
      </w:r>
      <w:r w:rsidRPr="009F5D6E">
        <w:rPr>
          <w:noProof/>
          <w:snapToGrid w:val="0"/>
        </w:rPr>
        <w:t>Application for appointment of receiver</w:t>
      </w:r>
      <w:r w:rsidRPr="00E465DE">
        <w:rPr>
          <w:noProof/>
        </w:rPr>
        <w:tab/>
      </w:r>
      <w:r w:rsidRPr="00E465DE">
        <w:rPr>
          <w:noProof/>
        </w:rPr>
        <w:fldChar w:fldCharType="begin"/>
      </w:r>
      <w:r w:rsidRPr="00E465DE">
        <w:rPr>
          <w:noProof/>
        </w:rPr>
        <w:instrText xml:space="preserve"> PAGEREF _Toc53644051 \h </w:instrText>
      </w:r>
      <w:r w:rsidRPr="00E465DE">
        <w:rPr>
          <w:noProof/>
        </w:rPr>
      </w:r>
      <w:r w:rsidRPr="00E465DE">
        <w:rPr>
          <w:noProof/>
        </w:rPr>
        <w:fldChar w:fldCharType="separate"/>
      </w:r>
      <w:r w:rsidR="00D061FC">
        <w:rPr>
          <w:noProof/>
        </w:rPr>
        <w:t>145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25B.55</w:t>
      </w:r>
      <w:r>
        <w:rPr>
          <w:noProof/>
          <w:snapToGrid w:val="0"/>
        </w:rPr>
        <w:tab/>
      </w:r>
      <w:r w:rsidRPr="009F5D6E">
        <w:rPr>
          <w:noProof/>
          <w:snapToGrid w:val="0"/>
        </w:rPr>
        <w:t>Appointment and powers of receiver</w:t>
      </w:r>
      <w:r w:rsidRPr="00E465DE">
        <w:rPr>
          <w:noProof/>
        </w:rPr>
        <w:tab/>
      </w:r>
      <w:r w:rsidRPr="00E465DE">
        <w:rPr>
          <w:noProof/>
        </w:rPr>
        <w:fldChar w:fldCharType="begin"/>
      </w:r>
      <w:r w:rsidRPr="00E465DE">
        <w:rPr>
          <w:noProof/>
        </w:rPr>
        <w:instrText xml:space="preserve"> PAGEREF _Toc53644052 \h </w:instrText>
      </w:r>
      <w:r w:rsidRPr="00E465DE">
        <w:rPr>
          <w:noProof/>
        </w:rPr>
      </w:r>
      <w:r w:rsidRPr="00E465DE">
        <w:rPr>
          <w:noProof/>
        </w:rPr>
        <w:fldChar w:fldCharType="separate"/>
      </w:r>
      <w:r w:rsidR="00D061FC">
        <w:rPr>
          <w:noProof/>
        </w:rPr>
        <w:t>145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25B.56</w:t>
      </w:r>
      <w:r>
        <w:rPr>
          <w:noProof/>
          <w:snapToGrid w:val="0"/>
        </w:rPr>
        <w:tab/>
      </w:r>
      <w:r w:rsidRPr="009F5D6E">
        <w:rPr>
          <w:noProof/>
          <w:snapToGrid w:val="0"/>
        </w:rPr>
        <w:t>Security</w:t>
      </w:r>
      <w:r w:rsidRPr="00E465DE">
        <w:rPr>
          <w:noProof/>
        </w:rPr>
        <w:tab/>
      </w:r>
      <w:r w:rsidRPr="00E465DE">
        <w:rPr>
          <w:noProof/>
        </w:rPr>
        <w:fldChar w:fldCharType="begin"/>
      </w:r>
      <w:r w:rsidRPr="00E465DE">
        <w:rPr>
          <w:noProof/>
        </w:rPr>
        <w:instrText xml:space="preserve"> PAGEREF _Toc53644053 \h </w:instrText>
      </w:r>
      <w:r w:rsidRPr="00E465DE">
        <w:rPr>
          <w:noProof/>
        </w:rPr>
      </w:r>
      <w:r w:rsidRPr="00E465DE">
        <w:rPr>
          <w:noProof/>
        </w:rPr>
        <w:fldChar w:fldCharType="separate"/>
      </w:r>
      <w:r w:rsidR="00D061FC">
        <w:rPr>
          <w:noProof/>
        </w:rPr>
        <w:t>146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25B.57</w:t>
      </w:r>
      <w:r>
        <w:rPr>
          <w:noProof/>
          <w:snapToGrid w:val="0"/>
        </w:rPr>
        <w:tab/>
      </w:r>
      <w:r w:rsidRPr="009F5D6E">
        <w:rPr>
          <w:noProof/>
          <w:snapToGrid w:val="0"/>
        </w:rPr>
        <w:t>Accounts</w:t>
      </w:r>
      <w:r w:rsidRPr="00E465DE">
        <w:rPr>
          <w:noProof/>
        </w:rPr>
        <w:tab/>
      </w:r>
      <w:r w:rsidRPr="00E465DE">
        <w:rPr>
          <w:noProof/>
        </w:rPr>
        <w:fldChar w:fldCharType="begin"/>
      </w:r>
      <w:r w:rsidRPr="00E465DE">
        <w:rPr>
          <w:noProof/>
        </w:rPr>
        <w:instrText xml:space="preserve"> PAGEREF _Toc53644054 \h </w:instrText>
      </w:r>
      <w:r w:rsidRPr="00E465DE">
        <w:rPr>
          <w:noProof/>
        </w:rPr>
      </w:r>
      <w:r w:rsidRPr="00E465DE">
        <w:rPr>
          <w:noProof/>
        </w:rPr>
        <w:fldChar w:fldCharType="separate"/>
      </w:r>
      <w:r w:rsidR="00D061FC">
        <w:rPr>
          <w:noProof/>
        </w:rPr>
        <w:t>146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25B.58</w:t>
      </w:r>
      <w:r>
        <w:rPr>
          <w:noProof/>
        </w:rPr>
        <w:tab/>
        <w:t>Objection to accounts</w:t>
      </w:r>
      <w:r w:rsidRPr="00E465DE">
        <w:rPr>
          <w:noProof/>
        </w:rPr>
        <w:tab/>
      </w:r>
      <w:r w:rsidRPr="00E465DE">
        <w:rPr>
          <w:noProof/>
        </w:rPr>
        <w:fldChar w:fldCharType="begin"/>
      </w:r>
      <w:r w:rsidRPr="00E465DE">
        <w:rPr>
          <w:noProof/>
        </w:rPr>
        <w:instrText xml:space="preserve"> PAGEREF _Toc53644055 \h </w:instrText>
      </w:r>
      <w:r w:rsidRPr="00E465DE">
        <w:rPr>
          <w:noProof/>
        </w:rPr>
      </w:r>
      <w:r w:rsidRPr="00E465DE">
        <w:rPr>
          <w:noProof/>
        </w:rPr>
        <w:fldChar w:fldCharType="separate"/>
      </w:r>
      <w:r w:rsidR="00D061FC">
        <w:rPr>
          <w:noProof/>
        </w:rPr>
        <w:t>146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25B.59</w:t>
      </w:r>
      <w:r>
        <w:rPr>
          <w:noProof/>
          <w:snapToGrid w:val="0"/>
        </w:rPr>
        <w:tab/>
      </w:r>
      <w:r w:rsidRPr="009F5D6E">
        <w:rPr>
          <w:noProof/>
          <w:snapToGrid w:val="0"/>
        </w:rPr>
        <w:t>Removal of receiver</w:t>
      </w:r>
      <w:r w:rsidRPr="00E465DE">
        <w:rPr>
          <w:noProof/>
        </w:rPr>
        <w:tab/>
      </w:r>
      <w:r w:rsidRPr="00E465DE">
        <w:rPr>
          <w:noProof/>
        </w:rPr>
        <w:fldChar w:fldCharType="begin"/>
      </w:r>
      <w:r w:rsidRPr="00E465DE">
        <w:rPr>
          <w:noProof/>
        </w:rPr>
        <w:instrText xml:space="preserve"> PAGEREF _Toc53644056 \h </w:instrText>
      </w:r>
      <w:r w:rsidRPr="00E465DE">
        <w:rPr>
          <w:noProof/>
        </w:rPr>
      </w:r>
      <w:r w:rsidRPr="00E465DE">
        <w:rPr>
          <w:noProof/>
        </w:rPr>
        <w:fldChar w:fldCharType="separate"/>
      </w:r>
      <w:r w:rsidR="00D061FC">
        <w:rPr>
          <w:noProof/>
        </w:rPr>
        <w:t>146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25B.60</w:t>
      </w:r>
      <w:r>
        <w:rPr>
          <w:noProof/>
          <w:snapToGrid w:val="0"/>
        </w:rPr>
        <w:tab/>
      </w:r>
      <w:r w:rsidRPr="009F5D6E">
        <w:rPr>
          <w:noProof/>
          <w:snapToGrid w:val="0"/>
        </w:rPr>
        <w:t>Compliance with orders and Rules</w:t>
      </w:r>
      <w:r w:rsidRPr="00E465DE">
        <w:rPr>
          <w:noProof/>
        </w:rPr>
        <w:tab/>
      </w:r>
      <w:r w:rsidRPr="00E465DE">
        <w:rPr>
          <w:noProof/>
        </w:rPr>
        <w:fldChar w:fldCharType="begin"/>
      </w:r>
      <w:r w:rsidRPr="00E465DE">
        <w:rPr>
          <w:noProof/>
        </w:rPr>
        <w:instrText xml:space="preserve"> PAGEREF _Toc53644057 \h </w:instrText>
      </w:r>
      <w:r w:rsidRPr="00E465DE">
        <w:rPr>
          <w:noProof/>
        </w:rPr>
      </w:r>
      <w:r w:rsidRPr="00E465DE">
        <w:rPr>
          <w:noProof/>
        </w:rPr>
        <w:fldChar w:fldCharType="separate"/>
      </w:r>
      <w:r w:rsidR="00D061FC">
        <w:rPr>
          <w:noProof/>
        </w:rPr>
        <w:t>146</w:t>
      </w:r>
      <w:r w:rsidRPr="00E465DE">
        <w:rPr>
          <w:noProof/>
        </w:rPr>
        <w:fldChar w:fldCharType="end"/>
      </w:r>
    </w:p>
    <w:p w:rsidR="00E465DE" w:rsidRDefault="00E465DE" w:rsidP="00E465DE">
      <w:pPr>
        <w:pStyle w:val="TOC4"/>
        <w:ind w:right="1792"/>
        <w:rPr>
          <w:rFonts w:asciiTheme="minorHAnsi" w:eastAsiaTheme="minorEastAsia" w:hAnsiTheme="minorHAnsi" w:cstheme="minorBidi"/>
          <w:b w:val="0"/>
          <w:noProof/>
          <w:kern w:val="0"/>
          <w:sz w:val="22"/>
          <w:szCs w:val="22"/>
        </w:rPr>
      </w:pPr>
      <w:r>
        <w:rPr>
          <w:noProof/>
        </w:rPr>
        <w:t>Subdivision 25B.2.7—Enforcement of obligations other than an obligation to pay money</w:t>
      </w:r>
      <w:r w:rsidRPr="00E465DE">
        <w:rPr>
          <w:b w:val="0"/>
          <w:noProof/>
          <w:sz w:val="18"/>
        </w:rPr>
        <w:tab/>
      </w:r>
      <w:r w:rsidRPr="00E465DE">
        <w:rPr>
          <w:b w:val="0"/>
          <w:noProof/>
          <w:sz w:val="18"/>
        </w:rPr>
        <w:fldChar w:fldCharType="begin"/>
      </w:r>
      <w:r w:rsidRPr="00E465DE">
        <w:rPr>
          <w:b w:val="0"/>
          <w:noProof/>
          <w:sz w:val="18"/>
        </w:rPr>
        <w:instrText xml:space="preserve"> PAGEREF _Toc53644058 \h </w:instrText>
      </w:r>
      <w:r w:rsidRPr="00E465DE">
        <w:rPr>
          <w:b w:val="0"/>
          <w:noProof/>
          <w:sz w:val="18"/>
        </w:rPr>
      </w:r>
      <w:r w:rsidRPr="00E465DE">
        <w:rPr>
          <w:b w:val="0"/>
          <w:noProof/>
          <w:sz w:val="18"/>
        </w:rPr>
        <w:fldChar w:fldCharType="separate"/>
      </w:r>
      <w:r w:rsidR="00D061FC">
        <w:rPr>
          <w:b w:val="0"/>
          <w:noProof/>
          <w:sz w:val="18"/>
        </w:rPr>
        <w:t>147</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25B.61</w:t>
      </w:r>
      <w:r>
        <w:rPr>
          <w:noProof/>
          <w:snapToGrid w:val="0"/>
        </w:rPr>
        <w:tab/>
      </w:r>
      <w:r w:rsidRPr="009F5D6E">
        <w:rPr>
          <w:noProof/>
          <w:snapToGrid w:val="0"/>
        </w:rPr>
        <w:t>Application for other enforcement orders</w:t>
      </w:r>
      <w:r w:rsidRPr="00E465DE">
        <w:rPr>
          <w:noProof/>
        </w:rPr>
        <w:tab/>
      </w:r>
      <w:r w:rsidRPr="00E465DE">
        <w:rPr>
          <w:noProof/>
        </w:rPr>
        <w:fldChar w:fldCharType="begin"/>
      </w:r>
      <w:r w:rsidRPr="00E465DE">
        <w:rPr>
          <w:noProof/>
        </w:rPr>
        <w:instrText xml:space="preserve"> PAGEREF _Toc53644059 \h </w:instrText>
      </w:r>
      <w:r w:rsidRPr="00E465DE">
        <w:rPr>
          <w:noProof/>
        </w:rPr>
      </w:r>
      <w:r w:rsidRPr="00E465DE">
        <w:rPr>
          <w:noProof/>
        </w:rPr>
        <w:fldChar w:fldCharType="separate"/>
      </w:r>
      <w:r w:rsidR="00D061FC">
        <w:rPr>
          <w:noProof/>
        </w:rPr>
        <w:t>147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25B.62</w:t>
      </w:r>
      <w:r>
        <w:rPr>
          <w:noProof/>
          <w:snapToGrid w:val="0"/>
        </w:rPr>
        <w:tab/>
      </w:r>
      <w:r w:rsidRPr="009F5D6E">
        <w:rPr>
          <w:noProof/>
          <w:snapToGrid w:val="0"/>
        </w:rPr>
        <w:t>Warrant for possession of real property</w:t>
      </w:r>
      <w:r w:rsidRPr="00E465DE">
        <w:rPr>
          <w:noProof/>
        </w:rPr>
        <w:tab/>
      </w:r>
      <w:r w:rsidRPr="00E465DE">
        <w:rPr>
          <w:noProof/>
        </w:rPr>
        <w:fldChar w:fldCharType="begin"/>
      </w:r>
      <w:r w:rsidRPr="00E465DE">
        <w:rPr>
          <w:noProof/>
        </w:rPr>
        <w:instrText xml:space="preserve"> PAGEREF _Toc53644060 \h </w:instrText>
      </w:r>
      <w:r w:rsidRPr="00E465DE">
        <w:rPr>
          <w:noProof/>
        </w:rPr>
      </w:r>
      <w:r w:rsidRPr="00E465DE">
        <w:rPr>
          <w:noProof/>
        </w:rPr>
        <w:fldChar w:fldCharType="separate"/>
      </w:r>
      <w:r w:rsidR="00D061FC">
        <w:rPr>
          <w:noProof/>
        </w:rPr>
        <w:t>147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25B.63</w:t>
      </w:r>
      <w:r>
        <w:rPr>
          <w:noProof/>
          <w:snapToGrid w:val="0"/>
        </w:rPr>
        <w:tab/>
      </w:r>
      <w:r w:rsidRPr="009F5D6E">
        <w:rPr>
          <w:noProof/>
          <w:snapToGrid w:val="0"/>
        </w:rPr>
        <w:t>Warrant for delivery</w:t>
      </w:r>
      <w:r w:rsidRPr="00E465DE">
        <w:rPr>
          <w:noProof/>
        </w:rPr>
        <w:tab/>
      </w:r>
      <w:r w:rsidRPr="00E465DE">
        <w:rPr>
          <w:noProof/>
        </w:rPr>
        <w:fldChar w:fldCharType="begin"/>
      </w:r>
      <w:r w:rsidRPr="00E465DE">
        <w:rPr>
          <w:noProof/>
        </w:rPr>
        <w:instrText xml:space="preserve"> PAGEREF _Toc53644061 \h </w:instrText>
      </w:r>
      <w:r w:rsidRPr="00E465DE">
        <w:rPr>
          <w:noProof/>
        </w:rPr>
      </w:r>
      <w:r w:rsidRPr="00E465DE">
        <w:rPr>
          <w:noProof/>
        </w:rPr>
        <w:fldChar w:fldCharType="separate"/>
      </w:r>
      <w:r w:rsidR="00D061FC">
        <w:rPr>
          <w:noProof/>
        </w:rPr>
        <w:t>147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25B.64</w:t>
      </w:r>
      <w:r>
        <w:rPr>
          <w:noProof/>
          <w:snapToGrid w:val="0"/>
        </w:rPr>
        <w:tab/>
      </w:r>
      <w:r w:rsidRPr="009F5D6E">
        <w:rPr>
          <w:noProof/>
          <w:snapToGrid w:val="0"/>
        </w:rPr>
        <w:t>Warrant for seizure and detention of property</w:t>
      </w:r>
      <w:r w:rsidRPr="00E465DE">
        <w:rPr>
          <w:noProof/>
        </w:rPr>
        <w:tab/>
      </w:r>
      <w:r w:rsidRPr="00E465DE">
        <w:rPr>
          <w:noProof/>
        </w:rPr>
        <w:fldChar w:fldCharType="begin"/>
      </w:r>
      <w:r w:rsidRPr="00E465DE">
        <w:rPr>
          <w:noProof/>
        </w:rPr>
        <w:instrText xml:space="preserve"> PAGEREF _Toc53644062 \h </w:instrText>
      </w:r>
      <w:r w:rsidRPr="00E465DE">
        <w:rPr>
          <w:noProof/>
        </w:rPr>
      </w:r>
      <w:r w:rsidRPr="00E465DE">
        <w:rPr>
          <w:noProof/>
        </w:rPr>
        <w:fldChar w:fldCharType="separate"/>
      </w:r>
      <w:r w:rsidR="00D061FC">
        <w:rPr>
          <w:noProof/>
        </w:rPr>
        <w:t>147</w:t>
      </w:r>
      <w:r w:rsidRPr="00E465DE">
        <w:rPr>
          <w:noProof/>
        </w:rPr>
        <w:fldChar w:fldCharType="end"/>
      </w:r>
    </w:p>
    <w:p w:rsidR="00E465DE" w:rsidRDefault="00E465DE" w:rsidP="00E465DE">
      <w:pPr>
        <w:pStyle w:val="TOC4"/>
        <w:ind w:right="1792"/>
        <w:rPr>
          <w:rFonts w:asciiTheme="minorHAnsi" w:eastAsiaTheme="minorEastAsia" w:hAnsiTheme="minorHAnsi" w:cstheme="minorBidi"/>
          <w:b w:val="0"/>
          <w:noProof/>
          <w:kern w:val="0"/>
          <w:sz w:val="22"/>
          <w:szCs w:val="22"/>
        </w:rPr>
      </w:pPr>
      <w:r>
        <w:rPr>
          <w:noProof/>
        </w:rPr>
        <w:t>Subdivision 25B.2.8—Other provisions about enforcement</w:t>
      </w:r>
      <w:r w:rsidRPr="00E465DE">
        <w:rPr>
          <w:b w:val="0"/>
          <w:noProof/>
          <w:sz w:val="18"/>
        </w:rPr>
        <w:tab/>
      </w:r>
      <w:r w:rsidRPr="00E465DE">
        <w:rPr>
          <w:b w:val="0"/>
          <w:noProof/>
          <w:sz w:val="18"/>
        </w:rPr>
        <w:fldChar w:fldCharType="begin"/>
      </w:r>
      <w:r w:rsidRPr="00E465DE">
        <w:rPr>
          <w:b w:val="0"/>
          <w:noProof/>
          <w:sz w:val="18"/>
        </w:rPr>
        <w:instrText xml:space="preserve"> PAGEREF _Toc53644063 \h </w:instrText>
      </w:r>
      <w:r w:rsidRPr="00E465DE">
        <w:rPr>
          <w:b w:val="0"/>
          <w:noProof/>
          <w:sz w:val="18"/>
        </w:rPr>
      </w:r>
      <w:r w:rsidRPr="00E465DE">
        <w:rPr>
          <w:b w:val="0"/>
          <w:noProof/>
          <w:sz w:val="18"/>
        </w:rPr>
        <w:fldChar w:fldCharType="separate"/>
      </w:r>
      <w:r w:rsidR="00D061FC">
        <w:rPr>
          <w:b w:val="0"/>
          <w:noProof/>
          <w:sz w:val="18"/>
        </w:rPr>
        <w:t>148</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25B.65</w:t>
      </w:r>
      <w:r>
        <w:rPr>
          <w:noProof/>
        </w:rPr>
        <w:tab/>
        <w:t>Service of order</w:t>
      </w:r>
      <w:r w:rsidRPr="00E465DE">
        <w:rPr>
          <w:noProof/>
        </w:rPr>
        <w:tab/>
      </w:r>
      <w:r w:rsidRPr="00E465DE">
        <w:rPr>
          <w:noProof/>
        </w:rPr>
        <w:fldChar w:fldCharType="begin"/>
      </w:r>
      <w:r w:rsidRPr="00E465DE">
        <w:rPr>
          <w:noProof/>
        </w:rPr>
        <w:instrText xml:space="preserve"> PAGEREF _Toc53644064 \h </w:instrText>
      </w:r>
      <w:r w:rsidRPr="00E465DE">
        <w:rPr>
          <w:noProof/>
        </w:rPr>
      </w:r>
      <w:r w:rsidRPr="00E465DE">
        <w:rPr>
          <w:noProof/>
        </w:rPr>
        <w:fldChar w:fldCharType="separate"/>
      </w:r>
      <w:r w:rsidR="00D061FC">
        <w:rPr>
          <w:noProof/>
        </w:rPr>
        <w:t>148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25B.66</w:t>
      </w:r>
      <w:r>
        <w:rPr>
          <w:noProof/>
        </w:rPr>
        <w:tab/>
        <w:t>Certificate for payments under maintenance order</w:t>
      </w:r>
      <w:r w:rsidRPr="00E465DE">
        <w:rPr>
          <w:noProof/>
        </w:rPr>
        <w:tab/>
      </w:r>
      <w:r w:rsidRPr="00E465DE">
        <w:rPr>
          <w:noProof/>
        </w:rPr>
        <w:fldChar w:fldCharType="begin"/>
      </w:r>
      <w:r w:rsidRPr="00E465DE">
        <w:rPr>
          <w:noProof/>
        </w:rPr>
        <w:instrText xml:space="preserve"> PAGEREF _Toc53644065 \h </w:instrText>
      </w:r>
      <w:r w:rsidRPr="00E465DE">
        <w:rPr>
          <w:noProof/>
        </w:rPr>
      </w:r>
      <w:r w:rsidRPr="00E465DE">
        <w:rPr>
          <w:noProof/>
        </w:rPr>
        <w:fldChar w:fldCharType="separate"/>
      </w:r>
      <w:r w:rsidR="00D061FC">
        <w:rPr>
          <w:noProof/>
        </w:rPr>
        <w:t>148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25B.67</w:t>
      </w:r>
      <w:r>
        <w:rPr>
          <w:noProof/>
          <w:snapToGrid w:val="0"/>
        </w:rPr>
        <w:tab/>
      </w:r>
      <w:r w:rsidRPr="009F5D6E">
        <w:rPr>
          <w:noProof/>
          <w:snapToGrid w:val="0"/>
        </w:rPr>
        <w:t>Enforcement by or against a non</w:t>
      </w:r>
      <w:r w:rsidRPr="009F5D6E">
        <w:rPr>
          <w:noProof/>
          <w:snapToGrid w:val="0"/>
        </w:rPr>
        <w:noBreakHyphen/>
        <w:t>party</w:t>
      </w:r>
      <w:r w:rsidRPr="00E465DE">
        <w:rPr>
          <w:noProof/>
        </w:rPr>
        <w:tab/>
      </w:r>
      <w:r w:rsidRPr="00E465DE">
        <w:rPr>
          <w:noProof/>
        </w:rPr>
        <w:fldChar w:fldCharType="begin"/>
      </w:r>
      <w:r w:rsidRPr="00E465DE">
        <w:rPr>
          <w:noProof/>
        </w:rPr>
        <w:instrText xml:space="preserve"> PAGEREF _Toc53644066 \h </w:instrText>
      </w:r>
      <w:r w:rsidRPr="00E465DE">
        <w:rPr>
          <w:noProof/>
        </w:rPr>
      </w:r>
      <w:r w:rsidRPr="00E465DE">
        <w:rPr>
          <w:noProof/>
        </w:rPr>
        <w:fldChar w:fldCharType="separate"/>
      </w:r>
      <w:r w:rsidR="00D061FC">
        <w:rPr>
          <w:noProof/>
        </w:rPr>
        <w:t>148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25B.68</w:t>
      </w:r>
      <w:r>
        <w:rPr>
          <w:noProof/>
        </w:rPr>
        <w:tab/>
        <w:t>Powers of enforcement officer</w:t>
      </w:r>
      <w:r w:rsidRPr="00E465DE">
        <w:rPr>
          <w:noProof/>
        </w:rPr>
        <w:tab/>
      </w:r>
      <w:r w:rsidRPr="00E465DE">
        <w:rPr>
          <w:noProof/>
        </w:rPr>
        <w:fldChar w:fldCharType="begin"/>
      </w:r>
      <w:r w:rsidRPr="00E465DE">
        <w:rPr>
          <w:noProof/>
        </w:rPr>
        <w:instrText xml:space="preserve"> PAGEREF _Toc53644067 \h </w:instrText>
      </w:r>
      <w:r w:rsidRPr="00E465DE">
        <w:rPr>
          <w:noProof/>
        </w:rPr>
      </w:r>
      <w:r w:rsidRPr="00E465DE">
        <w:rPr>
          <w:noProof/>
        </w:rPr>
        <w:fldChar w:fldCharType="separate"/>
      </w:r>
      <w:r w:rsidR="00D061FC">
        <w:rPr>
          <w:noProof/>
        </w:rPr>
        <w:t>148</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25B.3—Location and recovery orders</w:t>
      </w:r>
      <w:r w:rsidRPr="00E465DE">
        <w:rPr>
          <w:b w:val="0"/>
          <w:noProof/>
          <w:sz w:val="18"/>
        </w:rPr>
        <w:tab/>
      </w:r>
      <w:r w:rsidRPr="00E465DE">
        <w:rPr>
          <w:b w:val="0"/>
          <w:noProof/>
          <w:sz w:val="18"/>
        </w:rPr>
        <w:fldChar w:fldCharType="begin"/>
      </w:r>
      <w:r w:rsidRPr="00E465DE">
        <w:rPr>
          <w:b w:val="0"/>
          <w:noProof/>
          <w:sz w:val="18"/>
        </w:rPr>
        <w:instrText xml:space="preserve"> PAGEREF _Toc53644068 \h </w:instrText>
      </w:r>
      <w:r w:rsidRPr="00E465DE">
        <w:rPr>
          <w:b w:val="0"/>
          <w:noProof/>
          <w:sz w:val="18"/>
        </w:rPr>
      </w:r>
      <w:r w:rsidRPr="00E465DE">
        <w:rPr>
          <w:b w:val="0"/>
          <w:noProof/>
          <w:sz w:val="18"/>
        </w:rPr>
        <w:fldChar w:fldCharType="separate"/>
      </w:r>
      <w:r w:rsidR="00D061FC">
        <w:rPr>
          <w:b w:val="0"/>
          <w:noProof/>
          <w:sz w:val="18"/>
        </w:rPr>
        <w:t>149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25B.69</w:t>
      </w:r>
      <w:r>
        <w:rPr>
          <w:noProof/>
        </w:rPr>
        <w:tab/>
        <w:t>Application of Division 25B.3</w:t>
      </w:r>
      <w:r w:rsidRPr="00E465DE">
        <w:rPr>
          <w:noProof/>
        </w:rPr>
        <w:tab/>
      </w:r>
      <w:r w:rsidRPr="00E465DE">
        <w:rPr>
          <w:noProof/>
        </w:rPr>
        <w:fldChar w:fldCharType="begin"/>
      </w:r>
      <w:r w:rsidRPr="00E465DE">
        <w:rPr>
          <w:noProof/>
        </w:rPr>
        <w:instrText xml:space="preserve"> PAGEREF _Toc53644069 \h </w:instrText>
      </w:r>
      <w:r w:rsidRPr="00E465DE">
        <w:rPr>
          <w:noProof/>
        </w:rPr>
      </w:r>
      <w:r w:rsidRPr="00E465DE">
        <w:rPr>
          <w:noProof/>
        </w:rPr>
        <w:fldChar w:fldCharType="separate"/>
      </w:r>
      <w:r w:rsidR="00D061FC">
        <w:rPr>
          <w:noProof/>
        </w:rPr>
        <w:t>149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25B.70</w:t>
      </w:r>
      <w:r>
        <w:rPr>
          <w:noProof/>
        </w:rPr>
        <w:tab/>
        <w:t>Application for order under Division 25B.3</w:t>
      </w:r>
      <w:r w:rsidRPr="00E465DE">
        <w:rPr>
          <w:noProof/>
        </w:rPr>
        <w:tab/>
      </w:r>
      <w:r w:rsidRPr="00E465DE">
        <w:rPr>
          <w:noProof/>
        </w:rPr>
        <w:fldChar w:fldCharType="begin"/>
      </w:r>
      <w:r w:rsidRPr="00E465DE">
        <w:rPr>
          <w:noProof/>
        </w:rPr>
        <w:instrText xml:space="preserve"> PAGEREF _Toc53644070 \h </w:instrText>
      </w:r>
      <w:r w:rsidRPr="00E465DE">
        <w:rPr>
          <w:noProof/>
        </w:rPr>
      </w:r>
      <w:r w:rsidRPr="00E465DE">
        <w:rPr>
          <w:noProof/>
        </w:rPr>
        <w:fldChar w:fldCharType="separate"/>
      </w:r>
      <w:r w:rsidR="00D061FC">
        <w:rPr>
          <w:noProof/>
        </w:rPr>
        <w:t>149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25B.71</w:t>
      </w:r>
      <w:r>
        <w:rPr>
          <w:noProof/>
        </w:rPr>
        <w:tab/>
        <w:t>Service of recovery order</w:t>
      </w:r>
      <w:r w:rsidRPr="00E465DE">
        <w:rPr>
          <w:noProof/>
        </w:rPr>
        <w:tab/>
      </w:r>
      <w:r w:rsidRPr="00E465DE">
        <w:rPr>
          <w:noProof/>
        </w:rPr>
        <w:fldChar w:fldCharType="begin"/>
      </w:r>
      <w:r w:rsidRPr="00E465DE">
        <w:rPr>
          <w:noProof/>
        </w:rPr>
        <w:instrText xml:space="preserve"> PAGEREF _Toc53644071 \h </w:instrText>
      </w:r>
      <w:r w:rsidRPr="00E465DE">
        <w:rPr>
          <w:noProof/>
        </w:rPr>
      </w:r>
      <w:r w:rsidRPr="00E465DE">
        <w:rPr>
          <w:noProof/>
        </w:rPr>
        <w:fldChar w:fldCharType="separate"/>
      </w:r>
      <w:r w:rsidR="00D061FC">
        <w:rPr>
          <w:noProof/>
        </w:rPr>
        <w:t>149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25B.72</w:t>
      </w:r>
      <w:r>
        <w:rPr>
          <w:noProof/>
        </w:rPr>
        <w:tab/>
        <w:t>Application for directions for execution of recovery order</w:t>
      </w:r>
      <w:r w:rsidRPr="00E465DE">
        <w:rPr>
          <w:noProof/>
        </w:rPr>
        <w:tab/>
      </w:r>
      <w:r w:rsidRPr="00E465DE">
        <w:rPr>
          <w:noProof/>
        </w:rPr>
        <w:fldChar w:fldCharType="begin"/>
      </w:r>
      <w:r w:rsidRPr="00E465DE">
        <w:rPr>
          <w:noProof/>
        </w:rPr>
        <w:instrText xml:space="preserve"> PAGEREF _Toc53644072 \h </w:instrText>
      </w:r>
      <w:r w:rsidRPr="00E465DE">
        <w:rPr>
          <w:noProof/>
        </w:rPr>
      </w:r>
      <w:r w:rsidRPr="00E465DE">
        <w:rPr>
          <w:noProof/>
        </w:rPr>
        <w:fldChar w:fldCharType="separate"/>
      </w:r>
      <w:r w:rsidR="00D061FC">
        <w:rPr>
          <w:noProof/>
        </w:rPr>
        <w:t>149</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25B.4—Warrants for arrest</w:t>
      </w:r>
      <w:r w:rsidRPr="00E465DE">
        <w:rPr>
          <w:b w:val="0"/>
          <w:noProof/>
          <w:sz w:val="18"/>
        </w:rPr>
        <w:tab/>
      </w:r>
      <w:r w:rsidRPr="00E465DE">
        <w:rPr>
          <w:b w:val="0"/>
          <w:noProof/>
          <w:sz w:val="18"/>
        </w:rPr>
        <w:fldChar w:fldCharType="begin"/>
      </w:r>
      <w:r w:rsidRPr="00E465DE">
        <w:rPr>
          <w:b w:val="0"/>
          <w:noProof/>
          <w:sz w:val="18"/>
        </w:rPr>
        <w:instrText xml:space="preserve"> PAGEREF _Toc53644073 \h </w:instrText>
      </w:r>
      <w:r w:rsidRPr="00E465DE">
        <w:rPr>
          <w:b w:val="0"/>
          <w:noProof/>
          <w:sz w:val="18"/>
        </w:rPr>
      </w:r>
      <w:r w:rsidRPr="00E465DE">
        <w:rPr>
          <w:b w:val="0"/>
          <w:noProof/>
          <w:sz w:val="18"/>
        </w:rPr>
        <w:fldChar w:fldCharType="separate"/>
      </w:r>
      <w:r w:rsidR="00D061FC">
        <w:rPr>
          <w:b w:val="0"/>
          <w:noProof/>
          <w:sz w:val="18"/>
        </w:rPr>
        <w:t>150</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25B.73</w:t>
      </w:r>
      <w:r>
        <w:rPr>
          <w:noProof/>
        </w:rPr>
        <w:tab/>
        <w:t>Application for warrant</w:t>
      </w:r>
      <w:r w:rsidRPr="00E465DE">
        <w:rPr>
          <w:noProof/>
        </w:rPr>
        <w:tab/>
      </w:r>
      <w:r w:rsidRPr="00E465DE">
        <w:rPr>
          <w:noProof/>
        </w:rPr>
        <w:fldChar w:fldCharType="begin"/>
      </w:r>
      <w:r w:rsidRPr="00E465DE">
        <w:rPr>
          <w:noProof/>
        </w:rPr>
        <w:instrText xml:space="preserve"> PAGEREF _Toc53644074 \h </w:instrText>
      </w:r>
      <w:r w:rsidRPr="00E465DE">
        <w:rPr>
          <w:noProof/>
        </w:rPr>
      </w:r>
      <w:r w:rsidRPr="00E465DE">
        <w:rPr>
          <w:noProof/>
        </w:rPr>
        <w:fldChar w:fldCharType="separate"/>
      </w:r>
      <w:r w:rsidR="00D061FC">
        <w:rPr>
          <w:noProof/>
        </w:rPr>
        <w:t>150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25B.74</w:t>
      </w:r>
      <w:r>
        <w:rPr>
          <w:noProof/>
        </w:rPr>
        <w:tab/>
        <w:t>Execution of warrant</w:t>
      </w:r>
      <w:r w:rsidRPr="00E465DE">
        <w:rPr>
          <w:noProof/>
        </w:rPr>
        <w:tab/>
      </w:r>
      <w:r w:rsidRPr="00E465DE">
        <w:rPr>
          <w:noProof/>
        </w:rPr>
        <w:fldChar w:fldCharType="begin"/>
      </w:r>
      <w:r w:rsidRPr="00E465DE">
        <w:rPr>
          <w:noProof/>
        </w:rPr>
        <w:instrText xml:space="preserve"> PAGEREF _Toc53644075 \h </w:instrText>
      </w:r>
      <w:r w:rsidRPr="00E465DE">
        <w:rPr>
          <w:noProof/>
        </w:rPr>
      </w:r>
      <w:r w:rsidRPr="00E465DE">
        <w:rPr>
          <w:noProof/>
        </w:rPr>
        <w:fldChar w:fldCharType="separate"/>
      </w:r>
      <w:r w:rsidR="00D061FC">
        <w:rPr>
          <w:noProof/>
        </w:rPr>
        <w:t>150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25B.75</w:t>
      </w:r>
      <w:r>
        <w:rPr>
          <w:noProof/>
        </w:rPr>
        <w:tab/>
        <w:t>Duration of warrant</w:t>
      </w:r>
      <w:r w:rsidRPr="00E465DE">
        <w:rPr>
          <w:noProof/>
        </w:rPr>
        <w:tab/>
      </w:r>
      <w:r w:rsidRPr="00E465DE">
        <w:rPr>
          <w:noProof/>
        </w:rPr>
        <w:fldChar w:fldCharType="begin"/>
      </w:r>
      <w:r w:rsidRPr="00E465DE">
        <w:rPr>
          <w:noProof/>
        </w:rPr>
        <w:instrText xml:space="preserve"> PAGEREF _Toc53644076 \h </w:instrText>
      </w:r>
      <w:r w:rsidRPr="00E465DE">
        <w:rPr>
          <w:noProof/>
        </w:rPr>
      </w:r>
      <w:r w:rsidRPr="00E465DE">
        <w:rPr>
          <w:noProof/>
        </w:rPr>
        <w:fldChar w:fldCharType="separate"/>
      </w:r>
      <w:r w:rsidR="00D061FC">
        <w:rPr>
          <w:noProof/>
        </w:rPr>
        <w:t>150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25B.76</w:t>
      </w:r>
      <w:r>
        <w:rPr>
          <w:noProof/>
        </w:rPr>
        <w:tab/>
        <w:t>Procedure after arrest</w:t>
      </w:r>
      <w:r w:rsidRPr="00E465DE">
        <w:rPr>
          <w:noProof/>
        </w:rPr>
        <w:tab/>
      </w:r>
      <w:r w:rsidRPr="00E465DE">
        <w:rPr>
          <w:noProof/>
        </w:rPr>
        <w:fldChar w:fldCharType="begin"/>
      </w:r>
      <w:r w:rsidRPr="00E465DE">
        <w:rPr>
          <w:noProof/>
        </w:rPr>
        <w:instrText xml:space="preserve"> PAGEREF _Toc53644077 \h </w:instrText>
      </w:r>
      <w:r w:rsidRPr="00E465DE">
        <w:rPr>
          <w:noProof/>
        </w:rPr>
      </w:r>
      <w:r w:rsidRPr="00E465DE">
        <w:rPr>
          <w:noProof/>
        </w:rPr>
        <w:fldChar w:fldCharType="separate"/>
      </w:r>
      <w:r w:rsidR="00D061FC">
        <w:rPr>
          <w:noProof/>
        </w:rPr>
        <w:t>150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25B.77</w:t>
      </w:r>
      <w:r>
        <w:rPr>
          <w:noProof/>
        </w:rPr>
        <w:tab/>
        <w:t>Application for release or setting aside warrant</w:t>
      </w:r>
      <w:r w:rsidRPr="00E465DE">
        <w:rPr>
          <w:noProof/>
        </w:rPr>
        <w:tab/>
      </w:r>
      <w:r w:rsidRPr="00E465DE">
        <w:rPr>
          <w:noProof/>
        </w:rPr>
        <w:fldChar w:fldCharType="begin"/>
      </w:r>
      <w:r w:rsidRPr="00E465DE">
        <w:rPr>
          <w:noProof/>
        </w:rPr>
        <w:instrText xml:space="preserve"> PAGEREF _Toc53644078 \h </w:instrText>
      </w:r>
      <w:r w:rsidRPr="00E465DE">
        <w:rPr>
          <w:noProof/>
        </w:rPr>
      </w:r>
      <w:r w:rsidRPr="00E465DE">
        <w:rPr>
          <w:noProof/>
        </w:rPr>
        <w:fldChar w:fldCharType="separate"/>
      </w:r>
      <w:r w:rsidR="00D061FC">
        <w:rPr>
          <w:noProof/>
        </w:rPr>
        <w:t>152</w:t>
      </w:r>
      <w:r w:rsidRPr="00E465DE">
        <w:rPr>
          <w:noProof/>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Chapter 3—Proceedings other than family law or child support</w:t>
      </w:r>
      <w:r w:rsidRPr="00E465DE">
        <w:rPr>
          <w:b w:val="0"/>
          <w:noProof/>
          <w:sz w:val="18"/>
        </w:rPr>
        <w:tab/>
      </w:r>
      <w:r w:rsidRPr="00E465DE">
        <w:rPr>
          <w:b w:val="0"/>
          <w:noProof/>
          <w:sz w:val="18"/>
        </w:rPr>
        <w:fldChar w:fldCharType="begin"/>
      </w:r>
      <w:r w:rsidRPr="00E465DE">
        <w:rPr>
          <w:b w:val="0"/>
          <w:noProof/>
          <w:sz w:val="18"/>
        </w:rPr>
        <w:instrText xml:space="preserve"> PAGEREF _Toc53644079 \h </w:instrText>
      </w:r>
      <w:r w:rsidRPr="00E465DE">
        <w:rPr>
          <w:b w:val="0"/>
          <w:noProof/>
          <w:sz w:val="18"/>
        </w:rPr>
      </w:r>
      <w:r w:rsidRPr="00E465DE">
        <w:rPr>
          <w:b w:val="0"/>
          <w:noProof/>
          <w:sz w:val="18"/>
        </w:rPr>
        <w:fldChar w:fldCharType="separate"/>
      </w:r>
      <w:r w:rsidR="00D061FC">
        <w:rPr>
          <w:b w:val="0"/>
          <w:noProof/>
          <w:sz w:val="18"/>
        </w:rPr>
        <w:t>153</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26—General</w:t>
      </w:r>
      <w:r w:rsidRPr="00E465DE">
        <w:rPr>
          <w:b w:val="0"/>
          <w:noProof/>
          <w:sz w:val="18"/>
        </w:rPr>
        <w:tab/>
      </w:r>
      <w:r w:rsidRPr="00E465DE">
        <w:rPr>
          <w:b w:val="0"/>
          <w:noProof/>
          <w:sz w:val="18"/>
        </w:rPr>
        <w:fldChar w:fldCharType="begin"/>
      </w:r>
      <w:r w:rsidRPr="00E465DE">
        <w:rPr>
          <w:b w:val="0"/>
          <w:noProof/>
          <w:sz w:val="18"/>
        </w:rPr>
        <w:instrText xml:space="preserve"> PAGEREF _Toc53644080 \h </w:instrText>
      </w:r>
      <w:r w:rsidRPr="00E465DE">
        <w:rPr>
          <w:b w:val="0"/>
          <w:noProof/>
          <w:sz w:val="18"/>
        </w:rPr>
      </w:r>
      <w:r w:rsidRPr="00E465DE">
        <w:rPr>
          <w:b w:val="0"/>
          <w:noProof/>
          <w:sz w:val="18"/>
        </w:rPr>
        <w:fldChar w:fldCharType="separate"/>
      </w:r>
      <w:r w:rsidR="00D061FC">
        <w:rPr>
          <w:b w:val="0"/>
          <w:noProof/>
          <w:sz w:val="18"/>
        </w:rPr>
        <w:t>153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26.01</w:t>
      </w:r>
      <w:r>
        <w:rPr>
          <w:noProof/>
        </w:rPr>
        <w:tab/>
        <w:t>Rate of interest</w:t>
      </w:r>
      <w:r w:rsidRPr="00E465DE">
        <w:rPr>
          <w:noProof/>
        </w:rPr>
        <w:tab/>
      </w:r>
      <w:r w:rsidRPr="00E465DE">
        <w:rPr>
          <w:noProof/>
        </w:rPr>
        <w:fldChar w:fldCharType="begin"/>
      </w:r>
      <w:r w:rsidRPr="00E465DE">
        <w:rPr>
          <w:noProof/>
        </w:rPr>
        <w:instrText xml:space="preserve"> PAGEREF _Toc53644081 \h </w:instrText>
      </w:r>
      <w:r w:rsidRPr="00E465DE">
        <w:rPr>
          <w:noProof/>
        </w:rPr>
      </w:r>
      <w:r w:rsidRPr="00E465DE">
        <w:rPr>
          <w:noProof/>
        </w:rPr>
        <w:fldChar w:fldCharType="separate"/>
      </w:r>
      <w:r w:rsidR="00D061FC">
        <w:rPr>
          <w:noProof/>
        </w:rPr>
        <w:t>153</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27—Dispute resolution</w:t>
      </w:r>
      <w:r w:rsidRPr="00E465DE">
        <w:rPr>
          <w:b w:val="0"/>
          <w:noProof/>
          <w:sz w:val="18"/>
        </w:rPr>
        <w:tab/>
      </w:r>
      <w:r w:rsidRPr="00E465DE">
        <w:rPr>
          <w:b w:val="0"/>
          <w:noProof/>
          <w:sz w:val="18"/>
        </w:rPr>
        <w:fldChar w:fldCharType="begin"/>
      </w:r>
      <w:r w:rsidRPr="00E465DE">
        <w:rPr>
          <w:b w:val="0"/>
          <w:noProof/>
          <w:sz w:val="18"/>
        </w:rPr>
        <w:instrText xml:space="preserve"> PAGEREF _Toc53644082 \h </w:instrText>
      </w:r>
      <w:r w:rsidRPr="00E465DE">
        <w:rPr>
          <w:b w:val="0"/>
          <w:noProof/>
          <w:sz w:val="18"/>
        </w:rPr>
      </w:r>
      <w:r w:rsidRPr="00E465DE">
        <w:rPr>
          <w:b w:val="0"/>
          <w:noProof/>
          <w:sz w:val="18"/>
        </w:rPr>
        <w:fldChar w:fldCharType="separate"/>
      </w:r>
      <w:r w:rsidR="00D061FC">
        <w:rPr>
          <w:b w:val="0"/>
          <w:noProof/>
          <w:sz w:val="18"/>
        </w:rPr>
        <w:t>154</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27.1—General</w:t>
      </w:r>
      <w:r w:rsidRPr="00E465DE">
        <w:rPr>
          <w:b w:val="0"/>
          <w:noProof/>
          <w:sz w:val="18"/>
        </w:rPr>
        <w:tab/>
      </w:r>
      <w:r w:rsidRPr="00E465DE">
        <w:rPr>
          <w:b w:val="0"/>
          <w:noProof/>
          <w:sz w:val="18"/>
        </w:rPr>
        <w:fldChar w:fldCharType="begin"/>
      </w:r>
      <w:r w:rsidRPr="00E465DE">
        <w:rPr>
          <w:b w:val="0"/>
          <w:noProof/>
          <w:sz w:val="18"/>
        </w:rPr>
        <w:instrText xml:space="preserve"> PAGEREF _Toc53644083 \h </w:instrText>
      </w:r>
      <w:r w:rsidRPr="00E465DE">
        <w:rPr>
          <w:b w:val="0"/>
          <w:noProof/>
          <w:sz w:val="18"/>
        </w:rPr>
      </w:r>
      <w:r w:rsidRPr="00E465DE">
        <w:rPr>
          <w:b w:val="0"/>
          <w:noProof/>
          <w:sz w:val="18"/>
        </w:rPr>
        <w:fldChar w:fldCharType="separate"/>
      </w:r>
      <w:r w:rsidR="00D061FC">
        <w:rPr>
          <w:b w:val="0"/>
          <w:noProof/>
          <w:sz w:val="18"/>
        </w:rPr>
        <w:t>154</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27.01</w:t>
      </w:r>
      <w:r>
        <w:rPr>
          <w:noProof/>
        </w:rPr>
        <w:tab/>
        <w:t>Proceeding referred to mediator or arbitrator</w:t>
      </w:r>
      <w:r w:rsidRPr="00E465DE">
        <w:rPr>
          <w:noProof/>
        </w:rPr>
        <w:tab/>
      </w:r>
      <w:r w:rsidRPr="00E465DE">
        <w:rPr>
          <w:noProof/>
        </w:rPr>
        <w:fldChar w:fldCharType="begin"/>
      </w:r>
      <w:r w:rsidRPr="00E465DE">
        <w:rPr>
          <w:noProof/>
        </w:rPr>
        <w:instrText xml:space="preserve"> PAGEREF _Toc53644084 \h </w:instrText>
      </w:r>
      <w:r w:rsidRPr="00E465DE">
        <w:rPr>
          <w:noProof/>
        </w:rPr>
      </w:r>
      <w:r w:rsidRPr="00E465DE">
        <w:rPr>
          <w:noProof/>
        </w:rPr>
        <w:fldChar w:fldCharType="separate"/>
      </w:r>
      <w:r w:rsidR="00D061FC">
        <w:rPr>
          <w:noProof/>
        </w:rPr>
        <w:t>154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27.02</w:t>
      </w:r>
      <w:r>
        <w:rPr>
          <w:noProof/>
        </w:rPr>
        <w:tab/>
        <w:t>Adjournment of proceeding</w:t>
      </w:r>
      <w:r w:rsidRPr="00E465DE">
        <w:rPr>
          <w:noProof/>
        </w:rPr>
        <w:tab/>
      </w:r>
      <w:r w:rsidRPr="00E465DE">
        <w:rPr>
          <w:noProof/>
        </w:rPr>
        <w:fldChar w:fldCharType="begin"/>
      </w:r>
      <w:r w:rsidRPr="00E465DE">
        <w:rPr>
          <w:noProof/>
        </w:rPr>
        <w:instrText xml:space="preserve"> PAGEREF _Toc53644085 \h </w:instrText>
      </w:r>
      <w:r w:rsidRPr="00E465DE">
        <w:rPr>
          <w:noProof/>
        </w:rPr>
      </w:r>
      <w:r w:rsidRPr="00E465DE">
        <w:rPr>
          <w:noProof/>
        </w:rPr>
        <w:fldChar w:fldCharType="separate"/>
      </w:r>
      <w:r w:rsidR="00D061FC">
        <w:rPr>
          <w:noProof/>
        </w:rPr>
        <w:t>154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27.03</w:t>
      </w:r>
      <w:r>
        <w:rPr>
          <w:noProof/>
        </w:rPr>
        <w:tab/>
        <w:t>Court may end mediation or arbitration</w:t>
      </w:r>
      <w:r w:rsidRPr="00E465DE">
        <w:rPr>
          <w:noProof/>
        </w:rPr>
        <w:tab/>
      </w:r>
      <w:r w:rsidRPr="00E465DE">
        <w:rPr>
          <w:noProof/>
        </w:rPr>
        <w:fldChar w:fldCharType="begin"/>
      </w:r>
      <w:r w:rsidRPr="00E465DE">
        <w:rPr>
          <w:noProof/>
        </w:rPr>
        <w:instrText xml:space="preserve"> PAGEREF _Toc53644086 \h </w:instrText>
      </w:r>
      <w:r w:rsidRPr="00E465DE">
        <w:rPr>
          <w:noProof/>
        </w:rPr>
      </w:r>
      <w:r w:rsidRPr="00E465DE">
        <w:rPr>
          <w:noProof/>
        </w:rPr>
        <w:fldChar w:fldCharType="separate"/>
      </w:r>
      <w:r w:rsidR="00D061FC">
        <w:rPr>
          <w:noProof/>
        </w:rPr>
        <w:t>154</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27.2—Mediation</w:t>
      </w:r>
      <w:r w:rsidRPr="00E465DE">
        <w:rPr>
          <w:b w:val="0"/>
          <w:noProof/>
          <w:sz w:val="18"/>
        </w:rPr>
        <w:tab/>
      </w:r>
      <w:r w:rsidRPr="00E465DE">
        <w:rPr>
          <w:b w:val="0"/>
          <w:noProof/>
          <w:sz w:val="18"/>
        </w:rPr>
        <w:fldChar w:fldCharType="begin"/>
      </w:r>
      <w:r w:rsidRPr="00E465DE">
        <w:rPr>
          <w:b w:val="0"/>
          <w:noProof/>
          <w:sz w:val="18"/>
        </w:rPr>
        <w:instrText xml:space="preserve"> PAGEREF _Toc53644087 \h </w:instrText>
      </w:r>
      <w:r w:rsidRPr="00E465DE">
        <w:rPr>
          <w:b w:val="0"/>
          <w:noProof/>
          <w:sz w:val="18"/>
        </w:rPr>
      </w:r>
      <w:r w:rsidRPr="00E465DE">
        <w:rPr>
          <w:b w:val="0"/>
          <w:noProof/>
          <w:sz w:val="18"/>
        </w:rPr>
        <w:fldChar w:fldCharType="separate"/>
      </w:r>
      <w:r w:rsidR="00D061FC">
        <w:rPr>
          <w:b w:val="0"/>
          <w:noProof/>
          <w:sz w:val="18"/>
        </w:rPr>
        <w:t>155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27.04</w:t>
      </w:r>
      <w:r>
        <w:rPr>
          <w:noProof/>
        </w:rPr>
        <w:tab/>
        <w:t>Nomination of mediator</w:t>
      </w:r>
      <w:r w:rsidRPr="00E465DE">
        <w:rPr>
          <w:noProof/>
        </w:rPr>
        <w:tab/>
      </w:r>
      <w:r w:rsidRPr="00E465DE">
        <w:rPr>
          <w:noProof/>
        </w:rPr>
        <w:fldChar w:fldCharType="begin"/>
      </w:r>
      <w:r w:rsidRPr="00E465DE">
        <w:rPr>
          <w:noProof/>
        </w:rPr>
        <w:instrText xml:space="preserve"> PAGEREF _Toc53644088 \h </w:instrText>
      </w:r>
      <w:r w:rsidRPr="00E465DE">
        <w:rPr>
          <w:noProof/>
        </w:rPr>
      </w:r>
      <w:r w:rsidRPr="00E465DE">
        <w:rPr>
          <w:noProof/>
        </w:rPr>
        <w:fldChar w:fldCharType="separate"/>
      </w:r>
      <w:r w:rsidR="00D061FC">
        <w:rPr>
          <w:noProof/>
        </w:rPr>
        <w:t>155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27.05</w:t>
      </w:r>
      <w:r>
        <w:rPr>
          <w:noProof/>
        </w:rPr>
        <w:tab/>
        <w:t>Mediation conference</w:t>
      </w:r>
      <w:r w:rsidRPr="00E465DE">
        <w:rPr>
          <w:noProof/>
        </w:rPr>
        <w:tab/>
      </w:r>
      <w:r w:rsidRPr="00E465DE">
        <w:rPr>
          <w:noProof/>
        </w:rPr>
        <w:fldChar w:fldCharType="begin"/>
      </w:r>
      <w:r w:rsidRPr="00E465DE">
        <w:rPr>
          <w:noProof/>
        </w:rPr>
        <w:instrText xml:space="preserve"> PAGEREF _Toc53644089 \h </w:instrText>
      </w:r>
      <w:r w:rsidRPr="00E465DE">
        <w:rPr>
          <w:noProof/>
        </w:rPr>
      </w:r>
      <w:r w:rsidRPr="00E465DE">
        <w:rPr>
          <w:noProof/>
        </w:rPr>
        <w:fldChar w:fldCharType="separate"/>
      </w:r>
      <w:r w:rsidR="00D061FC">
        <w:rPr>
          <w:noProof/>
        </w:rPr>
        <w:t>155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27.06</w:t>
      </w:r>
      <w:r>
        <w:rPr>
          <w:noProof/>
        </w:rPr>
        <w:tab/>
        <w:t>Mediator may end mediation</w:t>
      </w:r>
      <w:r w:rsidRPr="00E465DE">
        <w:rPr>
          <w:noProof/>
        </w:rPr>
        <w:tab/>
      </w:r>
      <w:r w:rsidRPr="00E465DE">
        <w:rPr>
          <w:noProof/>
        </w:rPr>
        <w:fldChar w:fldCharType="begin"/>
      </w:r>
      <w:r w:rsidRPr="00E465DE">
        <w:rPr>
          <w:noProof/>
        </w:rPr>
        <w:instrText xml:space="preserve"> PAGEREF _Toc53644090 \h </w:instrText>
      </w:r>
      <w:r w:rsidRPr="00E465DE">
        <w:rPr>
          <w:noProof/>
        </w:rPr>
      </w:r>
      <w:r w:rsidRPr="00E465DE">
        <w:rPr>
          <w:noProof/>
        </w:rPr>
        <w:fldChar w:fldCharType="separate"/>
      </w:r>
      <w:r w:rsidR="00D061FC">
        <w:rPr>
          <w:noProof/>
        </w:rPr>
        <w:t>155</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27.3—Arbitration</w:t>
      </w:r>
      <w:r w:rsidRPr="00E465DE">
        <w:rPr>
          <w:b w:val="0"/>
          <w:noProof/>
          <w:sz w:val="18"/>
        </w:rPr>
        <w:tab/>
      </w:r>
      <w:r w:rsidRPr="00E465DE">
        <w:rPr>
          <w:b w:val="0"/>
          <w:noProof/>
          <w:sz w:val="18"/>
        </w:rPr>
        <w:fldChar w:fldCharType="begin"/>
      </w:r>
      <w:r w:rsidRPr="00E465DE">
        <w:rPr>
          <w:b w:val="0"/>
          <w:noProof/>
          <w:sz w:val="18"/>
        </w:rPr>
        <w:instrText xml:space="preserve"> PAGEREF _Toc53644091 \h </w:instrText>
      </w:r>
      <w:r w:rsidRPr="00E465DE">
        <w:rPr>
          <w:b w:val="0"/>
          <w:noProof/>
          <w:sz w:val="18"/>
        </w:rPr>
      </w:r>
      <w:r w:rsidRPr="00E465DE">
        <w:rPr>
          <w:b w:val="0"/>
          <w:noProof/>
          <w:sz w:val="18"/>
        </w:rPr>
        <w:fldChar w:fldCharType="separate"/>
      </w:r>
      <w:r w:rsidR="00D061FC">
        <w:rPr>
          <w:b w:val="0"/>
          <w:noProof/>
          <w:sz w:val="18"/>
        </w:rPr>
        <w:t>156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27.07</w:t>
      </w:r>
      <w:r>
        <w:rPr>
          <w:noProof/>
        </w:rPr>
        <w:tab/>
        <w:t>Appointment of arbitrator</w:t>
      </w:r>
      <w:r w:rsidRPr="00E465DE">
        <w:rPr>
          <w:noProof/>
        </w:rPr>
        <w:tab/>
      </w:r>
      <w:r w:rsidRPr="00E465DE">
        <w:rPr>
          <w:noProof/>
        </w:rPr>
        <w:fldChar w:fldCharType="begin"/>
      </w:r>
      <w:r w:rsidRPr="00E465DE">
        <w:rPr>
          <w:noProof/>
        </w:rPr>
        <w:instrText xml:space="preserve"> PAGEREF _Toc53644092 \h </w:instrText>
      </w:r>
      <w:r w:rsidRPr="00E465DE">
        <w:rPr>
          <w:noProof/>
        </w:rPr>
      </w:r>
      <w:r w:rsidRPr="00E465DE">
        <w:rPr>
          <w:noProof/>
        </w:rPr>
        <w:fldChar w:fldCharType="separate"/>
      </w:r>
      <w:r w:rsidR="00D061FC">
        <w:rPr>
          <w:noProof/>
        </w:rPr>
        <w:t>156</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28—Cross</w:t>
      </w:r>
      <w:r>
        <w:rPr>
          <w:noProof/>
        </w:rPr>
        <w:noBreakHyphen/>
        <w:t>claims</w:t>
      </w:r>
      <w:r w:rsidRPr="00E465DE">
        <w:rPr>
          <w:b w:val="0"/>
          <w:noProof/>
          <w:sz w:val="18"/>
        </w:rPr>
        <w:tab/>
      </w:r>
      <w:r w:rsidRPr="00E465DE">
        <w:rPr>
          <w:b w:val="0"/>
          <w:noProof/>
          <w:sz w:val="18"/>
        </w:rPr>
        <w:fldChar w:fldCharType="begin"/>
      </w:r>
      <w:r w:rsidRPr="00E465DE">
        <w:rPr>
          <w:b w:val="0"/>
          <w:noProof/>
          <w:sz w:val="18"/>
        </w:rPr>
        <w:instrText xml:space="preserve"> PAGEREF _Toc53644093 \h </w:instrText>
      </w:r>
      <w:r w:rsidRPr="00E465DE">
        <w:rPr>
          <w:b w:val="0"/>
          <w:noProof/>
          <w:sz w:val="18"/>
        </w:rPr>
      </w:r>
      <w:r w:rsidRPr="00E465DE">
        <w:rPr>
          <w:b w:val="0"/>
          <w:noProof/>
          <w:sz w:val="18"/>
        </w:rPr>
        <w:fldChar w:fldCharType="separate"/>
      </w:r>
      <w:r w:rsidR="00D061FC">
        <w:rPr>
          <w:b w:val="0"/>
          <w:noProof/>
          <w:sz w:val="18"/>
        </w:rPr>
        <w:t>157</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28.01</w:t>
      </w:r>
      <w:r>
        <w:rPr>
          <w:noProof/>
        </w:rPr>
        <w:tab/>
        <w:t>Cross</w:t>
      </w:r>
      <w:r>
        <w:rPr>
          <w:noProof/>
        </w:rPr>
        <w:noBreakHyphen/>
        <w:t>claim against applicant</w:t>
      </w:r>
      <w:r w:rsidRPr="00E465DE">
        <w:rPr>
          <w:noProof/>
        </w:rPr>
        <w:tab/>
      </w:r>
      <w:r w:rsidRPr="00E465DE">
        <w:rPr>
          <w:noProof/>
        </w:rPr>
        <w:fldChar w:fldCharType="begin"/>
      </w:r>
      <w:r w:rsidRPr="00E465DE">
        <w:rPr>
          <w:noProof/>
        </w:rPr>
        <w:instrText xml:space="preserve"> PAGEREF _Toc53644094 \h </w:instrText>
      </w:r>
      <w:r w:rsidRPr="00E465DE">
        <w:rPr>
          <w:noProof/>
        </w:rPr>
      </w:r>
      <w:r w:rsidRPr="00E465DE">
        <w:rPr>
          <w:noProof/>
        </w:rPr>
        <w:fldChar w:fldCharType="separate"/>
      </w:r>
      <w:r w:rsidR="00D061FC">
        <w:rPr>
          <w:noProof/>
        </w:rPr>
        <w:t>157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28.02</w:t>
      </w:r>
      <w:r>
        <w:rPr>
          <w:noProof/>
        </w:rPr>
        <w:tab/>
        <w:t>Cross</w:t>
      </w:r>
      <w:r>
        <w:rPr>
          <w:noProof/>
        </w:rPr>
        <w:noBreakHyphen/>
        <w:t>claim after application</w:t>
      </w:r>
      <w:r w:rsidRPr="00E465DE">
        <w:rPr>
          <w:noProof/>
        </w:rPr>
        <w:tab/>
      </w:r>
      <w:r w:rsidRPr="00E465DE">
        <w:rPr>
          <w:noProof/>
        </w:rPr>
        <w:fldChar w:fldCharType="begin"/>
      </w:r>
      <w:r w:rsidRPr="00E465DE">
        <w:rPr>
          <w:noProof/>
        </w:rPr>
        <w:instrText xml:space="preserve"> PAGEREF _Toc53644095 \h </w:instrText>
      </w:r>
      <w:r w:rsidRPr="00E465DE">
        <w:rPr>
          <w:noProof/>
        </w:rPr>
      </w:r>
      <w:r w:rsidRPr="00E465DE">
        <w:rPr>
          <w:noProof/>
        </w:rPr>
        <w:fldChar w:fldCharType="separate"/>
      </w:r>
      <w:r w:rsidR="00D061FC">
        <w:rPr>
          <w:noProof/>
        </w:rPr>
        <w:t>157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28.03</w:t>
      </w:r>
      <w:r>
        <w:rPr>
          <w:noProof/>
        </w:rPr>
        <w:tab/>
        <w:t>Cross</w:t>
      </w:r>
      <w:r>
        <w:rPr>
          <w:noProof/>
        </w:rPr>
        <w:noBreakHyphen/>
        <w:t>claim against additional party</w:t>
      </w:r>
      <w:r w:rsidRPr="00E465DE">
        <w:rPr>
          <w:noProof/>
        </w:rPr>
        <w:tab/>
      </w:r>
      <w:r w:rsidRPr="00E465DE">
        <w:rPr>
          <w:noProof/>
        </w:rPr>
        <w:fldChar w:fldCharType="begin"/>
      </w:r>
      <w:r w:rsidRPr="00E465DE">
        <w:rPr>
          <w:noProof/>
        </w:rPr>
        <w:instrText xml:space="preserve"> PAGEREF _Toc53644096 \h </w:instrText>
      </w:r>
      <w:r w:rsidRPr="00E465DE">
        <w:rPr>
          <w:noProof/>
        </w:rPr>
      </w:r>
      <w:r w:rsidRPr="00E465DE">
        <w:rPr>
          <w:noProof/>
        </w:rPr>
        <w:fldChar w:fldCharType="separate"/>
      </w:r>
      <w:r w:rsidR="00D061FC">
        <w:rPr>
          <w:noProof/>
        </w:rPr>
        <w:t>157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28.04</w:t>
      </w:r>
      <w:r>
        <w:rPr>
          <w:noProof/>
        </w:rPr>
        <w:tab/>
        <w:t>Cross</w:t>
      </w:r>
      <w:r>
        <w:rPr>
          <w:noProof/>
        </w:rPr>
        <w:noBreakHyphen/>
        <w:t>claim to be included in response</w:t>
      </w:r>
      <w:r w:rsidRPr="00E465DE">
        <w:rPr>
          <w:noProof/>
        </w:rPr>
        <w:tab/>
      </w:r>
      <w:r w:rsidRPr="00E465DE">
        <w:rPr>
          <w:noProof/>
        </w:rPr>
        <w:fldChar w:fldCharType="begin"/>
      </w:r>
      <w:r w:rsidRPr="00E465DE">
        <w:rPr>
          <w:noProof/>
        </w:rPr>
        <w:instrText xml:space="preserve"> PAGEREF _Toc53644097 \h </w:instrText>
      </w:r>
      <w:r w:rsidRPr="00E465DE">
        <w:rPr>
          <w:noProof/>
        </w:rPr>
      </w:r>
      <w:r w:rsidRPr="00E465DE">
        <w:rPr>
          <w:noProof/>
        </w:rPr>
        <w:fldChar w:fldCharType="separate"/>
      </w:r>
      <w:r w:rsidR="00D061FC">
        <w:rPr>
          <w:noProof/>
        </w:rPr>
        <w:t>157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28.05</w:t>
      </w:r>
      <w:r>
        <w:rPr>
          <w:noProof/>
        </w:rPr>
        <w:tab/>
        <w:t>Response to cross</w:t>
      </w:r>
      <w:r>
        <w:rPr>
          <w:noProof/>
        </w:rPr>
        <w:noBreakHyphen/>
        <w:t>claim</w:t>
      </w:r>
      <w:r w:rsidRPr="00E465DE">
        <w:rPr>
          <w:noProof/>
        </w:rPr>
        <w:tab/>
      </w:r>
      <w:r w:rsidRPr="00E465DE">
        <w:rPr>
          <w:noProof/>
        </w:rPr>
        <w:fldChar w:fldCharType="begin"/>
      </w:r>
      <w:r w:rsidRPr="00E465DE">
        <w:rPr>
          <w:noProof/>
        </w:rPr>
        <w:instrText xml:space="preserve"> PAGEREF _Toc53644098 \h </w:instrText>
      </w:r>
      <w:r w:rsidRPr="00E465DE">
        <w:rPr>
          <w:noProof/>
        </w:rPr>
      </w:r>
      <w:r w:rsidRPr="00E465DE">
        <w:rPr>
          <w:noProof/>
        </w:rPr>
        <w:fldChar w:fldCharType="separate"/>
      </w:r>
      <w:r w:rsidR="00D061FC">
        <w:rPr>
          <w:noProof/>
        </w:rPr>
        <w:t>157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28.06</w:t>
      </w:r>
      <w:r>
        <w:rPr>
          <w:noProof/>
        </w:rPr>
        <w:tab/>
        <w:t>Conduct of cross</w:t>
      </w:r>
      <w:r>
        <w:rPr>
          <w:noProof/>
        </w:rPr>
        <w:noBreakHyphen/>
        <w:t>claim</w:t>
      </w:r>
      <w:r w:rsidRPr="00E465DE">
        <w:rPr>
          <w:noProof/>
        </w:rPr>
        <w:tab/>
      </w:r>
      <w:r w:rsidRPr="00E465DE">
        <w:rPr>
          <w:noProof/>
        </w:rPr>
        <w:fldChar w:fldCharType="begin"/>
      </w:r>
      <w:r w:rsidRPr="00E465DE">
        <w:rPr>
          <w:noProof/>
        </w:rPr>
        <w:instrText xml:space="preserve"> PAGEREF _Toc53644099 \h </w:instrText>
      </w:r>
      <w:r w:rsidRPr="00E465DE">
        <w:rPr>
          <w:noProof/>
        </w:rPr>
      </w:r>
      <w:r w:rsidRPr="00E465DE">
        <w:rPr>
          <w:noProof/>
        </w:rPr>
        <w:fldChar w:fldCharType="separate"/>
      </w:r>
      <w:r w:rsidR="00D061FC">
        <w:rPr>
          <w:noProof/>
        </w:rPr>
        <w:t>158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28.07</w:t>
      </w:r>
      <w:r>
        <w:rPr>
          <w:noProof/>
        </w:rPr>
        <w:tab/>
        <w:t>Exclusion of cross</w:t>
      </w:r>
      <w:r>
        <w:rPr>
          <w:noProof/>
        </w:rPr>
        <w:noBreakHyphen/>
        <w:t>claim</w:t>
      </w:r>
      <w:r w:rsidRPr="00E465DE">
        <w:rPr>
          <w:noProof/>
        </w:rPr>
        <w:tab/>
      </w:r>
      <w:r w:rsidRPr="00E465DE">
        <w:rPr>
          <w:noProof/>
        </w:rPr>
        <w:fldChar w:fldCharType="begin"/>
      </w:r>
      <w:r w:rsidRPr="00E465DE">
        <w:rPr>
          <w:noProof/>
        </w:rPr>
        <w:instrText xml:space="preserve"> PAGEREF _Toc53644100 \h </w:instrText>
      </w:r>
      <w:r w:rsidRPr="00E465DE">
        <w:rPr>
          <w:noProof/>
        </w:rPr>
      </w:r>
      <w:r w:rsidRPr="00E465DE">
        <w:rPr>
          <w:noProof/>
        </w:rPr>
        <w:fldChar w:fldCharType="separate"/>
      </w:r>
      <w:r w:rsidR="00D061FC">
        <w:rPr>
          <w:noProof/>
        </w:rPr>
        <w:t>158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28.08</w:t>
      </w:r>
      <w:r>
        <w:rPr>
          <w:noProof/>
        </w:rPr>
        <w:tab/>
        <w:t>Cross</w:t>
      </w:r>
      <w:r>
        <w:rPr>
          <w:noProof/>
        </w:rPr>
        <w:noBreakHyphen/>
        <w:t>claim after judgment etc</w:t>
      </w:r>
      <w:r w:rsidRPr="00E465DE">
        <w:rPr>
          <w:noProof/>
        </w:rPr>
        <w:tab/>
      </w:r>
      <w:r w:rsidRPr="00E465DE">
        <w:rPr>
          <w:noProof/>
        </w:rPr>
        <w:fldChar w:fldCharType="begin"/>
      </w:r>
      <w:r w:rsidRPr="00E465DE">
        <w:rPr>
          <w:noProof/>
        </w:rPr>
        <w:instrText xml:space="preserve"> PAGEREF _Toc53644101 \h </w:instrText>
      </w:r>
      <w:r w:rsidRPr="00E465DE">
        <w:rPr>
          <w:noProof/>
        </w:rPr>
      </w:r>
      <w:r w:rsidRPr="00E465DE">
        <w:rPr>
          <w:noProof/>
        </w:rPr>
        <w:fldChar w:fldCharType="separate"/>
      </w:r>
      <w:r w:rsidR="00D061FC">
        <w:rPr>
          <w:noProof/>
        </w:rPr>
        <w:t>158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28.09</w:t>
      </w:r>
      <w:r>
        <w:rPr>
          <w:noProof/>
        </w:rPr>
        <w:tab/>
        <w:t>Judgment for balance</w:t>
      </w:r>
      <w:r w:rsidRPr="00E465DE">
        <w:rPr>
          <w:noProof/>
        </w:rPr>
        <w:tab/>
      </w:r>
      <w:r w:rsidRPr="00E465DE">
        <w:rPr>
          <w:noProof/>
        </w:rPr>
        <w:fldChar w:fldCharType="begin"/>
      </w:r>
      <w:r w:rsidRPr="00E465DE">
        <w:rPr>
          <w:noProof/>
        </w:rPr>
        <w:instrText xml:space="preserve"> PAGEREF _Toc53644102 \h </w:instrText>
      </w:r>
      <w:r w:rsidRPr="00E465DE">
        <w:rPr>
          <w:noProof/>
        </w:rPr>
      </w:r>
      <w:r w:rsidRPr="00E465DE">
        <w:rPr>
          <w:noProof/>
        </w:rPr>
        <w:fldChar w:fldCharType="separate"/>
      </w:r>
      <w:r w:rsidR="00D061FC">
        <w:rPr>
          <w:noProof/>
        </w:rPr>
        <w:t>158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28.10</w:t>
      </w:r>
      <w:r>
        <w:rPr>
          <w:noProof/>
        </w:rPr>
        <w:tab/>
        <w:t>Stay of claim</w:t>
      </w:r>
      <w:r w:rsidRPr="00E465DE">
        <w:rPr>
          <w:noProof/>
        </w:rPr>
        <w:tab/>
      </w:r>
      <w:r w:rsidRPr="00E465DE">
        <w:rPr>
          <w:noProof/>
        </w:rPr>
        <w:fldChar w:fldCharType="begin"/>
      </w:r>
      <w:r w:rsidRPr="00E465DE">
        <w:rPr>
          <w:noProof/>
        </w:rPr>
        <w:instrText xml:space="preserve"> PAGEREF _Toc53644103 \h </w:instrText>
      </w:r>
      <w:r w:rsidRPr="00E465DE">
        <w:rPr>
          <w:noProof/>
        </w:rPr>
      </w:r>
      <w:r w:rsidRPr="00E465DE">
        <w:rPr>
          <w:noProof/>
        </w:rPr>
        <w:fldChar w:fldCharType="separate"/>
      </w:r>
      <w:r w:rsidR="00D061FC">
        <w:rPr>
          <w:noProof/>
        </w:rPr>
        <w:t>158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28.11</w:t>
      </w:r>
      <w:r>
        <w:rPr>
          <w:noProof/>
        </w:rPr>
        <w:tab/>
        <w:t>Cross</w:t>
      </w:r>
      <w:r>
        <w:rPr>
          <w:noProof/>
        </w:rPr>
        <w:noBreakHyphen/>
        <w:t>claim for contribution or indemnity</w:t>
      </w:r>
      <w:r w:rsidRPr="00E465DE">
        <w:rPr>
          <w:noProof/>
        </w:rPr>
        <w:tab/>
      </w:r>
      <w:r w:rsidRPr="00E465DE">
        <w:rPr>
          <w:noProof/>
        </w:rPr>
        <w:fldChar w:fldCharType="begin"/>
      </w:r>
      <w:r w:rsidRPr="00E465DE">
        <w:rPr>
          <w:noProof/>
        </w:rPr>
        <w:instrText xml:space="preserve"> PAGEREF _Toc53644104 \h </w:instrText>
      </w:r>
      <w:r w:rsidRPr="00E465DE">
        <w:rPr>
          <w:noProof/>
        </w:rPr>
      </w:r>
      <w:r w:rsidRPr="00E465DE">
        <w:rPr>
          <w:noProof/>
        </w:rPr>
        <w:fldChar w:fldCharType="separate"/>
      </w:r>
      <w:r w:rsidR="00D061FC">
        <w:rPr>
          <w:noProof/>
        </w:rPr>
        <w:t>158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28.12</w:t>
      </w:r>
      <w:r>
        <w:rPr>
          <w:noProof/>
        </w:rPr>
        <w:tab/>
        <w:t>Offer of contribution</w:t>
      </w:r>
      <w:r w:rsidRPr="00E465DE">
        <w:rPr>
          <w:noProof/>
        </w:rPr>
        <w:tab/>
      </w:r>
      <w:r w:rsidRPr="00E465DE">
        <w:rPr>
          <w:noProof/>
        </w:rPr>
        <w:fldChar w:fldCharType="begin"/>
      </w:r>
      <w:r w:rsidRPr="00E465DE">
        <w:rPr>
          <w:noProof/>
        </w:rPr>
        <w:instrText xml:space="preserve"> PAGEREF _Toc53644105 \h </w:instrText>
      </w:r>
      <w:r w:rsidRPr="00E465DE">
        <w:rPr>
          <w:noProof/>
        </w:rPr>
      </w:r>
      <w:r w:rsidRPr="00E465DE">
        <w:rPr>
          <w:noProof/>
        </w:rPr>
        <w:fldChar w:fldCharType="separate"/>
      </w:r>
      <w:r w:rsidR="00D061FC">
        <w:rPr>
          <w:noProof/>
        </w:rPr>
        <w:t>159</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29—Enforcement</w:t>
      </w:r>
      <w:r w:rsidRPr="00E465DE">
        <w:rPr>
          <w:b w:val="0"/>
          <w:noProof/>
          <w:sz w:val="18"/>
        </w:rPr>
        <w:tab/>
      </w:r>
      <w:r w:rsidRPr="00E465DE">
        <w:rPr>
          <w:b w:val="0"/>
          <w:noProof/>
          <w:sz w:val="18"/>
        </w:rPr>
        <w:fldChar w:fldCharType="begin"/>
      </w:r>
      <w:r w:rsidRPr="00E465DE">
        <w:rPr>
          <w:b w:val="0"/>
          <w:noProof/>
          <w:sz w:val="18"/>
        </w:rPr>
        <w:instrText xml:space="preserve"> PAGEREF _Toc53644106 \h </w:instrText>
      </w:r>
      <w:r w:rsidRPr="00E465DE">
        <w:rPr>
          <w:b w:val="0"/>
          <w:noProof/>
          <w:sz w:val="18"/>
        </w:rPr>
      </w:r>
      <w:r w:rsidRPr="00E465DE">
        <w:rPr>
          <w:b w:val="0"/>
          <w:noProof/>
          <w:sz w:val="18"/>
        </w:rPr>
        <w:fldChar w:fldCharType="separate"/>
      </w:r>
      <w:r w:rsidR="00D061FC">
        <w:rPr>
          <w:b w:val="0"/>
          <w:noProof/>
          <w:sz w:val="18"/>
        </w:rPr>
        <w:t>160</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29.01</w:t>
      </w:r>
      <w:r>
        <w:rPr>
          <w:noProof/>
        </w:rPr>
        <w:tab/>
        <w:t>Definition for Part 29</w:t>
      </w:r>
      <w:r w:rsidRPr="00E465DE">
        <w:rPr>
          <w:noProof/>
        </w:rPr>
        <w:tab/>
      </w:r>
      <w:r w:rsidRPr="00E465DE">
        <w:rPr>
          <w:noProof/>
        </w:rPr>
        <w:fldChar w:fldCharType="begin"/>
      </w:r>
      <w:r w:rsidRPr="00E465DE">
        <w:rPr>
          <w:noProof/>
        </w:rPr>
        <w:instrText xml:space="preserve"> PAGEREF _Toc53644107 \h </w:instrText>
      </w:r>
      <w:r w:rsidRPr="00E465DE">
        <w:rPr>
          <w:noProof/>
        </w:rPr>
      </w:r>
      <w:r w:rsidRPr="00E465DE">
        <w:rPr>
          <w:noProof/>
        </w:rPr>
        <w:fldChar w:fldCharType="separate"/>
      </w:r>
      <w:r w:rsidR="00D061FC">
        <w:rPr>
          <w:noProof/>
        </w:rPr>
        <w:t>160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29.02</w:t>
      </w:r>
      <w:r>
        <w:rPr>
          <w:noProof/>
        </w:rPr>
        <w:tab/>
        <w:t>Application without notice for directions</w:t>
      </w:r>
      <w:r w:rsidRPr="00E465DE">
        <w:rPr>
          <w:noProof/>
        </w:rPr>
        <w:tab/>
      </w:r>
      <w:r w:rsidRPr="00E465DE">
        <w:rPr>
          <w:noProof/>
        </w:rPr>
        <w:fldChar w:fldCharType="begin"/>
      </w:r>
      <w:r w:rsidRPr="00E465DE">
        <w:rPr>
          <w:noProof/>
        </w:rPr>
        <w:instrText xml:space="preserve"> PAGEREF _Toc53644108 \h </w:instrText>
      </w:r>
      <w:r w:rsidRPr="00E465DE">
        <w:rPr>
          <w:noProof/>
        </w:rPr>
      </w:r>
      <w:r w:rsidRPr="00E465DE">
        <w:rPr>
          <w:noProof/>
        </w:rPr>
        <w:fldChar w:fldCharType="separate"/>
      </w:r>
      <w:r w:rsidR="00D061FC">
        <w:rPr>
          <w:noProof/>
        </w:rPr>
        <w:t>160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29.03</w:t>
      </w:r>
      <w:r>
        <w:rPr>
          <w:noProof/>
        </w:rPr>
        <w:tab/>
        <w:t>Condition precedent not fulfilled</w:t>
      </w:r>
      <w:r w:rsidRPr="00E465DE">
        <w:rPr>
          <w:noProof/>
        </w:rPr>
        <w:tab/>
      </w:r>
      <w:r w:rsidRPr="00E465DE">
        <w:rPr>
          <w:noProof/>
        </w:rPr>
        <w:fldChar w:fldCharType="begin"/>
      </w:r>
      <w:r w:rsidRPr="00E465DE">
        <w:rPr>
          <w:noProof/>
        </w:rPr>
        <w:instrText xml:space="preserve"> PAGEREF _Toc53644109 \h </w:instrText>
      </w:r>
      <w:r w:rsidRPr="00E465DE">
        <w:rPr>
          <w:noProof/>
        </w:rPr>
      </w:r>
      <w:r w:rsidRPr="00E465DE">
        <w:rPr>
          <w:noProof/>
        </w:rPr>
        <w:fldChar w:fldCharType="separate"/>
      </w:r>
      <w:r w:rsidR="00D061FC">
        <w:rPr>
          <w:noProof/>
        </w:rPr>
        <w:t>160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29.04</w:t>
      </w:r>
      <w:r>
        <w:rPr>
          <w:noProof/>
        </w:rPr>
        <w:tab/>
        <w:t>Application for stay of judgment or order</w:t>
      </w:r>
      <w:r w:rsidRPr="00E465DE">
        <w:rPr>
          <w:noProof/>
        </w:rPr>
        <w:tab/>
      </w:r>
      <w:r w:rsidRPr="00E465DE">
        <w:rPr>
          <w:noProof/>
        </w:rPr>
        <w:fldChar w:fldCharType="begin"/>
      </w:r>
      <w:r w:rsidRPr="00E465DE">
        <w:rPr>
          <w:noProof/>
        </w:rPr>
        <w:instrText xml:space="preserve"> PAGEREF _Toc53644110 \h </w:instrText>
      </w:r>
      <w:r w:rsidRPr="00E465DE">
        <w:rPr>
          <w:noProof/>
        </w:rPr>
      </w:r>
      <w:r w:rsidRPr="00E465DE">
        <w:rPr>
          <w:noProof/>
        </w:rPr>
        <w:fldChar w:fldCharType="separate"/>
      </w:r>
      <w:r w:rsidR="00D061FC">
        <w:rPr>
          <w:noProof/>
        </w:rPr>
        <w:t>160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29.05</w:t>
      </w:r>
      <w:r>
        <w:rPr>
          <w:noProof/>
        </w:rPr>
        <w:tab/>
        <w:t>Failure to comply with Court order</w:t>
      </w:r>
      <w:r w:rsidRPr="00E465DE">
        <w:rPr>
          <w:noProof/>
        </w:rPr>
        <w:tab/>
      </w:r>
      <w:r w:rsidRPr="00E465DE">
        <w:rPr>
          <w:noProof/>
        </w:rPr>
        <w:fldChar w:fldCharType="begin"/>
      </w:r>
      <w:r w:rsidRPr="00E465DE">
        <w:rPr>
          <w:noProof/>
        </w:rPr>
        <w:instrText xml:space="preserve"> PAGEREF _Toc53644111 \h </w:instrText>
      </w:r>
      <w:r w:rsidRPr="00E465DE">
        <w:rPr>
          <w:noProof/>
        </w:rPr>
      </w:r>
      <w:r w:rsidRPr="00E465DE">
        <w:rPr>
          <w:noProof/>
        </w:rPr>
        <w:fldChar w:fldCharType="separate"/>
      </w:r>
      <w:r w:rsidR="00D061FC">
        <w:rPr>
          <w:noProof/>
        </w:rPr>
        <w:t>160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29.06</w:t>
      </w:r>
      <w:r>
        <w:rPr>
          <w:noProof/>
        </w:rPr>
        <w:tab/>
        <w:t>Failure to attend Court in response to subpoena or order</w:t>
      </w:r>
      <w:r w:rsidRPr="00E465DE">
        <w:rPr>
          <w:noProof/>
        </w:rPr>
        <w:tab/>
      </w:r>
      <w:r w:rsidRPr="00E465DE">
        <w:rPr>
          <w:noProof/>
        </w:rPr>
        <w:fldChar w:fldCharType="begin"/>
      </w:r>
      <w:r w:rsidRPr="00E465DE">
        <w:rPr>
          <w:noProof/>
        </w:rPr>
        <w:instrText xml:space="preserve"> PAGEREF _Toc53644112 \h </w:instrText>
      </w:r>
      <w:r w:rsidRPr="00E465DE">
        <w:rPr>
          <w:noProof/>
        </w:rPr>
      </w:r>
      <w:r w:rsidRPr="00E465DE">
        <w:rPr>
          <w:noProof/>
        </w:rPr>
        <w:fldChar w:fldCharType="separate"/>
      </w:r>
      <w:r w:rsidR="00D061FC">
        <w:rPr>
          <w:noProof/>
        </w:rPr>
        <w:t>160</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29.07</w:t>
      </w:r>
      <w:r>
        <w:rPr>
          <w:noProof/>
        </w:rPr>
        <w:tab/>
        <w:t>Endorsement on order</w:t>
      </w:r>
      <w:r w:rsidRPr="00E465DE">
        <w:rPr>
          <w:noProof/>
        </w:rPr>
        <w:tab/>
      </w:r>
      <w:r w:rsidRPr="00E465DE">
        <w:rPr>
          <w:noProof/>
        </w:rPr>
        <w:fldChar w:fldCharType="begin"/>
      </w:r>
      <w:r w:rsidRPr="00E465DE">
        <w:rPr>
          <w:noProof/>
        </w:rPr>
        <w:instrText xml:space="preserve"> PAGEREF _Toc53644113 \h </w:instrText>
      </w:r>
      <w:r w:rsidRPr="00E465DE">
        <w:rPr>
          <w:noProof/>
        </w:rPr>
      </w:r>
      <w:r w:rsidRPr="00E465DE">
        <w:rPr>
          <w:noProof/>
        </w:rPr>
        <w:fldChar w:fldCharType="separate"/>
      </w:r>
      <w:r w:rsidR="00D061FC">
        <w:rPr>
          <w:noProof/>
        </w:rPr>
        <w:t>161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29.08</w:t>
      </w:r>
      <w:r>
        <w:rPr>
          <w:noProof/>
        </w:rPr>
        <w:tab/>
        <w:t>Service of order</w:t>
      </w:r>
      <w:r w:rsidRPr="00E465DE">
        <w:rPr>
          <w:noProof/>
        </w:rPr>
        <w:tab/>
      </w:r>
      <w:r w:rsidRPr="00E465DE">
        <w:rPr>
          <w:noProof/>
        </w:rPr>
        <w:fldChar w:fldCharType="begin"/>
      </w:r>
      <w:r w:rsidRPr="00E465DE">
        <w:rPr>
          <w:noProof/>
        </w:rPr>
        <w:instrText xml:space="preserve"> PAGEREF _Toc53644114 \h </w:instrText>
      </w:r>
      <w:r w:rsidRPr="00E465DE">
        <w:rPr>
          <w:noProof/>
        </w:rPr>
      </w:r>
      <w:r w:rsidRPr="00E465DE">
        <w:rPr>
          <w:noProof/>
        </w:rPr>
        <w:fldChar w:fldCharType="separate"/>
      </w:r>
      <w:r w:rsidR="00D061FC">
        <w:rPr>
          <w:noProof/>
        </w:rPr>
        <w:t>161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29.09</w:t>
      </w:r>
      <w:r>
        <w:rPr>
          <w:noProof/>
        </w:rPr>
        <w:tab/>
        <w:t>Application where person fails to comply with order</w:t>
      </w:r>
      <w:r w:rsidRPr="00E465DE">
        <w:rPr>
          <w:noProof/>
        </w:rPr>
        <w:tab/>
      </w:r>
      <w:r w:rsidRPr="00E465DE">
        <w:rPr>
          <w:noProof/>
        </w:rPr>
        <w:fldChar w:fldCharType="begin"/>
      </w:r>
      <w:r w:rsidRPr="00E465DE">
        <w:rPr>
          <w:noProof/>
        </w:rPr>
        <w:instrText xml:space="preserve"> PAGEREF _Toc53644115 \h </w:instrText>
      </w:r>
      <w:r w:rsidRPr="00E465DE">
        <w:rPr>
          <w:noProof/>
        </w:rPr>
      </w:r>
      <w:r w:rsidRPr="00E465DE">
        <w:rPr>
          <w:noProof/>
        </w:rPr>
        <w:fldChar w:fldCharType="separate"/>
      </w:r>
      <w:r w:rsidR="00D061FC">
        <w:rPr>
          <w:noProof/>
        </w:rPr>
        <w:t>161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29.10</w:t>
      </w:r>
      <w:r>
        <w:rPr>
          <w:noProof/>
        </w:rPr>
        <w:tab/>
        <w:t>Substituted performance</w:t>
      </w:r>
      <w:r w:rsidRPr="00E465DE">
        <w:rPr>
          <w:noProof/>
        </w:rPr>
        <w:tab/>
      </w:r>
      <w:r w:rsidRPr="00E465DE">
        <w:rPr>
          <w:noProof/>
        </w:rPr>
        <w:fldChar w:fldCharType="begin"/>
      </w:r>
      <w:r w:rsidRPr="00E465DE">
        <w:rPr>
          <w:noProof/>
        </w:rPr>
        <w:instrText xml:space="preserve"> PAGEREF _Toc53644116 \h </w:instrText>
      </w:r>
      <w:r w:rsidRPr="00E465DE">
        <w:rPr>
          <w:noProof/>
        </w:rPr>
      </w:r>
      <w:r w:rsidRPr="00E465DE">
        <w:rPr>
          <w:noProof/>
        </w:rPr>
        <w:fldChar w:fldCharType="separate"/>
      </w:r>
      <w:r w:rsidR="00D061FC">
        <w:rPr>
          <w:noProof/>
        </w:rPr>
        <w:t>162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29.11</w:t>
      </w:r>
      <w:r>
        <w:rPr>
          <w:noProof/>
        </w:rPr>
        <w:tab/>
        <w:t>Execution generally</w:t>
      </w:r>
      <w:r w:rsidRPr="00E465DE">
        <w:rPr>
          <w:noProof/>
        </w:rPr>
        <w:tab/>
      </w:r>
      <w:r w:rsidRPr="00E465DE">
        <w:rPr>
          <w:noProof/>
        </w:rPr>
        <w:fldChar w:fldCharType="begin"/>
      </w:r>
      <w:r w:rsidRPr="00E465DE">
        <w:rPr>
          <w:noProof/>
        </w:rPr>
        <w:instrText xml:space="preserve"> PAGEREF _Toc53644117 \h </w:instrText>
      </w:r>
      <w:r w:rsidRPr="00E465DE">
        <w:rPr>
          <w:noProof/>
        </w:rPr>
      </w:r>
      <w:r w:rsidRPr="00E465DE">
        <w:rPr>
          <w:noProof/>
        </w:rPr>
        <w:fldChar w:fldCharType="separate"/>
      </w:r>
      <w:r w:rsidR="00D061FC">
        <w:rPr>
          <w:noProof/>
        </w:rPr>
        <w:t>162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29.12</w:t>
      </w:r>
      <w:r>
        <w:rPr>
          <w:noProof/>
        </w:rPr>
        <w:tab/>
        <w:t>Stay of execution</w:t>
      </w:r>
      <w:r w:rsidRPr="00E465DE">
        <w:rPr>
          <w:noProof/>
        </w:rPr>
        <w:tab/>
      </w:r>
      <w:r w:rsidRPr="00E465DE">
        <w:rPr>
          <w:noProof/>
        </w:rPr>
        <w:fldChar w:fldCharType="begin"/>
      </w:r>
      <w:r w:rsidRPr="00E465DE">
        <w:rPr>
          <w:noProof/>
        </w:rPr>
        <w:instrText xml:space="preserve"> PAGEREF _Toc53644118 \h </w:instrText>
      </w:r>
      <w:r w:rsidRPr="00E465DE">
        <w:rPr>
          <w:noProof/>
        </w:rPr>
      </w:r>
      <w:r w:rsidRPr="00E465DE">
        <w:rPr>
          <w:noProof/>
        </w:rPr>
        <w:fldChar w:fldCharType="separate"/>
      </w:r>
      <w:r w:rsidR="00D061FC">
        <w:rPr>
          <w:noProof/>
        </w:rPr>
        <w:t>163</w:t>
      </w:r>
      <w:r w:rsidRPr="00E465DE">
        <w:rPr>
          <w:noProof/>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Chapter 5—Human rights proceedings</w:t>
      </w:r>
      <w:r w:rsidRPr="00E465DE">
        <w:rPr>
          <w:b w:val="0"/>
          <w:noProof/>
          <w:sz w:val="18"/>
        </w:rPr>
        <w:tab/>
      </w:r>
      <w:r w:rsidRPr="00E465DE">
        <w:rPr>
          <w:b w:val="0"/>
          <w:noProof/>
          <w:sz w:val="18"/>
        </w:rPr>
        <w:fldChar w:fldCharType="begin"/>
      </w:r>
      <w:r w:rsidRPr="00E465DE">
        <w:rPr>
          <w:b w:val="0"/>
          <w:noProof/>
          <w:sz w:val="18"/>
        </w:rPr>
        <w:instrText xml:space="preserve"> PAGEREF _Toc53644119 \h </w:instrText>
      </w:r>
      <w:r w:rsidRPr="00E465DE">
        <w:rPr>
          <w:b w:val="0"/>
          <w:noProof/>
          <w:sz w:val="18"/>
        </w:rPr>
      </w:r>
      <w:r w:rsidRPr="00E465DE">
        <w:rPr>
          <w:b w:val="0"/>
          <w:noProof/>
          <w:sz w:val="18"/>
        </w:rPr>
        <w:fldChar w:fldCharType="separate"/>
      </w:r>
      <w:r w:rsidR="00D061FC">
        <w:rPr>
          <w:b w:val="0"/>
          <w:noProof/>
          <w:sz w:val="18"/>
        </w:rPr>
        <w:t>164</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41—Proceedings alleging unlawful discrimination</w:t>
      </w:r>
      <w:r w:rsidRPr="00E465DE">
        <w:rPr>
          <w:b w:val="0"/>
          <w:noProof/>
          <w:sz w:val="18"/>
        </w:rPr>
        <w:tab/>
      </w:r>
      <w:r w:rsidRPr="00E465DE">
        <w:rPr>
          <w:b w:val="0"/>
          <w:noProof/>
          <w:sz w:val="18"/>
        </w:rPr>
        <w:fldChar w:fldCharType="begin"/>
      </w:r>
      <w:r w:rsidRPr="00E465DE">
        <w:rPr>
          <w:b w:val="0"/>
          <w:noProof/>
          <w:sz w:val="18"/>
        </w:rPr>
        <w:instrText xml:space="preserve"> PAGEREF _Toc53644120 \h </w:instrText>
      </w:r>
      <w:r w:rsidRPr="00E465DE">
        <w:rPr>
          <w:b w:val="0"/>
          <w:noProof/>
          <w:sz w:val="18"/>
        </w:rPr>
      </w:r>
      <w:r w:rsidRPr="00E465DE">
        <w:rPr>
          <w:b w:val="0"/>
          <w:noProof/>
          <w:sz w:val="18"/>
        </w:rPr>
        <w:fldChar w:fldCharType="separate"/>
      </w:r>
      <w:r w:rsidR="00D061FC">
        <w:rPr>
          <w:b w:val="0"/>
          <w:noProof/>
          <w:sz w:val="18"/>
        </w:rPr>
        <w:t>164</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41.01</w:t>
      </w:r>
      <w:r>
        <w:rPr>
          <w:noProof/>
        </w:rPr>
        <w:tab/>
        <w:t>Application of Chapter</w:t>
      </w:r>
      <w:r w:rsidRPr="00E465DE">
        <w:rPr>
          <w:noProof/>
        </w:rPr>
        <w:tab/>
      </w:r>
      <w:r w:rsidRPr="00E465DE">
        <w:rPr>
          <w:noProof/>
        </w:rPr>
        <w:fldChar w:fldCharType="begin"/>
      </w:r>
      <w:r w:rsidRPr="00E465DE">
        <w:rPr>
          <w:noProof/>
        </w:rPr>
        <w:instrText xml:space="preserve"> PAGEREF _Toc53644121 \h </w:instrText>
      </w:r>
      <w:r w:rsidRPr="00E465DE">
        <w:rPr>
          <w:noProof/>
        </w:rPr>
      </w:r>
      <w:r w:rsidRPr="00E465DE">
        <w:rPr>
          <w:noProof/>
        </w:rPr>
        <w:fldChar w:fldCharType="separate"/>
      </w:r>
      <w:r w:rsidR="00D061FC">
        <w:rPr>
          <w:noProof/>
        </w:rPr>
        <w:t>164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41.02</w:t>
      </w:r>
      <w:r>
        <w:rPr>
          <w:noProof/>
        </w:rPr>
        <w:tab/>
        <w:t>Interpretation</w:t>
      </w:r>
      <w:r w:rsidRPr="00E465DE">
        <w:rPr>
          <w:noProof/>
        </w:rPr>
        <w:tab/>
      </w:r>
      <w:r w:rsidRPr="00E465DE">
        <w:rPr>
          <w:noProof/>
        </w:rPr>
        <w:fldChar w:fldCharType="begin"/>
      </w:r>
      <w:r w:rsidRPr="00E465DE">
        <w:rPr>
          <w:noProof/>
        </w:rPr>
        <w:instrText xml:space="preserve"> PAGEREF _Toc53644122 \h </w:instrText>
      </w:r>
      <w:r w:rsidRPr="00E465DE">
        <w:rPr>
          <w:noProof/>
        </w:rPr>
      </w:r>
      <w:r w:rsidRPr="00E465DE">
        <w:rPr>
          <w:noProof/>
        </w:rPr>
        <w:fldChar w:fldCharType="separate"/>
      </w:r>
      <w:r w:rsidR="00D061FC">
        <w:rPr>
          <w:noProof/>
        </w:rPr>
        <w:t>164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41.02A</w:t>
      </w:r>
      <w:r>
        <w:rPr>
          <w:noProof/>
        </w:rPr>
        <w:tab/>
        <w:t>Form of application</w:t>
      </w:r>
      <w:r w:rsidRPr="00E465DE">
        <w:rPr>
          <w:noProof/>
        </w:rPr>
        <w:tab/>
      </w:r>
      <w:r w:rsidRPr="00E465DE">
        <w:rPr>
          <w:noProof/>
        </w:rPr>
        <w:fldChar w:fldCharType="begin"/>
      </w:r>
      <w:r w:rsidRPr="00E465DE">
        <w:rPr>
          <w:noProof/>
        </w:rPr>
        <w:instrText xml:space="preserve"> PAGEREF _Toc53644123 \h </w:instrText>
      </w:r>
      <w:r w:rsidRPr="00E465DE">
        <w:rPr>
          <w:noProof/>
        </w:rPr>
      </w:r>
      <w:r w:rsidRPr="00E465DE">
        <w:rPr>
          <w:noProof/>
        </w:rPr>
        <w:fldChar w:fldCharType="separate"/>
      </w:r>
      <w:r w:rsidR="00D061FC">
        <w:rPr>
          <w:noProof/>
        </w:rPr>
        <w:t>164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41.03</w:t>
      </w:r>
      <w:r>
        <w:rPr>
          <w:noProof/>
        </w:rPr>
        <w:tab/>
        <w:t>Copy of application to be given to Commission</w:t>
      </w:r>
      <w:r w:rsidRPr="00E465DE">
        <w:rPr>
          <w:noProof/>
        </w:rPr>
        <w:tab/>
      </w:r>
      <w:r w:rsidRPr="00E465DE">
        <w:rPr>
          <w:noProof/>
        </w:rPr>
        <w:fldChar w:fldCharType="begin"/>
      </w:r>
      <w:r w:rsidRPr="00E465DE">
        <w:rPr>
          <w:noProof/>
        </w:rPr>
        <w:instrText xml:space="preserve"> PAGEREF _Toc53644124 \h </w:instrText>
      </w:r>
      <w:r w:rsidRPr="00E465DE">
        <w:rPr>
          <w:noProof/>
        </w:rPr>
      </w:r>
      <w:r w:rsidRPr="00E465DE">
        <w:rPr>
          <w:noProof/>
        </w:rPr>
        <w:fldChar w:fldCharType="separate"/>
      </w:r>
      <w:r w:rsidR="00D061FC">
        <w:rPr>
          <w:noProof/>
        </w:rPr>
        <w:t>164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41.04</w:t>
      </w:r>
      <w:r>
        <w:rPr>
          <w:noProof/>
        </w:rPr>
        <w:tab/>
        <w:t>Form of response to application</w:t>
      </w:r>
      <w:r w:rsidRPr="00E465DE">
        <w:rPr>
          <w:noProof/>
        </w:rPr>
        <w:tab/>
      </w:r>
      <w:r w:rsidRPr="00E465DE">
        <w:rPr>
          <w:noProof/>
        </w:rPr>
        <w:fldChar w:fldCharType="begin"/>
      </w:r>
      <w:r w:rsidRPr="00E465DE">
        <w:rPr>
          <w:noProof/>
        </w:rPr>
        <w:instrText xml:space="preserve"> PAGEREF _Toc53644125 \h </w:instrText>
      </w:r>
      <w:r w:rsidRPr="00E465DE">
        <w:rPr>
          <w:noProof/>
        </w:rPr>
      </w:r>
      <w:r w:rsidRPr="00E465DE">
        <w:rPr>
          <w:noProof/>
        </w:rPr>
        <w:fldChar w:fldCharType="separate"/>
      </w:r>
      <w:r w:rsidR="00D061FC">
        <w:rPr>
          <w:noProof/>
        </w:rPr>
        <w:t>164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41.05</w:t>
      </w:r>
      <w:r>
        <w:rPr>
          <w:noProof/>
        </w:rPr>
        <w:tab/>
        <w:t>Appearance by special</w:t>
      </w:r>
      <w:r>
        <w:rPr>
          <w:noProof/>
        </w:rPr>
        <w:noBreakHyphen/>
        <w:t>purpose Commissioner</w:t>
      </w:r>
      <w:r w:rsidRPr="00E465DE">
        <w:rPr>
          <w:noProof/>
        </w:rPr>
        <w:tab/>
      </w:r>
      <w:r w:rsidRPr="00E465DE">
        <w:rPr>
          <w:noProof/>
        </w:rPr>
        <w:fldChar w:fldCharType="begin"/>
      </w:r>
      <w:r w:rsidRPr="00E465DE">
        <w:rPr>
          <w:noProof/>
        </w:rPr>
        <w:instrText xml:space="preserve"> PAGEREF _Toc53644126 \h </w:instrText>
      </w:r>
      <w:r w:rsidRPr="00E465DE">
        <w:rPr>
          <w:noProof/>
        </w:rPr>
      </w:r>
      <w:r w:rsidRPr="00E465DE">
        <w:rPr>
          <w:noProof/>
        </w:rPr>
        <w:fldChar w:fldCharType="separate"/>
      </w:r>
      <w:r w:rsidR="00D061FC">
        <w:rPr>
          <w:noProof/>
        </w:rPr>
        <w:t>165</w:t>
      </w:r>
      <w:r w:rsidRPr="00E465DE">
        <w:rPr>
          <w:noProof/>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Chapter 6—Judicial review proceedings and administrative appeals</w:t>
      </w:r>
      <w:r w:rsidRPr="00E465DE">
        <w:rPr>
          <w:b w:val="0"/>
          <w:noProof/>
          <w:sz w:val="18"/>
        </w:rPr>
        <w:tab/>
      </w:r>
      <w:r w:rsidRPr="00E465DE">
        <w:rPr>
          <w:b w:val="0"/>
          <w:noProof/>
          <w:sz w:val="18"/>
        </w:rPr>
        <w:fldChar w:fldCharType="begin"/>
      </w:r>
      <w:r w:rsidRPr="00E465DE">
        <w:rPr>
          <w:b w:val="0"/>
          <w:noProof/>
          <w:sz w:val="18"/>
        </w:rPr>
        <w:instrText xml:space="preserve"> PAGEREF _Toc53644127 \h </w:instrText>
      </w:r>
      <w:r w:rsidRPr="00E465DE">
        <w:rPr>
          <w:b w:val="0"/>
          <w:noProof/>
          <w:sz w:val="18"/>
        </w:rPr>
      </w:r>
      <w:r w:rsidRPr="00E465DE">
        <w:rPr>
          <w:b w:val="0"/>
          <w:noProof/>
          <w:sz w:val="18"/>
        </w:rPr>
        <w:fldChar w:fldCharType="separate"/>
      </w:r>
      <w:r w:rsidR="00D061FC">
        <w:rPr>
          <w:b w:val="0"/>
          <w:noProof/>
          <w:sz w:val="18"/>
        </w:rPr>
        <w:t>166</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42—Judicial review</w:t>
      </w:r>
      <w:r w:rsidRPr="00E465DE">
        <w:rPr>
          <w:b w:val="0"/>
          <w:noProof/>
          <w:sz w:val="18"/>
        </w:rPr>
        <w:tab/>
      </w:r>
      <w:r w:rsidRPr="00E465DE">
        <w:rPr>
          <w:b w:val="0"/>
          <w:noProof/>
          <w:sz w:val="18"/>
        </w:rPr>
        <w:fldChar w:fldCharType="begin"/>
      </w:r>
      <w:r w:rsidRPr="00E465DE">
        <w:rPr>
          <w:b w:val="0"/>
          <w:noProof/>
          <w:sz w:val="18"/>
        </w:rPr>
        <w:instrText xml:space="preserve"> PAGEREF _Toc53644128 \h </w:instrText>
      </w:r>
      <w:r w:rsidRPr="00E465DE">
        <w:rPr>
          <w:b w:val="0"/>
          <w:noProof/>
          <w:sz w:val="18"/>
        </w:rPr>
      </w:r>
      <w:r w:rsidRPr="00E465DE">
        <w:rPr>
          <w:b w:val="0"/>
          <w:noProof/>
          <w:sz w:val="18"/>
        </w:rPr>
        <w:fldChar w:fldCharType="separate"/>
      </w:r>
      <w:r w:rsidR="00D061FC">
        <w:rPr>
          <w:b w:val="0"/>
          <w:noProof/>
          <w:sz w:val="18"/>
        </w:rPr>
        <w:t>166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42.01</w:t>
      </w:r>
      <w:r>
        <w:rPr>
          <w:noProof/>
        </w:rPr>
        <w:tab/>
        <w:t>Application of Part</w:t>
      </w:r>
      <w:r w:rsidRPr="00E465DE">
        <w:rPr>
          <w:noProof/>
        </w:rPr>
        <w:tab/>
      </w:r>
      <w:r w:rsidRPr="00E465DE">
        <w:rPr>
          <w:noProof/>
        </w:rPr>
        <w:fldChar w:fldCharType="begin"/>
      </w:r>
      <w:r w:rsidRPr="00E465DE">
        <w:rPr>
          <w:noProof/>
        </w:rPr>
        <w:instrText xml:space="preserve"> PAGEREF _Toc53644129 \h </w:instrText>
      </w:r>
      <w:r w:rsidRPr="00E465DE">
        <w:rPr>
          <w:noProof/>
        </w:rPr>
      </w:r>
      <w:r w:rsidRPr="00E465DE">
        <w:rPr>
          <w:noProof/>
        </w:rPr>
        <w:fldChar w:fldCharType="separate"/>
      </w:r>
      <w:r w:rsidR="00D061FC">
        <w:rPr>
          <w:noProof/>
        </w:rPr>
        <w:t>166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42.02</w:t>
      </w:r>
      <w:r>
        <w:rPr>
          <w:noProof/>
        </w:rPr>
        <w:tab/>
        <w:t>Application for order of review</w:t>
      </w:r>
      <w:r w:rsidRPr="00E465DE">
        <w:rPr>
          <w:noProof/>
        </w:rPr>
        <w:tab/>
      </w:r>
      <w:r w:rsidRPr="00E465DE">
        <w:rPr>
          <w:noProof/>
        </w:rPr>
        <w:fldChar w:fldCharType="begin"/>
      </w:r>
      <w:r w:rsidRPr="00E465DE">
        <w:rPr>
          <w:noProof/>
        </w:rPr>
        <w:instrText xml:space="preserve"> PAGEREF _Toc53644130 \h </w:instrText>
      </w:r>
      <w:r w:rsidRPr="00E465DE">
        <w:rPr>
          <w:noProof/>
        </w:rPr>
      </w:r>
      <w:r w:rsidRPr="00E465DE">
        <w:rPr>
          <w:noProof/>
        </w:rPr>
        <w:fldChar w:fldCharType="separate"/>
      </w:r>
      <w:r w:rsidR="00D061FC">
        <w:rPr>
          <w:noProof/>
        </w:rPr>
        <w:t>166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42.03</w:t>
      </w:r>
      <w:r>
        <w:rPr>
          <w:noProof/>
        </w:rPr>
        <w:tab/>
        <w:t>Application for extension of time</w:t>
      </w:r>
      <w:r w:rsidRPr="00E465DE">
        <w:rPr>
          <w:noProof/>
        </w:rPr>
        <w:tab/>
      </w:r>
      <w:r w:rsidRPr="00E465DE">
        <w:rPr>
          <w:noProof/>
        </w:rPr>
        <w:fldChar w:fldCharType="begin"/>
      </w:r>
      <w:r w:rsidRPr="00E465DE">
        <w:rPr>
          <w:noProof/>
        </w:rPr>
        <w:instrText xml:space="preserve"> PAGEREF _Toc53644131 \h </w:instrText>
      </w:r>
      <w:r w:rsidRPr="00E465DE">
        <w:rPr>
          <w:noProof/>
        </w:rPr>
      </w:r>
      <w:r w:rsidRPr="00E465DE">
        <w:rPr>
          <w:noProof/>
        </w:rPr>
        <w:fldChar w:fldCharType="separate"/>
      </w:r>
      <w:r w:rsidR="00D061FC">
        <w:rPr>
          <w:noProof/>
        </w:rPr>
        <w:t>166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42.04</w:t>
      </w:r>
      <w:r>
        <w:rPr>
          <w:noProof/>
        </w:rPr>
        <w:tab/>
        <w:t>Documents to be filed and served</w:t>
      </w:r>
      <w:r w:rsidRPr="00E465DE">
        <w:rPr>
          <w:noProof/>
        </w:rPr>
        <w:tab/>
      </w:r>
      <w:r w:rsidRPr="00E465DE">
        <w:rPr>
          <w:noProof/>
        </w:rPr>
        <w:fldChar w:fldCharType="begin"/>
      </w:r>
      <w:r w:rsidRPr="00E465DE">
        <w:rPr>
          <w:noProof/>
        </w:rPr>
        <w:instrText xml:space="preserve"> PAGEREF _Toc53644132 \h </w:instrText>
      </w:r>
      <w:r w:rsidRPr="00E465DE">
        <w:rPr>
          <w:noProof/>
        </w:rPr>
      </w:r>
      <w:r w:rsidRPr="00E465DE">
        <w:rPr>
          <w:noProof/>
        </w:rPr>
        <w:fldChar w:fldCharType="separate"/>
      </w:r>
      <w:r w:rsidR="00D061FC">
        <w:rPr>
          <w:noProof/>
        </w:rPr>
        <w:t>166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42.05</w:t>
      </w:r>
      <w:r>
        <w:rPr>
          <w:noProof/>
        </w:rPr>
        <w:tab/>
        <w:t>Service</w:t>
      </w:r>
      <w:r w:rsidRPr="00E465DE">
        <w:rPr>
          <w:noProof/>
        </w:rPr>
        <w:tab/>
      </w:r>
      <w:r w:rsidRPr="00E465DE">
        <w:rPr>
          <w:noProof/>
        </w:rPr>
        <w:fldChar w:fldCharType="begin"/>
      </w:r>
      <w:r w:rsidRPr="00E465DE">
        <w:rPr>
          <w:noProof/>
        </w:rPr>
        <w:instrText xml:space="preserve"> PAGEREF _Toc53644133 \h </w:instrText>
      </w:r>
      <w:r w:rsidRPr="00E465DE">
        <w:rPr>
          <w:noProof/>
        </w:rPr>
      </w:r>
      <w:r w:rsidRPr="00E465DE">
        <w:rPr>
          <w:noProof/>
        </w:rPr>
        <w:fldChar w:fldCharType="separate"/>
      </w:r>
      <w:r w:rsidR="00D061FC">
        <w:rPr>
          <w:noProof/>
        </w:rPr>
        <w:t>167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42.06</w:t>
      </w:r>
      <w:r>
        <w:rPr>
          <w:noProof/>
        </w:rPr>
        <w:tab/>
        <w:t>Notice of objection to competency</w:t>
      </w:r>
      <w:r w:rsidRPr="00E465DE">
        <w:rPr>
          <w:noProof/>
        </w:rPr>
        <w:tab/>
      </w:r>
      <w:r w:rsidRPr="00E465DE">
        <w:rPr>
          <w:noProof/>
        </w:rPr>
        <w:fldChar w:fldCharType="begin"/>
      </w:r>
      <w:r w:rsidRPr="00E465DE">
        <w:rPr>
          <w:noProof/>
        </w:rPr>
        <w:instrText xml:space="preserve"> PAGEREF _Toc53644134 \h </w:instrText>
      </w:r>
      <w:r w:rsidRPr="00E465DE">
        <w:rPr>
          <w:noProof/>
        </w:rPr>
      </w:r>
      <w:r w:rsidRPr="00E465DE">
        <w:rPr>
          <w:noProof/>
        </w:rPr>
        <w:fldChar w:fldCharType="separate"/>
      </w:r>
      <w:r w:rsidR="00D061FC">
        <w:rPr>
          <w:noProof/>
        </w:rPr>
        <w:t>167</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43—Administrative Appeals Tribunal</w:t>
      </w:r>
      <w:r w:rsidRPr="00E465DE">
        <w:rPr>
          <w:b w:val="0"/>
          <w:noProof/>
          <w:sz w:val="18"/>
        </w:rPr>
        <w:tab/>
      </w:r>
      <w:r w:rsidRPr="00E465DE">
        <w:rPr>
          <w:b w:val="0"/>
          <w:noProof/>
          <w:sz w:val="18"/>
        </w:rPr>
        <w:fldChar w:fldCharType="begin"/>
      </w:r>
      <w:r w:rsidRPr="00E465DE">
        <w:rPr>
          <w:b w:val="0"/>
          <w:noProof/>
          <w:sz w:val="18"/>
        </w:rPr>
        <w:instrText xml:space="preserve"> PAGEREF _Toc53644135 \h </w:instrText>
      </w:r>
      <w:r w:rsidRPr="00E465DE">
        <w:rPr>
          <w:b w:val="0"/>
          <w:noProof/>
          <w:sz w:val="18"/>
        </w:rPr>
      </w:r>
      <w:r w:rsidRPr="00E465DE">
        <w:rPr>
          <w:b w:val="0"/>
          <w:noProof/>
          <w:sz w:val="18"/>
        </w:rPr>
        <w:fldChar w:fldCharType="separate"/>
      </w:r>
      <w:r w:rsidR="00D061FC">
        <w:rPr>
          <w:b w:val="0"/>
          <w:noProof/>
          <w:sz w:val="18"/>
        </w:rPr>
        <w:t>168</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43.01</w:t>
      </w:r>
      <w:r>
        <w:rPr>
          <w:noProof/>
        </w:rPr>
        <w:tab/>
        <w:t>Definitions for Part 43</w:t>
      </w:r>
      <w:r w:rsidRPr="00E465DE">
        <w:rPr>
          <w:noProof/>
        </w:rPr>
        <w:tab/>
      </w:r>
      <w:r w:rsidRPr="00E465DE">
        <w:rPr>
          <w:noProof/>
        </w:rPr>
        <w:fldChar w:fldCharType="begin"/>
      </w:r>
      <w:r w:rsidRPr="00E465DE">
        <w:rPr>
          <w:noProof/>
        </w:rPr>
        <w:instrText xml:space="preserve"> PAGEREF _Toc53644136 \h </w:instrText>
      </w:r>
      <w:r w:rsidRPr="00E465DE">
        <w:rPr>
          <w:noProof/>
        </w:rPr>
      </w:r>
      <w:r w:rsidRPr="00E465DE">
        <w:rPr>
          <w:noProof/>
        </w:rPr>
        <w:fldChar w:fldCharType="separate"/>
      </w:r>
      <w:r w:rsidR="00D061FC">
        <w:rPr>
          <w:noProof/>
        </w:rPr>
        <w:t>168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43.02</w:t>
      </w:r>
      <w:r>
        <w:rPr>
          <w:noProof/>
        </w:rPr>
        <w:tab/>
        <w:t>Application of Part</w:t>
      </w:r>
      <w:r w:rsidRPr="00E465DE">
        <w:rPr>
          <w:noProof/>
        </w:rPr>
        <w:tab/>
      </w:r>
      <w:r w:rsidRPr="00E465DE">
        <w:rPr>
          <w:noProof/>
        </w:rPr>
        <w:fldChar w:fldCharType="begin"/>
      </w:r>
      <w:r w:rsidRPr="00E465DE">
        <w:rPr>
          <w:noProof/>
        </w:rPr>
        <w:instrText xml:space="preserve"> PAGEREF _Toc53644137 \h </w:instrText>
      </w:r>
      <w:r w:rsidRPr="00E465DE">
        <w:rPr>
          <w:noProof/>
        </w:rPr>
      </w:r>
      <w:r w:rsidRPr="00E465DE">
        <w:rPr>
          <w:noProof/>
        </w:rPr>
        <w:fldChar w:fldCharType="separate"/>
      </w:r>
      <w:r w:rsidR="00D061FC">
        <w:rPr>
          <w:noProof/>
        </w:rPr>
        <w:t>168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43.03</w:t>
      </w:r>
      <w:r>
        <w:rPr>
          <w:noProof/>
        </w:rPr>
        <w:tab/>
        <w:t>Form of application for stay of Tribunal decision</w:t>
      </w:r>
      <w:r w:rsidRPr="00E465DE">
        <w:rPr>
          <w:noProof/>
        </w:rPr>
        <w:tab/>
      </w:r>
      <w:r w:rsidRPr="00E465DE">
        <w:rPr>
          <w:noProof/>
        </w:rPr>
        <w:fldChar w:fldCharType="begin"/>
      </w:r>
      <w:r w:rsidRPr="00E465DE">
        <w:rPr>
          <w:noProof/>
        </w:rPr>
        <w:instrText xml:space="preserve"> PAGEREF _Toc53644138 \h </w:instrText>
      </w:r>
      <w:r w:rsidRPr="00E465DE">
        <w:rPr>
          <w:noProof/>
        </w:rPr>
      </w:r>
      <w:r w:rsidRPr="00E465DE">
        <w:rPr>
          <w:noProof/>
        </w:rPr>
        <w:fldChar w:fldCharType="separate"/>
      </w:r>
      <w:r w:rsidR="00D061FC">
        <w:rPr>
          <w:noProof/>
        </w:rPr>
        <w:t>168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43.04</w:t>
      </w:r>
      <w:r>
        <w:rPr>
          <w:noProof/>
        </w:rPr>
        <w:tab/>
        <w:t>Notice of cross</w:t>
      </w:r>
      <w:r>
        <w:rPr>
          <w:noProof/>
        </w:rPr>
        <w:noBreakHyphen/>
        <w:t>appeal</w:t>
      </w:r>
      <w:r w:rsidRPr="00E465DE">
        <w:rPr>
          <w:noProof/>
        </w:rPr>
        <w:tab/>
      </w:r>
      <w:r w:rsidRPr="00E465DE">
        <w:rPr>
          <w:noProof/>
        </w:rPr>
        <w:fldChar w:fldCharType="begin"/>
      </w:r>
      <w:r w:rsidRPr="00E465DE">
        <w:rPr>
          <w:noProof/>
        </w:rPr>
        <w:instrText xml:space="preserve"> PAGEREF _Toc53644139 \h </w:instrText>
      </w:r>
      <w:r w:rsidRPr="00E465DE">
        <w:rPr>
          <w:noProof/>
        </w:rPr>
      </w:r>
      <w:r w:rsidRPr="00E465DE">
        <w:rPr>
          <w:noProof/>
        </w:rPr>
        <w:fldChar w:fldCharType="separate"/>
      </w:r>
      <w:r w:rsidR="00D061FC">
        <w:rPr>
          <w:noProof/>
        </w:rPr>
        <w:t>168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43.05</w:t>
      </w:r>
      <w:r>
        <w:rPr>
          <w:noProof/>
        </w:rPr>
        <w:tab/>
        <w:t>Notice of contention</w:t>
      </w:r>
      <w:r w:rsidRPr="00E465DE">
        <w:rPr>
          <w:noProof/>
        </w:rPr>
        <w:tab/>
      </w:r>
      <w:r w:rsidRPr="00E465DE">
        <w:rPr>
          <w:noProof/>
        </w:rPr>
        <w:fldChar w:fldCharType="begin"/>
      </w:r>
      <w:r w:rsidRPr="00E465DE">
        <w:rPr>
          <w:noProof/>
        </w:rPr>
        <w:instrText xml:space="preserve"> PAGEREF _Toc53644140 \h </w:instrText>
      </w:r>
      <w:r w:rsidRPr="00E465DE">
        <w:rPr>
          <w:noProof/>
        </w:rPr>
      </w:r>
      <w:r w:rsidRPr="00E465DE">
        <w:rPr>
          <w:noProof/>
        </w:rPr>
        <w:fldChar w:fldCharType="separate"/>
      </w:r>
      <w:r w:rsidR="00D061FC">
        <w:rPr>
          <w:noProof/>
        </w:rPr>
        <w:t>169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43.06</w:t>
      </w:r>
      <w:r>
        <w:rPr>
          <w:noProof/>
        </w:rPr>
        <w:tab/>
        <w:t>Directions</w:t>
      </w:r>
      <w:r w:rsidRPr="00E465DE">
        <w:rPr>
          <w:noProof/>
        </w:rPr>
        <w:tab/>
      </w:r>
      <w:r w:rsidRPr="00E465DE">
        <w:rPr>
          <w:noProof/>
        </w:rPr>
        <w:fldChar w:fldCharType="begin"/>
      </w:r>
      <w:r w:rsidRPr="00E465DE">
        <w:rPr>
          <w:noProof/>
        </w:rPr>
        <w:instrText xml:space="preserve"> PAGEREF _Toc53644141 \h </w:instrText>
      </w:r>
      <w:r w:rsidRPr="00E465DE">
        <w:rPr>
          <w:noProof/>
        </w:rPr>
      </w:r>
      <w:r w:rsidRPr="00E465DE">
        <w:rPr>
          <w:noProof/>
        </w:rPr>
        <w:fldChar w:fldCharType="separate"/>
      </w:r>
      <w:r w:rsidR="00D061FC">
        <w:rPr>
          <w:noProof/>
        </w:rPr>
        <w:t>169</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43.07</w:t>
      </w:r>
      <w:r>
        <w:rPr>
          <w:noProof/>
        </w:rPr>
        <w:tab/>
        <w:t>Preparation of appeal papers</w:t>
      </w:r>
      <w:r w:rsidRPr="00E465DE">
        <w:rPr>
          <w:noProof/>
        </w:rPr>
        <w:tab/>
      </w:r>
      <w:r w:rsidRPr="00E465DE">
        <w:rPr>
          <w:noProof/>
        </w:rPr>
        <w:fldChar w:fldCharType="begin"/>
      </w:r>
      <w:r w:rsidRPr="00E465DE">
        <w:rPr>
          <w:noProof/>
        </w:rPr>
        <w:instrText xml:space="preserve"> PAGEREF _Toc53644142 \h </w:instrText>
      </w:r>
      <w:r w:rsidRPr="00E465DE">
        <w:rPr>
          <w:noProof/>
        </w:rPr>
      </w:r>
      <w:r w:rsidRPr="00E465DE">
        <w:rPr>
          <w:noProof/>
        </w:rPr>
        <w:fldChar w:fldCharType="separate"/>
      </w:r>
      <w:r w:rsidR="00D061FC">
        <w:rPr>
          <w:noProof/>
        </w:rPr>
        <w:t>169</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44—Proceedings under the Migration Act 1958</w:t>
      </w:r>
      <w:r w:rsidRPr="00E465DE">
        <w:rPr>
          <w:b w:val="0"/>
          <w:noProof/>
          <w:sz w:val="18"/>
        </w:rPr>
        <w:tab/>
      </w:r>
      <w:r w:rsidRPr="00E465DE">
        <w:rPr>
          <w:b w:val="0"/>
          <w:noProof/>
          <w:sz w:val="18"/>
        </w:rPr>
        <w:fldChar w:fldCharType="begin"/>
      </w:r>
      <w:r w:rsidRPr="00E465DE">
        <w:rPr>
          <w:b w:val="0"/>
          <w:noProof/>
          <w:sz w:val="18"/>
        </w:rPr>
        <w:instrText xml:space="preserve"> PAGEREF _Toc53644143 \h </w:instrText>
      </w:r>
      <w:r w:rsidRPr="00E465DE">
        <w:rPr>
          <w:b w:val="0"/>
          <w:noProof/>
          <w:sz w:val="18"/>
        </w:rPr>
      </w:r>
      <w:r w:rsidRPr="00E465DE">
        <w:rPr>
          <w:b w:val="0"/>
          <w:noProof/>
          <w:sz w:val="18"/>
        </w:rPr>
        <w:fldChar w:fldCharType="separate"/>
      </w:r>
      <w:r w:rsidR="00D061FC">
        <w:rPr>
          <w:b w:val="0"/>
          <w:noProof/>
          <w:sz w:val="18"/>
        </w:rPr>
        <w:t>171</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44.1—Preliminary</w:t>
      </w:r>
      <w:r w:rsidRPr="00E465DE">
        <w:rPr>
          <w:b w:val="0"/>
          <w:noProof/>
          <w:sz w:val="18"/>
        </w:rPr>
        <w:tab/>
      </w:r>
      <w:r w:rsidRPr="00E465DE">
        <w:rPr>
          <w:b w:val="0"/>
          <w:noProof/>
          <w:sz w:val="18"/>
        </w:rPr>
        <w:fldChar w:fldCharType="begin"/>
      </w:r>
      <w:r w:rsidRPr="00E465DE">
        <w:rPr>
          <w:b w:val="0"/>
          <w:noProof/>
          <w:sz w:val="18"/>
        </w:rPr>
        <w:instrText xml:space="preserve"> PAGEREF _Toc53644144 \h </w:instrText>
      </w:r>
      <w:r w:rsidRPr="00E465DE">
        <w:rPr>
          <w:b w:val="0"/>
          <w:noProof/>
          <w:sz w:val="18"/>
        </w:rPr>
      </w:r>
      <w:r w:rsidRPr="00E465DE">
        <w:rPr>
          <w:b w:val="0"/>
          <w:noProof/>
          <w:sz w:val="18"/>
        </w:rPr>
        <w:fldChar w:fldCharType="separate"/>
      </w:r>
      <w:r w:rsidR="00D061FC">
        <w:rPr>
          <w:b w:val="0"/>
          <w:noProof/>
          <w:sz w:val="18"/>
        </w:rPr>
        <w:t>171</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44.01</w:t>
      </w:r>
      <w:r>
        <w:rPr>
          <w:noProof/>
        </w:rPr>
        <w:tab/>
        <w:t>Definitions for Part 44</w:t>
      </w:r>
      <w:r w:rsidRPr="00E465DE">
        <w:rPr>
          <w:noProof/>
        </w:rPr>
        <w:tab/>
      </w:r>
      <w:r w:rsidRPr="00E465DE">
        <w:rPr>
          <w:noProof/>
        </w:rPr>
        <w:fldChar w:fldCharType="begin"/>
      </w:r>
      <w:r w:rsidRPr="00E465DE">
        <w:rPr>
          <w:noProof/>
        </w:rPr>
        <w:instrText xml:space="preserve"> PAGEREF _Toc53644145 \h </w:instrText>
      </w:r>
      <w:r w:rsidRPr="00E465DE">
        <w:rPr>
          <w:noProof/>
        </w:rPr>
      </w:r>
      <w:r w:rsidRPr="00E465DE">
        <w:rPr>
          <w:noProof/>
        </w:rPr>
        <w:fldChar w:fldCharType="separate"/>
      </w:r>
      <w:r w:rsidR="00D061FC">
        <w:rPr>
          <w:noProof/>
        </w:rPr>
        <w:t>171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44.02</w:t>
      </w:r>
      <w:r>
        <w:rPr>
          <w:noProof/>
        </w:rPr>
        <w:tab/>
        <w:t>Application of Part 44</w:t>
      </w:r>
      <w:r w:rsidRPr="00E465DE">
        <w:rPr>
          <w:noProof/>
        </w:rPr>
        <w:tab/>
      </w:r>
      <w:r w:rsidRPr="00E465DE">
        <w:rPr>
          <w:noProof/>
        </w:rPr>
        <w:fldChar w:fldCharType="begin"/>
      </w:r>
      <w:r w:rsidRPr="00E465DE">
        <w:rPr>
          <w:noProof/>
        </w:rPr>
        <w:instrText xml:space="preserve"> PAGEREF _Toc53644146 \h </w:instrText>
      </w:r>
      <w:r w:rsidRPr="00E465DE">
        <w:rPr>
          <w:noProof/>
        </w:rPr>
      </w:r>
      <w:r w:rsidRPr="00E465DE">
        <w:rPr>
          <w:noProof/>
        </w:rPr>
        <w:fldChar w:fldCharType="separate"/>
      </w:r>
      <w:r w:rsidR="00D061FC">
        <w:rPr>
          <w:noProof/>
        </w:rPr>
        <w:t>171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44.03</w:t>
      </w:r>
      <w:r>
        <w:rPr>
          <w:noProof/>
        </w:rPr>
        <w:tab/>
        <w:t>Application of Chapters 1 and 3</w:t>
      </w:r>
      <w:r w:rsidRPr="00E465DE">
        <w:rPr>
          <w:noProof/>
        </w:rPr>
        <w:tab/>
      </w:r>
      <w:r w:rsidRPr="00E465DE">
        <w:rPr>
          <w:noProof/>
        </w:rPr>
        <w:fldChar w:fldCharType="begin"/>
      </w:r>
      <w:r w:rsidRPr="00E465DE">
        <w:rPr>
          <w:noProof/>
        </w:rPr>
        <w:instrText xml:space="preserve"> PAGEREF _Toc53644147 \h </w:instrText>
      </w:r>
      <w:r w:rsidRPr="00E465DE">
        <w:rPr>
          <w:noProof/>
        </w:rPr>
      </w:r>
      <w:r w:rsidRPr="00E465DE">
        <w:rPr>
          <w:noProof/>
        </w:rPr>
        <w:fldChar w:fldCharType="separate"/>
      </w:r>
      <w:r w:rsidR="00D061FC">
        <w:rPr>
          <w:noProof/>
        </w:rPr>
        <w:t>171</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44.2—Matters commenced in the Court</w:t>
      </w:r>
      <w:r w:rsidRPr="00E465DE">
        <w:rPr>
          <w:b w:val="0"/>
          <w:noProof/>
          <w:sz w:val="18"/>
        </w:rPr>
        <w:tab/>
      </w:r>
      <w:r w:rsidRPr="00E465DE">
        <w:rPr>
          <w:b w:val="0"/>
          <w:noProof/>
          <w:sz w:val="18"/>
        </w:rPr>
        <w:fldChar w:fldCharType="begin"/>
      </w:r>
      <w:r w:rsidRPr="00E465DE">
        <w:rPr>
          <w:b w:val="0"/>
          <w:noProof/>
          <w:sz w:val="18"/>
        </w:rPr>
        <w:instrText xml:space="preserve"> PAGEREF _Toc53644148 \h </w:instrText>
      </w:r>
      <w:r w:rsidRPr="00E465DE">
        <w:rPr>
          <w:b w:val="0"/>
          <w:noProof/>
          <w:sz w:val="18"/>
        </w:rPr>
      </w:r>
      <w:r w:rsidRPr="00E465DE">
        <w:rPr>
          <w:b w:val="0"/>
          <w:noProof/>
          <w:sz w:val="18"/>
        </w:rPr>
        <w:fldChar w:fldCharType="separate"/>
      </w:r>
      <w:r w:rsidR="00D061FC">
        <w:rPr>
          <w:b w:val="0"/>
          <w:noProof/>
          <w:sz w:val="18"/>
        </w:rPr>
        <w:t>172</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44.04</w:t>
      </w:r>
      <w:r>
        <w:rPr>
          <w:noProof/>
        </w:rPr>
        <w:tab/>
        <w:t>Application of Division 44.2</w:t>
      </w:r>
      <w:r w:rsidRPr="00E465DE">
        <w:rPr>
          <w:noProof/>
        </w:rPr>
        <w:tab/>
      </w:r>
      <w:r w:rsidRPr="00E465DE">
        <w:rPr>
          <w:noProof/>
        </w:rPr>
        <w:fldChar w:fldCharType="begin"/>
      </w:r>
      <w:r w:rsidRPr="00E465DE">
        <w:rPr>
          <w:noProof/>
        </w:rPr>
        <w:instrText xml:space="preserve"> PAGEREF _Toc53644149 \h </w:instrText>
      </w:r>
      <w:r w:rsidRPr="00E465DE">
        <w:rPr>
          <w:noProof/>
        </w:rPr>
      </w:r>
      <w:r w:rsidRPr="00E465DE">
        <w:rPr>
          <w:noProof/>
        </w:rPr>
        <w:fldChar w:fldCharType="separate"/>
      </w:r>
      <w:r w:rsidR="00D061FC">
        <w:rPr>
          <w:noProof/>
        </w:rPr>
        <w:t>172</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44.05</w:t>
      </w:r>
      <w:r>
        <w:rPr>
          <w:noProof/>
        </w:rPr>
        <w:tab/>
        <w:t>Application for order to show cause</w:t>
      </w:r>
      <w:r w:rsidRPr="00E465DE">
        <w:rPr>
          <w:noProof/>
        </w:rPr>
        <w:tab/>
      </w:r>
      <w:r w:rsidRPr="00E465DE">
        <w:rPr>
          <w:noProof/>
        </w:rPr>
        <w:fldChar w:fldCharType="begin"/>
      </w:r>
      <w:r w:rsidRPr="00E465DE">
        <w:rPr>
          <w:noProof/>
        </w:rPr>
        <w:instrText xml:space="preserve"> PAGEREF _Toc53644150 \h </w:instrText>
      </w:r>
      <w:r w:rsidRPr="00E465DE">
        <w:rPr>
          <w:noProof/>
        </w:rPr>
      </w:r>
      <w:r w:rsidRPr="00E465DE">
        <w:rPr>
          <w:noProof/>
        </w:rPr>
        <w:fldChar w:fldCharType="separate"/>
      </w:r>
      <w:r w:rsidR="00D061FC">
        <w:rPr>
          <w:noProof/>
        </w:rPr>
        <w:t>172</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44.3—Matters remitted by the High Court</w:t>
      </w:r>
      <w:r w:rsidRPr="00E465DE">
        <w:rPr>
          <w:b w:val="0"/>
          <w:noProof/>
          <w:sz w:val="18"/>
        </w:rPr>
        <w:tab/>
      </w:r>
      <w:r w:rsidRPr="00E465DE">
        <w:rPr>
          <w:b w:val="0"/>
          <w:noProof/>
          <w:sz w:val="18"/>
        </w:rPr>
        <w:fldChar w:fldCharType="begin"/>
      </w:r>
      <w:r w:rsidRPr="00E465DE">
        <w:rPr>
          <w:b w:val="0"/>
          <w:noProof/>
          <w:sz w:val="18"/>
        </w:rPr>
        <w:instrText xml:space="preserve"> PAGEREF _Toc53644151 \h </w:instrText>
      </w:r>
      <w:r w:rsidRPr="00E465DE">
        <w:rPr>
          <w:b w:val="0"/>
          <w:noProof/>
          <w:sz w:val="18"/>
        </w:rPr>
      </w:r>
      <w:r w:rsidRPr="00E465DE">
        <w:rPr>
          <w:b w:val="0"/>
          <w:noProof/>
          <w:sz w:val="18"/>
        </w:rPr>
        <w:fldChar w:fldCharType="separate"/>
      </w:r>
      <w:r w:rsidR="00D061FC">
        <w:rPr>
          <w:b w:val="0"/>
          <w:noProof/>
          <w:sz w:val="18"/>
        </w:rPr>
        <w:t>173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44.07</w:t>
      </w:r>
      <w:r>
        <w:rPr>
          <w:noProof/>
        </w:rPr>
        <w:tab/>
        <w:t>Application of Division 44.3</w:t>
      </w:r>
      <w:r w:rsidRPr="00E465DE">
        <w:rPr>
          <w:noProof/>
        </w:rPr>
        <w:tab/>
      </w:r>
      <w:r w:rsidRPr="00E465DE">
        <w:rPr>
          <w:noProof/>
        </w:rPr>
        <w:fldChar w:fldCharType="begin"/>
      </w:r>
      <w:r w:rsidRPr="00E465DE">
        <w:rPr>
          <w:noProof/>
        </w:rPr>
        <w:instrText xml:space="preserve"> PAGEREF _Toc53644152 \h </w:instrText>
      </w:r>
      <w:r w:rsidRPr="00E465DE">
        <w:rPr>
          <w:noProof/>
        </w:rPr>
      </w:r>
      <w:r w:rsidRPr="00E465DE">
        <w:rPr>
          <w:noProof/>
        </w:rPr>
        <w:fldChar w:fldCharType="separate"/>
      </w:r>
      <w:r w:rsidR="00D061FC">
        <w:rPr>
          <w:noProof/>
        </w:rPr>
        <w:t>173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44.08</w:t>
      </w:r>
      <w:r>
        <w:rPr>
          <w:noProof/>
        </w:rPr>
        <w:tab/>
        <w:t>Filing of order of remittal</w:t>
      </w:r>
      <w:r w:rsidRPr="00E465DE">
        <w:rPr>
          <w:noProof/>
        </w:rPr>
        <w:tab/>
      </w:r>
      <w:r w:rsidRPr="00E465DE">
        <w:rPr>
          <w:noProof/>
        </w:rPr>
        <w:fldChar w:fldCharType="begin"/>
      </w:r>
      <w:r w:rsidRPr="00E465DE">
        <w:rPr>
          <w:noProof/>
        </w:rPr>
        <w:instrText xml:space="preserve"> PAGEREF _Toc53644153 \h </w:instrText>
      </w:r>
      <w:r w:rsidRPr="00E465DE">
        <w:rPr>
          <w:noProof/>
        </w:rPr>
      </w:r>
      <w:r w:rsidRPr="00E465DE">
        <w:rPr>
          <w:noProof/>
        </w:rPr>
        <w:fldChar w:fldCharType="separate"/>
      </w:r>
      <w:r w:rsidR="00D061FC">
        <w:rPr>
          <w:noProof/>
        </w:rPr>
        <w:t>173</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44.09</w:t>
      </w:r>
      <w:r>
        <w:rPr>
          <w:noProof/>
        </w:rPr>
        <w:tab/>
        <w:t>Service of notice and order</w:t>
      </w:r>
      <w:r w:rsidRPr="00E465DE">
        <w:rPr>
          <w:noProof/>
        </w:rPr>
        <w:tab/>
      </w:r>
      <w:r w:rsidRPr="00E465DE">
        <w:rPr>
          <w:noProof/>
        </w:rPr>
        <w:fldChar w:fldCharType="begin"/>
      </w:r>
      <w:r w:rsidRPr="00E465DE">
        <w:rPr>
          <w:noProof/>
        </w:rPr>
        <w:instrText xml:space="preserve"> PAGEREF _Toc53644154 \h </w:instrText>
      </w:r>
      <w:r w:rsidRPr="00E465DE">
        <w:rPr>
          <w:noProof/>
        </w:rPr>
      </w:r>
      <w:r w:rsidRPr="00E465DE">
        <w:rPr>
          <w:noProof/>
        </w:rPr>
        <w:fldChar w:fldCharType="separate"/>
      </w:r>
      <w:r w:rsidR="00D061FC">
        <w:rPr>
          <w:noProof/>
        </w:rPr>
        <w:t>173</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44.4—General</w:t>
      </w:r>
      <w:r w:rsidRPr="00E465DE">
        <w:rPr>
          <w:b w:val="0"/>
          <w:noProof/>
          <w:sz w:val="18"/>
        </w:rPr>
        <w:tab/>
      </w:r>
      <w:r w:rsidRPr="00E465DE">
        <w:rPr>
          <w:b w:val="0"/>
          <w:noProof/>
          <w:sz w:val="18"/>
        </w:rPr>
        <w:fldChar w:fldCharType="begin"/>
      </w:r>
      <w:r w:rsidRPr="00E465DE">
        <w:rPr>
          <w:b w:val="0"/>
          <w:noProof/>
          <w:sz w:val="18"/>
        </w:rPr>
        <w:instrText xml:space="preserve"> PAGEREF _Toc53644155 \h </w:instrText>
      </w:r>
      <w:r w:rsidRPr="00E465DE">
        <w:rPr>
          <w:b w:val="0"/>
          <w:noProof/>
          <w:sz w:val="18"/>
        </w:rPr>
      </w:r>
      <w:r w:rsidRPr="00E465DE">
        <w:rPr>
          <w:b w:val="0"/>
          <w:noProof/>
          <w:sz w:val="18"/>
        </w:rPr>
        <w:fldChar w:fldCharType="separate"/>
      </w:r>
      <w:r w:rsidR="00D061FC">
        <w:rPr>
          <w:b w:val="0"/>
          <w:noProof/>
          <w:sz w:val="18"/>
        </w:rPr>
        <w:t>174</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44.10</w:t>
      </w:r>
      <w:r>
        <w:rPr>
          <w:noProof/>
        </w:rPr>
        <w:tab/>
        <w:t>Stay of proceedings</w:t>
      </w:r>
      <w:r w:rsidRPr="00E465DE">
        <w:rPr>
          <w:noProof/>
        </w:rPr>
        <w:tab/>
      </w:r>
      <w:r w:rsidRPr="00E465DE">
        <w:rPr>
          <w:noProof/>
        </w:rPr>
        <w:fldChar w:fldCharType="begin"/>
      </w:r>
      <w:r w:rsidRPr="00E465DE">
        <w:rPr>
          <w:noProof/>
        </w:rPr>
        <w:instrText xml:space="preserve"> PAGEREF _Toc53644156 \h </w:instrText>
      </w:r>
      <w:r w:rsidRPr="00E465DE">
        <w:rPr>
          <w:noProof/>
        </w:rPr>
      </w:r>
      <w:r w:rsidRPr="00E465DE">
        <w:rPr>
          <w:noProof/>
        </w:rPr>
        <w:fldChar w:fldCharType="separate"/>
      </w:r>
      <w:r w:rsidR="00D061FC">
        <w:rPr>
          <w:noProof/>
        </w:rPr>
        <w:t>174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44.11</w:t>
      </w:r>
      <w:r>
        <w:rPr>
          <w:noProof/>
        </w:rPr>
        <w:tab/>
        <w:t>First court date</w:t>
      </w:r>
      <w:r w:rsidRPr="00E465DE">
        <w:rPr>
          <w:noProof/>
        </w:rPr>
        <w:tab/>
      </w:r>
      <w:r w:rsidRPr="00E465DE">
        <w:rPr>
          <w:noProof/>
        </w:rPr>
        <w:fldChar w:fldCharType="begin"/>
      </w:r>
      <w:r w:rsidRPr="00E465DE">
        <w:rPr>
          <w:noProof/>
        </w:rPr>
        <w:instrText xml:space="preserve"> PAGEREF _Toc53644157 \h </w:instrText>
      </w:r>
      <w:r w:rsidRPr="00E465DE">
        <w:rPr>
          <w:noProof/>
        </w:rPr>
      </w:r>
      <w:r w:rsidRPr="00E465DE">
        <w:rPr>
          <w:noProof/>
        </w:rPr>
        <w:fldChar w:fldCharType="separate"/>
      </w:r>
      <w:r w:rsidR="00D061FC">
        <w:rPr>
          <w:noProof/>
        </w:rPr>
        <w:t>174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44.12</w:t>
      </w:r>
      <w:r>
        <w:rPr>
          <w:noProof/>
        </w:rPr>
        <w:tab/>
        <w:t>Show cause hearing</w:t>
      </w:r>
      <w:r w:rsidRPr="00E465DE">
        <w:rPr>
          <w:noProof/>
        </w:rPr>
        <w:tab/>
      </w:r>
      <w:r w:rsidRPr="00E465DE">
        <w:rPr>
          <w:noProof/>
        </w:rPr>
        <w:fldChar w:fldCharType="begin"/>
      </w:r>
      <w:r w:rsidRPr="00E465DE">
        <w:rPr>
          <w:noProof/>
        </w:rPr>
        <w:instrText xml:space="preserve"> PAGEREF _Toc53644158 \h </w:instrText>
      </w:r>
      <w:r w:rsidRPr="00E465DE">
        <w:rPr>
          <w:noProof/>
        </w:rPr>
      </w:r>
      <w:r w:rsidRPr="00E465DE">
        <w:rPr>
          <w:noProof/>
        </w:rPr>
        <w:fldChar w:fldCharType="separate"/>
      </w:r>
      <w:r w:rsidR="00D061FC">
        <w:rPr>
          <w:noProof/>
        </w:rPr>
        <w:t>174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44.13</w:t>
      </w:r>
      <w:r>
        <w:rPr>
          <w:noProof/>
        </w:rPr>
        <w:tab/>
        <w:t>Relief and grounds</w:t>
      </w:r>
      <w:r w:rsidRPr="00E465DE">
        <w:rPr>
          <w:noProof/>
        </w:rPr>
        <w:tab/>
      </w:r>
      <w:r w:rsidRPr="00E465DE">
        <w:rPr>
          <w:noProof/>
        </w:rPr>
        <w:fldChar w:fldCharType="begin"/>
      </w:r>
      <w:r w:rsidRPr="00E465DE">
        <w:rPr>
          <w:noProof/>
        </w:rPr>
        <w:instrText xml:space="preserve"> PAGEREF _Toc53644159 \h </w:instrText>
      </w:r>
      <w:r w:rsidRPr="00E465DE">
        <w:rPr>
          <w:noProof/>
        </w:rPr>
      </w:r>
      <w:r w:rsidRPr="00E465DE">
        <w:rPr>
          <w:noProof/>
        </w:rPr>
        <w:fldChar w:fldCharType="separate"/>
      </w:r>
      <w:r w:rsidR="00D061FC">
        <w:rPr>
          <w:noProof/>
        </w:rPr>
        <w:t>174</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44.14</w:t>
      </w:r>
      <w:r>
        <w:rPr>
          <w:noProof/>
        </w:rPr>
        <w:tab/>
        <w:t>Writs</w:t>
      </w:r>
      <w:r w:rsidRPr="00E465DE">
        <w:rPr>
          <w:noProof/>
        </w:rPr>
        <w:tab/>
      </w:r>
      <w:r w:rsidRPr="00E465DE">
        <w:rPr>
          <w:noProof/>
        </w:rPr>
        <w:fldChar w:fldCharType="begin"/>
      </w:r>
      <w:r w:rsidRPr="00E465DE">
        <w:rPr>
          <w:noProof/>
        </w:rPr>
        <w:instrText xml:space="preserve"> PAGEREF _Toc53644160 \h </w:instrText>
      </w:r>
      <w:r w:rsidRPr="00E465DE">
        <w:rPr>
          <w:noProof/>
        </w:rPr>
      </w:r>
      <w:r w:rsidRPr="00E465DE">
        <w:rPr>
          <w:noProof/>
        </w:rPr>
        <w:fldChar w:fldCharType="separate"/>
      </w:r>
      <w:r w:rsidR="00D061FC">
        <w:rPr>
          <w:noProof/>
        </w:rPr>
        <w:t>175</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44.15</w:t>
      </w:r>
      <w:r>
        <w:rPr>
          <w:noProof/>
        </w:rPr>
        <w:tab/>
        <w:t>Costs</w:t>
      </w:r>
      <w:r w:rsidRPr="00E465DE">
        <w:rPr>
          <w:noProof/>
        </w:rPr>
        <w:tab/>
      </w:r>
      <w:r w:rsidRPr="00E465DE">
        <w:rPr>
          <w:noProof/>
        </w:rPr>
        <w:fldChar w:fldCharType="begin"/>
      </w:r>
      <w:r w:rsidRPr="00E465DE">
        <w:rPr>
          <w:noProof/>
        </w:rPr>
        <w:instrText xml:space="preserve"> PAGEREF _Toc53644161 \h </w:instrText>
      </w:r>
      <w:r w:rsidRPr="00E465DE">
        <w:rPr>
          <w:noProof/>
        </w:rPr>
      </w:r>
      <w:r w:rsidRPr="00E465DE">
        <w:rPr>
          <w:noProof/>
        </w:rPr>
        <w:fldChar w:fldCharType="separate"/>
      </w:r>
      <w:r w:rsidR="00D061FC">
        <w:rPr>
          <w:noProof/>
        </w:rPr>
        <w:t>175</w:t>
      </w:r>
      <w:r w:rsidRPr="00E465DE">
        <w:rPr>
          <w:noProof/>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Chapter 7—Fair Work Division</w:t>
      </w:r>
      <w:r w:rsidRPr="00E465DE">
        <w:rPr>
          <w:b w:val="0"/>
          <w:noProof/>
          <w:sz w:val="18"/>
        </w:rPr>
        <w:tab/>
      </w:r>
      <w:r w:rsidRPr="00E465DE">
        <w:rPr>
          <w:b w:val="0"/>
          <w:noProof/>
          <w:sz w:val="18"/>
        </w:rPr>
        <w:fldChar w:fldCharType="begin"/>
      </w:r>
      <w:r w:rsidRPr="00E465DE">
        <w:rPr>
          <w:b w:val="0"/>
          <w:noProof/>
          <w:sz w:val="18"/>
        </w:rPr>
        <w:instrText xml:space="preserve"> PAGEREF _Toc53644162 \h </w:instrText>
      </w:r>
      <w:r w:rsidRPr="00E465DE">
        <w:rPr>
          <w:b w:val="0"/>
          <w:noProof/>
          <w:sz w:val="18"/>
        </w:rPr>
      </w:r>
      <w:r w:rsidRPr="00E465DE">
        <w:rPr>
          <w:b w:val="0"/>
          <w:noProof/>
          <w:sz w:val="18"/>
        </w:rPr>
        <w:fldChar w:fldCharType="separate"/>
      </w:r>
      <w:r w:rsidR="00D061FC">
        <w:rPr>
          <w:b w:val="0"/>
          <w:noProof/>
          <w:sz w:val="18"/>
        </w:rPr>
        <w:t>176</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45—Proceedings in the Fair Work Division</w:t>
      </w:r>
      <w:r w:rsidRPr="00E465DE">
        <w:rPr>
          <w:b w:val="0"/>
          <w:noProof/>
          <w:sz w:val="18"/>
        </w:rPr>
        <w:tab/>
      </w:r>
      <w:r w:rsidRPr="00E465DE">
        <w:rPr>
          <w:b w:val="0"/>
          <w:noProof/>
          <w:sz w:val="18"/>
        </w:rPr>
        <w:fldChar w:fldCharType="begin"/>
      </w:r>
      <w:r w:rsidRPr="00E465DE">
        <w:rPr>
          <w:b w:val="0"/>
          <w:noProof/>
          <w:sz w:val="18"/>
        </w:rPr>
        <w:instrText xml:space="preserve"> PAGEREF _Toc53644163 \h </w:instrText>
      </w:r>
      <w:r w:rsidRPr="00E465DE">
        <w:rPr>
          <w:b w:val="0"/>
          <w:noProof/>
          <w:sz w:val="18"/>
        </w:rPr>
      </w:r>
      <w:r w:rsidRPr="00E465DE">
        <w:rPr>
          <w:b w:val="0"/>
          <w:noProof/>
          <w:sz w:val="18"/>
        </w:rPr>
        <w:fldChar w:fldCharType="separate"/>
      </w:r>
      <w:r w:rsidR="00D061FC">
        <w:rPr>
          <w:b w:val="0"/>
          <w:noProof/>
          <w:sz w:val="18"/>
        </w:rPr>
        <w:t>176</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45.1—General</w:t>
      </w:r>
      <w:r w:rsidRPr="00E465DE">
        <w:rPr>
          <w:b w:val="0"/>
          <w:noProof/>
          <w:sz w:val="18"/>
        </w:rPr>
        <w:tab/>
      </w:r>
      <w:r w:rsidRPr="00E465DE">
        <w:rPr>
          <w:b w:val="0"/>
          <w:noProof/>
          <w:sz w:val="18"/>
        </w:rPr>
        <w:fldChar w:fldCharType="begin"/>
      </w:r>
      <w:r w:rsidRPr="00E465DE">
        <w:rPr>
          <w:b w:val="0"/>
          <w:noProof/>
          <w:sz w:val="18"/>
        </w:rPr>
        <w:instrText xml:space="preserve"> PAGEREF _Toc53644164 \h </w:instrText>
      </w:r>
      <w:r w:rsidRPr="00E465DE">
        <w:rPr>
          <w:b w:val="0"/>
          <w:noProof/>
          <w:sz w:val="18"/>
        </w:rPr>
      </w:r>
      <w:r w:rsidRPr="00E465DE">
        <w:rPr>
          <w:b w:val="0"/>
          <w:noProof/>
          <w:sz w:val="18"/>
        </w:rPr>
        <w:fldChar w:fldCharType="separate"/>
      </w:r>
      <w:r w:rsidR="00D061FC">
        <w:rPr>
          <w:b w:val="0"/>
          <w:noProof/>
          <w:sz w:val="18"/>
        </w:rPr>
        <w:t>176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45.01</w:t>
      </w:r>
      <w:r>
        <w:rPr>
          <w:noProof/>
        </w:rPr>
        <w:tab/>
        <w:t>Definitions for Part 45</w:t>
      </w:r>
      <w:r w:rsidRPr="00E465DE">
        <w:rPr>
          <w:noProof/>
        </w:rPr>
        <w:tab/>
      </w:r>
      <w:r w:rsidRPr="00E465DE">
        <w:rPr>
          <w:noProof/>
        </w:rPr>
        <w:fldChar w:fldCharType="begin"/>
      </w:r>
      <w:r w:rsidRPr="00E465DE">
        <w:rPr>
          <w:noProof/>
        </w:rPr>
        <w:instrText xml:space="preserve"> PAGEREF _Toc53644165 \h </w:instrText>
      </w:r>
      <w:r w:rsidRPr="00E465DE">
        <w:rPr>
          <w:noProof/>
        </w:rPr>
      </w:r>
      <w:r w:rsidRPr="00E465DE">
        <w:rPr>
          <w:noProof/>
        </w:rPr>
        <w:fldChar w:fldCharType="separate"/>
      </w:r>
      <w:r w:rsidR="00D061FC">
        <w:rPr>
          <w:noProof/>
        </w:rPr>
        <w:t>176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45.02</w:t>
      </w:r>
      <w:r>
        <w:rPr>
          <w:noProof/>
        </w:rPr>
        <w:tab/>
        <w:t>Expressions used in Part 45</w:t>
      </w:r>
      <w:r w:rsidRPr="00E465DE">
        <w:rPr>
          <w:noProof/>
        </w:rPr>
        <w:tab/>
      </w:r>
      <w:r w:rsidRPr="00E465DE">
        <w:rPr>
          <w:noProof/>
        </w:rPr>
        <w:fldChar w:fldCharType="begin"/>
      </w:r>
      <w:r w:rsidRPr="00E465DE">
        <w:rPr>
          <w:noProof/>
        </w:rPr>
        <w:instrText xml:space="preserve"> PAGEREF _Toc53644166 \h </w:instrText>
      </w:r>
      <w:r w:rsidRPr="00E465DE">
        <w:rPr>
          <w:noProof/>
        </w:rPr>
      </w:r>
      <w:r w:rsidRPr="00E465DE">
        <w:rPr>
          <w:noProof/>
        </w:rPr>
        <w:fldChar w:fldCharType="separate"/>
      </w:r>
      <w:r w:rsidR="00D061FC">
        <w:rPr>
          <w:noProof/>
        </w:rPr>
        <w:t>176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45.03</w:t>
      </w:r>
      <w:r>
        <w:rPr>
          <w:noProof/>
        </w:rPr>
        <w:tab/>
        <w:t>Application of Part 45</w:t>
      </w:r>
      <w:r w:rsidRPr="00E465DE">
        <w:rPr>
          <w:noProof/>
        </w:rPr>
        <w:tab/>
      </w:r>
      <w:r w:rsidRPr="00E465DE">
        <w:rPr>
          <w:noProof/>
        </w:rPr>
        <w:fldChar w:fldCharType="begin"/>
      </w:r>
      <w:r w:rsidRPr="00E465DE">
        <w:rPr>
          <w:noProof/>
        </w:rPr>
        <w:instrText xml:space="preserve"> PAGEREF _Toc53644167 \h </w:instrText>
      </w:r>
      <w:r w:rsidRPr="00E465DE">
        <w:rPr>
          <w:noProof/>
        </w:rPr>
      </w:r>
      <w:r w:rsidRPr="00E465DE">
        <w:rPr>
          <w:noProof/>
        </w:rPr>
        <w:fldChar w:fldCharType="separate"/>
      </w:r>
      <w:r w:rsidR="00D061FC">
        <w:rPr>
          <w:noProof/>
        </w:rPr>
        <w:t>176</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45.2—Unlawful termination of employment (Workplace Relations Act)</w:t>
      </w:r>
      <w:r w:rsidRPr="00E465DE">
        <w:rPr>
          <w:b w:val="0"/>
          <w:noProof/>
          <w:sz w:val="18"/>
        </w:rPr>
        <w:tab/>
      </w:r>
      <w:r w:rsidRPr="00E465DE">
        <w:rPr>
          <w:b w:val="0"/>
          <w:noProof/>
          <w:sz w:val="18"/>
        </w:rPr>
        <w:fldChar w:fldCharType="begin"/>
      </w:r>
      <w:r w:rsidRPr="00E465DE">
        <w:rPr>
          <w:b w:val="0"/>
          <w:noProof/>
          <w:sz w:val="18"/>
        </w:rPr>
        <w:instrText xml:space="preserve"> PAGEREF _Toc53644168 \h </w:instrText>
      </w:r>
      <w:r w:rsidRPr="00E465DE">
        <w:rPr>
          <w:b w:val="0"/>
          <w:noProof/>
          <w:sz w:val="18"/>
        </w:rPr>
      </w:r>
      <w:r w:rsidRPr="00E465DE">
        <w:rPr>
          <w:b w:val="0"/>
          <w:noProof/>
          <w:sz w:val="18"/>
        </w:rPr>
        <w:fldChar w:fldCharType="separate"/>
      </w:r>
      <w:r w:rsidR="00D061FC">
        <w:rPr>
          <w:b w:val="0"/>
          <w:noProof/>
          <w:sz w:val="18"/>
        </w:rPr>
        <w:t>177</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45.04</w:t>
      </w:r>
      <w:r>
        <w:rPr>
          <w:noProof/>
        </w:rPr>
        <w:tab/>
        <w:t>Application in relation to alleged unlawful termination of employment (Workplace Relations Act)</w:t>
      </w:r>
      <w:r w:rsidRPr="00E465DE">
        <w:rPr>
          <w:noProof/>
        </w:rPr>
        <w:tab/>
      </w:r>
      <w:r w:rsidRPr="00E465DE">
        <w:rPr>
          <w:noProof/>
        </w:rPr>
        <w:fldChar w:fldCharType="begin"/>
      </w:r>
      <w:r w:rsidRPr="00E465DE">
        <w:rPr>
          <w:noProof/>
        </w:rPr>
        <w:instrText xml:space="preserve"> PAGEREF _Toc53644169 \h </w:instrText>
      </w:r>
      <w:r w:rsidRPr="00E465DE">
        <w:rPr>
          <w:noProof/>
        </w:rPr>
      </w:r>
      <w:r w:rsidRPr="00E465DE">
        <w:rPr>
          <w:noProof/>
        </w:rPr>
        <w:fldChar w:fldCharType="separate"/>
      </w:r>
      <w:r w:rsidR="00D061FC">
        <w:rPr>
          <w:noProof/>
        </w:rPr>
        <w:t>177</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45.05</w:t>
      </w:r>
      <w:r>
        <w:rPr>
          <w:noProof/>
        </w:rPr>
        <w:tab/>
        <w:t>Application in relation to other alleged contraventions of the Workplace Relations Act</w:t>
      </w:r>
      <w:r w:rsidRPr="00E465DE">
        <w:rPr>
          <w:noProof/>
        </w:rPr>
        <w:tab/>
      </w:r>
      <w:r w:rsidRPr="00E465DE">
        <w:rPr>
          <w:noProof/>
        </w:rPr>
        <w:fldChar w:fldCharType="begin"/>
      </w:r>
      <w:r w:rsidRPr="00E465DE">
        <w:rPr>
          <w:noProof/>
        </w:rPr>
        <w:instrText xml:space="preserve"> PAGEREF _Toc53644170 \h </w:instrText>
      </w:r>
      <w:r w:rsidRPr="00E465DE">
        <w:rPr>
          <w:noProof/>
        </w:rPr>
      </w:r>
      <w:r w:rsidRPr="00E465DE">
        <w:rPr>
          <w:noProof/>
        </w:rPr>
        <w:fldChar w:fldCharType="separate"/>
      </w:r>
      <w:r w:rsidR="00D061FC">
        <w:rPr>
          <w:noProof/>
        </w:rPr>
        <w:t>177</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45.3—Contraventions of the Fair Work Act</w:t>
      </w:r>
      <w:r w:rsidRPr="00E465DE">
        <w:rPr>
          <w:b w:val="0"/>
          <w:noProof/>
          <w:sz w:val="18"/>
        </w:rPr>
        <w:tab/>
      </w:r>
      <w:r w:rsidRPr="00E465DE">
        <w:rPr>
          <w:b w:val="0"/>
          <w:noProof/>
          <w:sz w:val="18"/>
        </w:rPr>
        <w:fldChar w:fldCharType="begin"/>
      </w:r>
      <w:r w:rsidRPr="00E465DE">
        <w:rPr>
          <w:b w:val="0"/>
          <w:noProof/>
          <w:sz w:val="18"/>
        </w:rPr>
        <w:instrText xml:space="preserve"> PAGEREF _Toc53644171 \h </w:instrText>
      </w:r>
      <w:r w:rsidRPr="00E465DE">
        <w:rPr>
          <w:b w:val="0"/>
          <w:noProof/>
          <w:sz w:val="18"/>
        </w:rPr>
      </w:r>
      <w:r w:rsidRPr="00E465DE">
        <w:rPr>
          <w:b w:val="0"/>
          <w:noProof/>
          <w:sz w:val="18"/>
        </w:rPr>
        <w:fldChar w:fldCharType="separate"/>
      </w:r>
      <w:r w:rsidR="00D061FC">
        <w:rPr>
          <w:b w:val="0"/>
          <w:noProof/>
          <w:sz w:val="18"/>
        </w:rPr>
        <w:t>178</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45.06</w:t>
      </w:r>
      <w:r>
        <w:rPr>
          <w:noProof/>
        </w:rPr>
        <w:tab/>
        <w:t>Application in relation to dismissal from employment in contravention of a general protection (Fair Work Act, s 539(2), table, item 11)</w:t>
      </w:r>
      <w:r w:rsidRPr="00E465DE">
        <w:rPr>
          <w:noProof/>
        </w:rPr>
        <w:tab/>
      </w:r>
      <w:r w:rsidRPr="00E465DE">
        <w:rPr>
          <w:noProof/>
        </w:rPr>
        <w:fldChar w:fldCharType="begin"/>
      </w:r>
      <w:r w:rsidRPr="00E465DE">
        <w:rPr>
          <w:noProof/>
        </w:rPr>
        <w:instrText xml:space="preserve"> PAGEREF _Toc53644172 \h </w:instrText>
      </w:r>
      <w:r w:rsidRPr="00E465DE">
        <w:rPr>
          <w:noProof/>
        </w:rPr>
      </w:r>
      <w:r w:rsidRPr="00E465DE">
        <w:rPr>
          <w:noProof/>
        </w:rPr>
        <w:fldChar w:fldCharType="separate"/>
      </w:r>
      <w:r w:rsidR="00D061FC">
        <w:rPr>
          <w:noProof/>
        </w:rPr>
        <w:t>178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45.07</w:t>
      </w:r>
      <w:r>
        <w:rPr>
          <w:noProof/>
        </w:rPr>
        <w:tab/>
        <w:t>Application in relation to alleged unlawful termination of employment (Fair Work Act, s 539(2), table, item 35)</w:t>
      </w:r>
      <w:r w:rsidRPr="00E465DE">
        <w:rPr>
          <w:noProof/>
        </w:rPr>
        <w:tab/>
      </w:r>
      <w:r w:rsidRPr="00E465DE">
        <w:rPr>
          <w:noProof/>
        </w:rPr>
        <w:fldChar w:fldCharType="begin"/>
      </w:r>
      <w:r w:rsidRPr="00E465DE">
        <w:rPr>
          <w:noProof/>
        </w:rPr>
        <w:instrText xml:space="preserve"> PAGEREF _Toc53644173 \h </w:instrText>
      </w:r>
      <w:r w:rsidRPr="00E465DE">
        <w:rPr>
          <w:noProof/>
        </w:rPr>
      </w:r>
      <w:r w:rsidRPr="00E465DE">
        <w:rPr>
          <w:noProof/>
        </w:rPr>
        <w:fldChar w:fldCharType="separate"/>
      </w:r>
      <w:r w:rsidR="00D061FC">
        <w:rPr>
          <w:noProof/>
        </w:rPr>
        <w:t>178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45.08</w:t>
      </w:r>
      <w:r>
        <w:rPr>
          <w:noProof/>
        </w:rPr>
        <w:tab/>
        <w:t>Application in relation to other alleged contraventions of Fair Work Act general protections</w:t>
      </w:r>
      <w:r w:rsidRPr="00E465DE">
        <w:rPr>
          <w:noProof/>
        </w:rPr>
        <w:tab/>
      </w:r>
      <w:r w:rsidRPr="00E465DE">
        <w:rPr>
          <w:noProof/>
        </w:rPr>
        <w:fldChar w:fldCharType="begin"/>
      </w:r>
      <w:r w:rsidRPr="00E465DE">
        <w:rPr>
          <w:noProof/>
        </w:rPr>
        <w:instrText xml:space="preserve"> PAGEREF _Toc53644174 \h </w:instrText>
      </w:r>
      <w:r w:rsidRPr="00E465DE">
        <w:rPr>
          <w:noProof/>
        </w:rPr>
      </w:r>
      <w:r w:rsidRPr="00E465DE">
        <w:rPr>
          <w:noProof/>
        </w:rPr>
        <w:fldChar w:fldCharType="separate"/>
      </w:r>
      <w:r w:rsidR="00D061FC">
        <w:rPr>
          <w:noProof/>
        </w:rPr>
        <w:t>178</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45.09</w:t>
      </w:r>
      <w:r>
        <w:rPr>
          <w:noProof/>
        </w:rPr>
        <w:tab/>
        <w:t>Application in relation to other alleged contraventions of the Fair Work Act</w:t>
      </w:r>
      <w:r w:rsidRPr="00E465DE">
        <w:rPr>
          <w:noProof/>
        </w:rPr>
        <w:tab/>
      </w:r>
      <w:r w:rsidRPr="00E465DE">
        <w:rPr>
          <w:noProof/>
        </w:rPr>
        <w:fldChar w:fldCharType="begin"/>
      </w:r>
      <w:r w:rsidRPr="00E465DE">
        <w:rPr>
          <w:noProof/>
        </w:rPr>
        <w:instrText xml:space="preserve"> PAGEREF _Toc53644175 \h </w:instrText>
      </w:r>
      <w:r w:rsidRPr="00E465DE">
        <w:rPr>
          <w:noProof/>
        </w:rPr>
      </w:r>
      <w:r w:rsidRPr="00E465DE">
        <w:rPr>
          <w:noProof/>
        </w:rPr>
        <w:fldChar w:fldCharType="separate"/>
      </w:r>
      <w:r w:rsidR="00D061FC">
        <w:rPr>
          <w:noProof/>
        </w:rPr>
        <w:t>179</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45.3A—Contraventions of the Registered Organisations Act</w:t>
      </w:r>
      <w:r w:rsidRPr="00E465DE">
        <w:rPr>
          <w:b w:val="0"/>
          <w:noProof/>
          <w:sz w:val="18"/>
        </w:rPr>
        <w:tab/>
      </w:r>
      <w:r w:rsidRPr="00E465DE">
        <w:rPr>
          <w:b w:val="0"/>
          <w:noProof/>
          <w:sz w:val="18"/>
        </w:rPr>
        <w:fldChar w:fldCharType="begin"/>
      </w:r>
      <w:r w:rsidRPr="00E465DE">
        <w:rPr>
          <w:b w:val="0"/>
          <w:noProof/>
          <w:sz w:val="18"/>
        </w:rPr>
        <w:instrText xml:space="preserve"> PAGEREF _Toc53644176 \h </w:instrText>
      </w:r>
      <w:r w:rsidRPr="00E465DE">
        <w:rPr>
          <w:b w:val="0"/>
          <w:noProof/>
          <w:sz w:val="18"/>
        </w:rPr>
      </w:r>
      <w:r w:rsidRPr="00E465DE">
        <w:rPr>
          <w:b w:val="0"/>
          <w:noProof/>
          <w:sz w:val="18"/>
        </w:rPr>
        <w:fldChar w:fldCharType="separate"/>
      </w:r>
      <w:r w:rsidR="00D061FC">
        <w:rPr>
          <w:b w:val="0"/>
          <w:noProof/>
          <w:sz w:val="18"/>
        </w:rPr>
        <w:t>180</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45.09A</w:t>
      </w:r>
      <w:r>
        <w:rPr>
          <w:noProof/>
        </w:rPr>
        <w:tab/>
        <w:t>Application in relation to taking a reprisal (Registered Organisations Act, s 337BB)</w:t>
      </w:r>
      <w:r w:rsidRPr="00E465DE">
        <w:rPr>
          <w:noProof/>
        </w:rPr>
        <w:tab/>
      </w:r>
      <w:r w:rsidRPr="00E465DE">
        <w:rPr>
          <w:noProof/>
        </w:rPr>
        <w:fldChar w:fldCharType="begin"/>
      </w:r>
      <w:r w:rsidRPr="00E465DE">
        <w:rPr>
          <w:noProof/>
        </w:rPr>
        <w:instrText xml:space="preserve"> PAGEREF _Toc53644177 \h </w:instrText>
      </w:r>
      <w:r w:rsidRPr="00E465DE">
        <w:rPr>
          <w:noProof/>
        </w:rPr>
      </w:r>
      <w:r w:rsidRPr="00E465DE">
        <w:rPr>
          <w:noProof/>
        </w:rPr>
        <w:fldChar w:fldCharType="separate"/>
      </w:r>
      <w:r w:rsidR="00D061FC">
        <w:rPr>
          <w:noProof/>
        </w:rPr>
        <w:t>180</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45.4—Small claims</w:t>
      </w:r>
      <w:r w:rsidRPr="00E465DE">
        <w:rPr>
          <w:b w:val="0"/>
          <w:noProof/>
          <w:sz w:val="18"/>
        </w:rPr>
        <w:tab/>
      </w:r>
      <w:r w:rsidRPr="00E465DE">
        <w:rPr>
          <w:b w:val="0"/>
          <w:noProof/>
          <w:sz w:val="18"/>
        </w:rPr>
        <w:fldChar w:fldCharType="begin"/>
      </w:r>
      <w:r w:rsidRPr="00E465DE">
        <w:rPr>
          <w:b w:val="0"/>
          <w:noProof/>
          <w:sz w:val="18"/>
        </w:rPr>
        <w:instrText xml:space="preserve"> PAGEREF _Toc53644178 \h </w:instrText>
      </w:r>
      <w:r w:rsidRPr="00E465DE">
        <w:rPr>
          <w:b w:val="0"/>
          <w:noProof/>
          <w:sz w:val="18"/>
        </w:rPr>
      </w:r>
      <w:r w:rsidRPr="00E465DE">
        <w:rPr>
          <w:b w:val="0"/>
          <w:noProof/>
          <w:sz w:val="18"/>
        </w:rPr>
        <w:fldChar w:fldCharType="separate"/>
      </w:r>
      <w:r w:rsidR="00D061FC">
        <w:rPr>
          <w:b w:val="0"/>
          <w:noProof/>
          <w:sz w:val="18"/>
        </w:rPr>
        <w:t>181</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45.10</w:t>
      </w:r>
      <w:r>
        <w:rPr>
          <w:noProof/>
        </w:rPr>
        <w:tab/>
        <w:t>Definitions for Division 45.4</w:t>
      </w:r>
      <w:r w:rsidRPr="00E465DE">
        <w:rPr>
          <w:noProof/>
        </w:rPr>
        <w:tab/>
      </w:r>
      <w:r w:rsidRPr="00E465DE">
        <w:rPr>
          <w:noProof/>
        </w:rPr>
        <w:fldChar w:fldCharType="begin"/>
      </w:r>
      <w:r w:rsidRPr="00E465DE">
        <w:rPr>
          <w:noProof/>
        </w:rPr>
        <w:instrText xml:space="preserve"> PAGEREF _Toc53644179 \h </w:instrText>
      </w:r>
      <w:r w:rsidRPr="00E465DE">
        <w:rPr>
          <w:noProof/>
        </w:rPr>
      </w:r>
      <w:r w:rsidRPr="00E465DE">
        <w:rPr>
          <w:noProof/>
        </w:rPr>
        <w:fldChar w:fldCharType="separate"/>
      </w:r>
      <w:r w:rsidR="00D061FC">
        <w:rPr>
          <w:noProof/>
        </w:rPr>
        <w:t>181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45.11</w:t>
      </w:r>
      <w:r>
        <w:rPr>
          <w:noProof/>
        </w:rPr>
        <w:tab/>
        <w:t>Small claims procedure</w:t>
      </w:r>
      <w:r w:rsidRPr="00E465DE">
        <w:rPr>
          <w:noProof/>
        </w:rPr>
        <w:tab/>
      </w:r>
      <w:r w:rsidRPr="00E465DE">
        <w:rPr>
          <w:noProof/>
        </w:rPr>
        <w:fldChar w:fldCharType="begin"/>
      </w:r>
      <w:r w:rsidRPr="00E465DE">
        <w:rPr>
          <w:noProof/>
        </w:rPr>
        <w:instrText xml:space="preserve"> PAGEREF _Toc53644180 \h </w:instrText>
      </w:r>
      <w:r w:rsidRPr="00E465DE">
        <w:rPr>
          <w:noProof/>
        </w:rPr>
      </w:r>
      <w:r w:rsidRPr="00E465DE">
        <w:rPr>
          <w:noProof/>
        </w:rPr>
        <w:fldChar w:fldCharType="separate"/>
      </w:r>
      <w:r w:rsidR="00D061FC">
        <w:rPr>
          <w:noProof/>
        </w:rPr>
        <w:t>181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45.12</w:t>
      </w:r>
      <w:r>
        <w:rPr>
          <w:noProof/>
        </w:rPr>
        <w:tab/>
        <w:t>Starting proceedings</w:t>
      </w:r>
      <w:r w:rsidRPr="00E465DE">
        <w:rPr>
          <w:noProof/>
        </w:rPr>
        <w:tab/>
      </w:r>
      <w:r w:rsidRPr="00E465DE">
        <w:rPr>
          <w:noProof/>
        </w:rPr>
        <w:fldChar w:fldCharType="begin"/>
      </w:r>
      <w:r w:rsidRPr="00E465DE">
        <w:rPr>
          <w:noProof/>
        </w:rPr>
        <w:instrText xml:space="preserve"> PAGEREF _Toc53644181 \h </w:instrText>
      </w:r>
      <w:r w:rsidRPr="00E465DE">
        <w:rPr>
          <w:noProof/>
        </w:rPr>
      </w:r>
      <w:r w:rsidRPr="00E465DE">
        <w:rPr>
          <w:noProof/>
        </w:rPr>
        <w:fldChar w:fldCharType="separate"/>
      </w:r>
      <w:r w:rsidR="00D061FC">
        <w:rPr>
          <w:noProof/>
        </w:rPr>
        <w:t>181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45.13</w:t>
      </w:r>
      <w:r>
        <w:rPr>
          <w:noProof/>
        </w:rPr>
        <w:tab/>
        <w:t>Lawyers—Fair Work Act small claims proceeding</w:t>
      </w:r>
      <w:r w:rsidRPr="00E465DE">
        <w:rPr>
          <w:noProof/>
        </w:rPr>
        <w:tab/>
      </w:r>
      <w:r w:rsidRPr="00E465DE">
        <w:rPr>
          <w:noProof/>
        </w:rPr>
        <w:fldChar w:fldCharType="begin"/>
      </w:r>
      <w:r w:rsidRPr="00E465DE">
        <w:rPr>
          <w:noProof/>
        </w:rPr>
        <w:instrText xml:space="preserve"> PAGEREF _Toc53644182 \h </w:instrText>
      </w:r>
      <w:r w:rsidRPr="00E465DE">
        <w:rPr>
          <w:noProof/>
        </w:rPr>
      </w:r>
      <w:r w:rsidRPr="00E465DE">
        <w:rPr>
          <w:noProof/>
        </w:rPr>
        <w:fldChar w:fldCharType="separate"/>
      </w:r>
      <w:r w:rsidR="00D061FC">
        <w:rPr>
          <w:noProof/>
        </w:rPr>
        <w:t>181</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45.13A</w:t>
      </w:r>
      <w:r>
        <w:rPr>
          <w:noProof/>
        </w:rPr>
        <w:tab/>
        <w:t>Representation for corporations—Fair Work Act small claims proceeding</w:t>
      </w:r>
      <w:r w:rsidRPr="00E465DE">
        <w:rPr>
          <w:noProof/>
        </w:rPr>
        <w:tab/>
      </w:r>
      <w:r w:rsidRPr="00E465DE">
        <w:rPr>
          <w:noProof/>
        </w:rPr>
        <w:fldChar w:fldCharType="begin"/>
      </w:r>
      <w:r w:rsidRPr="00E465DE">
        <w:rPr>
          <w:noProof/>
        </w:rPr>
        <w:instrText xml:space="preserve"> PAGEREF _Toc53644183 \h </w:instrText>
      </w:r>
      <w:r w:rsidRPr="00E465DE">
        <w:rPr>
          <w:noProof/>
        </w:rPr>
      </w:r>
      <w:r w:rsidRPr="00E465DE">
        <w:rPr>
          <w:noProof/>
        </w:rPr>
        <w:fldChar w:fldCharType="separate"/>
      </w:r>
      <w:r w:rsidR="00D061FC">
        <w:rPr>
          <w:noProof/>
        </w:rPr>
        <w:t>182</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45.4A—Dispute resolution</w:t>
      </w:r>
      <w:r w:rsidRPr="00E465DE">
        <w:rPr>
          <w:b w:val="0"/>
          <w:noProof/>
          <w:sz w:val="18"/>
        </w:rPr>
        <w:tab/>
      </w:r>
      <w:r w:rsidRPr="00E465DE">
        <w:rPr>
          <w:b w:val="0"/>
          <w:noProof/>
          <w:sz w:val="18"/>
        </w:rPr>
        <w:fldChar w:fldCharType="begin"/>
      </w:r>
      <w:r w:rsidRPr="00E465DE">
        <w:rPr>
          <w:b w:val="0"/>
          <w:noProof/>
          <w:sz w:val="18"/>
        </w:rPr>
        <w:instrText xml:space="preserve"> PAGEREF _Toc53644184 \h </w:instrText>
      </w:r>
      <w:r w:rsidRPr="00E465DE">
        <w:rPr>
          <w:b w:val="0"/>
          <w:noProof/>
          <w:sz w:val="18"/>
        </w:rPr>
      </w:r>
      <w:r w:rsidRPr="00E465DE">
        <w:rPr>
          <w:b w:val="0"/>
          <w:noProof/>
          <w:sz w:val="18"/>
        </w:rPr>
        <w:fldChar w:fldCharType="separate"/>
      </w:r>
      <w:r w:rsidR="00D061FC">
        <w:rPr>
          <w:b w:val="0"/>
          <w:noProof/>
          <w:sz w:val="18"/>
        </w:rPr>
        <w:t>183</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45.13B</w:t>
      </w:r>
      <w:r>
        <w:rPr>
          <w:noProof/>
        </w:rPr>
        <w:tab/>
        <w:t>Mediation—Fair Work Act and Registered Organisations Act proceedings</w:t>
      </w:r>
      <w:r w:rsidRPr="00E465DE">
        <w:rPr>
          <w:noProof/>
        </w:rPr>
        <w:tab/>
      </w:r>
      <w:r w:rsidRPr="00E465DE">
        <w:rPr>
          <w:noProof/>
        </w:rPr>
        <w:fldChar w:fldCharType="begin"/>
      </w:r>
      <w:r w:rsidRPr="00E465DE">
        <w:rPr>
          <w:noProof/>
        </w:rPr>
        <w:instrText xml:space="preserve"> PAGEREF _Toc53644185 \h </w:instrText>
      </w:r>
      <w:r w:rsidRPr="00E465DE">
        <w:rPr>
          <w:noProof/>
        </w:rPr>
      </w:r>
      <w:r w:rsidRPr="00E465DE">
        <w:rPr>
          <w:noProof/>
        </w:rPr>
        <w:fldChar w:fldCharType="separate"/>
      </w:r>
      <w:r w:rsidR="00D061FC">
        <w:rPr>
          <w:noProof/>
        </w:rPr>
        <w:t>183</w:t>
      </w:r>
      <w:r w:rsidRPr="00E465DE">
        <w:rPr>
          <w:noProof/>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45.5—Proceedings under the Building and Construction Industry Act</w:t>
      </w:r>
      <w:r w:rsidRPr="00E465DE">
        <w:rPr>
          <w:b w:val="0"/>
          <w:noProof/>
          <w:sz w:val="18"/>
        </w:rPr>
        <w:tab/>
      </w:r>
      <w:r w:rsidRPr="00E465DE">
        <w:rPr>
          <w:b w:val="0"/>
          <w:noProof/>
          <w:sz w:val="18"/>
        </w:rPr>
        <w:fldChar w:fldCharType="begin"/>
      </w:r>
      <w:r w:rsidRPr="00E465DE">
        <w:rPr>
          <w:b w:val="0"/>
          <w:noProof/>
          <w:sz w:val="18"/>
        </w:rPr>
        <w:instrText xml:space="preserve"> PAGEREF _Toc53644186 \h </w:instrText>
      </w:r>
      <w:r w:rsidRPr="00E465DE">
        <w:rPr>
          <w:b w:val="0"/>
          <w:noProof/>
          <w:sz w:val="18"/>
        </w:rPr>
      </w:r>
      <w:r w:rsidRPr="00E465DE">
        <w:rPr>
          <w:b w:val="0"/>
          <w:noProof/>
          <w:sz w:val="18"/>
        </w:rPr>
        <w:fldChar w:fldCharType="separate"/>
      </w:r>
      <w:r w:rsidR="00D061FC">
        <w:rPr>
          <w:b w:val="0"/>
          <w:noProof/>
          <w:sz w:val="18"/>
        </w:rPr>
        <w:t>185</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45.14</w:t>
      </w:r>
      <w:r>
        <w:rPr>
          <w:noProof/>
        </w:rPr>
        <w:tab/>
        <w:t>Applications for orders etc. under the Building and Construction Industry Act</w:t>
      </w:r>
      <w:r w:rsidRPr="00E465DE">
        <w:rPr>
          <w:noProof/>
        </w:rPr>
        <w:tab/>
      </w:r>
      <w:r w:rsidRPr="00E465DE">
        <w:rPr>
          <w:noProof/>
        </w:rPr>
        <w:fldChar w:fldCharType="begin"/>
      </w:r>
      <w:r w:rsidRPr="00E465DE">
        <w:rPr>
          <w:noProof/>
        </w:rPr>
        <w:instrText xml:space="preserve"> PAGEREF _Toc53644187 \h </w:instrText>
      </w:r>
      <w:r w:rsidRPr="00E465DE">
        <w:rPr>
          <w:noProof/>
        </w:rPr>
      </w:r>
      <w:r w:rsidRPr="00E465DE">
        <w:rPr>
          <w:noProof/>
        </w:rPr>
        <w:fldChar w:fldCharType="separate"/>
      </w:r>
      <w:r w:rsidR="00D061FC">
        <w:rPr>
          <w:noProof/>
        </w:rPr>
        <w:t>185</w:t>
      </w:r>
      <w:r w:rsidRPr="00E465DE">
        <w:rPr>
          <w:noProof/>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Chapter 8—Proceedings under National Consumer Credit Protection Act</w:t>
      </w:r>
      <w:r w:rsidRPr="00E465DE">
        <w:rPr>
          <w:b w:val="0"/>
          <w:noProof/>
          <w:sz w:val="18"/>
        </w:rPr>
        <w:tab/>
      </w:r>
      <w:r w:rsidRPr="00E465DE">
        <w:rPr>
          <w:b w:val="0"/>
          <w:noProof/>
          <w:sz w:val="18"/>
        </w:rPr>
        <w:fldChar w:fldCharType="begin"/>
      </w:r>
      <w:r w:rsidRPr="00E465DE">
        <w:rPr>
          <w:b w:val="0"/>
          <w:noProof/>
          <w:sz w:val="18"/>
        </w:rPr>
        <w:instrText xml:space="preserve"> PAGEREF _Toc53644188 \h </w:instrText>
      </w:r>
      <w:r w:rsidRPr="00E465DE">
        <w:rPr>
          <w:b w:val="0"/>
          <w:noProof/>
          <w:sz w:val="18"/>
        </w:rPr>
      </w:r>
      <w:r w:rsidRPr="00E465DE">
        <w:rPr>
          <w:b w:val="0"/>
          <w:noProof/>
          <w:sz w:val="18"/>
        </w:rPr>
        <w:fldChar w:fldCharType="separate"/>
      </w:r>
      <w:r w:rsidR="00D061FC">
        <w:rPr>
          <w:b w:val="0"/>
          <w:noProof/>
          <w:sz w:val="18"/>
        </w:rPr>
        <w:t>186</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46—Small claims application under National Consumer Credit Protection Act</w:t>
      </w:r>
      <w:r w:rsidRPr="00E465DE">
        <w:rPr>
          <w:b w:val="0"/>
          <w:noProof/>
          <w:sz w:val="18"/>
        </w:rPr>
        <w:tab/>
      </w:r>
      <w:r w:rsidRPr="00E465DE">
        <w:rPr>
          <w:b w:val="0"/>
          <w:noProof/>
          <w:sz w:val="18"/>
        </w:rPr>
        <w:fldChar w:fldCharType="begin"/>
      </w:r>
      <w:r w:rsidRPr="00E465DE">
        <w:rPr>
          <w:b w:val="0"/>
          <w:noProof/>
          <w:sz w:val="18"/>
        </w:rPr>
        <w:instrText xml:space="preserve"> PAGEREF _Toc53644189 \h </w:instrText>
      </w:r>
      <w:r w:rsidRPr="00E465DE">
        <w:rPr>
          <w:b w:val="0"/>
          <w:noProof/>
          <w:sz w:val="18"/>
        </w:rPr>
      </w:r>
      <w:r w:rsidRPr="00E465DE">
        <w:rPr>
          <w:b w:val="0"/>
          <w:noProof/>
          <w:sz w:val="18"/>
        </w:rPr>
        <w:fldChar w:fldCharType="separate"/>
      </w:r>
      <w:r w:rsidR="00D061FC">
        <w:rPr>
          <w:b w:val="0"/>
          <w:noProof/>
          <w:sz w:val="18"/>
        </w:rPr>
        <w:t>186</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46.1</w:t>
      </w:r>
      <w:r>
        <w:rPr>
          <w:noProof/>
        </w:rPr>
        <w:tab/>
        <w:t>Definitions</w:t>
      </w:r>
      <w:r w:rsidRPr="00E465DE">
        <w:rPr>
          <w:noProof/>
        </w:rPr>
        <w:tab/>
      </w:r>
      <w:r w:rsidRPr="00E465DE">
        <w:rPr>
          <w:noProof/>
        </w:rPr>
        <w:fldChar w:fldCharType="begin"/>
      </w:r>
      <w:r w:rsidRPr="00E465DE">
        <w:rPr>
          <w:noProof/>
        </w:rPr>
        <w:instrText xml:space="preserve"> PAGEREF _Toc53644190 \h </w:instrText>
      </w:r>
      <w:r w:rsidRPr="00E465DE">
        <w:rPr>
          <w:noProof/>
        </w:rPr>
      </w:r>
      <w:r w:rsidRPr="00E465DE">
        <w:rPr>
          <w:noProof/>
        </w:rPr>
        <w:fldChar w:fldCharType="separate"/>
      </w:r>
      <w:r w:rsidR="00D061FC">
        <w:rPr>
          <w:noProof/>
        </w:rPr>
        <w:t>186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46.2</w:t>
      </w:r>
      <w:r>
        <w:rPr>
          <w:noProof/>
        </w:rPr>
        <w:tab/>
        <w:t>Small claims proceeding—National Consumer Credit Protection Act</w:t>
      </w:r>
      <w:r w:rsidRPr="00E465DE">
        <w:rPr>
          <w:noProof/>
        </w:rPr>
        <w:tab/>
      </w:r>
      <w:r w:rsidRPr="00E465DE">
        <w:rPr>
          <w:noProof/>
        </w:rPr>
        <w:fldChar w:fldCharType="begin"/>
      </w:r>
      <w:r w:rsidRPr="00E465DE">
        <w:rPr>
          <w:noProof/>
        </w:rPr>
        <w:instrText xml:space="preserve"> PAGEREF _Toc53644191 \h </w:instrText>
      </w:r>
      <w:r w:rsidRPr="00E465DE">
        <w:rPr>
          <w:noProof/>
        </w:rPr>
      </w:r>
      <w:r w:rsidRPr="00E465DE">
        <w:rPr>
          <w:noProof/>
        </w:rPr>
        <w:fldChar w:fldCharType="separate"/>
      </w:r>
      <w:r w:rsidR="00D061FC">
        <w:rPr>
          <w:noProof/>
        </w:rPr>
        <w:t>186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46.3</w:t>
      </w:r>
      <w:r>
        <w:rPr>
          <w:noProof/>
        </w:rPr>
        <w:tab/>
        <w:t>Starting a small claims proceeding</w:t>
      </w:r>
      <w:r w:rsidRPr="00E465DE">
        <w:rPr>
          <w:noProof/>
        </w:rPr>
        <w:tab/>
      </w:r>
      <w:r w:rsidRPr="00E465DE">
        <w:rPr>
          <w:noProof/>
        </w:rPr>
        <w:fldChar w:fldCharType="begin"/>
      </w:r>
      <w:r w:rsidRPr="00E465DE">
        <w:rPr>
          <w:noProof/>
        </w:rPr>
        <w:instrText xml:space="preserve"> PAGEREF _Toc53644192 \h </w:instrText>
      </w:r>
      <w:r w:rsidRPr="00E465DE">
        <w:rPr>
          <w:noProof/>
        </w:rPr>
      </w:r>
      <w:r w:rsidRPr="00E465DE">
        <w:rPr>
          <w:noProof/>
        </w:rPr>
        <w:fldChar w:fldCharType="separate"/>
      </w:r>
      <w:r w:rsidR="00D061FC">
        <w:rPr>
          <w:noProof/>
        </w:rPr>
        <w:t>186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46.4</w:t>
      </w:r>
      <w:r>
        <w:rPr>
          <w:noProof/>
        </w:rPr>
        <w:tab/>
        <w:t>Lawyers—National Consumer Credit Protection Act small claims proceeding</w:t>
      </w:r>
      <w:r w:rsidRPr="00E465DE">
        <w:rPr>
          <w:noProof/>
        </w:rPr>
        <w:tab/>
      </w:r>
      <w:r w:rsidRPr="00E465DE">
        <w:rPr>
          <w:noProof/>
        </w:rPr>
        <w:fldChar w:fldCharType="begin"/>
      </w:r>
      <w:r w:rsidRPr="00E465DE">
        <w:rPr>
          <w:noProof/>
        </w:rPr>
        <w:instrText xml:space="preserve"> PAGEREF _Toc53644193 \h </w:instrText>
      </w:r>
      <w:r w:rsidRPr="00E465DE">
        <w:rPr>
          <w:noProof/>
        </w:rPr>
      </w:r>
      <w:r w:rsidRPr="00E465DE">
        <w:rPr>
          <w:noProof/>
        </w:rPr>
        <w:fldChar w:fldCharType="separate"/>
      </w:r>
      <w:r w:rsidR="00D061FC">
        <w:rPr>
          <w:noProof/>
        </w:rPr>
        <w:t>186</w:t>
      </w:r>
      <w:r w:rsidRPr="00E465DE">
        <w:rPr>
          <w:noProof/>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46.5</w:t>
      </w:r>
      <w:r>
        <w:rPr>
          <w:noProof/>
        </w:rPr>
        <w:tab/>
        <w:t>Representation for corporations—National Consumer Credit Protection Act small claims proceeding</w:t>
      </w:r>
      <w:r w:rsidRPr="00E465DE">
        <w:rPr>
          <w:noProof/>
        </w:rPr>
        <w:tab/>
      </w:r>
      <w:r w:rsidRPr="00E465DE">
        <w:rPr>
          <w:noProof/>
        </w:rPr>
        <w:fldChar w:fldCharType="begin"/>
      </w:r>
      <w:r w:rsidRPr="00E465DE">
        <w:rPr>
          <w:noProof/>
        </w:rPr>
        <w:instrText xml:space="preserve"> PAGEREF _Toc53644194 \h </w:instrText>
      </w:r>
      <w:r w:rsidRPr="00E465DE">
        <w:rPr>
          <w:noProof/>
        </w:rPr>
      </w:r>
      <w:r w:rsidRPr="00E465DE">
        <w:rPr>
          <w:noProof/>
        </w:rPr>
        <w:fldChar w:fldCharType="separate"/>
      </w:r>
      <w:r w:rsidR="00D061FC">
        <w:rPr>
          <w:noProof/>
        </w:rPr>
        <w:t>187</w:t>
      </w:r>
      <w:r w:rsidRPr="00E465DE">
        <w:rPr>
          <w:noProof/>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Chapter 9—Transitional provisions</w:t>
      </w:r>
      <w:r w:rsidRPr="00E465DE">
        <w:rPr>
          <w:b w:val="0"/>
          <w:noProof/>
          <w:sz w:val="18"/>
        </w:rPr>
        <w:tab/>
      </w:r>
      <w:r w:rsidRPr="00E465DE">
        <w:rPr>
          <w:b w:val="0"/>
          <w:noProof/>
          <w:sz w:val="18"/>
        </w:rPr>
        <w:fldChar w:fldCharType="begin"/>
      </w:r>
      <w:r w:rsidRPr="00E465DE">
        <w:rPr>
          <w:b w:val="0"/>
          <w:noProof/>
          <w:sz w:val="18"/>
        </w:rPr>
        <w:instrText xml:space="preserve"> PAGEREF _Toc53644195 \h </w:instrText>
      </w:r>
      <w:r w:rsidRPr="00E465DE">
        <w:rPr>
          <w:b w:val="0"/>
          <w:noProof/>
          <w:sz w:val="18"/>
        </w:rPr>
      </w:r>
      <w:r w:rsidRPr="00E465DE">
        <w:rPr>
          <w:b w:val="0"/>
          <w:noProof/>
          <w:sz w:val="18"/>
        </w:rPr>
        <w:fldChar w:fldCharType="separate"/>
      </w:r>
      <w:r w:rsidR="00D061FC">
        <w:rPr>
          <w:b w:val="0"/>
          <w:noProof/>
          <w:sz w:val="18"/>
        </w:rPr>
        <w:t>188</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48—Transitional provisions relating to the Federal Circuit Court Amendment (Powers Delegated to Registrars) Rules 2020</w:t>
      </w:r>
      <w:r w:rsidRPr="00E465DE">
        <w:rPr>
          <w:b w:val="0"/>
          <w:noProof/>
          <w:sz w:val="18"/>
        </w:rPr>
        <w:tab/>
      </w:r>
      <w:r w:rsidRPr="00E465DE">
        <w:rPr>
          <w:b w:val="0"/>
          <w:noProof/>
          <w:sz w:val="18"/>
        </w:rPr>
        <w:fldChar w:fldCharType="begin"/>
      </w:r>
      <w:r w:rsidRPr="00E465DE">
        <w:rPr>
          <w:b w:val="0"/>
          <w:noProof/>
          <w:sz w:val="18"/>
        </w:rPr>
        <w:instrText xml:space="preserve"> PAGEREF _Toc53644196 \h </w:instrText>
      </w:r>
      <w:r w:rsidRPr="00E465DE">
        <w:rPr>
          <w:b w:val="0"/>
          <w:noProof/>
          <w:sz w:val="18"/>
        </w:rPr>
      </w:r>
      <w:r w:rsidRPr="00E465DE">
        <w:rPr>
          <w:b w:val="0"/>
          <w:noProof/>
          <w:sz w:val="18"/>
        </w:rPr>
        <w:fldChar w:fldCharType="separate"/>
      </w:r>
      <w:r w:rsidR="00D061FC">
        <w:rPr>
          <w:b w:val="0"/>
          <w:noProof/>
          <w:sz w:val="18"/>
        </w:rPr>
        <w:t>188</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48.01</w:t>
      </w:r>
      <w:r>
        <w:rPr>
          <w:noProof/>
        </w:rPr>
        <w:tab/>
        <w:t>Application—powers delegated to Registrars</w:t>
      </w:r>
      <w:r w:rsidRPr="00E465DE">
        <w:rPr>
          <w:noProof/>
        </w:rPr>
        <w:tab/>
      </w:r>
      <w:r w:rsidRPr="00E465DE">
        <w:rPr>
          <w:noProof/>
        </w:rPr>
        <w:fldChar w:fldCharType="begin"/>
      </w:r>
      <w:r w:rsidRPr="00E465DE">
        <w:rPr>
          <w:noProof/>
        </w:rPr>
        <w:instrText xml:space="preserve"> PAGEREF _Toc53644197 \h </w:instrText>
      </w:r>
      <w:r w:rsidRPr="00E465DE">
        <w:rPr>
          <w:noProof/>
        </w:rPr>
      </w:r>
      <w:r w:rsidRPr="00E465DE">
        <w:rPr>
          <w:noProof/>
        </w:rPr>
        <w:fldChar w:fldCharType="separate"/>
      </w:r>
      <w:r w:rsidR="00D061FC">
        <w:rPr>
          <w:noProof/>
        </w:rPr>
        <w:t>188</w:t>
      </w:r>
      <w:r w:rsidRPr="00E465DE">
        <w:rPr>
          <w:noProof/>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Schedule 1—Costs</w:t>
      </w:r>
      <w:r w:rsidRPr="00E465DE">
        <w:rPr>
          <w:b w:val="0"/>
          <w:noProof/>
          <w:sz w:val="18"/>
        </w:rPr>
        <w:tab/>
      </w:r>
      <w:r w:rsidRPr="00E465DE">
        <w:rPr>
          <w:b w:val="0"/>
          <w:noProof/>
          <w:sz w:val="18"/>
        </w:rPr>
        <w:fldChar w:fldCharType="begin"/>
      </w:r>
      <w:r w:rsidRPr="00E465DE">
        <w:rPr>
          <w:b w:val="0"/>
          <w:noProof/>
          <w:sz w:val="18"/>
        </w:rPr>
        <w:instrText xml:space="preserve"> PAGEREF _Toc53644198 \h </w:instrText>
      </w:r>
      <w:r w:rsidRPr="00E465DE">
        <w:rPr>
          <w:b w:val="0"/>
          <w:noProof/>
          <w:sz w:val="18"/>
        </w:rPr>
      </w:r>
      <w:r w:rsidRPr="00E465DE">
        <w:rPr>
          <w:b w:val="0"/>
          <w:noProof/>
          <w:sz w:val="18"/>
        </w:rPr>
        <w:fldChar w:fldCharType="separate"/>
      </w:r>
      <w:r w:rsidR="00D061FC">
        <w:rPr>
          <w:b w:val="0"/>
          <w:noProof/>
          <w:sz w:val="18"/>
        </w:rPr>
        <w:t>189</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1A—Application of this Schedule</w:t>
      </w:r>
      <w:r w:rsidRPr="00E465DE">
        <w:rPr>
          <w:b w:val="0"/>
          <w:noProof/>
          <w:sz w:val="18"/>
        </w:rPr>
        <w:tab/>
      </w:r>
      <w:r w:rsidRPr="00E465DE">
        <w:rPr>
          <w:b w:val="0"/>
          <w:noProof/>
          <w:sz w:val="18"/>
        </w:rPr>
        <w:fldChar w:fldCharType="begin"/>
      </w:r>
      <w:r w:rsidRPr="00E465DE">
        <w:rPr>
          <w:b w:val="0"/>
          <w:noProof/>
          <w:sz w:val="18"/>
        </w:rPr>
        <w:instrText xml:space="preserve"> PAGEREF _Toc53644199 \h </w:instrText>
      </w:r>
      <w:r w:rsidRPr="00E465DE">
        <w:rPr>
          <w:b w:val="0"/>
          <w:noProof/>
          <w:sz w:val="18"/>
        </w:rPr>
      </w:r>
      <w:r w:rsidRPr="00E465DE">
        <w:rPr>
          <w:b w:val="0"/>
          <w:noProof/>
          <w:sz w:val="18"/>
        </w:rPr>
        <w:fldChar w:fldCharType="separate"/>
      </w:r>
      <w:r w:rsidR="00D061FC">
        <w:rPr>
          <w:b w:val="0"/>
          <w:noProof/>
          <w:sz w:val="18"/>
        </w:rPr>
        <w:t>189</w:t>
      </w:r>
      <w:r w:rsidRPr="00E465DE">
        <w:rPr>
          <w:b w:val="0"/>
          <w:noProof/>
          <w:sz w:val="18"/>
        </w:rPr>
        <w:fldChar w:fldCharType="end"/>
      </w:r>
    </w:p>
    <w:p w:rsidR="00E465DE" w:rsidRDefault="00E465DE" w:rsidP="00E465DE">
      <w:pPr>
        <w:pStyle w:val="TOC5"/>
        <w:ind w:right="1792"/>
        <w:rPr>
          <w:rFonts w:asciiTheme="minorHAnsi" w:eastAsiaTheme="minorEastAsia" w:hAnsiTheme="minorHAnsi" w:cstheme="minorBidi"/>
          <w:noProof/>
          <w:kern w:val="0"/>
          <w:sz w:val="22"/>
          <w:szCs w:val="22"/>
        </w:rPr>
      </w:pPr>
      <w:r>
        <w:rPr>
          <w:noProof/>
        </w:rPr>
        <w:t>1</w:t>
      </w:r>
      <w:r>
        <w:rPr>
          <w:noProof/>
        </w:rPr>
        <w:tab/>
        <w:t>Application of this Schedule</w:t>
      </w:r>
      <w:r w:rsidRPr="00E465DE">
        <w:rPr>
          <w:noProof/>
        </w:rPr>
        <w:tab/>
      </w:r>
      <w:r w:rsidRPr="00E465DE">
        <w:rPr>
          <w:noProof/>
        </w:rPr>
        <w:fldChar w:fldCharType="begin"/>
      </w:r>
      <w:r w:rsidRPr="00E465DE">
        <w:rPr>
          <w:noProof/>
        </w:rPr>
        <w:instrText xml:space="preserve"> PAGEREF _Toc53644200 \h </w:instrText>
      </w:r>
      <w:r w:rsidRPr="00E465DE">
        <w:rPr>
          <w:noProof/>
        </w:rPr>
      </w:r>
      <w:r w:rsidRPr="00E465DE">
        <w:rPr>
          <w:noProof/>
        </w:rPr>
        <w:fldChar w:fldCharType="separate"/>
      </w:r>
      <w:r w:rsidR="00D061FC">
        <w:rPr>
          <w:noProof/>
        </w:rPr>
        <w:t>189</w:t>
      </w:r>
      <w:r w:rsidRPr="00E465DE">
        <w:rPr>
          <w:noProof/>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1—Family law proceedings and general federal law proceedings</w:t>
      </w:r>
      <w:r w:rsidRPr="00E465DE">
        <w:rPr>
          <w:b w:val="0"/>
          <w:noProof/>
          <w:sz w:val="18"/>
        </w:rPr>
        <w:tab/>
      </w:r>
      <w:r w:rsidRPr="00E465DE">
        <w:rPr>
          <w:b w:val="0"/>
          <w:noProof/>
          <w:sz w:val="18"/>
        </w:rPr>
        <w:fldChar w:fldCharType="begin"/>
      </w:r>
      <w:r w:rsidRPr="00E465DE">
        <w:rPr>
          <w:b w:val="0"/>
          <w:noProof/>
          <w:sz w:val="18"/>
        </w:rPr>
        <w:instrText xml:space="preserve"> PAGEREF _Toc53644201 \h </w:instrText>
      </w:r>
      <w:r w:rsidRPr="00E465DE">
        <w:rPr>
          <w:b w:val="0"/>
          <w:noProof/>
          <w:sz w:val="18"/>
        </w:rPr>
      </w:r>
      <w:r w:rsidRPr="00E465DE">
        <w:rPr>
          <w:b w:val="0"/>
          <w:noProof/>
          <w:sz w:val="18"/>
        </w:rPr>
        <w:fldChar w:fldCharType="separate"/>
      </w:r>
      <w:r w:rsidR="00D061FC">
        <w:rPr>
          <w:b w:val="0"/>
          <w:noProof/>
          <w:sz w:val="18"/>
        </w:rPr>
        <w:t>190</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2—Child support proceedings</w:t>
      </w:r>
      <w:r w:rsidRPr="00E465DE">
        <w:rPr>
          <w:b w:val="0"/>
          <w:noProof/>
          <w:sz w:val="18"/>
        </w:rPr>
        <w:tab/>
      </w:r>
      <w:r w:rsidRPr="00E465DE">
        <w:rPr>
          <w:b w:val="0"/>
          <w:noProof/>
          <w:sz w:val="18"/>
        </w:rPr>
        <w:fldChar w:fldCharType="begin"/>
      </w:r>
      <w:r w:rsidRPr="00E465DE">
        <w:rPr>
          <w:b w:val="0"/>
          <w:noProof/>
          <w:sz w:val="18"/>
        </w:rPr>
        <w:instrText xml:space="preserve"> PAGEREF _Toc53644202 \h </w:instrText>
      </w:r>
      <w:r w:rsidRPr="00E465DE">
        <w:rPr>
          <w:b w:val="0"/>
          <w:noProof/>
          <w:sz w:val="18"/>
        </w:rPr>
      </w:r>
      <w:r w:rsidRPr="00E465DE">
        <w:rPr>
          <w:b w:val="0"/>
          <w:noProof/>
          <w:sz w:val="18"/>
        </w:rPr>
        <w:fldChar w:fldCharType="separate"/>
      </w:r>
      <w:r w:rsidR="00D061FC">
        <w:rPr>
          <w:b w:val="0"/>
          <w:noProof/>
          <w:sz w:val="18"/>
        </w:rPr>
        <w:t>192</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1—Application for enforcement order in relation to child support proceedings</w:t>
      </w:r>
      <w:r w:rsidRPr="00E465DE">
        <w:rPr>
          <w:b w:val="0"/>
          <w:noProof/>
          <w:sz w:val="18"/>
        </w:rPr>
        <w:tab/>
      </w:r>
      <w:r w:rsidRPr="00E465DE">
        <w:rPr>
          <w:b w:val="0"/>
          <w:noProof/>
          <w:sz w:val="18"/>
        </w:rPr>
        <w:fldChar w:fldCharType="begin"/>
      </w:r>
      <w:r w:rsidRPr="00E465DE">
        <w:rPr>
          <w:b w:val="0"/>
          <w:noProof/>
          <w:sz w:val="18"/>
        </w:rPr>
        <w:instrText xml:space="preserve"> PAGEREF _Toc53644203 \h </w:instrText>
      </w:r>
      <w:r w:rsidRPr="00E465DE">
        <w:rPr>
          <w:b w:val="0"/>
          <w:noProof/>
          <w:sz w:val="18"/>
        </w:rPr>
      </w:r>
      <w:r w:rsidRPr="00E465DE">
        <w:rPr>
          <w:b w:val="0"/>
          <w:noProof/>
          <w:sz w:val="18"/>
        </w:rPr>
        <w:fldChar w:fldCharType="separate"/>
      </w:r>
      <w:r w:rsidR="00D061FC">
        <w:rPr>
          <w:b w:val="0"/>
          <w:noProof/>
          <w:sz w:val="18"/>
        </w:rPr>
        <w:t>192</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2—Costs for appeal of a Tribunal or Child Support Registrar decision</w:t>
      </w:r>
      <w:r w:rsidRPr="00E465DE">
        <w:rPr>
          <w:b w:val="0"/>
          <w:noProof/>
          <w:sz w:val="18"/>
        </w:rPr>
        <w:tab/>
      </w:r>
      <w:r w:rsidRPr="00E465DE">
        <w:rPr>
          <w:b w:val="0"/>
          <w:noProof/>
          <w:sz w:val="18"/>
        </w:rPr>
        <w:fldChar w:fldCharType="begin"/>
      </w:r>
      <w:r w:rsidRPr="00E465DE">
        <w:rPr>
          <w:b w:val="0"/>
          <w:noProof/>
          <w:sz w:val="18"/>
        </w:rPr>
        <w:instrText xml:space="preserve"> PAGEREF _Toc53644204 \h </w:instrText>
      </w:r>
      <w:r w:rsidRPr="00E465DE">
        <w:rPr>
          <w:b w:val="0"/>
          <w:noProof/>
          <w:sz w:val="18"/>
        </w:rPr>
      </w:r>
      <w:r w:rsidRPr="00E465DE">
        <w:rPr>
          <w:b w:val="0"/>
          <w:noProof/>
          <w:sz w:val="18"/>
        </w:rPr>
        <w:fldChar w:fldCharType="separate"/>
      </w:r>
      <w:r w:rsidR="00D061FC">
        <w:rPr>
          <w:b w:val="0"/>
          <w:noProof/>
          <w:sz w:val="18"/>
        </w:rPr>
        <w:t>193</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3—Migration proceedings</w:t>
      </w:r>
      <w:r w:rsidRPr="00E465DE">
        <w:rPr>
          <w:b w:val="0"/>
          <w:noProof/>
          <w:sz w:val="18"/>
        </w:rPr>
        <w:tab/>
      </w:r>
      <w:r w:rsidRPr="00E465DE">
        <w:rPr>
          <w:b w:val="0"/>
          <w:noProof/>
          <w:sz w:val="18"/>
        </w:rPr>
        <w:fldChar w:fldCharType="begin"/>
      </w:r>
      <w:r w:rsidRPr="00E465DE">
        <w:rPr>
          <w:b w:val="0"/>
          <w:noProof/>
          <w:sz w:val="18"/>
        </w:rPr>
        <w:instrText xml:space="preserve"> PAGEREF _Toc53644205 \h </w:instrText>
      </w:r>
      <w:r w:rsidRPr="00E465DE">
        <w:rPr>
          <w:b w:val="0"/>
          <w:noProof/>
          <w:sz w:val="18"/>
        </w:rPr>
      </w:r>
      <w:r w:rsidRPr="00E465DE">
        <w:rPr>
          <w:b w:val="0"/>
          <w:noProof/>
          <w:sz w:val="18"/>
        </w:rPr>
        <w:fldChar w:fldCharType="separate"/>
      </w:r>
      <w:r w:rsidR="00D061FC">
        <w:rPr>
          <w:b w:val="0"/>
          <w:noProof/>
          <w:sz w:val="18"/>
        </w:rPr>
        <w:t>194</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1—Costs for migration proceedings that have concluded</w:t>
      </w:r>
      <w:r w:rsidRPr="00E465DE">
        <w:rPr>
          <w:b w:val="0"/>
          <w:noProof/>
          <w:sz w:val="18"/>
        </w:rPr>
        <w:tab/>
      </w:r>
      <w:r w:rsidRPr="00E465DE">
        <w:rPr>
          <w:b w:val="0"/>
          <w:noProof/>
          <w:sz w:val="18"/>
        </w:rPr>
        <w:fldChar w:fldCharType="begin"/>
      </w:r>
      <w:r w:rsidRPr="00E465DE">
        <w:rPr>
          <w:b w:val="0"/>
          <w:noProof/>
          <w:sz w:val="18"/>
        </w:rPr>
        <w:instrText xml:space="preserve"> PAGEREF _Toc53644206 \h </w:instrText>
      </w:r>
      <w:r w:rsidRPr="00E465DE">
        <w:rPr>
          <w:b w:val="0"/>
          <w:noProof/>
          <w:sz w:val="18"/>
        </w:rPr>
      </w:r>
      <w:r w:rsidRPr="00E465DE">
        <w:rPr>
          <w:b w:val="0"/>
          <w:noProof/>
          <w:sz w:val="18"/>
        </w:rPr>
        <w:fldChar w:fldCharType="separate"/>
      </w:r>
      <w:r w:rsidR="00D061FC">
        <w:rPr>
          <w:b w:val="0"/>
          <w:noProof/>
          <w:sz w:val="18"/>
        </w:rPr>
        <w:t>194</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Division 2—Costs for migration proceedings that have been discontinued</w:t>
      </w:r>
      <w:r w:rsidRPr="00E465DE">
        <w:rPr>
          <w:b w:val="0"/>
          <w:noProof/>
          <w:sz w:val="18"/>
        </w:rPr>
        <w:tab/>
      </w:r>
      <w:r w:rsidRPr="00E465DE">
        <w:rPr>
          <w:b w:val="0"/>
          <w:noProof/>
          <w:sz w:val="18"/>
        </w:rPr>
        <w:fldChar w:fldCharType="begin"/>
      </w:r>
      <w:r w:rsidRPr="00E465DE">
        <w:rPr>
          <w:b w:val="0"/>
          <w:noProof/>
          <w:sz w:val="18"/>
        </w:rPr>
        <w:instrText xml:space="preserve"> PAGEREF _Toc53644207 \h </w:instrText>
      </w:r>
      <w:r w:rsidRPr="00E465DE">
        <w:rPr>
          <w:b w:val="0"/>
          <w:noProof/>
          <w:sz w:val="18"/>
        </w:rPr>
      </w:r>
      <w:r w:rsidRPr="00E465DE">
        <w:rPr>
          <w:b w:val="0"/>
          <w:noProof/>
          <w:sz w:val="18"/>
        </w:rPr>
        <w:fldChar w:fldCharType="separate"/>
      </w:r>
      <w:r w:rsidR="00D061FC">
        <w:rPr>
          <w:b w:val="0"/>
          <w:noProof/>
          <w:sz w:val="18"/>
        </w:rPr>
        <w:t>195</w:t>
      </w:r>
      <w:r w:rsidRPr="00E465DE">
        <w:rPr>
          <w:b w:val="0"/>
          <w:noProof/>
          <w:sz w:val="18"/>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Schedule 2—Forms</w:t>
      </w:r>
      <w:r w:rsidRPr="00E465DE">
        <w:rPr>
          <w:b w:val="0"/>
          <w:noProof/>
          <w:sz w:val="18"/>
        </w:rPr>
        <w:tab/>
      </w:r>
      <w:r w:rsidRPr="00E465DE">
        <w:rPr>
          <w:b w:val="0"/>
          <w:noProof/>
          <w:sz w:val="18"/>
        </w:rPr>
        <w:fldChar w:fldCharType="begin"/>
      </w:r>
      <w:r w:rsidRPr="00E465DE">
        <w:rPr>
          <w:b w:val="0"/>
          <w:noProof/>
          <w:sz w:val="18"/>
        </w:rPr>
        <w:instrText xml:space="preserve"> PAGEREF _Toc53644208 \h </w:instrText>
      </w:r>
      <w:r w:rsidRPr="00E465DE">
        <w:rPr>
          <w:b w:val="0"/>
          <w:noProof/>
          <w:sz w:val="18"/>
        </w:rPr>
      </w:r>
      <w:r w:rsidRPr="00E465DE">
        <w:rPr>
          <w:b w:val="0"/>
          <w:noProof/>
          <w:sz w:val="18"/>
        </w:rPr>
        <w:fldChar w:fldCharType="separate"/>
      </w:r>
      <w:r w:rsidR="00D061FC">
        <w:rPr>
          <w:b w:val="0"/>
          <w:noProof/>
          <w:sz w:val="18"/>
        </w:rPr>
        <w:t>196</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Form 1—Notice of risk</w:t>
      </w:r>
      <w:r w:rsidRPr="00E465DE">
        <w:rPr>
          <w:b w:val="0"/>
          <w:noProof/>
          <w:sz w:val="18"/>
        </w:rPr>
        <w:tab/>
      </w:r>
      <w:r w:rsidRPr="00E465DE">
        <w:rPr>
          <w:b w:val="0"/>
          <w:noProof/>
          <w:sz w:val="18"/>
        </w:rPr>
        <w:fldChar w:fldCharType="begin"/>
      </w:r>
      <w:r w:rsidRPr="00E465DE">
        <w:rPr>
          <w:b w:val="0"/>
          <w:noProof/>
          <w:sz w:val="18"/>
        </w:rPr>
        <w:instrText xml:space="preserve"> PAGEREF _Toc53644209 \h </w:instrText>
      </w:r>
      <w:r w:rsidRPr="00E465DE">
        <w:rPr>
          <w:b w:val="0"/>
          <w:noProof/>
          <w:sz w:val="18"/>
        </w:rPr>
      </w:r>
      <w:r w:rsidRPr="00E465DE">
        <w:rPr>
          <w:b w:val="0"/>
          <w:noProof/>
          <w:sz w:val="18"/>
        </w:rPr>
        <w:fldChar w:fldCharType="separate"/>
      </w:r>
      <w:r w:rsidR="00D061FC">
        <w:rPr>
          <w:b w:val="0"/>
          <w:noProof/>
          <w:sz w:val="18"/>
        </w:rPr>
        <w:t>196</w:t>
      </w:r>
      <w:r w:rsidRPr="00E465DE">
        <w:rPr>
          <w:b w:val="0"/>
          <w:noProof/>
          <w:sz w:val="18"/>
        </w:rPr>
        <w:fldChar w:fldCharType="end"/>
      </w:r>
    </w:p>
    <w:p w:rsidR="00E465DE" w:rsidRDefault="00E465DE" w:rsidP="00E465DE">
      <w:pPr>
        <w:pStyle w:val="TOC1"/>
        <w:ind w:right="1792"/>
        <w:rPr>
          <w:rFonts w:asciiTheme="minorHAnsi" w:eastAsiaTheme="minorEastAsia" w:hAnsiTheme="minorHAnsi" w:cstheme="minorBidi"/>
          <w:b w:val="0"/>
          <w:noProof/>
          <w:kern w:val="0"/>
          <w:sz w:val="22"/>
          <w:szCs w:val="22"/>
        </w:rPr>
      </w:pPr>
      <w:r>
        <w:rPr>
          <w:noProof/>
        </w:rPr>
        <w:t>Schedule 3—Family Law Rules and Federal Court Rules applied</w:t>
      </w:r>
      <w:r w:rsidRPr="00E465DE">
        <w:rPr>
          <w:b w:val="0"/>
          <w:noProof/>
          <w:sz w:val="18"/>
        </w:rPr>
        <w:tab/>
      </w:r>
      <w:r w:rsidRPr="00E465DE">
        <w:rPr>
          <w:b w:val="0"/>
          <w:noProof/>
          <w:sz w:val="18"/>
        </w:rPr>
        <w:fldChar w:fldCharType="begin"/>
      </w:r>
      <w:r w:rsidRPr="00E465DE">
        <w:rPr>
          <w:b w:val="0"/>
          <w:noProof/>
          <w:sz w:val="18"/>
        </w:rPr>
        <w:instrText xml:space="preserve"> PAGEREF _Toc53644210 \h </w:instrText>
      </w:r>
      <w:r w:rsidRPr="00E465DE">
        <w:rPr>
          <w:b w:val="0"/>
          <w:noProof/>
          <w:sz w:val="18"/>
        </w:rPr>
      </w:r>
      <w:r w:rsidRPr="00E465DE">
        <w:rPr>
          <w:b w:val="0"/>
          <w:noProof/>
          <w:sz w:val="18"/>
        </w:rPr>
        <w:fldChar w:fldCharType="separate"/>
      </w:r>
      <w:r w:rsidR="00D061FC">
        <w:rPr>
          <w:b w:val="0"/>
          <w:noProof/>
          <w:sz w:val="18"/>
        </w:rPr>
        <w:t>201</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1—Family Law Rules</w:t>
      </w:r>
      <w:r w:rsidRPr="00E465DE">
        <w:rPr>
          <w:b w:val="0"/>
          <w:noProof/>
          <w:sz w:val="18"/>
        </w:rPr>
        <w:tab/>
      </w:r>
      <w:r w:rsidRPr="00E465DE">
        <w:rPr>
          <w:b w:val="0"/>
          <w:noProof/>
          <w:sz w:val="18"/>
        </w:rPr>
        <w:fldChar w:fldCharType="begin"/>
      </w:r>
      <w:r w:rsidRPr="00E465DE">
        <w:rPr>
          <w:b w:val="0"/>
          <w:noProof/>
          <w:sz w:val="18"/>
        </w:rPr>
        <w:instrText xml:space="preserve"> PAGEREF _Toc53644211 \h </w:instrText>
      </w:r>
      <w:r w:rsidRPr="00E465DE">
        <w:rPr>
          <w:b w:val="0"/>
          <w:noProof/>
          <w:sz w:val="18"/>
        </w:rPr>
      </w:r>
      <w:r w:rsidRPr="00E465DE">
        <w:rPr>
          <w:b w:val="0"/>
          <w:noProof/>
          <w:sz w:val="18"/>
        </w:rPr>
        <w:fldChar w:fldCharType="separate"/>
      </w:r>
      <w:r w:rsidR="00D061FC">
        <w:rPr>
          <w:b w:val="0"/>
          <w:noProof/>
          <w:sz w:val="18"/>
        </w:rPr>
        <w:t>201</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Part 2—Federal Court Rules</w:t>
      </w:r>
      <w:r w:rsidRPr="00E465DE">
        <w:rPr>
          <w:b w:val="0"/>
          <w:noProof/>
          <w:sz w:val="18"/>
        </w:rPr>
        <w:tab/>
      </w:r>
      <w:r w:rsidRPr="00E465DE">
        <w:rPr>
          <w:b w:val="0"/>
          <w:noProof/>
          <w:sz w:val="18"/>
        </w:rPr>
        <w:fldChar w:fldCharType="begin"/>
      </w:r>
      <w:r w:rsidRPr="00E465DE">
        <w:rPr>
          <w:b w:val="0"/>
          <w:noProof/>
          <w:sz w:val="18"/>
        </w:rPr>
        <w:instrText xml:space="preserve"> PAGEREF _Toc53644212 \h </w:instrText>
      </w:r>
      <w:r w:rsidRPr="00E465DE">
        <w:rPr>
          <w:b w:val="0"/>
          <w:noProof/>
          <w:sz w:val="18"/>
        </w:rPr>
      </w:r>
      <w:r w:rsidRPr="00E465DE">
        <w:rPr>
          <w:b w:val="0"/>
          <w:noProof/>
          <w:sz w:val="18"/>
        </w:rPr>
        <w:fldChar w:fldCharType="separate"/>
      </w:r>
      <w:r w:rsidR="00D061FC">
        <w:rPr>
          <w:b w:val="0"/>
          <w:noProof/>
          <w:sz w:val="18"/>
        </w:rPr>
        <w:t>202</w:t>
      </w:r>
      <w:r w:rsidRPr="00E465DE">
        <w:rPr>
          <w:b w:val="0"/>
          <w:noProof/>
          <w:sz w:val="18"/>
        </w:rPr>
        <w:fldChar w:fldCharType="end"/>
      </w:r>
    </w:p>
    <w:p w:rsidR="00E465DE" w:rsidRDefault="00E465DE" w:rsidP="00E465DE">
      <w:pPr>
        <w:pStyle w:val="TOC1"/>
        <w:ind w:left="879" w:right="1792" w:hanging="879"/>
        <w:rPr>
          <w:rFonts w:asciiTheme="minorHAnsi" w:eastAsiaTheme="minorEastAsia" w:hAnsiTheme="minorHAnsi" w:cstheme="minorBidi"/>
          <w:b w:val="0"/>
          <w:noProof/>
          <w:kern w:val="0"/>
          <w:sz w:val="22"/>
          <w:szCs w:val="22"/>
        </w:rPr>
      </w:pPr>
      <w:r>
        <w:rPr>
          <w:noProof/>
        </w:rPr>
        <w:t>Dictionary</w:t>
      </w:r>
      <w:r w:rsidRPr="00E465DE">
        <w:rPr>
          <w:b w:val="0"/>
          <w:noProof/>
          <w:sz w:val="18"/>
        </w:rPr>
        <w:tab/>
      </w:r>
      <w:r w:rsidRPr="00E465DE">
        <w:rPr>
          <w:b w:val="0"/>
          <w:noProof/>
          <w:sz w:val="18"/>
        </w:rPr>
        <w:fldChar w:fldCharType="begin"/>
      </w:r>
      <w:r w:rsidRPr="00E465DE">
        <w:rPr>
          <w:b w:val="0"/>
          <w:noProof/>
          <w:sz w:val="18"/>
        </w:rPr>
        <w:instrText xml:space="preserve"> PAGEREF _Toc53644213 \h </w:instrText>
      </w:r>
      <w:r w:rsidRPr="00E465DE">
        <w:rPr>
          <w:b w:val="0"/>
          <w:noProof/>
          <w:sz w:val="18"/>
        </w:rPr>
      </w:r>
      <w:r w:rsidRPr="00E465DE">
        <w:rPr>
          <w:b w:val="0"/>
          <w:noProof/>
          <w:sz w:val="18"/>
        </w:rPr>
        <w:fldChar w:fldCharType="separate"/>
      </w:r>
      <w:r w:rsidR="00D061FC">
        <w:rPr>
          <w:b w:val="0"/>
          <w:noProof/>
          <w:sz w:val="18"/>
        </w:rPr>
        <w:t>203</w:t>
      </w:r>
      <w:r w:rsidRPr="00E465DE">
        <w:rPr>
          <w:b w:val="0"/>
          <w:noProof/>
          <w:sz w:val="18"/>
        </w:rPr>
        <w:fldChar w:fldCharType="end"/>
      </w:r>
    </w:p>
    <w:p w:rsidR="00E465DE" w:rsidRDefault="00E465DE" w:rsidP="00E465DE">
      <w:pPr>
        <w:pStyle w:val="TOC2"/>
        <w:ind w:right="1792"/>
        <w:rPr>
          <w:rFonts w:asciiTheme="minorHAnsi" w:eastAsiaTheme="minorEastAsia" w:hAnsiTheme="minorHAnsi" w:cstheme="minorBidi"/>
          <w:b w:val="0"/>
          <w:noProof/>
          <w:kern w:val="0"/>
          <w:sz w:val="22"/>
          <w:szCs w:val="22"/>
        </w:rPr>
      </w:pPr>
      <w:r>
        <w:rPr>
          <w:noProof/>
        </w:rPr>
        <w:t>Endnotes</w:t>
      </w:r>
      <w:r w:rsidRPr="00E465DE">
        <w:rPr>
          <w:b w:val="0"/>
          <w:noProof/>
          <w:sz w:val="18"/>
        </w:rPr>
        <w:tab/>
      </w:r>
      <w:r w:rsidRPr="00E465DE">
        <w:rPr>
          <w:b w:val="0"/>
          <w:noProof/>
          <w:sz w:val="18"/>
        </w:rPr>
        <w:fldChar w:fldCharType="begin"/>
      </w:r>
      <w:r w:rsidRPr="00E465DE">
        <w:rPr>
          <w:b w:val="0"/>
          <w:noProof/>
          <w:sz w:val="18"/>
        </w:rPr>
        <w:instrText xml:space="preserve"> PAGEREF _Toc53644214 \h </w:instrText>
      </w:r>
      <w:r w:rsidRPr="00E465DE">
        <w:rPr>
          <w:b w:val="0"/>
          <w:noProof/>
          <w:sz w:val="18"/>
        </w:rPr>
      </w:r>
      <w:r w:rsidRPr="00E465DE">
        <w:rPr>
          <w:b w:val="0"/>
          <w:noProof/>
          <w:sz w:val="18"/>
        </w:rPr>
        <w:fldChar w:fldCharType="separate"/>
      </w:r>
      <w:r w:rsidR="00D061FC">
        <w:rPr>
          <w:b w:val="0"/>
          <w:noProof/>
          <w:sz w:val="18"/>
        </w:rPr>
        <w:t>206</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Endnote 1—About the endnotes</w:t>
      </w:r>
      <w:r w:rsidRPr="00E465DE">
        <w:rPr>
          <w:b w:val="0"/>
          <w:noProof/>
          <w:sz w:val="18"/>
        </w:rPr>
        <w:tab/>
      </w:r>
      <w:r w:rsidRPr="00E465DE">
        <w:rPr>
          <w:b w:val="0"/>
          <w:noProof/>
          <w:sz w:val="18"/>
        </w:rPr>
        <w:fldChar w:fldCharType="begin"/>
      </w:r>
      <w:r w:rsidRPr="00E465DE">
        <w:rPr>
          <w:b w:val="0"/>
          <w:noProof/>
          <w:sz w:val="18"/>
        </w:rPr>
        <w:instrText xml:space="preserve"> PAGEREF _Toc53644215 \h </w:instrText>
      </w:r>
      <w:r w:rsidRPr="00E465DE">
        <w:rPr>
          <w:b w:val="0"/>
          <w:noProof/>
          <w:sz w:val="18"/>
        </w:rPr>
      </w:r>
      <w:r w:rsidRPr="00E465DE">
        <w:rPr>
          <w:b w:val="0"/>
          <w:noProof/>
          <w:sz w:val="18"/>
        </w:rPr>
        <w:fldChar w:fldCharType="separate"/>
      </w:r>
      <w:r w:rsidR="00D061FC">
        <w:rPr>
          <w:b w:val="0"/>
          <w:noProof/>
          <w:sz w:val="18"/>
        </w:rPr>
        <w:t>206</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Endnote 2—Abbreviation key</w:t>
      </w:r>
      <w:r w:rsidRPr="00E465DE">
        <w:rPr>
          <w:b w:val="0"/>
          <w:noProof/>
          <w:sz w:val="18"/>
        </w:rPr>
        <w:tab/>
      </w:r>
      <w:r w:rsidRPr="00E465DE">
        <w:rPr>
          <w:b w:val="0"/>
          <w:noProof/>
          <w:sz w:val="18"/>
        </w:rPr>
        <w:fldChar w:fldCharType="begin"/>
      </w:r>
      <w:r w:rsidRPr="00E465DE">
        <w:rPr>
          <w:b w:val="0"/>
          <w:noProof/>
          <w:sz w:val="18"/>
        </w:rPr>
        <w:instrText xml:space="preserve"> PAGEREF _Toc53644216 \h </w:instrText>
      </w:r>
      <w:r w:rsidRPr="00E465DE">
        <w:rPr>
          <w:b w:val="0"/>
          <w:noProof/>
          <w:sz w:val="18"/>
        </w:rPr>
      </w:r>
      <w:r w:rsidRPr="00E465DE">
        <w:rPr>
          <w:b w:val="0"/>
          <w:noProof/>
          <w:sz w:val="18"/>
        </w:rPr>
        <w:fldChar w:fldCharType="separate"/>
      </w:r>
      <w:r w:rsidR="00D061FC">
        <w:rPr>
          <w:b w:val="0"/>
          <w:noProof/>
          <w:sz w:val="18"/>
        </w:rPr>
        <w:t>207</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Endnote 3—Legislation history</w:t>
      </w:r>
      <w:r w:rsidRPr="00E465DE">
        <w:rPr>
          <w:b w:val="0"/>
          <w:noProof/>
          <w:sz w:val="18"/>
        </w:rPr>
        <w:tab/>
      </w:r>
      <w:r w:rsidRPr="00E465DE">
        <w:rPr>
          <w:b w:val="0"/>
          <w:noProof/>
          <w:sz w:val="18"/>
        </w:rPr>
        <w:fldChar w:fldCharType="begin"/>
      </w:r>
      <w:r w:rsidRPr="00E465DE">
        <w:rPr>
          <w:b w:val="0"/>
          <w:noProof/>
          <w:sz w:val="18"/>
        </w:rPr>
        <w:instrText xml:space="preserve"> PAGEREF _Toc53644217 \h </w:instrText>
      </w:r>
      <w:r w:rsidRPr="00E465DE">
        <w:rPr>
          <w:b w:val="0"/>
          <w:noProof/>
          <w:sz w:val="18"/>
        </w:rPr>
      </w:r>
      <w:r w:rsidRPr="00E465DE">
        <w:rPr>
          <w:b w:val="0"/>
          <w:noProof/>
          <w:sz w:val="18"/>
        </w:rPr>
        <w:fldChar w:fldCharType="separate"/>
      </w:r>
      <w:r w:rsidR="00D061FC">
        <w:rPr>
          <w:b w:val="0"/>
          <w:noProof/>
          <w:sz w:val="18"/>
        </w:rPr>
        <w:t>208</w:t>
      </w:r>
      <w:r w:rsidRPr="00E465DE">
        <w:rPr>
          <w:b w:val="0"/>
          <w:noProof/>
          <w:sz w:val="18"/>
        </w:rPr>
        <w:fldChar w:fldCharType="end"/>
      </w:r>
    </w:p>
    <w:p w:rsidR="00E465DE" w:rsidRDefault="00E465DE" w:rsidP="00E465DE">
      <w:pPr>
        <w:pStyle w:val="TOC3"/>
        <w:ind w:right="1792"/>
        <w:rPr>
          <w:rFonts w:asciiTheme="minorHAnsi" w:eastAsiaTheme="minorEastAsia" w:hAnsiTheme="minorHAnsi" w:cstheme="minorBidi"/>
          <w:b w:val="0"/>
          <w:noProof/>
          <w:kern w:val="0"/>
          <w:szCs w:val="22"/>
        </w:rPr>
      </w:pPr>
      <w:r>
        <w:rPr>
          <w:noProof/>
        </w:rPr>
        <w:t>Endnote 4—Amendment history</w:t>
      </w:r>
      <w:r w:rsidRPr="00E465DE">
        <w:rPr>
          <w:b w:val="0"/>
          <w:noProof/>
          <w:sz w:val="18"/>
        </w:rPr>
        <w:tab/>
      </w:r>
      <w:r w:rsidRPr="00E465DE">
        <w:rPr>
          <w:b w:val="0"/>
          <w:noProof/>
          <w:sz w:val="18"/>
        </w:rPr>
        <w:fldChar w:fldCharType="begin"/>
      </w:r>
      <w:r w:rsidRPr="00E465DE">
        <w:rPr>
          <w:b w:val="0"/>
          <w:noProof/>
          <w:sz w:val="18"/>
        </w:rPr>
        <w:instrText xml:space="preserve"> PAGEREF _Toc53644218 \h </w:instrText>
      </w:r>
      <w:r w:rsidRPr="00E465DE">
        <w:rPr>
          <w:b w:val="0"/>
          <w:noProof/>
          <w:sz w:val="18"/>
        </w:rPr>
      </w:r>
      <w:r w:rsidRPr="00E465DE">
        <w:rPr>
          <w:b w:val="0"/>
          <w:noProof/>
          <w:sz w:val="18"/>
        </w:rPr>
        <w:fldChar w:fldCharType="separate"/>
      </w:r>
      <w:r w:rsidR="00D061FC">
        <w:rPr>
          <w:b w:val="0"/>
          <w:noProof/>
          <w:sz w:val="18"/>
        </w:rPr>
        <w:t>210</w:t>
      </w:r>
      <w:r w:rsidRPr="00E465DE">
        <w:rPr>
          <w:b w:val="0"/>
          <w:noProof/>
          <w:sz w:val="18"/>
        </w:rPr>
        <w:fldChar w:fldCharType="end"/>
      </w:r>
    </w:p>
    <w:p w:rsidR="00FF7B73" w:rsidRPr="00956286" w:rsidRDefault="00924BFD" w:rsidP="00E465DE">
      <w:pPr>
        <w:ind w:right="1792"/>
        <w:sectPr w:rsidR="00FF7B73" w:rsidRPr="00956286" w:rsidSect="00AA0919">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956286">
        <w:rPr>
          <w:rFonts w:cs="Times New Roman"/>
          <w:sz w:val="18"/>
        </w:rPr>
        <w:fldChar w:fldCharType="end"/>
      </w:r>
    </w:p>
    <w:p w:rsidR="00E618C9" w:rsidRPr="00956286" w:rsidRDefault="00E618C9" w:rsidP="00E618C9">
      <w:pPr>
        <w:pStyle w:val="ActHead1"/>
        <w:pageBreakBefore/>
      </w:pPr>
      <w:bookmarkStart w:id="1" w:name="_Toc53643672"/>
      <w:r w:rsidRPr="0004397C">
        <w:rPr>
          <w:rStyle w:val="CharChapNo"/>
        </w:rPr>
        <w:t>Chapter</w:t>
      </w:r>
      <w:r w:rsidR="00DC3E78" w:rsidRPr="0004397C">
        <w:rPr>
          <w:rStyle w:val="CharChapNo"/>
        </w:rPr>
        <w:t> </w:t>
      </w:r>
      <w:r w:rsidRPr="0004397C">
        <w:rPr>
          <w:rStyle w:val="CharChapNo"/>
        </w:rPr>
        <w:t>1</w:t>
      </w:r>
      <w:r w:rsidRPr="00956286">
        <w:t>—</w:t>
      </w:r>
      <w:r w:rsidRPr="0004397C">
        <w:rPr>
          <w:rStyle w:val="CharChapText"/>
        </w:rPr>
        <w:t>All proceedings</w:t>
      </w:r>
      <w:bookmarkEnd w:id="1"/>
    </w:p>
    <w:p w:rsidR="00E618C9" w:rsidRPr="00956286" w:rsidRDefault="00E618C9" w:rsidP="00E618C9">
      <w:pPr>
        <w:pStyle w:val="ActHead2"/>
      </w:pPr>
      <w:bookmarkStart w:id="2" w:name="_Toc53643673"/>
      <w:r w:rsidRPr="0004397C">
        <w:rPr>
          <w:rStyle w:val="CharPartNo"/>
        </w:rPr>
        <w:t>Part</w:t>
      </w:r>
      <w:r w:rsidR="00DC3E78" w:rsidRPr="0004397C">
        <w:rPr>
          <w:rStyle w:val="CharPartNo"/>
        </w:rPr>
        <w:t> </w:t>
      </w:r>
      <w:r w:rsidRPr="0004397C">
        <w:rPr>
          <w:rStyle w:val="CharPartNo"/>
        </w:rPr>
        <w:t>1</w:t>
      </w:r>
      <w:r w:rsidRPr="00956286">
        <w:t>—</w:t>
      </w:r>
      <w:r w:rsidRPr="0004397C">
        <w:rPr>
          <w:rStyle w:val="CharPartText"/>
        </w:rPr>
        <w:t>Introduction</w:t>
      </w:r>
      <w:bookmarkEnd w:id="2"/>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rPr>
          <w:sz w:val="18"/>
        </w:rPr>
      </w:pPr>
      <w:bookmarkStart w:id="3" w:name="_Toc53643674"/>
      <w:r w:rsidRPr="0004397C">
        <w:rPr>
          <w:rStyle w:val="CharSectno"/>
        </w:rPr>
        <w:t>1.01</w:t>
      </w:r>
      <w:r w:rsidRPr="00956286">
        <w:t xml:space="preserve">  Name of Rules</w:t>
      </w:r>
      <w:bookmarkEnd w:id="3"/>
    </w:p>
    <w:p w:rsidR="00E618C9" w:rsidRPr="00956286" w:rsidRDefault="00E618C9" w:rsidP="00E618C9">
      <w:pPr>
        <w:pStyle w:val="subsection"/>
      </w:pPr>
      <w:r w:rsidRPr="00956286">
        <w:tab/>
      </w:r>
      <w:r w:rsidRPr="00956286">
        <w:tab/>
        <w:t xml:space="preserve">These Rules are the </w:t>
      </w:r>
      <w:r w:rsidRPr="00956286">
        <w:rPr>
          <w:i/>
        </w:rPr>
        <w:t xml:space="preserve">Federal Circuit Court </w:t>
      </w:r>
      <w:r w:rsidR="0004397C">
        <w:rPr>
          <w:i/>
        </w:rPr>
        <w:t>Rules 2</w:t>
      </w:r>
      <w:r w:rsidRPr="00956286">
        <w:rPr>
          <w:i/>
        </w:rPr>
        <w:t>001</w:t>
      </w:r>
      <w:r w:rsidRPr="00956286">
        <w:t>.</w:t>
      </w:r>
    </w:p>
    <w:p w:rsidR="00E618C9" w:rsidRPr="00956286" w:rsidRDefault="00E618C9" w:rsidP="00E618C9">
      <w:pPr>
        <w:pStyle w:val="ActHead5"/>
      </w:pPr>
      <w:bookmarkStart w:id="4" w:name="_Toc53643675"/>
      <w:r w:rsidRPr="0004397C">
        <w:rPr>
          <w:rStyle w:val="CharSectno"/>
        </w:rPr>
        <w:t>1.02A</w:t>
      </w:r>
      <w:r w:rsidRPr="00956286">
        <w:t xml:space="preserve">  Authority</w:t>
      </w:r>
      <w:bookmarkEnd w:id="4"/>
    </w:p>
    <w:p w:rsidR="00E618C9" w:rsidRPr="00956286" w:rsidRDefault="00E618C9" w:rsidP="00E618C9">
      <w:pPr>
        <w:pStyle w:val="subsection"/>
      </w:pPr>
      <w:r w:rsidRPr="00956286">
        <w:tab/>
      </w:r>
      <w:r w:rsidRPr="00956286">
        <w:tab/>
        <w:t xml:space="preserve">These Rules are made under the </w:t>
      </w:r>
      <w:r w:rsidRPr="00956286">
        <w:rPr>
          <w:i/>
        </w:rPr>
        <w:t>Federal Circuit Court of Australia Act 1999</w:t>
      </w:r>
      <w:r w:rsidRPr="00956286">
        <w:t>.</w:t>
      </w:r>
    </w:p>
    <w:p w:rsidR="00E618C9" w:rsidRPr="00956286" w:rsidRDefault="00E618C9" w:rsidP="00E618C9">
      <w:pPr>
        <w:pStyle w:val="ActHead5"/>
      </w:pPr>
      <w:bookmarkStart w:id="5" w:name="_Toc53643676"/>
      <w:r w:rsidRPr="0004397C">
        <w:rPr>
          <w:rStyle w:val="CharSectno"/>
        </w:rPr>
        <w:t>1.03</w:t>
      </w:r>
      <w:r w:rsidRPr="00956286">
        <w:t xml:space="preserve">  Objects</w:t>
      </w:r>
      <w:bookmarkEnd w:id="5"/>
    </w:p>
    <w:p w:rsidR="00E618C9" w:rsidRPr="00956286" w:rsidRDefault="00E618C9" w:rsidP="00E618C9">
      <w:pPr>
        <w:pStyle w:val="subsection"/>
      </w:pPr>
      <w:r w:rsidRPr="00956286">
        <w:tab/>
        <w:t>(1)</w:t>
      </w:r>
      <w:r w:rsidRPr="00956286">
        <w:tab/>
        <w:t>The object of these Rules is to assist the just, efficient and economical resolution of proceedings.</w:t>
      </w:r>
    </w:p>
    <w:p w:rsidR="00E618C9" w:rsidRPr="00956286" w:rsidRDefault="00E618C9" w:rsidP="00E618C9">
      <w:pPr>
        <w:pStyle w:val="subsection"/>
      </w:pPr>
      <w:r w:rsidRPr="00956286">
        <w:tab/>
        <w:t>(2)</w:t>
      </w:r>
      <w:r w:rsidRPr="00956286">
        <w:tab/>
        <w:t>In accordance with the objects of the Act, the Rules aim to help the Court:</w:t>
      </w:r>
    </w:p>
    <w:p w:rsidR="00E618C9" w:rsidRPr="00956286" w:rsidRDefault="00E618C9" w:rsidP="00E618C9">
      <w:pPr>
        <w:pStyle w:val="paragraph"/>
      </w:pPr>
      <w:r w:rsidRPr="00956286">
        <w:tab/>
        <w:t>•</w:t>
      </w:r>
      <w:r w:rsidRPr="00956286">
        <w:tab/>
        <w:t>to operate as informally as possible</w:t>
      </w:r>
    </w:p>
    <w:p w:rsidR="00E618C9" w:rsidRPr="00956286" w:rsidRDefault="00E618C9" w:rsidP="00E618C9">
      <w:pPr>
        <w:pStyle w:val="paragraph"/>
      </w:pPr>
      <w:r w:rsidRPr="00956286">
        <w:tab/>
        <w:t>•</w:t>
      </w:r>
      <w:r w:rsidRPr="00956286">
        <w:tab/>
        <w:t>to use streamlined processes</w:t>
      </w:r>
    </w:p>
    <w:p w:rsidR="00E618C9" w:rsidRPr="00956286" w:rsidRDefault="00E618C9" w:rsidP="00E618C9">
      <w:pPr>
        <w:pStyle w:val="paragraph"/>
      </w:pPr>
      <w:r w:rsidRPr="00956286">
        <w:tab/>
        <w:t>•</w:t>
      </w:r>
      <w:r w:rsidRPr="00956286">
        <w:tab/>
        <w:t>to encourage the use of appropriate dispute resolution procedures.</w:t>
      </w:r>
    </w:p>
    <w:p w:rsidR="00E618C9" w:rsidRPr="00956286" w:rsidRDefault="00E618C9" w:rsidP="00E618C9">
      <w:pPr>
        <w:pStyle w:val="subsection"/>
      </w:pPr>
      <w:r w:rsidRPr="00956286">
        <w:tab/>
        <w:t>(3)</w:t>
      </w:r>
      <w:r w:rsidRPr="00956286">
        <w:tab/>
        <w:t>The Court will apply the Rules in accordance with their objects.</w:t>
      </w:r>
    </w:p>
    <w:p w:rsidR="00E618C9" w:rsidRPr="00956286" w:rsidRDefault="00E618C9" w:rsidP="00E618C9">
      <w:pPr>
        <w:pStyle w:val="subsection"/>
      </w:pPr>
      <w:r w:rsidRPr="00956286">
        <w:tab/>
        <w:t>(4)</w:t>
      </w:r>
      <w:r w:rsidRPr="00956286">
        <w:tab/>
        <w:t>To assist the Court, the parties must:</w:t>
      </w:r>
    </w:p>
    <w:p w:rsidR="00E618C9" w:rsidRPr="00956286" w:rsidRDefault="00E618C9" w:rsidP="00E618C9">
      <w:pPr>
        <w:pStyle w:val="paragraph"/>
      </w:pPr>
      <w:r w:rsidRPr="00956286">
        <w:tab/>
        <w:t>•</w:t>
      </w:r>
      <w:r w:rsidRPr="00956286">
        <w:tab/>
        <w:t>avoid undue delay, expense and technicality</w:t>
      </w:r>
    </w:p>
    <w:p w:rsidR="00E618C9" w:rsidRPr="00956286" w:rsidRDefault="00E618C9" w:rsidP="00E618C9">
      <w:pPr>
        <w:pStyle w:val="paragraph"/>
      </w:pPr>
      <w:r w:rsidRPr="00956286">
        <w:tab/>
        <w:t>•</w:t>
      </w:r>
      <w:r w:rsidRPr="00956286">
        <w:tab/>
        <w:t>consider options for primary dispute resolution as early as possible.</w:t>
      </w:r>
    </w:p>
    <w:p w:rsidR="00E618C9" w:rsidRPr="00956286" w:rsidRDefault="00E618C9" w:rsidP="00E618C9">
      <w:pPr>
        <w:pStyle w:val="subsection"/>
      </w:pPr>
      <w:r w:rsidRPr="00956286">
        <w:tab/>
        <w:t>(5)</w:t>
      </w:r>
      <w:r w:rsidRPr="00956286">
        <w:tab/>
        <w:t>If appropriate, the Court will help to implement primary dispute resolution.</w:t>
      </w:r>
    </w:p>
    <w:p w:rsidR="00E618C9" w:rsidRPr="00956286" w:rsidRDefault="00E618C9" w:rsidP="00E618C9">
      <w:pPr>
        <w:pStyle w:val="ActHead5"/>
      </w:pPr>
      <w:bookmarkStart w:id="6" w:name="_Toc53643677"/>
      <w:r w:rsidRPr="0004397C">
        <w:rPr>
          <w:rStyle w:val="CharSectno"/>
        </w:rPr>
        <w:t>1.04</w:t>
      </w:r>
      <w:r w:rsidRPr="00956286">
        <w:t xml:space="preserve">  Dictionary</w:t>
      </w:r>
      <w:bookmarkEnd w:id="6"/>
    </w:p>
    <w:p w:rsidR="00E618C9" w:rsidRPr="00956286" w:rsidRDefault="00E618C9" w:rsidP="00E618C9">
      <w:pPr>
        <w:pStyle w:val="subsection"/>
      </w:pPr>
      <w:r w:rsidRPr="00956286">
        <w:tab/>
      </w:r>
      <w:r w:rsidRPr="00956286">
        <w:tab/>
        <w:t>The dictionary defines terms used in these Rules.</w:t>
      </w:r>
    </w:p>
    <w:p w:rsidR="00E618C9" w:rsidRPr="00956286" w:rsidRDefault="00E618C9" w:rsidP="00E618C9">
      <w:pPr>
        <w:pStyle w:val="ActHead5"/>
      </w:pPr>
      <w:bookmarkStart w:id="7" w:name="_Toc53643678"/>
      <w:r w:rsidRPr="0004397C">
        <w:rPr>
          <w:rStyle w:val="CharSectno"/>
        </w:rPr>
        <w:t>1.05</w:t>
      </w:r>
      <w:r w:rsidRPr="00956286">
        <w:t xml:space="preserve">  Application</w:t>
      </w:r>
      <w:bookmarkEnd w:id="7"/>
    </w:p>
    <w:p w:rsidR="00E618C9" w:rsidRPr="00956286" w:rsidRDefault="00E618C9" w:rsidP="00E618C9">
      <w:pPr>
        <w:pStyle w:val="subsection"/>
      </w:pPr>
      <w:r w:rsidRPr="00956286">
        <w:tab/>
        <w:t>(1)</w:t>
      </w:r>
      <w:r w:rsidRPr="00956286">
        <w:tab/>
        <w:t>It is intended that the practice and procedure of the Court be governed principally by these Rules.</w:t>
      </w:r>
    </w:p>
    <w:p w:rsidR="00E618C9" w:rsidRPr="00956286" w:rsidRDefault="00E618C9" w:rsidP="00E618C9">
      <w:pPr>
        <w:pStyle w:val="subsection"/>
      </w:pPr>
      <w:r w:rsidRPr="00956286">
        <w:tab/>
        <w:t>(2)</w:t>
      </w:r>
      <w:r w:rsidRPr="00956286">
        <w:tab/>
        <w:t xml:space="preserve">However, if in a particular case the Rules are insufficient or inappropriate, the Court may apply the Family Law Rules, the Federal Court Rules or the </w:t>
      </w:r>
      <w:r w:rsidRPr="00956286">
        <w:rPr>
          <w:i/>
        </w:rPr>
        <w:t xml:space="preserve">Federal Court (Criminal Proceedings) </w:t>
      </w:r>
      <w:r w:rsidR="0004397C">
        <w:rPr>
          <w:i/>
        </w:rPr>
        <w:t>Rules 2</w:t>
      </w:r>
      <w:r w:rsidRPr="00956286">
        <w:rPr>
          <w:i/>
        </w:rPr>
        <w:t>016</w:t>
      </w:r>
      <w:r w:rsidRPr="00956286">
        <w:t>, in whole or in part and modified or dispensed with, as necessary.</w:t>
      </w:r>
    </w:p>
    <w:p w:rsidR="00E618C9" w:rsidRPr="00956286" w:rsidRDefault="00E618C9" w:rsidP="00E618C9">
      <w:pPr>
        <w:pStyle w:val="subsection"/>
      </w:pPr>
      <w:r w:rsidRPr="00956286">
        <w:tab/>
        <w:t>(3)</w:t>
      </w:r>
      <w:r w:rsidRPr="00956286">
        <w:tab/>
        <w:t>Without limiting subrule (2):</w:t>
      </w:r>
    </w:p>
    <w:p w:rsidR="00E618C9" w:rsidRPr="00956286" w:rsidRDefault="00E618C9" w:rsidP="00E618C9">
      <w:pPr>
        <w:pStyle w:val="paragraph"/>
      </w:pPr>
      <w:r w:rsidRPr="00956286">
        <w:tab/>
        <w:t>(a)</w:t>
      </w:r>
      <w:r w:rsidRPr="00956286">
        <w:tab/>
        <w:t>the provisions of the Family Law Rules set out in Part</w:t>
      </w:r>
      <w:r w:rsidR="00DC3E78" w:rsidRPr="00956286">
        <w:t> </w:t>
      </w:r>
      <w:r w:rsidRPr="00956286">
        <w:t>1 of Schedule</w:t>
      </w:r>
      <w:r w:rsidR="00DC3E78" w:rsidRPr="00956286">
        <w:t> </w:t>
      </w:r>
      <w:r w:rsidRPr="00956286">
        <w:t>3 apply, with necessary changes, to family law or child support proceedings; and</w:t>
      </w:r>
    </w:p>
    <w:p w:rsidR="00E618C9" w:rsidRPr="00956286" w:rsidRDefault="00E618C9" w:rsidP="00E618C9">
      <w:pPr>
        <w:pStyle w:val="paragraph"/>
      </w:pPr>
      <w:r w:rsidRPr="00956286">
        <w:tab/>
        <w:t>(b)</w:t>
      </w:r>
      <w:r w:rsidRPr="00956286">
        <w:tab/>
        <w:t>the provisions of the Federal Court Rules set out in Part</w:t>
      </w:r>
      <w:r w:rsidR="00DC3E78" w:rsidRPr="00956286">
        <w:t> </w:t>
      </w:r>
      <w:r w:rsidRPr="00956286">
        <w:t>2 of Schedule</w:t>
      </w:r>
      <w:r w:rsidR="00DC3E78" w:rsidRPr="00956286">
        <w:t> </w:t>
      </w:r>
      <w:r w:rsidRPr="00956286">
        <w:t>3, apply, with necessary changes, to general federal law proceedings.</w:t>
      </w:r>
    </w:p>
    <w:p w:rsidR="00E618C9" w:rsidRPr="00956286" w:rsidRDefault="00E618C9" w:rsidP="00E618C9">
      <w:pPr>
        <w:pStyle w:val="notetext"/>
      </w:pPr>
      <w:r w:rsidRPr="00956286">
        <w:t>Note:</w:t>
      </w:r>
      <w:r w:rsidRPr="00956286">
        <w:tab/>
        <w:t>These Rules have effect subject to any provision made by an Act, or by rules or regulations under an Act, with respect to the practice and procedure in particular matters:  see subsection</w:t>
      </w:r>
      <w:r w:rsidR="00DC3E78" w:rsidRPr="00956286">
        <w:t> </w:t>
      </w:r>
      <w:r w:rsidRPr="00956286">
        <w:t>81(2) of the Act.</w:t>
      </w:r>
    </w:p>
    <w:p w:rsidR="00E618C9" w:rsidRPr="00956286" w:rsidRDefault="00E618C9" w:rsidP="00E618C9">
      <w:pPr>
        <w:spacing w:line="221" w:lineRule="auto"/>
        <w:ind w:left="964"/>
        <w:jc w:val="both"/>
        <w:rPr>
          <w:rFonts w:eastAsia="Times New Roman" w:cs="Times New Roman"/>
          <w:sz w:val="20"/>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E618C9" w:rsidRPr="00956286" w:rsidTr="009E4647">
        <w:tc>
          <w:tcPr>
            <w:tcW w:w="5000" w:type="pct"/>
          </w:tcPr>
          <w:p w:rsidR="00E618C9" w:rsidRPr="00956286" w:rsidRDefault="00E618C9" w:rsidP="00A260F1">
            <w:pPr>
              <w:tabs>
                <w:tab w:val="left" w:pos="1700"/>
              </w:tabs>
              <w:suppressAutoHyphens/>
              <w:spacing w:before="100" w:after="100" w:line="240" w:lineRule="auto"/>
              <w:ind w:left="330" w:right="318"/>
              <w:jc w:val="both"/>
              <w:rPr>
                <w:rFonts w:eastAsia="Times New Roman" w:cs="Times New Roman"/>
                <w:spacing w:val="-3"/>
                <w:sz w:val="20"/>
                <w:szCs w:val="24"/>
                <w:lang w:eastAsia="en-AU"/>
              </w:rPr>
            </w:pPr>
            <w:r w:rsidRPr="00956286">
              <w:rPr>
                <w:rFonts w:eastAsia="Times New Roman" w:cs="Times New Roman"/>
                <w:spacing w:val="-3"/>
                <w:sz w:val="20"/>
                <w:szCs w:val="24"/>
                <w:lang w:eastAsia="en-AU"/>
              </w:rPr>
              <w:t>General outline:</w:t>
            </w:r>
          </w:p>
          <w:p w:rsidR="00E618C9" w:rsidRPr="00956286"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956286">
              <w:rPr>
                <w:rFonts w:eastAsia="Times New Roman" w:cs="Times New Roman"/>
                <w:spacing w:val="-3"/>
                <w:sz w:val="20"/>
                <w:szCs w:val="24"/>
                <w:lang w:eastAsia="en-AU"/>
              </w:rPr>
              <w:t>Chapter</w:t>
            </w:r>
            <w:r w:rsidR="00DC3E78" w:rsidRPr="00956286">
              <w:rPr>
                <w:rFonts w:eastAsia="Times New Roman" w:cs="Times New Roman"/>
                <w:spacing w:val="-3"/>
                <w:sz w:val="20"/>
                <w:szCs w:val="24"/>
                <w:lang w:eastAsia="en-AU"/>
              </w:rPr>
              <w:t> </w:t>
            </w:r>
            <w:r w:rsidRPr="00956286">
              <w:rPr>
                <w:rFonts w:eastAsia="Times New Roman" w:cs="Times New Roman"/>
                <w:spacing w:val="-3"/>
                <w:sz w:val="20"/>
                <w:szCs w:val="24"/>
                <w:lang w:eastAsia="en-AU"/>
              </w:rPr>
              <w:t>1 applies to all proceedings</w:t>
            </w:r>
          </w:p>
          <w:p w:rsidR="00E618C9" w:rsidRPr="00956286"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956286">
              <w:rPr>
                <w:rFonts w:eastAsia="Times New Roman" w:cs="Times New Roman"/>
                <w:spacing w:val="-3"/>
                <w:sz w:val="20"/>
                <w:szCs w:val="24"/>
                <w:lang w:eastAsia="en-AU"/>
              </w:rPr>
              <w:t>Chapter</w:t>
            </w:r>
            <w:r w:rsidR="00DC3E78" w:rsidRPr="00956286">
              <w:rPr>
                <w:rFonts w:eastAsia="Times New Roman" w:cs="Times New Roman"/>
                <w:spacing w:val="-3"/>
                <w:sz w:val="20"/>
                <w:szCs w:val="24"/>
                <w:lang w:eastAsia="en-AU"/>
              </w:rPr>
              <w:t> </w:t>
            </w:r>
            <w:r w:rsidRPr="00956286">
              <w:rPr>
                <w:rFonts w:eastAsia="Times New Roman" w:cs="Times New Roman"/>
                <w:spacing w:val="-3"/>
                <w:sz w:val="20"/>
                <w:szCs w:val="24"/>
                <w:lang w:eastAsia="en-AU"/>
              </w:rPr>
              <w:t xml:space="preserve">2 applies to </w:t>
            </w:r>
            <w:r w:rsidRPr="00956286">
              <w:rPr>
                <w:rFonts w:eastAsia="Times New Roman" w:cs="Times New Roman"/>
                <w:sz w:val="20"/>
                <w:szCs w:val="24"/>
                <w:lang w:eastAsia="en-AU"/>
              </w:rPr>
              <w:t>family law and child support proceedings</w:t>
            </w:r>
          </w:p>
          <w:p w:rsidR="00E618C9" w:rsidRPr="00956286"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956286">
              <w:rPr>
                <w:rFonts w:eastAsia="Times New Roman" w:cs="Times New Roman"/>
                <w:spacing w:val="-3"/>
                <w:sz w:val="20"/>
                <w:szCs w:val="24"/>
                <w:lang w:eastAsia="en-AU"/>
              </w:rPr>
              <w:t>Chapter</w:t>
            </w:r>
            <w:r w:rsidR="00DC3E78" w:rsidRPr="00956286">
              <w:rPr>
                <w:rFonts w:eastAsia="Times New Roman" w:cs="Times New Roman"/>
                <w:spacing w:val="-3"/>
                <w:sz w:val="20"/>
                <w:szCs w:val="24"/>
                <w:lang w:eastAsia="en-AU"/>
              </w:rPr>
              <w:t> </w:t>
            </w:r>
            <w:r w:rsidRPr="00956286">
              <w:rPr>
                <w:rFonts w:eastAsia="Times New Roman" w:cs="Times New Roman"/>
                <w:spacing w:val="-3"/>
                <w:sz w:val="20"/>
                <w:szCs w:val="24"/>
                <w:lang w:eastAsia="en-AU"/>
              </w:rPr>
              <w:t xml:space="preserve">3 applies to all proceedings other than </w:t>
            </w:r>
            <w:r w:rsidRPr="00956286">
              <w:rPr>
                <w:rFonts w:eastAsia="Times New Roman" w:cs="Times New Roman"/>
                <w:sz w:val="20"/>
                <w:szCs w:val="24"/>
                <w:lang w:eastAsia="en-AU"/>
              </w:rPr>
              <w:t>family law and child support proceedings</w:t>
            </w:r>
          </w:p>
          <w:p w:rsidR="00E618C9" w:rsidRPr="00956286"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956286">
              <w:rPr>
                <w:rFonts w:eastAsia="Times New Roman" w:cs="Times New Roman"/>
                <w:sz w:val="20"/>
                <w:lang w:eastAsia="en-AU"/>
              </w:rPr>
              <w:t>Chapter</w:t>
            </w:r>
            <w:r w:rsidR="00DC3E78" w:rsidRPr="00956286">
              <w:rPr>
                <w:rFonts w:eastAsia="Times New Roman" w:cs="Times New Roman"/>
                <w:sz w:val="20"/>
                <w:lang w:eastAsia="en-AU"/>
              </w:rPr>
              <w:t> </w:t>
            </w:r>
            <w:r w:rsidRPr="00956286">
              <w:rPr>
                <w:rFonts w:eastAsia="Times New Roman" w:cs="Times New Roman"/>
                <w:sz w:val="20"/>
                <w:lang w:eastAsia="en-AU"/>
              </w:rPr>
              <w:t xml:space="preserve">5 applies to proceedings under the </w:t>
            </w:r>
            <w:r w:rsidRPr="00956286">
              <w:rPr>
                <w:rFonts w:eastAsia="Times New Roman" w:cs="Times New Roman"/>
                <w:i/>
                <w:sz w:val="20"/>
                <w:lang w:eastAsia="en-AU"/>
              </w:rPr>
              <w:t>Australian Human Rights Commission Act 1986</w:t>
            </w:r>
          </w:p>
          <w:p w:rsidR="00E618C9" w:rsidRPr="00956286" w:rsidRDefault="00E618C9" w:rsidP="00E618C9">
            <w:pPr>
              <w:numPr>
                <w:ilvl w:val="0"/>
                <w:numId w:val="25"/>
              </w:numPr>
              <w:tabs>
                <w:tab w:val="clear" w:pos="360"/>
                <w:tab w:val="num" w:pos="689"/>
                <w:tab w:val="left" w:pos="1700"/>
              </w:tabs>
              <w:suppressAutoHyphens/>
              <w:spacing w:before="100" w:after="100" w:line="240" w:lineRule="auto"/>
              <w:ind w:left="689" w:right="318"/>
              <w:jc w:val="both"/>
              <w:rPr>
                <w:rFonts w:eastAsia="Times New Roman" w:cs="Times New Roman"/>
                <w:spacing w:val="-3"/>
                <w:sz w:val="20"/>
                <w:szCs w:val="24"/>
                <w:lang w:eastAsia="en-AU"/>
              </w:rPr>
            </w:pPr>
            <w:r w:rsidRPr="00956286">
              <w:rPr>
                <w:rFonts w:eastAsia="Times New Roman" w:cs="Times New Roman"/>
                <w:spacing w:val="-3"/>
                <w:sz w:val="20"/>
                <w:szCs w:val="24"/>
                <w:lang w:eastAsia="en-AU"/>
              </w:rPr>
              <w:t>Chapter</w:t>
            </w:r>
            <w:r w:rsidR="00DC3E78" w:rsidRPr="00956286">
              <w:rPr>
                <w:rFonts w:eastAsia="Times New Roman" w:cs="Times New Roman"/>
                <w:spacing w:val="-3"/>
                <w:sz w:val="20"/>
                <w:szCs w:val="24"/>
                <w:lang w:eastAsia="en-AU"/>
              </w:rPr>
              <w:t> </w:t>
            </w:r>
            <w:r w:rsidRPr="00956286">
              <w:rPr>
                <w:rFonts w:eastAsia="Times New Roman" w:cs="Times New Roman"/>
                <w:spacing w:val="-3"/>
                <w:sz w:val="20"/>
                <w:szCs w:val="24"/>
                <w:lang w:eastAsia="en-AU"/>
              </w:rPr>
              <w:t xml:space="preserve">6 applies to proceedings under other Acts including the </w:t>
            </w:r>
            <w:r w:rsidRPr="00956286">
              <w:rPr>
                <w:rFonts w:eastAsia="Times New Roman" w:cs="Times New Roman"/>
                <w:i/>
                <w:spacing w:val="-3"/>
                <w:sz w:val="20"/>
                <w:szCs w:val="24"/>
                <w:lang w:eastAsia="en-AU"/>
              </w:rPr>
              <w:t>Administrative Decisions (Judicial Review) Act 1977</w:t>
            </w:r>
            <w:r w:rsidRPr="00956286">
              <w:rPr>
                <w:rFonts w:eastAsia="Times New Roman" w:cs="Times New Roman"/>
                <w:spacing w:val="-3"/>
                <w:sz w:val="20"/>
                <w:szCs w:val="24"/>
                <w:lang w:eastAsia="en-AU"/>
              </w:rPr>
              <w:t xml:space="preserve"> and the </w:t>
            </w:r>
            <w:r w:rsidRPr="00956286">
              <w:rPr>
                <w:rFonts w:eastAsia="Times New Roman" w:cs="Times New Roman"/>
                <w:i/>
                <w:spacing w:val="-3"/>
                <w:sz w:val="20"/>
                <w:szCs w:val="24"/>
                <w:lang w:eastAsia="en-AU"/>
              </w:rPr>
              <w:t>Administrative Appeals Tribunal Act 1975</w:t>
            </w:r>
            <w:r w:rsidRPr="00956286">
              <w:rPr>
                <w:rFonts w:eastAsia="Times New Roman" w:cs="Times New Roman"/>
                <w:spacing w:val="-3"/>
                <w:sz w:val="20"/>
                <w:szCs w:val="24"/>
                <w:lang w:eastAsia="en-AU"/>
              </w:rPr>
              <w:t>.</w:t>
            </w:r>
          </w:p>
        </w:tc>
      </w:tr>
    </w:tbl>
    <w:p w:rsidR="00E618C9" w:rsidRPr="00956286" w:rsidRDefault="00E618C9" w:rsidP="00E618C9">
      <w:pPr>
        <w:pStyle w:val="ActHead5"/>
      </w:pPr>
      <w:bookmarkStart w:id="8" w:name="_Toc53643679"/>
      <w:r w:rsidRPr="0004397C">
        <w:rPr>
          <w:rStyle w:val="CharSectno"/>
        </w:rPr>
        <w:t>1.06</w:t>
      </w:r>
      <w:r w:rsidRPr="00956286">
        <w:t xml:space="preserve">  Court may dispense with rules</w:t>
      </w:r>
      <w:bookmarkEnd w:id="8"/>
    </w:p>
    <w:p w:rsidR="00E618C9" w:rsidRPr="00956286" w:rsidRDefault="00E618C9" w:rsidP="00E618C9">
      <w:pPr>
        <w:pStyle w:val="subsection"/>
      </w:pPr>
      <w:r w:rsidRPr="00956286">
        <w:tab/>
        <w:t>(1)</w:t>
      </w:r>
      <w:r w:rsidRPr="00956286">
        <w:tab/>
        <w:t>The Court may in the interests of justice dispense with compliance, or full compliance, with any of these Rules at any time.</w:t>
      </w:r>
    </w:p>
    <w:p w:rsidR="00E618C9" w:rsidRPr="00956286" w:rsidRDefault="00E618C9" w:rsidP="00E618C9">
      <w:pPr>
        <w:pStyle w:val="subsection"/>
      </w:pPr>
      <w:r w:rsidRPr="00956286">
        <w:tab/>
        <w:t>(2)</w:t>
      </w:r>
      <w:r w:rsidRPr="00956286">
        <w:tab/>
        <w:t>If, in a proceeding, the Court gives a direction or makes an order that is inconsistent with any of these Rules, the direction or order of the Court prevails in that proceeding.</w:t>
      </w:r>
    </w:p>
    <w:p w:rsidR="00E618C9" w:rsidRPr="00956286" w:rsidRDefault="00E618C9" w:rsidP="00E618C9">
      <w:pPr>
        <w:pStyle w:val="ActHead5"/>
      </w:pPr>
      <w:bookmarkStart w:id="9" w:name="_Toc53643680"/>
      <w:r w:rsidRPr="0004397C">
        <w:rPr>
          <w:rStyle w:val="CharSectno"/>
        </w:rPr>
        <w:t>1.07</w:t>
      </w:r>
      <w:r w:rsidRPr="00956286">
        <w:t xml:space="preserve">  Applications for orders about procedures</w:t>
      </w:r>
      <w:bookmarkEnd w:id="9"/>
    </w:p>
    <w:p w:rsidR="00E618C9" w:rsidRPr="00956286" w:rsidRDefault="00E618C9" w:rsidP="00E618C9">
      <w:pPr>
        <w:pStyle w:val="subsection"/>
      </w:pPr>
      <w:r w:rsidRPr="00956286">
        <w:tab/>
      </w:r>
      <w:r w:rsidRPr="00956286">
        <w:tab/>
        <w:t>A person who wants to start a proceeding, or take a step in a proceeding, may apply to the Court for an order about the procedure to be followed if:</w:t>
      </w:r>
    </w:p>
    <w:p w:rsidR="00E618C9" w:rsidRPr="00956286" w:rsidRDefault="00E618C9" w:rsidP="00E618C9">
      <w:pPr>
        <w:pStyle w:val="paragraph"/>
      </w:pPr>
      <w:r w:rsidRPr="00956286">
        <w:tab/>
        <w:t>(a)</w:t>
      </w:r>
      <w:r w:rsidRPr="00956286">
        <w:tab/>
        <w:t>the procedure is not prescribed by the Act, these Rules or by or under any other Act; or</w:t>
      </w:r>
    </w:p>
    <w:p w:rsidR="00E618C9" w:rsidRPr="00956286" w:rsidRDefault="00E618C9" w:rsidP="00E618C9">
      <w:pPr>
        <w:pStyle w:val="paragraph"/>
      </w:pPr>
      <w:r w:rsidRPr="00956286">
        <w:tab/>
        <w:t>(b)</w:t>
      </w:r>
      <w:r w:rsidRPr="00956286">
        <w:tab/>
        <w:t>the person is in doubt about the procedure.</w:t>
      </w:r>
    </w:p>
    <w:p w:rsidR="00E618C9" w:rsidRPr="00956286" w:rsidRDefault="00E618C9" w:rsidP="00E618C9">
      <w:pPr>
        <w:pStyle w:val="ActHead2"/>
        <w:pageBreakBefore/>
      </w:pPr>
      <w:bookmarkStart w:id="10" w:name="_Toc53643681"/>
      <w:r w:rsidRPr="0004397C">
        <w:rPr>
          <w:rStyle w:val="CharPartNo"/>
        </w:rPr>
        <w:t>Part</w:t>
      </w:r>
      <w:r w:rsidR="00DC3E78" w:rsidRPr="0004397C">
        <w:rPr>
          <w:rStyle w:val="CharPartNo"/>
        </w:rPr>
        <w:t> </w:t>
      </w:r>
      <w:r w:rsidRPr="0004397C">
        <w:rPr>
          <w:rStyle w:val="CharPartNo"/>
        </w:rPr>
        <w:t>2</w:t>
      </w:r>
      <w:r w:rsidRPr="00956286">
        <w:t>—</w:t>
      </w:r>
      <w:r w:rsidRPr="0004397C">
        <w:rPr>
          <w:rStyle w:val="CharPartText"/>
        </w:rPr>
        <w:t>Documents</w:t>
      </w:r>
      <w:bookmarkEnd w:id="10"/>
    </w:p>
    <w:p w:rsidR="00E618C9" w:rsidRPr="00956286" w:rsidRDefault="00E618C9" w:rsidP="00E618C9">
      <w:pPr>
        <w:pStyle w:val="ActHead3"/>
      </w:pPr>
      <w:bookmarkStart w:id="11" w:name="_Toc53643682"/>
      <w:r w:rsidRPr="0004397C">
        <w:rPr>
          <w:rStyle w:val="CharDivNo"/>
        </w:rPr>
        <w:t>Division</w:t>
      </w:r>
      <w:r w:rsidR="00DC3E78" w:rsidRPr="0004397C">
        <w:rPr>
          <w:rStyle w:val="CharDivNo"/>
        </w:rPr>
        <w:t> </w:t>
      </w:r>
      <w:r w:rsidRPr="0004397C">
        <w:rPr>
          <w:rStyle w:val="CharDivNo"/>
        </w:rPr>
        <w:t>2.1</w:t>
      </w:r>
      <w:r w:rsidRPr="00956286">
        <w:t>—</w:t>
      </w:r>
      <w:r w:rsidRPr="0004397C">
        <w:rPr>
          <w:rStyle w:val="CharDivText"/>
        </w:rPr>
        <w:t>General</w:t>
      </w:r>
      <w:bookmarkEnd w:id="11"/>
    </w:p>
    <w:p w:rsidR="00E618C9" w:rsidRPr="00956286" w:rsidRDefault="00E618C9" w:rsidP="00E618C9">
      <w:pPr>
        <w:pStyle w:val="ActHead5"/>
      </w:pPr>
      <w:bookmarkStart w:id="12" w:name="_Toc53643683"/>
      <w:r w:rsidRPr="0004397C">
        <w:rPr>
          <w:rStyle w:val="CharSectno"/>
        </w:rPr>
        <w:t>2.01</w:t>
      </w:r>
      <w:r w:rsidRPr="00956286">
        <w:t xml:space="preserve">  Requirements for documents</w:t>
      </w:r>
      <w:bookmarkEnd w:id="12"/>
    </w:p>
    <w:p w:rsidR="00E618C9" w:rsidRPr="00956286" w:rsidRDefault="00E618C9" w:rsidP="00E618C9">
      <w:pPr>
        <w:pStyle w:val="subsection"/>
      </w:pPr>
      <w:r w:rsidRPr="00956286">
        <w:tab/>
        <w:t>(1)</w:t>
      </w:r>
      <w:r w:rsidRPr="00956286">
        <w:tab/>
        <w:t>A document (other than a form) to be filed must:</w:t>
      </w:r>
    </w:p>
    <w:p w:rsidR="00E618C9" w:rsidRPr="00956286" w:rsidRDefault="00E618C9" w:rsidP="00E618C9">
      <w:pPr>
        <w:pStyle w:val="paragraph"/>
      </w:pPr>
      <w:r w:rsidRPr="00956286">
        <w:tab/>
        <w:t>(a)</w:t>
      </w:r>
      <w:r w:rsidRPr="00956286">
        <w:tab/>
        <w:t>be set out on 1 side only of size A4 durable white paper of good quality; and</w:t>
      </w:r>
    </w:p>
    <w:p w:rsidR="00E618C9" w:rsidRPr="00956286" w:rsidRDefault="00E618C9" w:rsidP="00E618C9">
      <w:pPr>
        <w:pStyle w:val="paragraph"/>
      </w:pPr>
      <w:r w:rsidRPr="00956286">
        <w:tab/>
        <w:t>(b)</w:t>
      </w:r>
      <w:r w:rsidRPr="00956286">
        <w:tab/>
        <w:t>be legible and without erasures, blotting out or material disfigurement; and</w:t>
      </w:r>
    </w:p>
    <w:p w:rsidR="00E618C9" w:rsidRPr="00956286" w:rsidRDefault="00E618C9" w:rsidP="00E618C9">
      <w:pPr>
        <w:pStyle w:val="paragraph"/>
      </w:pPr>
      <w:r w:rsidRPr="00956286">
        <w:tab/>
        <w:t>(c)</w:t>
      </w:r>
      <w:r w:rsidRPr="00956286">
        <w:tab/>
        <w:t>have a margin at the left side of at least 30 mm; and</w:t>
      </w:r>
    </w:p>
    <w:p w:rsidR="00E618C9" w:rsidRPr="00956286" w:rsidRDefault="00E618C9" w:rsidP="00E618C9">
      <w:pPr>
        <w:pStyle w:val="paragraph"/>
      </w:pPr>
      <w:r w:rsidRPr="00956286">
        <w:tab/>
        <w:t>(d)</w:t>
      </w:r>
      <w:r w:rsidRPr="00956286">
        <w:tab/>
        <w:t>have clear margins of at least 10 mm on the top, bottom and right sides; and</w:t>
      </w:r>
    </w:p>
    <w:p w:rsidR="00E618C9" w:rsidRPr="00956286" w:rsidRDefault="00E618C9" w:rsidP="00E618C9">
      <w:pPr>
        <w:pStyle w:val="paragraph"/>
      </w:pPr>
      <w:r w:rsidRPr="00956286">
        <w:tab/>
        <w:t>(e)</w:t>
      </w:r>
      <w:r w:rsidRPr="00956286">
        <w:tab/>
        <w:t>be written in English; and</w:t>
      </w:r>
    </w:p>
    <w:p w:rsidR="00E618C9" w:rsidRPr="00956286" w:rsidRDefault="00E618C9" w:rsidP="00E618C9">
      <w:pPr>
        <w:pStyle w:val="paragraph"/>
      </w:pPr>
      <w:r w:rsidRPr="00956286">
        <w:tab/>
        <w:t>(f)</w:t>
      </w:r>
      <w:r w:rsidRPr="00956286">
        <w:tab/>
        <w:t>be:</w:t>
      </w:r>
    </w:p>
    <w:p w:rsidR="00E618C9" w:rsidRPr="00956286" w:rsidRDefault="00E618C9" w:rsidP="00E618C9">
      <w:pPr>
        <w:pStyle w:val="paragraphsub"/>
      </w:pPr>
      <w:r w:rsidRPr="00956286">
        <w:tab/>
        <w:t>(i)</w:t>
      </w:r>
      <w:r w:rsidRPr="00956286">
        <w:tab/>
        <w:t>printed in a font of not less than 12 points; or</w:t>
      </w:r>
    </w:p>
    <w:p w:rsidR="00E618C9" w:rsidRPr="00956286" w:rsidRDefault="00E618C9" w:rsidP="00E618C9">
      <w:pPr>
        <w:pStyle w:val="paragraphsub"/>
      </w:pPr>
      <w:r w:rsidRPr="00956286">
        <w:tab/>
        <w:t>(ii)</w:t>
      </w:r>
      <w:r w:rsidRPr="00956286">
        <w:tab/>
        <w:t>hand</w:t>
      </w:r>
      <w:r w:rsidR="0004397C">
        <w:noBreakHyphen/>
      </w:r>
      <w:r w:rsidRPr="00956286">
        <w:t>printed clearly in ink in a way that is permanent and can be photocopied to produce a copy satisfactory to the registrar; and</w:t>
      </w:r>
    </w:p>
    <w:p w:rsidR="00E618C9" w:rsidRPr="00956286" w:rsidRDefault="00E618C9" w:rsidP="00E618C9">
      <w:pPr>
        <w:pStyle w:val="paragraph"/>
      </w:pPr>
      <w:r w:rsidRPr="00956286">
        <w:tab/>
        <w:t>(g)</w:t>
      </w:r>
      <w:r w:rsidRPr="00956286">
        <w:tab/>
        <w:t>have a space of not less than 8 mm between the lines of printing.</w:t>
      </w:r>
    </w:p>
    <w:p w:rsidR="00E618C9" w:rsidRPr="00956286" w:rsidRDefault="00E618C9" w:rsidP="00E618C9">
      <w:pPr>
        <w:pStyle w:val="subsection"/>
      </w:pPr>
      <w:r w:rsidRPr="00956286">
        <w:tab/>
        <w:t>(1A)</w:t>
      </w:r>
      <w:r w:rsidRPr="00956286">
        <w:tab/>
        <w:t>However, unless the Court otherwise orders, strict compliance with subrule (1) is not required if the document:</w:t>
      </w:r>
    </w:p>
    <w:p w:rsidR="00E618C9" w:rsidRPr="00956286" w:rsidRDefault="00E618C9" w:rsidP="00E618C9">
      <w:pPr>
        <w:pStyle w:val="paragraph"/>
      </w:pPr>
      <w:r w:rsidRPr="00956286">
        <w:tab/>
        <w:t>(a)</w:t>
      </w:r>
      <w:r w:rsidRPr="00956286">
        <w:tab/>
        <w:t>is readable, including when it is bound; and</w:t>
      </w:r>
    </w:p>
    <w:p w:rsidR="00E618C9" w:rsidRPr="00956286" w:rsidRDefault="00E618C9" w:rsidP="00E618C9">
      <w:pPr>
        <w:pStyle w:val="paragraph"/>
      </w:pPr>
      <w:r w:rsidRPr="00956286">
        <w:tab/>
        <w:t>(b)</w:t>
      </w:r>
      <w:r w:rsidRPr="00956286">
        <w:tab/>
        <w:t>can be easily scanned and photocopied.</w:t>
      </w:r>
    </w:p>
    <w:p w:rsidR="00E618C9" w:rsidRPr="00956286" w:rsidRDefault="00E618C9" w:rsidP="00E618C9">
      <w:pPr>
        <w:pStyle w:val="subsection"/>
      </w:pPr>
      <w:r w:rsidRPr="00956286">
        <w:tab/>
        <w:t>(2)</w:t>
      </w:r>
      <w:r w:rsidRPr="00956286">
        <w:tab/>
        <w:t>This rule does not apply to a document annexed to an affidavit.</w:t>
      </w:r>
    </w:p>
    <w:p w:rsidR="00E618C9" w:rsidRPr="00956286" w:rsidRDefault="00E618C9" w:rsidP="00E618C9">
      <w:pPr>
        <w:pStyle w:val="notetext"/>
      </w:pPr>
      <w:r w:rsidRPr="00956286">
        <w:t>Note:</w:t>
      </w:r>
      <w:r w:rsidRPr="00956286">
        <w:tab/>
        <w:t>The Court may give directions limiting the length of documents to be filed:  see section</w:t>
      </w:r>
      <w:r w:rsidR="00DC3E78" w:rsidRPr="00956286">
        <w:t> </w:t>
      </w:r>
      <w:r w:rsidRPr="00956286">
        <w:t>51 of the Act.</w:t>
      </w:r>
    </w:p>
    <w:p w:rsidR="00E618C9" w:rsidRPr="00956286" w:rsidRDefault="00E618C9" w:rsidP="00E618C9">
      <w:pPr>
        <w:pStyle w:val="ActHead5"/>
      </w:pPr>
      <w:bookmarkStart w:id="13" w:name="_Toc53643684"/>
      <w:r w:rsidRPr="0004397C">
        <w:rPr>
          <w:rStyle w:val="CharSectno"/>
        </w:rPr>
        <w:t>2.02</w:t>
      </w:r>
      <w:r w:rsidRPr="00956286">
        <w:t xml:space="preserve">  Document must have distinctive number</w:t>
      </w:r>
      <w:bookmarkEnd w:id="13"/>
    </w:p>
    <w:p w:rsidR="00E618C9" w:rsidRPr="00956286" w:rsidRDefault="00E618C9" w:rsidP="00E618C9">
      <w:pPr>
        <w:pStyle w:val="subsection"/>
      </w:pPr>
      <w:r w:rsidRPr="00956286">
        <w:tab/>
      </w:r>
      <w:r w:rsidRPr="00956286">
        <w:tab/>
        <w:t>A document filed in connection with a particular proceeding must bear the distin</w:t>
      </w:r>
      <w:r w:rsidR="001B4F6A" w:rsidRPr="00956286">
        <w:t>ctive number of the proceeding.</w:t>
      </w:r>
    </w:p>
    <w:p w:rsidR="00E618C9" w:rsidRPr="00956286" w:rsidRDefault="00E618C9" w:rsidP="00E618C9">
      <w:pPr>
        <w:pStyle w:val="ActHead5"/>
      </w:pPr>
      <w:bookmarkStart w:id="14" w:name="_Toc53643685"/>
      <w:r w:rsidRPr="0004397C">
        <w:rPr>
          <w:rStyle w:val="CharSectno"/>
        </w:rPr>
        <w:t>2.03</w:t>
      </w:r>
      <w:r w:rsidRPr="00956286">
        <w:t xml:space="preserve">  Document to be signed</w:t>
      </w:r>
      <w:bookmarkEnd w:id="14"/>
    </w:p>
    <w:p w:rsidR="00E618C9" w:rsidRPr="00956286" w:rsidRDefault="00E618C9" w:rsidP="00E618C9">
      <w:pPr>
        <w:pStyle w:val="subsection"/>
      </w:pPr>
      <w:r w:rsidRPr="00956286">
        <w:tab/>
        <w:t>(1)</w:t>
      </w:r>
      <w:r w:rsidRPr="00956286">
        <w:tab/>
        <w:t>A document to be filed (other than an affidavit, annexure or exhibit) must be signed by a party or by the lawyer for the party unless the nature of the document is such that signature is inappropriate.</w:t>
      </w:r>
    </w:p>
    <w:p w:rsidR="00E618C9" w:rsidRPr="00956286" w:rsidRDefault="00E618C9" w:rsidP="00E618C9">
      <w:pPr>
        <w:pStyle w:val="subsection"/>
      </w:pPr>
      <w:r w:rsidRPr="00956286">
        <w:tab/>
        <w:t>(2)</w:t>
      </w:r>
      <w:r w:rsidRPr="00956286">
        <w:tab/>
        <w:t>If a document (other than an affidavit) is required by these Rules to be signed, that requirement is met if the signature is attached to the document by electronic means, by, or at the direction of, the signatory.</w:t>
      </w:r>
    </w:p>
    <w:p w:rsidR="00E618C9" w:rsidRPr="00956286" w:rsidRDefault="00E618C9" w:rsidP="00E618C9">
      <w:pPr>
        <w:pStyle w:val="ActHead5"/>
      </w:pPr>
      <w:bookmarkStart w:id="15" w:name="_Toc53643686"/>
      <w:r w:rsidRPr="0004397C">
        <w:rPr>
          <w:rStyle w:val="CharSectno"/>
        </w:rPr>
        <w:t>2.04</w:t>
      </w:r>
      <w:r w:rsidRPr="00956286">
        <w:t xml:space="preserve">  Forms</w:t>
      </w:r>
      <w:bookmarkEnd w:id="15"/>
    </w:p>
    <w:p w:rsidR="00E618C9" w:rsidRPr="00956286" w:rsidRDefault="00E618C9" w:rsidP="00E618C9">
      <w:pPr>
        <w:pStyle w:val="subsection"/>
      </w:pPr>
      <w:r w:rsidRPr="00956286">
        <w:tab/>
        <w:t>(1A)</w:t>
      </w:r>
      <w:r w:rsidRPr="00956286">
        <w:tab/>
        <w:t>The Chief Judge may approve a form for a provision of these Rules.</w:t>
      </w:r>
    </w:p>
    <w:p w:rsidR="00E618C9" w:rsidRPr="00956286" w:rsidRDefault="00E618C9" w:rsidP="00E618C9">
      <w:pPr>
        <w:pStyle w:val="subsection"/>
      </w:pPr>
      <w:r w:rsidRPr="00956286">
        <w:tab/>
        <w:t>(1B)</w:t>
      </w:r>
      <w:r w:rsidRPr="00956286">
        <w:tab/>
        <w:t>A reference in these Rules to a notice of risk is a reference to Form 1 in Schedule</w:t>
      </w:r>
      <w:r w:rsidR="00DC3E78" w:rsidRPr="00956286">
        <w:t> </w:t>
      </w:r>
      <w:r w:rsidRPr="00956286">
        <w:t>2.</w:t>
      </w:r>
    </w:p>
    <w:p w:rsidR="00E618C9" w:rsidRPr="00956286" w:rsidRDefault="00E618C9" w:rsidP="00E618C9">
      <w:pPr>
        <w:pStyle w:val="subsection"/>
      </w:pPr>
      <w:r w:rsidRPr="00956286">
        <w:tab/>
        <w:t>(1)</w:t>
      </w:r>
      <w:r w:rsidRPr="00956286">
        <w:tab/>
        <w:t>Unless the Court otherwise orders, strict compliance with forms is not required and substantial compliance is sufficient.</w:t>
      </w:r>
    </w:p>
    <w:p w:rsidR="00E618C9" w:rsidRPr="00956286" w:rsidRDefault="00E618C9" w:rsidP="00E618C9">
      <w:pPr>
        <w:pStyle w:val="subsection"/>
      </w:pPr>
      <w:r w:rsidRPr="00956286">
        <w:tab/>
        <w:t>(2)</w:t>
      </w:r>
      <w:r w:rsidRPr="00956286">
        <w:tab/>
        <w:t>A document prepared in the form prescribed for a similar purpose for the Family Court or the Federal Court may be taken to substantially comply with the appropriate form for a proceeding.</w:t>
      </w:r>
    </w:p>
    <w:p w:rsidR="00E618C9" w:rsidRPr="00956286" w:rsidRDefault="00E618C9" w:rsidP="00E618C9">
      <w:pPr>
        <w:pStyle w:val="subsection"/>
      </w:pPr>
      <w:r w:rsidRPr="00956286">
        <w:tab/>
        <w:t>(3)</w:t>
      </w:r>
      <w:r w:rsidRPr="00956286">
        <w:tab/>
        <w:t>However, unless otherwise provided in these Rules, a document to be filed in a proceeding must be headed:</w:t>
      </w:r>
    </w:p>
    <w:p w:rsidR="00E618C9" w:rsidRPr="00956286" w:rsidRDefault="00E618C9" w:rsidP="00E618C9">
      <w:pPr>
        <w:pStyle w:val="subsection"/>
      </w:pPr>
      <w:r w:rsidRPr="00956286">
        <w:tab/>
      </w:r>
      <w:r w:rsidRPr="00956286">
        <w:tab/>
        <w:t>FEDERAL CIRCUIT COURT OF AUSTRALIA</w:t>
      </w:r>
    </w:p>
    <w:p w:rsidR="00E618C9" w:rsidRPr="00956286" w:rsidRDefault="00E618C9" w:rsidP="00E618C9">
      <w:pPr>
        <w:pStyle w:val="subsection"/>
      </w:pPr>
      <w:r w:rsidRPr="00956286">
        <w:tab/>
      </w:r>
      <w:r w:rsidRPr="00956286">
        <w:tab/>
        <w:t xml:space="preserve">At </w:t>
      </w:r>
      <w:r w:rsidRPr="00956286">
        <w:rPr>
          <w:i/>
        </w:rPr>
        <w:t>(Registry)</w:t>
      </w:r>
      <w:r w:rsidRPr="00956286">
        <w:t>.</w:t>
      </w:r>
    </w:p>
    <w:p w:rsidR="00E618C9" w:rsidRPr="00956286" w:rsidRDefault="00E618C9" w:rsidP="00E618C9">
      <w:pPr>
        <w:pStyle w:val="ActHead3"/>
        <w:pageBreakBefore/>
      </w:pPr>
      <w:bookmarkStart w:id="16" w:name="_Toc53643687"/>
      <w:r w:rsidRPr="0004397C">
        <w:rPr>
          <w:rStyle w:val="CharDivNo"/>
        </w:rPr>
        <w:t>Division</w:t>
      </w:r>
      <w:r w:rsidR="00DC3E78" w:rsidRPr="0004397C">
        <w:rPr>
          <w:rStyle w:val="CharDivNo"/>
        </w:rPr>
        <w:t> </w:t>
      </w:r>
      <w:r w:rsidRPr="0004397C">
        <w:rPr>
          <w:rStyle w:val="CharDivNo"/>
        </w:rPr>
        <w:t>2.2</w:t>
      </w:r>
      <w:r w:rsidRPr="00956286">
        <w:t>—</w:t>
      </w:r>
      <w:r w:rsidRPr="0004397C">
        <w:rPr>
          <w:rStyle w:val="CharDivText"/>
        </w:rPr>
        <w:t>Filing documents</w:t>
      </w:r>
      <w:bookmarkEnd w:id="16"/>
    </w:p>
    <w:p w:rsidR="00E618C9" w:rsidRPr="00956286" w:rsidRDefault="00E618C9" w:rsidP="00E618C9">
      <w:pPr>
        <w:pStyle w:val="ActHead5"/>
      </w:pPr>
      <w:bookmarkStart w:id="17" w:name="_Toc53643688"/>
      <w:r w:rsidRPr="0004397C">
        <w:rPr>
          <w:rStyle w:val="CharSectno"/>
        </w:rPr>
        <w:t>2.05</w:t>
      </w:r>
      <w:r w:rsidRPr="00956286">
        <w:t xml:space="preserve">  How documents may be filed</w:t>
      </w:r>
      <w:bookmarkEnd w:id="17"/>
    </w:p>
    <w:p w:rsidR="00E618C9" w:rsidRPr="00956286" w:rsidRDefault="00E618C9" w:rsidP="00E618C9">
      <w:pPr>
        <w:pStyle w:val="subsection"/>
      </w:pPr>
      <w:r w:rsidRPr="00956286">
        <w:tab/>
        <w:t>(1)</w:t>
      </w:r>
      <w:r w:rsidRPr="00956286">
        <w:tab/>
        <w:t>A document may be filed by:</w:t>
      </w:r>
    </w:p>
    <w:p w:rsidR="00E618C9" w:rsidRPr="00956286" w:rsidRDefault="00E618C9" w:rsidP="00E618C9">
      <w:pPr>
        <w:pStyle w:val="paragraph"/>
      </w:pPr>
      <w:r w:rsidRPr="00956286">
        <w:tab/>
        <w:t>(a)</w:t>
      </w:r>
      <w:r w:rsidRPr="00956286">
        <w:tab/>
        <w:t>delivering it to the registry; or</w:t>
      </w:r>
    </w:p>
    <w:p w:rsidR="00E618C9" w:rsidRPr="00956286" w:rsidRDefault="00E618C9" w:rsidP="00E618C9">
      <w:pPr>
        <w:pStyle w:val="paragraph"/>
      </w:pPr>
      <w:r w:rsidRPr="00956286">
        <w:tab/>
        <w:t>(b)</w:t>
      </w:r>
      <w:r w:rsidRPr="00956286">
        <w:tab/>
        <w:t>sending it to the registry by post; or</w:t>
      </w:r>
    </w:p>
    <w:p w:rsidR="00E618C9" w:rsidRPr="00956286" w:rsidRDefault="00E618C9" w:rsidP="00E618C9">
      <w:pPr>
        <w:pStyle w:val="paragraph"/>
      </w:pPr>
      <w:r w:rsidRPr="00956286">
        <w:tab/>
        <w:t>(c)</w:t>
      </w:r>
      <w:r w:rsidRPr="00956286">
        <w:tab/>
        <w:t>fax or electronic communication, as permitted by this Division.</w:t>
      </w:r>
    </w:p>
    <w:p w:rsidR="00E618C9" w:rsidRPr="00956286" w:rsidRDefault="00E618C9" w:rsidP="00E618C9">
      <w:pPr>
        <w:pStyle w:val="notetext"/>
      </w:pPr>
      <w:r w:rsidRPr="00956286">
        <w:t>Note:</w:t>
      </w:r>
      <w:r w:rsidRPr="00956286">
        <w:tab/>
        <w:t xml:space="preserve">The </w:t>
      </w:r>
      <w:r w:rsidRPr="00956286">
        <w:rPr>
          <w:i/>
        </w:rPr>
        <w:t>Federal Court and Federal Circuit Court Regulation</w:t>
      </w:r>
      <w:r w:rsidR="00DC3E78" w:rsidRPr="00956286">
        <w:rPr>
          <w:i/>
        </w:rPr>
        <w:t> </w:t>
      </w:r>
      <w:r w:rsidRPr="00956286">
        <w:rPr>
          <w:i/>
        </w:rPr>
        <w:t>2012</w:t>
      </w:r>
      <w:r w:rsidRPr="00956286">
        <w:t xml:space="preserve"> and the </w:t>
      </w:r>
      <w:r w:rsidRPr="00956286">
        <w:rPr>
          <w:i/>
        </w:rPr>
        <w:t>Family Law (Fees) Regulation</w:t>
      </w:r>
      <w:r w:rsidR="00DC3E78" w:rsidRPr="00956286">
        <w:rPr>
          <w:i/>
        </w:rPr>
        <w:t> </w:t>
      </w:r>
      <w:r w:rsidRPr="00956286">
        <w:rPr>
          <w:i/>
        </w:rPr>
        <w:t>2012</w:t>
      </w:r>
      <w:r w:rsidRPr="00956286">
        <w:t xml:space="preserve"> provide that a document may not be filed in a registry of the Court unless the fee payable for the filing has been paid. Both regulations also provide for an exemption or deferral of a fee, or payment of the fee on invoice, in certain circumstances.</w:t>
      </w:r>
    </w:p>
    <w:p w:rsidR="00E618C9" w:rsidRPr="00956286" w:rsidRDefault="00E618C9" w:rsidP="00E618C9">
      <w:pPr>
        <w:pStyle w:val="subsection"/>
      </w:pPr>
      <w:r w:rsidRPr="00956286">
        <w:tab/>
        <w:t>(1A)</w:t>
      </w:r>
      <w:r w:rsidRPr="00956286">
        <w:tab/>
        <w:t>However, a document may not be filed by electronic communication if the document (including an attachment) is over 100 pages long.</w:t>
      </w:r>
    </w:p>
    <w:p w:rsidR="00E618C9" w:rsidRPr="00956286" w:rsidRDefault="00E618C9" w:rsidP="00E618C9">
      <w:pPr>
        <w:pStyle w:val="subsection"/>
      </w:pPr>
      <w:r w:rsidRPr="00956286">
        <w:tab/>
        <w:t>(2)</w:t>
      </w:r>
      <w:r w:rsidRPr="00956286">
        <w:tab/>
        <w:t>A document is filed when it is accepted for filing by a Registrar and sealed with the seal of the Court or marked with a Court stamp, as required by Division</w:t>
      </w:r>
      <w:r w:rsidR="00DC3E78" w:rsidRPr="00956286">
        <w:t> </w:t>
      </w:r>
      <w:r w:rsidRPr="00956286">
        <w:t>2.4.</w:t>
      </w:r>
    </w:p>
    <w:p w:rsidR="00E618C9" w:rsidRPr="00956286" w:rsidRDefault="00E618C9" w:rsidP="00E618C9">
      <w:pPr>
        <w:pStyle w:val="notetext"/>
      </w:pPr>
      <w:r w:rsidRPr="00956286">
        <w:t>Note:</w:t>
      </w:r>
      <w:r w:rsidRPr="00956286">
        <w:tab/>
        <w:t>For the design, custody and affixation of the seal and validity of stamps: see sections</w:t>
      </w:r>
      <w:r w:rsidR="00DC3E78" w:rsidRPr="00956286">
        <w:t> </w:t>
      </w:r>
      <w:r w:rsidRPr="00956286">
        <w:t>47 and 48 of the Act.</w:t>
      </w:r>
    </w:p>
    <w:p w:rsidR="00E618C9" w:rsidRPr="00956286" w:rsidRDefault="00E618C9" w:rsidP="00E618C9">
      <w:pPr>
        <w:pStyle w:val="subsection"/>
      </w:pPr>
      <w:r w:rsidRPr="00956286">
        <w:tab/>
        <w:t>(3)</w:t>
      </w:r>
      <w:r w:rsidRPr="00956286">
        <w:tab/>
        <w:t>However, a document sent by fax or electronic communication, if accepted, is taken to have been filed:</w:t>
      </w:r>
    </w:p>
    <w:p w:rsidR="00E618C9" w:rsidRPr="00956286" w:rsidRDefault="00E618C9" w:rsidP="00E618C9">
      <w:pPr>
        <w:pStyle w:val="paragraph"/>
      </w:pPr>
      <w:r w:rsidRPr="00956286">
        <w:tab/>
        <w:t>(a)</w:t>
      </w:r>
      <w:r w:rsidRPr="00956286">
        <w:tab/>
        <w:t>if the whole document is received by 4.30 pm on a day the Registry is open for business—on that day; and</w:t>
      </w:r>
    </w:p>
    <w:p w:rsidR="00E618C9" w:rsidRPr="00956286" w:rsidRDefault="00E618C9" w:rsidP="00E618C9">
      <w:pPr>
        <w:pStyle w:val="paragraph"/>
      </w:pPr>
      <w:r w:rsidRPr="00956286">
        <w:tab/>
        <w:t>(b)</w:t>
      </w:r>
      <w:r w:rsidRPr="00956286">
        <w:tab/>
        <w:t>in any other case—on the next day the Registry is open for business.</w:t>
      </w:r>
    </w:p>
    <w:p w:rsidR="00E618C9" w:rsidRPr="00956286" w:rsidRDefault="00E618C9" w:rsidP="00E618C9">
      <w:pPr>
        <w:pStyle w:val="notetext"/>
      </w:pPr>
      <w:r w:rsidRPr="00956286">
        <w:t>Note:</w:t>
      </w:r>
      <w:r w:rsidRPr="00956286">
        <w:tab/>
        <w:t>Because of the Court’s computer security firewall, there may be a delay between the time a document is sent by electronic communication and the time the document is filed.</w:t>
      </w:r>
    </w:p>
    <w:p w:rsidR="00E618C9" w:rsidRPr="00956286" w:rsidRDefault="00E618C9" w:rsidP="00E618C9">
      <w:pPr>
        <w:pStyle w:val="ActHead5"/>
      </w:pPr>
      <w:bookmarkStart w:id="18" w:name="_Toc53643689"/>
      <w:r w:rsidRPr="0004397C">
        <w:rPr>
          <w:rStyle w:val="CharSectno"/>
        </w:rPr>
        <w:t>2.06</w:t>
      </w:r>
      <w:r w:rsidRPr="00956286">
        <w:t xml:space="preserve">  Registrar may refuse to accept document</w:t>
      </w:r>
      <w:bookmarkEnd w:id="18"/>
    </w:p>
    <w:p w:rsidR="00E618C9" w:rsidRPr="00956286" w:rsidRDefault="00E618C9" w:rsidP="00E618C9">
      <w:pPr>
        <w:pStyle w:val="subsection"/>
      </w:pPr>
      <w:r w:rsidRPr="00956286">
        <w:tab/>
      </w:r>
      <w:r w:rsidRPr="00956286">
        <w:tab/>
        <w:t>A Registrar may refuse to accept a document for filing if:</w:t>
      </w:r>
    </w:p>
    <w:p w:rsidR="00E618C9" w:rsidRPr="00956286" w:rsidRDefault="00E618C9" w:rsidP="00E618C9">
      <w:pPr>
        <w:pStyle w:val="paragraph"/>
      </w:pPr>
      <w:r w:rsidRPr="00956286">
        <w:tab/>
        <w:t>(a)</w:t>
      </w:r>
      <w:r w:rsidRPr="00956286">
        <w:tab/>
        <w:t>the Registrar is satisfied that the document, on its face or by reference to any other documents filed or submitted for filing with the document, is an abuse of process or is frivolous, scandalous or vexatious; or</w:t>
      </w:r>
    </w:p>
    <w:p w:rsidR="00E618C9" w:rsidRPr="00956286" w:rsidRDefault="00E618C9" w:rsidP="00E618C9">
      <w:pPr>
        <w:pStyle w:val="paragraph"/>
      </w:pPr>
      <w:r w:rsidRPr="00956286">
        <w:tab/>
        <w:t>(b)</w:t>
      </w:r>
      <w:r w:rsidRPr="00956286">
        <w:tab/>
        <w:t>the document is filed in connection with a pending proceeding and the registry is not the appropriate registry; or</w:t>
      </w:r>
    </w:p>
    <w:p w:rsidR="00E618C9" w:rsidRPr="00956286" w:rsidRDefault="00E618C9" w:rsidP="00E618C9">
      <w:pPr>
        <w:pStyle w:val="paragraph"/>
      </w:pPr>
      <w:r w:rsidRPr="00956286">
        <w:tab/>
        <w:t>(c)</w:t>
      </w:r>
      <w:r w:rsidRPr="00956286">
        <w:tab/>
        <w:t>the rules relating to the electronic filing of documents have not been complied with.</w:t>
      </w:r>
    </w:p>
    <w:p w:rsidR="00E618C9" w:rsidRPr="00956286" w:rsidRDefault="00E618C9" w:rsidP="00E618C9">
      <w:pPr>
        <w:pStyle w:val="ActHead5"/>
      </w:pPr>
      <w:bookmarkStart w:id="19" w:name="_Toc53643690"/>
      <w:r w:rsidRPr="0004397C">
        <w:rPr>
          <w:rStyle w:val="CharSectno"/>
        </w:rPr>
        <w:t>2.07</w:t>
      </w:r>
      <w:r w:rsidRPr="00956286">
        <w:t xml:space="preserve">  Filing by fax</w:t>
      </w:r>
      <w:bookmarkEnd w:id="19"/>
    </w:p>
    <w:p w:rsidR="00E618C9" w:rsidRPr="00956286" w:rsidRDefault="00E618C9" w:rsidP="00E618C9">
      <w:pPr>
        <w:pStyle w:val="subsection"/>
      </w:pPr>
      <w:r w:rsidRPr="00956286">
        <w:tab/>
        <w:t>(1)</w:t>
      </w:r>
      <w:r w:rsidRPr="00956286">
        <w:tab/>
        <w:t>An authorised Registrar may approve at least 1 fax number for each Registry for receiving documents.</w:t>
      </w:r>
    </w:p>
    <w:p w:rsidR="00E618C9" w:rsidRPr="00956286" w:rsidRDefault="00E618C9" w:rsidP="00E618C9">
      <w:pPr>
        <w:pStyle w:val="subsection"/>
      </w:pPr>
      <w:r w:rsidRPr="00956286">
        <w:tab/>
        <w:t>(2)</w:t>
      </w:r>
      <w:r w:rsidRPr="00956286">
        <w:tab/>
        <w:t>A document sent to a Registry by fax must be:</w:t>
      </w:r>
    </w:p>
    <w:p w:rsidR="00E618C9" w:rsidRPr="00956286" w:rsidRDefault="00E618C9" w:rsidP="00E618C9">
      <w:pPr>
        <w:pStyle w:val="paragraph"/>
      </w:pPr>
      <w:r w:rsidRPr="00956286">
        <w:tab/>
        <w:t>(a)</w:t>
      </w:r>
      <w:r w:rsidRPr="00956286">
        <w:tab/>
        <w:t>sent to an approved fax number for the Registry; and</w:t>
      </w:r>
    </w:p>
    <w:p w:rsidR="00E618C9" w:rsidRPr="00956286" w:rsidRDefault="00E618C9" w:rsidP="00E618C9">
      <w:pPr>
        <w:pStyle w:val="paragraph"/>
      </w:pPr>
      <w:r w:rsidRPr="00956286">
        <w:tab/>
        <w:t>(b)</w:t>
      </w:r>
      <w:r w:rsidRPr="00956286">
        <w:tab/>
        <w:t>accompanied by a cover sheet stating:</w:t>
      </w:r>
    </w:p>
    <w:p w:rsidR="00E618C9" w:rsidRPr="00956286" w:rsidRDefault="00E618C9" w:rsidP="00E618C9">
      <w:pPr>
        <w:pStyle w:val="paragraphsub"/>
      </w:pPr>
      <w:r w:rsidRPr="00956286">
        <w:tab/>
        <w:t>(i)</w:t>
      </w:r>
      <w:r w:rsidRPr="00956286">
        <w:tab/>
        <w:t>the sender’s name, postal address, telephone number, fax number and any document exchange number; and</w:t>
      </w:r>
    </w:p>
    <w:p w:rsidR="00E618C9" w:rsidRPr="00956286" w:rsidRDefault="00E618C9" w:rsidP="00E618C9">
      <w:pPr>
        <w:pStyle w:val="paragraphsub"/>
      </w:pPr>
      <w:r w:rsidRPr="00956286">
        <w:tab/>
        <w:t>(ii)</w:t>
      </w:r>
      <w:r w:rsidRPr="00956286">
        <w:tab/>
        <w:t>the number of pages sent; and</w:t>
      </w:r>
    </w:p>
    <w:p w:rsidR="00E618C9" w:rsidRPr="00956286" w:rsidRDefault="00E618C9" w:rsidP="00E618C9">
      <w:pPr>
        <w:pStyle w:val="paragraphsub"/>
      </w:pPr>
      <w:r w:rsidRPr="00956286">
        <w:tab/>
        <w:t>(iii)</w:t>
      </w:r>
      <w:r w:rsidRPr="00956286">
        <w:tab/>
        <w:t>the action sought in relation to the document.</w:t>
      </w:r>
    </w:p>
    <w:p w:rsidR="00E618C9" w:rsidRPr="00956286" w:rsidRDefault="00E618C9" w:rsidP="00E618C9">
      <w:pPr>
        <w:pStyle w:val="subsection"/>
      </w:pPr>
      <w:r w:rsidRPr="00956286">
        <w:tab/>
        <w:t>(3)</w:t>
      </w:r>
      <w:r w:rsidRPr="00956286">
        <w:tab/>
        <w:t>If the document is in an existing proceeding, it must be sent to an approved fax number for the Registry that is the appropriate place for the proceeding.</w:t>
      </w:r>
    </w:p>
    <w:p w:rsidR="00E618C9" w:rsidRPr="00956286" w:rsidRDefault="00E618C9" w:rsidP="00E618C9">
      <w:pPr>
        <w:pStyle w:val="subsection"/>
      </w:pPr>
      <w:r w:rsidRPr="00956286">
        <w:tab/>
        <w:t>(4)</w:t>
      </w:r>
      <w:r w:rsidRPr="00956286">
        <w:tab/>
        <w:t>If the document is required to be signed or stamped, and is accepted at the Registry, the Registrar must:</w:t>
      </w:r>
    </w:p>
    <w:p w:rsidR="00E618C9" w:rsidRPr="00956286" w:rsidRDefault="00E618C9" w:rsidP="00E618C9">
      <w:pPr>
        <w:pStyle w:val="paragraph"/>
      </w:pPr>
      <w:r w:rsidRPr="00956286">
        <w:tab/>
        <w:t>(a)</w:t>
      </w:r>
      <w:r w:rsidRPr="00956286">
        <w:tab/>
        <w:t>make 1 copy of the document; and</w:t>
      </w:r>
    </w:p>
    <w:p w:rsidR="00E618C9" w:rsidRPr="00956286" w:rsidRDefault="00E618C9" w:rsidP="00E618C9">
      <w:pPr>
        <w:pStyle w:val="paragraph"/>
      </w:pPr>
      <w:r w:rsidRPr="00956286">
        <w:tab/>
        <w:t>(b)</w:t>
      </w:r>
      <w:r w:rsidRPr="00956286">
        <w:tab/>
        <w:t>if the sender asks that the document be held for collection—hold it for collection for 7 days; and</w:t>
      </w:r>
    </w:p>
    <w:p w:rsidR="00E618C9" w:rsidRPr="00956286" w:rsidRDefault="00E618C9" w:rsidP="00E618C9">
      <w:pPr>
        <w:pStyle w:val="paragraph"/>
      </w:pPr>
      <w:r w:rsidRPr="00956286">
        <w:tab/>
        <w:t>(c)</w:t>
      </w:r>
      <w:r w:rsidRPr="00956286">
        <w:tab/>
        <w:t>if the sender does not ask for the document to be held for collection, or having asked does not collect the document within 7 days—return the document by sending it:</w:t>
      </w:r>
    </w:p>
    <w:p w:rsidR="00E618C9" w:rsidRPr="00956286" w:rsidRDefault="00E618C9" w:rsidP="00E618C9">
      <w:pPr>
        <w:pStyle w:val="paragraphsub"/>
      </w:pPr>
      <w:r w:rsidRPr="00956286">
        <w:tab/>
        <w:t>(i)</w:t>
      </w:r>
      <w:r w:rsidRPr="00956286">
        <w:tab/>
        <w:t>by fax to the fax number stated on the cover sheet; or</w:t>
      </w:r>
    </w:p>
    <w:p w:rsidR="00E618C9" w:rsidRPr="00956286" w:rsidRDefault="00E618C9" w:rsidP="00E618C9">
      <w:pPr>
        <w:pStyle w:val="paragraphsub"/>
      </w:pPr>
      <w:r w:rsidRPr="00956286">
        <w:tab/>
        <w:t>(ii)</w:t>
      </w:r>
      <w:r w:rsidRPr="00956286">
        <w:tab/>
        <w:t>if no fax number is stated, to the postal address stated on the cover sheet.</w:t>
      </w:r>
    </w:p>
    <w:p w:rsidR="00E618C9" w:rsidRPr="00956286" w:rsidRDefault="00E618C9" w:rsidP="00E618C9">
      <w:pPr>
        <w:pStyle w:val="subsection"/>
      </w:pPr>
      <w:r w:rsidRPr="00956286">
        <w:tab/>
        <w:t>(5)</w:t>
      </w:r>
      <w:r w:rsidRPr="00956286">
        <w:tab/>
        <w:t>The sender of a document to a Registry by fax must:</w:t>
      </w:r>
    </w:p>
    <w:p w:rsidR="00E618C9" w:rsidRPr="00956286" w:rsidRDefault="00E618C9" w:rsidP="00E618C9">
      <w:pPr>
        <w:pStyle w:val="paragraph"/>
      </w:pPr>
      <w:r w:rsidRPr="00956286">
        <w:tab/>
        <w:t>(a)</w:t>
      </w:r>
      <w:r w:rsidRPr="00956286">
        <w:tab/>
        <w:t>keep the original document and the transmission report evidencing successful transmission; and</w:t>
      </w:r>
    </w:p>
    <w:p w:rsidR="00E618C9" w:rsidRPr="00956286" w:rsidRDefault="00E618C9" w:rsidP="00E618C9">
      <w:pPr>
        <w:pStyle w:val="paragraph"/>
      </w:pPr>
      <w:r w:rsidRPr="00956286">
        <w:tab/>
        <w:t>(b)</w:t>
      </w:r>
      <w:r w:rsidRPr="00956286">
        <w:tab/>
        <w:t>produce the original document or the transmission report as directed by the Court.</w:t>
      </w:r>
    </w:p>
    <w:p w:rsidR="00E618C9" w:rsidRPr="00956286" w:rsidRDefault="00E618C9" w:rsidP="00E618C9">
      <w:pPr>
        <w:pStyle w:val="subsection"/>
      </w:pPr>
      <w:r w:rsidRPr="00956286">
        <w:tab/>
        <w:t>(6)</w:t>
      </w:r>
      <w:r w:rsidRPr="00956286">
        <w:tab/>
        <w:t>If the Court directs that the original document be produced, the first page of the document must be endorsed with:</w:t>
      </w:r>
    </w:p>
    <w:p w:rsidR="00E618C9" w:rsidRPr="00956286" w:rsidRDefault="00E618C9" w:rsidP="00E618C9">
      <w:pPr>
        <w:pStyle w:val="paragraph"/>
      </w:pPr>
      <w:r w:rsidRPr="00956286">
        <w:tab/>
        <w:t>(a)</w:t>
      </w:r>
      <w:r w:rsidRPr="00956286">
        <w:tab/>
        <w:t>a statement that the document is the original of a document sent by fax; and</w:t>
      </w:r>
    </w:p>
    <w:p w:rsidR="00E618C9" w:rsidRPr="00956286" w:rsidRDefault="00E618C9" w:rsidP="00E618C9">
      <w:pPr>
        <w:pStyle w:val="paragraph"/>
      </w:pPr>
      <w:r w:rsidRPr="00956286">
        <w:tab/>
        <w:t>(b)</w:t>
      </w:r>
      <w:r w:rsidRPr="00956286">
        <w:tab/>
        <w:t>the day that the document was sent by fax.</w:t>
      </w:r>
    </w:p>
    <w:p w:rsidR="00E618C9" w:rsidRPr="00956286" w:rsidRDefault="00E618C9" w:rsidP="00E618C9">
      <w:pPr>
        <w:pStyle w:val="ActHead5"/>
      </w:pPr>
      <w:bookmarkStart w:id="20" w:name="_Toc53643691"/>
      <w:r w:rsidRPr="0004397C">
        <w:rPr>
          <w:rStyle w:val="CharSectno"/>
        </w:rPr>
        <w:t>2.07A</w:t>
      </w:r>
      <w:r w:rsidRPr="00956286">
        <w:t xml:space="preserve">  Filing by electronic communication</w:t>
      </w:r>
      <w:bookmarkEnd w:id="20"/>
    </w:p>
    <w:p w:rsidR="00E618C9" w:rsidRPr="00956286" w:rsidRDefault="00E618C9" w:rsidP="00E618C9">
      <w:pPr>
        <w:pStyle w:val="subsection"/>
      </w:pPr>
      <w:r w:rsidRPr="00956286">
        <w:tab/>
        <w:t>(1)</w:t>
      </w:r>
      <w:r w:rsidRPr="00956286">
        <w:tab/>
        <w:t>An authorised Registrar:</w:t>
      </w:r>
    </w:p>
    <w:p w:rsidR="00E618C9" w:rsidRPr="00956286" w:rsidRDefault="00E618C9" w:rsidP="00E618C9">
      <w:pPr>
        <w:pStyle w:val="paragraph"/>
      </w:pPr>
      <w:r w:rsidRPr="00956286">
        <w:tab/>
        <w:t>(a)</w:t>
      </w:r>
      <w:r w:rsidRPr="00956286">
        <w:tab/>
        <w:t>may approve the formats for electronic versions of documents that will be accepted by a Registry; and</w:t>
      </w:r>
    </w:p>
    <w:p w:rsidR="00E618C9" w:rsidRPr="00956286" w:rsidRDefault="00E618C9" w:rsidP="00E618C9">
      <w:pPr>
        <w:pStyle w:val="paragraph"/>
      </w:pPr>
      <w:r w:rsidRPr="00956286">
        <w:tab/>
        <w:t>(b)</w:t>
      </w:r>
      <w:r w:rsidRPr="00956286">
        <w:tab/>
        <w:t>may approve at least one email address for any Registry for the purpose of receiving documents by electronic communication.</w:t>
      </w:r>
    </w:p>
    <w:p w:rsidR="00E618C9" w:rsidRPr="00956286" w:rsidRDefault="00E618C9" w:rsidP="00E618C9">
      <w:pPr>
        <w:pStyle w:val="subsection"/>
      </w:pPr>
      <w:r w:rsidRPr="00956286">
        <w:tab/>
        <w:t>(2)</w:t>
      </w:r>
      <w:r w:rsidRPr="00956286">
        <w:tab/>
        <w:t>A document sent to a Registry for filing by electronic communication must:</w:t>
      </w:r>
    </w:p>
    <w:p w:rsidR="00E618C9" w:rsidRPr="00956286" w:rsidRDefault="00E618C9" w:rsidP="00E618C9">
      <w:pPr>
        <w:pStyle w:val="paragraph"/>
      </w:pPr>
      <w:r w:rsidRPr="00956286">
        <w:tab/>
        <w:t>(a)</w:t>
      </w:r>
      <w:r w:rsidRPr="00956286">
        <w:tab/>
        <w:t>be sent using the Commonwealth Courts Portal at http://www.comcourts.gov.au; and</w:t>
      </w:r>
    </w:p>
    <w:p w:rsidR="00E618C9" w:rsidRPr="00956286" w:rsidRDefault="00E618C9" w:rsidP="00E618C9">
      <w:pPr>
        <w:pStyle w:val="paragraph"/>
      </w:pPr>
      <w:r w:rsidRPr="00956286">
        <w:tab/>
        <w:t>(b)</w:t>
      </w:r>
      <w:r w:rsidRPr="00956286">
        <w:tab/>
        <w:t>be in an electronic format approved for the Registry; and</w:t>
      </w:r>
    </w:p>
    <w:p w:rsidR="00E618C9" w:rsidRPr="00956286" w:rsidRDefault="00E618C9" w:rsidP="00E618C9">
      <w:pPr>
        <w:pStyle w:val="paragraph"/>
      </w:pPr>
      <w:r w:rsidRPr="00956286">
        <w:tab/>
        <w:t>(c)</w:t>
      </w:r>
      <w:r w:rsidRPr="00956286">
        <w:tab/>
        <w:t xml:space="preserve">be in a form that complies with </w:t>
      </w:r>
      <w:r w:rsidR="0004397C">
        <w:t>rule 2</w:t>
      </w:r>
      <w:r w:rsidRPr="00956286">
        <w:t>.04; and</w:t>
      </w:r>
    </w:p>
    <w:p w:rsidR="00E618C9" w:rsidRPr="00956286" w:rsidRDefault="00E618C9" w:rsidP="00E618C9">
      <w:pPr>
        <w:pStyle w:val="paragraph"/>
      </w:pPr>
      <w:r w:rsidRPr="00956286">
        <w:tab/>
        <w:t>(d)</w:t>
      </w:r>
      <w:r w:rsidRPr="00956286">
        <w:tab/>
        <w:t>be able to be printed with the content, and in the form, created.</w:t>
      </w:r>
    </w:p>
    <w:p w:rsidR="00E618C9" w:rsidRPr="00956286" w:rsidRDefault="00E618C9" w:rsidP="00E618C9">
      <w:pPr>
        <w:pStyle w:val="subsection"/>
      </w:pPr>
      <w:r w:rsidRPr="00956286">
        <w:tab/>
        <w:t>(3)</w:t>
      </w:r>
      <w:r w:rsidRPr="00956286">
        <w:tab/>
        <w:t>An affidavit may be filed by electronic communication only by sending an image of the affidavit as required by subrule (2).</w:t>
      </w:r>
    </w:p>
    <w:p w:rsidR="00E618C9" w:rsidRPr="00956286" w:rsidRDefault="00E618C9" w:rsidP="00E618C9">
      <w:pPr>
        <w:pStyle w:val="subsection"/>
      </w:pPr>
      <w:r w:rsidRPr="00956286">
        <w:tab/>
        <w:t>(4)</w:t>
      </w:r>
      <w:r w:rsidRPr="00956286">
        <w:tab/>
        <w:t>If the document is in an existing proceeding, it must be sent to the Registry that is the appropriate place for the proceeding by using:</w:t>
      </w:r>
    </w:p>
    <w:p w:rsidR="00E618C9" w:rsidRPr="00956286" w:rsidRDefault="00E618C9" w:rsidP="00E618C9">
      <w:pPr>
        <w:pStyle w:val="paragraph"/>
      </w:pPr>
      <w:r w:rsidRPr="00956286">
        <w:tab/>
        <w:t>(a)</w:t>
      </w:r>
      <w:r w:rsidRPr="00956286">
        <w:tab/>
        <w:t>the Court’s Internet home page at http://www.federalcircuitcourt.gov.au; or</w:t>
      </w:r>
    </w:p>
    <w:p w:rsidR="00E618C9" w:rsidRPr="00956286" w:rsidRDefault="00E618C9" w:rsidP="00E618C9">
      <w:pPr>
        <w:pStyle w:val="paragraph"/>
      </w:pPr>
      <w:r w:rsidRPr="00956286">
        <w:tab/>
        <w:t>(b)</w:t>
      </w:r>
      <w:r w:rsidRPr="00956286">
        <w:tab/>
        <w:t>the Commonwealth Courts Portal at http://www.comcourts.gov.au.</w:t>
      </w:r>
    </w:p>
    <w:p w:rsidR="00E618C9" w:rsidRPr="00956286" w:rsidRDefault="00E618C9" w:rsidP="00E618C9">
      <w:pPr>
        <w:pStyle w:val="ActHead5"/>
      </w:pPr>
      <w:bookmarkStart w:id="21" w:name="_Toc53643692"/>
      <w:r w:rsidRPr="0004397C">
        <w:rPr>
          <w:rStyle w:val="CharSectno"/>
        </w:rPr>
        <w:t>2.07B</w:t>
      </w:r>
      <w:r w:rsidRPr="00956286">
        <w:t xml:space="preserve">  Other requirements for filing by electronic communication</w:t>
      </w:r>
      <w:bookmarkEnd w:id="21"/>
    </w:p>
    <w:p w:rsidR="00E618C9" w:rsidRPr="00956286" w:rsidRDefault="00E618C9" w:rsidP="00E618C9">
      <w:pPr>
        <w:pStyle w:val="subsection"/>
      </w:pPr>
      <w:r w:rsidRPr="00956286">
        <w:tab/>
        <w:t>(1)</w:t>
      </w:r>
      <w:r w:rsidRPr="00956286">
        <w:tab/>
        <w:t>If a document sent by a person by electronic communication is required to be signed or stamped, and is accepted at a Registry, a Registrar must:</w:t>
      </w:r>
    </w:p>
    <w:p w:rsidR="00E618C9" w:rsidRPr="00956286" w:rsidRDefault="00E618C9" w:rsidP="00E618C9">
      <w:pPr>
        <w:pStyle w:val="paragraph"/>
      </w:pPr>
      <w:r w:rsidRPr="00956286">
        <w:tab/>
        <w:t>(a)</w:t>
      </w:r>
      <w:r w:rsidRPr="00956286">
        <w:tab/>
        <w:t>for a document that, under these Rules, must be endorsed with a date for hearing—insert a notice of filing and hearing as the first page of the document; and</w:t>
      </w:r>
    </w:p>
    <w:p w:rsidR="00E618C9" w:rsidRPr="00956286" w:rsidRDefault="00E618C9" w:rsidP="00E618C9">
      <w:pPr>
        <w:pStyle w:val="paragraph"/>
      </w:pPr>
      <w:r w:rsidRPr="00956286">
        <w:tab/>
        <w:t>(b)</w:t>
      </w:r>
      <w:r w:rsidRPr="00956286">
        <w:tab/>
        <w:t>for any other document—insert a notice of filing as the first page of the document; and</w:t>
      </w:r>
    </w:p>
    <w:p w:rsidR="00E618C9" w:rsidRPr="00956286" w:rsidRDefault="00E618C9" w:rsidP="00E618C9">
      <w:pPr>
        <w:pStyle w:val="paragraph"/>
      </w:pPr>
      <w:r w:rsidRPr="00956286">
        <w:tab/>
        <w:t>(c)</w:t>
      </w:r>
      <w:r w:rsidRPr="00956286">
        <w:tab/>
        <w:t xml:space="preserve">make 1 copy of the document (including the notice mentioned in </w:t>
      </w:r>
      <w:r w:rsidR="00DC3E78" w:rsidRPr="00956286">
        <w:t>paragraph (</w:t>
      </w:r>
      <w:r w:rsidRPr="00956286">
        <w:t>a) or (b) (whichever applies)); and</w:t>
      </w:r>
    </w:p>
    <w:p w:rsidR="00E618C9" w:rsidRPr="00956286" w:rsidRDefault="00E618C9" w:rsidP="00E618C9">
      <w:pPr>
        <w:pStyle w:val="paragraph"/>
      </w:pPr>
      <w:r w:rsidRPr="00956286">
        <w:tab/>
        <w:t>(d)</w:t>
      </w:r>
      <w:r w:rsidRPr="00956286">
        <w:tab/>
        <w:t>if the sender requests that the document be held for collection—hold it for collection for 7 days; and</w:t>
      </w:r>
    </w:p>
    <w:p w:rsidR="00E618C9" w:rsidRPr="00956286" w:rsidRDefault="00E618C9" w:rsidP="00E618C9">
      <w:pPr>
        <w:pStyle w:val="paragraph"/>
      </w:pPr>
      <w:r w:rsidRPr="00956286">
        <w:tab/>
        <w:t>(e)</w:t>
      </w:r>
      <w:r w:rsidRPr="00956286">
        <w:tab/>
        <w:t>if the sender does not request that the document be held for collection or, having made a request, does not collect the document within 7 days—return the document by sending it:</w:t>
      </w:r>
    </w:p>
    <w:p w:rsidR="00E618C9" w:rsidRPr="00956286" w:rsidRDefault="00E618C9" w:rsidP="00E618C9">
      <w:pPr>
        <w:pStyle w:val="paragraphsub"/>
      </w:pPr>
      <w:r w:rsidRPr="00956286">
        <w:tab/>
        <w:t>(i)</w:t>
      </w:r>
      <w:r w:rsidRPr="00956286">
        <w:tab/>
        <w:t>by electronic communication to the email address stated on the cover sheet; or</w:t>
      </w:r>
    </w:p>
    <w:p w:rsidR="00E618C9" w:rsidRPr="00956286" w:rsidRDefault="00E618C9" w:rsidP="00E618C9">
      <w:pPr>
        <w:pStyle w:val="paragraphsub"/>
      </w:pPr>
      <w:r w:rsidRPr="00956286">
        <w:tab/>
        <w:t>(ii)</w:t>
      </w:r>
      <w:r w:rsidRPr="00956286">
        <w:tab/>
        <w:t>if no email address is stated, to the postal address stated on the cover sheet.</w:t>
      </w:r>
    </w:p>
    <w:p w:rsidR="00E618C9" w:rsidRPr="00956286" w:rsidRDefault="00E618C9" w:rsidP="00E618C9">
      <w:pPr>
        <w:pStyle w:val="subsection"/>
      </w:pPr>
      <w:r w:rsidRPr="00956286">
        <w:tab/>
        <w:t>(2)</w:t>
      </w:r>
      <w:r w:rsidRPr="00956286">
        <w:tab/>
        <w:t xml:space="preserve">A notice mentioned in </w:t>
      </w:r>
      <w:r w:rsidR="00DC3E78" w:rsidRPr="00956286">
        <w:t>paragraph (</w:t>
      </w:r>
      <w:r w:rsidRPr="00956286">
        <w:t>1)(a) or (b) is part of the document for the purpose of these Rules.</w:t>
      </w:r>
    </w:p>
    <w:p w:rsidR="00E618C9" w:rsidRPr="00956286" w:rsidRDefault="00E618C9" w:rsidP="00E618C9">
      <w:pPr>
        <w:pStyle w:val="subsection"/>
      </w:pPr>
      <w:r w:rsidRPr="00956286">
        <w:tab/>
        <w:t>(3)</w:t>
      </w:r>
      <w:r w:rsidRPr="00956286">
        <w:tab/>
        <w:t>The person who sent the document must, as directed by the Court:</w:t>
      </w:r>
    </w:p>
    <w:p w:rsidR="00E618C9" w:rsidRPr="00956286" w:rsidRDefault="00E618C9" w:rsidP="00E618C9">
      <w:pPr>
        <w:pStyle w:val="paragraph"/>
      </w:pPr>
      <w:r w:rsidRPr="00956286">
        <w:tab/>
        <w:t>(a)</w:t>
      </w:r>
      <w:r w:rsidRPr="00956286">
        <w:tab/>
        <w:t>if the document is an image of an affidavit—produce the original of the affidavit; or</w:t>
      </w:r>
    </w:p>
    <w:p w:rsidR="00E618C9" w:rsidRPr="00956286" w:rsidRDefault="00E618C9" w:rsidP="00E618C9">
      <w:pPr>
        <w:pStyle w:val="paragraph"/>
      </w:pPr>
      <w:r w:rsidRPr="00956286">
        <w:tab/>
        <w:t>(b)</w:t>
      </w:r>
      <w:r w:rsidRPr="00956286">
        <w:tab/>
        <w:t>in any other case—produce a paper copy of the document.</w:t>
      </w:r>
    </w:p>
    <w:p w:rsidR="00E618C9" w:rsidRPr="00956286" w:rsidRDefault="00E618C9" w:rsidP="00E618C9">
      <w:pPr>
        <w:pStyle w:val="subsection"/>
      </w:pPr>
      <w:r w:rsidRPr="00956286">
        <w:tab/>
        <w:t>(4)</w:t>
      </w:r>
      <w:r w:rsidRPr="00956286">
        <w:tab/>
        <w:t>If the Court directs that an original affidavit or a paper copy of a document be produced, the person who sent the document must:</w:t>
      </w:r>
    </w:p>
    <w:p w:rsidR="00E618C9" w:rsidRPr="00956286" w:rsidRDefault="00E618C9" w:rsidP="00E618C9">
      <w:pPr>
        <w:pStyle w:val="paragraph"/>
      </w:pPr>
      <w:r w:rsidRPr="00956286">
        <w:tab/>
        <w:t>(a)</w:t>
      </w:r>
      <w:r w:rsidRPr="00956286">
        <w:tab/>
        <w:t>for an original affidavit—attach a statement to the affidavit stating the following:</w:t>
      </w:r>
    </w:p>
    <w:p w:rsidR="00E618C9" w:rsidRPr="00956286" w:rsidRDefault="00E618C9" w:rsidP="00E618C9">
      <w:pPr>
        <w:pStyle w:val="paragraphsub"/>
      </w:pPr>
      <w:r w:rsidRPr="00956286">
        <w:tab/>
        <w:t>(i)</w:t>
      </w:r>
      <w:r w:rsidRPr="00956286">
        <w:tab/>
        <w:t>that it is the original of the affidavit sent by electronic communication;</w:t>
      </w:r>
    </w:p>
    <w:p w:rsidR="00E618C9" w:rsidRPr="00956286" w:rsidRDefault="00E618C9" w:rsidP="00E618C9">
      <w:pPr>
        <w:pStyle w:val="paragraphsub"/>
      </w:pPr>
      <w:r w:rsidRPr="00956286">
        <w:tab/>
        <w:t>(ii)</w:t>
      </w:r>
      <w:r w:rsidRPr="00956286">
        <w:tab/>
        <w:t>the date that the affidavit was sent by electronic communication; or</w:t>
      </w:r>
    </w:p>
    <w:p w:rsidR="00E618C9" w:rsidRPr="00956286" w:rsidRDefault="00E618C9" w:rsidP="00E618C9">
      <w:pPr>
        <w:pStyle w:val="paragraph"/>
      </w:pPr>
      <w:r w:rsidRPr="00956286">
        <w:tab/>
        <w:t>(b)</w:t>
      </w:r>
      <w:r w:rsidRPr="00956286">
        <w:tab/>
        <w:t>in any other case—endorse the first page with a statement that the paper copy is a true copy of the document sent by electronic communication, and the date that the document was sent by electronic communication.</w:t>
      </w:r>
    </w:p>
    <w:p w:rsidR="00E618C9" w:rsidRPr="00956286" w:rsidRDefault="00E618C9" w:rsidP="00E618C9">
      <w:pPr>
        <w:pStyle w:val="subsection"/>
      </w:pPr>
      <w:r w:rsidRPr="00956286">
        <w:tab/>
        <w:t>(5)</w:t>
      </w:r>
      <w:r w:rsidRPr="00956286">
        <w:tab/>
        <w:t xml:space="preserve">If a document has been filed electronically and a notice has been inserted as the first page of the document as required by </w:t>
      </w:r>
      <w:r w:rsidR="00DC3E78" w:rsidRPr="00956286">
        <w:t>paragraph (</w:t>
      </w:r>
      <w:r w:rsidRPr="00956286">
        <w:t>1)(a) or (b), the notice is treated as part of the document for the Act and these Rules (including any rules about service of the document).</w:t>
      </w:r>
    </w:p>
    <w:p w:rsidR="00E618C9" w:rsidRPr="00956286" w:rsidRDefault="00E618C9" w:rsidP="00E618C9">
      <w:pPr>
        <w:pStyle w:val="ActHead3"/>
        <w:pageBreakBefore/>
      </w:pPr>
      <w:bookmarkStart w:id="22" w:name="_Toc53643693"/>
      <w:r w:rsidRPr="0004397C">
        <w:rPr>
          <w:rStyle w:val="CharDivNo"/>
        </w:rPr>
        <w:t>Division</w:t>
      </w:r>
      <w:r w:rsidR="00DC3E78" w:rsidRPr="0004397C">
        <w:rPr>
          <w:rStyle w:val="CharDivNo"/>
        </w:rPr>
        <w:t> </w:t>
      </w:r>
      <w:r w:rsidRPr="0004397C">
        <w:rPr>
          <w:rStyle w:val="CharDivNo"/>
        </w:rPr>
        <w:t>2.3</w:t>
      </w:r>
      <w:r w:rsidRPr="00956286">
        <w:t>—</w:t>
      </w:r>
      <w:r w:rsidRPr="0004397C">
        <w:rPr>
          <w:rStyle w:val="CharDivText"/>
        </w:rPr>
        <w:t>Custody and inspection of documents</w:t>
      </w:r>
      <w:bookmarkEnd w:id="22"/>
    </w:p>
    <w:p w:rsidR="00E618C9" w:rsidRPr="00956286" w:rsidRDefault="00E618C9" w:rsidP="00E618C9">
      <w:pPr>
        <w:pStyle w:val="ActHead5"/>
      </w:pPr>
      <w:bookmarkStart w:id="23" w:name="_Toc53643694"/>
      <w:r w:rsidRPr="0004397C">
        <w:rPr>
          <w:rStyle w:val="CharSectno"/>
        </w:rPr>
        <w:t>2.08</w:t>
      </w:r>
      <w:r w:rsidRPr="00956286">
        <w:t xml:space="preserve">  Searching records in family law proceedings or child support proceedings</w:t>
      </w:r>
      <w:bookmarkEnd w:id="23"/>
    </w:p>
    <w:p w:rsidR="00E618C9" w:rsidRPr="00956286" w:rsidRDefault="00E618C9" w:rsidP="00E618C9">
      <w:pPr>
        <w:pStyle w:val="subsection"/>
      </w:pPr>
      <w:r w:rsidRPr="00956286">
        <w:tab/>
        <w:t>(1)</w:t>
      </w:r>
      <w:r w:rsidRPr="00956286">
        <w:tab/>
        <w:t>The following persons may search the court record relating to a family law or child support case, and inspect and copy a document forming part of the court record:</w:t>
      </w:r>
    </w:p>
    <w:p w:rsidR="00E618C9" w:rsidRPr="00956286" w:rsidRDefault="00E618C9" w:rsidP="00E618C9">
      <w:pPr>
        <w:pStyle w:val="paragraph"/>
      </w:pPr>
      <w:r w:rsidRPr="00956286">
        <w:tab/>
        <w:t>(a)</w:t>
      </w:r>
      <w:r w:rsidRPr="00956286">
        <w:tab/>
        <w:t>the Attorney</w:t>
      </w:r>
      <w:r w:rsidR="0004397C">
        <w:noBreakHyphen/>
      </w:r>
      <w:r w:rsidRPr="00956286">
        <w:t>General;</w:t>
      </w:r>
    </w:p>
    <w:p w:rsidR="00E618C9" w:rsidRPr="00956286" w:rsidRDefault="00E618C9" w:rsidP="00E618C9">
      <w:pPr>
        <w:pStyle w:val="paragraph"/>
      </w:pPr>
      <w:r w:rsidRPr="00956286">
        <w:tab/>
        <w:t>(b)</w:t>
      </w:r>
      <w:r w:rsidRPr="00956286">
        <w:tab/>
        <w:t>a party, a lawyer for a party, or an independent children’s lawyer, in the case;</w:t>
      </w:r>
    </w:p>
    <w:p w:rsidR="00E618C9" w:rsidRPr="00956286" w:rsidRDefault="00E618C9" w:rsidP="00E618C9">
      <w:pPr>
        <w:pStyle w:val="paragraph"/>
      </w:pPr>
      <w:r w:rsidRPr="00956286">
        <w:tab/>
        <w:t>(ba)</w:t>
      </w:r>
      <w:r w:rsidRPr="00956286">
        <w:tab/>
        <w:t>if the case affects, or may affect, the welfare of a child—a child welfare officer of a State or Territory;</w:t>
      </w:r>
    </w:p>
    <w:p w:rsidR="00E618C9" w:rsidRPr="00956286" w:rsidRDefault="00E618C9" w:rsidP="00E618C9">
      <w:pPr>
        <w:pStyle w:val="paragraph"/>
      </w:pPr>
      <w:r w:rsidRPr="00956286">
        <w:tab/>
        <w:t>(c)</w:t>
      </w:r>
      <w:r w:rsidRPr="00956286">
        <w:tab/>
        <w:t>with the permission of the Court or a Registrar, a person with a proper interest:</w:t>
      </w:r>
    </w:p>
    <w:p w:rsidR="00E618C9" w:rsidRPr="00956286" w:rsidRDefault="00E618C9" w:rsidP="00E618C9">
      <w:pPr>
        <w:pStyle w:val="paragraphsub"/>
      </w:pPr>
      <w:r w:rsidRPr="00956286">
        <w:tab/>
        <w:t>(i)</w:t>
      </w:r>
      <w:r w:rsidRPr="00956286">
        <w:tab/>
        <w:t>in the case; or</w:t>
      </w:r>
    </w:p>
    <w:p w:rsidR="00E618C9" w:rsidRPr="00956286" w:rsidRDefault="00E618C9" w:rsidP="00E618C9">
      <w:pPr>
        <w:pStyle w:val="paragraphsub"/>
      </w:pPr>
      <w:r w:rsidRPr="00956286">
        <w:tab/>
        <w:t>(ii)</w:t>
      </w:r>
      <w:r w:rsidRPr="00956286">
        <w:tab/>
        <w:t>in information obtainable from the court record in the case;</w:t>
      </w:r>
    </w:p>
    <w:p w:rsidR="00E618C9" w:rsidRPr="00956286" w:rsidRDefault="00E618C9" w:rsidP="00E618C9">
      <w:pPr>
        <w:pStyle w:val="paragraph"/>
      </w:pPr>
      <w:r w:rsidRPr="00956286">
        <w:tab/>
        <w:t>(d)</w:t>
      </w:r>
      <w:r w:rsidRPr="00956286">
        <w:tab/>
        <w:t>with the permission of the Court or a Registrar, a person researching the court record relating to the case.</w:t>
      </w:r>
    </w:p>
    <w:p w:rsidR="00E618C9" w:rsidRPr="00956286" w:rsidRDefault="00E618C9" w:rsidP="00E618C9">
      <w:pPr>
        <w:pStyle w:val="subsection"/>
      </w:pPr>
      <w:r w:rsidRPr="00956286">
        <w:tab/>
        <w:t>(2)</w:t>
      </w:r>
      <w:r w:rsidRPr="00956286">
        <w:tab/>
        <w:t>For subrule (1), the parts of the court record that may be searched, inspected and copied are:</w:t>
      </w:r>
    </w:p>
    <w:p w:rsidR="00E618C9" w:rsidRPr="00956286" w:rsidRDefault="00E618C9" w:rsidP="00E618C9">
      <w:pPr>
        <w:pStyle w:val="paragraph"/>
      </w:pPr>
      <w:r w:rsidRPr="00956286">
        <w:tab/>
        <w:t>(a)</w:t>
      </w:r>
      <w:r w:rsidRPr="00956286">
        <w:tab/>
        <w:t>court documents; and</w:t>
      </w:r>
    </w:p>
    <w:p w:rsidR="00E618C9" w:rsidRPr="00956286" w:rsidRDefault="00E618C9" w:rsidP="00E618C9">
      <w:pPr>
        <w:pStyle w:val="paragraph"/>
      </w:pPr>
      <w:r w:rsidRPr="00956286">
        <w:tab/>
        <w:t>(b)</w:t>
      </w:r>
      <w:r w:rsidRPr="00956286">
        <w:tab/>
        <w:t>with the permission of the Court or a Registrar, any other part of the court record.</w:t>
      </w:r>
    </w:p>
    <w:p w:rsidR="00E618C9" w:rsidRPr="00956286" w:rsidRDefault="00E618C9" w:rsidP="00E618C9">
      <w:pPr>
        <w:pStyle w:val="subsection"/>
      </w:pPr>
      <w:r w:rsidRPr="00956286">
        <w:tab/>
        <w:t>(2A)</w:t>
      </w:r>
      <w:r w:rsidRPr="00956286">
        <w:tab/>
        <w:t>A permission:</w:t>
      </w:r>
    </w:p>
    <w:p w:rsidR="00E618C9" w:rsidRPr="00956286" w:rsidRDefault="00E618C9" w:rsidP="00E618C9">
      <w:pPr>
        <w:pStyle w:val="paragraph"/>
      </w:pPr>
      <w:r w:rsidRPr="00956286">
        <w:tab/>
        <w:t>(a)</w:t>
      </w:r>
      <w:r w:rsidRPr="00956286">
        <w:tab/>
        <w:t xml:space="preserve">for </w:t>
      </w:r>
      <w:r w:rsidR="00DC3E78" w:rsidRPr="00956286">
        <w:t>paragraphs (</w:t>
      </w:r>
      <w:r w:rsidRPr="00956286">
        <w:t>1)(c) and (d) and (2)(b)—may include conditions, including a requirement for consent from a person, or a person in a class of persons, mentioned in the court record; and</w:t>
      </w:r>
    </w:p>
    <w:p w:rsidR="00E618C9" w:rsidRPr="00956286" w:rsidRDefault="00E618C9" w:rsidP="00E618C9">
      <w:pPr>
        <w:pStyle w:val="paragraph"/>
      </w:pPr>
      <w:r w:rsidRPr="00956286">
        <w:tab/>
        <w:t>(b)</w:t>
      </w:r>
      <w:r w:rsidRPr="00956286">
        <w:tab/>
        <w:t xml:space="preserve">for </w:t>
      </w:r>
      <w:r w:rsidR="00DC3E78" w:rsidRPr="00956286">
        <w:t>paragraph (</w:t>
      </w:r>
      <w:r w:rsidRPr="00956286">
        <w:t>1)(d)—must specify the research to which it applies.</w:t>
      </w:r>
    </w:p>
    <w:p w:rsidR="00E618C9" w:rsidRPr="00956286" w:rsidRDefault="00E618C9" w:rsidP="00E618C9">
      <w:pPr>
        <w:pStyle w:val="subsection"/>
      </w:pPr>
      <w:r w:rsidRPr="00956286">
        <w:tab/>
        <w:t>(3)</w:t>
      </w:r>
      <w:r w:rsidRPr="00956286">
        <w:tab/>
        <w:t>In considering whether to give permission under this rule, the Court or a Registrar must consider the following matters:</w:t>
      </w:r>
    </w:p>
    <w:p w:rsidR="00E618C9" w:rsidRPr="00956286" w:rsidRDefault="00E618C9" w:rsidP="00E618C9">
      <w:pPr>
        <w:pStyle w:val="paragraph"/>
      </w:pPr>
      <w:r w:rsidRPr="00956286">
        <w:tab/>
        <w:t>(a)</w:t>
      </w:r>
      <w:r w:rsidRPr="00956286">
        <w:tab/>
        <w:t>the purpose for which access is sought;</w:t>
      </w:r>
    </w:p>
    <w:p w:rsidR="00E618C9" w:rsidRPr="00956286" w:rsidRDefault="00E618C9" w:rsidP="00E618C9">
      <w:pPr>
        <w:pStyle w:val="paragraph"/>
      </w:pPr>
      <w:r w:rsidRPr="00956286">
        <w:tab/>
        <w:t>(b)</w:t>
      </w:r>
      <w:r w:rsidRPr="00956286">
        <w:tab/>
        <w:t>whether the access sought is reasonable for that purpose;</w:t>
      </w:r>
    </w:p>
    <w:p w:rsidR="00E618C9" w:rsidRPr="00956286" w:rsidRDefault="00E618C9" w:rsidP="00E618C9">
      <w:pPr>
        <w:pStyle w:val="paragraph"/>
      </w:pPr>
      <w:r w:rsidRPr="00956286">
        <w:tab/>
        <w:t>(c)</w:t>
      </w:r>
      <w:r w:rsidRPr="00956286">
        <w:tab/>
        <w:t>the need for security of court personnel, parties, children and witnesses;</w:t>
      </w:r>
    </w:p>
    <w:p w:rsidR="00E618C9" w:rsidRPr="00956286" w:rsidRDefault="00E618C9" w:rsidP="00E618C9">
      <w:pPr>
        <w:pStyle w:val="paragraph"/>
      </w:pPr>
      <w:r w:rsidRPr="00956286">
        <w:tab/>
        <w:t>(d)</w:t>
      </w:r>
      <w:r w:rsidRPr="00956286">
        <w:tab/>
        <w:t>any limits or conditions that should be imposed on access to, or use of, the court record.</w:t>
      </w:r>
    </w:p>
    <w:p w:rsidR="00E618C9" w:rsidRPr="00956286" w:rsidRDefault="00E618C9" w:rsidP="00E618C9">
      <w:pPr>
        <w:pStyle w:val="subsection"/>
      </w:pPr>
      <w:r w:rsidRPr="00956286">
        <w:tab/>
        <w:t>(5)</w:t>
      </w:r>
      <w:r w:rsidRPr="00956286">
        <w:tab/>
        <w:t>In this rule:</w:t>
      </w:r>
    </w:p>
    <w:p w:rsidR="00E618C9" w:rsidRPr="00956286" w:rsidRDefault="00E618C9" w:rsidP="00E618C9">
      <w:pPr>
        <w:pStyle w:val="Definition"/>
      </w:pPr>
      <w:r w:rsidRPr="00956286">
        <w:rPr>
          <w:b/>
          <w:bCs/>
          <w:i/>
          <w:iCs/>
        </w:rPr>
        <w:t>court document</w:t>
      </w:r>
      <w:r w:rsidRPr="00956286">
        <w:t xml:space="preserve"> includes a document filed in a case, but does not include correspondence or a transcript forming part of the court record.</w:t>
      </w:r>
    </w:p>
    <w:p w:rsidR="00E618C9" w:rsidRPr="00956286" w:rsidRDefault="00E618C9" w:rsidP="00E618C9">
      <w:pPr>
        <w:pStyle w:val="notetext"/>
      </w:pPr>
      <w:r w:rsidRPr="00956286">
        <w:rPr>
          <w:iCs/>
        </w:rPr>
        <w:t>Note 1:</w:t>
      </w:r>
      <w:r w:rsidRPr="00956286">
        <w:rPr>
          <w:iCs/>
        </w:rPr>
        <w:tab/>
      </w:r>
      <w:r w:rsidRPr="00956286">
        <w:t>Section</w:t>
      </w:r>
      <w:r w:rsidR="00DC3E78" w:rsidRPr="00956286">
        <w:t> </w:t>
      </w:r>
      <w:r w:rsidRPr="00956286">
        <w:t>121 of the Family Law Act restricts the publication of court proceedings.</w:t>
      </w:r>
    </w:p>
    <w:p w:rsidR="00E618C9" w:rsidRPr="00956286" w:rsidRDefault="00E618C9" w:rsidP="00E618C9">
      <w:pPr>
        <w:pStyle w:val="notetext"/>
      </w:pPr>
      <w:r w:rsidRPr="00956286">
        <w:t>Note 2:</w:t>
      </w:r>
      <w:r w:rsidRPr="00956286">
        <w:tab/>
        <w:t xml:space="preserve">Access to court records may be affected by the </w:t>
      </w:r>
      <w:r w:rsidRPr="00956286">
        <w:rPr>
          <w:i/>
        </w:rPr>
        <w:t>National Security Information (Criminal and Civil Proceedings) Act 2004</w:t>
      </w:r>
      <w:r w:rsidR="001B4F6A" w:rsidRPr="00956286">
        <w:t>.</w:t>
      </w:r>
    </w:p>
    <w:p w:rsidR="00E618C9" w:rsidRPr="00956286" w:rsidRDefault="00E618C9" w:rsidP="00E618C9">
      <w:pPr>
        <w:pStyle w:val="ActHead5"/>
      </w:pPr>
      <w:bookmarkStart w:id="24" w:name="_Toc53643695"/>
      <w:r w:rsidRPr="0004397C">
        <w:rPr>
          <w:rStyle w:val="CharSectno"/>
        </w:rPr>
        <w:t>2.08A</w:t>
      </w:r>
      <w:r w:rsidRPr="00956286">
        <w:t xml:space="preserve">  Custody of documents in general federal law proceedings</w:t>
      </w:r>
      <w:bookmarkEnd w:id="24"/>
    </w:p>
    <w:p w:rsidR="00E618C9" w:rsidRPr="00956286" w:rsidRDefault="00E618C9" w:rsidP="00E618C9">
      <w:pPr>
        <w:pStyle w:val="subsection"/>
      </w:pPr>
      <w:r w:rsidRPr="00956286">
        <w:tab/>
        <w:t>(1)</w:t>
      </w:r>
      <w:r w:rsidRPr="00956286">
        <w:tab/>
        <w:t>The District Registrar of a District Registry of the Federal Court of Australia is to have custody of, and control over:</w:t>
      </w:r>
    </w:p>
    <w:p w:rsidR="00E618C9" w:rsidRPr="00956286" w:rsidRDefault="00E618C9" w:rsidP="00E618C9">
      <w:pPr>
        <w:pStyle w:val="paragraph"/>
      </w:pPr>
      <w:r w:rsidRPr="00956286">
        <w:tab/>
        <w:t>(a)</w:t>
      </w:r>
      <w:r w:rsidRPr="00956286">
        <w:tab/>
        <w:t>each document filed in the Registry in a general federal law proceeding; and</w:t>
      </w:r>
    </w:p>
    <w:p w:rsidR="00E618C9" w:rsidRPr="00956286" w:rsidRDefault="00E618C9" w:rsidP="00E618C9">
      <w:pPr>
        <w:pStyle w:val="paragraph"/>
      </w:pPr>
      <w:r w:rsidRPr="00956286">
        <w:tab/>
        <w:t>(b)</w:t>
      </w:r>
      <w:r w:rsidRPr="00956286">
        <w:tab/>
        <w:t>the records of the Registry relating to a general federal law proceeding.</w:t>
      </w:r>
    </w:p>
    <w:p w:rsidR="00E618C9" w:rsidRPr="00956286" w:rsidRDefault="00E618C9" w:rsidP="00E618C9">
      <w:pPr>
        <w:pStyle w:val="subsection"/>
      </w:pPr>
      <w:r w:rsidRPr="00956286">
        <w:tab/>
        <w:t>(2)</w:t>
      </w:r>
      <w:r w:rsidRPr="00956286">
        <w:tab/>
        <w:t>A person may remove a document in a general federal law proceeding from a Registry if:</w:t>
      </w:r>
    </w:p>
    <w:p w:rsidR="00E618C9" w:rsidRPr="00956286" w:rsidRDefault="00E618C9" w:rsidP="00E618C9">
      <w:pPr>
        <w:pStyle w:val="paragraph"/>
      </w:pPr>
      <w:r w:rsidRPr="00956286">
        <w:tab/>
        <w:t>(a)</w:t>
      </w:r>
      <w:r w:rsidRPr="00956286">
        <w:tab/>
        <w:t>a Registrar has given written permission for the removal because it is necessary to transfer the document to another Registry; or</w:t>
      </w:r>
    </w:p>
    <w:p w:rsidR="00E618C9" w:rsidRPr="00956286" w:rsidRDefault="00E618C9" w:rsidP="00E618C9">
      <w:pPr>
        <w:pStyle w:val="paragraph"/>
      </w:pPr>
      <w:r w:rsidRPr="00956286">
        <w:tab/>
        <w:t>(b)</w:t>
      </w:r>
      <w:r w:rsidRPr="00956286">
        <w:tab/>
        <w:t>the Court or a Registrar has given the person leave for the removal.</w:t>
      </w:r>
    </w:p>
    <w:p w:rsidR="00E618C9" w:rsidRPr="00956286" w:rsidRDefault="00E618C9" w:rsidP="00E618C9">
      <w:pPr>
        <w:pStyle w:val="subsection"/>
      </w:pPr>
      <w:r w:rsidRPr="00956286">
        <w:tab/>
        <w:t>(3)</w:t>
      </w:r>
      <w:r w:rsidRPr="00956286">
        <w:tab/>
        <w:t>If the Court or Registrar permits a person to remove a document from the Registry, the person must comply with any conditions on the removal imposed by the Court or Registrar.</w:t>
      </w:r>
    </w:p>
    <w:p w:rsidR="00E618C9" w:rsidRPr="00956286" w:rsidRDefault="00E618C9" w:rsidP="00E618C9">
      <w:pPr>
        <w:pStyle w:val="ActHead5"/>
      </w:pPr>
      <w:bookmarkStart w:id="25" w:name="_Toc53643696"/>
      <w:r w:rsidRPr="0004397C">
        <w:rPr>
          <w:rStyle w:val="CharSectno"/>
        </w:rPr>
        <w:t>2.08B</w:t>
      </w:r>
      <w:r w:rsidRPr="00956286">
        <w:t xml:space="preserve">  Inspection of documents in general federal law proceedings</w:t>
      </w:r>
      <w:bookmarkEnd w:id="25"/>
    </w:p>
    <w:p w:rsidR="00E618C9" w:rsidRPr="00956286" w:rsidRDefault="00E618C9" w:rsidP="00E618C9">
      <w:pPr>
        <w:pStyle w:val="subsection"/>
      </w:pPr>
      <w:r w:rsidRPr="00956286">
        <w:tab/>
        <w:t>(1)</w:t>
      </w:r>
      <w:r w:rsidRPr="00956286">
        <w:tab/>
        <w:t>A party may inspect any document in a general federal law proceeding except:</w:t>
      </w:r>
    </w:p>
    <w:p w:rsidR="00E618C9" w:rsidRPr="00956286" w:rsidRDefault="00E618C9" w:rsidP="00E618C9">
      <w:pPr>
        <w:pStyle w:val="paragraph"/>
      </w:pPr>
      <w:r w:rsidRPr="00956286">
        <w:tab/>
        <w:t>(a)</w:t>
      </w:r>
      <w:r w:rsidRPr="00956286">
        <w:tab/>
        <w:t>a document for which a claim of privilege has been made:</w:t>
      </w:r>
    </w:p>
    <w:p w:rsidR="00E618C9" w:rsidRPr="00956286" w:rsidRDefault="00E618C9" w:rsidP="00E618C9">
      <w:pPr>
        <w:pStyle w:val="paragraphsub"/>
      </w:pPr>
      <w:r w:rsidRPr="00956286">
        <w:tab/>
        <w:t>(i)</w:t>
      </w:r>
      <w:r w:rsidRPr="00956286">
        <w:tab/>
        <w:t>but not decided by the Court; or</w:t>
      </w:r>
    </w:p>
    <w:p w:rsidR="00E618C9" w:rsidRPr="00956286" w:rsidRDefault="00E618C9" w:rsidP="00E618C9">
      <w:pPr>
        <w:pStyle w:val="paragraphsub"/>
      </w:pPr>
      <w:r w:rsidRPr="00956286">
        <w:tab/>
        <w:t>(ii)</w:t>
      </w:r>
      <w:r w:rsidRPr="00956286">
        <w:tab/>
        <w:t>that the Court has decided is privileged; or</w:t>
      </w:r>
    </w:p>
    <w:p w:rsidR="00E618C9" w:rsidRPr="00956286" w:rsidRDefault="00E618C9" w:rsidP="00E618C9">
      <w:pPr>
        <w:pStyle w:val="paragraph"/>
      </w:pPr>
      <w:r w:rsidRPr="00956286">
        <w:tab/>
        <w:t>(b)</w:t>
      </w:r>
      <w:r w:rsidRPr="00956286">
        <w:tab/>
        <w:t>a document that the Court or a Registrar has ordered be confidential.</w:t>
      </w:r>
    </w:p>
    <w:p w:rsidR="00E618C9" w:rsidRPr="00956286" w:rsidRDefault="00E618C9" w:rsidP="00E618C9">
      <w:pPr>
        <w:pStyle w:val="subsection"/>
      </w:pPr>
      <w:r w:rsidRPr="00956286">
        <w:tab/>
        <w:t>(2)</w:t>
      </w:r>
      <w:r w:rsidRPr="00956286">
        <w:tab/>
        <w:t>A person who is not a party may inspect the following documents in a general federal law proceeding in the appropriate registry:</w:t>
      </w:r>
    </w:p>
    <w:p w:rsidR="00E618C9" w:rsidRPr="00956286" w:rsidRDefault="00E618C9" w:rsidP="00E618C9">
      <w:pPr>
        <w:pStyle w:val="paragraph"/>
      </w:pPr>
      <w:r w:rsidRPr="00956286">
        <w:tab/>
        <w:t>(a)</w:t>
      </w:r>
      <w:r w:rsidRPr="00956286">
        <w:tab/>
        <w:t>an application starting the proceeding or cross</w:t>
      </w:r>
      <w:r w:rsidR="0004397C">
        <w:noBreakHyphen/>
      </w:r>
      <w:r w:rsidRPr="00956286">
        <w:t>claim;</w:t>
      </w:r>
    </w:p>
    <w:p w:rsidR="00E618C9" w:rsidRPr="00956286" w:rsidRDefault="00E618C9" w:rsidP="00E618C9">
      <w:pPr>
        <w:pStyle w:val="paragraph"/>
      </w:pPr>
      <w:r w:rsidRPr="00956286">
        <w:tab/>
        <w:t>(b)</w:t>
      </w:r>
      <w:r w:rsidRPr="00956286">
        <w:tab/>
        <w:t>a response or reply;</w:t>
      </w:r>
    </w:p>
    <w:p w:rsidR="00E618C9" w:rsidRPr="00956286" w:rsidRDefault="00E618C9" w:rsidP="00E618C9">
      <w:pPr>
        <w:pStyle w:val="paragraph"/>
      </w:pPr>
      <w:r w:rsidRPr="00956286">
        <w:tab/>
        <w:t>(c)</w:t>
      </w:r>
      <w:r w:rsidRPr="00956286">
        <w:tab/>
        <w:t>a notice of address for service;</w:t>
      </w:r>
    </w:p>
    <w:p w:rsidR="00E618C9" w:rsidRPr="00956286" w:rsidRDefault="00E618C9" w:rsidP="00E618C9">
      <w:pPr>
        <w:pStyle w:val="paragraph"/>
      </w:pPr>
      <w:r w:rsidRPr="00956286">
        <w:tab/>
        <w:t>(d)</w:t>
      </w:r>
      <w:r w:rsidRPr="00956286">
        <w:tab/>
        <w:t>a pleading or particulars of a pleading or similar document;</w:t>
      </w:r>
    </w:p>
    <w:p w:rsidR="00E618C9" w:rsidRPr="00956286" w:rsidRDefault="00E618C9" w:rsidP="00E618C9">
      <w:pPr>
        <w:pStyle w:val="paragraph"/>
      </w:pPr>
      <w:r w:rsidRPr="00956286">
        <w:tab/>
        <w:t>(e)</w:t>
      </w:r>
      <w:r w:rsidRPr="00956286">
        <w:tab/>
        <w:t>a statement of agreed facts or an agreed statement of facts;</w:t>
      </w:r>
    </w:p>
    <w:p w:rsidR="00E618C9" w:rsidRPr="00956286" w:rsidRDefault="00E618C9" w:rsidP="00E618C9">
      <w:pPr>
        <w:pStyle w:val="paragraph"/>
      </w:pPr>
      <w:r w:rsidRPr="00956286">
        <w:tab/>
        <w:t>(f)</w:t>
      </w:r>
      <w:r w:rsidRPr="00956286">
        <w:tab/>
        <w:t>an application in a case;</w:t>
      </w:r>
    </w:p>
    <w:p w:rsidR="00E618C9" w:rsidRPr="00956286" w:rsidRDefault="00E618C9" w:rsidP="00E618C9">
      <w:pPr>
        <w:pStyle w:val="paragraph"/>
      </w:pPr>
      <w:r w:rsidRPr="00956286">
        <w:tab/>
        <w:t>(g)</w:t>
      </w:r>
      <w:r w:rsidRPr="00956286">
        <w:tab/>
        <w:t>a judgment or an order of the Court;</w:t>
      </w:r>
    </w:p>
    <w:p w:rsidR="00E618C9" w:rsidRPr="00956286" w:rsidRDefault="00E618C9" w:rsidP="00E618C9">
      <w:pPr>
        <w:pStyle w:val="paragraph"/>
      </w:pPr>
      <w:r w:rsidRPr="00956286">
        <w:tab/>
        <w:t>(h)</w:t>
      </w:r>
      <w:r w:rsidRPr="00956286">
        <w:tab/>
        <w:t>a notice of discontinuance;</w:t>
      </w:r>
    </w:p>
    <w:p w:rsidR="00E618C9" w:rsidRPr="00956286" w:rsidRDefault="00E618C9" w:rsidP="00E618C9">
      <w:pPr>
        <w:pStyle w:val="paragraph"/>
      </w:pPr>
      <w:r w:rsidRPr="00956286">
        <w:tab/>
        <w:t>(i)</w:t>
      </w:r>
      <w:r w:rsidRPr="00956286">
        <w:tab/>
        <w:t>a notice of change of lawyer;</w:t>
      </w:r>
    </w:p>
    <w:p w:rsidR="00E618C9" w:rsidRPr="00956286" w:rsidRDefault="00E618C9" w:rsidP="00E618C9">
      <w:pPr>
        <w:pStyle w:val="paragraph"/>
      </w:pPr>
      <w:r w:rsidRPr="00956286">
        <w:tab/>
        <w:t>(j)</w:t>
      </w:r>
      <w:r w:rsidRPr="00956286">
        <w:tab/>
        <w:t>a notice of withdrawal;</w:t>
      </w:r>
    </w:p>
    <w:p w:rsidR="00E618C9" w:rsidRPr="00956286" w:rsidRDefault="00E618C9" w:rsidP="00E618C9">
      <w:pPr>
        <w:pStyle w:val="paragraph"/>
      </w:pPr>
      <w:r w:rsidRPr="00956286">
        <w:tab/>
        <w:t>(k)</w:t>
      </w:r>
      <w:r w:rsidRPr="00956286">
        <w:tab/>
        <w:t>reasons for judgment;</w:t>
      </w:r>
    </w:p>
    <w:p w:rsidR="00E618C9" w:rsidRPr="00956286" w:rsidRDefault="00E618C9" w:rsidP="00E618C9">
      <w:pPr>
        <w:pStyle w:val="paragraph"/>
      </w:pPr>
      <w:r w:rsidRPr="00956286">
        <w:tab/>
        <w:t>(l)</w:t>
      </w:r>
      <w:r w:rsidRPr="00956286">
        <w:tab/>
        <w:t>a transcript of a hearing heard in open court.</w:t>
      </w:r>
    </w:p>
    <w:p w:rsidR="00E618C9" w:rsidRPr="00956286" w:rsidRDefault="00E618C9" w:rsidP="00E618C9">
      <w:pPr>
        <w:pStyle w:val="subsection"/>
      </w:pPr>
      <w:r w:rsidRPr="00956286">
        <w:tab/>
        <w:t>(3)</w:t>
      </w:r>
      <w:r w:rsidRPr="00956286">
        <w:tab/>
        <w:t>However, a person who is not a party is not entitled to inspect a document if:</w:t>
      </w:r>
    </w:p>
    <w:p w:rsidR="00E618C9" w:rsidRPr="00956286" w:rsidRDefault="00E618C9" w:rsidP="00E618C9">
      <w:pPr>
        <w:pStyle w:val="paragraph"/>
      </w:pPr>
      <w:r w:rsidRPr="00956286">
        <w:tab/>
        <w:t>(a)</w:t>
      </w:r>
      <w:r w:rsidRPr="00956286">
        <w:tab/>
        <w:t>the Court or a Registrar has ordered the document be confidential; or</w:t>
      </w:r>
    </w:p>
    <w:p w:rsidR="00E618C9" w:rsidRPr="00956286" w:rsidRDefault="00E618C9" w:rsidP="00E618C9">
      <w:pPr>
        <w:pStyle w:val="paragraph"/>
      </w:pPr>
      <w:r w:rsidRPr="00956286">
        <w:tab/>
        <w:t>(b)</w:t>
      </w:r>
      <w:r w:rsidRPr="00956286">
        <w:tab/>
        <w:t>the person is not entitled to inspect the document because of a suppression order or non</w:t>
      </w:r>
      <w:r w:rsidR="0004397C">
        <w:noBreakHyphen/>
      </w:r>
      <w:r w:rsidRPr="00956286">
        <w:t>publication order by the Court.</w:t>
      </w:r>
    </w:p>
    <w:p w:rsidR="00E618C9" w:rsidRPr="00956286" w:rsidRDefault="00E618C9" w:rsidP="00E618C9">
      <w:pPr>
        <w:pStyle w:val="notetext"/>
      </w:pPr>
      <w:r w:rsidRPr="00956286">
        <w:t>Note:</w:t>
      </w:r>
      <w:r w:rsidRPr="00956286">
        <w:tab/>
        <w:t>For the power of the Court to make a suppression order or non</w:t>
      </w:r>
      <w:r w:rsidR="0004397C">
        <w:noBreakHyphen/>
      </w:r>
      <w:r w:rsidRPr="00956286">
        <w:t>publication order, see sections</w:t>
      </w:r>
      <w:r w:rsidR="00DC3E78" w:rsidRPr="00956286">
        <w:t> </w:t>
      </w:r>
      <w:r w:rsidRPr="00956286">
        <w:t>88F and 88J of the Act.</w:t>
      </w:r>
    </w:p>
    <w:p w:rsidR="00E618C9" w:rsidRPr="00956286" w:rsidRDefault="00E618C9" w:rsidP="00E618C9">
      <w:pPr>
        <w:pStyle w:val="subsection"/>
      </w:pPr>
      <w:r w:rsidRPr="00956286">
        <w:tab/>
        <w:t>(4)</w:t>
      </w:r>
      <w:r w:rsidRPr="00956286">
        <w:tab/>
        <w:t>A person may apply to the Court or a Registrar for leave to inspect a document that the person is not otherwise entitled to inspect.</w:t>
      </w:r>
    </w:p>
    <w:p w:rsidR="00E618C9" w:rsidRPr="00956286" w:rsidRDefault="00E618C9" w:rsidP="00E618C9">
      <w:pPr>
        <w:pStyle w:val="subsection"/>
      </w:pPr>
      <w:r w:rsidRPr="00956286">
        <w:tab/>
        <w:t>(5)</w:t>
      </w:r>
      <w:r w:rsidRPr="00956286">
        <w:tab/>
        <w:t>A person may be given a copy of a document, except a copy of the transcript in the proceeding, if the person:</w:t>
      </w:r>
    </w:p>
    <w:p w:rsidR="00E618C9" w:rsidRPr="00956286" w:rsidRDefault="00306C93" w:rsidP="00E618C9">
      <w:pPr>
        <w:pStyle w:val="paragraph"/>
      </w:pPr>
      <w:r w:rsidRPr="00956286">
        <w:tab/>
        <w:t>(a)</w:t>
      </w:r>
      <w:r w:rsidRPr="00956286">
        <w:tab/>
      </w:r>
      <w:r w:rsidR="00E618C9" w:rsidRPr="00956286">
        <w:t>is entitled to inspect the document; and</w:t>
      </w:r>
    </w:p>
    <w:p w:rsidR="00E618C9" w:rsidRPr="00956286" w:rsidRDefault="00E618C9" w:rsidP="00E618C9">
      <w:pPr>
        <w:pStyle w:val="paragraph"/>
      </w:pPr>
      <w:r w:rsidRPr="00956286">
        <w:tab/>
        <w:t>(b)</w:t>
      </w:r>
      <w:r w:rsidRPr="00956286">
        <w:tab/>
        <w:t>has paid the prescribed fee.</w:t>
      </w:r>
    </w:p>
    <w:p w:rsidR="00E618C9" w:rsidRPr="00956286" w:rsidRDefault="00E618C9" w:rsidP="00E618C9">
      <w:pPr>
        <w:pStyle w:val="notetext"/>
      </w:pPr>
      <w:r w:rsidRPr="00956286">
        <w:t>Note 1:</w:t>
      </w:r>
      <w:r w:rsidRPr="00956286">
        <w:tab/>
        <w:t xml:space="preserve">For the prescribed fee, see the </w:t>
      </w:r>
      <w:r w:rsidRPr="00956286">
        <w:rPr>
          <w:i/>
        </w:rPr>
        <w:t>Federal Court and Federal Circuit Court Regulation</w:t>
      </w:r>
      <w:r w:rsidR="00DC3E78" w:rsidRPr="00956286">
        <w:rPr>
          <w:i/>
        </w:rPr>
        <w:t> </w:t>
      </w:r>
      <w:r w:rsidRPr="00956286">
        <w:rPr>
          <w:i/>
        </w:rPr>
        <w:t>2012</w:t>
      </w:r>
      <w:r w:rsidRPr="00956286">
        <w:t>.</w:t>
      </w:r>
    </w:p>
    <w:p w:rsidR="00E618C9" w:rsidRPr="00956286" w:rsidRDefault="00E618C9" w:rsidP="00E618C9">
      <w:pPr>
        <w:pStyle w:val="notetext"/>
      </w:pPr>
      <w:r w:rsidRPr="00956286">
        <w:t>Note 2:</w:t>
      </w:r>
      <w:r w:rsidRPr="00956286">
        <w:tab/>
        <w:t>If there is no order that a transcript is confidential, a person may, on payment of the applicable charge, obtain a copy of the transcript of a proceeding from the Court’s transcript provider.</w:t>
      </w:r>
    </w:p>
    <w:p w:rsidR="00E618C9" w:rsidRPr="00956286" w:rsidRDefault="00E618C9" w:rsidP="00E618C9">
      <w:pPr>
        <w:pStyle w:val="ActHead3"/>
        <w:pageBreakBefore/>
      </w:pPr>
      <w:bookmarkStart w:id="26" w:name="_Toc53643697"/>
      <w:r w:rsidRPr="0004397C">
        <w:rPr>
          <w:rStyle w:val="CharDivNo"/>
        </w:rPr>
        <w:t>Division</w:t>
      </w:r>
      <w:r w:rsidR="00DC3E78" w:rsidRPr="0004397C">
        <w:rPr>
          <w:rStyle w:val="CharDivNo"/>
        </w:rPr>
        <w:t> </w:t>
      </w:r>
      <w:r w:rsidRPr="0004397C">
        <w:rPr>
          <w:rStyle w:val="CharDivNo"/>
        </w:rPr>
        <w:t>2.4</w:t>
      </w:r>
      <w:r w:rsidRPr="00956286">
        <w:t>—</w:t>
      </w:r>
      <w:r w:rsidRPr="0004397C">
        <w:rPr>
          <w:rStyle w:val="CharDivText"/>
        </w:rPr>
        <w:t>Seal and stamp of Court</w:t>
      </w:r>
      <w:bookmarkEnd w:id="26"/>
    </w:p>
    <w:p w:rsidR="00E618C9" w:rsidRPr="00956286" w:rsidRDefault="00E618C9" w:rsidP="00E618C9">
      <w:pPr>
        <w:pStyle w:val="ActHead5"/>
      </w:pPr>
      <w:bookmarkStart w:id="27" w:name="_Toc53643698"/>
      <w:r w:rsidRPr="0004397C">
        <w:rPr>
          <w:rStyle w:val="CharSectno"/>
        </w:rPr>
        <w:t>2.09</w:t>
      </w:r>
      <w:r w:rsidRPr="00956286">
        <w:t xml:space="preserve">  Use of seal of Court</w:t>
      </w:r>
      <w:bookmarkEnd w:id="27"/>
    </w:p>
    <w:p w:rsidR="00E618C9" w:rsidRPr="00956286" w:rsidRDefault="00E618C9" w:rsidP="00E618C9">
      <w:pPr>
        <w:pStyle w:val="subsection"/>
      </w:pPr>
      <w:r w:rsidRPr="00956286">
        <w:tab/>
      </w:r>
      <w:r w:rsidRPr="00956286">
        <w:tab/>
        <w:t>The seal of the Court must be attached to:</w:t>
      </w:r>
    </w:p>
    <w:p w:rsidR="00E618C9" w:rsidRPr="00956286" w:rsidRDefault="00E618C9" w:rsidP="00E618C9">
      <w:pPr>
        <w:pStyle w:val="paragraph"/>
      </w:pPr>
      <w:r w:rsidRPr="00956286">
        <w:tab/>
        <w:t>(a)</w:t>
      </w:r>
      <w:r w:rsidRPr="00956286">
        <w:tab/>
        <w:t>Rules of Court; and</w:t>
      </w:r>
    </w:p>
    <w:p w:rsidR="00E618C9" w:rsidRPr="00956286" w:rsidRDefault="00E618C9" w:rsidP="00E618C9">
      <w:pPr>
        <w:pStyle w:val="paragraph"/>
      </w:pPr>
      <w:r w:rsidRPr="00956286">
        <w:tab/>
        <w:t>(b)</w:t>
      </w:r>
      <w:r w:rsidRPr="00956286">
        <w:tab/>
        <w:t>any other documents the Court or a Judge directs or the law requires.</w:t>
      </w:r>
    </w:p>
    <w:p w:rsidR="00E618C9" w:rsidRPr="00956286" w:rsidRDefault="00E618C9" w:rsidP="00E618C9">
      <w:pPr>
        <w:pStyle w:val="notetext"/>
      </w:pPr>
      <w:r w:rsidRPr="00956286">
        <w:t>Note 1:</w:t>
      </w:r>
      <w:r w:rsidRPr="00956286">
        <w:tab/>
        <w:t>The seal must be attached to all writs, commissions and process issued from the Court: see subsection</w:t>
      </w:r>
      <w:r w:rsidR="00DC3E78" w:rsidRPr="00956286">
        <w:t> </w:t>
      </w:r>
      <w:r w:rsidRPr="00956286">
        <w:t xml:space="preserve">49(1) of the Act. It may also be used to enter an order: see </w:t>
      </w:r>
      <w:r w:rsidR="0004397C">
        <w:t>rule 1</w:t>
      </w:r>
      <w:r w:rsidR="001B4F6A" w:rsidRPr="00956286">
        <w:t>6.08.</w:t>
      </w:r>
    </w:p>
    <w:p w:rsidR="00E618C9" w:rsidRPr="00956286" w:rsidRDefault="00E618C9" w:rsidP="00E618C9">
      <w:pPr>
        <w:pStyle w:val="notetext"/>
      </w:pPr>
      <w:r w:rsidRPr="00956286">
        <w:t>Note 2:</w:t>
      </w:r>
      <w:r w:rsidRPr="00956286">
        <w:tab/>
        <w:t>The design of the seal is decided by the Minister and the seal is kept in custody as directed by the Chief Judge: see section</w:t>
      </w:r>
      <w:r w:rsidR="00DC3E78" w:rsidRPr="00956286">
        <w:t> </w:t>
      </w:r>
      <w:r w:rsidR="001B4F6A" w:rsidRPr="00956286">
        <w:t>47 of the Act.</w:t>
      </w:r>
    </w:p>
    <w:p w:rsidR="00E618C9" w:rsidRPr="00956286" w:rsidRDefault="00E618C9" w:rsidP="00E618C9">
      <w:pPr>
        <w:pStyle w:val="ActHead5"/>
      </w:pPr>
      <w:bookmarkStart w:id="28" w:name="_Toc53643699"/>
      <w:r w:rsidRPr="0004397C">
        <w:rPr>
          <w:rStyle w:val="CharSectno"/>
        </w:rPr>
        <w:t>2.10</w:t>
      </w:r>
      <w:r w:rsidRPr="00956286">
        <w:t xml:space="preserve">  Stamp of Court</w:t>
      </w:r>
      <w:bookmarkEnd w:id="28"/>
    </w:p>
    <w:p w:rsidR="00E618C9" w:rsidRPr="00956286" w:rsidRDefault="00E618C9" w:rsidP="00E618C9">
      <w:pPr>
        <w:pStyle w:val="subsection"/>
      </w:pPr>
      <w:r w:rsidRPr="00956286">
        <w:tab/>
        <w:t>(1)</w:t>
      </w:r>
      <w:r w:rsidRPr="00956286">
        <w:tab/>
        <w:t>The Registrar must keep in his or her custody a stamp designed, as nearly as practicable, to be the same as the d</w:t>
      </w:r>
      <w:r w:rsidR="001B4F6A" w:rsidRPr="00956286">
        <w:t>esign of the seal of the Court.</w:t>
      </w:r>
    </w:p>
    <w:p w:rsidR="00E618C9" w:rsidRPr="00956286" w:rsidRDefault="00E618C9" w:rsidP="00E618C9">
      <w:pPr>
        <w:pStyle w:val="subsection"/>
      </w:pPr>
      <w:r w:rsidRPr="00956286">
        <w:tab/>
        <w:t>(2)</w:t>
      </w:r>
      <w:r w:rsidRPr="00956286">
        <w:tab/>
        <w:t>The stamp of the Court must be attached to all process filed in the Court and orders entered and to other documents as directed by the Court.</w:t>
      </w:r>
    </w:p>
    <w:p w:rsidR="00E618C9" w:rsidRPr="00956286" w:rsidRDefault="00E618C9" w:rsidP="00E618C9">
      <w:pPr>
        <w:pStyle w:val="notetext"/>
      </w:pPr>
      <w:r w:rsidRPr="00956286">
        <w:t>Note:</w:t>
      </w:r>
      <w:r w:rsidRPr="00956286">
        <w:tab/>
        <w:t>Documents marked with the stamp are as valid and effectual as if sealed with the seal of the Court: see subsection</w:t>
      </w:r>
      <w:r w:rsidR="00DC3E78" w:rsidRPr="00956286">
        <w:t> </w:t>
      </w:r>
      <w:r w:rsidRPr="00956286">
        <w:t>48(2) of the Act.</w:t>
      </w:r>
    </w:p>
    <w:p w:rsidR="00E618C9" w:rsidRPr="00956286" w:rsidRDefault="00E618C9" w:rsidP="00E618C9">
      <w:pPr>
        <w:pStyle w:val="ActHead5"/>
      </w:pPr>
      <w:bookmarkStart w:id="29" w:name="_Toc53643700"/>
      <w:r w:rsidRPr="0004397C">
        <w:rPr>
          <w:rStyle w:val="CharSectno"/>
        </w:rPr>
        <w:t>2.11</w:t>
      </w:r>
      <w:r w:rsidRPr="00956286">
        <w:t xml:space="preserve">  Methods of attaching the seal or stamp</w:t>
      </w:r>
      <w:bookmarkEnd w:id="29"/>
    </w:p>
    <w:p w:rsidR="00E618C9" w:rsidRPr="00956286" w:rsidRDefault="00E618C9" w:rsidP="00E618C9">
      <w:pPr>
        <w:pStyle w:val="subsection"/>
      </w:pPr>
      <w:r w:rsidRPr="00956286">
        <w:tab/>
      </w:r>
      <w:r w:rsidRPr="00956286">
        <w:tab/>
        <w:t>The seal or stamp of the Court may be attached to a document:</w:t>
      </w:r>
    </w:p>
    <w:p w:rsidR="00E618C9" w:rsidRPr="00956286" w:rsidRDefault="00E618C9" w:rsidP="00E618C9">
      <w:pPr>
        <w:pStyle w:val="paragraph"/>
      </w:pPr>
      <w:r w:rsidRPr="00956286">
        <w:tab/>
        <w:t>(a)</w:t>
      </w:r>
      <w:r w:rsidRPr="00956286">
        <w:tab/>
        <w:t>by hand; or</w:t>
      </w:r>
    </w:p>
    <w:p w:rsidR="00E618C9" w:rsidRPr="00956286" w:rsidRDefault="00E618C9" w:rsidP="00E618C9">
      <w:pPr>
        <w:pStyle w:val="paragraph"/>
      </w:pPr>
      <w:r w:rsidRPr="00956286">
        <w:tab/>
        <w:t>(b)</w:t>
      </w:r>
      <w:r w:rsidRPr="00956286">
        <w:tab/>
        <w:t>by electronic means; or</w:t>
      </w:r>
    </w:p>
    <w:p w:rsidR="00E618C9" w:rsidRPr="00956286" w:rsidRDefault="00E618C9" w:rsidP="00E618C9">
      <w:pPr>
        <w:pStyle w:val="paragraph"/>
      </w:pPr>
      <w:r w:rsidRPr="00956286">
        <w:tab/>
        <w:t>(c)</w:t>
      </w:r>
      <w:r w:rsidRPr="00956286">
        <w:tab/>
        <w:t>in another way.</w:t>
      </w:r>
    </w:p>
    <w:p w:rsidR="00E618C9" w:rsidRPr="00956286" w:rsidRDefault="00E618C9" w:rsidP="00042EF8">
      <w:pPr>
        <w:pStyle w:val="ActHead2"/>
        <w:pageBreakBefore/>
      </w:pPr>
      <w:bookmarkStart w:id="30" w:name="_Toc53643701"/>
      <w:r w:rsidRPr="0004397C">
        <w:rPr>
          <w:rStyle w:val="CharPartNo"/>
        </w:rPr>
        <w:t>Part</w:t>
      </w:r>
      <w:r w:rsidR="00DC3E78" w:rsidRPr="0004397C">
        <w:rPr>
          <w:rStyle w:val="CharPartNo"/>
        </w:rPr>
        <w:t> </w:t>
      </w:r>
      <w:r w:rsidRPr="0004397C">
        <w:rPr>
          <w:rStyle w:val="CharPartNo"/>
        </w:rPr>
        <w:t>3</w:t>
      </w:r>
      <w:r w:rsidRPr="00956286">
        <w:t>—</w:t>
      </w:r>
      <w:r w:rsidRPr="0004397C">
        <w:rPr>
          <w:rStyle w:val="CharPartText"/>
        </w:rPr>
        <w:t>Sittings, registry hours and time</w:t>
      </w:r>
      <w:bookmarkEnd w:id="30"/>
    </w:p>
    <w:p w:rsidR="00E618C9" w:rsidRPr="00956286" w:rsidRDefault="00E618C9" w:rsidP="00E618C9">
      <w:pPr>
        <w:pStyle w:val="ActHead3"/>
      </w:pPr>
      <w:bookmarkStart w:id="31" w:name="_Toc53643702"/>
      <w:r w:rsidRPr="0004397C">
        <w:rPr>
          <w:rStyle w:val="CharDivNo"/>
        </w:rPr>
        <w:t>Division</w:t>
      </w:r>
      <w:r w:rsidR="00DC3E78" w:rsidRPr="0004397C">
        <w:rPr>
          <w:rStyle w:val="CharDivNo"/>
        </w:rPr>
        <w:t> </w:t>
      </w:r>
      <w:r w:rsidRPr="0004397C">
        <w:rPr>
          <w:rStyle w:val="CharDivNo"/>
        </w:rPr>
        <w:t>3.1</w:t>
      </w:r>
      <w:r w:rsidRPr="00956286">
        <w:t>—</w:t>
      </w:r>
      <w:r w:rsidRPr="0004397C">
        <w:rPr>
          <w:rStyle w:val="CharDivText"/>
        </w:rPr>
        <w:t>Sittings, holidays and registry hours</w:t>
      </w:r>
      <w:bookmarkEnd w:id="31"/>
    </w:p>
    <w:p w:rsidR="00E618C9" w:rsidRPr="00956286" w:rsidRDefault="00E618C9" w:rsidP="00E618C9">
      <w:pPr>
        <w:pStyle w:val="ActHead5"/>
      </w:pPr>
      <w:bookmarkStart w:id="32" w:name="_Toc53643703"/>
      <w:r w:rsidRPr="0004397C">
        <w:rPr>
          <w:rStyle w:val="CharSectno"/>
        </w:rPr>
        <w:t>3.01</w:t>
      </w:r>
      <w:r w:rsidRPr="00956286">
        <w:t xml:space="preserve">  Sittings</w:t>
      </w:r>
      <w:bookmarkEnd w:id="32"/>
    </w:p>
    <w:p w:rsidR="00E618C9" w:rsidRPr="00956286" w:rsidRDefault="00E618C9" w:rsidP="00E618C9">
      <w:pPr>
        <w:pStyle w:val="subsection"/>
      </w:pPr>
      <w:r w:rsidRPr="00956286">
        <w:tab/>
        <w:t>(1)</w:t>
      </w:r>
      <w:r w:rsidRPr="00956286">
        <w:tab/>
        <w:t>The Court sits at times and places as directed by the Chief Judge.</w:t>
      </w:r>
    </w:p>
    <w:p w:rsidR="00E618C9" w:rsidRPr="00956286" w:rsidRDefault="00E618C9" w:rsidP="00E618C9">
      <w:pPr>
        <w:pStyle w:val="subsection"/>
      </w:pPr>
      <w:r w:rsidRPr="00956286">
        <w:tab/>
        <w:t>(2)</w:t>
      </w:r>
      <w:r w:rsidRPr="00956286">
        <w:tab/>
        <w:t>Unless the Judge constituting the Court otherwise directs, the Court does not sit:</w:t>
      </w:r>
    </w:p>
    <w:p w:rsidR="00E618C9" w:rsidRPr="00956286" w:rsidRDefault="00E618C9" w:rsidP="00E618C9">
      <w:pPr>
        <w:pStyle w:val="paragraph"/>
      </w:pPr>
      <w:r w:rsidRPr="00956286">
        <w:tab/>
        <w:t>(a)</w:t>
      </w:r>
      <w:r w:rsidRPr="00956286">
        <w:tab/>
        <w:t>on a Saturday or Sunday; or</w:t>
      </w:r>
    </w:p>
    <w:p w:rsidR="00E618C9" w:rsidRPr="00956286" w:rsidRDefault="00E618C9" w:rsidP="00E618C9">
      <w:pPr>
        <w:pStyle w:val="paragraph"/>
      </w:pPr>
      <w:r w:rsidRPr="00956286">
        <w:tab/>
        <w:t>(b)</w:t>
      </w:r>
      <w:r w:rsidRPr="00956286">
        <w:tab/>
        <w:t>on a day that is a public holiday where the registry is located.</w:t>
      </w:r>
    </w:p>
    <w:p w:rsidR="00E618C9" w:rsidRPr="00956286" w:rsidRDefault="00E618C9" w:rsidP="00E618C9">
      <w:pPr>
        <w:pStyle w:val="ActHead5"/>
      </w:pPr>
      <w:bookmarkStart w:id="33" w:name="_Toc53643704"/>
      <w:r w:rsidRPr="0004397C">
        <w:rPr>
          <w:rStyle w:val="CharSectno"/>
        </w:rPr>
        <w:t>3.02</w:t>
      </w:r>
      <w:r w:rsidRPr="00956286">
        <w:t xml:space="preserve">  Registry hours</w:t>
      </w:r>
      <w:bookmarkEnd w:id="33"/>
    </w:p>
    <w:p w:rsidR="00E618C9" w:rsidRPr="00956286" w:rsidRDefault="00E618C9" w:rsidP="00E618C9">
      <w:pPr>
        <w:pStyle w:val="subsection"/>
      </w:pPr>
      <w:r w:rsidRPr="00956286">
        <w:tab/>
        <w:t>(1)</w:t>
      </w:r>
      <w:r w:rsidRPr="00956286">
        <w:tab/>
        <w:t>A registry must be open for business when the registry facilities shared by the registry under arrangements made under section</w:t>
      </w:r>
      <w:r w:rsidR="00DC3E78" w:rsidRPr="00956286">
        <w:t> </w:t>
      </w:r>
      <w:r w:rsidRPr="00956286">
        <w:t>92 of the Act are open for business.</w:t>
      </w:r>
    </w:p>
    <w:p w:rsidR="00E618C9" w:rsidRPr="00956286" w:rsidRDefault="00E618C9" w:rsidP="00E618C9">
      <w:pPr>
        <w:pStyle w:val="subsection"/>
      </w:pPr>
      <w:r w:rsidRPr="00956286">
        <w:tab/>
        <w:t>(2)</w:t>
      </w:r>
      <w:r w:rsidRPr="00956286">
        <w:tab/>
        <w:t>A registry may be open at other times for urgent business at the direction of a Judge.</w:t>
      </w:r>
    </w:p>
    <w:p w:rsidR="00E618C9" w:rsidRPr="00956286" w:rsidRDefault="00E618C9" w:rsidP="00E618C9">
      <w:pPr>
        <w:pStyle w:val="ActHead3"/>
        <w:pageBreakBefore/>
      </w:pPr>
      <w:bookmarkStart w:id="34" w:name="_Toc53643705"/>
      <w:r w:rsidRPr="0004397C">
        <w:rPr>
          <w:rStyle w:val="CharDivNo"/>
        </w:rPr>
        <w:t>Division</w:t>
      </w:r>
      <w:r w:rsidR="00DC3E78" w:rsidRPr="0004397C">
        <w:rPr>
          <w:rStyle w:val="CharDivNo"/>
        </w:rPr>
        <w:t> </w:t>
      </w:r>
      <w:r w:rsidRPr="0004397C">
        <w:rPr>
          <w:rStyle w:val="CharDivNo"/>
        </w:rPr>
        <w:t>3.2</w:t>
      </w:r>
      <w:r w:rsidRPr="00956286">
        <w:t>—</w:t>
      </w:r>
      <w:r w:rsidRPr="0004397C">
        <w:rPr>
          <w:rStyle w:val="CharDivText"/>
        </w:rPr>
        <w:t>Time</w:t>
      </w:r>
      <w:bookmarkEnd w:id="34"/>
    </w:p>
    <w:p w:rsidR="00E618C9" w:rsidRPr="00956286" w:rsidRDefault="00E618C9" w:rsidP="00E618C9">
      <w:pPr>
        <w:pStyle w:val="ActHead5"/>
      </w:pPr>
      <w:bookmarkStart w:id="35" w:name="_Toc53643706"/>
      <w:r w:rsidRPr="0004397C">
        <w:rPr>
          <w:rStyle w:val="CharSectno"/>
        </w:rPr>
        <w:t>3.03</w:t>
      </w:r>
      <w:r w:rsidRPr="00956286">
        <w:t xml:space="preserve">  Meaning of </w:t>
      </w:r>
      <w:r w:rsidRPr="00956286">
        <w:rPr>
          <w:i/>
        </w:rPr>
        <w:t>month</w:t>
      </w:r>
      <w:bookmarkEnd w:id="35"/>
    </w:p>
    <w:p w:rsidR="00E618C9" w:rsidRPr="00956286" w:rsidRDefault="00E618C9" w:rsidP="00E618C9">
      <w:pPr>
        <w:pStyle w:val="subsection"/>
      </w:pPr>
      <w:r w:rsidRPr="00956286">
        <w:tab/>
      </w:r>
      <w:r w:rsidRPr="00956286">
        <w:tab/>
        <w:t>In these Rules and in a judgment, decree, order or any document in a proceeding, unless the context otherwise indicates:</w:t>
      </w:r>
    </w:p>
    <w:p w:rsidR="00E618C9" w:rsidRPr="00956286" w:rsidRDefault="00E618C9" w:rsidP="00E618C9">
      <w:pPr>
        <w:pStyle w:val="Definition"/>
      </w:pPr>
      <w:r w:rsidRPr="00956286">
        <w:rPr>
          <w:b/>
          <w:i/>
        </w:rPr>
        <w:t>month</w:t>
      </w:r>
      <w:r w:rsidRPr="00956286">
        <w:t xml:space="preserve"> means a calendar month.</w:t>
      </w:r>
    </w:p>
    <w:p w:rsidR="00E618C9" w:rsidRPr="00956286" w:rsidRDefault="00E618C9" w:rsidP="00E618C9">
      <w:pPr>
        <w:pStyle w:val="ActHead5"/>
      </w:pPr>
      <w:bookmarkStart w:id="36" w:name="_Toc53643707"/>
      <w:r w:rsidRPr="0004397C">
        <w:rPr>
          <w:rStyle w:val="CharSectno"/>
        </w:rPr>
        <w:t>3.04</w:t>
      </w:r>
      <w:r w:rsidRPr="00956286">
        <w:t xml:space="preserve">  Calculating time</w:t>
      </w:r>
      <w:bookmarkEnd w:id="36"/>
    </w:p>
    <w:p w:rsidR="00E618C9" w:rsidRPr="00956286" w:rsidRDefault="00E618C9" w:rsidP="00E618C9">
      <w:pPr>
        <w:pStyle w:val="subsection"/>
      </w:pPr>
      <w:r w:rsidRPr="00956286">
        <w:tab/>
        <w:t>(1)</w:t>
      </w:r>
      <w:r w:rsidRPr="00956286">
        <w:tab/>
        <w:t>This rule applies to a period of time fixed by these Rules or by a judgment, decree, order or any document in a proceeding.</w:t>
      </w:r>
    </w:p>
    <w:p w:rsidR="00E618C9" w:rsidRPr="00956286" w:rsidRDefault="00E618C9" w:rsidP="00E618C9">
      <w:pPr>
        <w:pStyle w:val="subsection"/>
      </w:pPr>
      <w:r w:rsidRPr="00956286">
        <w:tab/>
        <w:t>(2)</w:t>
      </w:r>
      <w:r w:rsidRPr="00956286">
        <w:tab/>
        <w:t>If a period of more than 1 day is to be calculated by reference to a particular day or event, the particular day or the day of the event must not be counted.</w:t>
      </w:r>
    </w:p>
    <w:p w:rsidR="00E618C9" w:rsidRPr="00956286" w:rsidRDefault="00E618C9" w:rsidP="00E618C9">
      <w:pPr>
        <w:pStyle w:val="subsection"/>
      </w:pPr>
      <w:r w:rsidRPr="00956286">
        <w:tab/>
        <w:t>(3)</w:t>
      </w:r>
      <w:r w:rsidRPr="00956286">
        <w:tab/>
        <w:t>If a period of 5 days or less would, but for this subrule, include a day when the registry is closed, that day must not be counted.</w:t>
      </w:r>
    </w:p>
    <w:p w:rsidR="00E618C9" w:rsidRPr="00956286" w:rsidRDefault="00E618C9" w:rsidP="00E618C9">
      <w:pPr>
        <w:pStyle w:val="subsection"/>
      </w:pPr>
      <w:r w:rsidRPr="00956286">
        <w:tab/>
        <w:t>(4)</w:t>
      </w:r>
      <w:r w:rsidRPr="00956286">
        <w:tab/>
        <w:t>If the last day for taking an action that requires attendance at a registry is a day when the registry is closed, the action may be taken on the next</w:t>
      </w:r>
      <w:r w:rsidR="001B4F6A" w:rsidRPr="00956286">
        <w:t xml:space="preserve"> day when the registry is open.</w:t>
      </w:r>
    </w:p>
    <w:p w:rsidR="00E618C9" w:rsidRPr="00956286" w:rsidRDefault="00E618C9" w:rsidP="00E618C9">
      <w:pPr>
        <w:pStyle w:val="subsection"/>
      </w:pPr>
      <w:r w:rsidRPr="00956286">
        <w:tab/>
        <w:t>(5)</w:t>
      </w:r>
      <w:r w:rsidRPr="00956286">
        <w:tab/>
        <w:t>Subsection</w:t>
      </w:r>
      <w:r w:rsidR="00DC3E78" w:rsidRPr="00956286">
        <w:t> </w:t>
      </w:r>
      <w:r w:rsidRPr="00956286">
        <w:t xml:space="preserve">36(2) of the </w:t>
      </w:r>
      <w:r w:rsidRPr="00956286">
        <w:rPr>
          <w:i/>
        </w:rPr>
        <w:t>Acts Interpretation Act 1901</w:t>
      </w:r>
      <w:r w:rsidRPr="00956286">
        <w:t xml:space="preserve"> does not apply to these Rules.</w:t>
      </w:r>
    </w:p>
    <w:p w:rsidR="00E618C9" w:rsidRPr="00956286" w:rsidRDefault="00E618C9" w:rsidP="00E618C9">
      <w:pPr>
        <w:pStyle w:val="ActHead5"/>
      </w:pPr>
      <w:bookmarkStart w:id="37" w:name="_Toc53643708"/>
      <w:r w:rsidRPr="0004397C">
        <w:rPr>
          <w:rStyle w:val="CharSectno"/>
        </w:rPr>
        <w:t>3.05</w:t>
      </w:r>
      <w:r w:rsidRPr="00956286">
        <w:t xml:space="preserve">  Extension or shortening of time fixed</w:t>
      </w:r>
      <w:bookmarkEnd w:id="37"/>
    </w:p>
    <w:p w:rsidR="00E618C9" w:rsidRPr="00956286" w:rsidRDefault="00E618C9" w:rsidP="00E618C9">
      <w:pPr>
        <w:pStyle w:val="subsection"/>
      </w:pPr>
      <w:r w:rsidRPr="00956286">
        <w:tab/>
        <w:t>(1)</w:t>
      </w:r>
      <w:r w:rsidRPr="00956286">
        <w:tab/>
        <w:t>The Court may extend or shorten a time fixed by these Rules or by a judgment, decree or order.</w:t>
      </w:r>
    </w:p>
    <w:p w:rsidR="00E618C9" w:rsidRPr="00956286" w:rsidRDefault="00E618C9" w:rsidP="00E618C9">
      <w:pPr>
        <w:pStyle w:val="subsection"/>
      </w:pPr>
      <w:r w:rsidRPr="00956286">
        <w:tab/>
        <w:t>(2)</w:t>
      </w:r>
      <w:r w:rsidRPr="00956286">
        <w:tab/>
        <w:t>A Registrar may extend or shorten a time fixed by these Rules.</w:t>
      </w:r>
    </w:p>
    <w:p w:rsidR="00E618C9" w:rsidRPr="00956286" w:rsidRDefault="00E618C9" w:rsidP="00E618C9">
      <w:pPr>
        <w:pStyle w:val="subsection"/>
      </w:pPr>
      <w:r w:rsidRPr="00956286">
        <w:tab/>
        <w:t>(3)</w:t>
      </w:r>
      <w:r w:rsidRPr="00956286">
        <w:tab/>
        <w:t>The time fixed may be extended even if the time fixed has passed.</w:t>
      </w:r>
    </w:p>
    <w:p w:rsidR="00E618C9" w:rsidRPr="00956286" w:rsidRDefault="00E618C9" w:rsidP="00E618C9">
      <w:pPr>
        <w:pStyle w:val="subsection"/>
      </w:pPr>
      <w:r w:rsidRPr="00956286">
        <w:tab/>
        <w:t>(4)</w:t>
      </w:r>
      <w:r w:rsidRPr="00956286">
        <w:tab/>
        <w:t>A time fixed by these Rules or by a judgment, decree or order for service, filing or amendment of a document may be extended by consent without an order.</w:t>
      </w:r>
    </w:p>
    <w:p w:rsidR="00E618C9" w:rsidRPr="00956286" w:rsidRDefault="0004397C" w:rsidP="00E618C9">
      <w:pPr>
        <w:pStyle w:val="ActHead2"/>
        <w:pageBreakBefore/>
      </w:pPr>
      <w:bookmarkStart w:id="38" w:name="_Toc53643709"/>
      <w:r w:rsidRPr="0004397C">
        <w:rPr>
          <w:rStyle w:val="CharPartNo"/>
        </w:rPr>
        <w:t>Part 4</w:t>
      </w:r>
      <w:r w:rsidR="00E618C9" w:rsidRPr="00956286">
        <w:t>—</w:t>
      </w:r>
      <w:r w:rsidR="00E618C9" w:rsidRPr="0004397C">
        <w:rPr>
          <w:rStyle w:val="CharPartText"/>
        </w:rPr>
        <w:t>Starting proceedings</w:t>
      </w:r>
      <w:bookmarkEnd w:id="38"/>
    </w:p>
    <w:p w:rsidR="00E618C9" w:rsidRPr="00956286" w:rsidRDefault="00E618C9" w:rsidP="00E618C9">
      <w:pPr>
        <w:pStyle w:val="ActHead3"/>
      </w:pPr>
      <w:bookmarkStart w:id="39" w:name="_Toc53643710"/>
      <w:r w:rsidRPr="0004397C">
        <w:rPr>
          <w:rStyle w:val="CharDivNo"/>
        </w:rPr>
        <w:t>Division</w:t>
      </w:r>
      <w:r w:rsidR="00DC3E78" w:rsidRPr="0004397C">
        <w:rPr>
          <w:rStyle w:val="CharDivNo"/>
        </w:rPr>
        <w:t> </w:t>
      </w:r>
      <w:r w:rsidRPr="0004397C">
        <w:rPr>
          <w:rStyle w:val="CharDivNo"/>
        </w:rPr>
        <w:t>4.1</w:t>
      </w:r>
      <w:r w:rsidRPr="00956286">
        <w:t>—</w:t>
      </w:r>
      <w:r w:rsidRPr="0004397C">
        <w:rPr>
          <w:rStyle w:val="CharDivText"/>
        </w:rPr>
        <w:t>General rules about starting proceedings</w:t>
      </w:r>
      <w:bookmarkEnd w:id="39"/>
    </w:p>
    <w:p w:rsidR="00E618C9" w:rsidRPr="00956286" w:rsidRDefault="00E618C9" w:rsidP="00E618C9">
      <w:pPr>
        <w:pStyle w:val="ActHead5"/>
      </w:pPr>
      <w:bookmarkStart w:id="40" w:name="_Toc53643711"/>
      <w:r w:rsidRPr="0004397C">
        <w:rPr>
          <w:rStyle w:val="CharSectno"/>
        </w:rPr>
        <w:t>4.01</w:t>
      </w:r>
      <w:r w:rsidRPr="00956286">
        <w:t xml:space="preserve">  Application</w:t>
      </w:r>
      <w:bookmarkEnd w:id="40"/>
    </w:p>
    <w:p w:rsidR="00E618C9" w:rsidRPr="00956286" w:rsidRDefault="00E618C9" w:rsidP="00E618C9">
      <w:pPr>
        <w:pStyle w:val="subsection"/>
      </w:pPr>
      <w:r w:rsidRPr="00956286">
        <w:tab/>
        <w:t>(1)</w:t>
      </w:r>
      <w:r w:rsidRPr="00956286">
        <w:tab/>
        <w:t>Unless otherwise provided in these Rules, a proceeding must be started by filing an application in accordance with the approved form.</w:t>
      </w:r>
    </w:p>
    <w:p w:rsidR="00E618C9" w:rsidRPr="00956286" w:rsidRDefault="00E618C9" w:rsidP="00E618C9">
      <w:pPr>
        <w:pStyle w:val="subsection"/>
      </w:pPr>
      <w:r w:rsidRPr="00956286">
        <w:tab/>
        <w:t>(2)</w:t>
      </w:r>
      <w:r w:rsidRPr="00956286">
        <w:tab/>
        <w:t>An application for final orders may include an application for interim or procedural orders.</w:t>
      </w:r>
    </w:p>
    <w:p w:rsidR="00E618C9" w:rsidRPr="00956286" w:rsidRDefault="00E618C9" w:rsidP="00E618C9">
      <w:pPr>
        <w:pStyle w:val="subsection"/>
      </w:pPr>
      <w:r w:rsidRPr="00956286">
        <w:tab/>
        <w:t>(3)</w:t>
      </w:r>
      <w:r w:rsidRPr="00956286">
        <w:tab/>
        <w:t>A person may not file an application for an interim or procedural order unless:</w:t>
      </w:r>
    </w:p>
    <w:p w:rsidR="00E618C9" w:rsidRPr="00956286" w:rsidRDefault="00E618C9" w:rsidP="00E618C9">
      <w:pPr>
        <w:pStyle w:val="paragraph"/>
      </w:pPr>
      <w:r w:rsidRPr="00956286">
        <w:tab/>
        <w:t>(a)</w:t>
      </w:r>
      <w:r w:rsidRPr="00956286">
        <w:tab/>
        <w:t>an application for a final order has been made in the proceeding; or</w:t>
      </w:r>
    </w:p>
    <w:p w:rsidR="00E618C9" w:rsidRPr="00956286" w:rsidRDefault="00E618C9" w:rsidP="00E618C9">
      <w:pPr>
        <w:pStyle w:val="paragraph"/>
      </w:pPr>
      <w:r w:rsidRPr="00956286">
        <w:tab/>
        <w:t>(b)</w:t>
      </w:r>
      <w:r w:rsidRPr="00956286">
        <w:tab/>
        <w:t>the application includes an application for a final order.</w:t>
      </w:r>
    </w:p>
    <w:p w:rsidR="00E618C9" w:rsidRPr="00956286" w:rsidRDefault="00E618C9" w:rsidP="00E618C9">
      <w:pPr>
        <w:pStyle w:val="subsection"/>
      </w:pPr>
      <w:r w:rsidRPr="00956286">
        <w:tab/>
        <w:t>(4)</w:t>
      </w:r>
      <w:r w:rsidRPr="00956286">
        <w:tab/>
        <w:t xml:space="preserve">If a person makes an application in a case before final orders have been made in a proceeding, the application must be made in accordance with </w:t>
      </w:r>
      <w:r w:rsidR="0004397C">
        <w:t>rule 4</w:t>
      </w:r>
      <w:r w:rsidRPr="00956286">
        <w:t>.08.</w:t>
      </w:r>
    </w:p>
    <w:p w:rsidR="00E618C9" w:rsidRPr="00956286" w:rsidRDefault="00E618C9" w:rsidP="00E618C9">
      <w:pPr>
        <w:pStyle w:val="notetext"/>
      </w:pPr>
      <w:r w:rsidRPr="00956286">
        <w:t>Note:</w:t>
      </w:r>
      <w:r w:rsidRPr="00956286">
        <w:tab/>
        <w:t xml:space="preserve">An application for a parenting order must be accompanied by a notice of risk: see </w:t>
      </w:r>
      <w:r w:rsidR="0004397C">
        <w:t>rule 2</w:t>
      </w:r>
      <w:r w:rsidRPr="00956286">
        <w:t>2A.02.</w:t>
      </w:r>
    </w:p>
    <w:p w:rsidR="00E618C9" w:rsidRPr="00956286" w:rsidRDefault="00E618C9" w:rsidP="00E618C9">
      <w:pPr>
        <w:pStyle w:val="ActHead5"/>
      </w:pPr>
      <w:bookmarkStart w:id="41" w:name="_Toc53643712"/>
      <w:r w:rsidRPr="0004397C">
        <w:rPr>
          <w:rStyle w:val="CharSectno"/>
        </w:rPr>
        <w:t>4.02</w:t>
      </w:r>
      <w:r w:rsidRPr="00956286">
        <w:t xml:space="preserve">  Content of application</w:t>
      </w:r>
      <w:bookmarkEnd w:id="41"/>
    </w:p>
    <w:p w:rsidR="00E618C9" w:rsidRPr="00956286" w:rsidRDefault="00E618C9" w:rsidP="00E618C9">
      <w:pPr>
        <w:pStyle w:val="subsection"/>
      </w:pPr>
      <w:r w:rsidRPr="00956286">
        <w:tab/>
      </w:r>
      <w:r w:rsidRPr="00956286">
        <w:tab/>
        <w:t>An application must precisely and briefly state the orders sought and (if the application is for a general federal law proceeding) the basis on which the orders are sought.</w:t>
      </w:r>
    </w:p>
    <w:p w:rsidR="00E618C9" w:rsidRPr="00956286" w:rsidRDefault="00E618C9" w:rsidP="00E618C9">
      <w:pPr>
        <w:pStyle w:val="ActHead5"/>
      </w:pPr>
      <w:bookmarkStart w:id="42" w:name="_Toc53643713"/>
      <w:r w:rsidRPr="0004397C">
        <w:rPr>
          <w:rStyle w:val="CharSectno"/>
        </w:rPr>
        <w:t>4.03</w:t>
      </w:r>
      <w:r w:rsidRPr="00956286">
        <w:t xml:space="preserve">  Response to application</w:t>
      </w:r>
      <w:bookmarkEnd w:id="42"/>
    </w:p>
    <w:p w:rsidR="00E618C9" w:rsidRPr="00956286" w:rsidRDefault="00E618C9" w:rsidP="00E618C9">
      <w:pPr>
        <w:pStyle w:val="subsection"/>
      </w:pPr>
      <w:r w:rsidRPr="00956286">
        <w:tab/>
        <w:t>(1)</w:t>
      </w:r>
      <w:r w:rsidRPr="00956286">
        <w:tab/>
        <w:t>A respondent to an application who seeks to do any of the following must file a response in accordance with the approved form:</w:t>
      </w:r>
    </w:p>
    <w:p w:rsidR="00E618C9" w:rsidRPr="00956286" w:rsidRDefault="00E618C9" w:rsidP="00E618C9">
      <w:pPr>
        <w:pStyle w:val="paragraph"/>
      </w:pPr>
      <w:r w:rsidRPr="00956286">
        <w:tab/>
        <w:t>(a)</w:t>
      </w:r>
      <w:r w:rsidRPr="00956286">
        <w:tab/>
        <w:t>indicate consent to an order sought by the applicant;</w:t>
      </w:r>
    </w:p>
    <w:p w:rsidR="00E618C9" w:rsidRPr="00956286" w:rsidRDefault="00E618C9" w:rsidP="00E618C9">
      <w:pPr>
        <w:pStyle w:val="paragraph"/>
      </w:pPr>
      <w:r w:rsidRPr="00956286">
        <w:tab/>
        <w:t>(b)</w:t>
      </w:r>
      <w:r w:rsidRPr="00956286">
        <w:tab/>
        <w:t>ask the Court to make another order;</w:t>
      </w:r>
    </w:p>
    <w:p w:rsidR="00E618C9" w:rsidRPr="00956286" w:rsidRDefault="00E618C9" w:rsidP="00E618C9">
      <w:pPr>
        <w:pStyle w:val="paragraph"/>
      </w:pPr>
      <w:r w:rsidRPr="00956286">
        <w:tab/>
        <w:t>(c)</w:t>
      </w:r>
      <w:r w:rsidRPr="00956286">
        <w:tab/>
        <w:t>ask the Court to dismiss the application;</w:t>
      </w:r>
    </w:p>
    <w:p w:rsidR="00E618C9" w:rsidRPr="00956286" w:rsidRDefault="00E618C9" w:rsidP="00E618C9">
      <w:pPr>
        <w:pStyle w:val="paragraph"/>
      </w:pPr>
      <w:r w:rsidRPr="00956286">
        <w:tab/>
        <w:t>(d)</w:t>
      </w:r>
      <w:r w:rsidRPr="00956286">
        <w:tab/>
        <w:t>seek orders in a matter other than the matter set out in the application;</w:t>
      </w:r>
    </w:p>
    <w:p w:rsidR="00E618C9" w:rsidRPr="00956286" w:rsidRDefault="00E618C9" w:rsidP="00E618C9">
      <w:pPr>
        <w:pStyle w:val="paragraph"/>
      </w:pPr>
      <w:r w:rsidRPr="00956286">
        <w:tab/>
        <w:t>(e)</w:t>
      </w:r>
      <w:r w:rsidRPr="00956286">
        <w:tab/>
        <w:t>make a cross</w:t>
      </w:r>
      <w:r w:rsidR="0004397C">
        <w:noBreakHyphen/>
      </w:r>
      <w:r w:rsidRPr="00956286">
        <w:t>claim against the applicant, or another party.</w:t>
      </w:r>
    </w:p>
    <w:p w:rsidR="00E618C9" w:rsidRPr="00956286" w:rsidRDefault="00E618C9" w:rsidP="00E618C9">
      <w:pPr>
        <w:pStyle w:val="subsection"/>
      </w:pPr>
      <w:r w:rsidRPr="00956286">
        <w:tab/>
        <w:t>(2)</w:t>
      </w:r>
      <w:r w:rsidRPr="00956286">
        <w:tab/>
        <w:t>A response must precisely and briefly state any orders sought and (if the proceeding is a general federal law proceeding) the basis on which the orders are sought.</w:t>
      </w:r>
    </w:p>
    <w:p w:rsidR="00E618C9" w:rsidRPr="00956286" w:rsidRDefault="00E618C9" w:rsidP="00E618C9">
      <w:pPr>
        <w:pStyle w:val="subsection"/>
      </w:pPr>
      <w:r w:rsidRPr="00956286">
        <w:tab/>
        <w:t>(3)</w:t>
      </w:r>
      <w:r w:rsidRPr="00956286">
        <w:tab/>
        <w:t xml:space="preserve">A response must be filed and served within </w:t>
      </w:r>
      <w:r w:rsidR="00AD32EF" w:rsidRPr="00956286">
        <w:t>28</w:t>
      </w:r>
      <w:r w:rsidRPr="00956286">
        <w:t xml:space="preserve"> days of service of the application to which it relates.</w:t>
      </w:r>
    </w:p>
    <w:p w:rsidR="00E618C9" w:rsidRPr="00956286" w:rsidRDefault="00E618C9" w:rsidP="00E618C9">
      <w:pPr>
        <w:pStyle w:val="notetext"/>
      </w:pPr>
      <w:r w:rsidRPr="00956286">
        <w:t>Note:</w:t>
      </w:r>
      <w:r w:rsidRPr="00956286">
        <w:tab/>
        <w:t xml:space="preserve">A response to an application for a parenting order, or a response seeking a parenting order, must be accompanied by a notice of risk: see </w:t>
      </w:r>
      <w:r w:rsidR="0004397C">
        <w:t>rule 2</w:t>
      </w:r>
      <w:r w:rsidRPr="00956286">
        <w:t>2A.02.</w:t>
      </w:r>
    </w:p>
    <w:p w:rsidR="00E618C9" w:rsidRPr="00956286" w:rsidRDefault="00E618C9" w:rsidP="00E618C9">
      <w:pPr>
        <w:pStyle w:val="ActHead5"/>
      </w:pPr>
      <w:bookmarkStart w:id="43" w:name="_Toc53643714"/>
      <w:r w:rsidRPr="0004397C">
        <w:rPr>
          <w:rStyle w:val="CharSectno"/>
        </w:rPr>
        <w:t>4.05</w:t>
      </w:r>
      <w:r w:rsidRPr="00956286">
        <w:t xml:space="preserve">  Affidavit to be filed with application or response</w:t>
      </w:r>
      <w:bookmarkEnd w:id="43"/>
    </w:p>
    <w:p w:rsidR="00E618C9" w:rsidRPr="00956286" w:rsidRDefault="00E618C9" w:rsidP="00E618C9">
      <w:pPr>
        <w:pStyle w:val="subsection"/>
      </w:pPr>
      <w:r w:rsidRPr="00956286">
        <w:tab/>
        <w:t>(1)</w:t>
      </w:r>
      <w:r w:rsidRPr="00956286">
        <w:tab/>
        <w:t>A person filing an application or response, whether seeking final, interim or procedural orders, must also file an affidavit stating the facts relied on.</w:t>
      </w:r>
    </w:p>
    <w:p w:rsidR="00E618C9" w:rsidRPr="00956286" w:rsidRDefault="00E618C9" w:rsidP="00E618C9">
      <w:pPr>
        <w:pStyle w:val="subsection"/>
      </w:pPr>
      <w:r w:rsidRPr="00956286">
        <w:tab/>
        <w:t>(2)</w:t>
      </w:r>
      <w:r w:rsidRPr="00956286">
        <w:tab/>
        <w:t>However, an affidavit is not required:</w:t>
      </w:r>
    </w:p>
    <w:p w:rsidR="00E618C9" w:rsidRPr="00956286" w:rsidRDefault="00E618C9" w:rsidP="00E618C9">
      <w:pPr>
        <w:pStyle w:val="paragraph"/>
      </w:pPr>
      <w:r w:rsidRPr="00956286">
        <w:tab/>
        <w:t>(a)</w:t>
      </w:r>
      <w:r w:rsidRPr="00956286">
        <w:tab/>
        <w:t>in an application for interim or procedural orders—if the evidence relied on is in an affidavit or affidavits filed in the pending proceeding; or</w:t>
      </w:r>
    </w:p>
    <w:p w:rsidR="00E618C9" w:rsidRPr="00956286" w:rsidRDefault="00E618C9" w:rsidP="00E618C9">
      <w:pPr>
        <w:pStyle w:val="paragraph"/>
      </w:pPr>
      <w:r w:rsidRPr="00956286">
        <w:tab/>
        <w:t>(b)</w:t>
      </w:r>
      <w:r w:rsidRPr="00956286">
        <w:tab/>
        <w:t>in a proceeding that is not a child support proceeding or family law proceeding—if the person filing an application files a statement of claim or points of claim; or</w:t>
      </w:r>
    </w:p>
    <w:p w:rsidR="00E618C9" w:rsidRPr="00956286" w:rsidRDefault="00E618C9" w:rsidP="00E618C9">
      <w:pPr>
        <w:pStyle w:val="paragraph"/>
      </w:pPr>
      <w:r w:rsidRPr="00956286">
        <w:tab/>
        <w:t>(c)</w:t>
      </w:r>
      <w:r w:rsidRPr="00956286">
        <w:tab/>
        <w:t xml:space="preserve">in an application filed in the Fair Work Division in accordance with </w:t>
      </w:r>
      <w:r w:rsidR="0004397C">
        <w:t>rule 4</w:t>
      </w:r>
      <w:r w:rsidRPr="00956286">
        <w:t>5.04, 45.06, 45.07, 45.08, 45.09A or 45.12; or</w:t>
      </w:r>
    </w:p>
    <w:p w:rsidR="00E618C9" w:rsidRPr="00956286" w:rsidRDefault="00E618C9" w:rsidP="00E618C9">
      <w:pPr>
        <w:pStyle w:val="paragraph"/>
      </w:pPr>
      <w:r w:rsidRPr="00956286">
        <w:tab/>
        <w:t>(d)</w:t>
      </w:r>
      <w:r w:rsidRPr="00956286">
        <w:tab/>
        <w:t xml:space="preserve">in an application filed in accordance with </w:t>
      </w:r>
      <w:r w:rsidR="0004397C">
        <w:t>rule 4</w:t>
      </w:r>
      <w:r w:rsidRPr="00956286">
        <w:t>6.3.</w:t>
      </w:r>
    </w:p>
    <w:p w:rsidR="00E618C9" w:rsidRPr="00956286" w:rsidRDefault="00E618C9" w:rsidP="00E618C9">
      <w:pPr>
        <w:pStyle w:val="subsection"/>
      </w:pPr>
      <w:r w:rsidRPr="00956286">
        <w:tab/>
        <w:t>(3)</w:t>
      </w:r>
      <w:r w:rsidRPr="00956286">
        <w:tab/>
        <w:t xml:space="preserve">If a statement of claim or points of claim are filed under </w:t>
      </w:r>
      <w:r w:rsidR="00DC3E78" w:rsidRPr="00956286">
        <w:t>paragraph (</w:t>
      </w:r>
      <w:r w:rsidRPr="00956286">
        <w:t>2)(b), a respondent:</w:t>
      </w:r>
    </w:p>
    <w:p w:rsidR="00E618C9" w:rsidRPr="00956286" w:rsidRDefault="00E618C9" w:rsidP="00E618C9">
      <w:pPr>
        <w:pStyle w:val="paragraph"/>
      </w:pPr>
      <w:r w:rsidRPr="00956286">
        <w:tab/>
        <w:t>(a)</w:t>
      </w:r>
      <w:r w:rsidRPr="00956286">
        <w:tab/>
        <w:t>must file a defence or points of defen</w:t>
      </w:r>
      <w:r w:rsidR="001B4F6A" w:rsidRPr="00956286">
        <w:t>ce instead of an affidavit; and</w:t>
      </w:r>
    </w:p>
    <w:p w:rsidR="00E618C9" w:rsidRPr="00956286" w:rsidRDefault="00E618C9" w:rsidP="00E618C9">
      <w:pPr>
        <w:pStyle w:val="paragraph"/>
      </w:pPr>
      <w:r w:rsidRPr="00956286">
        <w:tab/>
        <w:t>(b)</w:t>
      </w:r>
      <w:r w:rsidRPr="00956286">
        <w:tab/>
        <w:t>may file a cross</w:t>
      </w:r>
      <w:r w:rsidR="0004397C">
        <w:noBreakHyphen/>
      </w:r>
      <w:r w:rsidRPr="00956286">
        <w:t>claim.</w:t>
      </w:r>
    </w:p>
    <w:p w:rsidR="00E618C9" w:rsidRPr="00956286" w:rsidRDefault="00E618C9" w:rsidP="00E618C9">
      <w:pPr>
        <w:pStyle w:val="notetext"/>
      </w:pPr>
      <w:r w:rsidRPr="00956286">
        <w:t>Note:</w:t>
      </w:r>
      <w:r w:rsidRPr="00956286">
        <w:tab/>
        <w:t>Subsection</w:t>
      </w:r>
      <w:r w:rsidR="00DC3E78" w:rsidRPr="00956286">
        <w:t> </w:t>
      </w:r>
      <w:r w:rsidRPr="00956286">
        <w:t xml:space="preserve">43(2) of the Act provides for the Rules of Court made under the Family Law Act and </w:t>
      </w:r>
      <w:r w:rsidRPr="00956286">
        <w:rPr>
          <w:i/>
        </w:rPr>
        <w:t>Federal Court of Australia Act 1976</w:t>
      </w:r>
      <w:r w:rsidRPr="00956286">
        <w:t xml:space="preserve"> to apply, with necessary modifications, to the practice and procedure of the Court for particular jurisdictions of the Court if the Rules are insufficient. Those Rules may be used to direct how pleadings are to be dealt with in the Court, if sub</w:t>
      </w:r>
      <w:r w:rsidR="0004397C">
        <w:t>rules 4</w:t>
      </w:r>
      <w:r w:rsidRPr="00956286">
        <w:t>.05(2) and (3) apply.</w:t>
      </w:r>
    </w:p>
    <w:p w:rsidR="00E618C9" w:rsidRPr="00956286" w:rsidRDefault="00E618C9" w:rsidP="00E618C9">
      <w:pPr>
        <w:pStyle w:val="ActHead5"/>
      </w:pPr>
      <w:bookmarkStart w:id="44" w:name="_Toc53643715"/>
      <w:r w:rsidRPr="0004397C">
        <w:rPr>
          <w:rStyle w:val="CharSectno"/>
        </w:rPr>
        <w:t>4.07</w:t>
      </w:r>
      <w:r w:rsidRPr="00956286">
        <w:t xml:space="preserve">  Reply in certain circumstances</w:t>
      </w:r>
      <w:bookmarkEnd w:id="44"/>
    </w:p>
    <w:p w:rsidR="00E618C9" w:rsidRPr="00956286" w:rsidRDefault="00E618C9" w:rsidP="00E618C9">
      <w:pPr>
        <w:pStyle w:val="subsection"/>
      </w:pPr>
      <w:r w:rsidRPr="00956286">
        <w:tab/>
        <w:t>(1)</w:t>
      </w:r>
      <w:r w:rsidRPr="00956286">
        <w:tab/>
        <w:t>If a response to an application or cross</w:t>
      </w:r>
      <w:r w:rsidR="0004397C">
        <w:noBreakHyphen/>
      </w:r>
      <w:r w:rsidRPr="00956286">
        <w:t>claim seeks orders in a matter (other than the orders set out in the application) the applicant may file and serve a reply to the response in accordance with the approved form.</w:t>
      </w:r>
    </w:p>
    <w:p w:rsidR="00E618C9" w:rsidRPr="00956286" w:rsidRDefault="00E618C9" w:rsidP="00E618C9">
      <w:pPr>
        <w:pStyle w:val="subsection"/>
      </w:pPr>
      <w:r w:rsidRPr="00956286">
        <w:tab/>
        <w:t>(2)</w:t>
      </w:r>
      <w:r w:rsidRPr="00956286">
        <w:tab/>
        <w:t>A reply must be filed and served within 14 days of service of the response to which it relates.</w:t>
      </w:r>
    </w:p>
    <w:p w:rsidR="00E618C9" w:rsidRPr="00956286" w:rsidRDefault="00E618C9" w:rsidP="00E618C9">
      <w:pPr>
        <w:pStyle w:val="ActHead5"/>
      </w:pPr>
      <w:bookmarkStart w:id="45" w:name="_Toc53643716"/>
      <w:r w:rsidRPr="0004397C">
        <w:rPr>
          <w:rStyle w:val="CharSectno"/>
        </w:rPr>
        <w:t>4.08</w:t>
      </w:r>
      <w:r w:rsidRPr="00956286">
        <w:t xml:space="preserve">  Application in a case</w:t>
      </w:r>
      <w:bookmarkEnd w:id="45"/>
    </w:p>
    <w:p w:rsidR="00E618C9" w:rsidRPr="00956286" w:rsidRDefault="00E618C9" w:rsidP="00E618C9">
      <w:pPr>
        <w:pStyle w:val="subsection"/>
      </w:pPr>
      <w:r w:rsidRPr="00956286">
        <w:tab/>
        <w:t>(1)</w:t>
      </w:r>
      <w:r w:rsidRPr="00956286">
        <w:tab/>
        <w:t>An application in a case must be made in accordance with the approved form.</w:t>
      </w:r>
    </w:p>
    <w:p w:rsidR="00E618C9" w:rsidRPr="00956286" w:rsidRDefault="00E618C9" w:rsidP="00E618C9">
      <w:pPr>
        <w:pStyle w:val="subsection"/>
      </w:pPr>
      <w:r w:rsidRPr="00956286">
        <w:tab/>
        <w:t>(2)</w:t>
      </w:r>
      <w:r w:rsidRPr="00956286">
        <w:tab/>
        <w:t xml:space="preserve">In addition to the requirements in </w:t>
      </w:r>
      <w:r w:rsidR="0004397C">
        <w:t>rule 4</w:t>
      </w:r>
      <w:r w:rsidRPr="00956286">
        <w:t>.05, the application must state:</w:t>
      </w:r>
    </w:p>
    <w:p w:rsidR="00E618C9" w:rsidRPr="00956286" w:rsidRDefault="00E618C9" w:rsidP="00E618C9">
      <w:pPr>
        <w:pStyle w:val="paragraph"/>
      </w:pPr>
      <w:r w:rsidRPr="00956286">
        <w:tab/>
        <w:t>(a)</w:t>
      </w:r>
      <w:r w:rsidRPr="00956286">
        <w:tab/>
        <w:t>the name and address of the person making the application in a case; and</w:t>
      </w:r>
    </w:p>
    <w:p w:rsidR="00E618C9" w:rsidRPr="00956286" w:rsidRDefault="00E618C9" w:rsidP="00E618C9">
      <w:pPr>
        <w:pStyle w:val="paragraph"/>
      </w:pPr>
      <w:r w:rsidRPr="00956286">
        <w:tab/>
        <w:t>(b)</w:t>
      </w:r>
      <w:r w:rsidRPr="00956286">
        <w:tab/>
        <w:t>the names and addresses for service of all persons affected by the order which is sought; and</w:t>
      </w:r>
    </w:p>
    <w:p w:rsidR="00E618C9" w:rsidRPr="00956286" w:rsidRDefault="00E618C9" w:rsidP="00E618C9">
      <w:pPr>
        <w:pStyle w:val="paragraph"/>
      </w:pPr>
      <w:r w:rsidRPr="00956286">
        <w:tab/>
        <w:t>(c)</w:t>
      </w:r>
      <w:r w:rsidRPr="00956286">
        <w:tab/>
        <w:t>the names and addresses of the parties in the application filed for starting proceedings, as stated in that application.</w:t>
      </w:r>
    </w:p>
    <w:p w:rsidR="00E618C9" w:rsidRPr="00956286" w:rsidRDefault="00E618C9" w:rsidP="00E618C9">
      <w:pPr>
        <w:pStyle w:val="subsection"/>
      </w:pPr>
      <w:r w:rsidRPr="00956286">
        <w:tab/>
        <w:t>(3)</w:t>
      </w:r>
      <w:r w:rsidRPr="00956286">
        <w:tab/>
        <w:t>The application and supporting affidavit must be served on all persons against whom the order is sought, in accordance with Part</w:t>
      </w:r>
      <w:r w:rsidR="00DC3E78" w:rsidRPr="00956286">
        <w:t> </w:t>
      </w:r>
      <w:r w:rsidRPr="00956286">
        <w:t>6.</w:t>
      </w:r>
    </w:p>
    <w:p w:rsidR="00E618C9" w:rsidRPr="00956286" w:rsidRDefault="00E618C9" w:rsidP="00E618C9">
      <w:pPr>
        <w:pStyle w:val="ActHead3"/>
        <w:pageBreakBefore/>
      </w:pPr>
      <w:bookmarkStart w:id="46" w:name="_Toc53643717"/>
      <w:r w:rsidRPr="0004397C">
        <w:rPr>
          <w:rStyle w:val="CharDivNo"/>
        </w:rPr>
        <w:t>Division</w:t>
      </w:r>
      <w:r w:rsidR="00DC3E78" w:rsidRPr="0004397C">
        <w:rPr>
          <w:rStyle w:val="CharDivNo"/>
        </w:rPr>
        <w:t> </w:t>
      </w:r>
      <w:r w:rsidRPr="0004397C">
        <w:rPr>
          <w:rStyle w:val="CharDivNo"/>
        </w:rPr>
        <w:t>4.2</w:t>
      </w:r>
      <w:r w:rsidRPr="00956286">
        <w:t>—</w:t>
      </w:r>
      <w:r w:rsidRPr="0004397C">
        <w:rPr>
          <w:rStyle w:val="CharDivText"/>
        </w:rPr>
        <w:t>Rules for proceedings if Civil Dispute Resolution Act applies</w:t>
      </w:r>
      <w:bookmarkEnd w:id="46"/>
    </w:p>
    <w:p w:rsidR="00E618C9" w:rsidRPr="00956286" w:rsidRDefault="00E618C9" w:rsidP="00E618C9">
      <w:pPr>
        <w:pStyle w:val="ActHead5"/>
      </w:pPr>
      <w:bookmarkStart w:id="47" w:name="_Toc53643718"/>
      <w:r w:rsidRPr="0004397C">
        <w:rPr>
          <w:rStyle w:val="CharSectno"/>
        </w:rPr>
        <w:t>4.09</w:t>
      </w:r>
      <w:r w:rsidRPr="00956286">
        <w:t xml:space="preserve">  Applicant’s genuine steps statement</w:t>
      </w:r>
      <w:bookmarkEnd w:id="47"/>
    </w:p>
    <w:p w:rsidR="00E618C9" w:rsidRPr="00956286" w:rsidRDefault="00E618C9" w:rsidP="00E618C9">
      <w:pPr>
        <w:pStyle w:val="subsection"/>
      </w:pPr>
      <w:r w:rsidRPr="00956286">
        <w:tab/>
        <w:t>(1)</w:t>
      </w:r>
      <w:r w:rsidRPr="00956286">
        <w:tab/>
        <w:t>If Part</w:t>
      </w:r>
      <w:r w:rsidR="00DC3E78" w:rsidRPr="00956286">
        <w:t> </w:t>
      </w:r>
      <w:r w:rsidRPr="00956286">
        <w:t>2 of the Civil Dispute Resolution Act applies to a proceeding, the applicant to the proceedings must, when filing the application mentioned in sub</w:t>
      </w:r>
      <w:r w:rsidR="0004397C">
        <w:t>rule 4</w:t>
      </w:r>
      <w:r w:rsidRPr="00956286">
        <w:t>.01(1), file the applicant’s genuine steps statement in accordance with the approved form.</w:t>
      </w:r>
    </w:p>
    <w:p w:rsidR="00E618C9" w:rsidRPr="00956286" w:rsidRDefault="00E618C9" w:rsidP="00E618C9">
      <w:pPr>
        <w:pStyle w:val="subsection"/>
      </w:pPr>
      <w:r w:rsidRPr="00956286">
        <w:tab/>
        <w:t>(2)</w:t>
      </w:r>
      <w:r w:rsidRPr="00956286">
        <w:tab/>
        <w:t>The applicant’s genuine steps statement must comply with section</w:t>
      </w:r>
      <w:r w:rsidR="00DC3E78" w:rsidRPr="00956286">
        <w:t> </w:t>
      </w:r>
      <w:r w:rsidRPr="00956286">
        <w:t>6 of the Civil Dispute Resolution Act.</w:t>
      </w:r>
    </w:p>
    <w:p w:rsidR="00E618C9" w:rsidRPr="00956286" w:rsidRDefault="00E618C9" w:rsidP="00E618C9">
      <w:pPr>
        <w:pStyle w:val="subsection"/>
      </w:pPr>
      <w:r w:rsidRPr="00956286">
        <w:tab/>
        <w:t>(3)</w:t>
      </w:r>
      <w:r w:rsidRPr="00956286">
        <w:tab/>
        <w:t>The applicant’s genuine steps statement must be no more than 2 pages.</w:t>
      </w:r>
    </w:p>
    <w:p w:rsidR="00E618C9" w:rsidRPr="00956286" w:rsidRDefault="00E618C9" w:rsidP="00E618C9">
      <w:pPr>
        <w:pStyle w:val="notetext"/>
      </w:pPr>
      <w:r w:rsidRPr="00956286">
        <w:t>Note 1:</w:t>
      </w:r>
      <w:r w:rsidRPr="00956286">
        <w:tab/>
      </w:r>
      <w:r w:rsidRPr="00956286">
        <w:rPr>
          <w:b/>
          <w:i/>
        </w:rPr>
        <w:t>Civil Dispute Resolution Act</w:t>
      </w:r>
      <w:r w:rsidRPr="00956286">
        <w:t xml:space="preserve"> is defined in the Dictionary.</w:t>
      </w:r>
    </w:p>
    <w:p w:rsidR="00E618C9" w:rsidRPr="00956286" w:rsidRDefault="00E618C9" w:rsidP="00E618C9">
      <w:pPr>
        <w:pStyle w:val="notetext"/>
      </w:pPr>
      <w:r w:rsidRPr="00956286">
        <w:t>Note 2:</w:t>
      </w:r>
      <w:r w:rsidRPr="00956286">
        <w:tab/>
        <w:t>A party who wants to start a proceeding must have regard to the Civil Dispute Resolution Act before starting the proceeding to determine whether the Civil Dispute Resolution Act applies to the proceeding that the party wants to start.</w:t>
      </w:r>
    </w:p>
    <w:p w:rsidR="00E618C9" w:rsidRPr="00956286" w:rsidRDefault="00E618C9" w:rsidP="00E618C9">
      <w:pPr>
        <w:pStyle w:val="notetext"/>
      </w:pPr>
      <w:r w:rsidRPr="00956286">
        <w:t>Note 3:</w:t>
      </w:r>
      <w:r w:rsidRPr="00956286">
        <w:tab/>
        <w:t>A lawyer must comply with section</w:t>
      </w:r>
      <w:r w:rsidR="00DC3E78" w:rsidRPr="00956286">
        <w:t> </w:t>
      </w:r>
      <w:r w:rsidRPr="00956286">
        <w:t>9 of the Civil Dispute Resolution Act if that Act applies to the proceeding.</w:t>
      </w:r>
    </w:p>
    <w:p w:rsidR="00E618C9" w:rsidRPr="00956286" w:rsidRDefault="00E618C9" w:rsidP="00E618C9">
      <w:pPr>
        <w:pStyle w:val="ActHead5"/>
      </w:pPr>
      <w:bookmarkStart w:id="48" w:name="_Toc53643719"/>
      <w:r w:rsidRPr="0004397C">
        <w:rPr>
          <w:rStyle w:val="CharSectno"/>
        </w:rPr>
        <w:t>4.10</w:t>
      </w:r>
      <w:r w:rsidRPr="00956286">
        <w:t xml:space="preserve">  Respondent’s genuine steps statement</w:t>
      </w:r>
      <w:bookmarkEnd w:id="48"/>
    </w:p>
    <w:p w:rsidR="00E618C9" w:rsidRPr="00956286" w:rsidRDefault="00E618C9" w:rsidP="00E618C9">
      <w:pPr>
        <w:pStyle w:val="subsection"/>
      </w:pPr>
      <w:r w:rsidRPr="00956286">
        <w:tab/>
        <w:t>(1)</w:t>
      </w:r>
      <w:r w:rsidRPr="00956286">
        <w:tab/>
        <w:t>If an applicant has filed a genuine steps statement, the respondent must file the respondent’s genuine steps statement in accordance with the approved form within 14 days of service of the applicant’s application.</w:t>
      </w:r>
    </w:p>
    <w:p w:rsidR="00E618C9" w:rsidRPr="00956286" w:rsidRDefault="00E618C9" w:rsidP="00E618C9">
      <w:pPr>
        <w:pStyle w:val="subsection"/>
      </w:pPr>
      <w:r w:rsidRPr="00956286">
        <w:tab/>
        <w:t>(2)</w:t>
      </w:r>
      <w:r w:rsidRPr="00956286">
        <w:tab/>
        <w:t>The respondent’s genuine steps statement must comply with section</w:t>
      </w:r>
      <w:r w:rsidR="00DC3E78" w:rsidRPr="00956286">
        <w:t> </w:t>
      </w:r>
      <w:r w:rsidRPr="00956286">
        <w:t>7 of the Civil Dispute Resolution Act.</w:t>
      </w:r>
    </w:p>
    <w:p w:rsidR="00E618C9" w:rsidRPr="00956286" w:rsidRDefault="00E618C9" w:rsidP="00E618C9">
      <w:pPr>
        <w:pStyle w:val="subsection"/>
      </w:pPr>
      <w:r w:rsidRPr="00956286">
        <w:tab/>
        <w:t>(3)</w:t>
      </w:r>
      <w:r w:rsidRPr="00956286">
        <w:tab/>
        <w:t>The respondent’s genuine steps statement must be no more than 2 pages.</w:t>
      </w:r>
    </w:p>
    <w:p w:rsidR="00E618C9" w:rsidRPr="00956286" w:rsidRDefault="00E618C9" w:rsidP="00E618C9">
      <w:pPr>
        <w:pStyle w:val="notetext"/>
      </w:pPr>
      <w:r w:rsidRPr="00956286">
        <w:t>Note 1:</w:t>
      </w:r>
      <w:r w:rsidRPr="00956286">
        <w:tab/>
      </w:r>
      <w:r w:rsidRPr="00956286">
        <w:rPr>
          <w:b/>
          <w:i/>
        </w:rPr>
        <w:t>Civil Dispute Resolution Act</w:t>
      </w:r>
      <w:r w:rsidRPr="00956286">
        <w:t xml:space="preserve"> is defined in the Dictionary.</w:t>
      </w:r>
    </w:p>
    <w:p w:rsidR="00E618C9" w:rsidRPr="00956286" w:rsidRDefault="00E618C9" w:rsidP="00E618C9">
      <w:pPr>
        <w:pStyle w:val="notetext"/>
      </w:pPr>
      <w:r w:rsidRPr="00956286">
        <w:t>Note 2:</w:t>
      </w:r>
      <w:r w:rsidRPr="00956286">
        <w:tab/>
        <w:t>Rule</w:t>
      </w:r>
      <w:r w:rsidR="00DC3E78" w:rsidRPr="00956286">
        <w:t> </w:t>
      </w:r>
      <w:r w:rsidRPr="00956286">
        <w:t>4.09 requires an applicant in a proceeding to which the Civil Dispute Resolution Act applies to file an applicant’s genuine dispute resolution statement at the same time as the application is filed.</w:t>
      </w:r>
    </w:p>
    <w:p w:rsidR="00E618C9" w:rsidRPr="00956286" w:rsidRDefault="00E618C9" w:rsidP="00E618C9">
      <w:pPr>
        <w:pStyle w:val="ActHead2"/>
        <w:pageBreakBefore/>
      </w:pPr>
      <w:bookmarkStart w:id="49" w:name="_Toc53643720"/>
      <w:r w:rsidRPr="0004397C">
        <w:rPr>
          <w:rStyle w:val="CharPartNo"/>
        </w:rPr>
        <w:t>Part</w:t>
      </w:r>
      <w:r w:rsidR="00DC3E78" w:rsidRPr="0004397C">
        <w:rPr>
          <w:rStyle w:val="CharPartNo"/>
        </w:rPr>
        <w:t> </w:t>
      </w:r>
      <w:r w:rsidRPr="0004397C">
        <w:rPr>
          <w:rStyle w:val="CharPartNo"/>
        </w:rPr>
        <w:t>5</w:t>
      </w:r>
      <w:r w:rsidRPr="00956286">
        <w:t>—</w:t>
      </w:r>
      <w:r w:rsidRPr="0004397C">
        <w:rPr>
          <w:rStyle w:val="CharPartText"/>
        </w:rPr>
        <w:t>Urgent applications</w:t>
      </w:r>
      <w:bookmarkEnd w:id="49"/>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50" w:name="_Toc53643721"/>
      <w:r w:rsidRPr="0004397C">
        <w:rPr>
          <w:rStyle w:val="CharSectno"/>
        </w:rPr>
        <w:t>5.01</w:t>
      </w:r>
      <w:r w:rsidRPr="00956286">
        <w:t xml:space="preserve">  Urgent application</w:t>
      </w:r>
      <w:bookmarkEnd w:id="50"/>
    </w:p>
    <w:p w:rsidR="00E618C9" w:rsidRPr="00956286" w:rsidRDefault="00E618C9" w:rsidP="00E618C9">
      <w:pPr>
        <w:pStyle w:val="subsection"/>
      </w:pPr>
      <w:r w:rsidRPr="00956286">
        <w:tab/>
      </w:r>
      <w:r w:rsidRPr="00956286">
        <w:tab/>
        <w:t>In an urgent case where service on the respondent is not practicable, on application the Court may make an order until a specified time or until further order.</w:t>
      </w:r>
    </w:p>
    <w:p w:rsidR="00E618C9" w:rsidRPr="00956286" w:rsidRDefault="00E618C9" w:rsidP="00E618C9">
      <w:pPr>
        <w:pStyle w:val="ActHead5"/>
      </w:pPr>
      <w:bookmarkStart w:id="51" w:name="_Toc53643722"/>
      <w:r w:rsidRPr="0004397C">
        <w:rPr>
          <w:rStyle w:val="CharSectno"/>
        </w:rPr>
        <w:t>5.02</w:t>
      </w:r>
      <w:r w:rsidRPr="00956286">
        <w:t xml:space="preserve">  Form of application</w:t>
      </w:r>
      <w:bookmarkEnd w:id="51"/>
    </w:p>
    <w:p w:rsidR="00E618C9" w:rsidRPr="00956286" w:rsidRDefault="00E618C9" w:rsidP="00E618C9">
      <w:pPr>
        <w:pStyle w:val="subsection"/>
      </w:pPr>
      <w:r w:rsidRPr="00956286">
        <w:tab/>
      </w:r>
      <w:r w:rsidRPr="00956286">
        <w:tab/>
        <w:t>Unless the Court orders otherwise, an urgent application must be made in the form approved for the purpose of starting a proceeding under sub</w:t>
      </w:r>
      <w:r w:rsidR="0004397C">
        <w:t>rule 4</w:t>
      </w:r>
      <w:r w:rsidRPr="00956286">
        <w:t>.01(1) or an application in a case under sub</w:t>
      </w:r>
      <w:r w:rsidR="0004397C">
        <w:t>rule 4</w:t>
      </w:r>
      <w:r w:rsidRPr="00956286">
        <w:t>.08(1).</w:t>
      </w:r>
    </w:p>
    <w:p w:rsidR="00E618C9" w:rsidRPr="00956286" w:rsidRDefault="00E618C9" w:rsidP="00E618C9">
      <w:pPr>
        <w:pStyle w:val="ActHead5"/>
      </w:pPr>
      <w:bookmarkStart w:id="52" w:name="_Toc53643723"/>
      <w:r w:rsidRPr="0004397C">
        <w:rPr>
          <w:rStyle w:val="CharSectno"/>
        </w:rPr>
        <w:t>5.03</w:t>
      </w:r>
      <w:r w:rsidRPr="00956286">
        <w:t xml:space="preserve">  Evidence</w:t>
      </w:r>
      <w:bookmarkEnd w:id="52"/>
    </w:p>
    <w:p w:rsidR="00E618C9" w:rsidRPr="00956286" w:rsidRDefault="00E618C9" w:rsidP="00E618C9">
      <w:pPr>
        <w:pStyle w:val="subsection"/>
      </w:pPr>
      <w:r w:rsidRPr="00956286">
        <w:tab/>
        <w:t>(1)</w:t>
      </w:r>
      <w:r w:rsidRPr="00956286">
        <w:tab/>
        <w:t>Unless the Court otherwise orders, the applicant must establish by affidavit or, with the leave of the Court, orally:</w:t>
      </w:r>
    </w:p>
    <w:p w:rsidR="00E618C9" w:rsidRPr="00956286" w:rsidRDefault="00E618C9" w:rsidP="00E618C9">
      <w:pPr>
        <w:pStyle w:val="paragraph"/>
      </w:pPr>
      <w:r w:rsidRPr="00956286">
        <w:tab/>
        <w:t>(a)</w:t>
      </w:r>
      <w:r w:rsidRPr="00956286">
        <w:tab/>
        <w:t>whether there are previous proceedings between the parties and, if so, the nature of the proceedings; and</w:t>
      </w:r>
    </w:p>
    <w:p w:rsidR="00E618C9" w:rsidRPr="00956286" w:rsidRDefault="00E618C9" w:rsidP="00E618C9">
      <w:pPr>
        <w:pStyle w:val="paragraph"/>
      </w:pPr>
      <w:r w:rsidRPr="00956286">
        <w:tab/>
        <w:t>(b)</w:t>
      </w:r>
      <w:r w:rsidRPr="00956286">
        <w:tab/>
        <w:t>whether there are any current proceedings in any court in which the applicant or the respondent are parties; and</w:t>
      </w:r>
    </w:p>
    <w:p w:rsidR="00E618C9" w:rsidRPr="00956286" w:rsidRDefault="00E618C9" w:rsidP="00E618C9">
      <w:pPr>
        <w:pStyle w:val="paragraph"/>
      </w:pPr>
      <w:r w:rsidRPr="00956286">
        <w:tab/>
        <w:t>(c)</w:t>
      </w:r>
      <w:r w:rsidRPr="00956286">
        <w:tab/>
        <w:t>the particulars of any orders currently in force between the parties, including the courts in which they were made; and</w:t>
      </w:r>
    </w:p>
    <w:p w:rsidR="00E618C9" w:rsidRPr="00956286" w:rsidRDefault="00E618C9" w:rsidP="00E618C9">
      <w:pPr>
        <w:pStyle w:val="paragraph"/>
      </w:pPr>
      <w:r w:rsidRPr="00956286">
        <w:tab/>
        <w:t>(d)</w:t>
      </w:r>
      <w:r w:rsidRPr="00956286">
        <w:tab/>
        <w:t>the steps that have been taken to tell the respondent or the respondent’s legal representative of the applicant’s intention to make the application or the reasons why no steps were taken; and</w:t>
      </w:r>
    </w:p>
    <w:p w:rsidR="00E618C9" w:rsidRPr="00956286" w:rsidRDefault="00E618C9" w:rsidP="00E618C9">
      <w:pPr>
        <w:pStyle w:val="paragraph"/>
      </w:pPr>
      <w:r w:rsidRPr="00956286">
        <w:tab/>
        <w:t>(e)</w:t>
      </w:r>
      <w:r w:rsidRPr="00956286">
        <w:tab/>
        <w:t>the nature and immediacy of the damage or harm which may result if the order is not made; and</w:t>
      </w:r>
    </w:p>
    <w:p w:rsidR="00E618C9" w:rsidRPr="00956286" w:rsidRDefault="00E618C9" w:rsidP="00E618C9">
      <w:pPr>
        <w:pStyle w:val="paragraph"/>
      </w:pPr>
      <w:r w:rsidRPr="00956286">
        <w:tab/>
        <w:t>(f)</w:t>
      </w:r>
      <w:r w:rsidRPr="00956286">
        <w:tab/>
        <w:t>why the making of the order is a matter of urgency and why an abridgement of the time for service of the application and the fixing of an early hearing date would not be more appropriate; and</w:t>
      </w:r>
    </w:p>
    <w:p w:rsidR="00E618C9" w:rsidRPr="00956286" w:rsidRDefault="00E618C9" w:rsidP="00E618C9">
      <w:pPr>
        <w:pStyle w:val="paragraph"/>
      </w:pPr>
      <w:r w:rsidRPr="00956286">
        <w:tab/>
        <w:t>(g)</w:t>
      </w:r>
      <w:r w:rsidRPr="00956286">
        <w:tab/>
        <w:t>if the application relates to a financial matter, the capacity of the applicant to give an undertaking as to damages; and</w:t>
      </w:r>
    </w:p>
    <w:p w:rsidR="00E618C9" w:rsidRPr="00956286" w:rsidRDefault="00E618C9" w:rsidP="00E618C9">
      <w:pPr>
        <w:pStyle w:val="paragraph"/>
      </w:pPr>
      <w:r w:rsidRPr="00956286">
        <w:tab/>
        <w:t>(h)</w:t>
      </w:r>
      <w:r w:rsidRPr="00956286">
        <w:tab/>
        <w:t>the other facts, matters and circumstances relied on by the applicant in support of the application.</w:t>
      </w:r>
    </w:p>
    <w:p w:rsidR="00E618C9" w:rsidRPr="00956286" w:rsidRDefault="00E618C9" w:rsidP="00E618C9">
      <w:pPr>
        <w:pStyle w:val="subsection"/>
      </w:pPr>
      <w:r w:rsidRPr="00956286">
        <w:tab/>
        <w:t>(2)</w:t>
      </w:r>
      <w:r w:rsidRPr="00956286">
        <w:tab/>
      </w:r>
      <w:r w:rsidR="00DC3E78" w:rsidRPr="00956286">
        <w:t>Paragraph (</w:t>
      </w:r>
      <w:r w:rsidRPr="00956286">
        <w:t>1)(d) does not apply to an application for an interim injunction under section</w:t>
      </w:r>
      <w:r w:rsidR="00DC3E78" w:rsidRPr="00956286">
        <w:t> </w:t>
      </w:r>
      <w:r w:rsidRPr="00956286">
        <w:t>46PP of the Human Rights Act.</w:t>
      </w:r>
    </w:p>
    <w:p w:rsidR="00E618C9" w:rsidRPr="00956286" w:rsidRDefault="00E618C9" w:rsidP="00E618C9">
      <w:pPr>
        <w:pStyle w:val="ActHead2"/>
        <w:pageBreakBefore/>
      </w:pPr>
      <w:bookmarkStart w:id="53" w:name="_Toc53643724"/>
      <w:r w:rsidRPr="0004397C">
        <w:rPr>
          <w:rStyle w:val="CharPartNo"/>
        </w:rPr>
        <w:t>Part</w:t>
      </w:r>
      <w:r w:rsidR="00DC3E78" w:rsidRPr="0004397C">
        <w:rPr>
          <w:rStyle w:val="CharPartNo"/>
        </w:rPr>
        <w:t> </w:t>
      </w:r>
      <w:r w:rsidRPr="0004397C">
        <w:rPr>
          <w:rStyle w:val="CharPartNo"/>
        </w:rPr>
        <w:t>6</w:t>
      </w:r>
      <w:r w:rsidRPr="00956286">
        <w:t>—</w:t>
      </w:r>
      <w:r w:rsidRPr="0004397C">
        <w:rPr>
          <w:rStyle w:val="CharPartText"/>
        </w:rPr>
        <w:t>Service</w:t>
      </w:r>
      <w:bookmarkEnd w:id="53"/>
    </w:p>
    <w:p w:rsidR="00E618C9" w:rsidRPr="00956286" w:rsidRDefault="00E618C9" w:rsidP="00E618C9">
      <w:pPr>
        <w:pStyle w:val="ActHead3"/>
      </w:pPr>
      <w:bookmarkStart w:id="54" w:name="_Toc53643725"/>
      <w:r w:rsidRPr="0004397C">
        <w:rPr>
          <w:rStyle w:val="CharDivNo"/>
        </w:rPr>
        <w:t>Division</w:t>
      </w:r>
      <w:r w:rsidR="00DC3E78" w:rsidRPr="0004397C">
        <w:rPr>
          <w:rStyle w:val="CharDivNo"/>
        </w:rPr>
        <w:t> </w:t>
      </w:r>
      <w:r w:rsidRPr="0004397C">
        <w:rPr>
          <w:rStyle w:val="CharDivNo"/>
        </w:rPr>
        <w:t>6.1</w:t>
      </w:r>
      <w:r w:rsidRPr="00956286">
        <w:t>—</w:t>
      </w:r>
      <w:r w:rsidRPr="0004397C">
        <w:rPr>
          <w:rStyle w:val="CharDivText"/>
        </w:rPr>
        <w:t>General</w:t>
      </w:r>
      <w:bookmarkEnd w:id="54"/>
    </w:p>
    <w:p w:rsidR="00E618C9" w:rsidRPr="00956286" w:rsidRDefault="00E618C9" w:rsidP="00E618C9">
      <w:pPr>
        <w:pStyle w:val="ActHead5"/>
      </w:pPr>
      <w:bookmarkStart w:id="55" w:name="_Toc53643726"/>
      <w:r w:rsidRPr="0004397C">
        <w:rPr>
          <w:rStyle w:val="CharSectno"/>
        </w:rPr>
        <w:t>6.01</w:t>
      </w:r>
      <w:r w:rsidRPr="00956286">
        <w:t xml:space="preserve">  Address for service</w:t>
      </w:r>
      <w:bookmarkEnd w:id="55"/>
    </w:p>
    <w:p w:rsidR="00E618C9" w:rsidRPr="00956286" w:rsidRDefault="00E618C9" w:rsidP="00E618C9">
      <w:pPr>
        <w:pStyle w:val="subsection"/>
      </w:pPr>
      <w:r w:rsidRPr="00956286">
        <w:tab/>
        <w:t>(1)</w:t>
      </w:r>
      <w:r w:rsidRPr="00956286">
        <w:tab/>
        <w:t>A party to a proceeding must give an address for service.</w:t>
      </w:r>
    </w:p>
    <w:p w:rsidR="00E618C9" w:rsidRPr="00956286" w:rsidRDefault="00E618C9" w:rsidP="00E618C9">
      <w:pPr>
        <w:pStyle w:val="subsection"/>
      </w:pPr>
      <w:r w:rsidRPr="00956286">
        <w:tab/>
        <w:t>(2)</w:t>
      </w:r>
      <w:r w:rsidRPr="00956286">
        <w:tab/>
        <w:t>A party may give an address for service:</w:t>
      </w:r>
    </w:p>
    <w:p w:rsidR="00E618C9" w:rsidRPr="00956286" w:rsidRDefault="00E618C9" w:rsidP="00E618C9">
      <w:pPr>
        <w:pStyle w:val="paragraph"/>
      </w:pPr>
      <w:r w:rsidRPr="00956286">
        <w:tab/>
        <w:t>(a)</w:t>
      </w:r>
      <w:r w:rsidRPr="00956286">
        <w:tab/>
        <w:t>by filing a relevant document that includes an address for service; or</w:t>
      </w:r>
    </w:p>
    <w:p w:rsidR="00E618C9" w:rsidRPr="00956286" w:rsidRDefault="00E618C9" w:rsidP="00E618C9">
      <w:pPr>
        <w:pStyle w:val="paragraph"/>
      </w:pPr>
      <w:r w:rsidRPr="00956286">
        <w:tab/>
        <w:t>(b)</w:t>
      </w:r>
      <w:r w:rsidRPr="00956286">
        <w:tab/>
        <w:t>by filing a notice of address for service in accordance with the approved form.</w:t>
      </w:r>
    </w:p>
    <w:p w:rsidR="00E618C9" w:rsidRPr="00956286" w:rsidRDefault="00E618C9" w:rsidP="00E618C9">
      <w:pPr>
        <w:pStyle w:val="subsection"/>
      </w:pPr>
      <w:r w:rsidRPr="00956286">
        <w:tab/>
        <w:t>(3)</w:t>
      </w:r>
      <w:r w:rsidRPr="00956286">
        <w:tab/>
        <w:t>An address for service:</w:t>
      </w:r>
    </w:p>
    <w:p w:rsidR="00E618C9" w:rsidRPr="00956286" w:rsidRDefault="00E618C9" w:rsidP="00E618C9">
      <w:pPr>
        <w:pStyle w:val="paragraph"/>
      </w:pPr>
      <w:r w:rsidRPr="00956286">
        <w:tab/>
        <w:t>(a)</w:t>
      </w:r>
      <w:r w:rsidRPr="00956286">
        <w:tab/>
        <w:t>must be an address in Australia; and</w:t>
      </w:r>
    </w:p>
    <w:p w:rsidR="00E618C9" w:rsidRPr="00956286" w:rsidRDefault="00E618C9" w:rsidP="00E618C9">
      <w:pPr>
        <w:pStyle w:val="paragraph"/>
      </w:pPr>
      <w:r w:rsidRPr="00956286">
        <w:tab/>
        <w:t>(b)</w:t>
      </w:r>
      <w:r w:rsidRPr="00956286">
        <w:tab/>
        <w:t>must include a telephone number at which the party may be contacted during normal business hours; and</w:t>
      </w:r>
    </w:p>
    <w:p w:rsidR="00E618C9" w:rsidRPr="00956286" w:rsidRDefault="00E618C9" w:rsidP="00E618C9">
      <w:pPr>
        <w:pStyle w:val="paragraph"/>
      </w:pPr>
      <w:r w:rsidRPr="00956286">
        <w:tab/>
        <w:t>(c)</w:t>
      </w:r>
      <w:r w:rsidRPr="00956286">
        <w:tab/>
        <w:t>may include a fax number or an email address for the party.</w:t>
      </w:r>
    </w:p>
    <w:p w:rsidR="00E618C9" w:rsidRPr="00956286" w:rsidRDefault="00E618C9" w:rsidP="00E618C9">
      <w:pPr>
        <w:pStyle w:val="subsection"/>
      </w:pPr>
      <w:r w:rsidRPr="00956286">
        <w:tab/>
        <w:t>(4)</w:t>
      </w:r>
      <w:r w:rsidRPr="00956286">
        <w:tab/>
        <w:t>If the party is represented by a lawyer who has general authority to act for the party, the address for service for the party must be the address of the lawyer.</w:t>
      </w:r>
    </w:p>
    <w:p w:rsidR="00E618C9" w:rsidRPr="00956286" w:rsidRDefault="00E618C9" w:rsidP="00E618C9">
      <w:pPr>
        <w:pStyle w:val="subsection"/>
      </w:pPr>
      <w:r w:rsidRPr="00956286">
        <w:tab/>
        <w:t>(5)</w:t>
      </w:r>
      <w:r w:rsidRPr="00956286">
        <w:tab/>
        <w:t>If the party is represented by a lawyer and the notice for service provides the lawyer’s email address, the party agrees for the party’s lawyer to receive documents at the lawyer’s email address.</w:t>
      </w:r>
    </w:p>
    <w:p w:rsidR="00E618C9" w:rsidRPr="00956286" w:rsidRDefault="00E618C9" w:rsidP="00E618C9">
      <w:pPr>
        <w:pStyle w:val="subsection"/>
      </w:pPr>
      <w:r w:rsidRPr="00956286">
        <w:rPr>
          <w:szCs w:val="22"/>
        </w:rPr>
        <w:tab/>
      </w:r>
      <w:r w:rsidRPr="00956286">
        <w:t>(6)</w:t>
      </w:r>
      <w:r w:rsidRPr="00956286">
        <w:tab/>
        <w:t>If the party is not represented by a lawyer but provides an email address, the party agrees to receive documents at the email address.</w:t>
      </w:r>
    </w:p>
    <w:p w:rsidR="00E618C9" w:rsidRPr="00956286" w:rsidRDefault="00E618C9" w:rsidP="00E618C9">
      <w:pPr>
        <w:pStyle w:val="notetext"/>
      </w:pPr>
      <w:r w:rsidRPr="00956286">
        <w:rPr>
          <w:iCs/>
        </w:rPr>
        <w:t>Note:</w:t>
      </w:r>
      <w:r w:rsidRPr="00956286">
        <w:rPr>
          <w:iCs/>
        </w:rPr>
        <w:tab/>
      </w:r>
      <w:r w:rsidRPr="00956286">
        <w:t>The parties may agree on how service is to be carried out. For example, the parties may agree that service be at a fax number.</w:t>
      </w:r>
    </w:p>
    <w:p w:rsidR="00E618C9" w:rsidRPr="00956286" w:rsidRDefault="00E618C9" w:rsidP="00E618C9">
      <w:pPr>
        <w:pStyle w:val="ActHead5"/>
      </w:pPr>
      <w:bookmarkStart w:id="56" w:name="_Toc53643727"/>
      <w:r w:rsidRPr="0004397C">
        <w:rPr>
          <w:rStyle w:val="CharSectno"/>
        </w:rPr>
        <w:t>6.02</w:t>
      </w:r>
      <w:r w:rsidRPr="00956286">
        <w:t xml:space="preserve">  Change of address for service</w:t>
      </w:r>
      <w:bookmarkEnd w:id="56"/>
    </w:p>
    <w:p w:rsidR="00E618C9" w:rsidRPr="00956286" w:rsidRDefault="00E618C9" w:rsidP="00E618C9">
      <w:pPr>
        <w:pStyle w:val="subsection"/>
      </w:pPr>
      <w:r w:rsidRPr="00956286">
        <w:tab/>
      </w:r>
      <w:r w:rsidRPr="00956286">
        <w:tab/>
        <w:t>If a party’s address for service changes for any reason during a proceeding, the party must file a notice of address for service and serve the notice on each other party within 7 days of the change.</w:t>
      </w:r>
    </w:p>
    <w:p w:rsidR="00E618C9" w:rsidRPr="00956286" w:rsidRDefault="00E618C9" w:rsidP="00E618C9">
      <w:pPr>
        <w:pStyle w:val="ActHead5"/>
      </w:pPr>
      <w:bookmarkStart w:id="57" w:name="_Toc53643728"/>
      <w:r w:rsidRPr="0004397C">
        <w:rPr>
          <w:rStyle w:val="CharSectno"/>
        </w:rPr>
        <w:t>6.03</w:t>
      </w:r>
      <w:r w:rsidRPr="00956286">
        <w:t xml:space="preserve">  Service of documents</w:t>
      </w:r>
      <w:bookmarkEnd w:id="57"/>
    </w:p>
    <w:p w:rsidR="00E618C9" w:rsidRPr="00956286" w:rsidRDefault="00E618C9" w:rsidP="00E618C9">
      <w:pPr>
        <w:pStyle w:val="subsection"/>
      </w:pPr>
      <w:r w:rsidRPr="00956286">
        <w:tab/>
        <w:t>(1)</w:t>
      </w:r>
      <w:r w:rsidRPr="00956286">
        <w:tab/>
        <w:t>A document to be served in a proceeding must be filed and sealed.</w:t>
      </w:r>
    </w:p>
    <w:p w:rsidR="00E618C9" w:rsidRPr="00956286" w:rsidRDefault="00E618C9" w:rsidP="00E618C9">
      <w:pPr>
        <w:pStyle w:val="subsection"/>
      </w:pPr>
      <w:r w:rsidRPr="00956286">
        <w:tab/>
        <w:t>(2)</w:t>
      </w:r>
      <w:r w:rsidRPr="00956286">
        <w:tab/>
        <w:t xml:space="preserve">An application and any document filed with it must be served on each party in the proceeding within the time mentioned in </w:t>
      </w:r>
      <w:r w:rsidR="0004397C">
        <w:t>rule 6</w:t>
      </w:r>
      <w:r w:rsidRPr="00956286">
        <w:t>.19.</w:t>
      </w:r>
    </w:p>
    <w:p w:rsidR="00E618C9" w:rsidRPr="00956286" w:rsidRDefault="00E618C9" w:rsidP="00E618C9">
      <w:pPr>
        <w:pStyle w:val="subsection"/>
      </w:pPr>
      <w:r w:rsidRPr="00956286">
        <w:tab/>
        <w:t>(3)</w:t>
      </w:r>
      <w:r w:rsidRPr="00956286">
        <w:tab/>
        <w:t>If a document, other than an application and its related documents, is required to be served, the person who files the document must serve a copy of it as soon as practicable:</w:t>
      </w:r>
    </w:p>
    <w:p w:rsidR="00E618C9" w:rsidRPr="00956286" w:rsidRDefault="00E618C9" w:rsidP="00E618C9">
      <w:pPr>
        <w:pStyle w:val="paragraph"/>
      </w:pPr>
      <w:r w:rsidRPr="00956286">
        <w:tab/>
        <w:t>(a)</w:t>
      </w:r>
      <w:r w:rsidRPr="00956286">
        <w:tab/>
        <w:t>on each other party in the proceeding who has an address for service in the proceeding; and</w:t>
      </w:r>
    </w:p>
    <w:p w:rsidR="00E618C9" w:rsidRPr="00956286" w:rsidRDefault="00E618C9" w:rsidP="00E618C9">
      <w:pPr>
        <w:pStyle w:val="paragraph"/>
      </w:pPr>
      <w:r w:rsidRPr="00956286">
        <w:tab/>
        <w:t>(b)</w:t>
      </w:r>
      <w:r w:rsidRPr="00956286">
        <w:tab/>
        <w:t>on any independent children’s lawyer in the proceeding.</w:t>
      </w:r>
    </w:p>
    <w:p w:rsidR="00E618C9" w:rsidRPr="00956286" w:rsidRDefault="00E618C9" w:rsidP="00E618C9">
      <w:pPr>
        <w:pStyle w:val="ActHead5"/>
      </w:pPr>
      <w:bookmarkStart w:id="58" w:name="_Toc53643729"/>
      <w:r w:rsidRPr="0004397C">
        <w:rPr>
          <w:rStyle w:val="CharSectno"/>
        </w:rPr>
        <w:t>6.04</w:t>
      </w:r>
      <w:r w:rsidRPr="00956286">
        <w:t xml:space="preserve">  Court’s discretion in relation to service</w:t>
      </w:r>
      <w:bookmarkEnd w:id="58"/>
    </w:p>
    <w:p w:rsidR="00E618C9" w:rsidRPr="00956286" w:rsidRDefault="00E618C9" w:rsidP="00E618C9">
      <w:pPr>
        <w:pStyle w:val="subsection"/>
      </w:pPr>
      <w:r w:rsidRPr="00956286">
        <w:tab/>
      </w:r>
      <w:r w:rsidRPr="00956286">
        <w:tab/>
        <w:t>Nothing in this Part affects the power of the Court:</w:t>
      </w:r>
    </w:p>
    <w:p w:rsidR="00E618C9" w:rsidRPr="00956286" w:rsidRDefault="00E618C9" w:rsidP="00E618C9">
      <w:pPr>
        <w:pStyle w:val="paragraph"/>
      </w:pPr>
      <w:r w:rsidRPr="00956286">
        <w:tab/>
        <w:t>(a)</w:t>
      </w:r>
      <w:r w:rsidRPr="00956286">
        <w:tab/>
        <w:t>to authorise service of a document in a way that is not provided for in this Part; or</w:t>
      </w:r>
    </w:p>
    <w:p w:rsidR="00E618C9" w:rsidRPr="00956286" w:rsidRDefault="00E618C9" w:rsidP="00E618C9">
      <w:pPr>
        <w:pStyle w:val="paragraph"/>
      </w:pPr>
      <w:r w:rsidRPr="00956286">
        <w:tab/>
        <w:t>(b)</w:t>
      </w:r>
      <w:r w:rsidRPr="00956286">
        <w:tab/>
        <w:t>to find that a document has been served; or</w:t>
      </w:r>
    </w:p>
    <w:p w:rsidR="00E618C9" w:rsidRPr="00956286" w:rsidRDefault="00E618C9" w:rsidP="00E618C9">
      <w:pPr>
        <w:pStyle w:val="paragraph"/>
      </w:pPr>
      <w:r w:rsidRPr="00956286">
        <w:tab/>
        <w:t>(c)</w:t>
      </w:r>
      <w:r w:rsidRPr="00956286">
        <w:tab/>
        <w:t>to find that a document has been served on a particular day.</w:t>
      </w:r>
    </w:p>
    <w:p w:rsidR="00E618C9" w:rsidRPr="00956286" w:rsidRDefault="00E618C9" w:rsidP="00E618C9">
      <w:pPr>
        <w:pStyle w:val="ActHead5"/>
      </w:pPr>
      <w:bookmarkStart w:id="59" w:name="_Toc53643730"/>
      <w:r w:rsidRPr="0004397C">
        <w:rPr>
          <w:rStyle w:val="CharSectno"/>
        </w:rPr>
        <w:t>6.05</w:t>
      </w:r>
      <w:r w:rsidRPr="00956286">
        <w:t xml:space="preserve">  Affidavit of service</w:t>
      </w:r>
      <w:bookmarkEnd w:id="59"/>
    </w:p>
    <w:p w:rsidR="00E618C9" w:rsidRPr="00956286" w:rsidRDefault="00E618C9" w:rsidP="00E618C9">
      <w:pPr>
        <w:pStyle w:val="subsection"/>
      </w:pPr>
      <w:r w:rsidRPr="00956286">
        <w:tab/>
        <w:t>(1)</w:t>
      </w:r>
      <w:r w:rsidRPr="00956286">
        <w:tab/>
        <w:t>Unless the Court otherwise orders, any evidence of service to be given must be given by affidavit.</w:t>
      </w:r>
    </w:p>
    <w:p w:rsidR="00E618C9" w:rsidRPr="00956286" w:rsidRDefault="00E618C9" w:rsidP="00E618C9">
      <w:pPr>
        <w:pStyle w:val="subsection"/>
      </w:pPr>
      <w:r w:rsidRPr="00956286">
        <w:tab/>
        <w:t>(2)</w:t>
      </w:r>
      <w:r w:rsidRPr="00956286">
        <w:tab/>
        <w:t>For subrule (1), the approved form may be used.</w:t>
      </w:r>
    </w:p>
    <w:p w:rsidR="00E618C9" w:rsidRPr="00956286" w:rsidRDefault="00E618C9" w:rsidP="00E618C9">
      <w:pPr>
        <w:pStyle w:val="ActHead3"/>
        <w:pageBreakBefore/>
      </w:pPr>
      <w:bookmarkStart w:id="60" w:name="_Toc53643731"/>
      <w:r w:rsidRPr="0004397C">
        <w:rPr>
          <w:rStyle w:val="CharDivNo"/>
        </w:rPr>
        <w:t>Division</w:t>
      </w:r>
      <w:r w:rsidR="00DC3E78" w:rsidRPr="0004397C">
        <w:rPr>
          <w:rStyle w:val="CharDivNo"/>
        </w:rPr>
        <w:t> </w:t>
      </w:r>
      <w:r w:rsidRPr="0004397C">
        <w:rPr>
          <w:rStyle w:val="CharDivNo"/>
        </w:rPr>
        <w:t>6.2</w:t>
      </w:r>
      <w:r w:rsidRPr="00956286">
        <w:t>—</w:t>
      </w:r>
      <w:r w:rsidRPr="0004397C">
        <w:rPr>
          <w:rStyle w:val="CharDivText"/>
        </w:rPr>
        <w:t>Service by hand in particular cases</w:t>
      </w:r>
      <w:bookmarkEnd w:id="60"/>
    </w:p>
    <w:p w:rsidR="00E618C9" w:rsidRPr="00956286" w:rsidRDefault="00E618C9" w:rsidP="00E618C9">
      <w:pPr>
        <w:pStyle w:val="ActHead5"/>
      </w:pPr>
      <w:bookmarkStart w:id="61" w:name="_Toc53643732"/>
      <w:r w:rsidRPr="0004397C">
        <w:rPr>
          <w:rStyle w:val="CharSectno"/>
        </w:rPr>
        <w:t>6.06</w:t>
      </w:r>
      <w:r w:rsidRPr="00956286">
        <w:t xml:space="preserve">  When is service by hand required</w:t>
      </w:r>
      <w:bookmarkEnd w:id="61"/>
    </w:p>
    <w:p w:rsidR="00E618C9" w:rsidRPr="00956286" w:rsidRDefault="00E618C9" w:rsidP="00E618C9">
      <w:pPr>
        <w:pStyle w:val="subsection"/>
      </w:pPr>
      <w:r w:rsidRPr="00956286">
        <w:tab/>
        <w:t>(1)</w:t>
      </w:r>
      <w:r w:rsidRPr="00956286">
        <w:tab/>
        <w:t>Service by hand is required for an application starting a proceeding or a subpoena requiring attendance of a person.</w:t>
      </w:r>
    </w:p>
    <w:p w:rsidR="00E618C9" w:rsidRPr="00956286" w:rsidRDefault="00E618C9" w:rsidP="00E618C9">
      <w:pPr>
        <w:pStyle w:val="subsection"/>
      </w:pPr>
      <w:r w:rsidRPr="00956286">
        <w:tab/>
        <w:t>(2)</w:t>
      </w:r>
      <w:r w:rsidRPr="00956286">
        <w:tab/>
        <w:t>However, service by hand is not required if:</w:t>
      </w:r>
    </w:p>
    <w:p w:rsidR="00E618C9" w:rsidRPr="00956286" w:rsidRDefault="00E618C9" w:rsidP="00E618C9">
      <w:pPr>
        <w:pStyle w:val="paragraph"/>
      </w:pPr>
      <w:r w:rsidRPr="00956286">
        <w:tab/>
        <w:t>(a)</w:t>
      </w:r>
      <w:r w:rsidRPr="00956286">
        <w:tab/>
        <w:t>there are current proceedings for which there is a notice of address for service for the person to be served; or</w:t>
      </w:r>
    </w:p>
    <w:p w:rsidR="00E618C9" w:rsidRPr="00956286" w:rsidRDefault="00E618C9" w:rsidP="00E618C9">
      <w:pPr>
        <w:pStyle w:val="paragraph"/>
      </w:pPr>
      <w:r w:rsidRPr="00956286">
        <w:tab/>
        <w:t>(b)</w:t>
      </w:r>
      <w:r w:rsidRPr="00956286">
        <w:tab/>
        <w:t>the Court directs that an application may be served in another way; or</w:t>
      </w:r>
    </w:p>
    <w:p w:rsidR="00E618C9" w:rsidRPr="00956286" w:rsidRDefault="00E618C9" w:rsidP="00E618C9">
      <w:pPr>
        <w:pStyle w:val="paragraph"/>
      </w:pPr>
      <w:r w:rsidRPr="00956286">
        <w:tab/>
        <w:t>(c)</w:t>
      </w:r>
      <w:r w:rsidRPr="00956286">
        <w:tab/>
        <w:t>a lawyer accepts service for a party and subsequently files an address of service; or</w:t>
      </w:r>
    </w:p>
    <w:p w:rsidR="00E618C9" w:rsidRPr="00956286" w:rsidRDefault="00E618C9" w:rsidP="00E618C9">
      <w:pPr>
        <w:pStyle w:val="paragraph"/>
      </w:pPr>
      <w:r w:rsidRPr="00956286">
        <w:tab/>
        <w:t>(d)</w:t>
      </w:r>
      <w:r w:rsidRPr="00956286">
        <w:tab/>
        <w:t>a lawyer accepts service for a person other than a party.</w:t>
      </w:r>
    </w:p>
    <w:p w:rsidR="00E618C9" w:rsidRPr="00956286" w:rsidRDefault="00E618C9" w:rsidP="00E618C9">
      <w:pPr>
        <w:pStyle w:val="ActHead5"/>
      </w:pPr>
      <w:bookmarkStart w:id="62" w:name="_Toc53643733"/>
      <w:r w:rsidRPr="0004397C">
        <w:rPr>
          <w:rStyle w:val="CharSectno"/>
        </w:rPr>
        <w:t>6.07</w:t>
      </w:r>
      <w:r w:rsidRPr="00956286">
        <w:t xml:space="preserve">  Service by hand</w:t>
      </w:r>
      <w:bookmarkEnd w:id="62"/>
    </w:p>
    <w:p w:rsidR="00E618C9" w:rsidRPr="00956286" w:rsidRDefault="00E618C9" w:rsidP="00E618C9">
      <w:pPr>
        <w:pStyle w:val="subsection"/>
      </w:pPr>
      <w:r w:rsidRPr="00956286">
        <w:tab/>
        <w:t>(1)</w:t>
      </w:r>
      <w:r w:rsidRPr="00956286">
        <w:tab/>
        <w:t>A person serving a document by hand on an individual must give a copy of the document to the person to be served.</w:t>
      </w:r>
    </w:p>
    <w:p w:rsidR="00E618C9" w:rsidRPr="00956286" w:rsidRDefault="00E618C9" w:rsidP="00E618C9">
      <w:pPr>
        <w:pStyle w:val="subsection"/>
      </w:pPr>
      <w:r w:rsidRPr="00956286">
        <w:tab/>
        <w:t>(2)</w:t>
      </w:r>
      <w:r w:rsidRPr="00956286">
        <w:tab/>
        <w:t>However, if the person to be served does not take the copy of the document, the person serving it may put it down in the presence of the person to be served and tell the person what it is.</w:t>
      </w:r>
    </w:p>
    <w:p w:rsidR="00E618C9" w:rsidRPr="00956286" w:rsidRDefault="00E618C9" w:rsidP="00E618C9">
      <w:pPr>
        <w:pStyle w:val="subsection"/>
      </w:pPr>
      <w:r w:rsidRPr="00956286">
        <w:tab/>
        <w:t>(3)</w:t>
      </w:r>
      <w:r w:rsidRPr="00956286">
        <w:tab/>
        <w:t>In a family law or child support proceeding, the person serving a document must not be the party on whose behalf it is served.</w:t>
      </w:r>
    </w:p>
    <w:p w:rsidR="00E618C9" w:rsidRPr="00956286" w:rsidRDefault="00E618C9" w:rsidP="00E618C9">
      <w:pPr>
        <w:pStyle w:val="ActHead5"/>
      </w:pPr>
      <w:bookmarkStart w:id="63" w:name="_Toc53643734"/>
      <w:r w:rsidRPr="0004397C">
        <w:rPr>
          <w:rStyle w:val="CharSectno"/>
        </w:rPr>
        <w:t>6.08</w:t>
      </w:r>
      <w:r w:rsidRPr="00956286">
        <w:t xml:space="preserve">  Service by hand on a corporation, unincorporated association or organisation</w:t>
      </w:r>
      <w:bookmarkEnd w:id="63"/>
    </w:p>
    <w:p w:rsidR="00E618C9" w:rsidRPr="00956286" w:rsidRDefault="00E618C9" w:rsidP="00E618C9">
      <w:pPr>
        <w:pStyle w:val="subsection"/>
      </w:pPr>
      <w:r w:rsidRPr="00956286">
        <w:tab/>
        <w:t>(1)</w:t>
      </w:r>
      <w:r w:rsidRPr="00956286">
        <w:tab/>
        <w:t>Unless the Court otherwise orders, a person serving a document by hand on a corporation, unincorporated association or organisation must leave a copy of the document with a person apparently an officer of or in the service of the corporation, unincorporated association or organisation:</w:t>
      </w:r>
    </w:p>
    <w:p w:rsidR="00E618C9" w:rsidRPr="00956286" w:rsidRDefault="00E618C9" w:rsidP="00E618C9">
      <w:pPr>
        <w:pStyle w:val="paragraph"/>
      </w:pPr>
      <w:r w:rsidRPr="00956286">
        <w:tab/>
        <w:t>(a)</w:t>
      </w:r>
      <w:r w:rsidRPr="00956286">
        <w:tab/>
        <w:t>for a corporation:</w:t>
      </w:r>
    </w:p>
    <w:p w:rsidR="00E618C9" w:rsidRPr="00956286" w:rsidRDefault="00E618C9" w:rsidP="00E618C9">
      <w:pPr>
        <w:pStyle w:val="paragraphsub"/>
      </w:pPr>
      <w:r w:rsidRPr="00956286">
        <w:tab/>
        <w:t>(i)</w:t>
      </w:r>
      <w:r w:rsidRPr="00956286">
        <w:tab/>
        <w:t>at the registered office of the corporation; or</w:t>
      </w:r>
    </w:p>
    <w:p w:rsidR="00E618C9" w:rsidRPr="00956286" w:rsidRDefault="00E618C9" w:rsidP="00E618C9">
      <w:pPr>
        <w:pStyle w:val="paragraphsub"/>
      </w:pPr>
      <w:r w:rsidRPr="00956286">
        <w:tab/>
        <w:t>(ii)</w:t>
      </w:r>
      <w:r w:rsidRPr="00956286">
        <w:tab/>
        <w:t>if there is no registered office, at the principal place of business or the principal office of the corporation; and</w:t>
      </w:r>
    </w:p>
    <w:p w:rsidR="00E618C9" w:rsidRPr="00956286" w:rsidRDefault="00E618C9" w:rsidP="00E618C9">
      <w:pPr>
        <w:pStyle w:val="paragraph"/>
      </w:pPr>
      <w:r w:rsidRPr="00956286">
        <w:tab/>
        <w:t>(b)</w:t>
      </w:r>
      <w:r w:rsidRPr="00956286">
        <w:tab/>
        <w:t>for an unincorporated association—at the principal place of business or the principal office of the association or on an officer holder; and</w:t>
      </w:r>
    </w:p>
    <w:p w:rsidR="00E618C9" w:rsidRPr="00956286" w:rsidRDefault="00E618C9" w:rsidP="00E618C9">
      <w:pPr>
        <w:pStyle w:val="paragraph"/>
      </w:pPr>
      <w:r w:rsidRPr="00956286">
        <w:tab/>
        <w:t>(c)</w:t>
      </w:r>
      <w:r w:rsidRPr="00956286">
        <w:tab/>
        <w:t>for an organisation—at the office of the organisation shown in the copy records of the organisation lodged in the Industrial Registry under section</w:t>
      </w:r>
      <w:r w:rsidR="00DC3E78" w:rsidRPr="00956286">
        <w:t> </w:t>
      </w:r>
      <w:r w:rsidRPr="00956286">
        <w:t xml:space="preserve">268 of the </w:t>
      </w:r>
      <w:r w:rsidRPr="00956286">
        <w:rPr>
          <w:i/>
        </w:rPr>
        <w:t>Workplace Relations Act 1996</w:t>
      </w:r>
      <w:r w:rsidRPr="00956286">
        <w:t>.</w:t>
      </w:r>
    </w:p>
    <w:p w:rsidR="00E618C9" w:rsidRPr="00956286" w:rsidRDefault="00E618C9" w:rsidP="00E618C9">
      <w:pPr>
        <w:pStyle w:val="subsection"/>
      </w:pPr>
      <w:r w:rsidRPr="00956286">
        <w:tab/>
        <w:t>(2)</w:t>
      </w:r>
      <w:r w:rsidRPr="00956286">
        <w:tab/>
        <w:t>Despite subrule (1), service by hand may be effected:</w:t>
      </w:r>
    </w:p>
    <w:p w:rsidR="00E618C9" w:rsidRPr="00956286" w:rsidRDefault="00E618C9" w:rsidP="00E618C9">
      <w:pPr>
        <w:pStyle w:val="paragraph"/>
      </w:pPr>
      <w:r w:rsidRPr="00956286">
        <w:tab/>
        <w:t>(a)</w:t>
      </w:r>
      <w:r w:rsidRPr="00956286">
        <w:tab/>
        <w:t>on a company, as defined in section</w:t>
      </w:r>
      <w:r w:rsidR="00DC3E78" w:rsidRPr="00956286">
        <w:t> </w:t>
      </w:r>
      <w:r w:rsidRPr="00956286">
        <w:t xml:space="preserve">9 of the </w:t>
      </w:r>
      <w:r w:rsidRPr="00956286">
        <w:rPr>
          <w:i/>
        </w:rPr>
        <w:t>Corporations Act 2001</w:t>
      </w:r>
      <w:r w:rsidRPr="00956286">
        <w:t>, in any manner permitted by section</w:t>
      </w:r>
      <w:r w:rsidR="00DC3E78" w:rsidRPr="00956286">
        <w:t> </w:t>
      </w:r>
      <w:r w:rsidRPr="00956286">
        <w:t>109X of that Act; and</w:t>
      </w:r>
    </w:p>
    <w:p w:rsidR="00E618C9" w:rsidRPr="00956286" w:rsidRDefault="00E618C9" w:rsidP="00E618C9">
      <w:pPr>
        <w:pStyle w:val="paragraph"/>
      </w:pPr>
      <w:r w:rsidRPr="00956286">
        <w:tab/>
        <w:t>(b)</w:t>
      </w:r>
      <w:r w:rsidRPr="00956286">
        <w:tab/>
        <w:t>on the liquidator of a company, in the manner permitted by paragraph</w:t>
      </w:r>
      <w:r w:rsidR="00DC3E78" w:rsidRPr="00956286">
        <w:t> </w:t>
      </w:r>
      <w:r w:rsidRPr="00956286">
        <w:t>109X(1)(c) of that Act; and</w:t>
      </w:r>
    </w:p>
    <w:p w:rsidR="00E618C9" w:rsidRPr="00956286" w:rsidRDefault="00E618C9" w:rsidP="00E618C9">
      <w:pPr>
        <w:pStyle w:val="paragraph"/>
      </w:pPr>
      <w:r w:rsidRPr="00956286">
        <w:tab/>
        <w:t>(c)</w:t>
      </w:r>
      <w:r w:rsidRPr="00956286">
        <w:tab/>
        <w:t>on an administrator of a company, in the manner permitted by paragraph</w:t>
      </w:r>
      <w:r w:rsidR="00DC3E78" w:rsidRPr="00956286">
        <w:t> </w:t>
      </w:r>
      <w:r w:rsidRPr="00956286">
        <w:t>109X(1)(d) of that Act.</w:t>
      </w:r>
    </w:p>
    <w:p w:rsidR="00E618C9" w:rsidRPr="00956286" w:rsidRDefault="00E618C9" w:rsidP="00E618C9">
      <w:pPr>
        <w:pStyle w:val="ActHead5"/>
      </w:pPr>
      <w:bookmarkStart w:id="64" w:name="_Toc53643735"/>
      <w:r w:rsidRPr="0004397C">
        <w:rPr>
          <w:rStyle w:val="CharSectno"/>
        </w:rPr>
        <w:t>6.09</w:t>
      </w:r>
      <w:r w:rsidRPr="00956286">
        <w:t xml:space="preserve">  Service of application on unregistered business</w:t>
      </w:r>
      <w:bookmarkEnd w:id="64"/>
    </w:p>
    <w:p w:rsidR="00E618C9" w:rsidRPr="00956286" w:rsidRDefault="00E618C9" w:rsidP="00E618C9">
      <w:pPr>
        <w:pStyle w:val="subsection"/>
      </w:pPr>
      <w:r w:rsidRPr="00956286">
        <w:tab/>
        <w:t>(1)</w:t>
      </w:r>
      <w:r w:rsidRPr="00956286">
        <w:tab/>
        <w:t>This rule applies if:</w:t>
      </w:r>
    </w:p>
    <w:p w:rsidR="00E618C9" w:rsidRPr="00956286" w:rsidRDefault="00E618C9" w:rsidP="00E618C9">
      <w:pPr>
        <w:pStyle w:val="paragraph"/>
      </w:pPr>
      <w:r w:rsidRPr="00956286">
        <w:tab/>
        <w:t>(a)</w:t>
      </w:r>
      <w:r w:rsidRPr="00956286">
        <w:tab/>
        <w:t>a proceeding is brought against a person in relation to a business carried on by the person under a name other than the person’s name; and</w:t>
      </w:r>
    </w:p>
    <w:p w:rsidR="00E618C9" w:rsidRPr="00956286" w:rsidRDefault="00E618C9" w:rsidP="00167E80">
      <w:pPr>
        <w:pStyle w:val="paragraph"/>
        <w:rPr>
          <w:snapToGrid w:val="0"/>
        </w:rPr>
      </w:pPr>
      <w:r w:rsidRPr="00956286">
        <w:tab/>
        <w:t>(b)</w:t>
      </w:r>
      <w:r w:rsidRPr="00956286">
        <w:tab/>
      </w:r>
      <w:r w:rsidRPr="00956286">
        <w:rPr>
          <w:snapToGrid w:val="0"/>
        </w:rPr>
        <w:t>the name is not registered under an applicable State or Territory law; and</w:t>
      </w:r>
    </w:p>
    <w:p w:rsidR="00E618C9" w:rsidRPr="00956286" w:rsidRDefault="00E618C9" w:rsidP="00E618C9">
      <w:pPr>
        <w:pStyle w:val="paragraph"/>
      </w:pPr>
      <w:r w:rsidRPr="00956286">
        <w:tab/>
        <w:t>(c)</w:t>
      </w:r>
      <w:r w:rsidRPr="00956286">
        <w:tab/>
        <w:t>the proceeding is started in the name under which the person carries on the business.</w:t>
      </w:r>
    </w:p>
    <w:p w:rsidR="00E618C9" w:rsidRPr="00956286" w:rsidRDefault="00E618C9" w:rsidP="00E618C9">
      <w:pPr>
        <w:pStyle w:val="subsection"/>
      </w:pPr>
      <w:r w:rsidRPr="00956286">
        <w:tab/>
        <w:t>(2)</w:t>
      </w:r>
      <w:r w:rsidRPr="00956286">
        <w:tab/>
        <w:t>The application may be served by leaving a copy at the person’s place of business with a person who appears to have control or management of the business there.</w:t>
      </w:r>
    </w:p>
    <w:p w:rsidR="00E618C9" w:rsidRPr="00956286" w:rsidRDefault="00E618C9" w:rsidP="00E618C9">
      <w:pPr>
        <w:pStyle w:val="ActHead5"/>
      </w:pPr>
      <w:bookmarkStart w:id="65" w:name="_Toc53643736"/>
      <w:r w:rsidRPr="0004397C">
        <w:rPr>
          <w:rStyle w:val="CharSectno"/>
        </w:rPr>
        <w:t>6.10</w:t>
      </w:r>
      <w:r w:rsidRPr="00956286">
        <w:t xml:space="preserve">  Service of application on partnership</w:t>
      </w:r>
      <w:bookmarkEnd w:id="65"/>
    </w:p>
    <w:p w:rsidR="00E618C9" w:rsidRPr="00956286" w:rsidRDefault="00E618C9" w:rsidP="00E618C9">
      <w:pPr>
        <w:pStyle w:val="subsection"/>
      </w:pPr>
      <w:r w:rsidRPr="00956286">
        <w:tab/>
        <w:t>(1)</w:t>
      </w:r>
      <w:r w:rsidRPr="00956286">
        <w:tab/>
        <w:t>An application against a partnership must be served:</w:t>
      </w:r>
    </w:p>
    <w:p w:rsidR="00E618C9" w:rsidRPr="00956286" w:rsidRDefault="00E618C9" w:rsidP="00E618C9">
      <w:pPr>
        <w:pStyle w:val="paragraph"/>
      </w:pPr>
      <w:r w:rsidRPr="00956286">
        <w:tab/>
        <w:t>(a)</w:t>
      </w:r>
      <w:r w:rsidRPr="00956286">
        <w:tab/>
        <w:t>on 1 or more of the partners; or</w:t>
      </w:r>
    </w:p>
    <w:p w:rsidR="00E618C9" w:rsidRPr="00956286" w:rsidRDefault="00E618C9" w:rsidP="00E618C9">
      <w:pPr>
        <w:pStyle w:val="paragraph"/>
      </w:pPr>
      <w:r w:rsidRPr="00956286">
        <w:tab/>
        <w:t>(b)</w:t>
      </w:r>
      <w:r w:rsidRPr="00956286">
        <w:tab/>
        <w:t>on a person at the principal place of business of the partnership who appears to have control or management of the business there; or</w:t>
      </w:r>
    </w:p>
    <w:p w:rsidR="00E618C9" w:rsidRPr="00956286" w:rsidRDefault="00E618C9" w:rsidP="00E618C9">
      <w:pPr>
        <w:pStyle w:val="paragraph"/>
      </w:pPr>
      <w:r w:rsidRPr="00956286">
        <w:tab/>
        <w:t>(c)</w:t>
      </w:r>
      <w:r w:rsidRPr="00956286">
        <w:tab/>
        <w:t>if there is a registered office of the partnership, at that office.</w:t>
      </w:r>
    </w:p>
    <w:p w:rsidR="00E618C9" w:rsidRPr="00956286" w:rsidRDefault="00E618C9" w:rsidP="00E618C9">
      <w:pPr>
        <w:pStyle w:val="subsection"/>
      </w:pPr>
      <w:r w:rsidRPr="00956286">
        <w:tab/>
        <w:t>(2)</w:t>
      </w:r>
      <w:r w:rsidRPr="00956286">
        <w:tab/>
        <w:t>An application served in accordance with this rule is taken to be served on each of the partners who are partners when the application is filed.</w:t>
      </w:r>
    </w:p>
    <w:p w:rsidR="00E618C9" w:rsidRPr="00956286" w:rsidRDefault="00E618C9" w:rsidP="00E618C9">
      <w:pPr>
        <w:pStyle w:val="subsection"/>
      </w:pPr>
      <w:r w:rsidRPr="00956286">
        <w:tab/>
        <w:t>(3)</w:t>
      </w:r>
      <w:r w:rsidRPr="00956286">
        <w:tab/>
        <w:t>However, the application must also be served on any person whom the applicant seeks to make liable as a partner who is not a partner when the application is filed.</w:t>
      </w:r>
    </w:p>
    <w:p w:rsidR="00E618C9" w:rsidRPr="00956286" w:rsidRDefault="00E618C9" w:rsidP="00E618C9">
      <w:pPr>
        <w:pStyle w:val="ActHead3"/>
        <w:pageBreakBefore/>
      </w:pPr>
      <w:bookmarkStart w:id="66" w:name="_Toc53643737"/>
      <w:r w:rsidRPr="0004397C">
        <w:rPr>
          <w:rStyle w:val="CharDivNo"/>
        </w:rPr>
        <w:t>Division</w:t>
      </w:r>
      <w:r w:rsidR="00DC3E78" w:rsidRPr="0004397C">
        <w:rPr>
          <w:rStyle w:val="CharDivNo"/>
        </w:rPr>
        <w:t> </w:t>
      </w:r>
      <w:r w:rsidRPr="0004397C">
        <w:rPr>
          <w:rStyle w:val="CharDivNo"/>
        </w:rPr>
        <w:t>6.3</w:t>
      </w:r>
      <w:r w:rsidRPr="00956286">
        <w:t>—</w:t>
      </w:r>
      <w:r w:rsidRPr="0004397C">
        <w:rPr>
          <w:rStyle w:val="CharDivText"/>
        </w:rPr>
        <w:t>Ordinary service</w:t>
      </w:r>
      <w:bookmarkEnd w:id="66"/>
    </w:p>
    <w:p w:rsidR="00E618C9" w:rsidRPr="00956286" w:rsidRDefault="00E618C9" w:rsidP="00E618C9">
      <w:pPr>
        <w:pStyle w:val="ActHead5"/>
      </w:pPr>
      <w:bookmarkStart w:id="67" w:name="_Toc53643738"/>
      <w:r w:rsidRPr="0004397C">
        <w:rPr>
          <w:rStyle w:val="CharSectno"/>
        </w:rPr>
        <w:t>6.11</w:t>
      </w:r>
      <w:r w:rsidRPr="00956286">
        <w:t xml:space="preserve">  Service other than by hand</w:t>
      </w:r>
      <w:bookmarkEnd w:id="67"/>
    </w:p>
    <w:p w:rsidR="00E618C9" w:rsidRPr="00956286" w:rsidRDefault="00E618C9" w:rsidP="00E618C9">
      <w:pPr>
        <w:pStyle w:val="subsection"/>
      </w:pPr>
      <w:r w:rsidRPr="00956286">
        <w:tab/>
        <w:t>(1)</w:t>
      </w:r>
      <w:r w:rsidRPr="00956286">
        <w:tab/>
        <w:t>If a document is not required to be served by hand, the document may be served on a person at the person’s address for service:</w:t>
      </w:r>
    </w:p>
    <w:p w:rsidR="00E618C9" w:rsidRPr="00956286" w:rsidRDefault="00E618C9" w:rsidP="00E618C9">
      <w:pPr>
        <w:pStyle w:val="paragraph"/>
      </w:pPr>
      <w:r w:rsidRPr="00956286">
        <w:tab/>
        <w:t>(a)</w:t>
      </w:r>
      <w:r w:rsidRPr="00956286">
        <w:tab/>
        <w:t>by delivering it to the address in a sealed envelope addressed to the person; or</w:t>
      </w:r>
    </w:p>
    <w:p w:rsidR="00E618C9" w:rsidRPr="00956286" w:rsidRDefault="00E618C9" w:rsidP="00E618C9">
      <w:pPr>
        <w:pStyle w:val="paragraph"/>
      </w:pPr>
      <w:r w:rsidRPr="00956286">
        <w:tab/>
        <w:t>(b)</w:t>
      </w:r>
      <w:r w:rsidRPr="00956286">
        <w:tab/>
        <w:t>by sending it to the address by pre</w:t>
      </w:r>
      <w:r w:rsidR="0004397C">
        <w:noBreakHyphen/>
      </w:r>
      <w:r w:rsidRPr="00956286">
        <w:t>paid post in a sealed envelope addressed to the person; or</w:t>
      </w:r>
    </w:p>
    <w:p w:rsidR="00E618C9" w:rsidRPr="00956286" w:rsidRDefault="00E618C9" w:rsidP="00E618C9">
      <w:pPr>
        <w:pStyle w:val="paragraph"/>
      </w:pPr>
      <w:r w:rsidRPr="00956286">
        <w:tab/>
        <w:t>(c)</w:t>
      </w:r>
      <w:r w:rsidRPr="00956286">
        <w:tab/>
        <w:t>by fax transmission addressed to the person and sent to a fax receiver at the address; or</w:t>
      </w:r>
    </w:p>
    <w:p w:rsidR="00E618C9" w:rsidRPr="00956286" w:rsidRDefault="00E618C9" w:rsidP="00E618C9">
      <w:pPr>
        <w:pStyle w:val="paragraph"/>
      </w:pPr>
      <w:r w:rsidRPr="00956286">
        <w:tab/>
        <w:t>(d)</w:t>
      </w:r>
      <w:r w:rsidRPr="00956286">
        <w:tab/>
        <w:t>if the address includes the number of a document exchange box of a lawyer, by sealing the document in an envelope that complies with any prepayment requirements of the document exchange and is addressed to the lawyer (at that box address) and placing the envelope:</w:t>
      </w:r>
    </w:p>
    <w:p w:rsidR="00E618C9" w:rsidRPr="00956286" w:rsidRDefault="00E618C9" w:rsidP="00E618C9">
      <w:pPr>
        <w:pStyle w:val="paragraphsub"/>
      </w:pPr>
      <w:r w:rsidRPr="00956286">
        <w:tab/>
        <w:t>(i)</w:t>
      </w:r>
      <w:r w:rsidRPr="00956286">
        <w:tab/>
        <w:t>in that box; or</w:t>
      </w:r>
    </w:p>
    <w:p w:rsidR="00E618C9" w:rsidRPr="00956286" w:rsidRDefault="00E618C9" w:rsidP="00E618C9">
      <w:pPr>
        <w:pStyle w:val="paragraphsub"/>
      </w:pPr>
      <w:r w:rsidRPr="00956286">
        <w:tab/>
        <w:t>(ii)</w:t>
      </w:r>
      <w:r w:rsidRPr="00956286">
        <w:tab/>
        <w:t>in a box provided at another branch of the document exchange for delivery of documents to the box address; or</w:t>
      </w:r>
    </w:p>
    <w:p w:rsidR="00E618C9" w:rsidRPr="00956286" w:rsidRDefault="00E618C9" w:rsidP="00E618C9">
      <w:pPr>
        <w:pStyle w:val="paragraph"/>
      </w:pPr>
      <w:r w:rsidRPr="00956286">
        <w:tab/>
        <w:t>(e)</w:t>
      </w:r>
      <w:r w:rsidRPr="00956286">
        <w:tab/>
        <w:t>if the person has filed a notice authorising service by email—by sending the document to the email address; or</w:t>
      </w:r>
    </w:p>
    <w:p w:rsidR="00E618C9" w:rsidRPr="00956286" w:rsidRDefault="00E618C9" w:rsidP="00E618C9">
      <w:pPr>
        <w:pStyle w:val="paragraph"/>
      </w:pPr>
      <w:r w:rsidRPr="00956286">
        <w:tab/>
        <w:t>(f)</w:t>
      </w:r>
      <w:r w:rsidRPr="00956286">
        <w:tab/>
        <w:t>if the party is represented by a lawyer, and the address for service provides the lawyer’s email address—by sending it to the lawyer’s email address.</w:t>
      </w:r>
    </w:p>
    <w:p w:rsidR="00E618C9" w:rsidRPr="00956286" w:rsidRDefault="00E618C9" w:rsidP="00E618C9">
      <w:pPr>
        <w:pStyle w:val="subsection"/>
      </w:pPr>
      <w:r w:rsidRPr="00956286">
        <w:tab/>
        <w:t>(2)</w:t>
      </w:r>
      <w:r w:rsidRPr="00956286">
        <w:tab/>
        <w:t>If the person does not have an address for service, the document may be served on the person:</w:t>
      </w:r>
    </w:p>
    <w:p w:rsidR="00E618C9" w:rsidRPr="00956286" w:rsidRDefault="00E618C9" w:rsidP="00E618C9">
      <w:pPr>
        <w:pStyle w:val="paragraph"/>
      </w:pPr>
      <w:r w:rsidRPr="00956286">
        <w:tab/>
        <w:t>(a)</w:t>
      </w:r>
      <w:r w:rsidRPr="00956286">
        <w:tab/>
        <w:t>by delivering it to the person’s last known address or place of business in a sealed envelope addressed to the person; or</w:t>
      </w:r>
    </w:p>
    <w:p w:rsidR="00E618C9" w:rsidRPr="00956286" w:rsidRDefault="00E618C9" w:rsidP="00E618C9">
      <w:pPr>
        <w:pStyle w:val="paragraph"/>
      </w:pPr>
      <w:r w:rsidRPr="00956286">
        <w:tab/>
        <w:t>(b)</w:t>
      </w:r>
      <w:r w:rsidRPr="00956286">
        <w:tab/>
        <w:t>by sending it by pre</w:t>
      </w:r>
      <w:r w:rsidR="0004397C">
        <w:noBreakHyphen/>
      </w:r>
      <w:r w:rsidRPr="00956286">
        <w:t>paid post in a sealed envelope addressed to the person at the person’s last known address or place of business; or</w:t>
      </w:r>
    </w:p>
    <w:p w:rsidR="00E618C9" w:rsidRPr="00956286" w:rsidRDefault="00E618C9" w:rsidP="00E618C9">
      <w:pPr>
        <w:pStyle w:val="paragraph"/>
      </w:pPr>
      <w:r w:rsidRPr="00956286">
        <w:tab/>
        <w:t>(c)</w:t>
      </w:r>
      <w:r w:rsidRPr="00956286">
        <w:tab/>
        <w:t>if a law of the Commonwealth or of the State or Territory in which service is to be effected provides for service of a document on a corporation or organisation, by serving the document in accordance with such provision.</w:t>
      </w:r>
    </w:p>
    <w:p w:rsidR="00E618C9" w:rsidRPr="00956286" w:rsidRDefault="00E618C9" w:rsidP="00E618C9">
      <w:pPr>
        <w:pStyle w:val="ActHead5"/>
      </w:pPr>
      <w:bookmarkStart w:id="68" w:name="_Toc53643739"/>
      <w:r w:rsidRPr="0004397C">
        <w:rPr>
          <w:rStyle w:val="CharSectno"/>
        </w:rPr>
        <w:t>6.12</w:t>
      </w:r>
      <w:r w:rsidRPr="00956286">
        <w:t xml:space="preserve">  When service is effected</w:t>
      </w:r>
      <w:bookmarkEnd w:id="68"/>
    </w:p>
    <w:p w:rsidR="00E618C9" w:rsidRPr="00956286" w:rsidRDefault="00E618C9" w:rsidP="00E618C9">
      <w:pPr>
        <w:pStyle w:val="subsection"/>
      </w:pPr>
      <w:r w:rsidRPr="00956286">
        <w:tab/>
      </w:r>
      <w:r w:rsidRPr="00956286">
        <w:tab/>
        <w:t>A document served by post, fax or electronic communication is taken to have been served:</w:t>
      </w:r>
    </w:p>
    <w:p w:rsidR="00E618C9" w:rsidRPr="00956286" w:rsidRDefault="00E618C9" w:rsidP="00E618C9">
      <w:pPr>
        <w:pStyle w:val="paragraph"/>
      </w:pPr>
      <w:r w:rsidRPr="00956286">
        <w:tab/>
        <w:t>(a)</w:t>
      </w:r>
      <w:r w:rsidRPr="00956286">
        <w:tab/>
        <w:t>if it was posted to an address in Australia—on the day when the document would be delivered in the ordinary course of the post; or</w:t>
      </w:r>
    </w:p>
    <w:p w:rsidR="00E618C9" w:rsidRPr="00956286" w:rsidRDefault="00E618C9" w:rsidP="00E618C9">
      <w:pPr>
        <w:pStyle w:val="paragraph"/>
      </w:pPr>
      <w:r w:rsidRPr="00956286">
        <w:tab/>
        <w:t>(b)</w:t>
      </w:r>
      <w:r w:rsidRPr="00956286">
        <w:tab/>
        <w:t>if it was posted by airmail to an address outside Australia—on the twenty</w:t>
      </w:r>
      <w:r w:rsidR="0004397C">
        <w:noBreakHyphen/>
      </w:r>
      <w:r w:rsidRPr="00956286">
        <w:t>eighth day after posting; or</w:t>
      </w:r>
    </w:p>
    <w:p w:rsidR="00E618C9" w:rsidRPr="00956286" w:rsidRDefault="00E618C9" w:rsidP="00E618C9">
      <w:pPr>
        <w:pStyle w:val="paragraph"/>
      </w:pPr>
      <w:r w:rsidRPr="00956286">
        <w:tab/>
        <w:t>(c)</w:t>
      </w:r>
      <w:r w:rsidRPr="00956286">
        <w:tab/>
        <w:t>if the document was sent by fax—on the next business day after the document was sent; or</w:t>
      </w:r>
    </w:p>
    <w:p w:rsidR="00E618C9" w:rsidRPr="00956286" w:rsidRDefault="00E618C9" w:rsidP="00E618C9">
      <w:pPr>
        <w:pStyle w:val="paragraph"/>
      </w:pPr>
      <w:r w:rsidRPr="00956286">
        <w:tab/>
        <w:t>(d)</w:t>
      </w:r>
      <w:r w:rsidRPr="00956286">
        <w:tab/>
        <w:t>if the document was sent by electronic communication—on the next business day after the document was sent.</w:t>
      </w:r>
    </w:p>
    <w:p w:rsidR="00E618C9" w:rsidRPr="00956286" w:rsidRDefault="00E618C9" w:rsidP="00E618C9">
      <w:pPr>
        <w:pStyle w:val="ActHead5"/>
      </w:pPr>
      <w:bookmarkStart w:id="69" w:name="_Toc53643740"/>
      <w:r w:rsidRPr="0004397C">
        <w:rPr>
          <w:rStyle w:val="CharSectno"/>
        </w:rPr>
        <w:t>6.13</w:t>
      </w:r>
      <w:r w:rsidRPr="00956286">
        <w:t xml:space="preserve">  Special requirements for service by fax</w:t>
      </w:r>
      <w:bookmarkEnd w:id="69"/>
    </w:p>
    <w:p w:rsidR="00E618C9" w:rsidRPr="00956286" w:rsidRDefault="00E618C9" w:rsidP="00E618C9">
      <w:pPr>
        <w:pStyle w:val="subsection"/>
      </w:pPr>
      <w:r w:rsidRPr="00956286">
        <w:tab/>
        <w:t>(1)</w:t>
      </w:r>
      <w:r w:rsidRPr="00956286">
        <w:tab/>
        <w:t>A document served by fax transmission must include a cover page stating the following:</w:t>
      </w:r>
    </w:p>
    <w:p w:rsidR="00E618C9" w:rsidRPr="00956286" w:rsidRDefault="00E618C9" w:rsidP="00E618C9">
      <w:pPr>
        <w:pStyle w:val="paragraph"/>
      </w:pPr>
      <w:r w:rsidRPr="00956286">
        <w:tab/>
        <w:t>(a)</w:t>
      </w:r>
      <w:r w:rsidRPr="00956286">
        <w:tab/>
        <w:t>the sender’s name and address;</w:t>
      </w:r>
    </w:p>
    <w:p w:rsidR="00E618C9" w:rsidRPr="00956286" w:rsidRDefault="00E618C9" w:rsidP="00E618C9">
      <w:pPr>
        <w:pStyle w:val="paragraph"/>
      </w:pPr>
      <w:r w:rsidRPr="00956286">
        <w:tab/>
        <w:t>(b)</w:t>
      </w:r>
      <w:r w:rsidRPr="00956286">
        <w:tab/>
        <w:t>the name of the person to be served;</w:t>
      </w:r>
    </w:p>
    <w:p w:rsidR="00E618C9" w:rsidRPr="00956286" w:rsidRDefault="00E618C9" w:rsidP="00E618C9">
      <w:pPr>
        <w:pStyle w:val="paragraph"/>
      </w:pPr>
      <w:r w:rsidRPr="00956286">
        <w:tab/>
        <w:t>(c)</w:t>
      </w:r>
      <w:r w:rsidRPr="00956286">
        <w:tab/>
        <w:t>the</w:t>
      </w:r>
      <w:r w:rsidR="001B4F6A" w:rsidRPr="00956286">
        <w:t xml:space="preserve"> date and time of transmission;</w:t>
      </w:r>
    </w:p>
    <w:p w:rsidR="00E618C9" w:rsidRPr="00956286" w:rsidRDefault="00E618C9" w:rsidP="00E618C9">
      <w:pPr>
        <w:pStyle w:val="paragraph"/>
      </w:pPr>
      <w:r w:rsidRPr="00956286">
        <w:tab/>
        <w:t>(d)</w:t>
      </w:r>
      <w:r w:rsidRPr="00956286">
        <w:tab/>
        <w:t>the total number of pages, including the cover page, transmitted;</w:t>
      </w:r>
    </w:p>
    <w:p w:rsidR="00E618C9" w:rsidRPr="00956286" w:rsidRDefault="00E618C9" w:rsidP="00E618C9">
      <w:pPr>
        <w:pStyle w:val="paragraph"/>
      </w:pPr>
      <w:r w:rsidRPr="00956286">
        <w:tab/>
        <w:t>(e)</w:t>
      </w:r>
      <w:r w:rsidRPr="00956286">
        <w:tab/>
        <w:t>the telephone number from which the document is transmitted;</w:t>
      </w:r>
    </w:p>
    <w:p w:rsidR="00E618C9" w:rsidRPr="00956286" w:rsidRDefault="00E618C9" w:rsidP="00E618C9">
      <w:pPr>
        <w:pStyle w:val="paragraph"/>
      </w:pPr>
      <w:r w:rsidRPr="00956286">
        <w:tab/>
        <w:t>(f)</w:t>
      </w:r>
      <w:r w:rsidRPr="00956286">
        <w:tab/>
        <w:t>the name and telephone number of a person to contact if there is a problem with transmission;</w:t>
      </w:r>
    </w:p>
    <w:p w:rsidR="00E618C9" w:rsidRPr="00956286" w:rsidRDefault="00E618C9" w:rsidP="00E618C9">
      <w:pPr>
        <w:pStyle w:val="paragraph"/>
      </w:pPr>
      <w:r w:rsidRPr="00956286">
        <w:tab/>
        <w:t>(g)</w:t>
      </w:r>
      <w:r w:rsidRPr="00956286">
        <w:tab/>
        <w:t>that the transmission is for service.</w:t>
      </w:r>
    </w:p>
    <w:p w:rsidR="00E618C9" w:rsidRPr="00956286" w:rsidRDefault="00E618C9" w:rsidP="00E618C9">
      <w:pPr>
        <w:pStyle w:val="subsection"/>
      </w:pPr>
      <w:r w:rsidRPr="00956286">
        <w:tab/>
        <w:t>(2)</w:t>
      </w:r>
      <w:r w:rsidRPr="00956286">
        <w:tab/>
        <w:t>An affidavit of service of a document by fax transmission must have the transmission report indicating successful transmission annexed.</w:t>
      </w:r>
    </w:p>
    <w:p w:rsidR="00E618C9" w:rsidRPr="00956286" w:rsidRDefault="00E618C9" w:rsidP="00E618C9">
      <w:pPr>
        <w:pStyle w:val="ActHead3"/>
        <w:pageBreakBefore/>
      </w:pPr>
      <w:bookmarkStart w:id="70" w:name="_Toc53643741"/>
      <w:r w:rsidRPr="0004397C">
        <w:rPr>
          <w:rStyle w:val="CharDivNo"/>
        </w:rPr>
        <w:t>Division</w:t>
      </w:r>
      <w:r w:rsidR="00DC3E78" w:rsidRPr="0004397C">
        <w:rPr>
          <w:rStyle w:val="CharDivNo"/>
        </w:rPr>
        <w:t> </w:t>
      </w:r>
      <w:r w:rsidRPr="0004397C">
        <w:rPr>
          <w:rStyle w:val="CharDivNo"/>
        </w:rPr>
        <w:t>6.4</w:t>
      </w:r>
      <w:r w:rsidRPr="00956286">
        <w:t>—</w:t>
      </w:r>
      <w:r w:rsidRPr="0004397C">
        <w:rPr>
          <w:rStyle w:val="CharDivText"/>
        </w:rPr>
        <w:t>Substituted service and dispensing with service</w:t>
      </w:r>
      <w:bookmarkEnd w:id="70"/>
    </w:p>
    <w:p w:rsidR="00E618C9" w:rsidRPr="00956286" w:rsidRDefault="00E618C9" w:rsidP="00E618C9">
      <w:pPr>
        <w:pStyle w:val="ActHead5"/>
      </w:pPr>
      <w:bookmarkStart w:id="71" w:name="_Toc53643742"/>
      <w:r w:rsidRPr="0004397C">
        <w:rPr>
          <w:rStyle w:val="CharSectno"/>
        </w:rPr>
        <w:t>6.14</w:t>
      </w:r>
      <w:r w:rsidRPr="00956286">
        <w:t xml:space="preserve">  Substituted service</w:t>
      </w:r>
      <w:bookmarkEnd w:id="71"/>
    </w:p>
    <w:p w:rsidR="00E618C9" w:rsidRPr="00956286" w:rsidRDefault="00E618C9" w:rsidP="00E618C9">
      <w:pPr>
        <w:pStyle w:val="subsection"/>
      </w:pPr>
      <w:r w:rsidRPr="00956286">
        <w:tab/>
        <w:t>(1)</w:t>
      </w:r>
      <w:r w:rsidRPr="00956286">
        <w:tab/>
        <w:t>If, for any reason, it is impracticable to serve a document in a way required under this Part, the Court may make an order dispensing with service or substituting another way of serving the document.</w:t>
      </w:r>
    </w:p>
    <w:p w:rsidR="00E618C9" w:rsidRPr="00956286" w:rsidRDefault="00E618C9" w:rsidP="00E618C9">
      <w:pPr>
        <w:pStyle w:val="subsection"/>
      </w:pPr>
      <w:r w:rsidRPr="00956286">
        <w:tab/>
        <w:t>(2)</w:t>
      </w:r>
      <w:r w:rsidRPr="00956286">
        <w:tab/>
        <w:t>The Court may specify the steps to be taken for bringing the document to the attention of the person to be served.</w:t>
      </w:r>
    </w:p>
    <w:p w:rsidR="00E618C9" w:rsidRPr="00956286" w:rsidRDefault="00E618C9" w:rsidP="00E618C9">
      <w:pPr>
        <w:pStyle w:val="subsection"/>
      </w:pPr>
      <w:r w:rsidRPr="00956286">
        <w:tab/>
        <w:t>(3)</w:t>
      </w:r>
      <w:r w:rsidRPr="00956286">
        <w:tab/>
        <w:t>The Court may specify that the document is to be taken to have been served on the happening of a specified event or at the end of a specified time.</w:t>
      </w:r>
    </w:p>
    <w:p w:rsidR="00E618C9" w:rsidRPr="00956286" w:rsidRDefault="00E618C9" w:rsidP="00E618C9">
      <w:pPr>
        <w:pStyle w:val="ActHead5"/>
      </w:pPr>
      <w:bookmarkStart w:id="72" w:name="_Toc53643743"/>
      <w:r w:rsidRPr="0004397C">
        <w:rPr>
          <w:rStyle w:val="CharSectno"/>
        </w:rPr>
        <w:t>6.15</w:t>
      </w:r>
      <w:r w:rsidRPr="00956286">
        <w:t xml:space="preserve">  Matters to be taken into account</w:t>
      </w:r>
      <w:bookmarkEnd w:id="72"/>
    </w:p>
    <w:p w:rsidR="00E618C9" w:rsidRPr="00956286" w:rsidRDefault="00E618C9" w:rsidP="00E618C9">
      <w:pPr>
        <w:pStyle w:val="subsection"/>
      </w:pPr>
      <w:r w:rsidRPr="00956286">
        <w:tab/>
      </w:r>
      <w:r w:rsidRPr="00956286">
        <w:tab/>
        <w:t>When making an order for dispensing with service or for substituted service, the Court may have regard to:</w:t>
      </w:r>
    </w:p>
    <w:p w:rsidR="00E618C9" w:rsidRPr="00956286" w:rsidRDefault="00E618C9" w:rsidP="00E618C9">
      <w:pPr>
        <w:pStyle w:val="paragraph"/>
      </w:pPr>
      <w:r w:rsidRPr="00956286">
        <w:tab/>
        <w:t>(a)</w:t>
      </w:r>
      <w:r w:rsidRPr="00956286">
        <w:tab/>
        <w:t>whether reasonable steps have been taken to attempt to serve the document; and</w:t>
      </w:r>
    </w:p>
    <w:p w:rsidR="00E618C9" w:rsidRPr="00956286" w:rsidRDefault="00E618C9" w:rsidP="00E618C9">
      <w:pPr>
        <w:pStyle w:val="paragraph"/>
      </w:pPr>
      <w:r w:rsidRPr="00956286">
        <w:tab/>
        <w:t>(aa)</w:t>
      </w:r>
      <w:r w:rsidRPr="00956286">
        <w:tab/>
        <w:t>whether it is likely that the steps that have been taken have brought the existence and nature of the document to the attention of the person to be served; and</w:t>
      </w:r>
    </w:p>
    <w:p w:rsidR="00E618C9" w:rsidRPr="00956286" w:rsidRDefault="00E618C9" w:rsidP="00E618C9">
      <w:pPr>
        <w:pStyle w:val="paragraph"/>
      </w:pPr>
      <w:r w:rsidRPr="00956286">
        <w:tab/>
        <w:t>(b)</w:t>
      </w:r>
      <w:r w:rsidRPr="00956286">
        <w:tab/>
        <w:t>whether the person to be served could become aware of the existence and nature of the document by means of advertising or another means of communication that is reasonably available; and</w:t>
      </w:r>
    </w:p>
    <w:p w:rsidR="00E618C9" w:rsidRPr="00956286" w:rsidRDefault="00E618C9" w:rsidP="00E618C9">
      <w:pPr>
        <w:pStyle w:val="paragraph"/>
      </w:pPr>
      <w:r w:rsidRPr="00956286">
        <w:tab/>
        <w:t>(c)</w:t>
      </w:r>
      <w:r w:rsidRPr="00956286">
        <w:tab/>
        <w:t>the likely cost to the party serving the document, the means of that party and the nature of the proceedings; and</w:t>
      </w:r>
    </w:p>
    <w:p w:rsidR="00E618C9" w:rsidRPr="00956286" w:rsidRDefault="00E618C9" w:rsidP="00E618C9">
      <w:pPr>
        <w:pStyle w:val="paragraph"/>
      </w:pPr>
      <w:r w:rsidRPr="00956286">
        <w:tab/>
        <w:t>(d)</w:t>
      </w:r>
      <w:r w:rsidRPr="00956286">
        <w:tab/>
        <w:t>any other relevant matter.</w:t>
      </w:r>
    </w:p>
    <w:p w:rsidR="00E618C9" w:rsidRPr="00956286" w:rsidRDefault="00E618C9" w:rsidP="00E618C9">
      <w:pPr>
        <w:pStyle w:val="ActHead5"/>
      </w:pPr>
      <w:bookmarkStart w:id="73" w:name="_Toc53643744"/>
      <w:r w:rsidRPr="0004397C">
        <w:rPr>
          <w:rStyle w:val="CharSectno"/>
        </w:rPr>
        <w:t>6.16</w:t>
      </w:r>
      <w:r w:rsidRPr="00956286">
        <w:t xml:space="preserve">  Failure to comply with condition</w:t>
      </w:r>
      <w:bookmarkEnd w:id="73"/>
    </w:p>
    <w:p w:rsidR="00E618C9" w:rsidRPr="00956286" w:rsidRDefault="00E618C9" w:rsidP="00E618C9">
      <w:pPr>
        <w:pStyle w:val="subsection"/>
      </w:pPr>
      <w:r w:rsidRPr="00956286">
        <w:tab/>
      </w:r>
      <w:r w:rsidRPr="00956286">
        <w:tab/>
        <w:t>Failure to comply with a condition of an order for substituted service does not prevent the Court from finding that the document is taken to have been served on a date specified in the order.</w:t>
      </w:r>
    </w:p>
    <w:p w:rsidR="00E618C9" w:rsidRPr="00956286" w:rsidRDefault="00E618C9" w:rsidP="00E07CA4">
      <w:pPr>
        <w:pStyle w:val="ActHead3"/>
        <w:pageBreakBefore/>
      </w:pPr>
      <w:bookmarkStart w:id="74" w:name="_Toc53643745"/>
      <w:r w:rsidRPr="0004397C">
        <w:rPr>
          <w:rStyle w:val="CharDivNo"/>
        </w:rPr>
        <w:t>Division</w:t>
      </w:r>
      <w:r w:rsidR="00DC3E78" w:rsidRPr="0004397C">
        <w:rPr>
          <w:rStyle w:val="CharDivNo"/>
        </w:rPr>
        <w:t> </w:t>
      </w:r>
      <w:r w:rsidRPr="0004397C">
        <w:rPr>
          <w:rStyle w:val="CharDivNo"/>
        </w:rPr>
        <w:t>6.5</w:t>
      </w:r>
      <w:r w:rsidRPr="00956286">
        <w:t>—</w:t>
      </w:r>
      <w:r w:rsidRPr="0004397C">
        <w:rPr>
          <w:rStyle w:val="CharDivText"/>
        </w:rPr>
        <w:t>Time for service</w:t>
      </w:r>
      <w:bookmarkEnd w:id="74"/>
    </w:p>
    <w:p w:rsidR="00E618C9" w:rsidRPr="00956286" w:rsidRDefault="00E618C9" w:rsidP="00E618C9">
      <w:pPr>
        <w:pStyle w:val="ActHead5"/>
      </w:pPr>
      <w:bookmarkStart w:id="75" w:name="_Toc53643746"/>
      <w:r w:rsidRPr="0004397C">
        <w:rPr>
          <w:rStyle w:val="CharSectno"/>
        </w:rPr>
        <w:t>6.17</w:t>
      </w:r>
      <w:r w:rsidRPr="00956286">
        <w:t xml:space="preserve">  General time limit</w:t>
      </w:r>
      <w:bookmarkEnd w:id="75"/>
    </w:p>
    <w:p w:rsidR="00E618C9" w:rsidRPr="00956286" w:rsidRDefault="00E618C9" w:rsidP="00E618C9">
      <w:pPr>
        <w:pStyle w:val="subsection"/>
      </w:pPr>
      <w:r w:rsidRPr="00956286">
        <w:tab/>
      </w:r>
      <w:r w:rsidRPr="00956286">
        <w:tab/>
        <w:t>Unless the Court otherwise orders, a document may not be served more than 12 months after it is filed.</w:t>
      </w:r>
    </w:p>
    <w:p w:rsidR="00E618C9" w:rsidRPr="00956286" w:rsidRDefault="00E618C9" w:rsidP="00E618C9">
      <w:pPr>
        <w:pStyle w:val="ActHead5"/>
      </w:pPr>
      <w:bookmarkStart w:id="76" w:name="_Toc53643747"/>
      <w:r w:rsidRPr="0004397C">
        <w:rPr>
          <w:rStyle w:val="CharSectno"/>
        </w:rPr>
        <w:t>6.18</w:t>
      </w:r>
      <w:r w:rsidRPr="00956286">
        <w:t xml:space="preserve">  Time for service of subpoena</w:t>
      </w:r>
      <w:bookmarkEnd w:id="76"/>
    </w:p>
    <w:p w:rsidR="00E618C9" w:rsidRPr="00956286" w:rsidRDefault="00E618C9" w:rsidP="00E618C9">
      <w:pPr>
        <w:pStyle w:val="subsection"/>
      </w:pPr>
      <w:r w:rsidRPr="00956286">
        <w:tab/>
      </w:r>
      <w:r w:rsidRPr="00956286">
        <w:tab/>
        <w:t>A subpoena may not be served more than 3 months after it is issued.</w:t>
      </w:r>
    </w:p>
    <w:p w:rsidR="00E618C9" w:rsidRPr="00956286" w:rsidRDefault="00E618C9" w:rsidP="00E618C9">
      <w:pPr>
        <w:pStyle w:val="ActHead5"/>
      </w:pPr>
      <w:bookmarkStart w:id="77" w:name="_Toc53643748"/>
      <w:r w:rsidRPr="0004397C">
        <w:rPr>
          <w:rStyle w:val="CharSectno"/>
        </w:rPr>
        <w:t>6.19</w:t>
      </w:r>
      <w:r w:rsidRPr="00956286">
        <w:t xml:space="preserve">  Time for service of applications</w:t>
      </w:r>
      <w:bookmarkEnd w:id="77"/>
    </w:p>
    <w:p w:rsidR="00E618C9" w:rsidRPr="00956286" w:rsidRDefault="00E618C9" w:rsidP="00E618C9">
      <w:pPr>
        <w:pStyle w:val="subsection"/>
      </w:pPr>
      <w:r w:rsidRPr="00956286">
        <w:tab/>
      </w:r>
      <w:r w:rsidRPr="00956286">
        <w:tab/>
        <w:t>Unless the Court orders otherwise, an application and any document filed with it may not be served:</w:t>
      </w:r>
    </w:p>
    <w:p w:rsidR="00E618C9" w:rsidRPr="00956286" w:rsidRDefault="00E618C9" w:rsidP="00E618C9">
      <w:pPr>
        <w:pStyle w:val="paragraph"/>
      </w:pPr>
      <w:r w:rsidRPr="00956286">
        <w:tab/>
        <w:t>(a)</w:t>
      </w:r>
      <w:r w:rsidRPr="00956286">
        <w:tab/>
        <w:t>less than 3 days before the day fixed for the hearing of an application in a case; or</w:t>
      </w:r>
    </w:p>
    <w:p w:rsidR="00E618C9" w:rsidRPr="00956286" w:rsidRDefault="00E618C9" w:rsidP="00E618C9">
      <w:pPr>
        <w:pStyle w:val="paragraph"/>
      </w:pPr>
      <w:r w:rsidRPr="00956286">
        <w:tab/>
        <w:t>(b)</w:t>
      </w:r>
      <w:r w:rsidRPr="00956286">
        <w:tab/>
        <w:t>less than 7 days before the day fixed for the hearing of any other application.</w:t>
      </w:r>
    </w:p>
    <w:p w:rsidR="00E618C9" w:rsidRPr="00956286" w:rsidRDefault="00E618C9" w:rsidP="00E618C9">
      <w:pPr>
        <w:pStyle w:val="ActHead2"/>
        <w:pageBreakBefore/>
      </w:pPr>
      <w:bookmarkStart w:id="78" w:name="_Toc53643749"/>
      <w:r w:rsidRPr="0004397C">
        <w:rPr>
          <w:rStyle w:val="CharPartNo"/>
        </w:rPr>
        <w:t>Part</w:t>
      </w:r>
      <w:r w:rsidR="00DC3E78" w:rsidRPr="0004397C">
        <w:rPr>
          <w:rStyle w:val="CharPartNo"/>
        </w:rPr>
        <w:t> </w:t>
      </w:r>
      <w:r w:rsidRPr="0004397C">
        <w:rPr>
          <w:rStyle w:val="CharPartNo"/>
        </w:rPr>
        <w:t>7</w:t>
      </w:r>
      <w:r w:rsidRPr="00956286">
        <w:t>—</w:t>
      </w:r>
      <w:r w:rsidRPr="0004397C">
        <w:rPr>
          <w:rStyle w:val="CharPartText"/>
        </w:rPr>
        <w:t>Amendment</w:t>
      </w:r>
      <w:bookmarkEnd w:id="78"/>
    </w:p>
    <w:p w:rsidR="00E618C9" w:rsidRPr="00956286" w:rsidRDefault="00E618C9" w:rsidP="00E618C9">
      <w:pPr>
        <w:pStyle w:val="ActHead3"/>
      </w:pPr>
      <w:bookmarkStart w:id="79" w:name="_Toc53643750"/>
      <w:r w:rsidRPr="0004397C">
        <w:rPr>
          <w:rStyle w:val="CharDivNo"/>
        </w:rPr>
        <w:t>Division</w:t>
      </w:r>
      <w:r w:rsidR="00DC3E78" w:rsidRPr="0004397C">
        <w:rPr>
          <w:rStyle w:val="CharDivNo"/>
        </w:rPr>
        <w:t> </w:t>
      </w:r>
      <w:r w:rsidRPr="0004397C">
        <w:rPr>
          <w:rStyle w:val="CharDivNo"/>
        </w:rPr>
        <w:t>7.1</w:t>
      </w:r>
      <w:r w:rsidRPr="00956286">
        <w:t>—</w:t>
      </w:r>
      <w:r w:rsidRPr="0004397C">
        <w:rPr>
          <w:rStyle w:val="CharDivText"/>
        </w:rPr>
        <w:t>General</w:t>
      </w:r>
      <w:bookmarkEnd w:id="79"/>
    </w:p>
    <w:p w:rsidR="00E618C9" w:rsidRPr="00956286" w:rsidRDefault="00E618C9" w:rsidP="00E618C9">
      <w:pPr>
        <w:pStyle w:val="ActHead5"/>
      </w:pPr>
      <w:bookmarkStart w:id="80" w:name="_Toc53643751"/>
      <w:r w:rsidRPr="0004397C">
        <w:rPr>
          <w:rStyle w:val="CharSectno"/>
        </w:rPr>
        <w:t>7.01</w:t>
      </w:r>
      <w:r w:rsidRPr="00956286">
        <w:t xml:space="preserve">  Power to amend</w:t>
      </w:r>
      <w:bookmarkEnd w:id="80"/>
    </w:p>
    <w:p w:rsidR="00E618C9" w:rsidRPr="00956286" w:rsidRDefault="00E618C9" w:rsidP="00E618C9">
      <w:pPr>
        <w:pStyle w:val="subsection"/>
      </w:pPr>
      <w:r w:rsidRPr="00956286">
        <w:tab/>
        <w:t>(1)</w:t>
      </w:r>
      <w:r w:rsidRPr="00956286">
        <w:tab/>
        <w:t>At any stage in a proceeding, the Court or a Registrar may allow or direct a party to amend a document (other than an affidavit) in the way and on the conditions the Court or the Registrar thinks fit.</w:t>
      </w:r>
    </w:p>
    <w:p w:rsidR="00E618C9" w:rsidRPr="00956286" w:rsidRDefault="00E618C9" w:rsidP="00E618C9">
      <w:pPr>
        <w:pStyle w:val="subsection"/>
      </w:pPr>
      <w:r w:rsidRPr="00956286">
        <w:tab/>
        <w:t>(2)</w:t>
      </w:r>
      <w:r w:rsidRPr="00956286">
        <w:tab/>
        <w:t>Subject to rule</w:t>
      </w:r>
      <w:r w:rsidR="00DC3E78" w:rsidRPr="00956286">
        <w:t> </w:t>
      </w:r>
      <w:r w:rsidRPr="00956286">
        <w:t>7.03, the Court or a Registrar may allow an amendment even if the effect would be to include a cause of action arising after the proceeding was started.</w:t>
      </w:r>
    </w:p>
    <w:p w:rsidR="00E618C9" w:rsidRPr="00956286" w:rsidRDefault="00E618C9" w:rsidP="00E618C9">
      <w:pPr>
        <w:pStyle w:val="ActHead5"/>
      </w:pPr>
      <w:bookmarkStart w:id="81" w:name="_Toc53643752"/>
      <w:r w:rsidRPr="0004397C">
        <w:rPr>
          <w:rStyle w:val="CharSectno"/>
        </w:rPr>
        <w:t>7.02</w:t>
      </w:r>
      <w:r w:rsidRPr="00956286">
        <w:t xml:space="preserve">  Who may be required to make amendment</w:t>
      </w:r>
      <w:bookmarkEnd w:id="81"/>
    </w:p>
    <w:p w:rsidR="00E618C9" w:rsidRPr="00956286" w:rsidRDefault="00E618C9" w:rsidP="00E618C9">
      <w:pPr>
        <w:pStyle w:val="subsection"/>
      </w:pPr>
      <w:r w:rsidRPr="00956286">
        <w:tab/>
      </w:r>
      <w:r w:rsidRPr="00956286">
        <w:tab/>
        <w:t>If the Court orders an amendment to be made to a document, the Court may order a party, a Registrar, a Judge’s associate or another appropriate person to make the amendment.</w:t>
      </w:r>
    </w:p>
    <w:p w:rsidR="00E618C9" w:rsidRPr="00956286" w:rsidRDefault="00E618C9" w:rsidP="00E618C9">
      <w:pPr>
        <w:pStyle w:val="ActHead3"/>
        <w:pageBreakBefore/>
      </w:pPr>
      <w:bookmarkStart w:id="82" w:name="_Toc53643753"/>
      <w:r w:rsidRPr="0004397C">
        <w:rPr>
          <w:rStyle w:val="CharDivNo"/>
        </w:rPr>
        <w:t>Division</w:t>
      </w:r>
      <w:r w:rsidR="00DC3E78" w:rsidRPr="0004397C">
        <w:rPr>
          <w:rStyle w:val="CharDivNo"/>
        </w:rPr>
        <w:t> </w:t>
      </w:r>
      <w:r w:rsidRPr="0004397C">
        <w:rPr>
          <w:rStyle w:val="CharDivNo"/>
        </w:rPr>
        <w:t>7.2</w:t>
      </w:r>
      <w:r w:rsidRPr="00956286">
        <w:t>—</w:t>
      </w:r>
      <w:r w:rsidRPr="0004397C">
        <w:rPr>
          <w:rStyle w:val="CharDivText"/>
        </w:rPr>
        <w:t>General federal law proceedings</w:t>
      </w:r>
      <w:bookmarkEnd w:id="82"/>
    </w:p>
    <w:p w:rsidR="00E618C9" w:rsidRPr="00956286" w:rsidRDefault="00E618C9" w:rsidP="00E618C9">
      <w:pPr>
        <w:pStyle w:val="ActHead5"/>
      </w:pPr>
      <w:bookmarkStart w:id="83" w:name="_Toc53643754"/>
      <w:r w:rsidRPr="0004397C">
        <w:rPr>
          <w:rStyle w:val="CharSectno"/>
        </w:rPr>
        <w:t>7.03</w:t>
      </w:r>
      <w:r w:rsidRPr="00956286">
        <w:t xml:space="preserve">  Amendment after limitation period</w:t>
      </w:r>
      <w:bookmarkEnd w:id="83"/>
    </w:p>
    <w:p w:rsidR="00E618C9" w:rsidRPr="00956286" w:rsidRDefault="00E618C9" w:rsidP="00E618C9">
      <w:pPr>
        <w:pStyle w:val="subsection"/>
      </w:pPr>
      <w:r w:rsidRPr="00956286">
        <w:tab/>
        <w:t>(1)</w:t>
      </w:r>
      <w:r w:rsidRPr="00956286">
        <w:tab/>
        <w:t>This rule applies if an application in a general federal law proceeding for leave to make an amendment is made after the end of a relevant period of limitation current at the date when the proceeding was started.</w:t>
      </w:r>
    </w:p>
    <w:p w:rsidR="00E618C9" w:rsidRPr="00956286" w:rsidRDefault="00E618C9" w:rsidP="00E618C9">
      <w:pPr>
        <w:pStyle w:val="subsection"/>
      </w:pPr>
      <w:r w:rsidRPr="00956286">
        <w:tab/>
        <w:t>(2)</w:t>
      </w:r>
      <w:r w:rsidRPr="00956286">
        <w:tab/>
        <w:t>The Court may give leave to make an amendment correcting the name of a party, even if it is alleged that the effect would be to substitute a new party, if:</w:t>
      </w:r>
    </w:p>
    <w:p w:rsidR="00E618C9" w:rsidRPr="00956286" w:rsidRDefault="00E618C9" w:rsidP="00E618C9">
      <w:pPr>
        <w:pStyle w:val="paragraph"/>
      </w:pPr>
      <w:r w:rsidRPr="00956286">
        <w:tab/>
        <w:t>(a)</w:t>
      </w:r>
      <w:r w:rsidRPr="00956286">
        <w:tab/>
        <w:t>the Court considers it appropriate; and</w:t>
      </w:r>
    </w:p>
    <w:p w:rsidR="00E618C9" w:rsidRPr="00956286" w:rsidRDefault="00E618C9" w:rsidP="00E618C9">
      <w:pPr>
        <w:pStyle w:val="paragraph"/>
      </w:pPr>
      <w:r w:rsidRPr="00956286">
        <w:tab/>
        <w:t>(b)</w:t>
      </w:r>
      <w:r w:rsidRPr="00956286">
        <w:tab/>
        <w:t>the Court is satisfied that the mistake sought to be corrected was genuine and was not misleading or such as to cause reasonable doubt as to the identity of the party.</w:t>
      </w:r>
    </w:p>
    <w:p w:rsidR="00E618C9" w:rsidRPr="00956286" w:rsidRDefault="00E618C9" w:rsidP="00E618C9">
      <w:pPr>
        <w:pStyle w:val="subsection"/>
      </w:pPr>
      <w:r w:rsidRPr="00956286">
        <w:tab/>
        <w:t>(3)</w:t>
      </w:r>
      <w:r w:rsidRPr="00956286">
        <w:tab/>
        <w:t>The Court may give leave to make an amendment changing the capacity in which a party seeks orders (whether as applicant or respondent by counterclaim) if:</w:t>
      </w:r>
    </w:p>
    <w:p w:rsidR="00E618C9" w:rsidRPr="00956286" w:rsidRDefault="00E618C9" w:rsidP="00E618C9">
      <w:pPr>
        <w:pStyle w:val="paragraph"/>
      </w:pPr>
      <w:r w:rsidRPr="00956286">
        <w:tab/>
        <w:t>(a)</w:t>
      </w:r>
      <w:r w:rsidRPr="00956286">
        <w:tab/>
        <w:t>the Court considers it appropriate; and</w:t>
      </w:r>
    </w:p>
    <w:p w:rsidR="00E618C9" w:rsidRPr="00956286" w:rsidRDefault="00E618C9" w:rsidP="00E618C9">
      <w:pPr>
        <w:pStyle w:val="paragraph"/>
      </w:pPr>
      <w:r w:rsidRPr="00956286">
        <w:tab/>
        <w:t>(b)</w:t>
      </w:r>
      <w:r w:rsidRPr="00956286">
        <w:tab/>
        <w:t>the capacity in which the party will seek orders is one in which, at the time when the proceeding was started by the party, the party might have sought orders.</w:t>
      </w:r>
    </w:p>
    <w:p w:rsidR="00E618C9" w:rsidRPr="00956286" w:rsidRDefault="00E618C9" w:rsidP="00E618C9">
      <w:pPr>
        <w:pStyle w:val="subsection"/>
      </w:pPr>
      <w:r w:rsidRPr="00956286">
        <w:tab/>
        <w:t>(4)</w:t>
      </w:r>
      <w:r w:rsidRPr="00956286">
        <w:tab/>
        <w:t>The Court may give leave to make an amendment even if the effect is to include a new cause of action, if:</w:t>
      </w:r>
    </w:p>
    <w:p w:rsidR="00E618C9" w:rsidRPr="00956286" w:rsidRDefault="00E618C9" w:rsidP="00E618C9">
      <w:pPr>
        <w:pStyle w:val="paragraph"/>
      </w:pPr>
      <w:r w:rsidRPr="00956286">
        <w:tab/>
        <w:t>(a)</w:t>
      </w:r>
      <w:r w:rsidRPr="00956286">
        <w:tab/>
        <w:t>the Court considers it appropriate; and</w:t>
      </w:r>
    </w:p>
    <w:p w:rsidR="00E618C9" w:rsidRPr="00956286" w:rsidRDefault="00E618C9" w:rsidP="00E618C9">
      <w:pPr>
        <w:pStyle w:val="paragraph"/>
      </w:pPr>
      <w:r w:rsidRPr="00956286">
        <w:tab/>
        <w:t>(b)</w:t>
      </w:r>
      <w:r w:rsidRPr="00956286">
        <w:tab/>
        <w:t>the new cause of action arises out of the same, or substantially the same, facts as a cause of action for which relief has already been claimed in the proceeding by the party seeking leave to amend.</w:t>
      </w:r>
    </w:p>
    <w:p w:rsidR="00E618C9" w:rsidRPr="00956286" w:rsidRDefault="00E618C9" w:rsidP="00E618C9">
      <w:pPr>
        <w:pStyle w:val="ActHead2"/>
        <w:pageBreakBefore/>
      </w:pPr>
      <w:bookmarkStart w:id="84" w:name="_Toc53643755"/>
      <w:r w:rsidRPr="0004397C">
        <w:rPr>
          <w:rStyle w:val="CharPartNo"/>
        </w:rPr>
        <w:t>Part</w:t>
      </w:r>
      <w:r w:rsidR="00DC3E78" w:rsidRPr="0004397C">
        <w:rPr>
          <w:rStyle w:val="CharPartNo"/>
        </w:rPr>
        <w:t> </w:t>
      </w:r>
      <w:r w:rsidRPr="0004397C">
        <w:rPr>
          <w:rStyle w:val="CharPartNo"/>
        </w:rPr>
        <w:t>8</w:t>
      </w:r>
      <w:r w:rsidRPr="00956286">
        <w:t>—</w:t>
      </w:r>
      <w:r w:rsidRPr="0004397C">
        <w:rPr>
          <w:rStyle w:val="CharPartText"/>
        </w:rPr>
        <w:t>Transfer of proceedings</w:t>
      </w:r>
      <w:bookmarkEnd w:id="84"/>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85" w:name="_Toc53643756"/>
      <w:r w:rsidRPr="0004397C">
        <w:rPr>
          <w:rStyle w:val="CharSectno"/>
        </w:rPr>
        <w:t>8.01</w:t>
      </w:r>
      <w:r w:rsidRPr="00956286">
        <w:t xml:space="preserve">  Change of venue</w:t>
      </w:r>
      <w:bookmarkEnd w:id="85"/>
    </w:p>
    <w:p w:rsidR="00E618C9" w:rsidRPr="00956286" w:rsidRDefault="00E618C9" w:rsidP="00E618C9">
      <w:pPr>
        <w:pStyle w:val="subsection"/>
      </w:pPr>
      <w:r w:rsidRPr="00956286">
        <w:tab/>
        <w:t>(1)</w:t>
      </w:r>
      <w:r w:rsidRPr="00956286">
        <w:tab/>
        <w:t>A party who files an application or response in a proceeding may apply to have the proceeding heard in another registry of the Court.</w:t>
      </w:r>
    </w:p>
    <w:p w:rsidR="00E618C9" w:rsidRPr="00956286" w:rsidRDefault="00E618C9" w:rsidP="00E618C9">
      <w:pPr>
        <w:pStyle w:val="subsection"/>
      </w:pPr>
      <w:r w:rsidRPr="00956286">
        <w:tab/>
        <w:t>(2)</w:t>
      </w:r>
      <w:r w:rsidRPr="00956286">
        <w:tab/>
        <w:t>In considering an application, the Court must have regard to:</w:t>
      </w:r>
    </w:p>
    <w:p w:rsidR="00E618C9" w:rsidRPr="00956286" w:rsidRDefault="00E618C9" w:rsidP="00E618C9">
      <w:pPr>
        <w:pStyle w:val="paragraph"/>
      </w:pPr>
      <w:r w:rsidRPr="00956286">
        <w:tab/>
        <w:t>(a)</w:t>
      </w:r>
      <w:r w:rsidRPr="00956286">
        <w:tab/>
        <w:t>the convenience of the parties; and</w:t>
      </w:r>
    </w:p>
    <w:p w:rsidR="00E618C9" w:rsidRPr="00956286" w:rsidRDefault="00E618C9" w:rsidP="00E618C9">
      <w:pPr>
        <w:pStyle w:val="paragraph"/>
      </w:pPr>
      <w:r w:rsidRPr="00956286">
        <w:tab/>
        <w:t>(b)</w:t>
      </w:r>
      <w:r w:rsidRPr="00956286">
        <w:tab/>
        <w:t>the limiting of expense and the cost of the proceeding; and</w:t>
      </w:r>
    </w:p>
    <w:p w:rsidR="00E618C9" w:rsidRPr="00956286" w:rsidRDefault="00E618C9" w:rsidP="00E618C9">
      <w:pPr>
        <w:pStyle w:val="paragraph"/>
      </w:pPr>
      <w:r w:rsidRPr="00956286">
        <w:tab/>
        <w:t>(c)</w:t>
      </w:r>
      <w:r w:rsidRPr="00956286">
        <w:tab/>
        <w:t>whether the matter has been listed for final hearing; and</w:t>
      </w:r>
    </w:p>
    <w:p w:rsidR="00E618C9" w:rsidRPr="00956286" w:rsidRDefault="00E618C9" w:rsidP="00E618C9">
      <w:pPr>
        <w:pStyle w:val="paragraph"/>
      </w:pPr>
      <w:r w:rsidRPr="00956286">
        <w:tab/>
        <w:t>(d)</w:t>
      </w:r>
      <w:r w:rsidRPr="00956286">
        <w:tab/>
        <w:t>any other relevant matter.</w:t>
      </w:r>
    </w:p>
    <w:p w:rsidR="00E618C9" w:rsidRPr="00956286" w:rsidRDefault="00E618C9" w:rsidP="00E618C9">
      <w:pPr>
        <w:pStyle w:val="ActHead5"/>
      </w:pPr>
      <w:bookmarkStart w:id="86" w:name="_Toc53643757"/>
      <w:r w:rsidRPr="0004397C">
        <w:rPr>
          <w:rStyle w:val="CharSectno"/>
        </w:rPr>
        <w:t>8.02</w:t>
      </w:r>
      <w:r w:rsidRPr="00956286">
        <w:t xml:space="preserve">  Transfer to Federal Court or Family Court</w:t>
      </w:r>
      <w:bookmarkEnd w:id="86"/>
    </w:p>
    <w:p w:rsidR="00E618C9" w:rsidRPr="00956286" w:rsidRDefault="00E618C9" w:rsidP="00E618C9">
      <w:pPr>
        <w:pStyle w:val="subsection"/>
      </w:pPr>
      <w:r w:rsidRPr="00956286">
        <w:tab/>
        <w:t>(1)</w:t>
      </w:r>
      <w:r w:rsidRPr="00956286">
        <w:tab/>
        <w:t>The Court may, at the request of a party or of its own motion, transfer a proceeding to the Federal Court or the Family Court.</w:t>
      </w:r>
    </w:p>
    <w:p w:rsidR="00E618C9" w:rsidRPr="00956286" w:rsidRDefault="00E618C9" w:rsidP="00E618C9">
      <w:pPr>
        <w:pStyle w:val="subsection"/>
      </w:pPr>
      <w:r w:rsidRPr="00956286">
        <w:tab/>
        <w:t>(2)</w:t>
      </w:r>
      <w:r w:rsidRPr="00956286">
        <w:tab/>
        <w:t>Unless the Court otherwise orders, a request for transfer must be made on or before the first court date for the proceeding.</w:t>
      </w:r>
    </w:p>
    <w:p w:rsidR="00E618C9" w:rsidRPr="00956286" w:rsidRDefault="00E618C9" w:rsidP="00E618C9">
      <w:pPr>
        <w:pStyle w:val="subsection"/>
      </w:pPr>
      <w:r w:rsidRPr="00956286">
        <w:tab/>
        <w:t>(3)</w:t>
      </w:r>
      <w:r w:rsidRPr="00956286">
        <w:tab/>
        <w:t>Unless the Court otherwise orders, the request must be included in a response or made by application supported by an affidavit.</w:t>
      </w:r>
    </w:p>
    <w:p w:rsidR="00E618C9" w:rsidRPr="00956286" w:rsidRDefault="00E618C9" w:rsidP="00E618C9">
      <w:pPr>
        <w:pStyle w:val="subsection"/>
      </w:pPr>
      <w:r w:rsidRPr="00956286">
        <w:tab/>
        <w:t>(4)</w:t>
      </w:r>
      <w:r w:rsidRPr="00956286">
        <w:tab/>
        <w:t>In addition to the factors required to be considered by the Court under subsections</w:t>
      </w:r>
      <w:r w:rsidR="00DC3E78" w:rsidRPr="00956286">
        <w:t> </w:t>
      </w:r>
      <w:r w:rsidRPr="00956286">
        <w:t>39(3) and (4) of the Act for transfer of proceedings to the Federal Court or the Family Court, the following factors are relevant:</w:t>
      </w:r>
    </w:p>
    <w:p w:rsidR="00E618C9" w:rsidRPr="00956286" w:rsidRDefault="00E618C9" w:rsidP="00E618C9">
      <w:pPr>
        <w:pStyle w:val="paragraph"/>
      </w:pPr>
      <w:r w:rsidRPr="00956286">
        <w:tab/>
        <w:t>(a)</w:t>
      </w:r>
      <w:r w:rsidRPr="00956286">
        <w:tab/>
        <w:t xml:space="preserve">whether the proceeding is likely to involve questions of general importance, such that it would be desirable for there to be a decision of the Federal Court or the Family Court on one </w:t>
      </w:r>
      <w:r w:rsidR="001B4F6A" w:rsidRPr="00956286">
        <w:t>or more of the points in issue;</w:t>
      </w:r>
    </w:p>
    <w:p w:rsidR="00E618C9" w:rsidRPr="00956286" w:rsidRDefault="00E618C9" w:rsidP="00E618C9">
      <w:pPr>
        <w:pStyle w:val="paragraph"/>
      </w:pPr>
      <w:r w:rsidRPr="00956286">
        <w:tab/>
        <w:t>(b)</w:t>
      </w:r>
      <w:r w:rsidRPr="00956286">
        <w:tab/>
        <w:t>whether, if the proceeding is transferred, it is likely to be heard and determined at less cost and more convenience to the parties than if the proceeding is not transferred;</w:t>
      </w:r>
    </w:p>
    <w:p w:rsidR="00E618C9" w:rsidRPr="00956286" w:rsidRDefault="00E618C9" w:rsidP="00E618C9">
      <w:pPr>
        <w:pStyle w:val="paragraph"/>
      </w:pPr>
      <w:r w:rsidRPr="00956286">
        <w:tab/>
        <w:t>(c)</w:t>
      </w:r>
      <w:r w:rsidRPr="00956286">
        <w:tab/>
        <w:t>whether the proceeding will be heard earlier in the Court;</w:t>
      </w:r>
    </w:p>
    <w:p w:rsidR="00E618C9" w:rsidRPr="00956286" w:rsidRDefault="00E618C9" w:rsidP="00E618C9">
      <w:pPr>
        <w:pStyle w:val="paragraph"/>
      </w:pPr>
      <w:r w:rsidRPr="00956286">
        <w:tab/>
        <w:t>(d)</w:t>
      </w:r>
      <w:r w:rsidRPr="00956286">
        <w:tab/>
        <w:t>the availability of particular procedures appropriate for the class of proceeding;</w:t>
      </w:r>
    </w:p>
    <w:p w:rsidR="00E618C9" w:rsidRPr="00956286" w:rsidRDefault="00E618C9" w:rsidP="00E618C9">
      <w:pPr>
        <w:pStyle w:val="paragraph"/>
      </w:pPr>
      <w:r w:rsidRPr="00956286">
        <w:tab/>
        <w:t>(e)</w:t>
      </w:r>
      <w:r w:rsidRPr="00956286">
        <w:tab/>
        <w:t>the wishes of the parties.</w:t>
      </w:r>
    </w:p>
    <w:p w:rsidR="00E618C9" w:rsidRPr="00956286" w:rsidRDefault="00E618C9" w:rsidP="00E618C9">
      <w:pPr>
        <w:pStyle w:val="notetext"/>
      </w:pPr>
      <w:r w:rsidRPr="00956286">
        <w:t>Note:</w:t>
      </w:r>
      <w:r w:rsidRPr="00956286">
        <w:tab/>
        <w:t>See subsections</w:t>
      </w:r>
      <w:r w:rsidR="00DC3E78" w:rsidRPr="00956286">
        <w:t> </w:t>
      </w:r>
      <w:r w:rsidRPr="00956286">
        <w:t>39(3) and (4) of the Act for matters the Court must have regard to in deciding whether to transfer a proceeding to the Federal Court or the Family Court.</w:t>
      </w:r>
    </w:p>
    <w:p w:rsidR="00E618C9" w:rsidRPr="00956286" w:rsidRDefault="00E618C9" w:rsidP="00E618C9">
      <w:pPr>
        <w:pStyle w:val="ActHead5"/>
      </w:pPr>
      <w:bookmarkStart w:id="87" w:name="_Toc53643758"/>
      <w:r w:rsidRPr="0004397C">
        <w:rPr>
          <w:rStyle w:val="CharSectno"/>
        </w:rPr>
        <w:t>8.03</w:t>
      </w:r>
      <w:r w:rsidRPr="00956286">
        <w:t xml:space="preserve">  Proceeding transferred to Federal Court or Family Court</w:t>
      </w:r>
      <w:bookmarkEnd w:id="87"/>
    </w:p>
    <w:p w:rsidR="00E618C9" w:rsidRPr="00956286" w:rsidRDefault="00E618C9" w:rsidP="00E618C9">
      <w:pPr>
        <w:pStyle w:val="subsection"/>
      </w:pPr>
      <w:r w:rsidRPr="00956286">
        <w:tab/>
      </w:r>
      <w:r w:rsidRPr="00956286">
        <w:tab/>
        <w:t>If a proceeding is transferred to the Federal Court or the Family Court, the Registrar must:</w:t>
      </w:r>
    </w:p>
    <w:p w:rsidR="00E618C9" w:rsidRPr="00956286" w:rsidRDefault="00E618C9" w:rsidP="00E618C9">
      <w:pPr>
        <w:pStyle w:val="paragraph"/>
      </w:pPr>
      <w:r w:rsidRPr="00956286">
        <w:tab/>
        <w:t>(a)</w:t>
      </w:r>
      <w:r w:rsidRPr="00956286">
        <w:tab/>
        <w:t>send to the proper officer of that court all documents filed and orders made in the proceeding; and</w:t>
      </w:r>
    </w:p>
    <w:p w:rsidR="00E618C9" w:rsidRPr="00956286" w:rsidRDefault="00E618C9" w:rsidP="00E618C9">
      <w:pPr>
        <w:pStyle w:val="paragraph"/>
      </w:pPr>
      <w:r w:rsidRPr="00956286">
        <w:tab/>
        <w:t>(b)</w:t>
      </w:r>
      <w:r w:rsidRPr="00956286">
        <w:tab/>
        <w:t>retain in the Court a copy of all orders made in the proceeding.</w:t>
      </w:r>
    </w:p>
    <w:p w:rsidR="00E618C9" w:rsidRPr="00956286" w:rsidRDefault="00E618C9" w:rsidP="00E618C9">
      <w:pPr>
        <w:pStyle w:val="ActHead5"/>
      </w:pPr>
      <w:bookmarkStart w:id="88" w:name="_Toc53643759"/>
      <w:r w:rsidRPr="0004397C">
        <w:rPr>
          <w:rStyle w:val="CharSectno"/>
        </w:rPr>
        <w:t>8.04</w:t>
      </w:r>
      <w:r w:rsidRPr="00956286">
        <w:t xml:space="preserve">  Proceeding transferred from Federal Court or Family Court</w:t>
      </w:r>
      <w:bookmarkEnd w:id="88"/>
    </w:p>
    <w:p w:rsidR="00E618C9" w:rsidRPr="00956286" w:rsidRDefault="00E618C9" w:rsidP="00E618C9">
      <w:pPr>
        <w:pStyle w:val="subsection"/>
      </w:pPr>
      <w:r w:rsidRPr="00956286">
        <w:tab/>
      </w:r>
      <w:r w:rsidRPr="00956286">
        <w:tab/>
        <w:t>A sealed copy of the order of the Federal Court or the Family Court transferring a proceeding or appeal to the Court must, unless the Federal Court or the Family Court otherwise directs, be filed:</w:t>
      </w:r>
    </w:p>
    <w:p w:rsidR="00E618C9" w:rsidRPr="00956286" w:rsidRDefault="00E618C9" w:rsidP="00E618C9">
      <w:pPr>
        <w:pStyle w:val="paragraph"/>
      </w:pPr>
      <w:r w:rsidRPr="00956286">
        <w:tab/>
        <w:t>(a)</w:t>
      </w:r>
      <w:r w:rsidRPr="00956286">
        <w:tab/>
        <w:t>if the order is obtained by a party—by the party; and</w:t>
      </w:r>
    </w:p>
    <w:p w:rsidR="00E618C9" w:rsidRPr="00956286" w:rsidRDefault="00E618C9" w:rsidP="00E618C9">
      <w:pPr>
        <w:pStyle w:val="paragraph"/>
      </w:pPr>
      <w:r w:rsidRPr="00956286">
        <w:tab/>
        <w:t>(b)</w:t>
      </w:r>
      <w:r w:rsidRPr="00956286">
        <w:tab/>
        <w:t>if the order is made by the Federal Court or the Family Court of its own motion—by the applicant in the proceeding.</w:t>
      </w:r>
    </w:p>
    <w:p w:rsidR="00E618C9" w:rsidRPr="00956286" w:rsidRDefault="00E618C9" w:rsidP="00E618C9">
      <w:pPr>
        <w:pStyle w:val="ActHead5"/>
      </w:pPr>
      <w:bookmarkStart w:id="89" w:name="_Toc53643760"/>
      <w:r w:rsidRPr="0004397C">
        <w:rPr>
          <w:rStyle w:val="CharSectno"/>
        </w:rPr>
        <w:t>8.05</w:t>
      </w:r>
      <w:r w:rsidRPr="00956286">
        <w:t xml:space="preserve">  Proceeding transferred from Federal Court or Family Court</w:t>
      </w:r>
      <w:bookmarkEnd w:id="89"/>
    </w:p>
    <w:p w:rsidR="00E618C9" w:rsidRPr="00956286" w:rsidRDefault="00E618C9" w:rsidP="00E618C9">
      <w:pPr>
        <w:pStyle w:val="subsection"/>
      </w:pPr>
      <w:r w:rsidRPr="00956286">
        <w:tab/>
      </w:r>
      <w:r w:rsidRPr="00956286">
        <w:tab/>
        <w:t>If a proceeding or appeal is transferred to the Court from the Federal Court or the Family Court, the Registrar must give it a distinctive number and, unless impractical to do so, allocate a first court date within 14 days of the transfer.</w:t>
      </w:r>
    </w:p>
    <w:p w:rsidR="00E618C9" w:rsidRPr="00956286" w:rsidRDefault="00E618C9" w:rsidP="00E618C9">
      <w:pPr>
        <w:pStyle w:val="ActHead2"/>
        <w:pageBreakBefore/>
      </w:pPr>
      <w:bookmarkStart w:id="90" w:name="_Toc53643761"/>
      <w:r w:rsidRPr="0004397C">
        <w:rPr>
          <w:rStyle w:val="CharPartNo"/>
        </w:rPr>
        <w:t>Part</w:t>
      </w:r>
      <w:r w:rsidR="00DC3E78" w:rsidRPr="0004397C">
        <w:rPr>
          <w:rStyle w:val="CharPartNo"/>
        </w:rPr>
        <w:t> </w:t>
      </w:r>
      <w:r w:rsidRPr="0004397C">
        <w:rPr>
          <w:rStyle w:val="CharPartNo"/>
        </w:rPr>
        <w:t>9</w:t>
      </w:r>
      <w:r w:rsidRPr="00956286">
        <w:t>—</w:t>
      </w:r>
      <w:r w:rsidRPr="0004397C">
        <w:rPr>
          <w:rStyle w:val="CharPartText"/>
        </w:rPr>
        <w:t>Lawyers</w:t>
      </w:r>
      <w:bookmarkEnd w:id="90"/>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91" w:name="_Toc53643762"/>
      <w:r w:rsidRPr="0004397C">
        <w:rPr>
          <w:rStyle w:val="CharSectno"/>
        </w:rPr>
        <w:t>9.01</w:t>
      </w:r>
      <w:r w:rsidRPr="00956286">
        <w:t xml:space="preserve">  Change between acting in person and by lawyer</w:t>
      </w:r>
      <w:bookmarkEnd w:id="91"/>
    </w:p>
    <w:p w:rsidR="00E618C9" w:rsidRPr="00956286" w:rsidRDefault="00E618C9" w:rsidP="00E618C9">
      <w:pPr>
        <w:pStyle w:val="subsection"/>
      </w:pPr>
      <w:r w:rsidRPr="00956286">
        <w:tab/>
        <w:t>(1)</w:t>
      </w:r>
      <w:r w:rsidRPr="00956286">
        <w:tab/>
        <w:t>If a party acts in person in a proceeding and later appoints a lawyer, the lawyer must, as soon as practicable, file and serve notice of the appointment on each other party.</w:t>
      </w:r>
    </w:p>
    <w:p w:rsidR="00E618C9" w:rsidRPr="00956286" w:rsidRDefault="00E618C9" w:rsidP="00E618C9">
      <w:pPr>
        <w:pStyle w:val="subsection"/>
      </w:pPr>
      <w:r w:rsidRPr="00956286">
        <w:tab/>
        <w:t>(2)</w:t>
      </w:r>
      <w:r w:rsidRPr="00956286">
        <w:tab/>
        <w:t>If a party appoints a lawyer and later decides to act in person, the party must, as soon as practicable, file and serve notice of acting in person on the lawyer and each other party.</w:t>
      </w:r>
    </w:p>
    <w:p w:rsidR="00E618C9" w:rsidRPr="00956286" w:rsidRDefault="00E618C9" w:rsidP="00E618C9">
      <w:pPr>
        <w:pStyle w:val="subsection"/>
      </w:pPr>
      <w:r w:rsidRPr="00956286">
        <w:tab/>
        <w:t>(3)</w:t>
      </w:r>
      <w:r w:rsidRPr="00956286">
        <w:tab/>
        <w:t>The party’s former lawyer remains the lawyer on the record until the party serves the notice on the former lawyer.</w:t>
      </w:r>
    </w:p>
    <w:p w:rsidR="00E618C9" w:rsidRPr="00956286" w:rsidRDefault="00E618C9" w:rsidP="00E618C9">
      <w:pPr>
        <w:pStyle w:val="subsection"/>
      </w:pPr>
      <w:r w:rsidRPr="00956286">
        <w:tab/>
        <w:t>(4)</w:t>
      </w:r>
      <w:r w:rsidRPr="00956286">
        <w:tab/>
        <w:t>Notice under this rule must contain details of an address for service in accordance with the approved form.</w:t>
      </w:r>
    </w:p>
    <w:p w:rsidR="00E618C9" w:rsidRPr="00956286" w:rsidRDefault="00E618C9" w:rsidP="00E618C9">
      <w:pPr>
        <w:pStyle w:val="ActHead5"/>
      </w:pPr>
      <w:bookmarkStart w:id="92" w:name="_Toc53643763"/>
      <w:r w:rsidRPr="0004397C">
        <w:rPr>
          <w:rStyle w:val="CharSectno"/>
        </w:rPr>
        <w:t>9.02</w:t>
      </w:r>
      <w:r w:rsidRPr="00956286">
        <w:t xml:space="preserve">  Change of lawyer</w:t>
      </w:r>
      <w:bookmarkEnd w:id="92"/>
    </w:p>
    <w:p w:rsidR="00E618C9" w:rsidRPr="00956286" w:rsidRDefault="00E618C9" w:rsidP="00E618C9">
      <w:pPr>
        <w:pStyle w:val="subsection"/>
      </w:pPr>
      <w:r w:rsidRPr="00956286">
        <w:tab/>
        <w:t>(1)</w:t>
      </w:r>
      <w:r w:rsidRPr="00956286">
        <w:tab/>
        <w:t>A party may, at any stage in a proceeding, appoint another lawyer in place of the lawyer then acting for the party.</w:t>
      </w:r>
    </w:p>
    <w:p w:rsidR="00E618C9" w:rsidRPr="00956286" w:rsidRDefault="00E618C9" w:rsidP="00E618C9">
      <w:pPr>
        <w:pStyle w:val="subsection"/>
      </w:pPr>
      <w:r w:rsidRPr="00956286">
        <w:tab/>
        <w:t>(2)</w:t>
      </w:r>
      <w:r w:rsidRPr="00956286">
        <w:tab/>
        <w:t>The newly appointed lawyer must, as soon as practicable, file and serve on each other party and the party’s former lawyer notice of the appointment.</w:t>
      </w:r>
    </w:p>
    <w:p w:rsidR="00E618C9" w:rsidRPr="00956286" w:rsidRDefault="00E618C9" w:rsidP="00E618C9">
      <w:pPr>
        <w:pStyle w:val="subsection"/>
      </w:pPr>
      <w:r w:rsidRPr="00956286">
        <w:tab/>
        <w:t>(3)</w:t>
      </w:r>
      <w:r w:rsidRPr="00956286">
        <w:tab/>
        <w:t>The party’s former lawyer remains the lawyer on the record until the newly appointed lawyer has complied with subrule (2).</w:t>
      </w:r>
    </w:p>
    <w:p w:rsidR="00E618C9" w:rsidRPr="00956286" w:rsidRDefault="00E618C9" w:rsidP="00E618C9">
      <w:pPr>
        <w:pStyle w:val="subsection"/>
      </w:pPr>
      <w:r w:rsidRPr="00956286">
        <w:tab/>
        <w:t>(4)</w:t>
      </w:r>
      <w:r w:rsidRPr="00956286">
        <w:tab/>
        <w:t>Notice for this rule must contain details of an address for service in accordance with the approved form.</w:t>
      </w:r>
    </w:p>
    <w:p w:rsidR="00E618C9" w:rsidRPr="00956286" w:rsidRDefault="00E618C9" w:rsidP="00E618C9">
      <w:pPr>
        <w:pStyle w:val="ActHead5"/>
      </w:pPr>
      <w:bookmarkStart w:id="93" w:name="_Toc53643764"/>
      <w:r w:rsidRPr="0004397C">
        <w:rPr>
          <w:rStyle w:val="CharSectno"/>
        </w:rPr>
        <w:t>9.03</w:t>
      </w:r>
      <w:r w:rsidRPr="00956286">
        <w:t xml:space="preserve">  Withdrawal as lawyer</w:t>
      </w:r>
      <w:bookmarkEnd w:id="93"/>
    </w:p>
    <w:p w:rsidR="00E618C9" w:rsidRPr="00956286" w:rsidRDefault="00E618C9" w:rsidP="00E618C9">
      <w:pPr>
        <w:pStyle w:val="subsection"/>
      </w:pPr>
      <w:r w:rsidRPr="00956286">
        <w:tab/>
        <w:t>(1)</w:t>
      </w:r>
      <w:r w:rsidRPr="00956286">
        <w:tab/>
        <w:t>A lawyer for a party may withdraw from the record in a proceeding by filing a notice of withdrawal, in accordance with the approved form, and serving the notice on each other party.</w:t>
      </w:r>
    </w:p>
    <w:p w:rsidR="00E618C9" w:rsidRPr="00956286" w:rsidRDefault="00E618C9" w:rsidP="00E618C9">
      <w:pPr>
        <w:pStyle w:val="subsection"/>
      </w:pPr>
      <w:r w:rsidRPr="00956286">
        <w:tab/>
        <w:t>(2)</w:t>
      </w:r>
      <w:r w:rsidRPr="00956286">
        <w:tab/>
        <w:t>However, a lawyer may not file or serve a notice of withdrawal without leave of the Court unless the lawyer has, not less than 7 days before filing the notice, served a notice of intention to withdraw on the party for whom the lawyer is acting.</w:t>
      </w:r>
    </w:p>
    <w:p w:rsidR="00E618C9" w:rsidRPr="00956286" w:rsidRDefault="00E618C9" w:rsidP="00E618C9">
      <w:pPr>
        <w:pStyle w:val="subsection"/>
      </w:pPr>
      <w:r w:rsidRPr="00956286">
        <w:tab/>
        <w:t>(3)</w:t>
      </w:r>
      <w:r w:rsidRPr="00956286">
        <w:tab/>
        <w:t>A notice of intention to withdraw must be in accordance with the approved form.</w:t>
      </w:r>
    </w:p>
    <w:p w:rsidR="00E618C9" w:rsidRPr="00956286" w:rsidRDefault="00E618C9" w:rsidP="00E618C9">
      <w:pPr>
        <w:pStyle w:val="subsection"/>
      </w:pPr>
      <w:r w:rsidRPr="00956286">
        <w:tab/>
        <w:t>(4)</w:t>
      </w:r>
      <w:r w:rsidRPr="00956286">
        <w:tab/>
        <w:t>A lawyer may serve a party with a notice of intention to withdraw by posting it to the residential or business address of the party last known to the lawyer.</w:t>
      </w:r>
    </w:p>
    <w:p w:rsidR="00E618C9" w:rsidRPr="00956286" w:rsidRDefault="00E618C9" w:rsidP="00E618C9">
      <w:pPr>
        <w:pStyle w:val="subsection"/>
      </w:pPr>
      <w:r w:rsidRPr="00956286">
        <w:tab/>
        <w:t>(5)</w:t>
      </w:r>
      <w:r w:rsidRPr="00956286">
        <w:tab/>
        <w:t>If a party’s lawyer withdraws from the record, the party’s last known residential or business address is the address for service until:</w:t>
      </w:r>
    </w:p>
    <w:p w:rsidR="00E618C9" w:rsidRPr="00956286" w:rsidRDefault="00E618C9" w:rsidP="00E618C9">
      <w:pPr>
        <w:pStyle w:val="paragraph"/>
      </w:pPr>
      <w:r w:rsidRPr="00956286">
        <w:tab/>
        <w:t>(a)</w:t>
      </w:r>
      <w:r w:rsidRPr="00956286">
        <w:tab/>
        <w:t>the party appoints another lawyer; or</w:t>
      </w:r>
    </w:p>
    <w:p w:rsidR="00E618C9" w:rsidRPr="00956286" w:rsidRDefault="00E618C9" w:rsidP="00E618C9">
      <w:pPr>
        <w:pStyle w:val="paragraph"/>
      </w:pPr>
      <w:r w:rsidRPr="00956286">
        <w:tab/>
        <w:t>(b)</w:t>
      </w:r>
      <w:r w:rsidRPr="00956286">
        <w:tab/>
        <w:t>the party files a notice of address for service.</w:t>
      </w:r>
    </w:p>
    <w:p w:rsidR="00E618C9" w:rsidRPr="00956286" w:rsidRDefault="00E618C9" w:rsidP="00E618C9">
      <w:pPr>
        <w:pStyle w:val="notetext"/>
      </w:pPr>
      <w:r w:rsidRPr="00956286">
        <w:t>Note:</w:t>
      </w:r>
      <w:r w:rsidRPr="00956286">
        <w:tab/>
        <w:t xml:space="preserve">If a party’s address for service changes for any reason during a proceeding, the party must file a notice of address for service: see </w:t>
      </w:r>
      <w:r w:rsidR="0004397C">
        <w:t>rule 6</w:t>
      </w:r>
      <w:r w:rsidRPr="00956286">
        <w:t>.02.</w:t>
      </w:r>
    </w:p>
    <w:p w:rsidR="00E618C9" w:rsidRPr="00956286" w:rsidRDefault="00E618C9" w:rsidP="00E618C9">
      <w:pPr>
        <w:pStyle w:val="ActHead5"/>
      </w:pPr>
      <w:bookmarkStart w:id="94" w:name="_Toc53643765"/>
      <w:r w:rsidRPr="0004397C">
        <w:rPr>
          <w:rStyle w:val="CharSectno"/>
        </w:rPr>
        <w:t>9.04</w:t>
      </w:r>
      <w:r w:rsidRPr="00956286">
        <w:t xml:space="preserve">  Corporation must be represented</w:t>
      </w:r>
      <w:bookmarkEnd w:id="94"/>
    </w:p>
    <w:p w:rsidR="00E618C9" w:rsidRPr="00956286" w:rsidRDefault="00E618C9" w:rsidP="00E618C9">
      <w:pPr>
        <w:pStyle w:val="subsection"/>
      </w:pPr>
      <w:r w:rsidRPr="00956286">
        <w:tab/>
      </w:r>
      <w:r w:rsidRPr="00956286">
        <w:tab/>
        <w:t>Except as provided by or under an Act or regulations made under an Act, or with the leave of the Court, a corporation may not start or carry on a proceeding otherwise than by a lawyer.</w:t>
      </w:r>
    </w:p>
    <w:p w:rsidR="00E618C9" w:rsidRPr="00956286" w:rsidRDefault="00E618C9" w:rsidP="00E618C9">
      <w:pPr>
        <w:pStyle w:val="ActHead2"/>
        <w:pageBreakBefore/>
      </w:pPr>
      <w:bookmarkStart w:id="95" w:name="_Toc53643766"/>
      <w:r w:rsidRPr="0004397C">
        <w:rPr>
          <w:rStyle w:val="CharPartNo"/>
        </w:rPr>
        <w:t>Part</w:t>
      </w:r>
      <w:r w:rsidR="00DC3E78" w:rsidRPr="0004397C">
        <w:rPr>
          <w:rStyle w:val="CharPartNo"/>
        </w:rPr>
        <w:t> </w:t>
      </w:r>
      <w:r w:rsidRPr="0004397C">
        <w:rPr>
          <w:rStyle w:val="CharPartNo"/>
        </w:rPr>
        <w:t>10</w:t>
      </w:r>
      <w:r w:rsidRPr="00956286">
        <w:t>—</w:t>
      </w:r>
      <w:r w:rsidRPr="0004397C">
        <w:rPr>
          <w:rStyle w:val="CharPartText"/>
        </w:rPr>
        <w:t>How to conduct proceedings</w:t>
      </w:r>
      <w:bookmarkEnd w:id="95"/>
    </w:p>
    <w:p w:rsidR="00E618C9" w:rsidRPr="00956286" w:rsidRDefault="00E618C9" w:rsidP="00E618C9">
      <w:pPr>
        <w:pStyle w:val="ActHead3"/>
      </w:pPr>
      <w:bookmarkStart w:id="96" w:name="_Toc53643767"/>
      <w:r w:rsidRPr="0004397C">
        <w:rPr>
          <w:rStyle w:val="CharDivNo"/>
        </w:rPr>
        <w:t>Division</w:t>
      </w:r>
      <w:r w:rsidR="00DC3E78" w:rsidRPr="0004397C">
        <w:rPr>
          <w:rStyle w:val="CharDivNo"/>
        </w:rPr>
        <w:t> </w:t>
      </w:r>
      <w:r w:rsidRPr="0004397C">
        <w:rPr>
          <w:rStyle w:val="CharDivNo"/>
        </w:rPr>
        <w:t>10.1</w:t>
      </w:r>
      <w:r w:rsidRPr="00956286">
        <w:t>—</w:t>
      </w:r>
      <w:r w:rsidRPr="0004397C">
        <w:rPr>
          <w:rStyle w:val="CharDivText"/>
        </w:rPr>
        <w:t>First court date</w:t>
      </w:r>
      <w:bookmarkEnd w:id="96"/>
    </w:p>
    <w:p w:rsidR="00E618C9" w:rsidRPr="00956286" w:rsidRDefault="00E618C9" w:rsidP="00E618C9">
      <w:pPr>
        <w:pStyle w:val="ActHead5"/>
      </w:pPr>
      <w:bookmarkStart w:id="97" w:name="_Toc53643768"/>
      <w:r w:rsidRPr="0004397C">
        <w:rPr>
          <w:rStyle w:val="CharSectno"/>
        </w:rPr>
        <w:t>10.01</w:t>
      </w:r>
      <w:r w:rsidRPr="00956286">
        <w:t xml:space="preserve">  Directions and orders</w:t>
      </w:r>
      <w:bookmarkEnd w:id="97"/>
    </w:p>
    <w:p w:rsidR="00E618C9" w:rsidRPr="00956286" w:rsidRDefault="00E618C9" w:rsidP="00E618C9">
      <w:pPr>
        <w:pStyle w:val="subsection"/>
      </w:pPr>
      <w:r w:rsidRPr="00956286">
        <w:tab/>
        <w:t>(1)</w:t>
      </w:r>
      <w:r w:rsidRPr="00956286">
        <w:tab/>
        <w:t>At the first court date, the Court or a Registrar is to give orders or directions for the conduct of the proceeding.</w:t>
      </w:r>
    </w:p>
    <w:p w:rsidR="00E618C9" w:rsidRPr="00956286" w:rsidRDefault="00E618C9" w:rsidP="00E618C9">
      <w:pPr>
        <w:pStyle w:val="subsection"/>
      </w:pPr>
      <w:r w:rsidRPr="00956286">
        <w:tab/>
        <w:t>(2)</w:t>
      </w:r>
      <w:r w:rsidRPr="00956286">
        <w:tab/>
        <w:t>Without limiting subrule (1), the Court or a Registrar may hear and determine all or part of the proceedings.</w:t>
      </w:r>
    </w:p>
    <w:p w:rsidR="00E618C9" w:rsidRPr="00956286" w:rsidRDefault="00E618C9" w:rsidP="00E618C9">
      <w:pPr>
        <w:pStyle w:val="subsection"/>
      </w:pPr>
      <w:r w:rsidRPr="00956286">
        <w:tab/>
        <w:t>(3)</w:t>
      </w:r>
      <w:r w:rsidRPr="00956286">
        <w:tab/>
        <w:t>The Court or a Registrar may make orders or directions in relation to the following:</w:t>
      </w:r>
    </w:p>
    <w:p w:rsidR="00E618C9" w:rsidRPr="00956286" w:rsidRDefault="00E618C9" w:rsidP="00E618C9">
      <w:pPr>
        <w:pStyle w:val="paragraph"/>
      </w:pPr>
      <w:r w:rsidRPr="00956286">
        <w:tab/>
        <w:t>(a)</w:t>
      </w:r>
      <w:r w:rsidRPr="00956286">
        <w:tab/>
        <w:t>the manner and sufficiency of service;</w:t>
      </w:r>
    </w:p>
    <w:p w:rsidR="00E618C9" w:rsidRPr="00956286" w:rsidRDefault="00E618C9" w:rsidP="00E618C9">
      <w:pPr>
        <w:pStyle w:val="paragraph"/>
      </w:pPr>
      <w:r w:rsidRPr="00956286">
        <w:tab/>
        <w:t>(b)</w:t>
      </w:r>
      <w:r w:rsidRPr="00956286">
        <w:tab/>
        <w:t>the amendment of documents;</w:t>
      </w:r>
    </w:p>
    <w:p w:rsidR="00E618C9" w:rsidRPr="00956286" w:rsidRDefault="00E618C9" w:rsidP="00E618C9">
      <w:pPr>
        <w:pStyle w:val="paragraph"/>
      </w:pPr>
      <w:r w:rsidRPr="00956286">
        <w:tab/>
        <w:t>(c)</w:t>
      </w:r>
      <w:r w:rsidRPr="00956286">
        <w:tab/>
        <w:t>defining of issues;</w:t>
      </w:r>
    </w:p>
    <w:p w:rsidR="00E618C9" w:rsidRPr="00956286" w:rsidRDefault="00E618C9" w:rsidP="00E618C9">
      <w:pPr>
        <w:pStyle w:val="paragraph"/>
      </w:pPr>
      <w:r w:rsidRPr="00956286">
        <w:tab/>
        <w:t>(d)</w:t>
      </w:r>
      <w:r w:rsidRPr="00956286">
        <w:tab/>
        <w:t>the filing of affidavits;</w:t>
      </w:r>
    </w:p>
    <w:p w:rsidR="00E618C9" w:rsidRPr="00956286" w:rsidRDefault="00E618C9" w:rsidP="00E618C9">
      <w:pPr>
        <w:pStyle w:val="paragraph"/>
      </w:pPr>
      <w:r w:rsidRPr="00956286">
        <w:tab/>
        <w:t>(e)</w:t>
      </w:r>
      <w:r w:rsidRPr="00956286">
        <w:tab/>
        <w:t>cross</w:t>
      </w:r>
      <w:r w:rsidR="0004397C">
        <w:noBreakHyphen/>
      </w:r>
      <w:r w:rsidRPr="00956286">
        <w:t>claims;</w:t>
      </w:r>
    </w:p>
    <w:p w:rsidR="00E618C9" w:rsidRPr="00956286" w:rsidRDefault="00E618C9" w:rsidP="00E618C9">
      <w:pPr>
        <w:pStyle w:val="paragraph"/>
      </w:pPr>
      <w:r w:rsidRPr="00956286">
        <w:tab/>
        <w:t>(f)</w:t>
      </w:r>
      <w:r w:rsidRPr="00956286">
        <w:tab/>
        <w:t>the joinder of parties;</w:t>
      </w:r>
    </w:p>
    <w:p w:rsidR="000657F5" w:rsidRPr="00956286" w:rsidRDefault="000657F5" w:rsidP="000657F5">
      <w:pPr>
        <w:pStyle w:val="paragraph"/>
      </w:pPr>
      <w:r w:rsidRPr="00956286">
        <w:tab/>
        <w:t>(g)</w:t>
      </w:r>
      <w:r w:rsidRPr="00956286">
        <w:tab/>
        <w:t>dispute resolution;</w:t>
      </w:r>
    </w:p>
    <w:p w:rsidR="000657F5" w:rsidRPr="00956286" w:rsidRDefault="000657F5" w:rsidP="000657F5">
      <w:pPr>
        <w:pStyle w:val="paragraph"/>
      </w:pPr>
      <w:r w:rsidRPr="00956286">
        <w:tab/>
        <w:t>(ga)</w:t>
      </w:r>
      <w:r w:rsidRPr="00956286">
        <w:tab/>
        <w:t>family counselling;</w:t>
      </w:r>
    </w:p>
    <w:p w:rsidR="00E618C9" w:rsidRPr="00956286" w:rsidRDefault="00E618C9" w:rsidP="00E618C9">
      <w:pPr>
        <w:pStyle w:val="paragraph"/>
      </w:pPr>
      <w:r w:rsidRPr="00956286">
        <w:tab/>
        <w:t>(h)</w:t>
      </w:r>
      <w:r w:rsidRPr="00956286">
        <w:tab/>
        <w:t>the admissibility of affidavits;</w:t>
      </w:r>
    </w:p>
    <w:p w:rsidR="00E618C9" w:rsidRPr="00956286" w:rsidRDefault="00E618C9" w:rsidP="00E618C9">
      <w:pPr>
        <w:pStyle w:val="paragraph"/>
      </w:pPr>
      <w:r w:rsidRPr="00956286">
        <w:tab/>
        <w:t>(i)</w:t>
      </w:r>
      <w:r w:rsidRPr="00956286">
        <w:tab/>
        <w:t>discovery and inspection of documents;</w:t>
      </w:r>
    </w:p>
    <w:p w:rsidR="00E618C9" w:rsidRPr="00956286" w:rsidRDefault="00E618C9" w:rsidP="00E618C9">
      <w:pPr>
        <w:pStyle w:val="paragraph"/>
      </w:pPr>
      <w:r w:rsidRPr="00956286">
        <w:tab/>
        <w:t>(j)</w:t>
      </w:r>
      <w:r w:rsidRPr="00956286">
        <w:tab/>
        <w:t>interrogatories;</w:t>
      </w:r>
    </w:p>
    <w:p w:rsidR="00E618C9" w:rsidRPr="00956286" w:rsidRDefault="00E618C9" w:rsidP="00E618C9">
      <w:pPr>
        <w:pStyle w:val="paragraph"/>
      </w:pPr>
      <w:r w:rsidRPr="00956286">
        <w:tab/>
        <w:t>(k)</w:t>
      </w:r>
      <w:r w:rsidRPr="00956286">
        <w:tab/>
        <w:t>inspections of real or personal property;</w:t>
      </w:r>
    </w:p>
    <w:p w:rsidR="00E618C9" w:rsidRPr="00956286" w:rsidRDefault="00E618C9" w:rsidP="00E618C9">
      <w:pPr>
        <w:pStyle w:val="paragraph"/>
      </w:pPr>
      <w:r w:rsidRPr="00956286">
        <w:tab/>
        <w:t>(l)</w:t>
      </w:r>
      <w:r w:rsidRPr="00956286">
        <w:tab/>
        <w:t>admissions of fact or of documents;</w:t>
      </w:r>
    </w:p>
    <w:p w:rsidR="00E618C9" w:rsidRPr="00956286" w:rsidRDefault="00E618C9" w:rsidP="00E618C9">
      <w:pPr>
        <w:pStyle w:val="paragraph"/>
      </w:pPr>
      <w:r w:rsidRPr="00956286">
        <w:tab/>
        <w:t>(m)</w:t>
      </w:r>
      <w:r w:rsidRPr="00956286">
        <w:tab/>
        <w:t>the giving of particulars;</w:t>
      </w:r>
    </w:p>
    <w:p w:rsidR="00E618C9" w:rsidRPr="00956286" w:rsidRDefault="00E618C9" w:rsidP="00E618C9">
      <w:pPr>
        <w:pStyle w:val="paragraph"/>
      </w:pPr>
      <w:r w:rsidRPr="00956286">
        <w:tab/>
        <w:t>(n)</w:t>
      </w:r>
      <w:r w:rsidRPr="00956286">
        <w:tab/>
        <w:t>the giving of evidence at hearing (including the use of statements of evidence and the taking of evidence by video link or telephone or other means);</w:t>
      </w:r>
    </w:p>
    <w:p w:rsidR="00E618C9" w:rsidRPr="00956286" w:rsidRDefault="00E618C9" w:rsidP="00E618C9">
      <w:pPr>
        <w:pStyle w:val="paragraph"/>
      </w:pPr>
      <w:r w:rsidRPr="00956286">
        <w:tab/>
        <w:t>(o)</w:t>
      </w:r>
      <w:r w:rsidRPr="00956286">
        <w:tab/>
        <w:t>expert evidence and court experts;</w:t>
      </w:r>
    </w:p>
    <w:p w:rsidR="00E618C9" w:rsidRPr="00956286" w:rsidRDefault="00E618C9" w:rsidP="00E618C9">
      <w:pPr>
        <w:pStyle w:val="paragraph"/>
      </w:pPr>
      <w:r w:rsidRPr="00956286">
        <w:tab/>
        <w:t>(p)</w:t>
      </w:r>
      <w:r w:rsidRPr="00956286">
        <w:tab/>
        <w:t>transfer of proceedings;</w:t>
      </w:r>
    </w:p>
    <w:p w:rsidR="00E618C9" w:rsidRPr="00956286" w:rsidRDefault="00E618C9" w:rsidP="00E618C9">
      <w:pPr>
        <w:pStyle w:val="paragraph"/>
      </w:pPr>
      <w:r w:rsidRPr="00956286">
        <w:tab/>
        <w:t>(q)</w:t>
      </w:r>
      <w:r w:rsidRPr="00956286">
        <w:tab/>
        <w:t>costs;</w:t>
      </w:r>
    </w:p>
    <w:p w:rsidR="00E618C9" w:rsidRPr="00956286" w:rsidRDefault="00E618C9" w:rsidP="00E618C9">
      <w:pPr>
        <w:pStyle w:val="paragraph"/>
      </w:pPr>
      <w:r w:rsidRPr="00956286">
        <w:tab/>
        <w:t>(r)</w:t>
      </w:r>
      <w:r w:rsidRPr="00956286">
        <w:tab/>
        <w:t>hearing date;</w:t>
      </w:r>
    </w:p>
    <w:p w:rsidR="00E618C9" w:rsidRPr="00956286" w:rsidRDefault="00E618C9" w:rsidP="00E618C9">
      <w:pPr>
        <w:pStyle w:val="paragraph"/>
      </w:pPr>
      <w:r w:rsidRPr="00956286">
        <w:tab/>
        <w:t>(s)</w:t>
      </w:r>
      <w:r w:rsidRPr="00956286">
        <w:tab/>
        <w:t>any other matter that the Court or Registrar considers appropriate.</w:t>
      </w:r>
    </w:p>
    <w:p w:rsidR="00E618C9" w:rsidRPr="00956286" w:rsidRDefault="00E618C9" w:rsidP="00E618C9">
      <w:pPr>
        <w:pStyle w:val="ActHead5"/>
      </w:pPr>
      <w:bookmarkStart w:id="98" w:name="_Toc53643769"/>
      <w:r w:rsidRPr="0004397C">
        <w:rPr>
          <w:rStyle w:val="CharSectno"/>
        </w:rPr>
        <w:t>10.02</w:t>
      </w:r>
      <w:r w:rsidRPr="00956286">
        <w:t xml:space="preserve">  Adjournment of first court date</w:t>
      </w:r>
      <w:bookmarkEnd w:id="98"/>
    </w:p>
    <w:p w:rsidR="00E618C9" w:rsidRPr="00956286" w:rsidRDefault="00E618C9" w:rsidP="00E618C9">
      <w:pPr>
        <w:pStyle w:val="subsection"/>
      </w:pPr>
      <w:r w:rsidRPr="00956286">
        <w:tab/>
        <w:t>(1)</w:t>
      </w:r>
      <w:r w:rsidRPr="00956286">
        <w:tab/>
        <w:t>If the parties agree that, because of short service or other special circumstances, it is not appropriate to proceed on the date fixed the parties may ask a Registrar in writing to adjourn the first court date to another date.</w:t>
      </w:r>
    </w:p>
    <w:p w:rsidR="00E618C9" w:rsidRPr="00956286" w:rsidRDefault="00E618C9" w:rsidP="00E618C9">
      <w:pPr>
        <w:pStyle w:val="subsection"/>
      </w:pPr>
      <w:r w:rsidRPr="00956286">
        <w:tab/>
        <w:t>(2)</w:t>
      </w:r>
      <w:r w:rsidRPr="00956286">
        <w:tab/>
        <w:t>The Registrar may adjourn the first court date to the date requested by the parties or to another date that is practicable.</w:t>
      </w:r>
    </w:p>
    <w:p w:rsidR="00E618C9" w:rsidRPr="00956286" w:rsidRDefault="00E618C9" w:rsidP="00E618C9">
      <w:pPr>
        <w:pStyle w:val="ActHead5"/>
      </w:pPr>
      <w:bookmarkStart w:id="99" w:name="_Toc53643770"/>
      <w:r w:rsidRPr="0004397C">
        <w:rPr>
          <w:rStyle w:val="CharSectno"/>
        </w:rPr>
        <w:t>10.03</w:t>
      </w:r>
      <w:r w:rsidRPr="00956286">
        <w:t xml:space="preserve">  Fixing date for final hearing</w:t>
      </w:r>
      <w:bookmarkEnd w:id="99"/>
    </w:p>
    <w:p w:rsidR="00E618C9" w:rsidRPr="00956286" w:rsidRDefault="00E618C9" w:rsidP="00E618C9">
      <w:pPr>
        <w:pStyle w:val="subsection"/>
      </w:pPr>
      <w:r w:rsidRPr="00956286">
        <w:tab/>
      </w:r>
      <w:r w:rsidRPr="00956286">
        <w:tab/>
        <w:t>At the first court date the Court or a Registrar may:</w:t>
      </w:r>
    </w:p>
    <w:p w:rsidR="00E618C9" w:rsidRPr="00956286" w:rsidRDefault="00E618C9" w:rsidP="00E618C9">
      <w:pPr>
        <w:pStyle w:val="paragraph"/>
      </w:pPr>
      <w:r w:rsidRPr="00956286">
        <w:tab/>
        <w:t>(a)</w:t>
      </w:r>
      <w:r w:rsidRPr="00956286">
        <w:tab/>
        <w:t>fix a date for final hearing; or</w:t>
      </w:r>
    </w:p>
    <w:p w:rsidR="00E618C9" w:rsidRPr="00956286" w:rsidRDefault="00E618C9" w:rsidP="00E618C9">
      <w:pPr>
        <w:pStyle w:val="paragraph"/>
      </w:pPr>
      <w:r w:rsidRPr="00956286">
        <w:tab/>
        <w:t>(b)</w:t>
      </w:r>
      <w:r w:rsidRPr="00956286">
        <w:tab/>
        <w:t>direct the parties to arrange with the Registrar a date for final hearing; or</w:t>
      </w:r>
    </w:p>
    <w:p w:rsidR="00E618C9" w:rsidRPr="00956286" w:rsidRDefault="00E618C9" w:rsidP="00E618C9">
      <w:pPr>
        <w:pStyle w:val="paragraph"/>
      </w:pPr>
      <w:r w:rsidRPr="00956286">
        <w:tab/>
        <w:t>(c)</w:t>
      </w:r>
      <w:r w:rsidRPr="00956286">
        <w:tab/>
        <w:t>fix a date after which either party may request a date for final hearing; or</w:t>
      </w:r>
    </w:p>
    <w:p w:rsidR="00E618C9" w:rsidRPr="00956286" w:rsidRDefault="00E618C9" w:rsidP="00E618C9">
      <w:pPr>
        <w:pStyle w:val="paragraph"/>
      </w:pPr>
      <w:r w:rsidRPr="00956286">
        <w:tab/>
        <w:t>(d)</w:t>
      </w:r>
      <w:r w:rsidRPr="00956286">
        <w:tab/>
        <w:t>remove the matter from the list.</w:t>
      </w:r>
    </w:p>
    <w:p w:rsidR="00E618C9" w:rsidRPr="00956286" w:rsidRDefault="00E618C9" w:rsidP="00E618C9">
      <w:pPr>
        <w:pStyle w:val="ActHead3"/>
        <w:pageBreakBefore/>
      </w:pPr>
      <w:bookmarkStart w:id="100" w:name="_Toc53643771"/>
      <w:r w:rsidRPr="0004397C">
        <w:rPr>
          <w:rStyle w:val="CharDivNo"/>
        </w:rPr>
        <w:t>Division</w:t>
      </w:r>
      <w:r w:rsidR="00DC3E78" w:rsidRPr="0004397C">
        <w:rPr>
          <w:rStyle w:val="CharDivNo"/>
        </w:rPr>
        <w:t> </w:t>
      </w:r>
      <w:r w:rsidRPr="0004397C">
        <w:rPr>
          <w:rStyle w:val="CharDivNo"/>
        </w:rPr>
        <w:t>10.2</w:t>
      </w:r>
      <w:r w:rsidRPr="00956286">
        <w:t>—</w:t>
      </w:r>
      <w:r w:rsidRPr="0004397C">
        <w:rPr>
          <w:rStyle w:val="CharDivText"/>
        </w:rPr>
        <w:t>Dispute Resolution</w:t>
      </w:r>
      <w:bookmarkEnd w:id="100"/>
    </w:p>
    <w:p w:rsidR="00E618C9" w:rsidRPr="00956286" w:rsidRDefault="00E618C9" w:rsidP="00E618C9">
      <w:pPr>
        <w:pStyle w:val="ActHead5"/>
      </w:pPr>
      <w:bookmarkStart w:id="101" w:name="_Toc53643772"/>
      <w:r w:rsidRPr="0004397C">
        <w:rPr>
          <w:rStyle w:val="CharSectno"/>
        </w:rPr>
        <w:t>10.04</w:t>
      </w:r>
      <w:r w:rsidRPr="00956286">
        <w:t xml:space="preserve">  Agreement reached by dispute resolution</w:t>
      </w:r>
      <w:bookmarkEnd w:id="101"/>
    </w:p>
    <w:p w:rsidR="00E618C9" w:rsidRPr="00956286" w:rsidRDefault="00E618C9" w:rsidP="00E618C9">
      <w:pPr>
        <w:pStyle w:val="subsection"/>
      </w:pPr>
      <w:r w:rsidRPr="00956286">
        <w:tab/>
      </w:r>
      <w:r w:rsidRPr="00956286">
        <w:tab/>
        <w:t>If the parties to a proceeding resolve the issues between them following a dispute resolution process, the parties may:</w:t>
      </w:r>
    </w:p>
    <w:p w:rsidR="00E618C9" w:rsidRPr="00956286" w:rsidRDefault="00E618C9" w:rsidP="00E618C9">
      <w:pPr>
        <w:pStyle w:val="paragraph"/>
      </w:pPr>
      <w:r w:rsidRPr="00956286">
        <w:tab/>
        <w:t>(a)</w:t>
      </w:r>
      <w:r w:rsidRPr="00956286">
        <w:tab/>
        <w:t>discontinue the proceeding; or</w:t>
      </w:r>
    </w:p>
    <w:p w:rsidR="00E618C9" w:rsidRPr="00956286" w:rsidRDefault="00E618C9" w:rsidP="00E618C9">
      <w:pPr>
        <w:pStyle w:val="paragraph"/>
      </w:pPr>
      <w:r w:rsidRPr="00956286">
        <w:tab/>
        <w:t>(b)</w:t>
      </w:r>
      <w:r w:rsidRPr="00956286">
        <w:tab/>
        <w:t>ask the Court to make consent orders.</w:t>
      </w:r>
    </w:p>
    <w:p w:rsidR="00E618C9" w:rsidRPr="00956286" w:rsidRDefault="00E618C9" w:rsidP="00E618C9">
      <w:pPr>
        <w:pStyle w:val="notetext"/>
      </w:pPr>
      <w:r w:rsidRPr="00956286">
        <w:t>Note 1:</w:t>
      </w:r>
      <w:r w:rsidRPr="00956286">
        <w:tab/>
        <w:t>For proceedings (other than family law proceedings), parties may be advised to use dispute resolution processes. For the duty of the Court to advise people to use dispute resolution processes, see section</w:t>
      </w:r>
      <w:r w:rsidR="00DC3E78" w:rsidRPr="00956286">
        <w:t> </w:t>
      </w:r>
      <w:r w:rsidRPr="00956286">
        <w:t>23 of the Act. For the duty of lawyers to advise parties to use dispute resolution processes, see section</w:t>
      </w:r>
      <w:r w:rsidR="00DC3E78" w:rsidRPr="00956286">
        <w:t> </w:t>
      </w:r>
      <w:r w:rsidRPr="00956286">
        <w:t>24 of the Act.  For the duty of designated officers of the Court to advise parties to use dispute resolution processes, see section</w:t>
      </w:r>
      <w:r w:rsidR="00DC3E78" w:rsidRPr="00956286">
        <w:t> </w:t>
      </w:r>
      <w:r w:rsidRPr="00956286">
        <w:t>25 of the Act. For the duties imposed on the Court and lawyers to provide information about non</w:t>
      </w:r>
      <w:r w:rsidR="0004397C">
        <w:noBreakHyphen/>
      </w:r>
      <w:r w:rsidRPr="00956286">
        <w:t>court</w:t>
      </w:r>
      <w:r w:rsidR="0004397C">
        <w:noBreakHyphen/>
      </w:r>
      <w:r w:rsidRPr="00956286">
        <w:t>based family services and Court’s processes and services in family law proceedings, see Part IIIA of the Family Law Act.</w:t>
      </w:r>
    </w:p>
    <w:p w:rsidR="00E618C9" w:rsidRPr="00956286" w:rsidRDefault="00E618C9" w:rsidP="00E618C9">
      <w:pPr>
        <w:pStyle w:val="notetext"/>
      </w:pPr>
      <w:r w:rsidRPr="00956286">
        <w:t>Note 2:</w:t>
      </w:r>
      <w:r w:rsidRPr="00956286">
        <w:tab/>
        <w:t>For proceedings (other than family law proceedings), see sections</w:t>
      </w:r>
      <w:r w:rsidR="00DC3E78" w:rsidRPr="00956286">
        <w:t> </w:t>
      </w:r>
      <w:r w:rsidRPr="00956286">
        <w:t>26, 34 and 35 of the Act, which contain provisions dealing with the Court’s power to refer a matter for conciliation, mediation or arbitration.</w:t>
      </w:r>
    </w:p>
    <w:p w:rsidR="00E618C9" w:rsidRPr="00956286" w:rsidRDefault="00E618C9" w:rsidP="00E618C9">
      <w:pPr>
        <w:pStyle w:val="notetext"/>
      </w:pPr>
      <w:r w:rsidRPr="00956286">
        <w:t>Note 3:</w:t>
      </w:r>
      <w:r w:rsidRPr="00956286">
        <w:tab/>
        <w:t>For family law proceedings, see in particular Parts II, III, IIIA and IIIB of the Family Law Act, which contain provisions dealing with family counselling, family dispute resolution and other processes that apply to the Court in relation to proceedings under that Act.</w:t>
      </w:r>
    </w:p>
    <w:p w:rsidR="00E618C9" w:rsidRPr="00956286" w:rsidRDefault="00E618C9" w:rsidP="00E618C9">
      <w:pPr>
        <w:pStyle w:val="notetext"/>
      </w:pPr>
      <w:r w:rsidRPr="00956286">
        <w:rPr>
          <w:iCs/>
        </w:rPr>
        <w:t>Note 4:</w:t>
      </w:r>
      <w:r w:rsidRPr="00956286">
        <w:rPr>
          <w:iCs/>
        </w:rPr>
        <w:tab/>
      </w:r>
      <w:r w:rsidRPr="00956286">
        <w:t>For family counselling and family dispute resolution in family law and child support proceedings, see</w:t>
      </w:r>
      <w:r w:rsidRPr="00956286">
        <w:rPr>
          <w:bCs/>
          <w:iCs/>
          <w:szCs w:val="18"/>
        </w:rPr>
        <w:t xml:space="preserve"> </w:t>
      </w:r>
      <w:r w:rsidRPr="00956286">
        <w:rPr>
          <w:szCs w:val="18"/>
        </w:rPr>
        <w:t>Part</w:t>
      </w:r>
      <w:r w:rsidR="00DC3E78" w:rsidRPr="00956286">
        <w:rPr>
          <w:szCs w:val="18"/>
        </w:rPr>
        <w:t> </w:t>
      </w:r>
      <w:r w:rsidRPr="00956286">
        <w:rPr>
          <w:szCs w:val="18"/>
        </w:rPr>
        <w:t>23</w:t>
      </w:r>
      <w:r w:rsidRPr="00956286">
        <w:t>.</w:t>
      </w:r>
    </w:p>
    <w:p w:rsidR="00E618C9" w:rsidRPr="00956286" w:rsidRDefault="00E618C9" w:rsidP="00E618C9">
      <w:pPr>
        <w:pStyle w:val="notetext"/>
      </w:pPr>
      <w:r w:rsidRPr="00956286">
        <w:rPr>
          <w:iCs/>
        </w:rPr>
        <w:t>Note 5:</w:t>
      </w:r>
      <w:r w:rsidRPr="00956286">
        <w:rPr>
          <w:iCs/>
        </w:rPr>
        <w:tab/>
      </w:r>
      <w:r w:rsidRPr="00956286">
        <w:t>For mediation and arbitration in general federal law proceedings, see</w:t>
      </w:r>
      <w:r w:rsidRPr="00956286">
        <w:rPr>
          <w:bCs/>
          <w:iCs/>
          <w:szCs w:val="18"/>
        </w:rPr>
        <w:t xml:space="preserve"> </w:t>
      </w:r>
      <w:r w:rsidRPr="00956286">
        <w:rPr>
          <w:szCs w:val="18"/>
        </w:rPr>
        <w:t>Part</w:t>
      </w:r>
      <w:r w:rsidR="00DC3E78" w:rsidRPr="00956286">
        <w:rPr>
          <w:szCs w:val="18"/>
        </w:rPr>
        <w:t> </w:t>
      </w:r>
      <w:r w:rsidRPr="00956286">
        <w:rPr>
          <w:szCs w:val="18"/>
        </w:rPr>
        <w:t>27.</w:t>
      </w:r>
    </w:p>
    <w:p w:rsidR="00E618C9" w:rsidRPr="00956286" w:rsidRDefault="00E618C9" w:rsidP="00E618C9">
      <w:pPr>
        <w:pStyle w:val="ActHead5"/>
      </w:pPr>
      <w:bookmarkStart w:id="102" w:name="_Toc53643773"/>
      <w:r w:rsidRPr="0004397C">
        <w:rPr>
          <w:rStyle w:val="CharSectno"/>
        </w:rPr>
        <w:t>10.05</w:t>
      </w:r>
      <w:r w:rsidRPr="00956286">
        <w:t xml:space="preserve">  Conciliation conference</w:t>
      </w:r>
      <w:bookmarkEnd w:id="102"/>
    </w:p>
    <w:p w:rsidR="00E618C9" w:rsidRPr="00956286" w:rsidRDefault="00E618C9" w:rsidP="00E618C9">
      <w:pPr>
        <w:pStyle w:val="subsection"/>
      </w:pPr>
      <w:r w:rsidRPr="00956286">
        <w:tab/>
        <w:t>(1)</w:t>
      </w:r>
      <w:r w:rsidRPr="00956286">
        <w:tab/>
        <w:t>The Court may refer a proceeding, or a part of a proceeding or a matter arising out of a proceeding, for conciliation.</w:t>
      </w:r>
    </w:p>
    <w:p w:rsidR="00E618C9" w:rsidRPr="00956286" w:rsidRDefault="00E618C9" w:rsidP="00E618C9">
      <w:pPr>
        <w:pStyle w:val="subsection"/>
      </w:pPr>
      <w:r w:rsidRPr="00956286">
        <w:tab/>
        <w:t>(2)</w:t>
      </w:r>
      <w:r w:rsidRPr="00956286">
        <w:tab/>
        <w:t>A conciliation conference must be held with:</w:t>
      </w:r>
    </w:p>
    <w:p w:rsidR="00E618C9" w:rsidRPr="00956286" w:rsidRDefault="00E618C9" w:rsidP="00E618C9">
      <w:pPr>
        <w:pStyle w:val="paragraph"/>
      </w:pPr>
      <w:r w:rsidRPr="00956286">
        <w:tab/>
        <w:t>(a)</w:t>
      </w:r>
      <w:r w:rsidRPr="00956286">
        <w:tab/>
        <w:t>a Judge; or</w:t>
      </w:r>
    </w:p>
    <w:p w:rsidR="00E618C9" w:rsidRPr="00956286" w:rsidRDefault="00E618C9" w:rsidP="00E618C9">
      <w:pPr>
        <w:pStyle w:val="paragraph"/>
      </w:pPr>
      <w:r w:rsidRPr="00956286">
        <w:tab/>
        <w:t>(b)</w:t>
      </w:r>
      <w:r w:rsidRPr="00956286">
        <w:tab/>
        <w:t>a Registrar; or</w:t>
      </w:r>
    </w:p>
    <w:p w:rsidR="00E618C9" w:rsidRPr="00956286" w:rsidRDefault="00E618C9" w:rsidP="00E618C9">
      <w:pPr>
        <w:pStyle w:val="paragraph"/>
      </w:pPr>
      <w:r w:rsidRPr="00956286">
        <w:tab/>
        <w:t>(c)</w:t>
      </w:r>
      <w:r w:rsidRPr="00956286">
        <w:tab/>
        <w:t>another person appointed by the Court for the purpose.</w:t>
      </w:r>
    </w:p>
    <w:p w:rsidR="00E618C9" w:rsidRPr="00956286" w:rsidRDefault="00E618C9" w:rsidP="00E618C9">
      <w:pPr>
        <w:pStyle w:val="subsection"/>
      </w:pPr>
      <w:r w:rsidRPr="00956286">
        <w:tab/>
        <w:t>(3)</w:t>
      </w:r>
      <w:r w:rsidRPr="00956286">
        <w:tab/>
        <w:t>Unless the Court or a Registrar otherwise orders:</w:t>
      </w:r>
    </w:p>
    <w:p w:rsidR="00E618C9" w:rsidRPr="00956286" w:rsidRDefault="00E618C9" w:rsidP="00E618C9">
      <w:pPr>
        <w:pStyle w:val="paragraph"/>
      </w:pPr>
      <w:r w:rsidRPr="00956286">
        <w:tab/>
        <w:t>(a)</w:t>
      </w:r>
      <w:r w:rsidRPr="00956286">
        <w:tab/>
        <w:t>the parties must attend the conference in person; and</w:t>
      </w:r>
    </w:p>
    <w:p w:rsidR="00E618C9" w:rsidRPr="00956286" w:rsidRDefault="00E618C9" w:rsidP="00E618C9">
      <w:pPr>
        <w:pStyle w:val="paragraph"/>
      </w:pPr>
      <w:r w:rsidRPr="00956286">
        <w:tab/>
        <w:t>(b)</w:t>
      </w:r>
      <w:r w:rsidRPr="00956286">
        <w:tab/>
        <w:t>each lawyer representing a party must also attend.</w:t>
      </w:r>
    </w:p>
    <w:p w:rsidR="00E618C9" w:rsidRPr="00956286" w:rsidRDefault="00E618C9" w:rsidP="00E618C9">
      <w:pPr>
        <w:pStyle w:val="subsection"/>
      </w:pPr>
      <w:r w:rsidRPr="00956286">
        <w:tab/>
        <w:t>(4)</w:t>
      </w:r>
      <w:r w:rsidRPr="00956286">
        <w:tab/>
        <w:t>The parties must make a genuine effort to reach agreement on relevant matters in issue.</w:t>
      </w:r>
    </w:p>
    <w:p w:rsidR="00E618C9" w:rsidRPr="00956286" w:rsidRDefault="00E618C9" w:rsidP="00E618C9">
      <w:pPr>
        <w:pStyle w:val="subsection"/>
      </w:pPr>
      <w:r w:rsidRPr="00956286">
        <w:tab/>
        <w:t>(5)</w:t>
      </w:r>
      <w:r w:rsidRPr="00956286">
        <w:tab/>
        <w:t>If an issue between the parties remains unresolved at the end of a conciliation conference, the Judge or Registrar may:</w:t>
      </w:r>
    </w:p>
    <w:p w:rsidR="00E618C9" w:rsidRPr="00956286" w:rsidRDefault="00E618C9" w:rsidP="00E618C9">
      <w:pPr>
        <w:pStyle w:val="paragraph"/>
      </w:pPr>
      <w:r w:rsidRPr="00956286">
        <w:tab/>
        <w:t>(a)</w:t>
      </w:r>
      <w:r w:rsidRPr="00956286">
        <w:tab/>
        <w:t>give further directions; and</w:t>
      </w:r>
    </w:p>
    <w:p w:rsidR="00E618C9" w:rsidRPr="00956286" w:rsidRDefault="00E618C9" w:rsidP="00E618C9">
      <w:pPr>
        <w:pStyle w:val="paragraph"/>
      </w:pPr>
      <w:r w:rsidRPr="00956286">
        <w:tab/>
        <w:t>(b)</w:t>
      </w:r>
      <w:r w:rsidRPr="00956286">
        <w:tab/>
        <w:t>make any other order, including an order for costs.</w:t>
      </w:r>
    </w:p>
    <w:p w:rsidR="00E618C9" w:rsidRPr="00956286" w:rsidRDefault="00E618C9" w:rsidP="00E618C9">
      <w:pPr>
        <w:pStyle w:val="ActHead3"/>
        <w:pageBreakBefore/>
      </w:pPr>
      <w:bookmarkStart w:id="103" w:name="_Toc53643774"/>
      <w:r w:rsidRPr="0004397C">
        <w:rPr>
          <w:rStyle w:val="CharDivNo"/>
        </w:rPr>
        <w:t>Division</w:t>
      </w:r>
      <w:r w:rsidR="00DC3E78" w:rsidRPr="0004397C">
        <w:rPr>
          <w:rStyle w:val="CharDivNo"/>
        </w:rPr>
        <w:t> </w:t>
      </w:r>
      <w:r w:rsidRPr="0004397C">
        <w:rPr>
          <w:rStyle w:val="CharDivNo"/>
        </w:rPr>
        <w:t>10.3</w:t>
      </w:r>
      <w:r w:rsidRPr="00956286">
        <w:t>—</w:t>
      </w:r>
      <w:r w:rsidRPr="0004397C">
        <w:rPr>
          <w:rStyle w:val="CharDivText"/>
        </w:rPr>
        <w:t>Notice of constitutional matter</w:t>
      </w:r>
      <w:bookmarkEnd w:id="103"/>
    </w:p>
    <w:p w:rsidR="00E618C9" w:rsidRPr="00956286" w:rsidRDefault="00E618C9" w:rsidP="00E618C9">
      <w:pPr>
        <w:pStyle w:val="ActHead5"/>
      </w:pPr>
      <w:bookmarkStart w:id="104" w:name="_Toc53643775"/>
      <w:r w:rsidRPr="0004397C">
        <w:rPr>
          <w:rStyle w:val="CharSectno"/>
        </w:rPr>
        <w:t>10.06</w:t>
      </w:r>
      <w:r w:rsidRPr="00956286">
        <w:t xml:space="preserve">  Party to file notice of constitutional matter</w:t>
      </w:r>
      <w:bookmarkEnd w:id="104"/>
    </w:p>
    <w:p w:rsidR="00E618C9" w:rsidRPr="00956286" w:rsidRDefault="00E618C9" w:rsidP="00E618C9">
      <w:pPr>
        <w:pStyle w:val="subsection"/>
      </w:pPr>
      <w:r w:rsidRPr="00956286">
        <w:tab/>
        <w:t>(1)</w:t>
      </w:r>
      <w:r w:rsidRPr="00956286">
        <w:tab/>
        <w:t>Unless the Court otherwise orders, a party to a proceeding who becomes aware that the proceeding involves a matter arising under the Constitution or involving its interpretation, within the meaning of section</w:t>
      </w:r>
      <w:r w:rsidR="00DC3E78" w:rsidRPr="00956286">
        <w:t> </w:t>
      </w:r>
      <w:r w:rsidRPr="00956286">
        <w:t xml:space="preserve">78B of the </w:t>
      </w:r>
      <w:r w:rsidRPr="00956286">
        <w:rPr>
          <w:i/>
        </w:rPr>
        <w:t>Judiciary Act 1903</w:t>
      </w:r>
      <w:r w:rsidRPr="00956286">
        <w:t>, must file a notice of a constitutional matter and serve a copy on each other party to the proceeding.</w:t>
      </w:r>
    </w:p>
    <w:p w:rsidR="00E618C9" w:rsidRPr="00956286" w:rsidRDefault="00E618C9" w:rsidP="00E618C9">
      <w:pPr>
        <w:pStyle w:val="subsection"/>
      </w:pPr>
      <w:r w:rsidRPr="00956286">
        <w:tab/>
        <w:t>(2)</w:t>
      </w:r>
      <w:r w:rsidRPr="00956286">
        <w:tab/>
        <w:t>The notice may be in the form prescribed for the purpose under the Federal Court Rules and must state:</w:t>
      </w:r>
    </w:p>
    <w:p w:rsidR="00E618C9" w:rsidRPr="00956286" w:rsidRDefault="00E618C9" w:rsidP="00E618C9">
      <w:pPr>
        <w:pStyle w:val="paragraph"/>
      </w:pPr>
      <w:r w:rsidRPr="00956286">
        <w:tab/>
        <w:t>(a)</w:t>
      </w:r>
      <w:r w:rsidRPr="00956286">
        <w:tab/>
        <w:t>the nature of the matter; and</w:t>
      </w:r>
    </w:p>
    <w:p w:rsidR="00E618C9" w:rsidRPr="00956286" w:rsidRDefault="00E618C9" w:rsidP="00E618C9">
      <w:pPr>
        <w:pStyle w:val="paragraph"/>
      </w:pPr>
      <w:r w:rsidRPr="00956286">
        <w:tab/>
        <w:t>(b)</w:t>
      </w:r>
      <w:r w:rsidRPr="00956286">
        <w:tab/>
        <w:t>the facts showing that the matter is a matter to which subrule (1) applies.</w:t>
      </w:r>
    </w:p>
    <w:p w:rsidR="00E618C9" w:rsidRPr="00956286" w:rsidRDefault="00E618C9" w:rsidP="00E618C9">
      <w:pPr>
        <w:pStyle w:val="ActHead2"/>
        <w:pageBreakBefore/>
      </w:pPr>
      <w:bookmarkStart w:id="105" w:name="_Toc53643776"/>
      <w:r w:rsidRPr="0004397C">
        <w:rPr>
          <w:rStyle w:val="CharPartNo"/>
        </w:rPr>
        <w:t>Part</w:t>
      </w:r>
      <w:r w:rsidR="00DC3E78" w:rsidRPr="0004397C">
        <w:rPr>
          <w:rStyle w:val="CharPartNo"/>
        </w:rPr>
        <w:t> </w:t>
      </w:r>
      <w:r w:rsidRPr="0004397C">
        <w:rPr>
          <w:rStyle w:val="CharPartNo"/>
        </w:rPr>
        <w:t>11</w:t>
      </w:r>
      <w:r w:rsidRPr="00956286">
        <w:t>—</w:t>
      </w:r>
      <w:r w:rsidRPr="0004397C">
        <w:rPr>
          <w:rStyle w:val="CharPartText"/>
        </w:rPr>
        <w:t>Parties and litigation guardians</w:t>
      </w:r>
      <w:bookmarkEnd w:id="105"/>
    </w:p>
    <w:p w:rsidR="00E618C9" w:rsidRPr="00956286" w:rsidRDefault="00E618C9" w:rsidP="00E618C9">
      <w:pPr>
        <w:pStyle w:val="ActHead3"/>
      </w:pPr>
      <w:bookmarkStart w:id="106" w:name="_Toc53643777"/>
      <w:r w:rsidRPr="0004397C">
        <w:rPr>
          <w:rStyle w:val="CharDivNo"/>
        </w:rPr>
        <w:t>Division</w:t>
      </w:r>
      <w:r w:rsidR="00DC3E78" w:rsidRPr="0004397C">
        <w:rPr>
          <w:rStyle w:val="CharDivNo"/>
        </w:rPr>
        <w:t> </w:t>
      </w:r>
      <w:r w:rsidRPr="0004397C">
        <w:rPr>
          <w:rStyle w:val="CharDivNo"/>
        </w:rPr>
        <w:t>11.1</w:t>
      </w:r>
      <w:r w:rsidRPr="00956286">
        <w:t>—</w:t>
      </w:r>
      <w:r w:rsidRPr="0004397C">
        <w:rPr>
          <w:rStyle w:val="CharDivText"/>
        </w:rPr>
        <w:t>Parties</w:t>
      </w:r>
      <w:bookmarkEnd w:id="106"/>
    </w:p>
    <w:p w:rsidR="00E618C9" w:rsidRPr="00956286" w:rsidRDefault="00E618C9" w:rsidP="00E618C9">
      <w:pPr>
        <w:pStyle w:val="ActHead5"/>
      </w:pPr>
      <w:bookmarkStart w:id="107" w:name="_Toc53643778"/>
      <w:r w:rsidRPr="0004397C">
        <w:rPr>
          <w:rStyle w:val="CharSectno"/>
        </w:rPr>
        <w:t>11.01</w:t>
      </w:r>
      <w:r w:rsidRPr="00956286">
        <w:t xml:space="preserve">  Necessary parties</w:t>
      </w:r>
      <w:bookmarkEnd w:id="107"/>
    </w:p>
    <w:p w:rsidR="00E618C9" w:rsidRPr="00956286" w:rsidRDefault="00E618C9" w:rsidP="00E618C9">
      <w:pPr>
        <w:pStyle w:val="subsection"/>
      </w:pPr>
      <w:r w:rsidRPr="00956286">
        <w:tab/>
        <w:t>(1)</w:t>
      </w:r>
      <w:r w:rsidRPr="00956286">
        <w:tab/>
        <w:t>Subject to any order of the Court, a person whose participation is necessary for the Court to completely and finally determine all matters in dispute in a proceeding must be included as a party in the proceeding.</w:t>
      </w:r>
    </w:p>
    <w:p w:rsidR="00E618C9" w:rsidRPr="00956286" w:rsidRDefault="00E618C9" w:rsidP="00E618C9">
      <w:pPr>
        <w:pStyle w:val="subsection"/>
      </w:pPr>
      <w:r w:rsidRPr="00956286">
        <w:tab/>
        <w:t>(2)</w:t>
      </w:r>
      <w:r w:rsidRPr="00956286">
        <w:tab/>
        <w:t>The Court may require a person to be included as a party.</w:t>
      </w:r>
    </w:p>
    <w:p w:rsidR="00E618C9" w:rsidRPr="00956286" w:rsidRDefault="00E618C9" w:rsidP="00E618C9">
      <w:pPr>
        <w:pStyle w:val="subsection"/>
      </w:pPr>
      <w:r w:rsidRPr="00956286">
        <w:tab/>
        <w:t>(3)</w:t>
      </w:r>
      <w:r w:rsidRPr="00956286">
        <w:tab/>
        <w:t>A person required to be included as an applicant who does not consent to be included may be included as a respondent.</w:t>
      </w:r>
    </w:p>
    <w:p w:rsidR="00E618C9" w:rsidRPr="00956286" w:rsidRDefault="00E618C9" w:rsidP="00E618C9">
      <w:pPr>
        <w:pStyle w:val="subsection"/>
      </w:pPr>
      <w:r w:rsidRPr="00956286">
        <w:tab/>
        <w:t>(4)</w:t>
      </w:r>
      <w:r w:rsidRPr="00956286">
        <w:tab/>
        <w:t>The Court may decide a proceeding even if a person is incorrectly included or not included as a party.</w:t>
      </w:r>
    </w:p>
    <w:p w:rsidR="00E618C9" w:rsidRPr="00956286" w:rsidRDefault="00E618C9" w:rsidP="00E618C9">
      <w:pPr>
        <w:pStyle w:val="ActHead5"/>
      </w:pPr>
      <w:bookmarkStart w:id="108" w:name="_Toc53643779"/>
      <w:r w:rsidRPr="0004397C">
        <w:rPr>
          <w:rStyle w:val="CharSectno"/>
        </w:rPr>
        <w:t>11.02</w:t>
      </w:r>
      <w:r w:rsidRPr="00956286">
        <w:t xml:space="preserve">  Party may include another person as a party</w:t>
      </w:r>
      <w:bookmarkEnd w:id="108"/>
    </w:p>
    <w:p w:rsidR="00E618C9" w:rsidRPr="00956286" w:rsidRDefault="00E618C9" w:rsidP="00E618C9">
      <w:pPr>
        <w:pStyle w:val="subsection"/>
      </w:pPr>
      <w:r w:rsidRPr="00956286">
        <w:tab/>
        <w:t>(1)</w:t>
      </w:r>
      <w:r w:rsidRPr="00956286">
        <w:tab/>
        <w:t>A party to a proceeding may include any person as a party by:</w:t>
      </w:r>
    </w:p>
    <w:p w:rsidR="00E618C9" w:rsidRPr="00956286" w:rsidRDefault="00E618C9" w:rsidP="00E618C9">
      <w:pPr>
        <w:pStyle w:val="paragraph"/>
      </w:pPr>
      <w:r w:rsidRPr="00956286">
        <w:tab/>
        <w:t>(a)</w:t>
      </w:r>
      <w:r w:rsidRPr="00956286">
        <w:tab/>
        <w:t>naming the person as a party in the application, response or reply; and</w:t>
      </w:r>
    </w:p>
    <w:p w:rsidR="00E618C9" w:rsidRPr="00956286" w:rsidRDefault="00E618C9" w:rsidP="00E618C9">
      <w:pPr>
        <w:pStyle w:val="paragraph"/>
      </w:pPr>
      <w:r w:rsidRPr="00956286">
        <w:tab/>
        <w:t>(b)</w:t>
      </w:r>
      <w:r w:rsidRPr="00956286">
        <w:tab/>
        <w:t>serving on the person a copy of the application, response or reply and all other relevant documents filed in the proceeding.</w:t>
      </w:r>
    </w:p>
    <w:p w:rsidR="00E618C9" w:rsidRPr="00956286" w:rsidRDefault="00E618C9" w:rsidP="00E618C9">
      <w:pPr>
        <w:pStyle w:val="subsection"/>
      </w:pPr>
      <w:r w:rsidRPr="00956286">
        <w:tab/>
        <w:t>(2)</w:t>
      </w:r>
      <w:r w:rsidRPr="00956286">
        <w:tab/>
        <w:t>A party may not include a person as a party after the first court date without the leave of the Court.</w:t>
      </w:r>
    </w:p>
    <w:p w:rsidR="00E618C9" w:rsidRPr="00956286" w:rsidRDefault="00E618C9" w:rsidP="00E618C9">
      <w:pPr>
        <w:pStyle w:val="subsection"/>
      </w:pPr>
      <w:r w:rsidRPr="00956286">
        <w:tab/>
        <w:t>(3)</w:t>
      </w:r>
      <w:r w:rsidRPr="00956286">
        <w:tab/>
        <w:t>The Court may at any time order a party who has included a person as a party to file and serve on each other party in the proceeding an affidavit setting out the basis on which the person has been included.</w:t>
      </w:r>
    </w:p>
    <w:p w:rsidR="00E618C9" w:rsidRPr="00956286" w:rsidRDefault="00E618C9" w:rsidP="00E618C9">
      <w:pPr>
        <w:pStyle w:val="ActHead5"/>
      </w:pPr>
      <w:bookmarkStart w:id="109" w:name="_Toc53643780"/>
      <w:r w:rsidRPr="0004397C">
        <w:rPr>
          <w:rStyle w:val="CharSectno"/>
        </w:rPr>
        <w:t>11.03</w:t>
      </w:r>
      <w:r w:rsidRPr="00956286">
        <w:t xml:space="preserve">  Person may apply to be included</w:t>
      </w:r>
      <w:bookmarkEnd w:id="109"/>
    </w:p>
    <w:p w:rsidR="00E618C9" w:rsidRPr="00956286" w:rsidRDefault="00E618C9" w:rsidP="00E618C9">
      <w:pPr>
        <w:pStyle w:val="subsection"/>
      </w:pPr>
      <w:r w:rsidRPr="00956286">
        <w:tab/>
        <w:t>(1)</w:t>
      </w:r>
      <w:r w:rsidRPr="00956286">
        <w:tab/>
        <w:t>A person may apply to the Court to be included as a party to a proceeding.</w:t>
      </w:r>
    </w:p>
    <w:p w:rsidR="00E618C9" w:rsidRPr="00956286" w:rsidRDefault="00E618C9" w:rsidP="00E618C9">
      <w:pPr>
        <w:pStyle w:val="subsection"/>
      </w:pPr>
      <w:r w:rsidRPr="00956286">
        <w:tab/>
        <w:t>(2)</w:t>
      </w:r>
      <w:r w:rsidRPr="00956286">
        <w:tab/>
        <w:t>Unless the Court otherwise orders, the application must be supported by an affidavit stating:</w:t>
      </w:r>
    </w:p>
    <w:p w:rsidR="00E618C9" w:rsidRPr="00956286" w:rsidRDefault="00E618C9" w:rsidP="00E618C9">
      <w:pPr>
        <w:pStyle w:val="paragraph"/>
      </w:pPr>
      <w:r w:rsidRPr="00956286">
        <w:tab/>
        <w:t>(a)</w:t>
      </w:r>
      <w:r w:rsidRPr="00956286">
        <w:tab/>
        <w:t>the person’s interest in the proceeding or any matter in dispute between the person and a party in the proceeding; and</w:t>
      </w:r>
    </w:p>
    <w:p w:rsidR="00E618C9" w:rsidRPr="00956286" w:rsidRDefault="00E618C9" w:rsidP="00E618C9">
      <w:pPr>
        <w:pStyle w:val="paragraph"/>
      </w:pPr>
      <w:r w:rsidRPr="00956286">
        <w:tab/>
        <w:t>(b)</w:t>
      </w:r>
      <w:r w:rsidRPr="00956286">
        <w:tab/>
        <w:t>the orders (if any) that the person will seek if included as a party.</w:t>
      </w:r>
    </w:p>
    <w:p w:rsidR="00E618C9" w:rsidRPr="00956286" w:rsidRDefault="00E618C9" w:rsidP="00E618C9">
      <w:pPr>
        <w:pStyle w:val="subsection"/>
      </w:pPr>
      <w:r w:rsidRPr="00956286">
        <w:tab/>
        <w:t>(3)</w:t>
      </w:r>
      <w:r w:rsidRPr="00956286">
        <w:tab/>
        <w:t>The person must serve a copy of the application and affidavit on each party in the proceeding.</w:t>
      </w:r>
    </w:p>
    <w:p w:rsidR="00E618C9" w:rsidRPr="00956286" w:rsidRDefault="00E618C9" w:rsidP="00E618C9">
      <w:pPr>
        <w:pStyle w:val="subsection"/>
      </w:pPr>
      <w:r w:rsidRPr="00956286">
        <w:tab/>
        <w:t>(4)</w:t>
      </w:r>
      <w:r w:rsidRPr="00956286">
        <w:tab/>
        <w:t>An order for inclusion of the party may be on limited terms.</w:t>
      </w:r>
    </w:p>
    <w:p w:rsidR="00E618C9" w:rsidRPr="00956286" w:rsidRDefault="00E618C9" w:rsidP="00E618C9">
      <w:pPr>
        <w:pStyle w:val="ActHead5"/>
      </w:pPr>
      <w:bookmarkStart w:id="110" w:name="_Toc53643781"/>
      <w:r w:rsidRPr="0004397C">
        <w:rPr>
          <w:rStyle w:val="CharSectno"/>
        </w:rPr>
        <w:t>11.04</w:t>
      </w:r>
      <w:r w:rsidRPr="00956286">
        <w:t xml:space="preserve">  Party may apply to be removed</w:t>
      </w:r>
      <w:bookmarkEnd w:id="110"/>
    </w:p>
    <w:p w:rsidR="00E618C9" w:rsidRPr="00956286" w:rsidRDefault="00E618C9" w:rsidP="00E618C9">
      <w:pPr>
        <w:pStyle w:val="subsection"/>
      </w:pPr>
      <w:r w:rsidRPr="00956286">
        <w:tab/>
        <w:t>(1)</w:t>
      </w:r>
      <w:r w:rsidRPr="00956286">
        <w:tab/>
        <w:t>A party to a proceeding may apply to the Court to be removed as a party.</w:t>
      </w:r>
    </w:p>
    <w:p w:rsidR="00E618C9" w:rsidRPr="00956286" w:rsidRDefault="00E618C9" w:rsidP="00E618C9">
      <w:pPr>
        <w:pStyle w:val="subsection"/>
      </w:pPr>
      <w:r w:rsidRPr="00956286">
        <w:tab/>
        <w:t>(2)</w:t>
      </w:r>
      <w:r w:rsidRPr="00956286">
        <w:tab/>
        <w:t>The party must file an affidavit stating:</w:t>
      </w:r>
    </w:p>
    <w:p w:rsidR="00E618C9" w:rsidRPr="00956286" w:rsidRDefault="00E618C9" w:rsidP="00E618C9">
      <w:pPr>
        <w:pStyle w:val="paragraph"/>
      </w:pPr>
      <w:r w:rsidRPr="00956286">
        <w:tab/>
        <w:t>(a)</w:t>
      </w:r>
      <w:r w:rsidRPr="00956286">
        <w:tab/>
        <w:t>the relationship (if any) of the applicant to each other party; and</w:t>
      </w:r>
    </w:p>
    <w:p w:rsidR="00E618C9" w:rsidRPr="00956286" w:rsidRDefault="00E618C9" w:rsidP="00E618C9">
      <w:pPr>
        <w:pStyle w:val="paragraph"/>
      </w:pPr>
      <w:r w:rsidRPr="00956286">
        <w:tab/>
        <w:t>(b)</w:t>
      </w:r>
      <w:r w:rsidRPr="00956286">
        <w:tab/>
        <w:t>the evidence in support of the application.</w:t>
      </w:r>
    </w:p>
    <w:p w:rsidR="00E618C9" w:rsidRPr="00956286" w:rsidRDefault="00E618C9" w:rsidP="00E618C9">
      <w:pPr>
        <w:pStyle w:val="subsection"/>
      </w:pPr>
      <w:r w:rsidRPr="00956286">
        <w:tab/>
        <w:t>(3)</w:t>
      </w:r>
      <w:r w:rsidRPr="00956286">
        <w:tab/>
        <w:t>The party must serve a copy of the application and affidavit on each other party in the proceeding.</w:t>
      </w:r>
    </w:p>
    <w:p w:rsidR="00E618C9" w:rsidRPr="00956286" w:rsidRDefault="00E618C9" w:rsidP="00E618C9">
      <w:pPr>
        <w:pStyle w:val="ActHead5"/>
      </w:pPr>
      <w:bookmarkStart w:id="111" w:name="_Toc53643782"/>
      <w:r w:rsidRPr="0004397C">
        <w:rPr>
          <w:rStyle w:val="CharSectno"/>
        </w:rPr>
        <w:t>11.05</w:t>
      </w:r>
      <w:r w:rsidRPr="00956286">
        <w:t xml:space="preserve">  Court may order notice to be given</w:t>
      </w:r>
      <w:bookmarkEnd w:id="111"/>
    </w:p>
    <w:p w:rsidR="00E618C9" w:rsidRPr="00956286" w:rsidRDefault="00E618C9" w:rsidP="00E618C9">
      <w:pPr>
        <w:pStyle w:val="subsection"/>
      </w:pPr>
      <w:r w:rsidRPr="00956286">
        <w:tab/>
      </w:r>
      <w:r w:rsidRPr="00956286">
        <w:tab/>
        <w:t>The Court may at any time order a party, or a person applying to be included as a party, to notify any person of:</w:t>
      </w:r>
    </w:p>
    <w:p w:rsidR="00E618C9" w:rsidRPr="00956286" w:rsidRDefault="00E618C9" w:rsidP="00E618C9">
      <w:pPr>
        <w:pStyle w:val="paragraph"/>
      </w:pPr>
      <w:r w:rsidRPr="00956286">
        <w:tab/>
        <w:t>(a)</w:t>
      </w:r>
      <w:r w:rsidRPr="00956286">
        <w:tab/>
        <w:t>the proceeding; or</w:t>
      </w:r>
    </w:p>
    <w:p w:rsidR="00E618C9" w:rsidRPr="00956286" w:rsidRDefault="00E618C9" w:rsidP="00E618C9">
      <w:pPr>
        <w:pStyle w:val="paragraph"/>
      </w:pPr>
      <w:r w:rsidRPr="00956286">
        <w:tab/>
        <w:t>(b)</w:t>
      </w:r>
      <w:r w:rsidRPr="00956286">
        <w:tab/>
        <w:t>the application of the person to be included as a party.</w:t>
      </w:r>
    </w:p>
    <w:p w:rsidR="00E618C9" w:rsidRPr="00956286" w:rsidRDefault="00E618C9" w:rsidP="00E618C9">
      <w:pPr>
        <w:pStyle w:val="ActHead5"/>
      </w:pPr>
      <w:bookmarkStart w:id="112" w:name="_Toc53643783"/>
      <w:r w:rsidRPr="0004397C">
        <w:rPr>
          <w:rStyle w:val="CharSectno"/>
        </w:rPr>
        <w:t>11.06</w:t>
      </w:r>
      <w:r w:rsidRPr="00956286">
        <w:t xml:space="preserve">  Intervention by Attorney</w:t>
      </w:r>
      <w:r w:rsidR="0004397C">
        <w:noBreakHyphen/>
      </w:r>
      <w:r w:rsidRPr="00956286">
        <w:t>General</w:t>
      </w:r>
      <w:bookmarkEnd w:id="112"/>
    </w:p>
    <w:p w:rsidR="00E618C9" w:rsidRPr="00956286" w:rsidRDefault="00E618C9" w:rsidP="00E618C9">
      <w:pPr>
        <w:pStyle w:val="subsection"/>
      </w:pPr>
      <w:r w:rsidRPr="00956286">
        <w:tab/>
      </w:r>
      <w:r w:rsidRPr="00956286">
        <w:tab/>
        <w:t>If intervening in a proceeding, the Attorney</w:t>
      </w:r>
      <w:r w:rsidR="0004397C">
        <w:noBreakHyphen/>
      </w:r>
      <w:r w:rsidRPr="00956286">
        <w:t>General must:</w:t>
      </w:r>
    </w:p>
    <w:p w:rsidR="00E618C9" w:rsidRPr="00956286" w:rsidRDefault="00E618C9" w:rsidP="00E618C9">
      <w:pPr>
        <w:pStyle w:val="paragraph"/>
      </w:pPr>
      <w:r w:rsidRPr="00956286">
        <w:tab/>
        <w:t>(a)</w:t>
      </w:r>
      <w:r w:rsidRPr="00956286">
        <w:tab/>
        <w:t>file a notice setting out the basis or grounds of the intervention and the orders (if any) sought; and</w:t>
      </w:r>
    </w:p>
    <w:p w:rsidR="00E618C9" w:rsidRPr="00956286" w:rsidRDefault="00E618C9" w:rsidP="00E618C9">
      <w:pPr>
        <w:pStyle w:val="paragraph"/>
      </w:pPr>
      <w:r w:rsidRPr="00956286">
        <w:tab/>
        <w:t>(b)</w:t>
      </w:r>
      <w:r w:rsidRPr="00956286">
        <w:tab/>
        <w:t>if the proceeding is under section</w:t>
      </w:r>
      <w:r w:rsidR="00DC3E78" w:rsidRPr="00956286">
        <w:t> </w:t>
      </w:r>
      <w:r w:rsidRPr="00956286">
        <w:t>58 of the Family Law Act—file an affidavit setting out the facts and matters relied on in support of the intervention; and</w:t>
      </w:r>
    </w:p>
    <w:p w:rsidR="00E618C9" w:rsidRPr="00956286" w:rsidRDefault="00E618C9" w:rsidP="00E618C9">
      <w:pPr>
        <w:pStyle w:val="paragraph"/>
      </w:pPr>
      <w:r w:rsidRPr="00956286">
        <w:tab/>
        <w:t>(c)</w:t>
      </w:r>
      <w:r w:rsidRPr="00956286">
        <w:tab/>
        <w:t>serve a copy of the notice and affidavit (if any) on each other party in the proceeding.</w:t>
      </w:r>
    </w:p>
    <w:p w:rsidR="00E618C9" w:rsidRPr="00956286" w:rsidRDefault="00E618C9" w:rsidP="00E618C9">
      <w:pPr>
        <w:pStyle w:val="ActHead5"/>
      </w:pPr>
      <w:bookmarkStart w:id="113" w:name="_Toc53643784"/>
      <w:r w:rsidRPr="0004397C">
        <w:rPr>
          <w:rStyle w:val="CharSectno"/>
        </w:rPr>
        <w:t>11.07</w:t>
      </w:r>
      <w:r w:rsidRPr="00956286">
        <w:t xml:space="preserve">  Child to whom state welfare law applies</w:t>
      </w:r>
      <w:bookmarkEnd w:id="113"/>
    </w:p>
    <w:p w:rsidR="00E618C9" w:rsidRPr="00956286" w:rsidRDefault="00E618C9" w:rsidP="00E618C9">
      <w:pPr>
        <w:pStyle w:val="subsection"/>
      </w:pPr>
      <w:r w:rsidRPr="00956286">
        <w:tab/>
      </w:r>
      <w:r w:rsidRPr="00956286">
        <w:tab/>
        <w:t>If, on an application under section</w:t>
      </w:r>
      <w:r w:rsidR="00DC3E78" w:rsidRPr="00956286">
        <w:t> </w:t>
      </w:r>
      <w:r w:rsidRPr="00956286">
        <w:t>92 of the Family Law Act for leave to intervene in a proceeding in relation to a child to whom subsection</w:t>
      </w:r>
      <w:r w:rsidR="00DC3E78" w:rsidRPr="00956286">
        <w:t> </w:t>
      </w:r>
      <w:r w:rsidRPr="00956286">
        <w:t>69ZK(1) of that Act applies, the Court does not grant leave, it may adjourn the proceeding and give the Attorney</w:t>
      </w:r>
      <w:r w:rsidR="0004397C">
        <w:noBreakHyphen/>
      </w:r>
      <w:r w:rsidRPr="00956286">
        <w:t>General notice of its refusal to grant leave and of the date to which the proceeding is adjourned.</w:t>
      </w:r>
    </w:p>
    <w:p w:rsidR="00E618C9" w:rsidRPr="00956286" w:rsidRDefault="00E618C9" w:rsidP="00E618C9">
      <w:pPr>
        <w:pStyle w:val="ActHead3"/>
        <w:pageBreakBefore/>
      </w:pPr>
      <w:bookmarkStart w:id="114" w:name="_Toc53643785"/>
      <w:r w:rsidRPr="0004397C">
        <w:rPr>
          <w:rStyle w:val="CharDivNo"/>
        </w:rPr>
        <w:t>Division</w:t>
      </w:r>
      <w:r w:rsidR="00DC3E78" w:rsidRPr="0004397C">
        <w:rPr>
          <w:rStyle w:val="CharDivNo"/>
        </w:rPr>
        <w:t> </w:t>
      </w:r>
      <w:r w:rsidRPr="0004397C">
        <w:rPr>
          <w:rStyle w:val="CharDivNo"/>
        </w:rPr>
        <w:t>11.2</w:t>
      </w:r>
      <w:r w:rsidRPr="00956286">
        <w:t>—</w:t>
      </w:r>
      <w:r w:rsidRPr="0004397C">
        <w:rPr>
          <w:rStyle w:val="CharDivText"/>
        </w:rPr>
        <w:t>Litigation guardian</w:t>
      </w:r>
      <w:bookmarkEnd w:id="114"/>
    </w:p>
    <w:p w:rsidR="00E618C9" w:rsidRPr="00956286" w:rsidRDefault="00E618C9" w:rsidP="00E618C9">
      <w:pPr>
        <w:pStyle w:val="ActHead5"/>
      </w:pPr>
      <w:bookmarkStart w:id="115" w:name="_Toc53643786"/>
      <w:r w:rsidRPr="0004397C">
        <w:rPr>
          <w:rStyle w:val="CharSectno"/>
        </w:rPr>
        <w:t>11.08</w:t>
      </w:r>
      <w:r w:rsidRPr="00956286">
        <w:t xml:space="preserve">  Person who needs a litigation guardian</w:t>
      </w:r>
      <w:bookmarkEnd w:id="115"/>
    </w:p>
    <w:p w:rsidR="00E618C9" w:rsidRPr="00956286" w:rsidRDefault="00E618C9" w:rsidP="00E618C9">
      <w:pPr>
        <w:pStyle w:val="subsection"/>
      </w:pPr>
      <w:r w:rsidRPr="00956286">
        <w:tab/>
        <w:t>(1)</w:t>
      </w:r>
      <w:r w:rsidRPr="00956286">
        <w:tab/>
        <w:t>For these Rules, a person needs a litigation guardian in relation to a proceeding if the person does not understand the nature and possible consequences of the proceeding or is not capable of adequately conducting, or giving adequate instruction for the conduct of, the proceeding.</w:t>
      </w:r>
    </w:p>
    <w:p w:rsidR="00E618C9" w:rsidRPr="00956286" w:rsidRDefault="00E618C9" w:rsidP="00E618C9">
      <w:pPr>
        <w:pStyle w:val="subsection"/>
      </w:pPr>
      <w:r w:rsidRPr="00956286">
        <w:tab/>
        <w:t>(2)</w:t>
      </w:r>
      <w:r w:rsidRPr="00956286">
        <w:tab/>
        <w:t>Unless the Court otherwise orders, a minor in a proceeding is taken to need a litigation guardian in relation to the proceeding.</w:t>
      </w:r>
    </w:p>
    <w:p w:rsidR="00E618C9" w:rsidRPr="00956286" w:rsidRDefault="00E618C9" w:rsidP="00E618C9">
      <w:pPr>
        <w:pStyle w:val="ActHead5"/>
      </w:pPr>
      <w:bookmarkStart w:id="116" w:name="_Toc53643787"/>
      <w:r w:rsidRPr="0004397C">
        <w:rPr>
          <w:rStyle w:val="CharSectno"/>
        </w:rPr>
        <w:t>11.09</w:t>
      </w:r>
      <w:r w:rsidRPr="00956286">
        <w:t xml:space="preserve">  Starting, continuing, defending or inclusion in proceeding</w:t>
      </w:r>
      <w:bookmarkEnd w:id="116"/>
    </w:p>
    <w:p w:rsidR="00E618C9" w:rsidRPr="00956286" w:rsidRDefault="00E618C9" w:rsidP="00E618C9">
      <w:pPr>
        <w:pStyle w:val="subsection"/>
      </w:pPr>
      <w:r w:rsidRPr="00956286">
        <w:tab/>
        <w:t>(1)</w:t>
      </w:r>
      <w:r w:rsidRPr="00956286">
        <w:tab/>
        <w:t>A person who needs a litigation guardian may start, continue, respond to or seek to be included as a party to a proceeding only by his or her litigation guardian.</w:t>
      </w:r>
    </w:p>
    <w:p w:rsidR="00E618C9" w:rsidRPr="00956286" w:rsidRDefault="00E618C9" w:rsidP="00E618C9">
      <w:pPr>
        <w:pStyle w:val="subsection"/>
      </w:pPr>
      <w:r w:rsidRPr="00956286">
        <w:tab/>
        <w:t>(2)</w:t>
      </w:r>
      <w:r w:rsidRPr="00956286">
        <w:tab/>
        <w:t>The litigation guardian of a party to a proceeding:</w:t>
      </w:r>
    </w:p>
    <w:p w:rsidR="00E618C9" w:rsidRPr="00956286" w:rsidRDefault="00E618C9" w:rsidP="00E618C9">
      <w:pPr>
        <w:pStyle w:val="paragraph"/>
      </w:pPr>
      <w:r w:rsidRPr="00956286">
        <w:tab/>
        <w:t>(a)</w:t>
      </w:r>
      <w:r w:rsidRPr="00956286">
        <w:tab/>
        <w:t>must do anything required by these Rules to be done by the party; and</w:t>
      </w:r>
    </w:p>
    <w:p w:rsidR="00E618C9" w:rsidRPr="00956286" w:rsidRDefault="00E618C9" w:rsidP="00E618C9">
      <w:pPr>
        <w:pStyle w:val="paragraph"/>
      </w:pPr>
      <w:r w:rsidRPr="00956286">
        <w:tab/>
        <w:t>(b)</w:t>
      </w:r>
      <w:r w:rsidRPr="00956286">
        <w:tab/>
        <w:t>may do anything permitted by these Rules to be done by the party.</w:t>
      </w:r>
    </w:p>
    <w:p w:rsidR="00E618C9" w:rsidRPr="00956286" w:rsidRDefault="00E618C9" w:rsidP="00E618C9">
      <w:pPr>
        <w:pStyle w:val="ActHead5"/>
      </w:pPr>
      <w:bookmarkStart w:id="117" w:name="_Toc53643788"/>
      <w:r w:rsidRPr="0004397C">
        <w:rPr>
          <w:rStyle w:val="CharSectno"/>
        </w:rPr>
        <w:t>11.10</w:t>
      </w:r>
      <w:r w:rsidRPr="00956286">
        <w:t xml:space="preserve">  Who may be a litigation guardian</w:t>
      </w:r>
      <w:bookmarkEnd w:id="117"/>
    </w:p>
    <w:p w:rsidR="00E618C9" w:rsidRPr="00956286" w:rsidRDefault="00E618C9" w:rsidP="00E618C9">
      <w:pPr>
        <w:pStyle w:val="subsection"/>
      </w:pPr>
      <w:r w:rsidRPr="00956286">
        <w:tab/>
      </w:r>
      <w:r w:rsidRPr="00956286">
        <w:tab/>
        <w:t>A person may be a litigation guardian in a proceeding if he or she is an adult and has no interest in the proceeding adverse to the interest of the person needing the litigation guardian.</w:t>
      </w:r>
    </w:p>
    <w:p w:rsidR="00E618C9" w:rsidRPr="00956286" w:rsidRDefault="00E618C9" w:rsidP="00E618C9">
      <w:pPr>
        <w:pStyle w:val="ActHead5"/>
      </w:pPr>
      <w:bookmarkStart w:id="118" w:name="_Toc53643789"/>
      <w:r w:rsidRPr="0004397C">
        <w:rPr>
          <w:rStyle w:val="CharSectno"/>
        </w:rPr>
        <w:t>11.11</w:t>
      </w:r>
      <w:r w:rsidRPr="00956286">
        <w:t xml:space="preserve">  Appointment of litigation guardian</w:t>
      </w:r>
      <w:bookmarkEnd w:id="118"/>
    </w:p>
    <w:p w:rsidR="00E618C9" w:rsidRPr="00956286" w:rsidRDefault="00E618C9" w:rsidP="00E618C9">
      <w:pPr>
        <w:pStyle w:val="subsection"/>
      </w:pPr>
      <w:r w:rsidRPr="00956286">
        <w:tab/>
        <w:t>(1)</w:t>
      </w:r>
      <w:r w:rsidRPr="00956286">
        <w:tab/>
        <w:t>The Court may, at the request of a party or of its own motion, appoint or remove a litigation guardian or substitute another person as litigation guardian in a proceeding in the interests of a person who needs a litigation guardian.</w:t>
      </w:r>
    </w:p>
    <w:p w:rsidR="00E618C9" w:rsidRPr="00956286" w:rsidRDefault="00E618C9" w:rsidP="00E618C9">
      <w:pPr>
        <w:pStyle w:val="subsection"/>
      </w:pPr>
      <w:r w:rsidRPr="00956286">
        <w:tab/>
        <w:t>(2)</w:t>
      </w:r>
      <w:r w:rsidRPr="00956286">
        <w:tab/>
        <w:t>A person becomes a litigation guardian if he or she consents to the appointment by filing an affidavit of consent in the proceeding.</w:t>
      </w:r>
    </w:p>
    <w:p w:rsidR="00E618C9" w:rsidRPr="00956286" w:rsidRDefault="00E618C9" w:rsidP="00E618C9">
      <w:pPr>
        <w:pStyle w:val="subsection"/>
      </w:pPr>
      <w:r w:rsidRPr="00956286">
        <w:tab/>
        <w:t>(3)</w:t>
      </w:r>
      <w:r w:rsidRPr="00956286">
        <w:tab/>
        <w:t>The Court may remove a litigation guardian at the request of the litigation guardian.</w:t>
      </w:r>
    </w:p>
    <w:p w:rsidR="00E618C9" w:rsidRPr="00956286" w:rsidRDefault="00E618C9" w:rsidP="00E618C9">
      <w:pPr>
        <w:pStyle w:val="ActHead5"/>
      </w:pPr>
      <w:bookmarkStart w:id="119" w:name="_Toc53643790"/>
      <w:r w:rsidRPr="0004397C">
        <w:rPr>
          <w:rStyle w:val="CharSectno"/>
        </w:rPr>
        <w:t>11.12</w:t>
      </w:r>
      <w:r w:rsidRPr="00956286">
        <w:t xml:space="preserve">  Manager of the affairs of a party</w:t>
      </w:r>
      <w:bookmarkEnd w:id="119"/>
    </w:p>
    <w:p w:rsidR="00E618C9" w:rsidRPr="00956286" w:rsidRDefault="00E618C9" w:rsidP="00E618C9">
      <w:pPr>
        <w:pStyle w:val="subsection"/>
      </w:pPr>
      <w:r w:rsidRPr="00956286">
        <w:tab/>
        <w:t>(1)</w:t>
      </w:r>
      <w:r w:rsidRPr="00956286">
        <w:tab/>
        <w:t>In this rule:</w:t>
      </w:r>
    </w:p>
    <w:p w:rsidR="00E618C9" w:rsidRPr="00956286" w:rsidRDefault="00E618C9" w:rsidP="00E618C9">
      <w:pPr>
        <w:pStyle w:val="Definition"/>
      </w:pPr>
      <w:r w:rsidRPr="00956286">
        <w:rPr>
          <w:b/>
          <w:bCs/>
          <w:i/>
          <w:iCs/>
        </w:rPr>
        <w:t>manager of the affairs of a party</w:t>
      </w:r>
      <w:r w:rsidRPr="00956286">
        <w:t xml:space="preserve"> includes a person who is authorised by or under a Commonwealth, State or Territory law to conduct legal proceedings in the name of, or for, a person who needs a litigation guardian.</w:t>
      </w:r>
    </w:p>
    <w:p w:rsidR="00E618C9" w:rsidRPr="00956286" w:rsidRDefault="00E618C9" w:rsidP="00E618C9">
      <w:pPr>
        <w:pStyle w:val="subsection"/>
      </w:pPr>
      <w:r w:rsidRPr="00956286">
        <w:tab/>
        <w:t>(2)</w:t>
      </w:r>
      <w:r w:rsidRPr="00956286">
        <w:tab/>
        <w:t>A person who is a manager of the affairs of a party is entitled to be the litigation guardian in any proceeding to which the authority extends.</w:t>
      </w:r>
    </w:p>
    <w:p w:rsidR="00E618C9" w:rsidRPr="00956286" w:rsidRDefault="00E618C9" w:rsidP="00E618C9">
      <w:pPr>
        <w:pStyle w:val="subsection"/>
      </w:pPr>
      <w:r w:rsidRPr="00956286">
        <w:tab/>
        <w:t>(3)</w:t>
      </w:r>
      <w:r w:rsidRPr="00956286">
        <w:tab/>
        <w:t>The Attorney</w:t>
      </w:r>
      <w:r w:rsidR="0004397C">
        <w:noBreakHyphen/>
      </w:r>
      <w:r w:rsidRPr="00956286">
        <w:t>General may appoint in writing a person to be a manager of the affairs of a party for this rule, either generally or for a particular person.</w:t>
      </w:r>
    </w:p>
    <w:p w:rsidR="00E618C9" w:rsidRPr="00956286" w:rsidRDefault="00E618C9" w:rsidP="00E618C9">
      <w:pPr>
        <w:pStyle w:val="subsection"/>
      </w:pPr>
      <w:r w:rsidRPr="00956286">
        <w:tab/>
        <w:t>(4)</w:t>
      </w:r>
      <w:r w:rsidRPr="00956286">
        <w:tab/>
        <w:t>A manager of the affairs of a party becomes the litigation guardian of a person who needs a litigation guardian in a proceeding if the manager of the affairs of the party files an affidavit of consent in relation to the person.</w:t>
      </w:r>
    </w:p>
    <w:p w:rsidR="00E618C9" w:rsidRPr="00956286" w:rsidRDefault="00E618C9" w:rsidP="00E618C9">
      <w:pPr>
        <w:pStyle w:val="ActHead5"/>
      </w:pPr>
      <w:bookmarkStart w:id="120" w:name="_Toc53643791"/>
      <w:r w:rsidRPr="0004397C">
        <w:rPr>
          <w:rStyle w:val="CharSectno"/>
        </w:rPr>
        <w:t>11.13</w:t>
      </w:r>
      <w:r w:rsidRPr="00956286">
        <w:t xml:space="preserve">  Notice of becoming litigation guardian</w:t>
      </w:r>
      <w:bookmarkEnd w:id="120"/>
    </w:p>
    <w:p w:rsidR="00E618C9" w:rsidRPr="00956286" w:rsidRDefault="00E618C9" w:rsidP="00E618C9">
      <w:pPr>
        <w:pStyle w:val="subsection"/>
      </w:pPr>
      <w:r w:rsidRPr="00956286">
        <w:tab/>
      </w:r>
      <w:r w:rsidRPr="00956286">
        <w:tab/>
        <w:t>A person appointed as the litigation guardian of a party to a proceeding must, as soon as practicable after the appointment, give notice of the appointment to each other party and any independent children’s lawyer in the proceeding.</w:t>
      </w:r>
    </w:p>
    <w:p w:rsidR="00E618C9" w:rsidRPr="00956286" w:rsidRDefault="00E618C9" w:rsidP="00E618C9">
      <w:pPr>
        <w:pStyle w:val="ActHead5"/>
      </w:pPr>
      <w:bookmarkStart w:id="121" w:name="_Toc53643792"/>
      <w:r w:rsidRPr="0004397C">
        <w:rPr>
          <w:rStyle w:val="CharSectno"/>
        </w:rPr>
        <w:t>11.14</w:t>
      </w:r>
      <w:r w:rsidRPr="00956286">
        <w:t xml:space="preserve">  Costs and expenses of litigation guardian</w:t>
      </w:r>
      <w:bookmarkEnd w:id="121"/>
    </w:p>
    <w:p w:rsidR="00E618C9" w:rsidRPr="00956286" w:rsidRDefault="00E618C9" w:rsidP="00E618C9">
      <w:pPr>
        <w:pStyle w:val="subsection"/>
      </w:pPr>
      <w:r w:rsidRPr="00956286">
        <w:tab/>
      </w:r>
      <w:r w:rsidRPr="00956286">
        <w:tab/>
        <w:t>The Court may make orders for the payment of the costs and expenses of a litigation guardian (including the costs of an application for the appointment of the litigation guardian):</w:t>
      </w:r>
    </w:p>
    <w:p w:rsidR="00E618C9" w:rsidRPr="00956286" w:rsidRDefault="00E618C9" w:rsidP="00E618C9">
      <w:pPr>
        <w:pStyle w:val="paragraph"/>
      </w:pPr>
      <w:r w:rsidRPr="00956286">
        <w:tab/>
        <w:t>(a)</w:t>
      </w:r>
      <w:r w:rsidRPr="00956286">
        <w:tab/>
        <w:t>by a party; or</w:t>
      </w:r>
    </w:p>
    <w:p w:rsidR="00E618C9" w:rsidRPr="00956286" w:rsidRDefault="00E618C9" w:rsidP="00E618C9">
      <w:pPr>
        <w:pStyle w:val="paragraph"/>
      </w:pPr>
      <w:r w:rsidRPr="00956286">
        <w:tab/>
        <w:t>(b)</w:t>
      </w:r>
      <w:r w:rsidRPr="00956286">
        <w:tab/>
        <w:t>from the income or assets of the person for whom the litigation guardian is appointed.</w:t>
      </w:r>
    </w:p>
    <w:p w:rsidR="00E618C9" w:rsidRPr="00956286" w:rsidRDefault="00E618C9" w:rsidP="00E618C9">
      <w:pPr>
        <w:pStyle w:val="ActHead5"/>
      </w:pPr>
      <w:bookmarkStart w:id="122" w:name="_Toc53643793"/>
      <w:r w:rsidRPr="0004397C">
        <w:rPr>
          <w:rStyle w:val="CharSectno"/>
        </w:rPr>
        <w:t>11.15</w:t>
      </w:r>
      <w:r w:rsidRPr="00956286">
        <w:t xml:space="preserve">  Service</w:t>
      </w:r>
      <w:bookmarkEnd w:id="122"/>
    </w:p>
    <w:p w:rsidR="00E618C9" w:rsidRPr="00956286" w:rsidRDefault="00E618C9" w:rsidP="00E618C9">
      <w:pPr>
        <w:pStyle w:val="subsection"/>
      </w:pPr>
      <w:r w:rsidRPr="00956286">
        <w:tab/>
        <w:t>(1)</w:t>
      </w:r>
      <w:r w:rsidRPr="00956286">
        <w:tab/>
        <w:t>A document required to be served by hand on a person who needs a litigation guardian must be served:</w:t>
      </w:r>
    </w:p>
    <w:p w:rsidR="00E618C9" w:rsidRPr="00956286" w:rsidRDefault="00E618C9" w:rsidP="00E618C9">
      <w:pPr>
        <w:pStyle w:val="paragraph"/>
      </w:pPr>
      <w:r w:rsidRPr="00956286">
        <w:tab/>
        <w:t>(a)</w:t>
      </w:r>
      <w:r w:rsidRPr="00956286">
        <w:tab/>
        <w:t>on the person’s litigation guardian for the proceeding; or</w:t>
      </w:r>
    </w:p>
    <w:p w:rsidR="00E618C9" w:rsidRPr="00956286" w:rsidRDefault="00E618C9" w:rsidP="00E618C9">
      <w:pPr>
        <w:pStyle w:val="paragraph"/>
      </w:pPr>
      <w:r w:rsidRPr="00956286">
        <w:tab/>
        <w:t>(b)</w:t>
      </w:r>
      <w:r w:rsidRPr="00956286">
        <w:tab/>
        <w:t>if there is no litigation guardian—on a person who is entitled under sub</w:t>
      </w:r>
      <w:r w:rsidR="0004397C">
        <w:t>rule 1</w:t>
      </w:r>
      <w:r w:rsidRPr="00956286">
        <w:t>1.12(1) to be the person’s litigation guardian for the proceeding; or</w:t>
      </w:r>
    </w:p>
    <w:p w:rsidR="00E618C9" w:rsidRPr="00956286" w:rsidRDefault="00E618C9" w:rsidP="00E618C9">
      <w:pPr>
        <w:pStyle w:val="paragraph"/>
      </w:pPr>
      <w:r w:rsidRPr="00956286">
        <w:tab/>
        <w:t>(c)</w:t>
      </w:r>
      <w:r w:rsidRPr="00956286">
        <w:tab/>
        <w:t>if there is no</w:t>
      </w:r>
      <w:r w:rsidR="0004397C">
        <w:noBreakHyphen/>
      </w:r>
      <w:r w:rsidRPr="00956286">
        <w:t xml:space="preserve">one under </w:t>
      </w:r>
      <w:r w:rsidR="00DC3E78" w:rsidRPr="00956286">
        <w:t>paragraph (</w:t>
      </w:r>
      <w:r w:rsidRPr="00956286">
        <w:t>a) or (b)—on an adult who has the care of the person.</w:t>
      </w:r>
    </w:p>
    <w:p w:rsidR="00E618C9" w:rsidRPr="00956286" w:rsidRDefault="00E618C9" w:rsidP="00E618C9">
      <w:pPr>
        <w:pStyle w:val="subsection"/>
      </w:pPr>
      <w:r w:rsidRPr="00956286">
        <w:tab/>
        <w:t>(2)</w:t>
      </w:r>
      <w:r w:rsidRPr="00956286">
        <w:tab/>
        <w:t xml:space="preserve">For </w:t>
      </w:r>
      <w:r w:rsidR="00DC3E78" w:rsidRPr="00956286">
        <w:t>paragraph (</w:t>
      </w:r>
      <w:r w:rsidRPr="00956286">
        <w:t>1)(c), a superintendent or other person in direct charge of a hospital or nursing home is taken to have the care of a person who is a patient i</w:t>
      </w:r>
      <w:r w:rsidR="001B4F6A" w:rsidRPr="00956286">
        <w:t>n the hospital or nursing home.</w:t>
      </w:r>
    </w:p>
    <w:p w:rsidR="00E618C9" w:rsidRPr="00956286" w:rsidRDefault="00E618C9" w:rsidP="00E618C9">
      <w:pPr>
        <w:pStyle w:val="ActHead2"/>
        <w:pageBreakBefore/>
      </w:pPr>
      <w:bookmarkStart w:id="123" w:name="_Toc53643794"/>
      <w:r w:rsidRPr="0004397C">
        <w:rPr>
          <w:rStyle w:val="CharPartNo"/>
        </w:rPr>
        <w:t>Part</w:t>
      </w:r>
      <w:r w:rsidR="00DC3E78" w:rsidRPr="0004397C">
        <w:rPr>
          <w:rStyle w:val="CharPartNo"/>
        </w:rPr>
        <w:t> </w:t>
      </w:r>
      <w:r w:rsidRPr="0004397C">
        <w:rPr>
          <w:rStyle w:val="CharPartNo"/>
        </w:rPr>
        <w:t>12</w:t>
      </w:r>
      <w:r w:rsidRPr="00956286">
        <w:t>—</w:t>
      </w:r>
      <w:r w:rsidRPr="0004397C">
        <w:rPr>
          <w:rStyle w:val="CharPartText"/>
        </w:rPr>
        <w:t>Court referral for legal assistance</w:t>
      </w:r>
      <w:bookmarkEnd w:id="123"/>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124" w:name="_Toc53643795"/>
      <w:r w:rsidRPr="0004397C">
        <w:rPr>
          <w:rStyle w:val="CharSectno"/>
        </w:rPr>
        <w:t>12.01</w:t>
      </w:r>
      <w:r w:rsidRPr="00956286">
        <w:t xml:space="preserve">  Definitions for Part</w:t>
      </w:r>
      <w:r w:rsidR="00DC3E78" w:rsidRPr="00956286">
        <w:t> </w:t>
      </w:r>
      <w:r w:rsidRPr="00956286">
        <w:t>12</w:t>
      </w:r>
      <w:bookmarkEnd w:id="124"/>
    </w:p>
    <w:p w:rsidR="00E618C9" w:rsidRPr="00956286" w:rsidRDefault="00E618C9" w:rsidP="00E618C9">
      <w:pPr>
        <w:pStyle w:val="subsection"/>
      </w:pPr>
      <w:r w:rsidRPr="00956286">
        <w:tab/>
      </w:r>
      <w:r w:rsidRPr="00956286">
        <w:tab/>
        <w:t>In this Part:</w:t>
      </w:r>
    </w:p>
    <w:p w:rsidR="00E618C9" w:rsidRPr="00956286" w:rsidRDefault="00E618C9" w:rsidP="00E618C9">
      <w:pPr>
        <w:pStyle w:val="Definition"/>
      </w:pPr>
      <w:r w:rsidRPr="00956286">
        <w:rPr>
          <w:b/>
          <w:i/>
        </w:rPr>
        <w:t>assisted party</w:t>
      </w:r>
      <w:r w:rsidRPr="00956286">
        <w:t xml:space="preserve"> means a party receiving legal assistance under this Part.</w:t>
      </w:r>
    </w:p>
    <w:p w:rsidR="00E618C9" w:rsidRPr="00956286" w:rsidRDefault="00E618C9" w:rsidP="00E618C9">
      <w:pPr>
        <w:pStyle w:val="Definition"/>
      </w:pPr>
      <w:r w:rsidRPr="00956286">
        <w:rPr>
          <w:b/>
          <w:i/>
        </w:rPr>
        <w:t>legal assistance</w:t>
      </w:r>
      <w:r w:rsidRPr="00956286">
        <w:t xml:space="preserve"> means any of the following:</w:t>
      </w:r>
    </w:p>
    <w:p w:rsidR="00E618C9" w:rsidRPr="00956286" w:rsidRDefault="00E618C9" w:rsidP="00E618C9">
      <w:pPr>
        <w:pStyle w:val="paragraph"/>
      </w:pPr>
      <w:r w:rsidRPr="00956286">
        <w:tab/>
        <w:t>(a)</w:t>
      </w:r>
      <w:r w:rsidRPr="00956286">
        <w:tab/>
        <w:t>advice in relation to the proceeding;</w:t>
      </w:r>
    </w:p>
    <w:p w:rsidR="00E618C9" w:rsidRPr="00956286" w:rsidRDefault="00E618C9" w:rsidP="00E618C9">
      <w:pPr>
        <w:pStyle w:val="paragraph"/>
      </w:pPr>
      <w:r w:rsidRPr="00956286">
        <w:tab/>
        <w:t>(b)</w:t>
      </w:r>
      <w:r w:rsidRPr="00956286">
        <w:tab/>
        <w:t>representation at a directions, interlocutory or final hearing or mediation;</w:t>
      </w:r>
    </w:p>
    <w:p w:rsidR="00E618C9" w:rsidRPr="00956286" w:rsidRDefault="00E618C9" w:rsidP="00E618C9">
      <w:pPr>
        <w:pStyle w:val="paragraph"/>
      </w:pPr>
      <w:r w:rsidRPr="00956286">
        <w:tab/>
        <w:t>(c)</w:t>
      </w:r>
      <w:r w:rsidRPr="00956286">
        <w:tab/>
        <w:t>drafting or settling documents to be used in the proceeding;</w:t>
      </w:r>
    </w:p>
    <w:p w:rsidR="00E618C9" w:rsidRPr="00956286" w:rsidRDefault="00E618C9" w:rsidP="00E618C9">
      <w:pPr>
        <w:pStyle w:val="paragraph"/>
      </w:pPr>
      <w:r w:rsidRPr="00956286">
        <w:tab/>
        <w:t>(d)</w:t>
      </w:r>
      <w:r w:rsidRPr="00956286">
        <w:tab/>
        <w:t>representation generally in the conduct of the proceeding.</w:t>
      </w:r>
    </w:p>
    <w:p w:rsidR="00E618C9" w:rsidRPr="00956286" w:rsidRDefault="00E618C9" w:rsidP="00E618C9">
      <w:pPr>
        <w:pStyle w:val="Definition"/>
      </w:pPr>
      <w:r w:rsidRPr="00956286">
        <w:rPr>
          <w:b/>
          <w:i/>
        </w:rPr>
        <w:t>Pro Bono lawyer</w:t>
      </w:r>
      <w:r w:rsidRPr="00956286">
        <w:t xml:space="preserve"> means a lawyer who has agreed to accept a referral under </w:t>
      </w:r>
      <w:r w:rsidR="0004397C">
        <w:t>rule 1</w:t>
      </w:r>
      <w:r w:rsidRPr="00956286">
        <w:t>2.02 to provide pro bono legal assistance.</w:t>
      </w:r>
    </w:p>
    <w:p w:rsidR="00E618C9" w:rsidRPr="00956286" w:rsidRDefault="00E618C9" w:rsidP="00E618C9">
      <w:pPr>
        <w:pStyle w:val="ActHead5"/>
      </w:pPr>
      <w:bookmarkStart w:id="125" w:name="_Toc53643796"/>
      <w:r w:rsidRPr="0004397C">
        <w:rPr>
          <w:rStyle w:val="CharSectno"/>
        </w:rPr>
        <w:t>12.02</w:t>
      </w:r>
      <w:r w:rsidRPr="00956286">
        <w:t xml:space="preserve">  Referral for legal assistance</w:t>
      </w:r>
      <w:bookmarkEnd w:id="125"/>
    </w:p>
    <w:p w:rsidR="00E618C9" w:rsidRPr="00956286" w:rsidRDefault="00E618C9" w:rsidP="00E618C9">
      <w:pPr>
        <w:pStyle w:val="subsection"/>
      </w:pPr>
      <w:r w:rsidRPr="00956286">
        <w:tab/>
        <w:t>(1)</w:t>
      </w:r>
      <w:r w:rsidRPr="00956286">
        <w:tab/>
        <w:t>The Court may refer a party to a lawyer for legal assistance by issuing a referral certificate, in accordance with the approved form.</w:t>
      </w:r>
    </w:p>
    <w:p w:rsidR="00E618C9" w:rsidRPr="00956286" w:rsidRDefault="00E618C9" w:rsidP="00E618C9">
      <w:pPr>
        <w:pStyle w:val="subsection"/>
      </w:pPr>
      <w:r w:rsidRPr="00956286">
        <w:tab/>
        <w:t>(2)</w:t>
      </w:r>
      <w:r w:rsidRPr="00956286">
        <w:tab/>
        <w:t>When making a referral under subrule (1), the Court may take the following matters into account:</w:t>
      </w:r>
    </w:p>
    <w:p w:rsidR="00E618C9" w:rsidRPr="00956286" w:rsidRDefault="00306C93" w:rsidP="00E618C9">
      <w:pPr>
        <w:pStyle w:val="paragraph"/>
      </w:pPr>
      <w:r w:rsidRPr="00956286">
        <w:tab/>
        <w:t>(a)</w:t>
      </w:r>
      <w:r w:rsidRPr="00956286">
        <w:tab/>
      </w:r>
      <w:r w:rsidR="00E618C9" w:rsidRPr="00956286">
        <w:t>the means of the party;</w:t>
      </w:r>
    </w:p>
    <w:p w:rsidR="00E618C9" w:rsidRPr="00956286" w:rsidRDefault="00E618C9" w:rsidP="00E618C9">
      <w:pPr>
        <w:pStyle w:val="paragraph"/>
      </w:pPr>
      <w:r w:rsidRPr="00956286">
        <w:tab/>
        <w:t>(b)</w:t>
      </w:r>
      <w:r w:rsidRPr="00956286">
        <w:tab/>
        <w:t>the capacity of the party to otherwise obtain legal assistance;</w:t>
      </w:r>
    </w:p>
    <w:p w:rsidR="00E618C9" w:rsidRPr="00956286" w:rsidRDefault="00E618C9" w:rsidP="00E618C9">
      <w:pPr>
        <w:pStyle w:val="paragraph"/>
      </w:pPr>
      <w:r w:rsidRPr="00956286">
        <w:tab/>
        <w:t>(c)</w:t>
      </w:r>
      <w:r w:rsidRPr="00956286">
        <w:tab/>
        <w:t>the nature and complexity of the proceeding;</w:t>
      </w:r>
    </w:p>
    <w:p w:rsidR="00E618C9" w:rsidRPr="00956286" w:rsidRDefault="00E618C9" w:rsidP="00E618C9">
      <w:pPr>
        <w:pStyle w:val="paragraph"/>
      </w:pPr>
      <w:r w:rsidRPr="00956286">
        <w:tab/>
        <w:t>(d)</w:t>
      </w:r>
      <w:r w:rsidRPr="00956286">
        <w:tab/>
        <w:t>any other matters the Court considers appropriate.</w:t>
      </w:r>
    </w:p>
    <w:p w:rsidR="00E618C9" w:rsidRPr="00956286" w:rsidRDefault="00E618C9" w:rsidP="00E618C9">
      <w:pPr>
        <w:pStyle w:val="subsection"/>
      </w:pPr>
      <w:r w:rsidRPr="00956286">
        <w:tab/>
        <w:t>(3)</w:t>
      </w:r>
      <w:r w:rsidRPr="00956286">
        <w:tab/>
        <w:t>The referral certificate may state the kind of legal assistance for which the party has been referred.</w:t>
      </w:r>
    </w:p>
    <w:p w:rsidR="00E618C9" w:rsidRPr="00956286" w:rsidRDefault="00E618C9" w:rsidP="00E618C9">
      <w:pPr>
        <w:pStyle w:val="subsection"/>
      </w:pPr>
      <w:r w:rsidRPr="00956286">
        <w:tab/>
        <w:t>(4)</w:t>
      </w:r>
      <w:r w:rsidRPr="00956286">
        <w:tab/>
        <w:t>The Registrar will attempt to arrange for the provision of legal assistance in accordance with the referral certificate to a Pro Bono lawyer.</w:t>
      </w:r>
    </w:p>
    <w:p w:rsidR="00E618C9" w:rsidRPr="00956286" w:rsidRDefault="00E618C9" w:rsidP="00E618C9">
      <w:pPr>
        <w:pStyle w:val="ActHead5"/>
      </w:pPr>
      <w:bookmarkStart w:id="126" w:name="_Toc53643797"/>
      <w:r w:rsidRPr="0004397C">
        <w:rPr>
          <w:rStyle w:val="CharSectno"/>
        </w:rPr>
        <w:t>12.03</w:t>
      </w:r>
      <w:r w:rsidRPr="00956286">
        <w:t xml:space="preserve">  A party has no right to apply for a referral</w:t>
      </w:r>
      <w:bookmarkEnd w:id="126"/>
    </w:p>
    <w:p w:rsidR="00E618C9" w:rsidRPr="00956286" w:rsidRDefault="00E618C9" w:rsidP="00E618C9">
      <w:pPr>
        <w:pStyle w:val="subsection"/>
      </w:pPr>
      <w:r w:rsidRPr="00956286">
        <w:tab/>
      </w:r>
      <w:r w:rsidRPr="00956286">
        <w:tab/>
        <w:t xml:space="preserve">A party is not entitled to apply to the Court for a referral under </w:t>
      </w:r>
      <w:r w:rsidR="0004397C">
        <w:t>rule 1</w:t>
      </w:r>
      <w:r w:rsidRPr="00956286">
        <w:t>2.02.</w:t>
      </w:r>
    </w:p>
    <w:p w:rsidR="00E618C9" w:rsidRPr="00956286" w:rsidRDefault="00E618C9" w:rsidP="00E618C9">
      <w:pPr>
        <w:pStyle w:val="ActHead5"/>
      </w:pPr>
      <w:bookmarkStart w:id="127" w:name="_Toc53643798"/>
      <w:r w:rsidRPr="0004397C">
        <w:rPr>
          <w:rStyle w:val="CharSectno"/>
        </w:rPr>
        <w:t>12.04</w:t>
      </w:r>
      <w:r w:rsidRPr="00956286">
        <w:t xml:space="preserve">  Acceptance of referral certificate and provision of legal assistance</w:t>
      </w:r>
      <w:bookmarkEnd w:id="127"/>
    </w:p>
    <w:p w:rsidR="00E618C9" w:rsidRPr="00956286" w:rsidRDefault="00E618C9" w:rsidP="00E618C9">
      <w:pPr>
        <w:pStyle w:val="subsection"/>
      </w:pPr>
      <w:r w:rsidRPr="00956286">
        <w:tab/>
      </w:r>
      <w:r w:rsidRPr="00956286">
        <w:tab/>
        <w:t xml:space="preserve">If a lawyer agrees to accept a referral under </w:t>
      </w:r>
      <w:r w:rsidR="0004397C">
        <w:t>rule 1</w:t>
      </w:r>
      <w:r w:rsidRPr="00956286">
        <w:t>2.02, the lawyer must provide legal assistance in accordance with the referral certificate.</w:t>
      </w:r>
    </w:p>
    <w:p w:rsidR="00E618C9" w:rsidRPr="00956286" w:rsidRDefault="00E618C9" w:rsidP="00E618C9">
      <w:pPr>
        <w:pStyle w:val="ActHead5"/>
      </w:pPr>
      <w:bookmarkStart w:id="128" w:name="_Toc53643799"/>
      <w:r w:rsidRPr="0004397C">
        <w:rPr>
          <w:rStyle w:val="CharSectno"/>
        </w:rPr>
        <w:t>12.05</w:t>
      </w:r>
      <w:r w:rsidRPr="00956286">
        <w:t xml:space="preserve">  Ceasing to provide legal assistance</w:t>
      </w:r>
      <w:bookmarkEnd w:id="128"/>
    </w:p>
    <w:p w:rsidR="00E618C9" w:rsidRPr="00956286" w:rsidRDefault="00E618C9" w:rsidP="00E618C9">
      <w:pPr>
        <w:pStyle w:val="subsection"/>
      </w:pPr>
      <w:r w:rsidRPr="00956286">
        <w:tab/>
      </w:r>
      <w:r w:rsidRPr="00956286">
        <w:tab/>
        <w:t>If a Pro Bono lawyer no longer wishes to provide legal assistance, the lawyer must withdraw in accordance with rule</w:t>
      </w:r>
      <w:r w:rsidR="00DC3E78" w:rsidRPr="00956286">
        <w:t> </w:t>
      </w:r>
      <w:r w:rsidRPr="00956286">
        <w:t>9.03.</w:t>
      </w:r>
    </w:p>
    <w:p w:rsidR="00E618C9" w:rsidRPr="00956286" w:rsidRDefault="00E618C9" w:rsidP="00E618C9">
      <w:pPr>
        <w:pStyle w:val="ActHead2"/>
        <w:pageBreakBefore/>
        <w:spacing w:before="240"/>
      </w:pPr>
      <w:bookmarkStart w:id="129" w:name="_Toc53643800"/>
      <w:r w:rsidRPr="0004397C">
        <w:rPr>
          <w:rStyle w:val="CharPartNo"/>
        </w:rPr>
        <w:t>Part</w:t>
      </w:r>
      <w:r w:rsidR="00DC3E78" w:rsidRPr="0004397C">
        <w:rPr>
          <w:rStyle w:val="CharPartNo"/>
        </w:rPr>
        <w:t> </w:t>
      </w:r>
      <w:r w:rsidRPr="0004397C">
        <w:rPr>
          <w:rStyle w:val="CharPartNo"/>
        </w:rPr>
        <w:t>13</w:t>
      </w:r>
      <w:r w:rsidRPr="00956286">
        <w:t>—</w:t>
      </w:r>
      <w:r w:rsidRPr="0004397C">
        <w:rPr>
          <w:rStyle w:val="CharPartText"/>
        </w:rPr>
        <w:t>Ending a proceeding early</w:t>
      </w:r>
      <w:bookmarkEnd w:id="129"/>
    </w:p>
    <w:p w:rsidR="00E618C9" w:rsidRPr="00956286" w:rsidRDefault="00E618C9" w:rsidP="00E618C9">
      <w:pPr>
        <w:pStyle w:val="ActHead3"/>
      </w:pPr>
      <w:bookmarkStart w:id="130" w:name="_Toc53643801"/>
      <w:r w:rsidRPr="0004397C">
        <w:rPr>
          <w:rStyle w:val="CharDivNo"/>
        </w:rPr>
        <w:t>Division</w:t>
      </w:r>
      <w:r w:rsidR="00DC3E78" w:rsidRPr="0004397C">
        <w:rPr>
          <w:rStyle w:val="CharDivNo"/>
        </w:rPr>
        <w:t> </w:t>
      </w:r>
      <w:r w:rsidRPr="0004397C">
        <w:rPr>
          <w:rStyle w:val="CharDivNo"/>
        </w:rPr>
        <w:t>13.1</w:t>
      </w:r>
      <w:r w:rsidRPr="00956286">
        <w:t>—</w:t>
      </w:r>
      <w:r w:rsidRPr="0004397C">
        <w:rPr>
          <w:rStyle w:val="CharDivText"/>
        </w:rPr>
        <w:t>Discontinuance</w:t>
      </w:r>
      <w:bookmarkEnd w:id="130"/>
    </w:p>
    <w:p w:rsidR="00E618C9" w:rsidRPr="00956286" w:rsidRDefault="00E618C9" w:rsidP="00E618C9">
      <w:pPr>
        <w:pStyle w:val="ActHead5"/>
      </w:pPr>
      <w:bookmarkStart w:id="131" w:name="_Toc53643802"/>
      <w:r w:rsidRPr="0004397C">
        <w:rPr>
          <w:rStyle w:val="CharSectno"/>
        </w:rPr>
        <w:t>13.01</w:t>
      </w:r>
      <w:r w:rsidRPr="00956286">
        <w:t xml:space="preserve">  Discontinuance</w:t>
      </w:r>
      <w:bookmarkEnd w:id="131"/>
    </w:p>
    <w:p w:rsidR="00E618C9" w:rsidRPr="00956286" w:rsidRDefault="00E618C9" w:rsidP="00E618C9">
      <w:pPr>
        <w:pStyle w:val="subsection"/>
      </w:pPr>
      <w:r w:rsidRPr="00956286">
        <w:tab/>
        <w:t>(1)</w:t>
      </w:r>
      <w:r w:rsidRPr="00956286">
        <w:tab/>
        <w:t>A party may discontinue an application or response by filing a notice of discontinuance in accordance with the approved form.</w:t>
      </w:r>
    </w:p>
    <w:p w:rsidR="00E618C9" w:rsidRPr="00956286" w:rsidRDefault="00E618C9" w:rsidP="00E618C9">
      <w:pPr>
        <w:pStyle w:val="subsection"/>
      </w:pPr>
      <w:r w:rsidRPr="00956286">
        <w:tab/>
        <w:t>(2)</w:t>
      </w:r>
      <w:r w:rsidRPr="00956286">
        <w:tab/>
        <w:t>A notice of discontinuance may be filed:</w:t>
      </w:r>
    </w:p>
    <w:p w:rsidR="00E618C9" w:rsidRPr="00956286" w:rsidRDefault="00E618C9" w:rsidP="00E618C9">
      <w:pPr>
        <w:pStyle w:val="paragraph"/>
      </w:pPr>
      <w:r w:rsidRPr="00956286">
        <w:tab/>
        <w:t>(a)</w:t>
      </w:r>
      <w:r w:rsidRPr="00956286">
        <w:tab/>
        <w:t>at least 14 days before the day fixed for the final hearing of the application; or</w:t>
      </w:r>
    </w:p>
    <w:p w:rsidR="00E618C9" w:rsidRPr="00956286" w:rsidRDefault="00E618C9" w:rsidP="00E618C9">
      <w:pPr>
        <w:pStyle w:val="paragraph"/>
      </w:pPr>
      <w:r w:rsidRPr="00956286">
        <w:tab/>
        <w:t>(b)</w:t>
      </w:r>
      <w:r w:rsidRPr="00956286">
        <w:tab/>
        <w:t>with the leave of the Court or a Registrar, at a later time.</w:t>
      </w:r>
    </w:p>
    <w:p w:rsidR="00E618C9" w:rsidRPr="00956286" w:rsidRDefault="00E618C9" w:rsidP="00E618C9">
      <w:pPr>
        <w:pStyle w:val="subsection"/>
      </w:pPr>
      <w:r w:rsidRPr="00956286">
        <w:tab/>
        <w:t>(3)</w:t>
      </w:r>
      <w:r w:rsidRPr="00956286">
        <w:tab/>
        <w:t>However, a party may not file a notice of discontinuance without the leave of the Court or a Registrar if:</w:t>
      </w:r>
    </w:p>
    <w:p w:rsidR="00E618C9" w:rsidRPr="00956286" w:rsidRDefault="00E618C9" w:rsidP="00E618C9">
      <w:pPr>
        <w:pStyle w:val="paragraph"/>
      </w:pPr>
      <w:r w:rsidRPr="00956286">
        <w:tab/>
        <w:t>(a)</w:t>
      </w:r>
      <w:r w:rsidRPr="00956286">
        <w:tab/>
        <w:t>in a proceeding under the Family Law Act:</w:t>
      </w:r>
    </w:p>
    <w:p w:rsidR="00E618C9" w:rsidRPr="00956286" w:rsidRDefault="00E618C9" w:rsidP="00E618C9">
      <w:pPr>
        <w:pStyle w:val="paragraphsub"/>
      </w:pPr>
      <w:r w:rsidRPr="00956286">
        <w:tab/>
        <w:t>(i)</w:t>
      </w:r>
      <w:r w:rsidRPr="00956286">
        <w:tab/>
        <w:t>the proceeding relates to the property of a party; and</w:t>
      </w:r>
    </w:p>
    <w:p w:rsidR="00E618C9" w:rsidRPr="00956286" w:rsidRDefault="00E618C9" w:rsidP="00E618C9">
      <w:pPr>
        <w:pStyle w:val="paragraphsub"/>
      </w:pPr>
      <w:r w:rsidRPr="00956286">
        <w:tab/>
        <w:t>(ii)</w:t>
      </w:r>
      <w:r w:rsidRPr="00956286">
        <w:tab/>
        <w:t>one of the parties dies before the proceeding is decided; or</w:t>
      </w:r>
    </w:p>
    <w:p w:rsidR="00E618C9" w:rsidRPr="00956286" w:rsidRDefault="00E618C9" w:rsidP="00E618C9">
      <w:pPr>
        <w:pStyle w:val="paragraph"/>
      </w:pPr>
      <w:r w:rsidRPr="00956286">
        <w:tab/>
        <w:t>(b)</w:t>
      </w:r>
      <w:r w:rsidRPr="00956286">
        <w:tab/>
        <w:t>the proceeding is a creditor’s petition.</w:t>
      </w:r>
    </w:p>
    <w:p w:rsidR="00E618C9" w:rsidRPr="00956286" w:rsidRDefault="00E618C9" w:rsidP="00E618C9">
      <w:pPr>
        <w:pStyle w:val="subsection"/>
      </w:pPr>
      <w:r w:rsidRPr="00956286">
        <w:tab/>
        <w:t>(4)</w:t>
      </w:r>
      <w:r w:rsidRPr="00956286">
        <w:tab/>
        <w:t>A party filing a notice of discontinuance must, as soon as practicable, serve a copy of the notice on each other party in the proceeding.</w:t>
      </w:r>
    </w:p>
    <w:p w:rsidR="00E618C9" w:rsidRPr="00956286" w:rsidRDefault="00E618C9" w:rsidP="00E618C9">
      <w:pPr>
        <w:pStyle w:val="ActHead5"/>
      </w:pPr>
      <w:bookmarkStart w:id="132" w:name="_Toc53643803"/>
      <w:r w:rsidRPr="0004397C">
        <w:rPr>
          <w:rStyle w:val="CharSectno"/>
        </w:rPr>
        <w:t>13.02</w:t>
      </w:r>
      <w:r w:rsidRPr="00956286">
        <w:t xml:space="preserve">  Costs</w:t>
      </w:r>
      <w:bookmarkEnd w:id="132"/>
    </w:p>
    <w:p w:rsidR="00E618C9" w:rsidRPr="00956286" w:rsidRDefault="00E618C9" w:rsidP="00E618C9">
      <w:pPr>
        <w:pStyle w:val="subsection"/>
      </w:pPr>
      <w:r w:rsidRPr="00956286">
        <w:tab/>
        <w:t>(1)</w:t>
      </w:r>
      <w:r w:rsidRPr="00956286">
        <w:tab/>
        <w:t>If a party discontinues an application, or part of an application, another party in the proceeding may apply for costs.</w:t>
      </w:r>
    </w:p>
    <w:p w:rsidR="00E618C9" w:rsidRPr="00956286" w:rsidRDefault="00E618C9" w:rsidP="00E618C9">
      <w:pPr>
        <w:pStyle w:val="subsection"/>
      </w:pPr>
      <w:r w:rsidRPr="00956286">
        <w:tab/>
        <w:t>(2)</w:t>
      </w:r>
      <w:r w:rsidRPr="00956286">
        <w:tab/>
        <w:t>Unless the Court or a Registrar directs otherwise, an application for costs must be made by a party within 28 days after service on the party of the notice of discontinuance.</w:t>
      </w:r>
    </w:p>
    <w:p w:rsidR="00E618C9" w:rsidRPr="00956286" w:rsidRDefault="00E618C9" w:rsidP="00E618C9">
      <w:pPr>
        <w:pStyle w:val="subsection"/>
        <w:keepNext/>
        <w:keepLines/>
      </w:pPr>
      <w:r w:rsidRPr="00956286">
        <w:tab/>
        <w:t>(3)</w:t>
      </w:r>
      <w:r w:rsidRPr="00956286">
        <w:tab/>
        <w:t>If an order for costs is made against a party and the party brings against the party to whom the costs are payable a further proceeding on the same or substantially the same matter, the Court may stay the further proceeding until the costs are paid.</w:t>
      </w:r>
    </w:p>
    <w:p w:rsidR="00E618C9" w:rsidRPr="00956286" w:rsidRDefault="00E618C9" w:rsidP="00E618C9">
      <w:pPr>
        <w:pStyle w:val="ActHead3"/>
        <w:pageBreakBefore/>
      </w:pPr>
      <w:bookmarkStart w:id="133" w:name="_Toc53643804"/>
      <w:r w:rsidRPr="0004397C">
        <w:rPr>
          <w:rStyle w:val="CharDivNo"/>
        </w:rPr>
        <w:t>Division</w:t>
      </w:r>
      <w:r w:rsidR="00DC3E78" w:rsidRPr="0004397C">
        <w:rPr>
          <w:rStyle w:val="CharDivNo"/>
        </w:rPr>
        <w:t> </w:t>
      </w:r>
      <w:r w:rsidRPr="0004397C">
        <w:rPr>
          <w:rStyle w:val="CharDivNo"/>
        </w:rPr>
        <w:t>13.1A</w:t>
      </w:r>
      <w:r w:rsidRPr="00956286">
        <w:t>—</w:t>
      </w:r>
      <w:r w:rsidRPr="0004397C">
        <w:rPr>
          <w:rStyle w:val="CharDivText"/>
        </w:rPr>
        <w:t>Order or judgment on default</w:t>
      </w:r>
      <w:bookmarkEnd w:id="133"/>
    </w:p>
    <w:p w:rsidR="00E618C9" w:rsidRPr="00956286" w:rsidRDefault="00E618C9" w:rsidP="00E618C9">
      <w:pPr>
        <w:pStyle w:val="ActHead5"/>
      </w:pPr>
      <w:bookmarkStart w:id="134" w:name="_Toc53643805"/>
      <w:r w:rsidRPr="0004397C">
        <w:rPr>
          <w:rStyle w:val="CharSectno"/>
        </w:rPr>
        <w:t>13.03</w:t>
      </w:r>
      <w:r w:rsidRPr="00956286">
        <w:t xml:space="preserve">  Definitions</w:t>
      </w:r>
      <w:bookmarkEnd w:id="134"/>
    </w:p>
    <w:p w:rsidR="00E618C9" w:rsidRPr="00956286" w:rsidRDefault="00E618C9" w:rsidP="00E618C9">
      <w:pPr>
        <w:pStyle w:val="subsection"/>
      </w:pPr>
      <w:r w:rsidRPr="00956286">
        <w:tab/>
      </w:r>
      <w:r w:rsidRPr="00956286">
        <w:tab/>
        <w:t>In this Division:</w:t>
      </w:r>
    </w:p>
    <w:p w:rsidR="00E618C9" w:rsidRPr="00956286" w:rsidRDefault="00E618C9" w:rsidP="00E618C9">
      <w:pPr>
        <w:pStyle w:val="Definition"/>
      </w:pPr>
      <w:r w:rsidRPr="00956286">
        <w:rPr>
          <w:b/>
          <w:i/>
        </w:rPr>
        <w:t>applicant</w:t>
      </w:r>
      <w:r w:rsidRPr="00956286">
        <w:t xml:space="preserve"> includes a cross</w:t>
      </w:r>
      <w:r w:rsidR="0004397C">
        <w:noBreakHyphen/>
      </w:r>
      <w:r w:rsidRPr="00956286">
        <w:t>claimant.</w:t>
      </w:r>
    </w:p>
    <w:p w:rsidR="00E618C9" w:rsidRPr="00956286" w:rsidRDefault="00E618C9" w:rsidP="00E618C9">
      <w:pPr>
        <w:pStyle w:val="Definition"/>
      </w:pPr>
      <w:r w:rsidRPr="00956286">
        <w:rPr>
          <w:b/>
          <w:i/>
        </w:rPr>
        <w:t>claim</w:t>
      </w:r>
      <w:r w:rsidRPr="00956286">
        <w:t xml:space="preserve"> includes a cross</w:t>
      </w:r>
      <w:r w:rsidR="0004397C">
        <w:noBreakHyphen/>
      </w:r>
      <w:r w:rsidRPr="00956286">
        <w:t>claim.</w:t>
      </w:r>
    </w:p>
    <w:p w:rsidR="00E618C9" w:rsidRPr="00956286" w:rsidRDefault="00E618C9" w:rsidP="00E618C9">
      <w:pPr>
        <w:pStyle w:val="Definition"/>
      </w:pPr>
      <w:r w:rsidRPr="00956286">
        <w:rPr>
          <w:b/>
          <w:i/>
        </w:rPr>
        <w:t>respondent</w:t>
      </w:r>
      <w:r w:rsidRPr="00956286">
        <w:t xml:space="preserve"> includes a cross</w:t>
      </w:r>
      <w:r w:rsidR="0004397C">
        <w:noBreakHyphen/>
      </w:r>
      <w:r w:rsidRPr="00956286">
        <w:t>respondent.</w:t>
      </w:r>
    </w:p>
    <w:p w:rsidR="00E618C9" w:rsidRPr="00956286" w:rsidRDefault="00E618C9" w:rsidP="00E618C9">
      <w:pPr>
        <w:pStyle w:val="ActHead5"/>
      </w:pPr>
      <w:bookmarkStart w:id="135" w:name="_Toc53643806"/>
      <w:r w:rsidRPr="0004397C">
        <w:rPr>
          <w:rStyle w:val="CharSectno"/>
        </w:rPr>
        <w:t>13.03A</w:t>
      </w:r>
      <w:r w:rsidRPr="00956286">
        <w:t xml:space="preserve">  When a party is in default</w:t>
      </w:r>
      <w:bookmarkEnd w:id="135"/>
    </w:p>
    <w:p w:rsidR="00E618C9" w:rsidRPr="00956286" w:rsidRDefault="00E618C9" w:rsidP="00E618C9">
      <w:pPr>
        <w:pStyle w:val="subsection"/>
      </w:pPr>
      <w:r w:rsidRPr="00956286">
        <w:tab/>
        <w:t>(1)</w:t>
      </w:r>
      <w:r w:rsidRPr="00956286">
        <w:tab/>
        <w:t xml:space="preserve">For </w:t>
      </w:r>
      <w:r w:rsidR="0004397C">
        <w:t>rule 1</w:t>
      </w:r>
      <w:r w:rsidRPr="00956286">
        <w:t>3.03B, an applicant is in default if the applicant fails to:</w:t>
      </w:r>
    </w:p>
    <w:p w:rsidR="00E618C9" w:rsidRPr="00956286" w:rsidRDefault="00E618C9" w:rsidP="00E618C9">
      <w:pPr>
        <w:pStyle w:val="paragraph"/>
      </w:pPr>
      <w:r w:rsidRPr="00956286">
        <w:tab/>
        <w:t>(a)</w:t>
      </w:r>
      <w:r w:rsidRPr="00956286">
        <w:tab/>
        <w:t>comply with an order of the Court in the proceeding; or</w:t>
      </w:r>
    </w:p>
    <w:p w:rsidR="00E618C9" w:rsidRPr="00956286" w:rsidRDefault="00E618C9" w:rsidP="00E618C9">
      <w:pPr>
        <w:pStyle w:val="paragraph"/>
      </w:pPr>
      <w:r w:rsidRPr="00956286">
        <w:tab/>
        <w:t>(b)</w:t>
      </w:r>
      <w:r w:rsidRPr="00956286">
        <w:tab/>
        <w:t>file and serve a document required under these Rules; or</w:t>
      </w:r>
    </w:p>
    <w:p w:rsidR="00E618C9" w:rsidRPr="00956286" w:rsidRDefault="00E618C9" w:rsidP="00E618C9">
      <w:pPr>
        <w:pStyle w:val="paragraph"/>
      </w:pPr>
      <w:r w:rsidRPr="00956286">
        <w:tab/>
        <w:t>(c)</w:t>
      </w:r>
      <w:r w:rsidRPr="00956286">
        <w:tab/>
        <w:t>produce a document as required by Part</w:t>
      </w:r>
      <w:r w:rsidR="00DC3E78" w:rsidRPr="00956286">
        <w:t> </w:t>
      </w:r>
      <w:r w:rsidRPr="00956286">
        <w:t>14; or</w:t>
      </w:r>
    </w:p>
    <w:p w:rsidR="00E618C9" w:rsidRPr="00956286" w:rsidRDefault="00E618C9" w:rsidP="00E618C9">
      <w:pPr>
        <w:pStyle w:val="paragraph"/>
      </w:pPr>
      <w:r w:rsidRPr="00956286">
        <w:tab/>
        <w:t>(d)</w:t>
      </w:r>
      <w:r w:rsidRPr="00956286">
        <w:tab/>
        <w:t>do any act required to be done by these Rules; or</w:t>
      </w:r>
    </w:p>
    <w:p w:rsidR="00E618C9" w:rsidRPr="00956286" w:rsidRDefault="00E618C9" w:rsidP="00E618C9">
      <w:pPr>
        <w:pStyle w:val="paragraph"/>
      </w:pPr>
      <w:r w:rsidRPr="00956286">
        <w:tab/>
        <w:t>(e)</w:t>
      </w:r>
      <w:r w:rsidRPr="00956286">
        <w:tab/>
        <w:t>prosecute the proceeding with due diligence.</w:t>
      </w:r>
    </w:p>
    <w:p w:rsidR="00E618C9" w:rsidRPr="00956286" w:rsidRDefault="00E618C9" w:rsidP="00E618C9">
      <w:pPr>
        <w:pStyle w:val="subsection"/>
      </w:pPr>
      <w:r w:rsidRPr="00956286">
        <w:tab/>
        <w:t>(2)</w:t>
      </w:r>
      <w:r w:rsidRPr="00956286">
        <w:tab/>
        <w:t xml:space="preserve">For </w:t>
      </w:r>
      <w:r w:rsidR="0004397C">
        <w:t>rule 1</w:t>
      </w:r>
      <w:r w:rsidRPr="00956286">
        <w:t>3.03B, a respondent is in default if the respondent:</w:t>
      </w:r>
    </w:p>
    <w:p w:rsidR="00E618C9" w:rsidRPr="00956286" w:rsidRDefault="00E618C9" w:rsidP="00E618C9">
      <w:pPr>
        <w:pStyle w:val="paragraph"/>
      </w:pPr>
      <w:r w:rsidRPr="00956286">
        <w:tab/>
        <w:t>(a)</w:t>
      </w:r>
      <w:r w:rsidRPr="00956286">
        <w:tab/>
        <w:t>has not satisfied the applicant’s claim; and</w:t>
      </w:r>
    </w:p>
    <w:p w:rsidR="00E618C9" w:rsidRPr="00956286" w:rsidRDefault="00E618C9" w:rsidP="00E618C9">
      <w:pPr>
        <w:pStyle w:val="paragraph"/>
      </w:pPr>
      <w:r w:rsidRPr="00956286">
        <w:tab/>
        <w:t>(b)</w:t>
      </w:r>
      <w:r w:rsidRPr="00956286">
        <w:tab/>
        <w:t>fails to:</w:t>
      </w:r>
    </w:p>
    <w:p w:rsidR="00E618C9" w:rsidRPr="00956286" w:rsidRDefault="00E618C9" w:rsidP="00E618C9">
      <w:pPr>
        <w:pStyle w:val="paragraphsub"/>
      </w:pPr>
      <w:r w:rsidRPr="00956286">
        <w:tab/>
        <w:t>(i)</w:t>
      </w:r>
      <w:r w:rsidRPr="00956286">
        <w:tab/>
        <w:t>give an address for service before the time for the respondent to give an address has expired; or</w:t>
      </w:r>
    </w:p>
    <w:p w:rsidR="00E618C9" w:rsidRPr="00956286" w:rsidRDefault="00E618C9" w:rsidP="00E618C9">
      <w:pPr>
        <w:pStyle w:val="paragraphsub"/>
      </w:pPr>
      <w:r w:rsidRPr="00956286">
        <w:tab/>
        <w:t>(ii)</w:t>
      </w:r>
      <w:r w:rsidRPr="00956286">
        <w:tab/>
        <w:t>file a response before the time for the respondent to file a response has expired; or</w:t>
      </w:r>
    </w:p>
    <w:p w:rsidR="00E618C9" w:rsidRPr="00956286" w:rsidRDefault="00E618C9" w:rsidP="00E618C9">
      <w:pPr>
        <w:pStyle w:val="paragraphsub"/>
      </w:pPr>
      <w:r w:rsidRPr="00956286">
        <w:tab/>
        <w:t>(iii)</w:t>
      </w:r>
      <w:r w:rsidRPr="00956286">
        <w:tab/>
        <w:t>comply with an order of the Court in the proceeding; or</w:t>
      </w:r>
    </w:p>
    <w:p w:rsidR="00E618C9" w:rsidRPr="00956286" w:rsidRDefault="00E618C9" w:rsidP="00E618C9">
      <w:pPr>
        <w:pStyle w:val="paragraphsub"/>
      </w:pPr>
      <w:r w:rsidRPr="00956286">
        <w:tab/>
        <w:t>(iv)</w:t>
      </w:r>
      <w:r w:rsidRPr="00956286">
        <w:tab/>
        <w:t>file and serve a document required under these Rules; or</w:t>
      </w:r>
    </w:p>
    <w:p w:rsidR="00E618C9" w:rsidRPr="00956286" w:rsidRDefault="00E618C9" w:rsidP="00E618C9">
      <w:pPr>
        <w:pStyle w:val="paragraphsub"/>
      </w:pPr>
      <w:r w:rsidRPr="00956286">
        <w:tab/>
        <w:t>(v)</w:t>
      </w:r>
      <w:r w:rsidRPr="00956286">
        <w:tab/>
        <w:t>produce a document as required by Part</w:t>
      </w:r>
      <w:r w:rsidR="00DC3E78" w:rsidRPr="00956286">
        <w:t> </w:t>
      </w:r>
      <w:r w:rsidRPr="00956286">
        <w:t>14; or</w:t>
      </w:r>
    </w:p>
    <w:p w:rsidR="00E618C9" w:rsidRPr="00956286" w:rsidRDefault="00E618C9" w:rsidP="00E618C9">
      <w:pPr>
        <w:pStyle w:val="paragraphsub"/>
      </w:pPr>
      <w:r w:rsidRPr="00956286">
        <w:tab/>
        <w:t>(vi)</w:t>
      </w:r>
      <w:r w:rsidRPr="00956286">
        <w:tab/>
        <w:t>do any act required to be done by these Rules; or</w:t>
      </w:r>
    </w:p>
    <w:p w:rsidR="00E618C9" w:rsidRPr="00956286" w:rsidRDefault="00E618C9" w:rsidP="00E618C9">
      <w:pPr>
        <w:pStyle w:val="paragraphsub"/>
      </w:pPr>
      <w:r w:rsidRPr="00956286">
        <w:tab/>
        <w:t>(vii)</w:t>
      </w:r>
      <w:r w:rsidRPr="00956286">
        <w:tab/>
        <w:t>defend the proceeding with due diligence.</w:t>
      </w:r>
    </w:p>
    <w:p w:rsidR="00E618C9" w:rsidRPr="00956286" w:rsidRDefault="00E618C9" w:rsidP="00E618C9">
      <w:pPr>
        <w:pStyle w:val="ActHead5"/>
      </w:pPr>
      <w:bookmarkStart w:id="136" w:name="_Toc53643807"/>
      <w:r w:rsidRPr="0004397C">
        <w:rPr>
          <w:rStyle w:val="CharSectno"/>
        </w:rPr>
        <w:t>13.03B</w:t>
      </w:r>
      <w:r w:rsidRPr="00956286">
        <w:t xml:space="preserve">  Orders on default</w:t>
      </w:r>
      <w:bookmarkEnd w:id="136"/>
    </w:p>
    <w:p w:rsidR="00E618C9" w:rsidRPr="00956286" w:rsidRDefault="00E618C9" w:rsidP="00E618C9">
      <w:pPr>
        <w:pStyle w:val="subsection"/>
      </w:pPr>
      <w:r w:rsidRPr="00956286">
        <w:tab/>
        <w:t>(1)</w:t>
      </w:r>
      <w:r w:rsidRPr="00956286">
        <w:tab/>
        <w:t>If an applicant is in default, the Court may order that:</w:t>
      </w:r>
    </w:p>
    <w:p w:rsidR="00E618C9" w:rsidRPr="00956286" w:rsidRDefault="00E618C9" w:rsidP="00E618C9">
      <w:pPr>
        <w:pStyle w:val="paragraph"/>
      </w:pPr>
      <w:r w:rsidRPr="00956286">
        <w:tab/>
        <w:t>(a)</w:t>
      </w:r>
      <w:r w:rsidRPr="00956286">
        <w:tab/>
        <w:t>the proceeding be stayed or dismissed as to the whole or any part of the relief claimed by the applicant; or</w:t>
      </w:r>
    </w:p>
    <w:p w:rsidR="00E618C9" w:rsidRPr="00956286" w:rsidRDefault="00E618C9" w:rsidP="00E618C9">
      <w:pPr>
        <w:pStyle w:val="paragraph"/>
      </w:pPr>
      <w:r w:rsidRPr="00956286">
        <w:tab/>
        <w:t>(b)</w:t>
      </w:r>
      <w:r w:rsidRPr="00956286">
        <w:tab/>
        <w:t>a step in the proceeding be taken within the time limited in the order; or</w:t>
      </w:r>
    </w:p>
    <w:p w:rsidR="00E618C9" w:rsidRPr="00956286" w:rsidRDefault="00E618C9" w:rsidP="00E618C9">
      <w:pPr>
        <w:pStyle w:val="paragraph"/>
      </w:pPr>
      <w:r w:rsidRPr="00956286">
        <w:tab/>
        <w:t>(c)</w:t>
      </w:r>
      <w:r w:rsidRPr="00956286">
        <w:tab/>
        <w:t xml:space="preserve">if the applicant does not take a step in the time mentioned in </w:t>
      </w:r>
      <w:r w:rsidR="00DC3E78" w:rsidRPr="00956286">
        <w:t>paragraph (</w:t>
      </w:r>
      <w:r w:rsidRPr="00956286">
        <w:t>b)—the proceeding be stayed or dismissed, as to the whole or any part of the relief claimed by the applicant.</w:t>
      </w:r>
    </w:p>
    <w:p w:rsidR="00E618C9" w:rsidRPr="00956286" w:rsidRDefault="00E618C9" w:rsidP="00E618C9">
      <w:pPr>
        <w:pStyle w:val="subsection"/>
      </w:pPr>
      <w:r w:rsidRPr="00956286">
        <w:tab/>
        <w:t>(2)</w:t>
      </w:r>
      <w:r w:rsidRPr="00956286">
        <w:tab/>
        <w:t>If a respondent is in default, the Court may:</w:t>
      </w:r>
    </w:p>
    <w:p w:rsidR="00E618C9" w:rsidRPr="00956286" w:rsidRDefault="00E618C9" w:rsidP="00E618C9">
      <w:pPr>
        <w:pStyle w:val="paragraph"/>
      </w:pPr>
      <w:r w:rsidRPr="00956286">
        <w:tab/>
        <w:t>(a)</w:t>
      </w:r>
      <w:r w:rsidRPr="00956286">
        <w:tab/>
        <w:t>order that a step in the proceeding be taken within the time limited in the order; or</w:t>
      </w:r>
    </w:p>
    <w:p w:rsidR="00E618C9" w:rsidRPr="00956286" w:rsidRDefault="00E618C9" w:rsidP="00E618C9">
      <w:pPr>
        <w:pStyle w:val="paragraph"/>
      </w:pPr>
      <w:r w:rsidRPr="00956286">
        <w:tab/>
        <w:t>(b)</w:t>
      </w:r>
      <w:r w:rsidRPr="00956286">
        <w:tab/>
        <w:t>if the claim against the respondent is for a debt or liquidated damages—grant leave to the applicant to enter judgment against the respondent for:</w:t>
      </w:r>
    </w:p>
    <w:p w:rsidR="00E618C9" w:rsidRPr="00956286" w:rsidRDefault="00E618C9" w:rsidP="00E618C9">
      <w:pPr>
        <w:pStyle w:val="paragraphsub"/>
      </w:pPr>
      <w:r w:rsidRPr="00956286">
        <w:tab/>
        <w:t>(i)</w:t>
      </w:r>
      <w:r w:rsidRPr="00956286">
        <w:tab/>
        <w:t>the debt or liquidated damages; and</w:t>
      </w:r>
    </w:p>
    <w:p w:rsidR="00E618C9" w:rsidRPr="00956286" w:rsidRDefault="00E618C9" w:rsidP="00E618C9">
      <w:pPr>
        <w:pStyle w:val="paragraphsub"/>
      </w:pPr>
      <w:r w:rsidRPr="00956286">
        <w:tab/>
        <w:t>(ii)</w:t>
      </w:r>
      <w:r w:rsidRPr="00956286">
        <w:tab/>
        <w:t>if appropriate—costs; or</w:t>
      </w:r>
    </w:p>
    <w:p w:rsidR="00E618C9" w:rsidRPr="00956286" w:rsidRDefault="00E618C9" w:rsidP="00E618C9">
      <w:pPr>
        <w:pStyle w:val="paragraph"/>
      </w:pPr>
      <w:r w:rsidRPr="00956286">
        <w:tab/>
        <w:t>(c)</w:t>
      </w:r>
      <w:r w:rsidRPr="00956286">
        <w:tab/>
        <w:t>if the proceeding was commenced by an application supported by a statement of claim or the Court has ordered that the proceeding continue on pleadings—give judgment against the respondent for the relief that:</w:t>
      </w:r>
    </w:p>
    <w:p w:rsidR="00E618C9" w:rsidRPr="00956286" w:rsidRDefault="00E618C9" w:rsidP="00E618C9">
      <w:pPr>
        <w:pStyle w:val="paragraphsub"/>
      </w:pPr>
      <w:r w:rsidRPr="00956286">
        <w:tab/>
        <w:t>(i)</w:t>
      </w:r>
      <w:r w:rsidRPr="00956286">
        <w:tab/>
        <w:t>the applicant appears entitled to on the statement of claim; and</w:t>
      </w:r>
    </w:p>
    <w:p w:rsidR="00E618C9" w:rsidRPr="00956286" w:rsidRDefault="00E618C9" w:rsidP="00E618C9">
      <w:pPr>
        <w:pStyle w:val="paragraphsub"/>
      </w:pPr>
      <w:r w:rsidRPr="00956286">
        <w:tab/>
        <w:t>(ii)</w:t>
      </w:r>
      <w:r w:rsidRPr="00956286">
        <w:tab/>
        <w:t>the Court is satisfied it has power to grant; or</w:t>
      </w:r>
    </w:p>
    <w:p w:rsidR="00E618C9" w:rsidRPr="00956286" w:rsidRDefault="00E618C9" w:rsidP="00E618C9">
      <w:pPr>
        <w:pStyle w:val="paragraph"/>
      </w:pPr>
      <w:r w:rsidRPr="00956286">
        <w:tab/>
        <w:t>(d)</w:t>
      </w:r>
      <w:r w:rsidRPr="00956286">
        <w:tab/>
        <w:t>give judgment or make any other order against the respondent; or</w:t>
      </w:r>
    </w:p>
    <w:p w:rsidR="00E618C9" w:rsidRPr="00956286" w:rsidRDefault="00E618C9" w:rsidP="00E618C9">
      <w:pPr>
        <w:pStyle w:val="paragraph"/>
      </w:pPr>
      <w:r w:rsidRPr="00956286">
        <w:tab/>
        <w:t>(e)</w:t>
      </w:r>
      <w:r w:rsidRPr="00956286">
        <w:tab/>
        <w:t xml:space="preserve">make an order mentioned in </w:t>
      </w:r>
      <w:r w:rsidR="00DC3E78" w:rsidRPr="00956286">
        <w:t>paragraph (</w:t>
      </w:r>
      <w:r w:rsidRPr="00956286">
        <w:t>b), (c) or (d) to take effect if the respondent does not take a step ordered by the Court in the proceeding in the time limited in the order.</w:t>
      </w:r>
    </w:p>
    <w:p w:rsidR="00E618C9" w:rsidRPr="00956286" w:rsidRDefault="00E618C9" w:rsidP="00E618C9">
      <w:pPr>
        <w:pStyle w:val="subsection"/>
      </w:pPr>
      <w:r w:rsidRPr="00956286">
        <w:tab/>
        <w:t>(3)</w:t>
      </w:r>
      <w:r w:rsidRPr="00956286">
        <w:tab/>
        <w:t xml:space="preserve">The Registrar must enter judgment for the debt or liquidated damages, costs and interest against the respondent as specified in leave granted under </w:t>
      </w:r>
      <w:r w:rsidR="00DC3E78" w:rsidRPr="00956286">
        <w:t>paragraph (</w:t>
      </w:r>
      <w:r w:rsidRPr="00956286">
        <w:t>2)(b), without giving notice, or further notice, to the respondent, if the applicant has filed in the Registry:</w:t>
      </w:r>
    </w:p>
    <w:p w:rsidR="00E618C9" w:rsidRPr="00956286" w:rsidRDefault="00E618C9" w:rsidP="00E618C9">
      <w:pPr>
        <w:pStyle w:val="paragraph"/>
      </w:pPr>
      <w:r w:rsidRPr="00956286">
        <w:tab/>
        <w:t>(a)</w:t>
      </w:r>
      <w:r w:rsidRPr="00956286">
        <w:tab/>
        <w:t>an affidavit, or affidavits, proving:</w:t>
      </w:r>
    </w:p>
    <w:p w:rsidR="00E618C9" w:rsidRPr="00956286" w:rsidRDefault="00E618C9" w:rsidP="00E618C9">
      <w:pPr>
        <w:pStyle w:val="paragraphsub"/>
      </w:pPr>
      <w:r w:rsidRPr="00956286">
        <w:tab/>
        <w:t>(i)</w:t>
      </w:r>
      <w:r w:rsidRPr="00956286">
        <w:tab/>
        <w:t>service of the application claiming judgment for the debt or liquidated damages; and</w:t>
      </w:r>
    </w:p>
    <w:p w:rsidR="00E618C9" w:rsidRPr="00956286" w:rsidRDefault="00E618C9" w:rsidP="00E618C9">
      <w:pPr>
        <w:pStyle w:val="paragraphsub"/>
      </w:pPr>
      <w:r w:rsidRPr="00956286">
        <w:tab/>
        <w:t>(ii)</w:t>
      </w:r>
      <w:r w:rsidRPr="00956286">
        <w:tab/>
        <w:t>that the respondent is in default; and</w:t>
      </w:r>
    </w:p>
    <w:p w:rsidR="00E618C9" w:rsidRPr="00956286" w:rsidRDefault="00E618C9" w:rsidP="00E618C9">
      <w:pPr>
        <w:pStyle w:val="paragraph"/>
      </w:pPr>
      <w:r w:rsidRPr="00956286">
        <w:tab/>
        <w:t>(b)</w:t>
      </w:r>
      <w:r w:rsidRPr="00956286">
        <w:tab/>
        <w:t>an affidavit for the debt or liquidated damages in accordance with the approved form.</w:t>
      </w:r>
    </w:p>
    <w:p w:rsidR="00E618C9" w:rsidRPr="00956286" w:rsidRDefault="00E618C9" w:rsidP="00E618C9">
      <w:pPr>
        <w:pStyle w:val="subsection"/>
      </w:pPr>
      <w:r w:rsidRPr="00956286">
        <w:tab/>
        <w:t>(4)</w:t>
      </w:r>
      <w:r w:rsidRPr="00956286">
        <w:tab/>
        <w:t>Unless the Court otherwise orders, if a respondent to a cross</w:t>
      </w:r>
      <w:r w:rsidR="0004397C">
        <w:noBreakHyphen/>
      </w:r>
      <w:r w:rsidRPr="00956286">
        <w:t>claim is in default:</w:t>
      </w:r>
    </w:p>
    <w:p w:rsidR="00E618C9" w:rsidRPr="00956286" w:rsidRDefault="00E618C9" w:rsidP="00E618C9">
      <w:pPr>
        <w:pStyle w:val="paragraph"/>
      </w:pPr>
      <w:r w:rsidRPr="00956286">
        <w:tab/>
        <w:t>(a)</w:t>
      </w:r>
      <w:r w:rsidRPr="00956286">
        <w:tab/>
        <w:t>a judgment or decision on any claim, question or issue in the proceeding</w:t>
      </w:r>
      <w:r w:rsidR="001B4F6A" w:rsidRPr="00956286">
        <w:t xml:space="preserve"> on the originating process; or</w:t>
      </w:r>
    </w:p>
    <w:p w:rsidR="00E618C9" w:rsidRPr="00956286" w:rsidRDefault="00E618C9" w:rsidP="00E618C9">
      <w:pPr>
        <w:pStyle w:val="paragraph"/>
      </w:pPr>
      <w:r w:rsidRPr="00956286">
        <w:tab/>
        <w:t>(b)</w:t>
      </w:r>
      <w:r w:rsidRPr="00956286">
        <w:tab/>
        <w:t>any other cross</w:t>
      </w:r>
      <w:r w:rsidR="0004397C">
        <w:noBreakHyphen/>
      </w:r>
      <w:r w:rsidRPr="00956286">
        <w:t>claim in the proceeding;</w:t>
      </w:r>
    </w:p>
    <w:p w:rsidR="00E618C9" w:rsidRPr="00956286" w:rsidRDefault="00E618C9" w:rsidP="00E07CA4">
      <w:pPr>
        <w:pStyle w:val="subsection2"/>
      </w:pPr>
      <w:r w:rsidRPr="00956286">
        <w:t>is binding as between the cross</w:t>
      </w:r>
      <w:r w:rsidR="0004397C">
        <w:noBreakHyphen/>
      </w:r>
      <w:r w:rsidRPr="00956286">
        <w:t>claimant and the respondent to the cross</w:t>
      </w:r>
      <w:r w:rsidR="0004397C">
        <w:noBreakHyphen/>
      </w:r>
      <w:r w:rsidRPr="00956286">
        <w:t>claim, to the extent that the judgment or decision is relevant to any claim, question or issue in the proceeding on the cross</w:t>
      </w:r>
      <w:r w:rsidR="0004397C">
        <w:noBreakHyphen/>
      </w:r>
      <w:r w:rsidRPr="00956286">
        <w:t>claim.</w:t>
      </w:r>
    </w:p>
    <w:p w:rsidR="00E618C9" w:rsidRPr="00956286" w:rsidRDefault="00E618C9" w:rsidP="00E618C9">
      <w:pPr>
        <w:pStyle w:val="subsection"/>
      </w:pPr>
      <w:r w:rsidRPr="00956286">
        <w:tab/>
        <w:t>(5)</w:t>
      </w:r>
      <w:r w:rsidRPr="00956286">
        <w:tab/>
        <w:t>In subrule (4):</w:t>
      </w:r>
    </w:p>
    <w:p w:rsidR="00E618C9" w:rsidRPr="00956286" w:rsidRDefault="00E618C9" w:rsidP="00E618C9">
      <w:pPr>
        <w:pStyle w:val="Definition"/>
      </w:pPr>
      <w:r w:rsidRPr="00956286">
        <w:rPr>
          <w:b/>
          <w:i/>
        </w:rPr>
        <w:t>decision</w:t>
      </w:r>
      <w:r w:rsidRPr="00956286">
        <w:t xml:space="preserve"> includes a decision by consent.</w:t>
      </w:r>
    </w:p>
    <w:p w:rsidR="00E618C9" w:rsidRPr="00956286" w:rsidRDefault="00E618C9" w:rsidP="00E618C9">
      <w:pPr>
        <w:pStyle w:val="Definition"/>
      </w:pPr>
      <w:r w:rsidRPr="00956286">
        <w:rPr>
          <w:b/>
          <w:i/>
        </w:rPr>
        <w:t>judgment</w:t>
      </w:r>
      <w:r w:rsidRPr="00956286">
        <w:t xml:space="preserve"> includes a judgment by default or by consent.</w:t>
      </w:r>
    </w:p>
    <w:p w:rsidR="00E618C9" w:rsidRPr="00956286" w:rsidRDefault="00E618C9" w:rsidP="00E618C9">
      <w:pPr>
        <w:pStyle w:val="subsection"/>
      </w:pPr>
      <w:r w:rsidRPr="00956286">
        <w:tab/>
        <w:t>(6)</w:t>
      </w:r>
      <w:r w:rsidRPr="00956286">
        <w:tab/>
        <w:t>The Court may make an order of the kind mentioned in subrule (1), (2) or (4), or any other order, or may give any directions, and specify any consequences for non</w:t>
      </w:r>
      <w:r w:rsidR="0004397C">
        <w:noBreakHyphen/>
      </w:r>
      <w:r w:rsidRPr="00956286">
        <w:t>compliance with the order, that the Court thinks just.</w:t>
      </w:r>
    </w:p>
    <w:p w:rsidR="00E618C9" w:rsidRPr="00956286" w:rsidRDefault="00E618C9" w:rsidP="00E618C9">
      <w:pPr>
        <w:pStyle w:val="ActHead5"/>
      </w:pPr>
      <w:bookmarkStart w:id="137" w:name="_Toc53643808"/>
      <w:r w:rsidRPr="0004397C">
        <w:rPr>
          <w:rStyle w:val="CharSectno"/>
        </w:rPr>
        <w:t>13.03C</w:t>
      </w:r>
      <w:r w:rsidRPr="00956286">
        <w:t xml:space="preserve">  Default of appearance of a party</w:t>
      </w:r>
      <w:bookmarkEnd w:id="137"/>
    </w:p>
    <w:p w:rsidR="00E618C9" w:rsidRPr="00956286" w:rsidRDefault="00E618C9" w:rsidP="00E618C9">
      <w:pPr>
        <w:pStyle w:val="subsection"/>
      </w:pPr>
      <w:r w:rsidRPr="00956286">
        <w:tab/>
        <w:t>(1)</w:t>
      </w:r>
      <w:r w:rsidRPr="00956286">
        <w:tab/>
        <w:t>If a party to a proceeding is absent from a hearing (including a first court date), the Court or a Registrar may do 1 or more of the following:</w:t>
      </w:r>
    </w:p>
    <w:p w:rsidR="00E618C9" w:rsidRPr="00956286" w:rsidRDefault="00E618C9" w:rsidP="00E618C9">
      <w:pPr>
        <w:pStyle w:val="paragraph"/>
      </w:pPr>
      <w:r w:rsidRPr="00956286">
        <w:tab/>
        <w:t>(a)</w:t>
      </w:r>
      <w:r w:rsidRPr="00956286">
        <w:tab/>
        <w:t>adjourn the hearing to a specific date or generally;</w:t>
      </w:r>
    </w:p>
    <w:p w:rsidR="00E618C9" w:rsidRPr="00956286" w:rsidRDefault="00E618C9" w:rsidP="00E618C9">
      <w:pPr>
        <w:pStyle w:val="paragraph"/>
      </w:pPr>
      <w:r w:rsidRPr="00956286">
        <w:tab/>
        <w:t>(b)</w:t>
      </w:r>
      <w:r w:rsidRPr="00956286">
        <w:tab/>
        <w:t>order that there is not to be any hearing, unless:</w:t>
      </w:r>
    </w:p>
    <w:p w:rsidR="00E618C9" w:rsidRPr="00956286" w:rsidRDefault="00E618C9" w:rsidP="00E618C9">
      <w:pPr>
        <w:pStyle w:val="paragraphsub"/>
      </w:pPr>
      <w:r w:rsidRPr="00956286">
        <w:tab/>
        <w:t>(i)</w:t>
      </w:r>
      <w:r w:rsidRPr="00956286">
        <w:tab/>
        <w:t>the proceeding is again set down for hearing; or</w:t>
      </w:r>
    </w:p>
    <w:p w:rsidR="00E618C9" w:rsidRPr="00956286" w:rsidRDefault="00E618C9" w:rsidP="00E618C9">
      <w:pPr>
        <w:pStyle w:val="paragraphsub"/>
      </w:pPr>
      <w:r w:rsidRPr="00956286">
        <w:tab/>
        <w:t>(ii)</w:t>
      </w:r>
      <w:r w:rsidRPr="00956286">
        <w:tab/>
        <w:t>any other steps that the Court or the Registrar directs are taken;</w:t>
      </w:r>
    </w:p>
    <w:p w:rsidR="00E618C9" w:rsidRPr="00956286" w:rsidRDefault="00E618C9" w:rsidP="00E618C9">
      <w:pPr>
        <w:pStyle w:val="paragraph"/>
      </w:pPr>
      <w:r w:rsidRPr="00956286">
        <w:tab/>
        <w:t>(c)</w:t>
      </w:r>
      <w:r w:rsidRPr="00956286">
        <w:tab/>
        <w:t>if the absent party is an applicant—dismiss the application;</w:t>
      </w:r>
    </w:p>
    <w:p w:rsidR="00E618C9" w:rsidRPr="00956286" w:rsidRDefault="00E618C9" w:rsidP="00E618C9">
      <w:pPr>
        <w:pStyle w:val="paragraph"/>
      </w:pPr>
      <w:r w:rsidRPr="00956286">
        <w:tab/>
        <w:t>(d)</w:t>
      </w:r>
      <w:r w:rsidRPr="00956286">
        <w:tab/>
        <w:t>if the absent party is a party who has made an interlocutory application or a cross</w:t>
      </w:r>
      <w:r w:rsidR="0004397C">
        <w:noBreakHyphen/>
      </w:r>
      <w:r w:rsidRPr="00956286">
        <w:t>claim—dismiss the interlocutory application or cross</w:t>
      </w:r>
      <w:r w:rsidR="0004397C">
        <w:noBreakHyphen/>
      </w:r>
      <w:r w:rsidRPr="00956286">
        <w:t>claim;</w:t>
      </w:r>
    </w:p>
    <w:p w:rsidR="00E618C9" w:rsidRPr="00956286" w:rsidRDefault="00E618C9" w:rsidP="00E618C9">
      <w:pPr>
        <w:pStyle w:val="paragraph"/>
      </w:pPr>
      <w:r w:rsidRPr="00956286">
        <w:tab/>
        <w:t>(e)</w:t>
      </w:r>
      <w:r w:rsidRPr="00956286">
        <w:tab/>
        <w:t>proceed with the hearing generally or in relation to any claim for relief in the proceeding.</w:t>
      </w:r>
    </w:p>
    <w:p w:rsidR="00E618C9" w:rsidRPr="00956286" w:rsidRDefault="00E618C9" w:rsidP="00E618C9">
      <w:pPr>
        <w:pStyle w:val="subsection"/>
      </w:pPr>
      <w:r w:rsidRPr="00956286">
        <w:tab/>
        <w:t>(2)</w:t>
      </w:r>
      <w:r w:rsidRPr="00956286">
        <w:tab/>
        <w:t>If a party to a proceeding is absent from a hearing, the Court or a Registrar may also make an order of the kind mentioned in sub</w:t>
      </w:r>
      <w:r w:rsidR="0004397C">
        <w:t>rule 1</w:t>
      </w:r>
      <w:r w:rsidRPr="00956286">
        <w:t>3.03B(1), (2) or (4), or any other order, or may give any directions, and specify any consequences for non</w:t>
      </w:r>
      <w:r w:rsidR="0004397C">
        <w:noBreakHyphen/>
      </w:r>
      <w:r w:rsidRPr="00956286">
        <w:t>compliance with the order, that the Court or the Registrar thinks just.</w:t>
      </w:r>
    </w:p>
    <w:p w:rsidR="00E618C9" w:rsidRPr="00956286" w:rsidRDefault="00E618C9" w:rsidP="00E618C9">
      <w:pPr>
        <w:pStyle w:val="ActHead5"/>
      </w:pPr>
      <w:bookmarkStart w:id="138" w:name="_Toc53643809"/>
      <w:r w:rsidRPr="0004397C">
        <w:rPr>
          <w:rStyle w:val="CharSectno"/>
        </w:rPr>
        <w:t>13.03D</w:t>
      </w:r>
      <w:r w:rsidRPr="00956286">
        <w:t xml:space="preserve">  Court’s powers in relation to contempt etc not affected</w:t>
      </w:r>
      <w:bookmarkEnd w:id="138"/>
    </w:p>
    <w:p w:rsidR="00E618C9" w:rsidRPr="00956286" w:rsidRDefault="00E618C9" w:rsidP="00E618C9">
      <w:pPr>
        <w:pStyle w:val="subsection"/>
      </w:pPr>
      <w:r w:rsidRPr="00956286">
        <w:tab/>
      </w:r>
      <w:r w:rsidRPr="00956286">
        <w:tab/>
        <w:t xml:space="preserve">Nothing in </w:t>
      </w:r>
      <w:r w:rsidR="0004397C">
        <w:t>rule 1</w:t>
      </w:r>
      <w:r w:rsidRPr="00956286">
        <w:t>3.03A, 13.03B or 13.03C is intended to limit the Court’s powers in relation to contempt or sanctions for failure to comply with an order.</w:t>
      </w:r>
    </w:p>
    <w:p w:rsidR="00E618C9" w:rsidRPr="00956286" w:rsidRDefault="00E618C9" w:rsidP="00E618C9">
      <w:pPr>
        <w:pStyle w:val="ActHead3"/>
        <w:pageBreakBefore/>
      </w:pPr>
      <w:bookmarkStart w:id="139" w:name="_Toc53643810"/>
      <w:r w:rsidRPr="0004397C">
        <w:rPr>
          <w:rStyle w:val="CharDivNo"/>
        </w:rPr>
        <w:t>Division</w:t>
      </w:r>
      <w:r w:rsidR="00DC3E78" w:rsidRPr="0004397C">
        <w:rPr>
          <w:rStyle w:val="CharDivNo"/>
        </w:rPr>
        <w:t> </w:t>
      </w:r>
      <w:r w:rsidRPr="0004397C">
        <w:rPr>
          <w:rStyle w:val="CharDivNo"/>
        </w:rPr>
        <w:t>13.2</w:t>
      </w:r>
      <w:r w:rsidRPr="00956286">
        <w:t>—</w:t>
      </w:r>
      <w:r w:rsidRPr="0004397C">
        <w:rPr>
          <w:rStyle w:val="CharDivText"/>
        </w:rPr>
        <w:t>Consent orders</w:t>
      </w:r>
      <w:bookmarkEnd w:id="139"/>
    </w:p>
    <w:p w:rsidR="00E618C9" w:rsidRPr="00956286" w:rsidRDefault="00E618C9" w:rsidP="00E618C9">
      <w:pPr>
        <w:pStyle w:val="ActHead5"/>
      </w:pPr>
      <w:bookmarkStart w:id="140" w:name="_Toc53643811"/>
      <w:r w:rsidRPr="0004397C">
        <w:rPr>
          <w:rStyle w:val="CharSectno"/>
        </w:rPr>
        <w:t>13.04</w:t>
      </w:r>
      <w:r w:rsidRPr="00956286">
        <w:t xml:space="preserve">  Application for order by consent</w:t>
      </w:r>
      <w:bookmarkEnd w:id="140"/>
    </w:p>
    <w:p w:rsidR="00E618C9" w:rsidRPr="00956286" w:rsidRDefault="00E618C9" w:rsidP="00E618C9">
      <w:pPr>
        <w:pStyle w:val="subsection"/>
      </w:pPr>
      <w:r w:rsidRPr="00956286">
        <w:tab/>
        <w:t>(1)</w:t>
      </w:r>
      <w:r w:rsidRPr="00956286">
        <w:tab/>
        <w:t>The parties to a proceeding may apply for an order in terms of an agreement reached about a matter in dispute in the proceeding by filing a draft consent order signed by each party.</w:t>
      </w:r>
    </w:p>
    <w:p w:rsidR="00E618C9" w:rsidRPr="00956286" w:rsidRDefault="00E618C9" w:rsidP="00E618C9">
      <w:pPr>
        <w:pStyle w:val="subsection"/>
      </w:pPr>
      <w:r w:rsidRPr="00956286">
        <w:tab/>
        <w:t>(2)</w:t>
      </w:r>
      <w:r w:rsidRPr="00956286">
        <w:tab/>
        <w:t>The draft consent order must state that it is made by consent.</w:t>
      </w:r>
    </w:p>
    <w:p w:rsidR="00E618C9" w:rsidRPr="00956286" w:rsidRDefault="00E618C9" w:rsidP="00E618C9">
      <w:pPr>
        <w:pStyle w:val="subsection"/>
      </w:pPr>
      <w:r w:rsidRPr="00956286">
        <w:tab/>
        <w:t>(3)</w:t>
      </w:r>
      <w:r w:rsidRPr="00956286">
        <w:tab/>
        <w:t>The Court may make such orders as the Court considers appropriate in the circumstances.</w:t>
      </w:r>
    </w:p>
    <w:p w:rsidR="00E618C9" w:rsidRPr="00956286" w:rsidRDefault="00E618C9" w:rsidP="00E618C9">
      <w:pPr>
        <w:pStyle w:val="subsection"/>
      </w:pPr>
      <w:r w:rsidRPr="00956286">
        <w:tab/>
        <w:t>(4)</w:t>
      </w:r>
      <w:r w:rsidRPr="00956286">
        <w:tab/>
        <w:t>If a Registrar has power to make the order, the Registrar may, unless the Registrar considers that the matter should be brought before the Court, make an order in accordance with the terms of the draft consent order.</w:t>
      </w:r>
    </w:p>
    <w:p w:rsidR="00E618C9" w:rsidRPr="00956286" w:rsidRDefault="00E618C9" w:rsidP="00E618C9">
      <w:pPr>
        <w:pStyle w:val="ActHead5"/>
      </w:pPr>
      <w:bookmarkStart w:id="141" w:name="_Toc53643812"/>
      <w:r w:rsidRPr="0004397C">
        <w:rPr>
          <w:rStyle w:val="CharSectno"/>
        </w:rPr>
        <w:t>13.04A</w:t>
      </w:r>
      <w:r w:rsidRPr="00956286">
        <w:t xml:space="preserve">  Consent parenting orders and allegations of abuse, family violence or other risk factors</w:t>
      </w:r>
      <w:bookmarkEnd w:id="141"/>
    </w:p>
    <w:p w:rsidR="00E618C9" w:rsidRPr="00956286" w:rsidRDefault="00E618C9" w:rsidP="00E618C9">
      <w:pPr>
        <w:pStyle w:val="subsection"/>
      </w:pPr>
      <w:r w:rsidRPr="00956286">
        <w:tab/>
        <w:t>(1)</w:t>
      </w:r>
      <w:r w:rsidRPr="00956286">
        <w:tab/>
        <w:t>This rule applies if an application is made to the Court for a parenting order by consent in relation to a family law proceeding.</w:t>
      </w:r>
    </w:p>
    <w:p w:rsidR="00E618C9" w:rsidRPr="00956286" w:rsidRDefault="00E618C9" w:rsidP="00E618C9">
      <w:pPr>
        <w:pStyle w:val="subsection"/>
      </w:pPr>
      <w:r w:rsidRPr="00956286">
        <w:tab/>
        <w:t>(2)</w:t>
      </w:r>
      <w:r w:rsidRPr="00956286">
        <w:tab/>
        <w:t>The parties must advise the Court whether or not any of the following allegations have been made in the proceeding:</w:t>
      </w:r>
    </w:p>
    <w:p w:rsidR="00E618C9" w:rsidRPr="00956286" w:rsidRDefault="00E618C9" w:rsidP="00E618C9">
      <w:pPr>
        <w:pStyle w:val="paragraph"/>
      </w:pPr>
      <w:r w:rsidRPr="00956286">
        <w:tab/>
        <w:t>(a)</w:t>
      </w:r>
      <w:r w:rsidRPr="00956286">
        <w:tab/>
        <w:t>allegations of child abuse or neglect, or a risk of child abuse or neglect;</w:t>
      </w:r>
    </w:p>
    <w:p w:rsidR="00E618C9" w:rsidRPr="00956286" w:rsidRDefault="00E618C9" w:rsidP="00E618C9">
      <w:pPr>
        <w:pStyle w:val="paragraph"/>
      </w:pPr>
      <w:r w:rsidRPr="00956286">
        <w:tab/>
        <w:t>(b)</w:t>
      </w:r>
      <w:r w:rsidRPr="00956286">
        <w:tab/>
        <w:t>allegations of family violence, or a risk of family violence;</w:t>
      </w:r>
    </w:p>
    <w:p w:rsidR="00E618C9" w:rsidRPr="00956286" w:rsidRDefault="00E618C9" w:rsidP="00E618C9">
      <w:pPr>
        <w:pStyle w:val="paragraph"/>
      </w:pPr>
      <w:r w:rsidRPr="00956286">
        <w:tab/>
        <w:t>(c)</w:t>
      </w:r>
      <w:r w:rsidRPr="00956286">
        <w:tab/>
        <w:t>allegations of mental ill</w:t>
      </w:r>
      <w:r w:rsidR="0004397C">
        <w:noBreakHyphen/>
      </w:r>
      <w:r w:rsidRPr="00956286">
        <w:t>health that is alleged to adversely impact on parenting capacity;</w:t>
      </w:r>
    </w:p>
    <w:p w:rsidR="00E618C9" w:rsidRPr="00956286" w:rsidRDefault="00E618C9" w:rsidP="00E618C9">
      <w:pPr>
        <w:pStyle w:val="paragraph"/>
      </w:pPr>
      <w:r w:rsidRPr="00956286">
        <w:tab/>
        <w:t>(d)</w:t>
      </w:r>
      <w:r w:rsidRPr="00956286">
        <w:tab/>
        <w:t>allegations of drug or alcohol abuse;</w:t>
      </w:r>
    </w:p>
    <w:p w:rsidR="00E618C9" w:rsidRPr="00956286" w:rsidRDefault="00E618C9" w:rsidP="00E618C9">
      <w:pPr>
        <w:pStyle w:val="paragraph"/>
      </w:pPr>
      <w:r w:rsidRPr="00956286">
        <w:tab/>
        <w:t>(e)</w:t>
      </w:r>
      <w:r w:rsidRPr="00956286">
        <w:tab/>
        <w:t>allegations of serious parental incapacity;</w:t>
      </w:r>
    </w:p>
    <w:p w:rsidR="00E618C9" w:rsidRPr="00956286" w:rsidRDefault="00E618C9" w:rsidP="00E618C9">
      <w:pPr>
        <w:pStyle w:val="paragraph"/>
      </w:pPr>
      <w:r w:rsidRPr="00956286">
        <w:tab/>
        <w:t>(f)</w:t>
      </w:r>
      <w:r w:rsidRPr="00956286">
        <w:tab/>
        <w:t>any other allegation involving a risk to the child.</w:t>
      </w:r>
    </w:p>
    <w:p w:rsidR="00E618C9" w:rsidRPr="00956286" w:rsidRDefault="00E618C9" w:rsidP="00E618C9">
      <w:pPr>
        <w:pStyle w:val="subsection"/>
      </w:pPr>
      <w:r w:rsidRPr="00956286">
        <w:tab/>
        <w:t>(2A)</w:t>
      </w:r>
      <w:r w:rsidRPr="00956286">
        <w:tab/>
        <w:t>Each party must also advise the Court, apart from any allegations made during the proceedings:</w:t>
      </w:r>
    </w:p>
    <w:p w:rsidR="00E618C9" w:rsidRPr="00956286" w:rsidRDefault="00E618C9" w:rsidP="00E618C9">
      <w:pPr>
        <w:pStyle w:val="paragraph"/>
      </w:pPr>
      <w:r w:rsidRPr="00956286">
        <w:tab/>
        <w:t>(a)</w:t>
      </w:r>
      <w:r w:rsidRPr="00956286">
        <w:tab/>
        <w:t>whether the party considers that the child concerned has been, or is at risk of being, subjected or exposed to abuse, neglect or family violence; and</w:t>
      </w:r>
    </w:p>
    <w:p w:rsidR="00E618C9" w:rsidRPr="00956286" w:rsidRDefault="00E618C9" w:rsidP="00E618C9">
      <w:pPr>
        <w:pStyle w:val="paragraph"/>
      </w:pPr>
      <w:r w:rsidRPr="00956286">
        <w:tab/>
        <w:t>(b)</w:t>
      </w:r>
      <w:r w:rsidRPr="00956286">
        <w:tab/>
        <w:t>whether the party considers that he or she, or another party to the proceedings, has been, or is at risk of being, subjected to family violence.</w:t>
      </w:r>
    </w:p>
    <w:p w:rsidR="00E618C9" w:rsidRPr="00956286" w:rsidRDefault="00E618C9" w:rsidP="00E618C9">
      <w:pPr>
        <w:pStyle w:val="subsection"/>
      </w:pPr>
      <w:r w:rsidRPr="00956286">
        <w:tab/>
        <w:t>(3)</w:t>
      </w:r>
      <w:r w:rsidRPr="00956286">
        <w:tab/>
        <w:t>If an allegation mentioned in subrule (2) has been made, or a party advises the Court of any concerns mentioned in subrule (2A), the parties must explain to the Court how the parenting order attempts to deal with the allegation.</w:t>
      </w:r>
    </w:p>
    <w:p w:rsidR="00E618C9" w:rsidRPr="00956286" w:rsidRDefault="00E618C9" w:rsidP="00E618C9">
      <w:pPr>
        <w:pStyle w:val="subsection"/>
      </w:pPr>
      <w:r w:rsidRPr="00956286">
        <w:tab/>
        <w:t>(4)</w:t>
      </w:r>
      <w:r w:rsidRPr="00956286">
        <w:tab/>
        <w:t>If the application for the parenting order will be considered in chambers, the parties must attach to the draft parenting order the approved form signed by each party or their legal representative.</w:t>
      </w:r>
    </w:p>
    <w:p w:rsidR="00E618C9" w:rsidRPr="00956286" w:rsidRDefault="00E618C9" w:rsidP="00E618C9">
      <w:pPr>
        <w:pStyle w:val="ActHead5"/>
      </w:pPr>
      <w:bookmarkStart w:id="142" w:name="_Toc53643813"/>
      <w:r w:rsidRPr="0004397C">
        <w:rPr>
          <w:rStyle w:val="CharSectno"/>
        </w:rPr>
        <w:t>13.05</w:t>
      </w:r>
      <w:r w:rsidRPr="00956286">
        <w:t xml:space="preserve">  Additional information</w:t>
      </w:r>
      <w:bookmarkEnd w:id="142"/>
    </w:p>
    <w:p w:rsidR="00E618C9" w:rsidRPr="00956286" w:rsidRDefault="00E618C9" w:rsidP="00E618C9">
      <w:pPr>
        <w:pStyle w:val="subsection"/>
      </w:pPr>
      <w:r w:rsidRPr="00956286">
        <w:tab/>
      </w:r>
      <w:r w:rsidRPr="00956286">
        <w:tab/>
        <w:t>At any time before making a consent order, the Court or a Registrar may require a party to provide additional information.</w:t>
      </w:r>
    </w:p>
    <w:p w:rsidR="00E618C9" w:rsidRPr="00956286" w:rsidRDefault="00E618C9" w:rsidP="00E618C9">
      <w:pPr>
        <w:pStyle w:val="ActHead3"/>
        <w:pageBreakBefore/>
      </w:pPr>
      <w:bookmarkStart w:id="143" w:name="_Toc53643814"/>
      <w:r w:rsidRPr="0004397C">
        <w:rPr>
          <w:rStyle w:val="CharDivNo"/>
        </w:rPr>
        <w:t>Division</w:t>
      </w:r>
      <w:r w:rsidR="00DC3E78" w:rsidRPr="0004397C">
        <w:rPr>
          <w:rStyle w:val="CharDivNo"/>
        </w:rPr>
        <w:t> </w:t>
      </w:r>
      <w:r w:rsidRPr="0004397C">
        <w:rPr>
          <w:rStyle w:val="CharDivNo"/>
        </w:rPr>
        <w:t>13.3</w:t>
      </w:r>
      <w:r w:rsidRPr="00956286">
        <w:t>—</w:t>
      </w:r>
      <w:r w:rsidRPr="0004397C">
        <w:rPr>
          <w:rStyle w:val="CharDivText"/>
        </w:rPr>
        <w:t>Summary disposal and stay</w:t>
      </w:r>
      <w:bookmarkEnd w:id="143"/>
    </w:p>
    <w:p w:rsidR="00E618C9" w:rsidRPr="00956286" w:rsidRDefault="00E618C9" w:rsidP="00E618C9">
      <w:pPr>
        <w:pStyle w:val="ActHead5"/>
      </w:pPr>
      <w:bookmarkStart w:id="144" w:name="_Toc53643815"/>
      <w:r w:rsidRPr="0004397C">
        <w:rPr>
          <w:rStyle w:val="CharSectno"/>
        </w:rPr>
        <w:t>13.07</w:t>
      </w:r>
      <w:r w:rsidRPr="00956286">
        <w:t xml:space="preserve">  Disposal by summary judgment</w:t>
      </w:r>
      <w:bookmarkEnd w:id="144"/>
    </w:p>
    <w:p w:rsidR="00E618C9" w:rsidRPr="00956286" w:rsidRDefault="00E618C9" w:rsidP="00E618C9">
      <w:pPr>
        <w:pStyle w:val="subsection"/>
      </w:pPr>
      <w:r w:rsidRPr="00956286">
        <w:tab/>
        <w:t>(1)</w:t>
      </w:r>
      <w:r w:rsidRPr="00956286">
        <w:tab/>
        <w:t>This rule applies if, in a proceeding:</w:t>
      </w:r>
    </w:p>
    <w:p w:rsidR="00E618C9" w:rsidRPr="00956286" w:rsidRDefault="00E618C9" w:rsidP="00E618C9">
      <w:pPr>
        <w:pStyle w:val="paragraph"/>
      </w:pPr>
      <w:r w:rsidRPr="00956286">
        <w:tab/>
        <w:t>(a)</w:t>
      </w:r>
      <w:r w:rsidRPr="00956286">
        <w:tab/>
        <w:t xml:space="preserve">in relation to the whole or part of a party’s claim there is evidence of the facts on which the claim or </w:t>
      </w:r>
      <w:r w:rsidR="0004397C">
        <w:t>part i</w:t>
      </w:r>
      <w:r w:rsidRPr="00956286">
        <w:t>s based; and</w:t>
      </w:r>
    </w:p>
    <w:p w:rsidR="00E618C9" w:rsidRPr="00956286" w:rsidRDefault="00E618C9" w:rsidP="00E618C9">
      <w:pPr>
        <w:pStyle w:val="paragraph"/>
      </w:pPr>
      <w:r w:rsidRPr="00956286">
        <w:tab/>
        <w:t>(b)</w:t>
      </w:r>
      <w:r w:rsidRPr="00956286">
        <w:tab/>
        <w:t>either:</w:t>
      </w:r>
    </w:p>
    <w:p w:rsidR="00E618C9" w:rsidRPr="00956286" w:rsidRDefault="00E618C9" w:rsidP="00E618C9">
      <w:pPr>
        <w:pStyle w:val="paragraphsub"/>
      </w:pPr>
      <w:r w:rsidRPr="00956286">
        <w:tab/>
        <w:t>(i)</w:t>
      </w:r>
      <w:r w:rsidRPr="00956286">
        <w:tab/>
        <w:t>there is evidence given by a party or by some responsible person that the opposing party has no answer to the claim or part; or</w:t>
      </w:r>
    </w:p>
    <w:p w:rsidR="00E618C9" w:rsidRPr="00956286" w:rsidRDefault="00E618C9" w:rsidP="00E618C9">
      <w:pPr>
        <w:pStyle w:val="paragraphsub"/>
      </w:pPr>
      <w:r w:rsidRPr="00956286">
        <w:tab/>
        <w:t>(ii)</w:t>
      </w:r>
      <w:r w:rsidRPr="00956286">
        <w:tab/>
        <w:t>the Court is satisfied that the opposing party has no reasonable prospect of successfully defending the claim or part.</w:t>
      </w:r>
    </w:p>
    <w:p w:rsidR="00E618C9" w:rsidRPr="00956286" w:rsidRDefault="00E618C9" w:rsidP="00E618C9">
      <w:pPr>
        <w:pStyle w:val="subsection"/>
      </w:pPr>
      <w:r w:rsidRPr="00956286">
        <w:tab/>
        <w:t>(2)</w:t>
      </w:r>
      <w:r w:rsidRPr="00956286">
        <w:tab/>
        <w:t>The Court may give judgment on that claim or part and make any orders or directions that the Court considers appropriate.</w:t>
      </w:r>
    </w:p>
    <w:p w:rsidR="00E618C9" w:rsidRPr="00956286" w:rsidRDefault="00E618C9" w:rsidP="00E618C9">
      <w:pPr>
        <w:pStyle w:val="subsection"/>
      </w:pPr>
      <w:r w:rsidRPr="00956286">
        <w:tab/>
        <w:t>(3)</w:t>
      </w:r>
      <w:r w:rsidRPr="00956286">
        <w:tab/>
        <w:t>If the Court gives judgment against a party who claims relief against the party obtaining the judgment, the Court may stay execution on, or other enforcement of, the judgment until determination of that claim.</w:t>
      </w:r>
    </w:p>
    <w:p w:rsidR="00E618C9" w:rsidRPr="00956286" w:rsidRDefault="00E618C9" w:rsidP="00E618C9">
      <w:pPr>
        <w:pStyle w:val="ActHead5"/>
      </w:pPr>
      <w:bookmarkStart w:id="145" w:name="_Toc53643816"/>
      <w:r w:rsidRPr="0004397C">
        <w:rPr>
          <w:rStyle w:val="CharSectno"/>
        </w:rPr>
        <w:t>13.08</w:t>
      </w:r>
      <w:r w:rsidRPr="00956286">
        <w:t xml:space="preserve">  Residue of proceeding</w:t>
      </w:r>
      <w:bookmarkEnd w:id="145"/>
    </w:p>
    <w:p w:rsidR="00E618C9" w:rsidRPr="00956286" w:rsidRDefault="00E618C9" w:rsidP="00E618C9">
      <w:pPr>
        <w:pStyle w:val="subsection"/>
      </w:pPr>
      <w:r w:rsidRPr="00956286">
        <w:tab/>
        <w:t>(1)</w:t>
      </w:r>
      <w:r w:rsidRPr="00956286">
        <w:tab/>
        <w:t>This rule applies if in a proceeding:</w:t>
      </w:r>
    </w:p>
    <w:p w:rsidR="00E618C9" w:rsidRPr="00956286" w:rsidRDefault="00E618C9" w:rsidP="00E618C9">
      <w:pPr>
        <w:pStyle w:val="paragraph"/>
      </w:pPr>
      <w:r w:rsidRPr="00956286">
        <w:tab/>
        <w:t>(a)</w:t>
      </w:r>
      <w:r w:rsidRPr="00956286">
        <w:tab/>
        <w:t>a party applies for judgment or an order for stay or dismissal under this Division; and</w:t>
      </w:r>
    </w:p>
    <w:p w:rsidR="00E618C9" w:rsidRPr="00956286" w:rsidRDefault="00E618C9" w:rsidP="00E618C9">
      <w:pPr>
        <w:pStyle w:val="paragraph"/>
      </w:pPr>
      <w:r w:rsidRPr="00956286">
        <w:tab/>
        <w:t>(b)</w:t>
      </w:r>
      <w:r w:rsidRPr="00956286">
        <w:tab/>
        <w:t>the proceeding is not wholly disposed of by judgment or dismissal or is not wholly stayed.</w:t>
      </w:r>
    </w:p>
    <w:p w:rsidR="00E618C9" w:rsidRPr="00956286" w:rsidRDefault="00E618C9" w:rsidP="00E618C9">
      <w:pPr>
        <w:pStyle w:val="subsection"/>
      </w:pPr>
      <w:r w:rsidRPr="00956286">
        <w:tab/>
        <w:t>(2)</w:t>
      </w:r>
      <w:r w:rsidRPr="00956286">
        <w:tab/>
        <w:t>The proceeding may be continued in relation to any claim or part of a claim not disposed of by judgment or dismissal and not stayed.</w:t>
      </w:r>
    </w:p>
    <w:p w:rsidR="00E618C9" w:rsidRPr="00956286" w:rsidRDefault="00E618C9" w:rsidP="00E618C9">
      <w:pPr>
        <w:pStyle w:val="subsection"/>
      </w:pPr>
      <w:r w:rsidRPr="00956286">
        <w:tab/>
        <w:t>(3)</w:t>
      </w:r>
      <w:r w:rsidRPr="00956286">
        <w:tab/>
        <w:t>The Court may give directions for the further conduct of the proceeding.</w:t>
      </w:r>
    </w:p>
    <w:p w:rsidR="00E618C9" w:rsidRPr="00956286" w:rsidRDefault="00E618C9" w:rsidP="00E618C9">
      <w:pPr>
        <w:pStyle w:val="ActHead5"/>
      </w:pPr>
      <w:bookmarkStart w:id="146" w:name="_Toc53643817"/>
      <w:r w:rsidRPr="0004397C">
        <w:rPr>
          <w:rStyle w:val="CharSectno"/>
        </w:rPr>
        <w:t>13.09</w:t>
      </w:r>
      <w:r w:rsidRPr="00956286">
        <w:t xml:space="preserve">  Application</w:t>
      </w:r>
      <w:bookmarkEnd w:id="146"/>
    </w:p>
    <w:p w:rsidR="00E618C9" w:rsidRPr="00956286" w:rsidRDefault="00E618C9" w:rsidP="00E618C9">
      <w:pPr>
        <w:pStyle w:val="subsection"/>
      </w:pPr>
      <w:r w:rsidRPr="00956286">
        <w:tab/>
      </w:r>
      <w:r w:rsidRPr="00956286">
        <w:tab/>
        <w:t>An application for judgment or for an order that a proceeding be stayed or dismissed must be made by filing an application in accordance with the approved form.</w:t>
      </w:r>
    </w:p>
    <w:p w:rsidR="00E618C9" w:rsidRPr="00956286" w:rsidRDefault="00E618C9" w:rsidP="00E618C9">
      <w:pPr>
        <w:pStyle w:val="ActHead5"/>
      </w:pPr>
      <w:bookmarkStart w:id="147" w:name="_Toc53643818"/>
      <w:r w:rsidRPr="0004397C">
        <w:rPr>
          <w:rStyle w:val="CharSectno"/>
        </w:rPr>
        <w:t>13.10</w:t>
      </w:r>
      <w:r w:rsidRPr="00956286">
        <w:t xml:space="preserve">  Disposal by summary dismissal</w:t>
      </w:r>
      <w:bookmarkEnd w:id="147"/>
    </w:p>
    <w:p w:rsidR="00E618C9" w:rsidRPr="00956286" w:rsidRDefault="00E618C9" w:rsidP="00E618C9">
      <w:pPr>
        <w:pStyle w:val="subsection"/>
      </w:pPr>
      <w:r w:rsidRPr="00956286">
        <w:tab/>
      </w:r>
      <w:r w:rsidRPr="00956286">
        <w:tab/>
        <w:t>The Court may order that a proceeding be stayed, or dismissed generally or in relation to any claim for relief in the proceeding, if the Court is satisfied that:</w:t>
      </w:r>
    </w:p>
    <w:p w:rsidR="00E618C9" w:rsidRPr="00956286" w:rsidRDefault="00E618C9" w:rsidP="00E618C9">
      <w:pPr>
        <w:pStyle w:val="paragraph"/>
      </w:pPr>
      <w:r w:rsidRPr="00956286">
        <w:tab/>
        <w:t>(a)</w:t>
      </w:r>
      <w:r w:rsidRPr="00956286">
        <w:tab/>
        <w:t>the party prosecuting the proceeding or claim for relief has no reasonable prospect of successfully prosecuting the proceeding or claim; or</w:t>
      </w:r>
    </w:p>
    <w:p w:rsidR="00E618C9" w:rsidRPr="00956286" w:rsidRDefault="00E618C9" w:rsidP="00E618C9">
      <w:pPr>
        <w:pStyle w:val="paragraph"/>
      </w:pPr>
      <w:r w:rsidRPr="00956286">
        <w:tab/>
        <w:t>(b)</w:t>
      </w:r>
      <w:r w:rsidRPr="00956286">
        <w:tab/>
        <w:t>the proceeding or claim for relief is frivolous or vexatious; or</w:t>
      </w:r>
    </w:p>
    <w:p w:rsidR="00E618C9" w:rsidRPr="00956286" w:rsidRDefault="00E618C9" w:rsidP="00E618C9">
      <w:pPr>
        <w:pStyle w:val="paragraph"/>
      </w:pPr>
      <w:r w:rsidRPr="00956286">
        <w:tab/>
        <w:t>(c)</w:t>
      </w:r>
      <w:r w:rsidRPr="00956286">
        <w:tab/>
        <w:t>the proceeding or claim for relief is an abuse of the process of the Court.</w:t>
      </w:r>
    </w:p>
    <w:p w:rsidR="00E618C9" w:rsidRPr="00956286" w:rsidRDefault="00E618C9" w:rsidP="00E618C9">
      <w:pPr>
        <w:pStyle w:val="notetext"/>
      </w:pPr>
      <w:r w:rsidRPr="00956286">
        <w:t>Note:</w:t>
      </w:r>
      <w:r w:rsidRPr="00956286">
        <w:tab/>
        <w:t>For additional powers of the Court in relation to family law proceedings that are frivolous or vexatious, see sections</w:t>
      </w:r>
      <w:r w:rsidR="00DC3E78" w:rsidRPr="00956286">
        <w:t> </w:t>
      </w:r>
      <w:r w:rsidRPr="00956286">
        <w:t>102QB and 118 of the Family Law Act.</w:t>
      </w:r>
    </w:p>
    <w:p w:rsidR="00E618C9" w:rsidRPr="00956286" w:rsidRDefault="00E618C9" w:rsidP="00E618C9">
      <w:pPr>
        <w:pStyle w:val="ActHead5"/>
      </w:pPr>
      <w:bookmarkStart w:id="148" w:name="_Toc53643819"/>
      <w:r w:rsidRPr="0004397C">
        <w:rPr>
          <w:rStyle w:val="CharSectno"/>
        </w:rPr>
        <w:t>13.11</w:t>
      </w:r>
      <w:r w:rsidRPr="00956286">
        <w:t xml:space="preserve">  Certificate of vexatious proceedings order</w:t>
      </w:r>
      <w:bookmarkEnd w:id="148"/>
    </w:p>
    <w:p w:rsidR="00E618C9" w:rsidRPr="00956286" w:rsidRDefault="00E618C9" w:rsidP="00E618C9">
      <w:pPr>
        <w:pStyle w:val="subsection"/>
      </w:pPr>
      <w:r w:rsidRPr="00956286">
        <w:tab/>
        <w:t>(1)</w:t>
      </w:r>
      <w:r w:rsidRPr="00956286">
        <w:tab/>
        <w:t>A person who wants the Chief Executive Officer of the Court to issue a certificate under section</w:t>
      </w:r>
      <w:r w:rsidR="00DC3E78" w:rsidRPr="00956286">
        <w:t> </w:t>
      </w:r>
      <w:r w:rsidRPr="00956286">
        <w:t>88R of the Act, or section</w:t>
      </w:r>
      <w:r w:rsidR="00DC3E78" w:rsidRPr="00956286">
        <w:t> </w:t>
      </w:r>
      <w:r w:rsidRPr="00956286">
        <w:t>102QC of the Family Law Act, must make the request in writing and include in the request:</w:t>
      </w:r>
    </w:p>
    <w:p w:rsidR="00E618C9" w:rsidRPr="00956286" w:rsidRDefault="00E618C9" w:rsidP="00E618C9">
      <w:pPr>
        <w:pStyle w:val="paragraph"/>
      </w:pPr>
      <w:r w:rsidRPr="00956286">
        <w:tab/>
        <w:t>(a)</w:t>
      </w:r>
      <w:r w:rsidRPr="00956286">
        <w:tab/>
        <w:t>the applicant’s name and address; and</w:t>
      </w:r>
    </w:p>
    <w:p w:rsidR="00E618C9" w:rsidRPr="00956286" w:rsidRDefault="00E618C9" w:rsidP="00E618C9">
      <w:pPr>
        <w:pStyle w:val="paragraph"/>
      </w:pPr>
      <w:r w:rsidRPr="00956286">
        <w:tab/>
        <w:t>(b)</w:t>
      </w:r>
      <w:r w:rsidRPr="00956286">
        <w:tab/>
        <w:t>the person’s interest in making the request.</w:t>
      </w:r>
    </w:p>
    <w:p w:rsidR="00E618C9" w:rsidRPr="00956286" w:rsidRDefault="00E618C9" w:rsidP="00E618C9">
      <w:pPr>
        <w:pStyle w:val="subsection"/>
      </w:pPr>
      <w:r w:rsidRPr="00956286">
        <w:tab/>
        <w:t>(2)</w:t>
      </w:r>
      <w:r w:rsidRPr="00956286">
        <w:tab/>
        <w:t>The request must be lodged in the Registry in which the vexatious proceedings order was made.</w:t>
      </w:r>
    </w:p>
    <w:p w:rsidR="00E618C9" w:rsidRPr="00956286" w:rsidRDefault="00E618C9" w:rsidP="00E618C9">
      <w:pPr>
        <w:pStyle w:val="subsection"/>
      </w:pPr>
      <w:r w:rsidRPr="00956286">
        <w:tab/>
        <w:t>(3)</w:t>
      </w:r>
      <w:r w:rsidRPr="00956286">
        <w:tab/>
        <w:t>The certificate will state:</w:t>
      </w:r>
    </w:p>
    <w:p w:rsidR="00E618C9" w:rsidRPr="00956286" w:rsidRDefault="00E618C9" w:rsidP="00E618C9">
      <w:pPr>
        <w:pStyle w:val="paragraph"/>
      </w:pPr>
      <w:r w:rsidRPr="00956286">
        <w:tab/>
        <w:t>(a)</w:t>
      </w:r>
      <w:r w:rsidRPr="00956286">
        <w:tab/>
        <w:t>the name of the person subject to the vexatious proceedings order; and</w:t>
      </w:r>
    </w:p>
    <w:p w:rsidR="00E618C9" w:rsidRPr="00956286" w:rsidRDefault="00E618C9" w:rsidP="00E618C9">
      <w:pPr>
        <w:pStyle w:val="paragraph"/>
      </w:pPr>
      <w:r w:rsidRPr="00956286">
        <w:tab/>
        <w:t>(b)</w:t>
      </w:r>
      <w:r w:rsidRPr="00956286">
        <w:tab/>
        <w:t>if applicable, the name of the person who applied for the vexatious proceedings order; and</w:t>
      </w:r>
    </w:p>
    <w:p w:rsidR="00E618C9" w:rsidRPr="00956286" w:rsidRDefault="00E618C9" w:rsidP="00E618C9">
      <w:pPr>
        <w:pStyle w:val="paragraph"/>
      </w:pPr>
      <w:r w:rsidRPr="00956286">
        <w:tab/>
        <w:t>(c)</w:t>
      </w:r>
      <w:r w:rsidRPr="00956286">
        <w:tab/>
        <w:t>the date on which the vexatious proceedings order was made; and</w:t>
      </w:r>
    </w:p>
    <w:p w:rsidR="00E618C9" w:rsidRPr="00956286" w:rsidRDefault="00E618C9" w:rsidP="00E618C9">
      <w:pPr>
        <w:pStyle w:val="paragraph"/>
      </w:pPr>
      <w:r w:rsidRPr="00956286">
        <w:tab/>
        <w:t>(d)</w:t>
      </w:r>
      <w:r w:rsidRPr="00956286">
        <w:tab/>
        <w:t>the orders made by the Court.</w:t>
      </w:r>
    </w:p>
    <w:p w:rsidR="00E618C9" w:rsidRPr="00956286" w:rsidRDefault="00E618C9" w:rsidP="00E618C9">
      <w:pPr>
        <w:pStyle w:val="ActHead5"/>
      </w:pPr>
      <w:bookmarkStart w:id="149" w:name="_Toc53643820"/>
      <w:r w:rsidRPr="0004397C">
        <w:rPr>
          <w:rStyle w:val="CharSectno"/>
        </w:rPr>
        <w:t>13.11A</w:t>
      </w:r>
      <w:r w:rsidRPr="00956286">
        <w:t xml:space="preserve">  Application for leave to institute proceedings</w:t>
      </w:r>
      <w:bookmarkEnd w:id="149"/>
    </w:p>
    <w:p w:rsidR="00E618C9" w:rsidRPr="00956286" w:rsidRDefault="00E618C9" w:rsidP="00E618C9">
      <w:pPr>
        <w:pStyle w:val="subsection"/>
      </w:pPr>
      <w:r w:rsidRPr="00956286">
        <w:tab/>
      </w:r>
      <w:r w:rsidRPr="00956286">
        <w:tab/>
        <w:t>An application under subsection</w:t>
      </w:r>
      <w:r w:rsidR="00DC3E78" w:rsidRPr="00956286">
        <w:t> </w:t>
      </w:r>
      <w:r w:rsidRPr="00956286">
        <w:t>88T(2) of the Act, or subsection</w:t>
      </w:r>
      <w:r w:rsidR="00DC3E78" w:rsidRPr="00956286">
        <w:t> </w:t>
      </w:r>
      <w:r w:rsidRPr="00956286">
        <w:t>102QE(2) of the Family Law Act, for leave to institute a proceeding that is subject to a vexatious proceedings order must be made:</w:t>
      </w:r>
    </w:p>
    <w:p w:rsidR="00E618C9" w:rsidRPr="00956286" w:rsidRDefault="00E618C9" w:rsidP="00E618C9">
      <w:pPr>
        <w:pStyle w:val="paragraph"/>
      </w:pPr>
      <w:r w:rsidRPr="00956286">
        <w:tab/>
        <w:t>(a)</w:t>
      </w:r>
      <w:r w:rsidRPr="00956286">
        <w:tab/>
        <w:t>in accordance with the approved form; and</w:t>
      </w:r>
    </w:p>
    <w:p w:rsidR="00E618C9" w:rsidRPr="00956286" w:rsidRDefault="00E618C9" w:rsidP="00E618C9">
      <w:pPr>
        <w:pStyle w:val="paragraph"/>
      </w:pPr>
      <w:r w:rsidRPr="00956286">
        <w:tab/>
        <w:t>(b)</w:t>
      </w:r>
      <w:r w:rsidRPr="00956286">
        <w:tab/>
        <w:t>without notice to any other person.</w:t>
      </w:r>
    </w:p>
    <w:p w:rsidR="00E618C9" w:rsidRPr="00956286" w:rsidRDefault="00E618C9" w:rsidP="00E618C9">
      <w:pPr>
        <w:pStyle w:val="notetext"/>
        <w:rPr>
          <w:iCs/>
        </w:rPr>
      </w:pPr>
      <w:r w:rsidRPr="00956286">
        <w:rPr>
          <w:iCs/>
        </w:rPr>
        <w:t>Note 1:</w:t>
      </w:r>
      <w:r w:rsidRPr="00956286">
        <w:rPr>
          <w:iCs/>
        </w:rPr>
        <w:tab/>
      </w:r>
      <w:r w:rsidRPr="00956286">
        <w:rPr>
          <w:bCs/>
          <w:iCs/>
        </w:rPr>
        <w:t>See subsection</w:t>
      </w:r>
      <w:r w:rsidR="00DC3E78" w:rsidRPr="00956286">
        <w:rPr>
          <w:bCs/>
          <w:iCs/>
        </w:rPr>
        <w:t> </w:t>
      </w:r>
      <w:r w:rsidRPr="00956286">
        <w:rPr>
          <w:bCs/>
          <w:iCs/>
        </w:rPr>
        <w:t>88T(2) of the Act</w:t>
      </w:r>
      <w:r w:rsidRPr="00956286">
        <w:t>, and subsection</w:t>
      </w:r>
      <w:r w:rsidR="00DC3E78" w:rsidRPr="00956286">
        <w:t> </w:t>
      </w:r>
      <w:r w:rsidRPr="00956286">
        <w:t>102QE(2) of the Family Law Act,</w:t>
      </w:r>
      <w:r w:rsidRPr="00956286">
        <w:rPr>
          <w:bCs/>
          <w:iCs/>
        </w:rPr>
        <w:t xml:space="preserve"> for the power for a</w:t>
      </w:r>
      <w:r w:rsidRPr="00956286">
        <w:rPr>
          <w:iCs/>
        </w:rPr>
        <w:t xml:space="preserve"> person who is subject to a vexatious proceedings order to apply to the Court to institute a proceeding.</w:t>
      </w:r>
    </w:p>
    <w:p w:rsidR="00E618C9" w:rsidRPr="00956286" w:rsidRDefault="00E618C9" w:rsidP="00E618C9">
      <w:pPr>
        <w:pStyle w:val="notetext"/>
        <w:rPr>
          <w:bCs/>
          <w:iCs/>
        </w:rPr>
      </w:pPr>
      <w:r w:rsidRPr="00956286">
        <w:rPr>
          <w:iCs/>
        </w:rPr>
        <w:t>Note 2:</w:t>
      </w:r>
      <w:r w:rsidRPr="00956286">
        <w:rPr>
          <w:iCs/>
        </w:rPr>
        <w:tab/>
      </w:r>
      <w:r w:rsidRPr="00956286">
        <w:rPr>
          <w:bCs/>
          <w:iCs/>
        </w:rPr>
        <w:t>See subsection</w:t>
      </w:r>
      <w:r w:rsidR="00DC3E78" w:rsidRPr="00956286">
        <w:rPr>
          <w:bCs/>
          <w:iCs/>
        </w:rPr>
        <w:t> </w:t>
      </w:r>
      <w:r w:rsidRPr="00956286">
        <w:rPr>
          <w:bCs/>
          <w:iCs/>
        </w:rPr>
        <w:t>88T(3) of the Act</w:t>
      </w:r>
      <w:r w:rsidRPr="00956286">
        <w:t>, and subsection</w:t>
      </w:r>
      <w:r w:rsidR="00DC3E78" w:rsidRPr="00956286">
        <w:t> </w:t>
      </w:r>
      <w:r w:rsidRPr="00956286">
        <w:t>102QE(3) of the Family Law Act,</w:t>
      </w:r>
      <w:r w:rsidRPr="00956286">
        <w:rPr>
          <w:bCs/>
          <w:iCs/>
        </w:rPr>
        <w:t xml:space="preserve"> for the contents of the affidavit that must be filed with the application.</w:t>
      </w:r>
    </w:p>
    <w:p w:rsidR="00E618C9" w:rsidRPr="00956286" w:rsidRDefault="00E618C9" w:rsidP="00E618C9">
      <w:pPr>
        <w:pStyle w:val="ActHead5"/>
      </w:pPr>
      <w:bookmarkStart w:id="150" w:name="_Toc53643821"/>
      <w:r w:rsidRPr="0004397C">
        <w:rPr>
          <w:rStyle w:val="CharSectno"/>
        </w:rPr>
        <w:t>13.12</w:t>
      </w:r>
      <w:r w:rsidRPr="00956286">
        <w:t xml:space="preserve">  Dormant proceedings</w:t>
      </w:r>
      <w:bookmarkEnd w:id="150"/>
    </w:p>
    <w:p w:rsidR="00E618C9" w:rsidRPr="00956286" w:rsidRDefault="00E618C9" w:rsidP="00E618C9">
      <w:pPr>
        <w:pStyle w:val="subsection"/>
      </w:pPr>
      <w:r w:rsidRPr="00956286">
        <w:tab/>
        <w:t>(1)</w:t>
      </w:r>
      <w:r w:rsidRPr="00956286">
        <w:tab/>
        <w:t>If a party has not taken a step in a proceeding for 6 months, the Court may, on its own initiative, order that the proceeding, or a part of the proceeding, be dismissed.</w:t>
      </w:r>
    </w:p>
    <w:p w:rsidR="00E618C9" w:rsidRPr="00956286" w:rsidRDefault="00E618C9" w:rsidP="00E618C9">
      <w:pPr>
        <w:pStyle w:val="subsection"/>
      </w:pPr>
      <w:r w:rsidRPr="00956286">
        <w:tab/>
        <w:t>(2)</w:t>
      </w:r>
      <w:r w:rsidRPr="00956286">
        <w:tab/>
        <w:t>The Court must not make an order under subrule (1) if:</w:t>
      </w:r>
    </w:p>
    <w:p w:rsidR="00E618C9" w:rsidRPr="00956286" w:rsidRDefault="00E618C9" w:rsidP="00E618C9">
      <w:pPr>
        <w:pStyle w:val="paragraph"/>
      </w:pPr>
      <w:r w:rsidRPr="00956286">
        <w:tab/>
        <w:t>(a)</w:t>
      </w:r>
      <w:r w:rsidRPr="00956286">
        <w:tab/>
        <w:t>there is a future listing for the proceeding or a part of the proceeding; or</w:t>
      </w:r>
    </w:p>
    <w:p w:rsidR="00E618C9" w:rsidRPr="00956286" w:rsidRDefault="00E618C9" w:rsidP="00E618C9">
      <w:pPr>
        <w:pStyle w:val="paragraph"/>
      </w:pPr>
      <w:r w:rsidRPr="00956286">
        <w:tab/>
        <w:t>(b)</w:t>
      </w:r>
      <w:r w:rsidRPr="00956286">
        <w:tab/>
        <w:t>an application in a case relating to the proceeding has not been determined; or</w:t>
      </w:r>
    </w:p>
    <w:p w:rsidR="00E618C9" w:rsidRPr="00956286" w:rsidRDefault="00E618C9" w:rsidP="00E618C9">
      <w:pPr>
        <w:pStyle w:val="paragraph"/>
      </w:pPr>
      <w:r w:rsidRPr="00956286">
        <w:tab/>
        <w:t>(c)</w:t>
      </w:r>
      <w:r w:rsidRPr="00956286">
        <w:tab/>
        <w:t>a party to the proceeding satisfies the Court that the proceeding, or part of the proceeding, should not be dismissed; or</w:t>
      </w:r>
    </w:p>
    <w:p w:rsidR="00E618C9" w:rsidRPr="00956286" w:rsidRDefault="00E618C9" w:rsidP="00E618C9">
      <w:pPr>
        <w:pStyle w:val="paragraph"/>
      </w:pPr>
      <w:r w:rsidRPr="00956286">
        <w:tab/>
        <w:t>(d)</w:t>
      </w:r>
      <w:r w:rsidRPr="00956286">
        <w:tab/>
        <w:t>the Court has not given the parties to the proceeding notice under subrule (3).</w:t>
      </w:r>
    </w:p>
    <w:p w:rsidR="00E618C9" w:rsidRPr="00956286" w:rsidRDefault="00E618C9" w:rsidP="00E618C9">
      <w:pPr>
        <w:pStyle w:val="subsection"/>
      </w:pPr>
      <w:r w:rsidRPr="00956286">
        <w:tab/>
        <w:t>(3)</w:t>
      </w:r>
      <w:r w:rsidRPr="00956286">
        <w:tab/>
        <w:t>The Court must, at least 14 days before making the order, give each party to the proceeding written notice of the date and time when it will consider whether to make the order.</w:t>
      </w:r>
    </w:p>
    <w:p w:rsidR="00E618C9" w:rsidRPr="00956286" w:rsidRDefault="00E618C9" w:rsidP="00E618C9">
      <w:pPr>
        <w:pStyle w:val="subsection"/>
      </w:pPr>
      <w:r w:rsidRPr="00956286">
        <w:tab/>
        <w:t>(4)</w:t>
      </w:r>
      <w:r w:rsidRPr="00956286">
        <w:tab/>
        <w:t>Notice under subrule (3) must be sent by post in an envelope marked with the Court’s return address:</w:t>
      </w:r>
    </w:p>
    <w:p w:rsidR="00E618C9" w:rsidRPr="00956286" w:rsidRDefault="00E618C9" w:rsidP="00E618C9">
      <w:pPr>
        <w:pStyle w:val="paragraph"/>
      </w:pPr>
      <w:r w:rsidRPr="00956286">
        <w:tab/>
        <w:t>(a)</w:t>
      </w:r>
      <w:r w:rsidRPr="00956286">
        <w:tab/>
        <w:t>to each party’s address for service; and</w:t>
      </w:r>
    </w:p>
    <w:p w:rsidR="00E618C9" w:rsidRPr="00956286" w:rsidRDefault="00E618C9" w:rsidP="00E618C9">
      <w:pPr>
        <w:pStyle w:val="paragraph"/>
      </w:pPr>
      <w:r w:rsidRPr="00956286">
        <w:tab/>
        <w:t>(b)</w:t>
      </w:r>
      <w:r w:rsidRPr="00956286">
        <w:tab/>
        <w:t>if a party has no address for service—to the party’s last</w:t>
      </w:r>
      <w:r w:rsidR="0004397C">
        <w:noBreakHyphen/>
      </w:r>
      <w:r w:rsidRPr="00956286">
        <w:t>known address.</w:t>
      </w:r>
    </w:p>
    <w:p w:rsidR="00E618C9" w:rsidRPr="00956286" w:rsidRDefault="00E618C9" w:rsidP="00E618C9">
      <w:pPr>
        <w:pStyle w:val="ActHead2"/>
        <w:pageBreakBefore/>
      </w:pPr>
      <w:bookmarkStart w:id="151" w:name="_Toc53643822"/>
      <w:r w:rsidRPr="0004397C">
        <w:rPr>
          <w:rStyle w:val="CharPartNo"/>
        </w:rPr>
        <w:t>Part</w:t>
      </w:r>
      <w:r w:rsidR="00DC3E78" w:rsidRPr="0004397C">
        <w:rPr>
          <w:rStyle w:val="CharPartNo"/>
        </w:rPr>
        <w:t> </w:t>
      </w:r>
      <w:r w:rsidRPr="0004397C">
        <w:rPr>
          <w:rStyle w:val="CharPartNo"/>
        </w:rPr>
        <w:t>14</w:t>
      </w:r>
      <w:r w:rsidRPr="00956286">
        <w:t>—</w:t>
      </w:r>
      <w:r w:rsidRPr="0004397C">
        <w:rPr>
          <w:rStyle w:val="CharPartText"/>
        </w:rPr>
        <w:t>Disclosure</w:t>
      </w:r>
      <w:bookmarkEnd w:id="151"/>
    </w:p>
    <w:p w:rsidR="00E618C9" w:rsidRPr="00956286" w:rsidRDefault="00E618C9" w:rsidP="00E618C9">
      <w:pPr>
        <w:pStyle w:val="ActHead3"/>
      </w:pPr>
      <w:bookmarkStart w:id="152" w:name="_Toc53643823"/>
      <w:r w:rsidRPr="0004397C">
        <w:rPr>
          <w:rStyle w:val="CharDivNo"/>
        </w:rPr>
        <w:t>Division</w:t>
      </w:r>
      <w:r w:rsidR="00DC3E78" w:rsidRPr="0004397C">
        <w:rPr>
          <w:rStyle w:val="CharDivNo"/>
        </w:rPr>
        <w:t> </w:t>
      </w:r>
      <w:r w:rsidRPr="0004397C">
        <w:rPr>
          <w:rStyle w:val="CharDivNo"/>
        </w:rPr>
        <w:t>14.1</w:t>
      </w:r>
      <w:r w:rsidRPr="00956286">
        <w:t>—</w:t>
      </w:r>
      <w:r w:rsidRPr="0004397C">
        <w:rPr>
          <w:rStyle w:val="CharDivText"/>
        </w:rPr>
        <w:t>Answers to specific questions</w:t>
      </w:r>
      <w:bookmarkEnd w:id="152"/>
    </w:p>
    <w:p w:rsidR="00E618C9" w:rsidRPr="00956286" w:rsidRDefault="00E618C9" w:rsidP="00E618C9">
      <w:pPr>
        <w:pStyle w:val="ActHead5"/>
      </w:pPr>
      <w:bookmarkStart w:id="153" w:name="_Toc53643824"/>
      <w:r w:rsidRPr="0004397C">
        <w:rPr>
          <w:rStyle w:val="CharSectno"/>
        </w:rPr>
        <w:t>14.01</w:t>
      </w:r>
      <w:r w:rsidRPr="00956286">
        <w:t xml:space="preserve">  Declaration to allow specific questions</w:t>
      </w:r>
      <w:bookmarkEnd w:id="153"/>
    </w:p>
    <w:p w:rsidR="00E618C9" w:rsidRPr="00956286" w:rsidRDefault="00E618C9" w:rsidP="00E618C9">
      <w:pPr>
        <w:pStyle w:val="subsection"/>
      </w:pPr>
      <w:r w:rsidRPr="00956286">
        <w:tab/>
        <w:t>(1)</w:t>
      </w:r>
      <w:r w:rsidRPr="00956286">
        <w:tab/>
        <w:t>A declaration may be made under subsection</w:t>
      </w:r>
      <w:r w:rsidR="00DC3E78" w:rsidRPr="00956286">
        <w:t> </w:t>
      </w:r>
      <w:r w:rsidRPr="00956286">
        <w:t>45(1) of the Act to allow interrogatories on the application of a party or on the Court’s own motion.</w:t>
      </w:r>
    </w:p>
    <w:p w:rsidR="00E618C9" w:rsidRPr="00956286" w:rsidRDefault="00E618C9" w:rsidP="00E618C9">
      <w:pPr>
        <w:pStyle w:val="subsection"/>
      </w:pPr>
      <w:r w:rsidRPr="00956286">
        <w:tab/>
        <w:t>(2)</w:t>
      </w:r>
      <w:r w:rsidRPr="00956286">
        <w:tab/>
        <w:t>If a declaration is made, the Court or a Registrar may make appropriate orders in relation to answers to specific questions, having regard to any relevant Family Law Rules or Federal Court Rules.</w:t>
      </w:r>
    </w:p>
    <w:p w:rsidR="00E618C9" w:rsidRPr="00956286" w:rsidRDefault="00E618C9" w:rsidP="00E618C9">
      <w:pPr>
        <w:pStyle w:val="notetext"/>
      </w:pPr>
      <w:r w:rsidRPr="00956286">
        <w:t>Note:</w:t>
      </w:r>
      <w:r w:rsidRPr="00956286">
        <w:tab/>
        <w:t>Interrogatories are not allowed in relation to a proceeding unless the Court or a Judge declares that it is appropriate in the interests of the administration of justice: see section</w:t>
      </w:r>
      <w:r w:rsidR="00DC3E78" w:rsidRPr="00956286">
        <w:t> </w:t>
      </w:r>
      <w:r w:rsidRPr="00956286">
        <w:t>45 of the Act.</w:t>
      </w:r>
    </w:p>
    <w:p w:rsidR="00E618C9" w:rsidRPr="00956286" w:rsidRDefault="00E618C9" w:rsidP="00E618C9">
      <w:pPr>
        <w:pStyle w:val="ActHead3"/>
        <w:pageBreakBefore/>
      </w:pPr>
      <w:bookmarkStart w:id="154" w:name="_Toc53643825"/>
      <w:r w:rsidRPr="0004397C">
        <w:rPr>
          <w:rStyle w:val="CharDivNo"/>
        </w:rPr>
        <w:t>Division</w:t>
      </w:r>
      <w:r w:rsidR="00DC3E78" w:rsidRPr="0004397C">
        <w:rPr>
          <w:rStyle w:val="CharDivNo"/>
        </w:rPr>
        <w:t> </w:t>
      </w:r>
      <w:r w:rsidRPr="0004397C">
        <w:rPr>
          <w:rStyle w:val="CharDivNo"/>
        </w:rPr>
        <w:t>14.2</w:t>
      </w:r>
      <w:r w:rsidRPr="00956286">
        <w:t>—</w:t>
      </w:r>
      <w:r w:rsidRPr="0004397C">
        <w:rPr>
          <w:rStyle w:val="CharDivText"/>
        </w:rPr>
        <w:t>Obligation to disclose</w:t>
      </w:r>
      <w:bookmarkEnd w:id="154"/>
    </w:p>
    <w:p w:rsidR="00E618C9" w:rsidRPr="00956286" w:rsidRDefault="00E618C9" w:rsidP="00E618C9">
      <w:pPr>
        <w:pStyle w:val="ActHead5"/>
      </w:pPr>
      <w:bookmarkStart w:id="155" w:name="_Toc53643826"/>
      <w:r w:rsidRPr="0004397C">
        <w:rPr>
          <w:rStyle w:val="CharSectno"/>
        </w:rPr>
        <w:t>14.02</w:t>
      </w:r>
      <w:r w:rsidRPr="00956286">
        <w:t xml:space="preserve">  Declaration to allow discovery</w:t>
      </w:r>
      <w:bookmarkEnd w:id="155"/>
    </w:p>
    <w:p w:rsidR="00E618C9" w:rsidRPr="00956286" w:rsidRDefault="00E618C9" w:rsidP="00E618C9">
      <w:pPr>
        <w:pStyle w:val="subsection"/>
      </w:pPr>
      <w:r w:rsidRPr="00956286">
        <w:tab/>
        <w:t>(1)</w:t>
      </w:r>
      <w:r w:rsidRPr="00956286">
        <w:tab/>
        <w:t>A declaration may be made under subsection</w:t>
      </w:r>
      <w:r w:rsidR="00DC3E78" w:rsidRPr="00956286">
        <w:t> </w:t>
      </w:r>
      <w:r w:rsidRPr="00956286">
        <w:t>45(1) of the Act to allow discovery on the application of a party or on the Court’s own motion.</w:t>
      </w:r>
    </w:p>
    <w:p w:rsidR="00E618C9" w:rsidRPr="00956286" w:rsidRDefault="00E618C9" w:rsidP="00E618C9">
      <w:pPr>
        <w:pStyle w:val="notetext"/>
      </w:pPr>
      <w:r w:rsidRPr="00956286">
        <w:t>Note:</w:t>
      </w:r>
      <w:r w:rsidRPr="00956286">
        <w:tab/>
        <w:t>Discovery is not allowed in relation to a proceeding unless the Court or a Judge declares that it is appropriate in the interests of the administration of justice: see section</w:t>
      </w:r>
      <w:r w:rsidR="00DC3E78" w:rsidRPr="00956286">
        <w:t> </w:t>
      </w:r>
      <w:r w:rsidRPr="00956286">
        <w:t>45 of the Act.</w:t>
      </w:r>
    </w:p>
    <w:p w:rsidR="00E618C9" w:rsidRPr="00956286" w:rsidRDefault="00E618C9" w:rsidP="00E618C9">
      <w:pPr>
        <w:pStyle w:val="subsection"/>
      </w:pPr>
      <w:r w:rsidRPr="00956286">
        <w:tab/>
        <w:t>(2)</w:t>
      </w:r>
      <w:r w:rsidRPr="00956286">
        <w:tab/>
        <w:t>If a declaration is made, the Court or a Registrar may make an order for disclosure:</w:t>
      </w:r>
    </w:p>
    <w:p w:rsidR="00E618C9" w:rsidRPr="00956286" w:rsidRDefault="00E618C9" w:rsidP="00E618C9">
      <w:pPr>
        <w:pStyle w:val="paragraph"/>
      </w:pPr>
      <w:r w:rsidRPr="00956286">
        <w:tab/>
        <w:t>(a)</w:t>
      </w:r>
      <w:r w:rsidRPr="00956286">
        <w:tab/>
        <w:t>generally; or</w:t>
      </w:r>
    </w:p>
    <w:p w:rsidR="00E618C9" w:rsidRPr="00956286" w:rsidRDefault="00E618C9" w:rsidP="00E618C9">
      <w:pPr>
        <w:pStyle w:val="paragraph"/>
      </w:pPr>
      <w:r w:rsidRPr="00956286">
        <w:tab/>
        <w:t>(b)</w:t>
      </w:r>
      <w:r w:rsidRPr="00956286">
        <w:tab/>
        <w:t>in relation to particular classes of documents; or</w:t>
      </w:r>
    </w:p>
    <w:p w:rsidR="00E618C9" w:rsidRPr="00956286" w:rsidRDefault="00E618C9" w:rsidP="00E618C9">
      <w:pPr>
        <w:pStyle w:val="paragraph"/>
      </w:pPr>
      <w:r w:rsidRPr="00956286">
        <w:tab/>
        <w:t>(c)</w:t>
      </w:r>
      <w:r w:rsidRPr="00956286">
        <w:tab/>
        <w:t>in relation to particular issues; or</w:t>
      </w:r>
    </w:p>
    <w:p w:rsidR="00E618C9" w:rsidRPr="00956286" w:rsidRDefault="00E618C9" w:rsidP="00E618C9">
      <w:pPr>
        <w:pStyle w:val="paragraph"/>
      </w:pPr>
      <w:r w:rsidRPr="00956286">
        <w:tab/>
        <w:t>(d)</w:t>
      </w:r>
      <w:r w:rsidRPr="00956286">
        <w:tab/>
        <w:t>by a specified date.</w:t>
      </w:r>
    </w:p>
    <w:p w:rsidR="00E618C9" w:rsidRPr="00956286" w:rsidRDefault="00E618C9" w:rsidP="00E618C9">
      <w:pPr>
        <w:pStyle w:val="ActHead5"/>
      </w:pPr>
      <w:bookmarkStart w:id="156" w:name="_Toc53643827"/>
      <w:r w:rsidRPr="0004397C">
        <w:rPr>
          <w:rStyle w:val="CharSectno"/>
        </w:rPr>
        <w:t>14.03</w:t>
      </w:r>
      <w:r w:rsidRPr="00956286">
        <w:t xml:space="preserve">  Affidavit of documents</w:t>
      </w:r>
      <w:bookmarkEnd w:id="156"/>
    </w:p>
    <w:p w:rsidR="00E618C9" w:rsidRPr="00956286" w:rsidRDefault="00E618C9" w:rsidP="00E618C9">
      <w:pPr>
        <w:pStyle w:val="subsection"/>
      </w:pPr>
      <w:r w:rsidRPr="00956286">
        <w:tab/>
      </w:r>
      <w:r w:rsidRPr="00956286">
        <w:tab/>
        <w:t>A party who is ordered to disclose documents must file an affidavit of documents.</w:t>
      </w:r>
    </w:p>
    <w:p w:rsidR="00E618C9" w:rsidRPr="00956286" w:rsidRDefault="00E618C9" w:rsidP="00E618C9">
      <w:pPr>
        <w:pStyle w:val="ActHead5"/>
      </w:pPr>
      <w:bookmarkStart w:id="157" w:name="_Toc53643828"/>
      <w:r w:rsidRPr="0004397C">
        <w:rPr>
          <w:rStyle w:val="CharSectno"/>
        </w:rPr>
        <w:t>14.04</w:t>
      </w:r>
      <w:r w:rsidRPr="00956286">
        <w:t xml:space="preserve">  Production of documents to Court</w:t>
      </w:r>
      <w:bookmarkEnd w:id="157"/>
    </w:p>
    <w:p w:rsidR="00E618C9" w:rsidRPr="00956286" w:rsidRDefault="00E618C9" w:rsidP="00E618C9">
      <w:pPr>
        <w:pStyle w:val="subsection"/>
      </w:pPr>
      <w:r w:rsidRPr="00956286">
        <w:tab/>
      </w:r>
      <w:r w:rsidRPr="00956286">
        <w:tab/>
        <w:t>The Court may order a party to a proceeding to produce to it a document in the possession, custody or control of the party.</w:t>
      </w:r>
    </w:p>
    <w:p w:rsidR="00E618C9" w:rsidRPr="00956286" w:rsidRDefault="00E618C9" w:rsidP="00E618C9">
      <w:pPr>
        <w:pStyle w:val="ActHead5"/>
      </w:pPr>
      <w:bookmarkStart w:id="158" w:name="_Toc53643829"/>
      <w:r w:rsidRPr="0004397C">
        <w:rPr>
          <w:rStyle w:val="CharSectno"/>
        </w:rPr>
        <w:t>14.05</w:t>
      </w:r>
      <w:r w:rsidRPr="00956286">
        <w:t xml:space="preserve">  Claim for privilege</w:t>
      </w:r>
      <w:bookmarkEnd w:id="158"/>
    </w:p>
    <w:p w:rsidR="00E618C9" w:rsidRPr="00956286" w:rsidRDefault="00E618C9" w:rsidP="00E618C9">
      <w:pPr>
        <w:pStyle w:val="subsection"/>
      </w:pPr>
      <w:r w:rsidRPr="00956286">
        <w:tab/>
        <w:t>(1)</w:t>
      </w:r>
      <w:r w:rsidRPr="00956286">
        <w:tab/>
        <w:t>This rule applies if, on application for the production by a party of a document for inspection by the party making the application or to the Court:</w:t>
      </w:r>
    </w:p>
    <w:p w:rsidR="00E618C9" w:rsidRPr="00956286" w:rsidRDefault="00E618C9" w:rsidP="00E618C9">
      <w:pPr>
        <w:pStyle w:val="paragraph"/>
      </w:pPr>
      <w:r w:rsidRPr="00956286">
        <w:tab/>
        <w:t>(a)</w:t>
      </w:r>
      <w:r w:rsidRPr="00956286">
        <w:tab/>
        <w:t>privilege from production or inspection is claimed; or</w:t>
      </w:r>
    </w:p>
    <w:p w:rsidR="00E618C9" w:rsidRPr="00956286" w:rsidRDefault="00E618C9" w:rsidP="00E618C9">
      <w:pPr>
        <w:pStyle w:val="paragraph"/>
      </w:pPr>
      <w:r w:rsidRPr="00956286">
        <w:tab/>
        <w:t>(b)</w:t>
      </w:r>
      <w:r w:rsidRPr="00956286">
        <w:tab/>
        <w:t>objection is made to production or inspection on any other ground.</w:t>
      </w:r>
    </w:p>
    <w:p w:rsidR="00E618C9" w:rsidRPr="00956286" w:rsidRDefault="00E618C9" w:rsidP="00E618C9">
      <w:pPr>
        <w:pStyle w:val="subsection"/>
      </w:pPr>
      <w:r w:rsidRPr="00956286">
        <w:tab/>
        <w:t>(2)</w:t>
      </w:r>
      <w:r w:rsidRPr="00956286">
        <w:tab/>
        <w:t>The Court may inspect the document for the purpose of determining whether the claim or objection is valid.</w:t>
      </w:r>
    </w:p>
    <w:p w:rsidR="00E618C9" w:rsidRPr="00956286" w:rsidRDefault="00E618C9" w:rsidP="00E618C9">
      <w:pPr>
        <w:pStyle w:val="ActHead5"/>
      </w:pPr>
      <w:bookmarkStart w:id="159" w:name="_Toc53643830"/>
      <w:r w:rsidRPr="0004397C">
        <w:rPr>
          <w:rStyle w:val="CharSectno"/>
        </w:rPr>
        <w:t>14.06</w:t>
      </w:r>
      <w:r w:rsidRPr="00956286">
        <w:t xml:space="preserve">  Order for particular disclosure</w:t>
      </w:r>
      <w:bookmarkEnd w:id="159"/>
    </w:p>
    <w:p w:rsidR="00E618C9" w:rsidRPr="00956286" w:rsidRDefault="00E618C9" w:rsidP="00E618C9">
      <w:pPr>
        <w:pStyle w:val="subsection"/>
      </w:pPr>
      <w:r w:rsidRPr="00956286">
        <w:tab/>
      </w:r>
      <w:r w:rsidRPr="00956286">
        <w:tab/>
        <w:t>If, at any stage of a proceeding, it appears to the Court from evidence or from the nature or circumstances of the case or from any document filed, that some document or class of document relating to a matter in question in the proceeding may be, or may have been, in the possession, custody or control of a party, the Court may order the party:</w:t>
      </w:r>
    </w:p>
    <w:p w:rsidR="00E618C9" w:rsidRPr="00956286" w:rsidRDefault="00E618C9" w:rsidP="00E618C9">
      <w:pPr>
        <w:pStyle w:val="paragraph"/>
      </w:pPr>
      <w:r w:rsidRPr="00956286">
        <w:tab/>
        <w:t>(a)</w:t>
      </w:r>
      <w:r w:rsidRPr="00956286">
        <w:tab/>
        <w:t>to file an affidavit stating:</w:t>
      </w:r>
    </w:p>
    <w:p w:rsidR="00E618C9" w:rsidRPr="00956286" w:rsidRDefault="00E618C9" w:rsidP="00E618C9">
      <w:pPr>
        <w:pStyle w:val="paragraphsub"/>
      </w:pPr>
      <w:r w:rsidRPr="00956286">
        <w:tab/>
        <w:t>(i)</w:t>
      </w:r>
      <w:r w:rsidRPr="00956286">
        <w:tab/>
        <w:t>whether the document, or a document of that class, is or has been in the possession, custody or control of the party; and</w:t>
      </w:r>
    </w:p>
    <w:p w:rsidR="00E618C9" w:rsidRPr="00956286" w:rsidRDefault="00E618C9" w:rsidP="00E618C9">
      <w:pPr>
        <w:pStyle w:val="paragraphsub"/>
      </w:pPr>
      <w:r w:rsidRPr="00956286">
        <w:tab/>
        <w:t>(ii)</w:t>
      </w:r>
      <w:r w:rsidRPr="00956286">
        <w:tab/>
        <w:t>if it has been but is not then in the possession, custody or control of the party, when the party parted with it and what has become of it; and</w:t>
      </w:r>
    </w:p>
    <w:p w:rsidR="00E618C9" w:rsidRPr="00956286" w:rsidRDefault="00E618C9" w:rsidP="00E618C9">
      <w:pPr>
        <w:pStyle w:val="paragraph"/>
      </w:pPr>
      <w:r w:rsidRPr="00956286">
        <w:tab/>
        <w:t>(b)</w:t>
      </w:r>
      <w:r w:rsidRPr="00956286">
        <w:tab/>
        <w:t>to serve the affidavit on another party.</w:t>
      </w:r>
    </w:p>
    <w:p w:rsidR="00E618C9" w:rsidRPr="00956286" w:rsidRDefault="00E618C9" w:rsidP="00E618C9">
      <w:pPr>
        <w:pStyle w:val="ActHead5"/>
      </w:pPr>
      <w:bookmarkStart w:id="160" w:name="_Toc53643831"/>
      <w:r w:rsidRPr="0004397C">
        <w:rPr>
          <w:rStyle w:val="CharSectno"/>
        </w:rPr>
        <w:t>14.07</w:t>
      </w:r>
      <w:r w:rsidRPr="00956286">
        <w:t xml:space="preserve">  Inspection of documents</w:t>
      </w:r>
      <w:bookmarkEnd w:id="160"/>
    </w:p>
    <w:p w:rsidR="00E618C9" w:rsidRPr="00956286" w:rsidRDefault="00E618C9" w:rsidP="00E618C9">
      <w:pPr>
        <w:pStyle w:val="subsection"/>
      </w:pPr>
      <w:r w:rsidRPr="00956286">
        <w:tab/>
      </w:r>
      <w:r w:rsidRPr="00956286">
        <w:tab/>
        <w:t>A document produced under an order may be inspected:</w:t>
      </w:r>
    </w:p>
    <w:p w:rsidR="00E618C9" w:rsidRPr="00956286" w:rsidRDefault="00E618C9" w:rsidP="00E618C9">
      <w:pPr>
        <w:pStyle w:val="paragraph"/>
      </w:pPr>
      <w:r w:rsidRPr="00956286">
        <w:tab/>
        <w:t>(a)</w:t>
      </w:r>
      <w:r w:rsidRPr="00956286">
        <w:tab/>
        <w:t>at the time and place specified in the order; or</w:t>
      </w:r>
    </w:p>
    <w:p w:rsidR="00E618C9" w:rsidRPr="00956286" w:rsidRDefault="00E618C9" w:rsidP="00E618C9">
      <w:pPr>
        <w:pStyle w:val="paragraph"/>
      </w:pPr>
      <w:r w:rsidRPr="00956286">
        <w:tab/>
        <w:t>(b)</w:t>
      </w:r>
      <w:r w:rsidRPr="00956286">
        <w:tab/>
        <w:t>at a time and place agreed by the parties.</w:t>
      </w:r>
    </w:p>
    <w:p w:rsidR="00E618C9" w:rsidRPr="00956286" w:rsidRDefault="00E618C9" w:rsidP="00E618C9">
      <w:pPr>
        <w:pStyle w:val="ActHead5"/>
      </w:pPr>
      <w:bookmarkStart w:id="161" w:name="_Toc53643832"/>
      <w:r w:rsidRPr="0004397C">
        <w:rPr>
          <w:rStyle w:val="CharSectno"/>
        </w:rPr>
        <w:t>14.08</w:t>
      </w:r>
      <w:r w:rsidRPr="00956286">
        <w:t xml:space="preserve">  Copies of documents inspected</w:t>
      </w:r>
      <w:bookmarkEnd w:id="161"/>
    </w:p>
    <w:p w:rsidR="00E618C9" w:rsidRPr="00956286" w:rsidRDefault="00E618C9" w:rsidP="00E618C9">
      <w:pPr>
        <w:pStyle w:val="subsection"/>
      </w:pPr>
      <w:r w:rsidRPr="00956286">
        <w:tab/>
      </w:r>
      <w:r w:rsidRPr="00956286">
        <w:tab/>
        <w:t>Unless the Court otherwise orders, a party who inspects a document under this Division may make a copy of, or extract from, the document.</w:t>
      </w:r>
    </w:p>
    <w:p w:rsidR="00E618C9" w:rsidRPr="00956286" w:rsidRDefault="00E618C9" w:rsidP="00E618C9">
      <w:pPr>
        <w:pStyle w:val="ActHead5"/>
      </w:pPr>
      <w:bookmarkStart w:id="162" w:name="_Toc53643833"/>
      <w:r w:rsidRPr="0004397C">
        <w:rPr>
          <w:rStyle w:val="CharSectno"/>
        </w:rPr>
        <w:t>14.09</w:t>
      </w:r>
      <w:r w:rsidRPr="00956286">
        <w:t xml:space="preserve">  Documents not disclosed or produced</w:t>
      </w:r>
      <w:bookmarkEnd w:id="162"/>
    </w:p>
    <w:p w:rsidR="00E618C9" w:rsidRPr="00956286" w:rsidRDefault="00E618C9" w:rsidP="00E618C9">
      <w:pPr>
        <w:pStyle w:val="subsection"/>
      </w:pPr>
      <w:r w:rsidRPr="00956286">
        <w:tab/>
      </w:r>
      <w:r w:rsidRPr="00956286">
        <w:tab/>
        <w:t>Unless the Court gives leave, a party is not entitled to put a document or a copy of a document in evidence or give, or cause to be given, evidence of the contents of a document:</w:t>
      </w:r>
    </w:p>
    <w:p w:rsidR="00E618C9" w:rsidRPr="00956286" w:rsidRDefault="00E618C9" w:rsidP="00E618C9">
      <w:pPr>
        <w:pStyle w:val="paragraph"/>
      </w:pPr>
      <w:r w:rsidRPr="00956286">
        <w:tab/>
        <w:t>(a)</w:t>
      </w:r>
      <w:r w:rsidRPr="00956286">
        <w:tab/>
        <w:t>if:</w:t>
      </w:r>
    </w:p>
    <w:p w:rsidR="00E618C9" w:rsidRPr="00956286" w:rsidRDefault="00E618C9" w:rsidP="00E618C9">
      <w:pPr>
        <w:pStyle w:val="paragraphsub"/>
      </w:pPr>
      <w:r w:rsidRPr="00956286">
        <w:tab/>
        <w:t>(i)</w:t>
      </w:r>
      <w:r w:rsidRPr="00956286">
        <w:tab/>
        <w:t>the party has filed an affidavit of documents; and</w:t>
      </w:r>
    </w:p>
    <w:p w:rsidR="00E618C9" w:rsidRPr="00956286" w:rsidRDefault="00E618C9" w:rsidP="00E618C9">
      <w:pPr>
        <w:pStyle w:val="paragraphsub"/>
      </w:pPr>
      <w:r w:rsidRPr="00956286">
        <w:tab/>
        <w:t>(ii)</w:t>
      </w:r>
      <w:r w:rsidRPr="00956286">
        <w:tab/>
        <w:t>the document was, when the party made the affidavit, in the possession, custody or control of the party or had been, in the possession, custody or control of the party; and</w:t>
      </w:r>
    </w:p>
    <w:p w:rsidR="00E618C9" w:rsidRPr="00956286" w:rsidRDefault="00E618C9" w:rsidP="00E618C9">
      <w:pPr>
        <w:pStyle w:val="paragraphsub"/>
      </w:pPr>
      <w:r w:rsidRPr="00956286">
        <w:tab/>
        <w:t>(iii)</w:t>
      </w:r>
      <w:r w:rsidRPr="00956286">
        <w:tab/>
        <w:t>the document was not referred to in the affidavit or in any other affidavit of documents filed by the party under an order of the Court; or</w:t>
      </w:r>
    </w:p>
    <w:p w:rsidR="00E618C9" w:rsidRPr="00956286" w:rsidRDefault="00E618C9" w:rsidP="00E618C9">
      <w:pPr>
        <w:pStyle w:val="paragraph"/>
      </w:pPr>
      <w:r w:rsidRPr="00956286">
        <w:tab/>
        <w:t>(b)</w:t>
      </w:r>
      <w:r w:rsidRPr="00956286">
        <w:tab/>
        <w:t>if the party has been served with a subpoena to produce and does not produce the document.</w:t>
      </w:r>
    </w:p>
    <w:p w:rsidR="00E618C9" w:rsidRPr="00956286" w:rsidRDefault="00E618C9" w:rsidP="00E618C9">
      <w:pPr>
        <w:pStyle w:val="ActHead5"/>
      </w:pPr>
      <w:bookmarkStart w:id="163" w:name="_Toc53643834"/>
      <w:r w:rsidRPr="0004397C">
        <w:rPr>
          <w:rStyle w:val="CharSectno"/>
        </w:rPr>
        <w:t>14.10</w:t>
      </w:r>
      <w:r w:rsidRPr="00956286">
        <w:t xml:space="preserve">  Documents referred to in document or affidavit</w:t>
      </w:r>
      <w:bookmarkEnd w:id="163"/>
    </w:p>
    <w:p w:rsidR="00E618C9" w:rsidRPr="00956286" w:rsidRDefault="00E618C9" w:rsidP="00E618C9">
      <w:pPr>
        <w:pStyle w:val="subsection"/>
      </w:pPr>
      <w:r w:rsidRPr="00956286">
        <w:tab/>
        <w:t>(1)</w:t>
      </w:r>
      <w:r w:rsidRPr="00956286">
        <w:tab/>
        <w:t>If a document or affidavit filed by a party refers to another document, another party may request the party in writing for a copy of the document or to produce it for inspec</w:t>
      </w:r>
      <w:r w:rsidR="001B4F6A" w:rsidRPr="00956286">
        <w:t>tion.</w:t>
      </w:r>
    </w:p>
    <w:p w:rsidR="00E618C9" w:rsidRPr="00956286" w:rsidRDefault="00E618C9" w:rsidP="00E618C9">
      <w:pPr>
        <w:pStyle w:val="subsection"/>
      </w:pPr>
      <w:r w:rsidRPr="00956286">
        <w:tab/>
        <w:t>(2)</w:t>
      </w:r>
      <w:r w:rsidRPr="00956286">
        <w:tab/>
        <w:t>The party requested to provide a copy of, or produce, a document must, within 4 days of the request, in writing to the party making the request:</w:t>
      </w:r>
    </w:p>
    <w:p w:rsidR="00E618C9" w:rsidRPr="00956286" w:rsidRDefault="00E618C9" w:rsidP="00E618C9">
      <w:pPr>
        <w:pStyle w:val="paragraph"/>
      </w:pPr>
      <w:r w:rsidRPr="00956286">
        <w:tab/>
        <w:t>(a)</w:t>
      </w:r>
      <w:r w:rsidRPr="00956286">
        <w:tab/>
        <w:t>provide a copy of the document or appoint a time within 7 days, and a place where, it may be inspected; or</w:t>
      </w:r>
    </w:p>
    <w:p w:rsidR="00E618C9" w:rsidRPr="00956286" w:rsidRDefault="00E618C9" w:rsidP="00E618C9">
      <w:pPr>
        <w:pStyle w:val="paragraph"/>
      </w:pPr>
      <w:r w:rsidRPr="00956286">
        <w:tab/>
        <w:t>(b)</w:t>
      </w:r>
      <w:r w:rsidRPr="00956286">
        <w:tab/>
        <w:t>claim that the document is privileged from production and state the grounds; or</w:t>
      </w:r>
    </w:p>
    <w:p w:rsidR="00E618C9" w:rsidRPr="00956286" w:rsidRDefault="00E618C9" w:rsidP="00E618C9">
      <w:pPr>
        <w:pStyle w:val="paragraph"/>
      </w:pPr>
      <w:r w:rsidRPr="00956286">
        <w:tab/>
        <w:t>(c)</w:t>
      </w:r>
      <w:r w:rsidRPr="00956286">
        <w:tab/>
        <w:t>state that the document is not in his or her possession, custody or power and state his or her knowledge, information or belief about its whereabouts.</w:t>
      </w:r>
    </w:p>
    <w:p w:rsidR="00E618C9" w:rsidRPr="00956286" w:rsidRDefault="00E618C9" w:rsidP="00E618C9">
      <w:pPr>
        <w:pStyle w:val="ActHead5"/>
      </w:pPr>
      <w:bookmarkStart w:id="164" w:name="_Toc53643835"/>
      <w:r w:rsidRPr="0004397C">
        <w:rPr>
          <w:rStyle w:val="CharSectno"/>
        </w:rPr>
        <w:t>14.11</w:t>
      </w:r>
      <w:r w:rsidRPr="00956286">
        <w:t xml:space="preserve">  Use of documents</w:t>
      </w:r>
      <w:bookmarkEnd w:id="164"/>
    </w:p>
    <w:p w:rsidR="00E618C9" w:rsidRPr="00956286" w:rsidRDefault="00E618C9" w:rsidP="00E618C9">
      <w:pPr>
        <w:pStyle w:val="subsection"/>
      </w:pPr>
      <w:r w:rsidRPr="00956286">
        <w:tab/>
        <w:t>(1)</w:t>
      </w:r>
      <w:r w:rsidRPr="00956286">
        <w:tab/>
        <w:t>An order or undertaking, whether express or implied, not to use a document for any purpose other than for the proceeding in which it is disclosed does not apply to the document after it has been read to or by the Court or referred to in open Court in such terms as to disclose its contents.</w:t>
      </w:r>
    </w:p>
    <w:p w:rsidR="00E618C9" w:rsidRPr="00956286" w:rsidRDefault="00E618C9" w:rsidP="00E618C9">
      <w:pPr>
        <w:pStyle w:val="notetext"/>
      </w:pPr>
      <w:r w:rsidRPr="00956286">
        <w:t>Note:</w:t>
      </w:r>
      <w:r w:rsidRPr="00956286">
        <w:tab/>
        <w:t xml:space="preserve">An implied undertaking arises where documents are produced in the process of discovery: </w:t>
      </w:r>
      <w:r w:rsidRPr="00956286">
        <w:rPr>
          <w:i/>
        </w:rPr>
        <w:t>Harman v Secretary of State for the Home Department</w:t>
      </w:r>
      <w:r w:rsidRPr="00956286">
        <w:t xml:space="preserve"> [1983] 1 AC 280.</w:t>
      </w:r>
    </w:p>
    <w:p w:rsidR="00E618C9" w:rsidRPr="00956286" w:rsidRDefault="00E618C9" w:rsidP="00E618C9">
      <w:pPr>
        <w:pStyle w:val="subsection"/>
      </w:pPr>
      <w:r w:rsidRPr="00956286">
        <w:tab/>
        <w:t>(2)</w:t>
      </w:r>
      <w:r w:rsidRPr="00956286">
        <w:tab/>
        <w:t>Subrule (1) does not apply to a family law or child support proceeding and is subject to any order of the Court on the application of a party or of a person to whom the document belongs.</w:t>
      </w:r>
    </w:p>
    <w:p w:rsidR="00E618C9" w:rsidRPr="00956286" w:rsidRDefault="00E618C9" w:rsidP="00E618C9">
      <w:pPr>
        <w:pStyle w:val="ActHead2"/>
        <w:pageBreakBefore/>
      </w:pPr>
      <w:bookmarkStart w:id="165" w:name="_Toc53643836"/>
      <w:bookmarkStart w:id="166" w:name="BK_S3P55L1C1"/>
      <w:bookmarkEnd w:id="166"/>
      <w:r w:rsidRPr="0004397C">
        <w:rPr>
          <w:rStyle w:val="CharPartNo"/>
        </w:rPr>
        <w:t>Part</w:t>
      </w:r>
      <w:r w:rsidR="00DC3E78" w:rsidRPr="0004397C">
        <w:rPr>
          <w:rStyle w:val="CharPartNo"/>
        </w:rPr>
        <w:t> </w:t>
      </w:r>
      <w:r w:rsidRPr="0004397C">
        <w:rPr>
          <w:rStyle w:val="CharPartNo"/>
        </w:rPr>
        <w:t>15</w:t>
      </w:r>
      <w:r w:rsidRPr="00956286">
        <w:t>—</w:t>
      </w:r>
      <w:r w:rsidRPr="0004397C">
        <w:rPr>
          <w:rStyle w:val="CharPartText"/>
        </w:rPr>
        <w:t>Evidence</w:t>
      </w:r>
      <w:bookmarkEnd w:id="165"/>
    </w:p>
    <w:p w:rsidR="00E618C9" w:rsidRPr="00956286" w:rsidRDefault="00E618C9" w:rsidP="00E618C9">
      <w:pPr>
        <w:pStyle w:val="notetext"/>
      </w:pPr>
      <w:r w:rsidRPr="00956286">
        <w:t>Note:</w:t>
      </w:r>
      <w:r w:rsidRPr="00956286">
        <w:tab/>
        <w:t>Section</w:t>
      </w:r>
      <w:r w:rsidR="00DC3E78" w:rsidRPr="00956286">
        <w:t> </w:t>
      </w:r>
      <w:r w:rsidRPr="00956286">
        <w:t xml:space="preserve">69ZT of the Family Law Act provides that particular provisions of the </w:t>
      </w:r>
      <w:r w:rsidRPr="00956286">
        <w:rPr>
          <w:i/>
        </w:rPr>
        <w:t>Evidence Act 1995</w:t>
      </w:r>
      <w:r w:rsidRPr="00956286">
        <w:t xml:space="preserve"> dealing with:</w:t>
      </w:r>
    </w:p>
    <w:p w:rsidR="00E618C9" w:rsidRPr="00956286" w:rsidRDefault="00E618C9" w:rsidP="00E618C9">
      <w:pPr>
        <w:pStyle w:val="notepara"/>
      </w:pPr>
      <w:r w:rsidRPr="00956286">
        <w:t>(a)</w:t>
      </w:r>
      <w:r w:rsidRPr="00956286">
        <w:tab/>
        <w:t>general rules about giving evidence, examination in chief, re</w:t>
      </w:r>
      <w:r w:rsidR="0004397C">
        <w:noBreakHyphen/>
      </w:r>
      <w:r w:rsidRPr="00956286">
        <w:t>examination and cross</w:t>
      </w:r>
      <w:r w:rsidR="0004397C">
        <w:noBreakHyphen/>
      </w:r>
      <w:r w:rsidR="001B4F6A" w:rsidRPr="00956286">
        <w:t>examination;</w:t>
      </w:r>
    </w:p>
    <w:p w:rsidR="00E618C9" w:rsidRPr="00956286" w:rsidRDefault="00E618C9" w:rsidP="00E618C9">
      <w:pPr>
        <w:pStyle w:val="notepara"/>
      </w:pPr>
      <w:r w:rsidRPr="00956286">
        <w:t>(b)</w:t>
      </w:r>
      <w:r w:rsidRPr="00956286">
        <w:tab/>
        <w:t>documents and other evidence;</w:t>
      </w:r>
    </w:p>
    <w:p w:rsidR="00E618C9" w:rsidRPr="00956286" w:rsidRDefault="00E618C9" w:rsidP="00E618C9">
      <w:pPr>
        <w:pStyle w:val="notepara"/>
      </w:pPr>
      <w:r w:rsidRPr="00956286">
        <w:t>(c)</w:t>
      </w:r>
      <w:r w:rsidRPr="00956286">
        <w:tab/>
        <w:t>hearsay, opinion, admissions, evidence of judgements and convictions, tendency and coincidence, credibility and character;</w:t>
      </w:r>
    </w:p>
    <w:p w:rsidR="00E618C9" w:rsidRPr="00956286" w:rsidRDefault="00E618C9" w:rsidP="00E618C9">
      <w:pPr>
        <w:pStyle w:val="notetext"/>
      </w:pPr>
      <w:r w:rsidRPr="00956286">
        <w:tab/>
        <w:t>do not apply to child</w:t>
      </w:r>
      <w:r w:rsidR="0004397C">
        <w:noBreakHyphen/>
      </w:r>
      <w:r w:rsidRPr="00956286">
        <w:t>related proceedings unless the Court is satisfied that there are exceptional circumstances and has taken into account the matters set out in paragraph</w:t>
      </w:r>
      <w:r w:rsidR="00DC3E78" w:rsidRPr="00956286">
        <w:t> </w:t>
      </w:r>
      <w:r w:rsidRPr="00956286">
        <w:t>69ZT(3)(b) of that Act.</w:t>
      </w:r>
    </w:p>
    <w:p w:rsidR="00E618C9" w:rsidRPr="00956286" w:rsidRDefault="00E618C9" w:rsidP="00E618C9">
      <w:pPr>
        <w:pStyle w:val="ActHead3"/>
      </w:pPr>
      <w:bookmarkStart w:id="167" w:name="_Toc53643837"/>
      <w:r w:rsidRPr="0004397C">
        <w:rPr>
          <w:rStyle w:val="CharDivNo"/>
        </w:rPr>
        <w:t>Division</w:t>
      </w:r>
      <w:r w:rsidR="00DC3E78" w:rsidRPr="0004397C">
        <w:rPr>
          <w:rStyle w:val="CharDivNo"/>
        </w:rPr>
        <w:t> </w:t>
      </w:r>
      <w:r w:rsidRPr="0004397C">
        <w:rPr>
          <w:rStyle w:val="CharDivNo"/>
        </w:rPr>
        <w:t>15.1</w:t>
      </w:r>
      <w:r w:rsidRPr="00956286">
        <w:t>—</w:t>
      </w:r>
      <w:r w:rsidRPr="0004397C">
        <w:rPr>
          <w:rStyle w:val="CharDivText"/>
        </w:rPr>
        <w:t>General</w:t>
      </w:r>
      <w:bookmarkEnd w:id="167"/>
    </w:p>
    <w:p w:rsidR="00E618C9" w:rsidRPr="00956286" w:rsidRDefault="00E618C9" w:rsidP="00E618C9">
      <w:pPr>
        <w:pStyle w:val="ActHead5"/>
      </w:pPr>
      <w:bookmarkStart w:id="168" w:name="_Toc53643838"/>
      <w:r w:rsidRPr="0004397C">
        <w:rPr>
          <w:rStyle w:val="CharSectno"/>
        </w:rPr>
        <w:t>15.01</w:t>
      </w:r>
      <w:r w:rsidRPr="00956286">
        <w:t xml:space="preserve">  Court may give directions</w:t>
      </w:r>
      <w:bookmarkEnd w:id="168"/>
    </w:p>
    <w:p w:rsidR="00E618C9" w:rsidRPr="00956286" w:rsidRDefault="00E618C9" w:rsidP="00E618C9">
      <w:pPr>
        <w:pStyle w:val="subsection"/>
      </w:pPr>
      <w:r w:rsidRPr="00956286">
        <w:tab/>
      </w:r>
      <w:r w:rsidRPr="00956286">
        <w:tab/>
        <w:t>The Court may give directions:</w:t>
      </w:r>
    </w:p>
    <w:p w:rsidR="00E618C9" w:rsidRPr="00956286" w:rsidRDefault="00E618C9" w:rsidP="00E618C9">
      <w:pPr>
        <w:pStyle w:val="paragraph"/>
      </w:pPr>
      <w:r w:rsidRPr="00956286">
        <w:tab/>
        <w:t>(a)</w:t>
      </w:r>
      <w:r w:rsidRPr="00956286">
        <w:tab/>
        <w:t>as to the order of evidence and addresses; and</w:t>
      </w:r>
    </w:p>
    <w:p w:rsidR="00E618C9" w:rsidRPr="00956286" w:rsidRDefault="00E618C9" w:rsidP="00E618C9">
      <w:pPr>
        <w:pStyle w:val="paragraph"/>
      </w:pPr>
      <w:r w:rsidRPr="00956286">
        <w:tab/>
        <w:t>(b)</w:t>
      </w:r>
      <w:r w:rsidRPr="00956286">
        <w:tab/>
        <w:t>generally as to the conduct of a hearing.</w:t>
      </w:r>
    </w:p>
    <w:p w:rsidR="00E618C9" w:rsidRPr="00956286" w:rsidRDefault="00E618C9" w:rsidP="00E618C9">
      <w:pPr>
        <w:pStyle w:val="ActHead5"/>
      </w:pPr>
      <w:bookmarkStart w:id="169" w:name="_Toc53643839"/>
      <w:r w:rsidRPr="0004397C">
        <w:rPr>
          <w:rStyle w:val="CharSectno"/>
        </w:rPr>
        <w:t>15.02</w:t>
      </w:r>
      <w:r w:rsidRPr="00956286">
        <w:t xml:space="preserve">  Evidence if there is an independent children’s lawyer</w:t>
      </w:r>
      <w:bookmarkEnd w:id="169"/>
    </w:p>
    <w:p w:rsidR="00E618C9" w:rsidRPr="00956286" w:rsidRDefault="00E618C9" w:rsidP="00E618C9">
      <w:pPr>
        <w:pStyle w:val="subsection"/>
      </w:pPr>
      <w:r w:rsidRPr="00956286">
        <w:tab/>
        <w:t>(1)</w:t>
      </w:r>
      <w:r w:rsidRPr="00956286">
        <w:tab/>
        <w:t>This rule:</w:t>
      </w:r>
    </w:p>
    <w:p w:rsidR="00E618C9" w:rsidRPr="00956286" w:rsidRDefault="00E618C9" w:rsidP="00E618C9">
      <w:pPr>
        <w:pStyle w:val="paragraph"/>
      </w:pPr>
      <w:r w:rsidRPr="00956286">
        <w:tab/>
        <w:t>(a)</w:t>
      </w:r>
      <w:r w:rsidRPr="00956286">
        <w:tab/>
        <w:t>applies if an independent children’s la</w:t>
      </w:r>
      <w:r w:rsidR="001B4F6A" w:rsidRPr="00956286">
        <w:t>wyer is to adduce evidence; and</w:t>
      </w:r>
    </w:p>
    <w:p w:rsidR="00E618C9" w:rsidRPr="00956286" w:rsidRDefault="00E618C9" w:rsidP="00E618C9">
      <w:pPr>
        <w:pStyle w:val="paragraph"/>
      </w:pPr>
      <w:r w:rsidRPr="00956286">
        <w:tab/>
        <w:t>(b)</w:t>
      </w:r>
      <w:r w:rsidRPr="00956286">
        <w:tab/>
        <w:t xml:space="preserve">is subject to any direction made under </w:t>
      </w:r>
      <w:r w:rsidR="0004397C">
        <w:t>rule 1</w:t>
      </w:r>
      <w:r w:rsidRPr="00956286">
        <w:t>5.01.</w:t>
      </w:r>
    </w:p>
    <w:p w:rsidR="00E618C9" w:rsidRPr="00956286" w:rsidRDefault="00E618C9" w:rsidP="00E618C9">
      <w:pPr>
        <w:pStyle w:val="subsection"/>
      </w:pPr>
      <w:r w:rsidRPr="00956286">
        <w:tab/>
        <w:t>(2)</w:t>
      </w:r>
      <w:r w:rsidRPr="00956286">
        <w:tab/>
        <w:t>If an applicant is to adduce evidence, the evidence must be adduced before evidence is adduced by a respondent, or an independent children’s lawyer.</w:t>
      </w:r>
    </w:p>
    <w:p w:rsidR="00E618C9" w:rsidRPr="00956286" w:rsidRDefault="00E618C9" w:rsidP="00E618C9">
      <w:pPr>
        <w:pStyle w:val="subsection"/>
      </w:pPr>
      <w:r w:rsidRPr="00956286">
        <w:tab/>
        <w:t>(3)</w:t>
      </w:r>
      <w:r w:rsidRPr="00956286">
        <w:tab/>
        <w:t>If a respondent is to adduce evidence, the evidence must be adduced before evidence is adduced by an independent children’s lawyer.</w:t>
      </w:r>
    </w:p>
    <w:p w:rsidR="00E618C9" w:rsidRPr="00956286" w:rsidRDefault="00E618C9" w:rsidP="00E618C9">
      <w:pPr>
        <w:pStyle w:val="subsection"/>
      </w:pPr>
      <w:r w:rsidRPr="00956286">
        <w:tab/>
        <w:t>(4)</w:t>
      </w:r>
      <w:r w:rsidRPr="00956286">
        <w:tab/>
        <w:t>A party or an independent children’s lawyer may make an opening address immediately before adducing evidence.</w:t>
      </w:r>
    </w:p>
    <w:p w:rsidR="00E618C9" w:rsidRPr="00956286" w:rsidRDefault="00E618C9" w:rsidP="00E618C9">
      <w:pPr>
        <w:pStyle w:val="subsection"/>
      </w:pPr>
      <w:r w:rsidRPr="00956286">
        <w:tab/>
        <w:t>(5)</w:t>
      </w:r>
      <w:r w:rsidRPr="00956286">
        <w:tab/>
        <w:t>If an independent children’s lawyer is to make a closing address, the address must be made before a closing address is made by a respondent or an applicant.</w:t>
      </w:r>
    </w:p>
    <w:p w:rsidR="00E618C9" w:rsidRPr="00956286" w:rsidRDefault="00E618C9" w:rsidP="00E618C9">
      <w:pPr>
        <w:pStyle w:val="subsection"/>
      </w:pPr>
      <w:r w:rsidRPr="00956286">
        <w:tab/>
        <w:t>(6)</w:t>
      </w:r>
      <w:r w:rsidRPr="00956286">
        <w:tab/>
        <w:t>If a respondent makes a closing address, the address must be made before a closing address is made by an applicant.</w:t>
      </w:r>
    </w:p>
    <w:p w:rsidR="00E618C9" w:rsidRPr="00956286" w:rsidRDefault="00E618C9" w:rsidP="00E618C9">
      <w:pPr>
        <w:pStyle w:val="ActHead5"/>
      </w:pPr>
      <w:bookmarkStart w:id="170" w:name="_Toc53643840"/>
      <w:r w:rsidRPr="0004397C">
        <w:rPr>
          <w:rStyle w:val="CharSectno"/>
        </w:rPr>
        <w:t>15.03</w:t>
      </w:r>
      <w:r w:rsidRPr="00956286">
        <w:t xml:space="preserve">  Decisions without oral hearing</w:t>
      </w:r>
      <w:bookmarkEnd w:id="170"/>
    </w:p>
    <w:p w:rsidR="00E618C9" w:rsidRPr="00956286" w:rsidRDefault="00E618C9" w:rsidP="00E618C9">
      <w:pPr>
        <w:pStyle w:val="subsection"/>
      </w:pPr>
      <w:r w:rsidRPr="00956286">
        <w:tab/>
      </w:r>
      <w:r w:rsidRPr="00956286">
        <w:tab/>
        <w:t>The Court or a Judge may make a decision in a proceeding without an oral hearing if the parties to the proceeding consent to the making of the decision without an oral hearing.</w:t>
      </w:r>
    </w:p>
    <w:p w:rsidR="00E618C9" w:rsidRPr="00956286" w:rsidRDefault="00E618C9" w:rsidP="00E618C9">
      <w:pPr>
        <w:pStyle w:val="ActHead5"/>
      </w:pPr>
      <w:bookmarkStart w:id="171" w:name="_Toc53643841"/>
      <w:r w:rsidRPr="0004397C">
        <w:rPr>
          <w:rStyle w:val="CharSectno"/>
        </w:rPr>
        <w:t>15.04</w:t>
      </w:r>
      <w:r w:rsidRPr="00956286">
        <w:t xml:space="preserve">  Court may call evidence</w:t>
      </w:r>
      <w:bookmarkEnd w:id="171"/>
    </w:p>
    <w:p w:rsidR="00E618C9" w:rsidRPr="00956286" w:rsidRDefault="00E618C9" w:rsidP="00E618C9">
      <w:pPr>
        <w:pStyle w:val="subsection"/>
      </w:pPr>
      <w:r w:rsidRPr="00956286">
        <w:tab/>
        <w:t>(1)</w:t>
      </w:r>
      <w:r w:rsidRPr="00956286">
        <w:tab/>
        <w:t>The Court may of its own motion call any person as a witness in proceedings and give directions as to examination and cross</w:t>
      </w:r>
      <w:r w:rsidR="0004397C">
        <w:noBreakHyphen/>
      </w:r>
      <w:r w:rsidRPr="00956286">
        <w:t>examination.</w:t>
      </w:r>
    </w:p>
    <w:p w:rsidR="00E618C9" w:rsidRPr="00956286" w:rsidRDefault="00E618C9" w:rsidP="00E618C9">
      <w:pPr>
        <w:pStyle w:val="subsection"/>
      </w:pPr>
      <w:r w:rsidRPr="00956286">
        <w:tab/>
        <w:t>(2)</w:t>
      </w:r>
      <w:r w:rsidRPr="00956286">
        <w:tab/>
        <w:t>The Court may order a party to pay the expenses of the attendance of the witness.</w:t>
      </w:r>
    </w:p>
    <w:p w:rsidR="00E618C9" w:rsidRPr="00956286" w:rsidRDefault="00E618C9" w:rsidP="00E618C9">
      <w:pPr>
        <w:pStyle w:val="notetext"/>
      </w:pPr>
      <w:r w:rsidRPr="00956286">
        <w:t>Note:</w:t>
      </w:r>
      <w:r w:rsidRPr="00956286">
        <w:tab/>
        <w:t>The Court may put a question to any witness to resolve or expedite proceedings: see section</w:t>
      </w:r>
      <w:r w:rsidR="00DC3E78" w:rsidRPr="00956286">
        <w:t> </w:t>
      </w:r>
      <w:r w:rsidRPr="00956286">
        <w:t>63 of the Act.</w:t>
      </w:r>
    </w:p>
    <w:p w:rsidR="00E618C9" w:rsidRPr="00956286" w:rsidRDefault="00E618C9" w:rsidP="00E618C9">
      <w:pPr>
        <w:pStyle w:val="ActHead5"/>
      </w:pPr>
      <w:bookmarkStart w:id="172" w:name="_Toc53643842"/>
      <w:r w:rsidRPr="0004397C">
        <w:rPr>
          <w:rStyle w:val="CharSectno"/>
        </w:rPr>
        <w:t>15.06</w:t>
      </w:r>
      <w:r w:rsidRPr="00956286">
        <w:t xml:space="preserve">  Transcript receivable in evidence</w:t>
      </w:r>
      <w:bookmarkEnd w:id="172"/>
    </w:p>
    <w:p w:rsidR="00E618C9" w:rsidRPr="00956286" w:rsidRDefault="00E618C9" w:rsidP="00E618C9">
      <w:pPr>
        <w:pStyle w:val="subsection"/>
      </w:pPr>
      <w:r w:rsidRPr="00956286">
        <w:tab/>
      </w:r>
      <w:r w:rsidRPr="00956286">
        <w:tab/>
        <w:t>A transcript of proceedings prepared at the direction of the Court may be received in evidence as a true record of the proceedings except to the extent that it is shown not to be a true record.</w:t>
      </w:r>
    </w:p>
    <w:p w:rsidR="00E618C9" w:rsidRPr="00956286" w:rsidRDefault="00E618C9" w:rsidP="00E618C9">
      <w:pPr>
        <w:pStyle w:val="ActHead3"/>
        <w:pageBreakBefore/>
      </w:pPr>
      <w:bookmarkStart w:id="173" w:name="_Toc53643843"/>
      <w:r w:rsidRPr="0004397C">
        <w:rPr>
          <w:rStyle w:val="CharDivNo"/>
        </w:rPr>
        <w:t>Division</w:t>
      </w:r>
      <w:r w:rsidR="00DC3E78" w:rsidRPr="0004397C">
        <w:rPr>
          <w:rStyle w:val="CharDivNo"/>
        </w:rPr>
        <w:t> </w:t>
      </w:r>
      <w:r w:rsidRPr="0004397C">
        <w:rPr>
          <w:rStyle w:val="CharDivNo"/>
        </w:rPr>
        <w:t>15.2</w:t>
      </w:r>
      <w:r w:rsidRPr="00956286">
        <w:t>—</w:t>
      </w:r>
      <w:r w:rsidRPr="0004397C">
        <w:rPr>
          <w:rStyle w:val="CharDivText"/>
        </w:rPr>
        <w:t>Expert evidence</w:t>
      </w:r>
      <w:bookmarkEnd w:id="173"/>
    </w:p>
    <w:p w:rsidR="00E618C9" w:rsidRPr="00956286" w:rsidRDefault="00E618C9" w:rsidP="00E618C9">
      <w:pPr>
        <w:pStyle w:val="ActHead5"/>
      </w:pPr>
      <w:bookmarkStart w:id="174" w:name="_Toc53643844"/>
      <w:r w:rsidRPr="0004397C">
        <w:rPr>
          <w:rStyle w:val="CharSectno"/>
        </w:rPr>
        <w:t>15.06A</w:t>
      </w:r>
      <w:r w:rsidRPr="00956286">
        <w:t xml:space="preserve">  Definition</w:t>
      </w:r>
      <w:bookmarkEnd w:id="174"/>
    </w:p>
    <w:p w:rsidR="00E618C9" w:rsidRPr="00956286" w:rsidRDefault="00E618C9" w:rsidP="00E618C9">
      <w:pPr>
        <w:pStyle w:val="subsection"/>
      </w:pPr>
      <w:r w:rsidRPr="00956286">
        <w:tab/>
      </w:r>
      <w:r w:rsidRPr="00956286">
        <w:tab/>
        <w:t>In this Division:</w:t>
      </w:r>
    </w:p>
    <w:p w:rsidR="00E618C9" w:rsidRPr="00956286" w:rsidRDefault="00E618C9" w:rsidP="00E618C9">
      <w:pPr>
        <w:pStyle w:val="Definition"/>
      </w:pPr>
      <w:r w:rsidRPr="00956286">
        <w:rPr>
          <w:b/>
          <w:i/>
        </w:rPr>
        <w:t>expert</w:t>
      </w:r>
      <w:r w:rsidRPr="00956286">
        <w:t>, in relation to a question, means a person (other than a family and child counsellor or a welfare officer) who has specialised knowledge about matters relevant to the question based on that person’s training, study or experience.</w:t>
      </w:r>
    </w:p>
    <w:p w:rsidR="00E618C9" w:rsidRPr="00956286" w:rsidRDefault="00E618C9" w:rsidP="00E618C9">
      <w:pPr>
        <w:pStyle w:val="ActHead5"/>
      </w:pPr>
      <w:bookmarkStart w:id="175" w:name="_Toc53643845"/>
      <w:r w:rsidRPr="0004397C">
        <w:rPr>
          <w:rStyle w:val="CharSectno"/>
        </w:rPr>
        <w:t>15.07</w:t>
      </w:r>
      <w:r w:rsidRPr="00956286">
        <w:t xml:space="preserve">  Duty to Court and form of expert evidence</w:t>
      </w:r>
      <w:bookmarkEnd w:id="175"/>
    </w:p>
    <w:p w:rsidR="00E618C9" w:rsidRPr="00956286" w:rsidRDefault="00E618C9" w:rsidP="00E618C9">
      <w:pPr>
        <w:pStyle w:val="subsection"/>
      </w:pPr>
      <w:r w:rsidRPr="00956286">
        <w:tab/>
      </w:r>
      <w:r w:rsidRPr="00956286">
        <w:tab/>
        <w:t>For an expert’s duty to the Court and for the form of expert evidence, an expert witness should be guided by the Federal Court practice direction guidelines for expert witnesses.</w:t>
      </w:r>
    </w:p>
    <w:p w:rsidR="00E618C9" w:rsidRPr="00956286" w:rsidRDefault="00E618C9" w:rsidP="00E618C9">
      <w:pPr>
        <w:pStyle w:val="notetext"/>
      </w:pPr>
      <w:r w:rsidRPr="00956286">
        <w:t>Note:</w:t>
      </w:r>
      <w:r w:rsidRPr="00956286">
        <w:tab/>
        <w:t>While not intended to address all aspects of an expert’s duties, the key points in the guidelines are:</w:t>
      </w:r>
    </w:p>
    <w:p w:rsidR="00E618C9" w:rsidRPr="00956286" w:rsidRDefault="00E618C9" w:rsidP="00E618C9">
      <w:pPr>
        <w:pStyle w:val="notepara"/>
      </w:pPr>
      <w:r w:rsidRPr="00956286">
        <w:sym w:font="Symbol" w:char="F0B7"/>
      </w:r>
      <w:r w:rsidRPr="00956286">
        <w:tab/>
        <w:t>an expert witness has a duty to assist the Court on matters relevant to the expert’s area of expertise</w:t>
      </w:r>
    </w:p>
    <w:p w:rsidR="00E618C9" w:rsidRPr="00956286" w:rsidRDefault="00E618C9" w:rsidP="00E618C9">
      <w:pPr>
        <w:pStyle w:val="notepara"/>
      </w:pPr>
      <w:r w:rsidRPr="00956286">
        <w:sym w:font="Symbol" w:char="F0B7"/>
      </w:r>
      <w:r w:rsidRPr="00956286">
        <w:tab/>
        <w:t>an expert witness is not an advocate for a party</w:t>
      </w:r>
    </w:p>
    <w:p w:rsidR="00E618C9" w:rsidRPr="00956286" w:rsidRDefault="00E618C9" w:rsidP="00E618C9">
      <w:pPr>
        <w:pStyle w:val="notepara"/>
      </w:pPr>
      <w:r w:rsidRPr="00956286">
        <w:sym w:font="Symbol" w:char="F0B7"/>
      </w:r>
      <w:r w:rsidRPr="00956286">
        <w:tab/>
        <w:t>the overriding duty of an expert witness is to the Court and not to the person retaining the expert</w:t>
      </w:r>
    </w:p>
    <w:p w:rsidR="00E618C9" w:rsidRPr="00956286" w:rsidRDefault="00E618C9" w:rsidP="00E618C9">
      <w:pPr>
        <w:pStyle w:val="notepara"/>
      </w:pPr>
      <w:r w:rsidRPr="00956286">
        <w:sym w:font="Symbol" w:char="F0B7"/>
      </w:r>
      <w:r w:rsidRPr="00956286">
        <w:tab/>
        <w:t>if expert witnesses confer at the direction of the Court it would be improper for an expert to be given or to accept instructions not to reach agreement.</w:t>
      </w:r>
    </w:p>
    <w:p w:rsidR="00E618C9" w:rsidRPr="00956286" w:rsidRDefault="00E618C9" w:rsidP="00E618C9">
      <w:pPr>
        <w:pStyle w:val="ActHead5"/>
      </w:pPr>
      <w:bookmarkStart w:id="176" w:name="_Toc53643846"/>
      <w:r w:rsidRPr="0004397C">
        <w:rPr>
          <w:rStyle w:val="CharSectno"/>
        </w:rPr>
        <w:t>15.08</w:t>
      </w:r>
      <w:r w:rsidRPr="00956286">
        <w:t xml:space="preserve">  Expert evidence for 2 or more parties</w:t>
      </w:r>
      <w:bookmarkEnd w:id="176"/>
    </w:p>
    <w:p w:rsidR="00E618C9" w:rsidRPr="00956286" w:rsidRDefault="00E618C9" w:rsidP="00E618C9">
      <w:pPr>
        <w:pStyle w:val="subsection"/>
      </w:pPr>
      <w:r w:rsidRPr="00956286">
        <w:tab/>
        <w:t>(1)</w:t>
      </w:r>
      <w:r w:rsidRPr="00956286">
        <w:tab/>
        <w:t>This rule applies if 2 or more parties to a proceeding call expert witnesses to give opinion evidence about the same, or a similar, question.</w:t>
      </w:r>
    </w:p>
    <w:p w:rsidR="00E618C9" w:rsidRPr="00956286" w:rsidRDefault="00E618C9" w:rsidP="00E618C9">
      <w:pPr>
        <w:pStyle w:val="subsection"/>
      </w:pPr>
      <w:r w:rsidRPr="00956286">
        <w:tab/>
        <w:t>(2)</w:t>
      </w:r>
      <w:r w:rsidRPr="00956286">
        <w:tab/>
        <w:t>The Court may give any direction that it thinks fit in relation to:</w:t>
      </w:r>
    </w:p>
    <w:p w:rsidR="00E618C9" w:rsidRPr="00956286" w:rsidRDefault="00E618C9" w:rsidP="00E618C9">
      <w:pPr>
        <w:pStyle w:val="paragraph"/>
      </w:pPr>
      <w:r w:rsidRPr="00956286">
        <w:tab/>
        <w:t>(a)</w:t>
      </w:r>
      <w:r w:rsidRPr="00956286">
        <w:tab/>
        <w:t>the preparation by the expert witnesses (in conference or otherwise) of a joint statement of how their opinions on the question agree and differ; or</w:t>
      </w:r>
    </w:p>
    <w:p w:rsidR="00E618C9" w:rsidRPr="00956286" w:rsidRDefault="00E618C9" w:rsidP="00E618C9">
      <w:pPr>
        <w:pStyle w:val="paragraph"/>
      </w:pPr>
      <w:r w:rsidRPr="00956286">
        <w:tab/>
        <w:t>(b)</w:t>
      </w:r>
      <w:r w:rsidRPr="00956286">
        <w:tab/>
        <w:t>the giving by an expert witness of an oral or written statement of:</w:t>
      </w:r>
    </w:p>
    <w:p w:rsidR="00E618C9" w:rsidRPr="00956286" w:rsidRDefault="00E618C9" w:rsidP="00E618C9">
      <w:pPr>
        <w:pStyle w:val="paragraphsub"/>
      </w:pPr>
      <w:r w:rsidRPr="00956286">
        <w:tab/>
        <w:t>(i)</w:t>
      </w:r>
      <w:r w:rsidRPr="00956286">
        <w:tab/>
        <w:t>his or her opinion on the question; or</w:t>
      </w:r>
    </w:p>
    <w:p w:rsidR="00E618C9" w:rsidRPr="00956286" w:rsidRDefault="00E618C9" w:rsidP="00E618C9">
      <w:pPr>
        <w:pStyle w:val="paragraphsub"/>
      </w:pPr>
      <w:r w:rsidRPr="00956286">
        <w:tab/>
        <w:t>(ii)</w:t>
      </w:r>
      <w:r w:rsidRPr="00956286">
        <w:tab/>
        <w:t>his or her opinion on the opinion of another expert on the question; or</w:t>
      </w:r>
    </w:p>
    <w:p w:rsidR="00E618C9" w:rsidRPr="00956286" w:rsidRDefault="00E618C9" w:rsidP="00E618C9">
      <w:pPr>
        <w:pStyle w:val="paragraphsub"/>
      </w:pPr>
      <w:r w:rsidRPr="00956286">
        <w:tab/>
        <w:t>(iii)</w:t>
      </w:r>
      <w:r w:rsidRPr="00956286">
        <w:tab/>
        <w:t>whether in the light of factual evidence led at trial, he or she adheres to, or wishes to modify, any opinion earlier given; or</w:t>
      </w:r>
    </w:p>
    <w:p w:rsidR="00E618C9" w:rsidRPr="00956286" w:rsidRDefault="00E618C9" w:rsidP="00E618C9">
      <w:pPr>
        <w:pStyle w:val="paragraph"/>
      </w:pPr>
      <w:r w:rsidRPr="00956286">
        <w:tab/>
        <w:t>(c)</w:t>
      </w:r>
      <w:r w:rsidRPr="00956286">
        <w:tab/>
        <w:t>the order in which the expert witnesses are to be sworn, are to give evidence, are to be cross</w:t>
      </w:r>
      <w:r w:rsidR="0004397C">
        <w:noBreakHyphen/>
      </w:r>
      <w:r w:rsidRPr="00956286">
        <w:t>examined or are to be re</w:t>
      </w:r>
      <w:r w:rsidR="0004397C">
        <w:noBreakHyphen/>
      </w:r>
      <w:r w:rsidRPr="00956286">
        <w:t>examined; or</w:t>
      </w:r>
    </w:p>
    <w:p w:rsidR="00E618C9" w:rsidRPr="00956286" w:rsidRDefault="00E618C9" w:rsidP="00E618C9">
      <w:pPr>
        <w:pStyle w:val="paragraph"/>
      </w:pPr>
      <w:r w:rsidRPr="00956286">
        <w:tab/>
        <w:t>(d)</w:t>
      </w:r>
      <w:r w:rsidRPr="00956286">
        <w:tab/>
        <w:t>the position of witnesses in the courtroom (not necessarily in the witness box).</w:t>
      </w:r>
    </w:p>
    <w:p w:rsidR="00E618C9" w:rsidRPr="00956286" w:rsidRDefault="00E618C9" w:rsidP="00E618C9">
      <w:pPr>
        <w:pStyle w:val="notetext"/>
      </w:pPr>
      <w:r w:rsidRPr="00956286">
        <w:t>Example:</w:t>
      </w:r>
      <w:r w:rsidRPr="00956286">
        <w:tab/>
        <w:t>The Court may direct that the expert witnesses be sworn one immediately after another, and that they give evidence after all or certain factual evidence has been led, or after each party’s case is closed (subject only to hearing the evidence of expert witnesses) in relation to the question.</w:t>
      </w:r>
    </w:p>
    <w:p w:rsidR="00E618C9" w:rsidRPr="00956286" w:rsidRDefault="00E618C9" w:rsidP="00E618C9">
      <w:pPr>
        <w:pStyle w:val="ActHead5"/>
      </w:pPr>
      <w:bookmarkStart w:id="177" w:name="_Toc53643847"/>
      <w:r w:rsidRPr="0004397C">
        <w:rPr>
          <w:rStyle w:val="CharSectno"/>
        </w:rPr>
        <w:t>15.09</w:t>
      </w:r>
      <w:r w:rsidRPr="00956286">
        <w:t xml:space="preserve">  Court expert</w:t>
      </w:r>
      <w:bookmarkEnd w:id="177"/>
    </w:p>
    <w:p w:rsidR="00E618C9" w:rsidRPr="00956286" w:rsidRDefault="00E618C9" w:rsidP="00E618C9">
      <w:pPr>
        <w:pStyle w:val="subsection"/>
      </w:pPr>
      <w:r w:rsidRPr="00956286">
        <w:tab/>
        <w:t>(1)</w:t>
      </w:r>
      <w:r w:rsidRPr="00956286">
        <w:tab/>
        <w:t>The Court may, at the request of a party or of its own motion:</w:t>
      </w:r>
    </w:p>
    <w:p w:rsidR="00E618C9" w:rsidRPr="00956286" w:rsidRDefault="00E618C9" w:rsidP="00E618C9">
      <w:pPr>
        <w:pStyle w:val="paragraph"/>
      </w:pPr>
      <w:r w:rsidRPr="00956286">
        <w:tab/>
        <w:t>(a)</w:t>
      </w:r>
      <w:r w:rsidRPr="00956286">
        <w:tab/>
        <w:t>appoint an expert as court expert to inquire into and report on a question arising in the proceeding; and</w:t>
      </w:r>
    </w:p>
    <w:p w:rsidR="00E618C9" w:rsidRPr="00956286" w:rsidRDefault="00E618C9" w:rsidP="00E618C9">
      <w:pPr>
        <w:pStyle w:val="paragraph"/>
      </w:pPr>
      <w:r w:rsidRPr="00956286">
        <w:tab/>
        <w:t>(b)</w:t>
      </w:r>
      <w:r w:rsidRPr="00956286">
        <w:tab/>
        <w:t>give directions about an experiment or test (other than a testing procedure for section</w:t>
      </w:r>
      <w:r w:rsidR="00DC3E78" w:rsidRPr="00956286">
        <w:t> </w:t>
      </w:r>
      <w:r w:rsidRPr="00956286">
        <w:t>69W of the Family Law Act) for the purposes of the inquiry or report; and</w:t>
      </w:r>
    </w:p>
    <w:p w:rsidR="00E618C9" w:rsidRPr="00956286" w:rsidRDefault="00E618C9" w:rsidP="00E618C9">
      <w:pPr>
        <w:pStyle w:val="paragraph"/>
      </w:pPr>
      <w:r w:rsidRPr="00956286">
        <w:tab/>
        <w:t>(c)</w:t>
      </w:r>
      <w:r w:rsidRPr="00956286">
        <w:tab/>
        <w:t>give further directions, including to extend or supplement the inquiry or report.</w:t>
      </w:r>
    </w:p>
    <w:p w:rsidR="00E618C9" w:rsidRPr="00956286" w:rsidRDefault="00E618C9" w:rsidP="00E618C9">
      <w:pPr>
        <w:pStyle w:val="subsection"/>
      </w:pPr>
      <w:r w:rsidRPr="00956286">
        <w:tab/>
        <w:t>(2)</w:t>
      </w:r>
      <w:r w:rsidRPr="00956286">
        <w:tab/>
        <w:t>If possible, the court expert should be a person agreed upon between the parties.</w:t>
      </w:r>
    </w:p>
    <w:p w:rsidR="00E618C9" w:rsidRPr="00956286" w:rsidRDefault="00E618C9" w:rsidP="00E618C9">
      <w:pPr>
        <w:pStyle w:val="ActHead5"/>
      </w:pPr>
      <w:bookmarkStart w:id="178" w:name="_Toc53643848"/>
      <w:r w:rsidRPr="0004397C">
        <w:rPr>
          <w:rStyle w:val="CharSectno"/>
        </w:rPr>
        <w:t>15.10</w:t>
      </w:r>
      <w:r w:rsidRPr="00956286">
        <w:t xml:space="preserve">  Report of court expert</w:t>
      </w:r>
      <w:bookmarkEnd w:id="178"/>
    </w:p>
    <w:p w:rsidR="00E618C9" w:rsidRPr="00956286" w:rsidRDefault="00E618C9" w:rsidP="00E618C9">
      <w:pPr>
        <w:pStyle w:val="subsection"/>
      </w:pPr>
      <w:r w:rsidRPr="00956286">
        <w:tab/>
        <w:t>(1)</w:t>
      </w:r>
      <w:r w:rsidRPr="00956286">
        <w:tab/>
        <w:t>The court expert must give the report to the Registrar together with the number of copies the Registrar directs.</w:t>
      </w:r>
    </w:p>
    <w:p w:rsidR="00E618C9" w:rsidRPr="00956286" w:rsidRDefault="00E618C9" w:rsidP="00E618C9">
      <w:pPr>
        <w:pStyle w:val="subsection"/>
      </w:pPr>
      <w:r w:rsidRPr="00956286">
        <w:tab/>
        <w:t>(2)</w:t>
      </w:r>
      <w:r w:rsidRPr="00956286">
        <w:tab/>
        <w:t>The Registrar must send a copy of the report to each party.</w:t>
      </w:r>
    </w:p>
    <w:p w:rsidR="00E618C9" w:rsidRPr="00956286" w:rsidRDefault="00E618C9" w:rsidP="00E618C9">
      <w:pPr>
        <w:pStyle w:val="subsection"/>
      </w:pPr>
      <w:r w:rsidRPr="00956286">
        <w:tab/>
        <w:t>(3)</w:t>
      </w:r>
      <w:r w:rsidRPr="00956286">
        <w:tab/>
        <w:t>The Court may:</w:t>
      </w:r>
    </w:p>
    <w:p w:rsidR="00E618C9" w:rsidRPr="00956286" w:rsidRDefault="00E618C9" w:rsidP="00E618C9">
      <w:pPr>
        <w:pStyle w:val="paragraph"/>
      </w:pPr>
      <w:r w:rsidRPr="00956286">
        <w:tab/>
        <w:t>(a)</w:t>
      </w:r>
      <w:r w:rsidRPr="00956286">
        <w:tab/>
        <w:t>receive the report in evidence; or</w:t>
      </w:r>
    </w:p>
    <w:p w:rsidR="00E618C9" w:rsidRPr="00956286" w:rsidRDefault="00E618C9" w:rsidP="00E618C9">
      <w:pPr>
        <w:pStyle w:val="paragraph"/>
      </w:pPr>
      <w:r w:rsidRPr="00956286">
        <w:tab/>
        <w:t>(b)</w:t>
      </w:r>
      <w:r w:rsidRPr="00956286">
        <w:tab/>
        <w:t>allow the examination of the court expert; or</w:t>
      </w:r>
    </w:p>
    <w:p w:rsidR="00E618C9" w:rsidRPr="00956286" w:rsidRDefault="00E618C9" w:rsidP="00E618C9">
      <w:pPr>
        <w:pStyle w:val="paragraph"/>
      </w:pPr>
      <w:r w:rsidRPr="00956286">
        <w:tab/>
        <w:t>(c)</w:t>
      </w:r>
      <w:r w:rsidRPr="00956286">
        <w:tab/>
        <w:t>give other directions as to the use of the report.</w:t>
      </w:r>
    </w:p>
    <w:p w:rsidR="00E618C9" w:rsidRPr="00956286" w:rsidRDefault="00E618C9" w:rsidP="00E618C9">
      <w:pPr>
        <w:pStyle w:val="subsection"/>
      </w:pPr>
      <w:r w:rsidRPr="00956286">
        <w:tab/>
        <w:t>(4)</w:t>
      </w:r>
      <w:r w:rsidRPr="00956286">
        <w:tab/>
        <w:t>A party wishing to cross</w:t>
      </w:r>
      <w:r w:rsidR="0004397C">
        <w:noBreakHyphen/>
      </w:r>
      <w:r w:rsidRPr="00956286">
        <w:t>examine the court expert:</w:t>
      </w:r>
    </w:p>
    <w:p w:rsidR="00E618C9" w:rsidRPr="00956286" w:rsidRDefault="00E618C9" w:rsidP="00E618C9">
      <w:pPr>
        <w:pStyle w:val="paragraph"/>
      </w:pPr>
      <w:r w:rsidRPr="00956286">
        <w:tab/>
        <w:t>(a)</w:t>
      </w:r>
      <w:r w:rsidRPr="00956286">
        <w:tab/>
        <w:t>must arrange for the attendance of the court expert; and</w:t>
      </w:r>
    </w:p>
    <w:p w:rsidR="00E618C9" w:rsidRPr="00956286" w:rsidRDefault="00E618C9" w:rsidP="00E618C9">
      <w:pPr>
        <w:pStyle w:val="paragraph"/>
      </w:pPr>
      <w:r w:rsidRPr="00956286">
        <w:tab/>
        <w:t>(b)</w:t>
      </w:r>
      <w:r w:rsidRPr="00956286">
        <w:tab/>
        <w:t>may issue a subpoena requiring his or her attendance; and</w:t>
      </w:r>
    </w:p>
    <w:p w:rsidR="00E618C9" w:rsidRPr="00956286" w:rsidRDefault="00E618C9" w:rsidP="00E618C9">
      <w:pPr>
        <w:pStyle w:val="paragraph"/>
      </w:pPr>
      <w:r w:rsidRPr="00956286">
        <w:tab/>
        <w:t>(c)</w:t>
      </w:r>
      <w:r w:rsidRPr="00956286">
        <w:tab/>
        <w:t>unless the Court otherwise directs, must pay the reasonable expenses of the attendance.</w:t>
      </w:r>
    </w:p>
    <w:p w:rsidR="00E618C9" w:rsidRPr="00956286" w:rsidRDefault="00E618C9" w:rsidP="00E618C9">
      <w:pPr>
        <w:pStyle w:val="ActHead5"/>
      </w:pPr>
      <w:bookmarkStart w:id="179" w:name="_Toc53643849"/>
      <w:r w:rsidRPr="0004397C">
        <w:rPr>
          <w:rStyle w:val="CharSectno"/>
        </w:rPr>
        <w:t>15.11</w:t>
      </w:r>
      <w:r w:rsidRPr="00956286">
        <w:t xml:space="preserve">  Remuneration and expenses of court expert</w:t>
      </w:r>
      <w:bookmarkEnd w:id="179"/>
    </w:p>
    <w:p w:rsidR="00E618C9" w:rsidRPr="00956286" w:rsidRDefault="00E618C9" w:rsidP="00E618C9">
      <w:pPr>
        <w:pStyle w:val="subsection"/>
      </w:pPr>
      <w:r w:rsidRPr="00956286">
        <w:tab/>
      </w:r>
      <w:r w:rsidRPr="00956286">
        <w:tab/>
        <w:t>Unless the Court otherwise directs, the parties are jointly liable to pay the reasonable remuneration and expenses of the court expert for preparing a report.</w:t>
      </w:r>
    </w:p>
    <w:p w:rsidR="00E618C9" w:rsidRPr="00956286" w:rsidRDefault="00E618C9" w:rsidP="00E618C9">
      <w:pPr>
        <w:pStyle w:val="ActHead5"/>
      </w:pPr>
      <w:bookmarkStart w:id="180" w:name="_Toc53643850"/>
      <w:r w:rsidRPr="0004397C">
        <w:rPr>
          <w:rStyle w:val="CharSectno"/>
        </w:rPr>
        <w:t>15.12</w:t>
      </w:r>
      <w:r w:rsidRPr="00956286">
        <w:t xml:space="preserve">  Further expert evidence</w:t>
      </w:r>
      <w:bookmarkEnd w:id="180"/>
    </w:p>
    <w:p w:rsidR="00E618C9" w:rsidRPr="00956286" w:rsidRDefault="00E618C9" w:rsidP="00E618C9">
      <w:pPr>
        <w:pStyle w:val="subsection"/>
      </w:pPr>
      <w:r w:rsidRPr="00956286">
        <w:tab/>
      </w:r>
      <w:r w:rsidRPr="00956286">
        <w:tab/>
        <w:t>If a court expert has made a report on a question, a party may adduce evidence of another expert on the question with the leave of the court.</w:t>
      </w:r>
    </w:p>
    <w:p w:rsidR="00E618C9" w:rsidRPr="00956286" w:rsidRDefault="00E618C9" w:rsidP="00E618C9">
      <w:pPr>
        <w:pStyle w:val="ActHead3"/>
        <w:pageBreakBefore/>
      </w:pPr>
      <w:bookmarkStart w:id="181" w:name="_Toc53643851"/>
      <w:r w:rsidRPr="0004397C">
        <w:rPr>
          <w:rStyle w:val="CharDivNo"/>
        </w:rPr>
        <w:t>Division</w:t>
      </w:r>
      <w:r w:rsidR="00DC3E78" w:rsidRPr="0004397C">
        <w:rPr>
          <w:rStyle w:val="CharDivNo"/>
        </w:rPr>
        <w:t> </w:t>
      </w:r>
      <w:r w:rsidRPr="0004397C">
        <w:rPr>
          <w:rStyle w:val="CharDivNo"/>
        </w:rPr>
        <w:t>15.4</w:t>
      </w:r>
      <w:r w:rsidRPr="00956286">
        <w:t>—</w:t>
      </w:r>
      <w:r w:rsidRPr="0004397C">
        <w:rPr>
          <w:rStyle w:val="CharDivText"/>
        </w:rPr>
        <w:t>Affidavits</w:t>
      </w:r>
      <w:bookmarkEnd w:id="181"/>
    </w:p>
    <w:p w:rsidR="00E618C9" w:rsidRPr="00956286" w:rsidRDefault="00E618C9" w:rsidP="00E618C9">
      <w:pPr>
        <w:pStyle w:val="ActHead5"/>
      </w:pPr>
      <w:bookmarkStart w:id="182" w:name="_Toc53643852"/>
      <w:r w:rsidRPr="0004397C">
        <w:rPr>
          <w:rStyle w:val="CharSectno"/>
        </w:rPr>
        <w:t>15.25</w:t>
      </w:r>
      <w:r w:rsidRPr="00956286">
        <w:t xml:space="preserve">  Form of affidavit</w:t>
      </w:r>
      <w:bookmarkEnd w:id="182"/>
    </w:p>
    <w:p w:rsidR="00E618C9" w:rsidRPr="00956286" w:rsidRDefault="00E618C9" w:rsidP="00E618C9">
      <w:pPr>
        <w:pStyle w:val="subsection"/>
      </w:pPr>
      <w:r w:rsidRPr="00956286">
        <w:tab/>
      </w:r>
      <w:r w:rsidRPr="00956286">
        <w:tab/>
        <w:t>The body of an affidavit must be divided into paragraphs numbered consecutively, each paragraph being as far as possible confined to a distinct part of the subject.</w:t>
      </w:r>
    </w:p>
    <w:p w:rsidR="00E618C9" w:rsidRPr="00956286" w:rsidRDefault="00E618C9" w:rsidP="00E618C9">
      <w:pPr>
        <w:pStyle w:val="ActHead5"/>
      </w:pPr>
      <w:bookmarkStart w:id="183" w:name="_Toc53643853"/>
      <w:r w:rsidRPr="0004397C">
        <w:rPr>
          <w:rStyle w:val="CharSectno"/>
        </w:rPr>
        <w:t>15.26</w:t>
      </w:r>
      <w:r w:rsidRPr="00956286">
        <w:t xml:space="preserve">  Making an affidavit</w:t>
      </w:r>
      <w:bookmarkEnd w:id="183"/>
    </w:p>
    <w:p w:rsidR="00E618C9" w:rsidRPr="00956286" w:rsidRDefault="00E618C9" w:rsidP="00E618C9">
      <w:pPr>
        <w:pStyle w:val="subsection"/>
      </w:pPr>
      <w:r w:rsidRPr="00956286">
        <w:tab/>
        <w:t>(1)</w:t>
      </w:r>
      <w:r w:rsidRPr="00956286">
        <w:tab/>
        <w:t>The person making the affidavit must sign each page of the affidavit.</w:t>
      </w:r>
    </w:p>
    <w:p w:rsidR="00E618C9" w:rsidRPr="00956286" w:rsidRDefault="00E618C9" w:rsidP="00E618C9">
      <w:pPr>
        <w:pStyle w:val="notetext"/>
      </w:pPr>
      <w:r w:rsidRPr="00956286">
        <w:t>Note:</w:t>
      </w:r>
      <w:r w:rsidRPr="00956286">
        <w:tab/>
        <w:t>For the persons before whom an affidavit may be made: see section</w:t>
      </w:r>
      <w:r w:rsidR="00DC3E78" w:rsidRPr="00956286">
        <w:t> </w:t>
      </w:r>
      <w:r w:rsidRPr="00956286">
        <w:t>59 of the Act.</w:t>
      </w:r>
    </w:p>
    <w:p w:rsidR="00E618C9" w:rsidRPr="00956286" w:rsidRDefault="00E618C9" w:rsidP="00E618C9">
      <w:pPr>
        <w:pStyle w:val="subsection"/>
      </w:pPr>
      <w:r w:rsidRPr="00956286">
        <w:tab/>
        <w:t>(2)</w:t>
      </w:r>
      <w:r w:rsidRPr="00956286">
        <w:tab/>
        <w:t>The affidavit must:</w:t>
      </w:r>
    </w:p>
    <w:p w:rsidR="00E618C9" w:rsidRPr="00956286" w:rsidRDefault="00E618C9" w:rsidP="00E618C9">
      <w:pPr>
        <w:pStyle w:val="paragraph"/>
      </w:pPr>
      <w:r w:rsidRPr="00956286">
        <w:tab/>
        <w:t>(a)</w:t>
      </w:r>
      <w:r w:rsidRPr="00956286">
        <w:tab/>
        <w:t>contain a jurat including:</w:t>
      </w:r>
    </w:p>
    <w:p w:rsidR="00E618C9" w:rsidRPr="00956286" w:rsidRDefault="00E618C9" w:rsidP="00E618C9">
      <w:pPr>
        <w:pStyle w:val="paragraphsub"/>
      </w:pPr>
      <w:r w:rsidRPr="00956286">
        <w:tab/>
        <w:t>(i)</w:t>
      </w:r>
      <w:r w:rsidRPr="00956286">
        <w:tab/>
        <w:t>the full name of the person making the affidavit; and</w:t>
      </w:r>
    </w:p>
    <w:p w:rsidR="00E618C9" w:rsidRPr="00956286" w:rsidRDefault="00E618C9" w:rsidP="00E618C9">
      <w:pPr>
        <w:pStyle w:val="paragraphsub"/>
      </w:pPr>
      <w:r w:rsidRPr="00956286">
        <w:tab/>
        <w:t>(ii)</w:t>
      </w:r>
      <w:r w:rsidRPr="00956286">
        <w:tab/>
        <w:t>whether the affidavit is sworn or affirmed; and</w:t>
      </w:r>
    </w:p>
    <w:p w:rsidR="00E618C9" w:rsidRPr="00956286" w:rsidRDefault="00E618C9" w:rsidP="00E618C9">
      <w:pPr>
        <w:pStyle w:val="paragraphsub"/>
      </w:pPr>
      <w:r w:rsidRPr="00956286">
        <w:tab/>
        <w:t>(iii)</w:t>
      </w:r>
      <w:r w:rsidRPr="00956286">
        <w:tab/>
        <w:t>the day and place the person makes the affidavit; and</w:t>
      </w:r>
    </w:p>
    <w:p w:rsidR="00E618C9" w:rsidRPr="00956286" w:rsidRDefault="00E618C9" w:rsidP="00E618C9">
      <w:pPr>
        <w:pStyle w:val="paragraphsub"/>
      </w:pPr>
      <w:r w:rsidRPr="00956286">
        <w:tab/>
        <w:t>(iv)</w:t>
      </w:r>
      <w:r w:rsidRPr="00956286">
        <w:tab/>
        <w:t>the full name and capacity of the person before whom the affidavit is made; and</w:t>
      </w:r>
    </w:p>
    <w:p w:rsidR="00E618C9" w:rsidRPr="00956286" w:rsidRDefault="00E618C9" w:rsidP="00E618C9">
      <w:pPr>
        <w:pStyle w:val="paragraph"/>
      </w:pPr>
      <w:r w:rsidRPr="00956286">
        <w:tab/>
        <w:t>(b)</w:t>
      </w:r>
      <w:r w:rsidRPr="00956286">
        <w:tab/>
        <w:t>be signed by the person making the affidavit in the presence of the person before whom it is made; and</w:t>
      </w:r>
    </w:p>
    <w:p w:rsidR="00E618C9" w:rsidRPr="00956286" w:rsidRDefault="00E618C9" w:rsidP="00E618C9">
      <w:pPr>
        <w:pStyle w:val="paragraph"/>
      </w:pPr>
      <w:r w:rsidRPr="00956286">
        <w:tab/>
        <w:t>(c)</w:t>
      </w:r>
      <w:r w:rsidRPr="00956286">
        <w:tab/>
        <w:t>then be signed by the person before whom it is made.</w:t>
      </w:r>
    </w:p>
    <w:p w:rsidR="00E618C9" w:rsidRPr="00956286" w:rsidRDefault="00E618C9" w:rsidP="00E618C9">
      <w:pPr>
        <w:pStyle w:val="notetext"/>
      </w:pPr>
      <w:r w:rsidRPr="00956286">
        <w:t>Note:</w:t>
      </w:r>
      <w:r w:rsidRPr="00956286">
        <w:tab/>
        <w:t>A jurat is a clause placed at the end of an affidavit stating the time, place and officer before whom the affidavit is made.</w:t>
      </w:r>
    </w:p>
    <w:p w:rsidR="00E618C9" w:rsidRPr="00956286" w:rsidRDefault="00E618C9" w:rsidP="00E618C9">
      <w:pPr>
        <w:pStyle w:val="subsection"/>
      </w:pPr>
      <w:r w:rsidRPr="00956286">
        <w:tab/>
        <w:t>(3)</w:t>
      </w:r>
      <w:r w:rsidRPr="00956286">
        <w:tab/>
        <w:t>Any interlineation, erasure or other alteration in the affidavit must be initialled by the person making the affidavit and the person before whom the affidavit is made.</w:t>
      </w:r>
    </w:p>
    <w:p w:rsidR="00E618C9" w:rsidRPr="00956286" w:rsidRDefault="00E618C9" w:rsidP="00E618C9">
      <w:pPr>
        <w:pStyle w:val="ActHead5"/>
      </w:pPr>
      <w:bookmarkStart w:id="184" w:name="_Toc53643854"/>
      <w:r w:rsidRPr="0004397C">
        <w:rPr>
          <w:rStyle w:val="CharSectno"/>
        </w:rPr>
        <w:t>15.27</w:t>
      </w:r>
      <w:r w:rsidRPr="00956286">
        <w:t xml:space="preserve">  Affidavit of illiterate or vision impaired person etc</w:t>
      </w:r>
      <w:bookmarkEnd w:id="184"/>
    </w:p>
    <w:p w:rsidR="00E618C9" w:rsidRPr="00956286" w:rsidRDefault="00E618C9" w:rsidP="00E618C9">
      <w:pPr>
        <w:pStyle w:val="subsection"/>
      </w:pPr>
      <w:r w:rsidRPr="00956286">
        <w:tab/>
        <w:t>(1)</w:t>
      </w:r>
      <w:r w:rsidRPr="00956286">
        <w:tab/>
        <w:t>If the person making an affidavit is unable to read, or is physically incapable of signing it, the person before whom the affidavit is made must certify in or below the jurat that:</w:t>
      </w:r>
    </w:p>
    <w:p w:rsidR="00E618C9" w:rsidRPr="00956286" w:rsidRDefault="00E618C9" w:rsidP="00E618C9">
      <w:pPr>
        <w:pStyle w:val="paragraph"/>
      </w:pPr>
      <w:r w:rsidRPr="00956286">
        <w:tab/>
        <w:t>(a)</w:t>
      </w:r>
      <w:r w:rsidRPr="00956286">
        <w:tab/>
        <w:t>the affidavit was read to the person making it; and</w:t>
      </w:r>
    </w:p>
    <w:p w:rsidR="00E618C9" w:rsidRPr="00956286" w:rsidRDefault="00E618C9" w:rsidP="00E618C9">
      <w:pPr>
        <w:pStyle w:val="paragraph"/>
      </w:pPr>
      <w:r w:rsidRPr="00956286">
        <w:tab/>
        <w:t>(b)</w:t>
      </w:r>
      <w:r w:rsidRPr="00956286">
        <w:tab/>
        <w:t>the person seemed to understand the affidavit; and</w:t>
      </w:r>
    </w:p>
    <w:p w:rsidR="00E618C9" w:rsidRPr="00956286" w:rsidRDefault="00E618C9" w:rsidP="00E618C9">
      <w:pPr>
        <w:pStyle w:val="paragraph"/>
      </w:pPr>
      <w:r w:rsidRPr="00956286">
        <w:tab/>
        <w:t>(c)</w:t>
      </w:r>
      <w:r w:rsidRPr="00956286">
        <w:tab/>
        <w:t>in the case of a person physically incapable of signing, the person indicated that the contents were true.</w:t>
      </w:r>
    </w:p>
    <w:p w:rsidR="00E618C9" w:rsidRPr="00956286" w:rsidRDefault="00E618C9" w:rsidP="00E618C9">
      <w:pPr>
        <w:pStyle w:val="subsection"/>
      </w:pPr>
      <w:r w:rsidRPr="00956286">
        <w:tab/>
        <w:t>(1A)</w:t>
      </w:r>
      <w:r w:rsidRPr="00956286">
        <w:tab/>
        <w:t>Subrule (1) does not apply if the person making the affidavit has read the affidavit using:</w:t>
      </w:r>
    </w:p>
    <w:p w:rsidR="00E618C9" w:rsidRPr="00956286" w:rsidRDefault="00E618C9" w:rsidP="00E618C9">
      <w:pPr>
        <w:pStyle w:val="paragraph"/>
      </w:pPr>
      <w:r w:rsidRPr="00956286">
        <w:tab/>
        <w:t>(a)</w:t>
      </w:r>
      <w:r w:rsidRPr="00956286">
        <w:tab/>
        <w:t>a computer with a screen reader, text</w:t>
      </w:r>
      <w:r w:rsidR="0004397C">
        <w:noBreakHyphen/>
      </w:r>
      <w:r w:rsidRPr="00956286">
        <w:t>to</w:t>
      </w:r>
      <w:r w:rsidR="0004397C">
        <w:noBreakHyphen/>
      </w:r>
      <w:r w:rsidRPr="00956286">
        <w:t>speech software or a braille display; or</w:t>
      </w:r>
    </w:p>
    <w:p w:rsidR="00E618C9" w:rsidRPr="00956286" w:rsidRDefault="00E618C9" w:rsidP="00E618C9">
      <w:pPr>
        <w:pStyle w:val="paragraph"/>
      </w:pPr>
      <w:r w:rsidRPr="00956286">
        <w:tab/>
        <w:t>(b)</w:t>
      </w:r>
      <w:r w:rsidRPr="00956286">
        <w:tab/>
        <w:t>other technology for the vision impaired.</w:t>
      </w:r>
    </w:p>
    <w:p w:rsidR="00E618C9" w:rsidRPr="00956286" w:rsidRDefault="00E618C9" w:rsidP="00E618C9">
      <w:pPr>
        <w:pStyle w:val="subsection"/>
      </w:pPr>
      <w:r w:rsidRPr="00956286">
        <w:tab/>
        <w:t>(2)</w:t>
      </w:r>
      <w:r w:rsidRPr="00956286">
        <w:tab/>
        <w:t>If the person making an affidavit does not have an adequate command of English:</w:t>
      </w:r>
    </w:p>
    <w:p w:rsidR="00E618C9" w:rsidRPr="00956286" w:rsidRDefault="00E618C9" w:rsidP="00E618C9">
      <w:pPr>
        <w:pStyle w:val="paragraph"/>
      </w:pPr>
      <w:r w:rsidRPr="00956286">
        <w:tab/>
        <w:t>(a)</w:t>
      </w:r>
      <w:r w:rsidRPr="00956286">
        <w:tab/>
        <w:t>a translation of the affidavit and oath or affirmation must be read or given in writing to the person in a language that the person understands; and</w:t>
      </w:r>
    </w:p>
    <w:p w:rsidR="00E618C9" w:rsidRPr="00956286" w:rsidRDefault="00E618C9" w:rsidP="00E618C9">
      <w:pPr>
        <w:pStyle w:val="paragraph"/>
      </w:pPr>
      <w:r w:rsidRPr="00956286">
        <w:tab/>
        <w:t>(b)</w:t>
      </w:r>
      <w:r w:rsidRPr="00956286">
        <w:tab/>
        <w:t>the translator must certify in or below the jurat that he or she has done so.</w:t>
      </w:r>
    </w:p>
    <w:p w:rsidR="00E618C9" w:rsidRPr="00956286" w:rsidRDefault="00E618C9" w:rsidP="00E618C9">
      <w:pPr>
        <w:pStyle w:val="subsection"/>
      </w:pPr>
      <w:r w:rsidRPr="00956286">
        <w:tab/>
        <w:t>(3)</w:t>
      </w:r>
      <w:r w:rsidRPr="00956286">
        <w:tab/>
        <w:t>If an affidavit is made by a person who is incapable of reading it or incapable of signing it and a certificate under subrule (1) or (2) does not appear on the affidavit, it may not be used in a proceeding unless the Court or a Registrar is satisfied that:</w:t>
      </w:r>
    </w:p>
    <w:p w:rsidR="00E618C9" w:rsidRPr="00956286" w:rsidRDefault="00E618C9" w:rsidP="00E618C9">
      <w:pPr>
        <w:pStyle w:val="paragraph"/>
      </w:pPr>
      <w:r w:rsidRPr="00956286">
        <w:tab/>
        <w:t>(a)</w:t>
      </w:r>
      <w:r w:rsidRPr="00956286">
        <w:tab/>
        <w:t>the affidavit was read, or if appropriate a translation read or given in writing, to the person; and</w:t>
      </w:r>
    </w:p>
    <w:p w:rsidR="00E618C9" w:rsidRPr="00956286" w:rsidRDefault="00E618C9" w:rsidP="00E618C9">
      <w:pPr>
        <w:pStyle w:val="paragraph"/>
      </w:pPr>
      <w:r w:rsidRPr="00956286">
        <w:tab/>
        <w:t>(b)</w:t>
      </w:r>
      <w:r w:rsidRPr="00956286">
        <w:tab/>
        <w:t>the person seemed to understand the affidavit; and</w:t>
      </w:r>
    </w:p>
    <w:p w:rsidR="00E618C9" w:rsidRPr="00956286" w:rsidRDefault="00E618C9" w:rsidP="00E618C9">
      <w:pPr>
        <w:pStyle w:val="paragraph"/>
      </w:pPr>
      <w:r w:rsidRPr="00956286">
        <w:tab/>
        <w:t>(c)</w:t>
      </w:r>
      <w:r w:rsidRPr="00956286">
        <w:tab/>
        <w:t>in the case of a person physically incapable of signing—the person indicated that the contents were true.</w:t>
      </w:r>
    </w:p>
    <w:p w:rsidR="00E618C9" w:rsidRPr="00956286" w:rsidRDefault="00E618C9" w:rsidP="00E618C9">
      <w:pPr>
        <w:pStyle w:val="ActHead5"/>
      </w:pPr>
      <w:bookmarkStart w:id="185" w:name="_Toc53643855"/>
      <w:r w:rsidRPr="0004397C">
        <w:rPr>
          <w:rStyle w:val="CharSectno"/>
        </w:rPr>
        <w:t>15.28</w:t>
      </w:r>
      <w:r w:rsidRPr="00956286">
        <w:t xml:space="preserve">  Documents annexed or exhibited</w:t>
      </w:r>
      <w:bookmarkEnd w:id="185"/>
    </w:p>
    <w:p w:rsidR="00E618C9" w:rsidRPr="00956286" w:rsidRDefault="00E618C9" w:rsidP="00E618C9">
      <w:pPr>
        <w:pStyle w:val="subsection"/>
      </w:pPr>
      <w:r w:rsidRPr="00956286">
        <w:tab/>
        <w:t>(1)</w:t>
      </w:r>
      <w:r w:rsidRPr="00956286">
        <w:tab/>
        <w:t>A document to be used in conjunction with an affidavit must be annexed to the affidavit.</w:t>
      </w:r>
    </w:p>
    <w:p w:rsidR="00E618C9" w:rsidRPr="00956286" w:rsidRDefault="00E618C9" w:rsidP="00E618C9">
      <w:pPr>
        <w:pStyle w:val="subsection"/>
      </w:pPr>
      <w:r w:rsidRPr="00956286">
        <w:tab/>
        <w:t>(2)</w:t>
      </w:r>
      <w:r w:rsidRPr="00956286">
        <w:tab/>
        <w:t>However, if because of the nature of the document or its length it is impractical to annex the document, it may be made an exhibit to the affidavit.</w:t>
      </w:r>
    </w:p>
    <w:p w:rsidR="00E618C9" w:rsidRPr="00956286" w:rsidRDefault="00E618C9" w:rsidP="00E618C9">
      <w:pPr>
        <w:pStyle w:val="subsection"/>
      </w:pPr>
      <w:r w:rsidRPr="00956286">
        <w:tab/>
        <w:t>(3)</w:t>
      </w:r>
      <w:r w:rsidRPr="00956286">
        <w:tab/>
        <w:t>An annexure must:</w:t>
      </w:r>
    </w:p>
    <w:p w:rsidR="00E618C9" w:rsidRPr="00956286" w:rsidRDefault="001B4F6A" w:rsidP="00E618C9">
      <w:pPr>
        <w:pStyle w:val="paragraph"/>
      </w:pPr>
      <w:r w:rsidRPr="00956286">
        <w:tab/>
        <w:t>(a)</w:t>
      </w:r>
      <w:r w:rsidRPr="00956286">
        <w:tab/>
        <w:t>be paginated; and</w:t>
      </w:r>
    </w:p>
    <w:p w:rsidR="00E618C9" w:rsidRPr="00956286" w:rsidRDefault="00E618C9" w:rsidP="00E618C9">
      <w:pPr>
        <w:pStyle w:val="paragraph"/>
      </w:pPr>
      <w:r w:rsidRPr="00956286">
        <w:tab/>
        <w:t>(b)</w:t>
      </w:r>
      <w:r w:rsidRPr="00956286">
        <w:tab/>
        <w:t>bear a statement signed by the person before whom the affidavit is made identifying it as the particular annexure mentioned in the affidavit.</w:t>
      </w:r>
    </w:p>
    <w:p w:rsidR="00E618C9" w:rsidRPr="00956286" w:rsidRDefault="00E618C9" w:rsidP="00E618C9">
      <w:pPr>
        <w:pStyle w:val="subsection"/>
      </w:pPr>
      <w:r w:rsidRPr="00956286">
        <w:tab/>
        <w:t>(4)</w:t>
      </w:r>
      <w:r w:rsidRPr="00956286">
        <w:tab/>
        <w:t>If there is more than 1 annexure, the pagination must be consecutive until the last page of the annexures and identified by page number in the affidavit.</w:t>
      </w:r>
    </w:p>
    <w:p w:rsidR="00E618C9" w:rsidRPr="00956286" w:rsidRDefault="00E618C9" w:rsidP="00E618C9">
      <w:pPr>
        <w:pStyle w:val="notetext"/>
      </w:pPr>
      <w:r w:rsidRPr="00956286">
        <w:t>Example:</w:t>
      </w:r>
      <w:r w:rsidRPr="00956286">
        <w:tab/>
        <w:t>For an affidavit with 10 annexures totalling 100 pages, the first page of the first annexure is page 1 and the last page of the last annexure is page 100.  An annexure would be identified in the affidavit in the following way: ‘Annexed and marked with the letter G (pages 72</w:t>
      </w:r>
      <w:r w:rsidR="0004397C">
        <w:noBreakHyphen/>
      </w:r>
      <w:r w:rsidRPr="00956286">
        <w:t>81) is a copy of the agreement for sale’.</w:t>
      </w:r>
    </w:p>
    <w:p w:rsidR="00E618C9" w:rsidRPr="00956286" w:rsidRDefault="00E618C9" w:rsidP="00E618C9">
      <w:pPr>
        <w:pStyle w:val="subsection"/>
      </w:pPr>
      <w:r w:rsidRPr="00956286">
        <w:tab/>
        <w:t>(5)</w:t>
      </w:r>
      <w:r w:rsidRPr="00956286">
        <w:tab/>
        <w:t>An exhibit must:</w:t>
      </w:r>
    </w:p>
    <w:p w:rsidR="00E618C9" w:rsidRPr="00956286" w:rsidRDefault="00E618C9" w:rsidP="00E618C9">
      <w:pPr>
        <w:pStyle w:val="paragraph"/>
      </w:pPr>
      <w:r w:rsidRPr="00956286">
        <w:tab/>
        <w:t>(a)</w:t>
      </w:r>
      <w:r w:rsidRPr="00956286">
        <w:tab/>
        <w:t>be marked with the title and number of the proceeding; and</w:t>
      </w:r>
    </w:p>
    <w:p w:rsidR="00E618C9" w:rsidRPr="00956286" w:rsidRDefault="00E618C9" w:rsidP="00E618C9">
      <w:pPr>
        <w:pStyle w:val="paragraph"/>
      </w:pPr>
      <w:r w:rsidRPr="00956286">
        <w:tab/>
        <w:t>(b)</w:t>
      </w:r>
      <w:r w:rsidRPr="00956286">
        <w:tab/>
        <w:t>be paginated; and</w:t>
      </w:r>
    </w:p>
    <w:p w:rsidR="00E618C9" w:rsidRPr="00956286" w:rsidRDefault="00E618C9" w:rsidP="00E618C9">
      <w:pPr>
        <w:pStyle w:val="paragraph"/>
      </w:pPr>
      <w:r w:rsidRPr="00956286">
        <w:tab/>
        <w:t>(c)</w:t>
      </w:r>
      <w:r w:rsidRPr="00956286">
        <w:tab/>
        <w:t>bear a statement signed by the person before whom the affidavit is made identifying it as the particular exhibit mentioned in the affidavit.</w:t>
      </w:r>
    </w:p>
    <w:p w:rsidR="00E618C9" w:rsidRPr="00956286" w:rsidRDefault="00E618C9" w:rsidP="00E618C9">
      <w:pPr>
        <w:pStyle w:val="subsection"/>
      </w:pPr>
      <w:r w:rsidRPr="00956286">
        <w:tab/>
        <w:t>(6)</w:t>
      </w:r>
      <w:r w:rsidRPr="00956286">
        <w:tab/>
        <w:t>A document annexed or exhibited to an affidavit must be served with the affidavit.</w:t>
      </w:r>
    </w:p>
    <w:p w:rsidR="00E618C9" w:rsidRPr="00956286" w:rsidRDefault="00E618C9" w:rsidP="00E618C9">
      <w:pPr>
        <w:pStyle w:val="ActHead5"/>
      </w:pPr>
      <w:bookmarkStart w:id="186" w:name="_Toc53643856"/>
      <w:r w:rsidRPr="0004397C">
        <w:rPr>
          <w:rStyle w:val="CharSectno"/>
        </w:rPr>
        <w:t>15.29</w:t>
      </w:r>
      <w:r w:rsidRPr="00956286">
        <w:t xml:space="preserve">  Objectionable material may be struck out</w:t>
      </w:r>
      <w:bookmarkEnd w:id="186"/>
    </w:p>
    <w:p w:rsidR="00E618C9" w:rsidRPr="00956286" w:rsidRDefault="00E618C9" w:rsidP="00E618C9">
      <w:pPr>
        <w:pStyle w:val="subsection"/>
      </w:pPr>
      <w:r w:rsidRPr="00956286">
        <w:tab/>
        <w:t>(1)</w:t>
      </w:r>
      <w:r w:rsidRPr="00956286">
        <w:tab/>
        <w:t>The Court or a Registrar may order material to be struck out of an affidavit at any stage in a proceeding if the material:</w:t>
      </w:r>
    </w:p>
    <w:p w:rsidR="00E618C9" w:rsidRPr="00956286" w:rsidRDefault="00E618C9" w:rsidP="00E618C9">
      <w:pPr>
        <w:pStyle w:val="paragraph"/>
      </w:pPr>
      <w:r w:rsidRPr="00956286">
        <w:tab/>
        <w:t>(a)</w:t>
      </w:r>
      <w:r w:rsidRPr="00956286">
        <w:tab/>
        <w:t>is inadmissible, unnecessary, irrelevant, prolix, scandalous or argumentative; or</w:t>
      </w:r>
    </w:p>
    <w:p w:rsidR="00E618C9" w:rsidRPr="00956286" w:rsidRDefault="00E618C9" w:rsidP="00E618C9">
      <w:pPr>
        <w:pStyle w:val="paragraph"/>
      </w:pPr>
      <w:r w:rsidRPr="00956286">
        <w:tab/>
        <w:t>(b)</w:t>
      </w:r>
      <w:r w:rsidRPr="00956286">
        <w:tab/>
        <w:t>contains opinions of persons not qualified to give them.</w:t>
      </w:r>
    </w:p>
    <w:p w:rsidR="00E618C9" w:rsidRPr="00956286" w:rsidRDefault="00E618C9" w:rsidP="00E618C9">
      <w:pPr>
        <w:pStyle w:val="subsection"/>
      </w:pPr>
      <w:r w:rsidRPr="00956286">
        <w:tab/>
        <w:t>(2)</w:t>
      </w:r>
      <w:r w:rsidRPr="00956286">
        <w:tab/>
        <w:t>Unless the Court or a Registrar otherwise directs, any costs caused by the material struck out must be paid by the party who filed the affidavit.</w:t>
      </w:r>
    </w:p>
    <w:p w:rsidR="00E618C9" w:rsidRPr="00956286" w:rsidRDefault="00E618C9" w:rsidP="00E618C9">
      <w:pPr>
        <w:pStyle w:val="ActHead5"/>
      </w:pPr>
      <w:bookmarkStart w:id="187" w:name="_Toc53643857"/>
      <w:r w:rsidRPr="0004397C">
        <w:rPr>
          <w:rStyle w:val="CharSectno"/>
        </w:rPr>
        <w:t>15.29A</w:t>
      </w:r>
      <w:r w:rsidRPr="00956286">
        <w:t xml:space="preserve">  Use of affidavit without cross</w:t>
      </w:r>
      <w:r w:rsidR="0004397C">
        <w:noBreakHyphen/>
      </w:r>
      <w:r w:rsidRPr="00956286">
        <w:t>examination of maker</w:t>
      </w:r>
      <w:bookmarkEnd w:id="187"/>
    </w:p>
    <w:p w:rsidR="00E618C9" w:rsidRPr="00956286" w:rsidRDefault="00E618C9" w:rsidP="00E618C9">
      <w:pPr>
        <w:pStyle w:val="subsection"/>
      </w:pPr>
      <w:r w:rsidRPr="00956286">
        <w:tab/>
      </w:r>
      <w:r w:rsidRPr="00956286">
        <w:tab/>
        <w:t>The Court may:</w:t>
      </w:r>
    </w:p>
    <w:p w:rsidR="00E618C9" w:rsidRPr="00956286" w:rsidRDefault="00E618C9" w:rsidP="00E618C9">
      <w:pPr>
        <w:pStyle w:val="paragraph"/>
      </w:pPr>
      <w:r w:rsidRPr="00956286">
        <w:tab/>
        <w:t>(a)</w:t>
      </w:r>
      <w:r w:rsidRPr="00956286">
        <w:tab/>
        <w:t>dispense with the attendance for cross</w:t>
      </w:r>
      <w:r w:rsidR="0004397C">
        <w:noBreakHyphen/>
      </w:r>
      <w:r w:rsidRPr="00956286">
        <w:t>examination of a person making an affidavit; or</w:t>
      </w:r>
    </w:p>
    <w:p w:rsidR="00E618C9" w:rsidRPr="00956286" w:rsidRDefault="00E618C9" w:rsidP="00E618C9">
      <w:pPr>
        <w:pStyle w:val="paragraph"/>
      </w:pPr>
      <w:r w:rsidRPr="00956286">
        <w:tab/>
        <w:t>(b)</w:t>
      </w:r>
      <w:r w:rsidRPr="00956286">
        <w:tab/>
        <w:t>direct that an affidavit be used without the person making the affidavit being cross</w:t>
      </w:r>
      <w:r w:rsidR="0004397C">
        <w:noBreakHyphen/>
      </w:r>
      <w:r w:rsidRPr="00956286">
        <w:t>examined on the affidavit.</w:t>
      </w:r>
    </w:p>
    <w:p w:rsidR="00E618C9" w:rsidRPr="00956286" w:rsidRDefault="00E618C9" w:rsidP="00AF7410">
      <w:pPr>
        <w:pStyle w:val="ActHead3"/>
        <w:pageBreakBefore/>
      </w:pPr>
      <w:bookmarkStart w:id="188" w:name="_Toc53643858"/>
      <w:r w:rsidRPr="0004397C">
        <w:rPr>
          <w:rStyle w:val="CharDivNo"/>
        </w:rPr>
        <w:t>Division</w:t>
      </w:r>
      <w:r w:rsidR="00DC3E78" w:rsidRPr="0004397C">
        <w:rPr>
          <w:rStyle w:val="CharDivNo"/>
        </w:rPr>
        <w:t> </w:t>
      </w:r>
      <w:r w:rsidRPr="0004397C">
        <w:rPr>
          <w:rStyle w:val="CharDivNo"/>
        </w:rPr>
        <w:t>15.5</w:t>
      </w:r>
      <w:r w:rsidRPr="00956286">
        <w:t>—</w:t>
      </w:r>
      <w:r w:rsidRPr="0004397C">
        <w:rPr>
          <w:rStyle w:val="CharDivText"/>
        </w:rPr>
        <w:t>Admissions</w:t>
      </w:r>
      <w:bookmarkEnd w:id="188"/>
    </w:p>
    <w:p w:rsidR="00E618C9" w:rsidRPr="00956286" w:rsidRDefault="00E618C9" w:rsidP="00E618C9">
      <w:pPr>
        <w:pStyle w:val="ActHead5"/>
      </w:pPr>
      <w:bookmarkStart w:id="189" w:name="_Toc53643859"/>
      <w:r w:rsidRPr="0004397C">
        <w:rPr>
          <w:rStyle w:val="CharSectno"/>
        </w:rPr>
        <w:t>15.30</w:t>
      </w:r>
      <w:r w:rsidRPr="00956286">
        <w:t xml:space="preserve">  Admission</w:t>
      </w:r>
      <w:bookmarkEnd w:id="189"/>
    </w:p>
    <w:p w:rsidR="00E618C9" w:rsidRPr="00956286" w:rsidRDefault="00E618C9" w:rsidP="00E618C9">
      <w:pPr>
        <w:pStyle w:val="subsection"/>
      </w:pPr>
      <w:r w:rsidRPr="00956286">
        <w:tab/>
      </w:r>
      <w:r w:rsidRPr="00956286">
        <w:tab/>
        <w:t>If an admission is made by a party, the Court may, on the application of another party, make an order to which the party applying is entitled on the admission.</w:t>
      </w:r>
    </w:p>
    <w:p w:rsidR="00E618C9" w:rsidRPr="00956286" w:rsidRDefault="00E618C9" w:rsidP="00E618C9">
      <w:pPr>
        <w:pStyle w:val="ActHead5"/>
      </w:pPr>
      <w:bookmarkStart w:id="190" w:name="_Toc53643860"/>
      <w:r w:rsidRPr="0004397C">
        <w:rPr>
          <w:rStyle w:val="CharSectno"/>
        </w:rPr>
        <w:t>15.31</w:t>
      </w:r>
      <w:r w:rsidRPr="00956286">
        <w:t xml:space="preserve">  Notice to admit facts or documents</w:t>
      </w:r>
      <w:bookmarkEnd w:id="190"/>
    </w:p>
    <w:p w:rsidR="00E618C9" w:rsidRPr="00956286" w:rsidRDefault="00E618C9" w:rsidP="00E618C9">
      <w:pPr>
        <w:pStyle w:val="subsection"/>
      </w:pPr>
      <w:r w:rsidRPr="00956286">
        <w:tab/>
        <w:t>(1)</w:t>
      </w:r>
      <w:r w:rsidRPr="00956286">
        <w:tab/>
        <w:t xml:space="preserve">A party to a proceeding (the </w:t>
      </w:r>
      <w:r w:rsidRPr="00956286">
        <w:rPr>
          <w:b/>
          <w:i/>
        </w:rPr>
        <w:t>first party</w:t>
      </w:r>
      <w:r w:rsidRPr="00956286">
        <w:t>) may, by notice in accordance with the approved form, ask another party to admit, for the proceeding, the facts or documents specified in the notice.</w:t>
      </w:r>
    </w:p>
    <w:p w:rsidR="00E618C9" w:rsidRPr="00956286" w:rsidRDefault="00E618C9" w:rsidP="00E618C9">
      <w:pPr>
        <w:pStyle w:val="subsection"/>
      </w:pPr>
      <w:r w:rsidRPr="00956286">
        <w:tab/>
        <w:t>(2)</w:t>
      </w:r>
      <w:r w:rsidRPr="00956286">
        <w:tab/>
        <w:t>If the other party does not, within 14 days, serve a notice on the first party disputing the fact or the authenticity of the document, the other party is taken to admit, for the proceeding only, the fact or the authenticity of the document.</w:t>
      </w:r>
    </w:p>
    <w:p w:rsidR="00E618C9" w:rsidRPr="00956286" w:rsidRDefault="00E618C9" w:rsidP="00E618C9">
      <w:pPr>
        <w:pStyle w:val="subsection"/>
      </w:pPr>
      <w:r w:rsidRPr="00956286">
        <w:tab/>
        <w:t>(3)</w:t>
      </w:r>
      <w:r w:rsidRPr="00956286">
        <w:tab/>
        <w:t>The other party may, with the Court’s leave, withdraw an admission taken to have been made under subrule (2).</w:t>
      </w:r>
    </w:p>
    <w:p w:rsidR="00E618C9" w:rsidRPr="00956286" w:rsidRDefault="00E618C9" w:rsidP="00E618C9">
      <w:pPr>
        <w:pStyle w:val="subsection"/>
      </w:pPr>
      <w:r w:rsidRPr="00956286">
        <w:tab/>
        <w:t>(4)</w:t>
      </w:r>
      <w:r w:rsidRPr="00956286">
        <w:tab/>
        <w:t>Unless the Court otherwise orders, if the other party serves a notice disputing a fact or the authenticity of a document and the fact or the authenticity of the document is later proved in the proceeding, the party must pay the costs of the proof.</w:t>
      </w:r>
    </w:p>
    <w:p w:rsidR="00E618C9" w:rsidRPr="00956286" w:rsidRDefault="00E618C9" w:rsidP="00E618C9">
      <w:pPr>
        <w:pStyle w:val="ActHead2"/>
        <w:pageBreakBefore/>
      </w:pPr>
      <w:bookmarkStart w:id="191" w:name="_Toc53643861"/>
      <w:r w:rsidRPr="0004397C">
        <w:rPr>
          <w:rStyle w:val="CharPartNo"/>
        </w:rPr>
        <w:t>Part</w:t>
      </w:r>
      <w:r w:rsidR="00DC3E78" w:rsidRPr="0004397C">
        <w:rPr>
          <w:rStyle w:val="CharPartNo"/>
        </w:rPr>
        <w:t> </w:t>
      </w:r>
      <w:r w:rsidRPr="0004397C">
        <w:rPr>
          <w:rStyle w:val="CharPartNo"/>
        </w:rPr>
        <w:t>15A</w:t>
      </w:r>
      <w:r w:rsidRPr="00956286">
        <w:t>—</w:t>
      </w:r>
      <w:r w:rsidRPr="0004397C">
        <w:rPr>
          <w:rStyle w:val="CharPartText"/>
        </w:rPr>
        <w:t>Subpoenas and notices to produce</w:t>
      </w:r>
      <w:bookmarkEnd w:id="191"/>
    </w:p>
    <w:p w:rsidR="00E618C9" w:rsidRPr="00956286" w:rsidRDefault="00E618C9" w:rsidP="00E618C9">
      <w:pPr>
        <w:pStyle w:val="ActHead3"/>
      </w:pPr>
      <w:bookmarkStart w:id="192" w:name="_Toc53643862"/>
      <w:r w:rsidRPr="0004397C">
        <w:rPr>
          <w:rStyle w:val="CharDivNo"/>
        </w:rPr>
        <w:t>Division</w:t>
      </w:r>
      <w:r w:rsidR="00DC3E78" w:rsidRPr="0004397C">
        <w:rPr>
          <w:rStyle w:val="CharDivNo"/>
        </w:rPr>
        <w:t> </w:t>
      </w:r>
      <w:r w:rsidRPr="0004397C">
        <w:rPr>
          <w:rStyle w:val="CharDivNo"/>
        </w:rPr>
        <w:t>15A.1</w:t>
      </w:r>
      <w:r w:rsidRPr="00956286">
        <w:t>—</w:t>
      </w:r>
      <w:r w:rsidRPr="0004397C">
        <w:rPr>
          <w:rStyle w:val="CharDivText"/>
        </w:rPr>
        <w:t>General</w:t>
      </w:r>
      <w:bookmarkEnd w:id="192"/>
    </w:p>
    <w:p w:rsidR="00E618C9" w:rsidRPr="00956286" w:rsidRDefault="00E618C9" w:rsidP="00E618C9">
      <w:pPr>
        <w:pStyle w:val="ActHead5"/>
      </w:pPr>
      <w:bookmarkStart w:id="193" w:name="_Toc53643863"/>
      <w:r w:rsidRPr="0004397C">
        <w:rPr>
          <w:rStyle w:val="CharSectno"/>
        </w:rPr>
        <w:t>15A.01</w:t>
      </w:r>
      <w:r w:rsidRPr="00956286">
        <w:t xml:space="preserve">  Definitions for Part</w:t>
      </w:r>
      <w:r w:rsidR="00DC3E78" w:rsidRPr="00956286">
        <w:t> </w:t>
      </w:r>
      <w:r w:rsidRPr="00956286">
        <w:t>15A</w:t>
      </w:r>
      <w:bookmarkEnd w:id="193"/>
    </w:p>
    <w:p w:rsidR="00E618C9" w:rsidRPr="00956286" w:rsidRDefault="00E618C9" w:rsidP="00E618C9">
      <w:pPr>
        <w:pStyle w:val="subsection"/>
      </w:pPr>
      <w:r w:rsidRPr="00956286">
        <w:tab/>
      </w:r>
      <w:r w:rsidRPr="00956286">
        <w:tab/>
        <w:t>In this Part:</w:t>
      </w:r>
    </w:p>
    <w:p w:rsidR="00E618C9" w:rsidRPr="00956286" w:rsidRDefault="00E618C9" w:rsidP="00E618C9">
      <w:pPr>
        <w:pStyle w:val="Definition"/>
      </w:pPr>
      <w:r w:rsidRPr="00956286">
        <w:rPr>
          <w:b/>
          <w:i/>
        </w:rPr>
        <w:t>child welfare record</w:t>
      </w:r>
      <w:r w:rsidRPr="00956286">
        <w:t xml:space="preserve"> means a record relating to child welfare held by a State or Territory agency mentioned in Schedule</w:t>
      </w:r>
      <w:r w:rsidR="00DC3E78" w:rsidRPr="00956286">
        <w:t> </w:t>
      </w:r>
      <w:r w:rsidRPr="00956286">
        <w:t xml:space="preserve">9 to the </w:t>
      </w:r>
      <w:r w:rsidRPr="00956286">
        <w:rPr>
          <w:i/>
        </w:rPr>
        <w:t>Family Law Regulations</w:t>
      </w:r>
      <w:r w:rsidR="00DC3E78" w:rsidRPr="00956286">
        <w:rPr>
          <w:i/>
        </w:rPr>
        <w:t> </w:t>
      </w:r>
      <w:r w:rsidRPr="00956286">
        <w:rPr>
          <w:i/>
        </w:rPr>
        <w:t>1984</w:t>
      </w:r>
      <w:r w:rsidRPr="00956286">
        <w:t>.</w:t>
      </w:r>
    </w:p>
    <w:p w:rsidR="00E618C9" w:rsidRPr="00956286" w:rsidRDefault="00E618C9" w:rsidP="00E618C9">
      <w:pPr>
        <w:pStyle w:val="Definition"/>
        <w:rPr>
          <w:color w:val="000000"/>
        </w:rPr>
      </w:pPr>
      <w:r w:rsidRPr="00956286">
        <w:rPr>
          <w:b/>
          <w:bCs/>
          <w:i/>
          <w:iCs/>
        </w:rPr>
        <w:t>criminal record</w:t>
      </w:r>
      <w:r w:rsidRPr="00956286">
        <w:rPr>
          <w:bCs/>
          <w:iCs/>
        </w:rPr>
        <w:t>, for a person, means</w:t>
      </w:r>
      <w:r w:rsidRPr="00956286">
        <w:t xml:space="preserve"> a record of offences for which the person has been found guilty.</w:t>
      </w:r>
    </w:p>
    <w:p w:rsidR="00E618C9" w:rsidRPr="00956286" w:rsidRDefault="00E618C9" w:rsidP="00E618C9">
      <w:pPr>
        <w:pStyle w:val="Definition"/>
      </w:pPr>
      <w:r w:rsidRPr="00956286">
        <w:rPr>
          <w:b/>
          <w:i/>
        </w:rPr>
        <w:t>interested person</w:t>
      </w:r>
      <w:r w:rsidRPr="00956286">
        <w:t>, for a subpoena, means a person who might reasonably have an interest in the subject matter of the subpoena.</w:t>
      </w:r>
    </w:p>
    <w:p w:rsidR="00E618C9" w:rsidRPr="00956286" w:rsidRDefault="00E618C9" w:rsidP="00E618C9">
      <w:pPr>
        <w:pStyle w:val="Definition"/>
      </w:pPr>
      <w:r w:rsidRPr="00956286">
        <w:rPr>
          <w:b/>
          <w:bCs/>
          <w:i/>
          <w:iCs/>
        </w:rPr>
        <w:t>issuing party</w:t>
      </w:r>
      <w:r w:rsidRPr="00956286">
        <w:t xml:space="preserve"> means the party at whose request a subpoena is issued.</w:t>
      </w:r>
    </w:p>
    <w:p w:rsidR="00E618C9" w:rsidRPr="00956286" w:rsidRDefault="00E618C9" w:rsidP="00E618C9">
      <w:pPr>
        <w:pStyle w:val="Definition"/>
        <w:rPr>
          <w:color w:val="000000"/>
        </w:rPr>
      </w:pPr>
      <w:r w:rsidRPr="00956286">
        <w:rPr>
          <w:b/>
          <w:i/>
          <w:iCs/>
        </w:rPr>
        <w:t>medical record</w:t>
      </w:r>
      <w:r w:rsidRPr="00956286">
        <w:rPr>
          <w:iCs/>
        </w:rPr>
        <w:t xml:space="preserve">, for a person, means </w:t>
      </w:r>
      <w:r w:rsidRPr="00956286">
        <w:t>the</w:t>
      </w:r>
      <w:r w:rsidRPr="00956286">
        <w:rPr>
          <w:color w:val="000000"/>
        </w:rPr>
        <w:t xml:space="preserve"> </w:t>
      </w:r>
      <w:r w:rsidRPr="00956286">
        <w:t>histories, reports, diagnoses, prognoses, interpretations and other data or records, written or electronic, relating to the person’s medical condition, that are maintained by a physician, hospital or other provider of services or facilities for medical treatment</w:t>
      </w:r>
      <w:r w:rsidRPr="00956286">
        <w:rPr>
          <w:color w:val="808000"/>
        </w:rPr>
        <w:t>.</w:t>
      </w:r>
    </w:p>
    <w:p w:rsidR="00E618C9" w:rsidRPr="00956286" w:rsidRDefault="00E618C9" w:rsidP="00E618C9">
      <w:pPr>
        <w:pStyle w:val="Definition"/>
      </w:pPr>
      <w:r w:rsidRPr="00956286">
        <w:rPr>
          <w:b/>
          <w:bCs/>
          <w:i/>
          <w:iCs/>
        </w:rPr>
        <w:t>person subpoenaed</w:t>
      </w:r>
      <w:r w:rsidRPr="00956286">
        <w:t xml:space="preserve"> means a person required by a subpoena to produce a document or give evidence.</w:t>
      </w:r>
    </w:p>
    <w:p w:rsidR="00E618C9" w:rsidRPr="00956286" w:rsidRDefault="00E618C9" w:rsidP="00E618C9">
      <w:pPr>
        <w:pStyle w:val="Definition"/>
      </w:pPr>
      <w:r w:rsidRPr="00956286">
        <w:rPr>
          <w:b/>
          <w:i/>
        </w:rPr>
        <w:t>police record</w:t>
      </w:r>
      <w:r w:rsidRPr="00956286">
        <w:t>, for a person, means records relating to the person kept by police, including statements, police notes and records of interview.</w:t>
      </w:r>
    </w:p>
    <w:p w:rsidR="00E618C9" w:rsidRPr="00956286" w:rsidRDefault="00E618C9" w:rsidP="00E618C9">
      <w:pPr>
        <w:pStyle w:val="ActHead5"/>
      </w:pPr>
      <w:bookmarkStart w:id="194" w:name="_Toc53643864"/>
      <w:r w:rsidRPr="0004397C">
        <w:rPr>
          <w:rStyle w:val="CharSectno"/>
        </w:rPr>
        <w:t>15A.02</w:t>
      </w:r>
      <w:r w:rsidRPr="00956286">
        <w:t xml:space="preserve">  Issue of subpoena</w:t>
      </w:r>
      <w:bookmarkEnd w:id="194"/>
    </w:p>
    <w:p w:rsidR="00E618C9" w:rsidRPr="00956286" w:rsidRDefault="00E618C9" w:rsidP="00E618C9">
      <w:pPr>
        <w:pStyle w:val="subsection"/>
      </w:pPr>
      <w:r w:rsidRPr="00956286">
        <w:tab/>
        <w:t>(1)</w:t>
      </w:r>
      <w:r w:rsidRPr="00956286">
        <w:tab/>
        <w:t>The Court or a Registrar may, on the Court’s or the Registrar’s own initiative or at the request of a party, issue:</w:t>
      </w:r>
    </w:p>
    <w:p w:rsidR="00E618C9" w:rsidRPr="00956286" w:rsidRDefault="00E618C9" w:rsidP="00E618C9">
      <w:pPr>
        <w:pStyle w:val="paragraph"/>
      </w:pPr>
      <w:r w:rsidRPr="00956286">
        <w:tab/>
        <w:t>(a)</w:t>
      </w:r>
      <w:r w:rsidRPr="00956286">
        <w:tab/>
        <w:t>a subpoena for production; or</w:t>
      </w:r>
    </w:p>
    <w:p w:rsidR="00E618C9" w:rsidRPr="00956286" w:rsidRDefault="00E618C9" w:rsidP="00E618C9">
      <w:pPr>
        <w:pStyle w:val="paragraph"/>
      </w:pPr>
      <w:r w:rsidRPr="00956286">
        <w:tab/>
        <w:t>(b)</w:t>
      </w:r>
      <w:r w:rsidRPr="00956286">
        <w:tab/>
        <w:t>a subpoena to give evidence; or</w:t>
      </w:r>
    </w:p>
    <w:p w:rsidR="00E618C9" w:rsidRPr="00956286" w:rsidRDefault="00E618C9" w:rsidP="00E618C9">
      <w:pPr>
        <w:pStyle w:val="paragraph"/>
      </w:pPr>
      <w:r w:rsidRPr="00956286">
        <w:tab/>
        <w:t>(c)</w:t>
      </w:r>
      <w:r w:rsidRPr="00956286">
        <w:tab/>
        <w:t>a subpoena for production and to give evidence.</w:t>
      </w:r>
    </w:p>
    <w:p w:rsidR="00E618C9" w:rsidRPr="00956286" w:rsidRDefault="00E618C9" w:rsidP="00E618C9">
      <w:pPr>
        <w:pStyle w:val="subsection"/>
      </w:pPr>
      <w:r w:rsidRPr="00956286">
        <w:tab/>
        <w:t>(2)</w:t>
      </w:r>
      <w:r w:rsidRPr="00956286">
        <w:tab/>
        <w:t>A subpoena must be in accordance with the approved form.</w:t>
      </w:r>
    </w:p>
    <w:p w:rsidR="00E618C9" w:rsidRPr="00956286" w:rsidRDefault="00E618C9" w:rsidP="00E618C9">
      <w:pPr>
        <w:pStyle w:val="subsection"/>
      </w:pPr>
      <w:r w:rsidRPr="00956286">
        <w:tab/>
        <w:t>(3)</w:t>
      </w:r>
      <w:r w:rsidRPr="00956286">
        <w:tab/>
        <w:t>A subpoena must specify the name or designation by office or position of the person subpoenaed.</w:t>
      </w:r>
    </w:p>
    <w:p w:rsidR="00E618C9" w:rsidRPr="00956286" w:rsidRDefault="00E618C9" w:rsidP="00E618C9">
      <w:pPr>
        <w:pStyle w:val="subsection"/>
      </w:pPr>
      <w:r w:rsidRPr="00956286">
        <w:tab/>
        <w:t>(4)</w:t>
      </w:r>
      <w:r w:rsidRPr="00956286">
        <w:tab/>
        <w:t>A subpoena requiring a person to produce a document or thing must include an adequate description of the document or thing and the time and place for production.</w:t>
      </w:r>
    </w:p>
    <w:p w:rsidR="00E618C9" w:rsidRPr="00956286" w:rsidRDefault="00E618C9" w:rsidP="00E618C9">
      <w:pPr>
        <w:pStyle w:val="subsection"/>
      </w:pPr>
      <w:r w:rsidRPr="00956286">
        <w:tab/>
        <w:t>(5)</w:t>
      </w:r>
      <w:r w:rsidRPr="00956286">
        <w:tab/>
        <w:t>A party should not request the issue of a subpoena for production and to give evidence if production would be sufficient in the circumstances.</w:t>
      </w:r>
    </w:p>
    <w:p w:rsidR="00E618C9" w:rsidRPr="00956286" w:rsidRDefault="00E618C9" w:rsidP="00E618C9">
      <w:pPr>
        <w:pStyle w:val="ActHead5"/>
      </w:pPr>
      <w:bookmarkStart w:id="195" w:name="_Toc53643865"/>
      <w:r w:rsidRPr="0004397C">
        <w:rPr>
          <w:rStyle w:val="CharSectno"/>
        </w:rPr>
        <w:t>15A.03</w:t>
      </w:r>
      <w:r w:rsidRPr="00956286">
        <w:t xml:space="preserve">  Documents and things in possession of another court</w:t>
      </w:r>
      <w:bookmarkEnd w:id="195"/>
    </w:p>
    <w:p w:rsidR="00E618C9" w:rsidRPr="00956286" w:rsidRDefault="00E618C9" w:rsidP="00E618C9">
      <w:pPr>
        <w:pStyle w:val="subsection"/>
      </w:pPr>
      <w:r w:rsidRPr="00956286">
        <w:tab/>
        <w:t>(1)</w:t>
      </w:r>
      <w:r w:rsidRPr="00956286">
        <w:tab/>
        <w:t>The court must not issue a subpoena requiring the production of a document or thing in the possession of the Court or another court.</w:t>
      </w:r>
    </w:p>
    <w:p w:rsidR="00E618C9" w:rsidRPr="00956286" w:rsidRDefault="00E618C9" w:rsidP="00E618C9">
      <w:pPr>
        <w:pStyle w:val="subsection"/>
      </w:pPr>
      <w:r w:rsidRPr="00956286">
        <w:tab/>
        <w:t>(2)</w:t>
      </w:r>
      <w:r w:rsidRPr="00956286">
        <w:tab/>
        <w:t>A party who seeks production of a document or thing in the possession of another court must give to a Registrar a written notice setting out:</w:t>
      </w:r>
    </w:p>
    <w:p w:rsidR="00E618C9" w:rsidRPr="00956286" w:rsidRDefault="00E618C9" w:rsidP="00E618C9">
      <w:pPr>
        <w:pStyle w:val="paragraph"/>
      </w:pPr>
      <w:r w:rsidRPr="00956286">
        <w:tab/>
        <w:t>(a)</w:t>
      </w:r>
      <w:r w:rsidRPr="00956286">
        <w:tab/>
        <w:t>the name and address of the court having possession of the document; and</w:t>
      </w:r>
    </w:p>
    <w:p w:rsidR="00E618C9" w:rsidRPr="00956286" w:rsidRDefault="00E618C9" w:rsidP="00E618C9">
      <w:pPr>
        <w:pStyle w:val="paragraph"/>
      </w:pPr>
      <w:r w:rsidRPr="00956286">
        <w:tab/>
        <w:t>(b)</w:t>
      </w:r>
      <w:r w:rsidRPr="00956286">
        <w:tab/>
        <w:t>a description of the document to be produced; and</w:t>
      </w:r>
    </w:p>
    <w:p w:rsidR="00E618C9" w:rsidRPr="00956286" w:rsidRDefault="00E618C9" w:rsidP="00E618C9">
      <w:pPr>
        <w:pStyle w:val="paragraph"/>
      </w:pPr>
      <w:r w:rsidRPr="00956286">
        <w:tab/>
        <w:t>(c)</w:t>
      </w:r>
      <w:r w:rsidRPr="00956286">
        <w:tab/>
        <w:t>the date when the document is to be produced; and</w:t>
      </w:r>
    </w:p>
    <w:p w:rsidR="00E618C9" w:rsidRPr="00956286" w:rsidRDefault="00E618C9" w:rsidP="00E618C9">
      <w:pPr>
        <w:pStyle w:val="paragraph"/>
      </w:pPr>
      <w:r w:rsidRPr="00956286">
        <w:tab/>
        <w:t>(d)</w:t>
      </w:r>
      <w:r w:rsidRPr="00956286">
        <w:tab/>
        <w:t>the reason for seeking production.</w:t>
      </w:r>
    </w:p>
    <w:p w:rsidR="00E618C9" w:rsidRPr="00956286" w:rsidRDefault="00E618C9" w:rsidP="00E618C9">
      <w:pPr>
        <w:pStyle w:val="subsection"/>
      </w:pPr>
      <w:r w:rsidRPr="00956286">
        <w:tab/>
        <w:t>(3)</w:t>
      </w:r>
      <w:r w:rsidRPr="00956286">
        <w:tab/>
        <w:t>On receiving a notice under subrule (2), a Registrar may ask the other court, in writing, to send the document to the filing registry by a specified date.</w:t>
      </w:r>
    </w:p>
    <w:p w:rsidR="00E618C9" w:rsidRPr="00956286" w:rsidRDefault="00E618C9" w:rsidP="00E618C9">
      <w:pPr>
        <w:pStyle w:val="subsection"/>
      </w:pPr>
      <w:r w:rsidRPr="00956286">
        <w:tab/>
        <w:t>(4)</w:t>
      </w:r>
      <w:r w:rsidRPr="00956286">
        <w:tab/>
        <w:t>A party may apply for permission to inspect and copy a document produced to the court.</w:t>
      </w:r>
    </w:p>
    <w:p w:rsidR="00E618C9" w:rsidRPr="00956286" w:rsidRDefault="00E618C9" w:rsidP="00E618C9">
      <w:pPr>
        <w:pStyle w:val="ActHead5"/>
      </w:pPr>
      <w:bookmarkStart w:id="196" w:name="_Toc53643866"/>
      <w:r w:rsidRPr="0004397C">
        <w:rPr>
          <w:rStyle w:val="CharSectno"/>
        </w:rPr>
        <w:t>15A.04</w:t>
      </w:r>
      <w:r w:rsidRPr="00956286">
        <w:t xml:space="preserve">  Time limits</w:t>
      </w:r>
      <w:bookmarkEnd w:id="196"/>
    </w:p>
    <w:p w:rsidR="00E618C9" w:rsidRPr="00956286" w:rsidRDefault="00E618C9" w:rsidP="00E618C9">
      <w:pPr>
        <w:pStyle w:val="subsection"/>
      </w:pPr>
      <w:r w:rsidRPr="00956286">
        <w:tab/>
        <w:t>(1)</w:t>
      </w:r>
      <w:r w:rsidRPr="00956286">
        <w:tab/>
        <w:t>A subpoena requiring production only may be made returnable at a time fixed by the Court.</w:t>
      </w:r>
    </w:p>
    <w:p w:rsidR="00E618C9" w:rsidRPr="00956286" w:rsidRDefault="00E618C9" w:rsidP="00E618C9">
      <w:pPr>
        <w:pStyle w:val="subsection"/>
      </w:pPr>
      <w:r w:rsidRPr="00956286">
        <w:tab/>
        <w:t>(2)</w:t>
      </w:r>
      <w:r w:rsidRPr="00956286">
        <w:tab/>
        <w:t>A subpoena requiring attendance of a person must be made returnable on a day when the proceeding is listed for a hearing.</w:t>
      </w:r>
    </w:p>
    <w:p w:rsidR="00E618C9" w:rsidRPr="00956286" w:rsidRDefault="00E618C9" w:rsidP="00E618C9">
      <w:pPr>
        <w:pStyle w:val="subsection"/>
      </w:pPr>
      <w:r w:rsidRPr="00956286">
        <w:tab/>
        <w:t>(3)</w:t>
      </w:r>
      <w:r w:rsidRPr="00956286">
        <w:tab/>
        <w:t>Unless the Court directs otherwise:</w:t>
      </w:r>
    </w:p>
    <w:p w:rsidR="00E618C9" w:rsidRPr="00956286" w:rsidRDefault="00E618C9" w:rsidP="00E618C9">
      <w:pPr>
        <w:pStyle w:val="paragraph"/>
      </w:pPr>
      <w:r w:rsidRPr="00956286">
        <w:tab/>
        <w:t>(a)</w:t>
      </w:r>
      <w:r w:rsidRPr="00956286">
        <w:tab/>
        <w:t>a subpoena requiring attendance must be served at least 7 days before attendance under the subpoena is required; and</w:t>
      </w:r>
    </w:p>
    <w:p w:rsidR="00E618C9" w:rsidRPr="00956286" w:rsidRDefault="00E618C9" w:rsidP="00E618C9">
      <w:pPr>
        <w:pStyle w:val="paragraph"/>
      </w:pPr>
      <w:r w:rsidRPr="00956286">
        <w:tab/>
        <w:t>(b)</w:t>
      </w:r>
      <w:r w:rsidRPr="00956286">
        <w:tab/>
        <w:t>a subpoena requiring production must be served at least 10 days before production under the subpoena is required.</w:t>
      </w:r>
    </w:p>
    <w:p w:rsidR="00E618C9" w:rsidRPr="00956286" w:rsidRDefault="00E618C9" w:rsidP="00E618C9">
      <w:pPr>
        <w:pStyle w:val="notetext"/>
      </w:pPr>
      <w:r w:rsidRPr="00956286">
        <w:t>Note:</w:t>
      </w:r>
      <w:r w:rsidRPr="00956286">
        <w:tab/>
        <w:t xml:space="preserve">A subpoena must be served within 3 months of issue: see </w:t>
      </w:r>
      <w:r w:rsidR="0004397C">
        <w:t>rule 6</w:t>
      </w:r>
      <w:r w:rsidRPr="00956286">
        <w:t>.18.</w:t>
      </w:r>
    </w:p>
    <w:p w:rsidR="00E618C9" w:rsidRPr="00956286" w:rsidRDefault="00E618C9" w:rsidP="00E618C9">
      <w:pPr>
        <w:pStyle w:val="ActHead5"/>
      </w:pPr>
      <w:bookmarkStart w:id="197" w:name="_Toc53643867"/>
      <w:r w:rsidRPr="0004397C">
        <w:rPr>
          <w:rStyle w:val="CharSectno"/>
        </w:rPr>
        <w:t>15A.05</w:t>
      </w:r>
      <w:r w:rsidRPr="00956286">
        <w:t xml:space="preserve">  Limit on number of subpoenas</w:t>
      </w:r>
      <w:bookmarkEnd w:id="197"/>
    </w:p>
    <w:p w:rsidR="00E618C9" w:rsidRPr="00956286" w:rsidRDefault="00E618C9" w:rsidP="00E618C9">
      <w:pPr>
        <w:pStyle w:val="subsection"/>
      </w:pPr>
      <w:r w:rsidRPr="00956286">
        <w:tab/>
        <w:t>(1)</w:t>
      </w:r>
      <w:r w:rsidRPr="00956286">
        <w:tab/>
        <w:t>Unless the Court directs otherwise, a party or independent children’s lawyer must not request the issue of more than 5 subpoenas in a proceeding.</w:t>
      </w:r>
    </w:p>
    <w:p w:rsidR="00E618C9" w:rsidRPr="00956286" w:rsidRDefault="00E618C9" w:rsidP="00E618C9">
      <w:pPr>
        <w:pStyle w:val="subsection"/>
      </w:pPr>
      <w:r w:rsidRPr="00956286">
        <w:tab/>
        <w:t>(2)</w:t>
      </w:r>
      <w:r w:rsidRPr="00956286">
        <w:tab/>
        <w:t>For this rule:</w:t>
      </w:r>
    </w:p>
    <w:p w:rsidR="00E618C9" w:rsidRPr="00956286" w:rsidRDefault="00E618C9" w:rsidP="00E618C9">
      <w:pPr>
        <w:pStyle w:val="Definition"/>
      </w:pPr>
      <w:r w:rsidRPr="00956286">
        <w:rPr>
          <w:b/>
          <w:i/>
        </w:rPr>
        <w:t>proceeding</w:t>
      </w:r>
      <w:r w:rsidRPr="00956286">
        <w:t xml:space="preserve"> does not include part of a proceeding.</w:t>
      </w:r>
    </w:p>
    <w:p w:rsidR="00E618C9" w:rsidRPr="00956286" w:rsidRDefault="00E618C9" w:rsidP="00E618C9">
      <w:pPr>
        <w:pStyle w:val="ActHead5"/>
      </w:pPr>
      <w:bookmarkStart w:id="198" w:name="_Toc53643868"/>
      <w:r w:rsidRPr="0004397C">
        <w:rPr>
          <w:rStyle w:val="CharSectno"/>
        </w:rPr>
        <w:t>15A.06</w:t>
      </w:r>
      <w:r w:rsidRPr="00956286">
        <w:t xml:space="preserve">  Service</w:t>
      </w:r>
      <w:bookmarkEnd w:id="198"/>
    </w:p>
    <w:p w:rsidR="00E618C9" w:rsidRPr="00956286" w:rsidRDefault="00E618C9" w:rsidP="00E618C9">
      <w:pPr>
        <w:pStyle w:val="subsection"/>
      </w:pPr>
      <w:r w:rsidRPr="00956286">
        <w:tab/>
        <w:t>(1)</w:t>
      </w:r>
      <w:r w:rsidRPr="00956286">
        <w:tab/>
        <w:t>A subpoena must be served in accordance with Part</w:t>
      </w:r>
      <w:r w:rsidR="00DC3E78" w:rsidRPr="00956286">
        <w:t> </w:t>
      </w:r>
      <w:r w:rsidRPr="00956286">
        <w:t>6.</w:t>
      </w:r>
    </w:p>
    <w:p w:rsidR="00E618C9" w:rsidRPr="00956286" w:rsidRDefault="00E618C9" w:rsidP="00E618C9">
      <w:pPr>
        <w:pStyle w:val="notetext"/>
      </w:pPr>
      <w:r w:rsidRPr="00956286">
        <w:t>Note:</w:t>
      </w:r>
      <w:r w:rsidRPr="00956286">
        <w:tab/>
        <w:t>Under sub</w:t>
      </w:r>
      <w:r w:rsidR="0004397C">
        <w:t>rule 6</w:t>
      </w:r>
      <w:r w:rsidRPr="00956286">
        <w:t>.06(1), service by hand is required for an application starting a proceeding or a subpoena requiring the attendance of a person.</w:t>
      </w:r>
    </w:p>
    <w:p w:rsidR="00E618C9" w:rsidRPr="00956286" w:rsidRDefault="00E618C9" w:rsidP="00E618C9">
      <w:pPr>
        <w:pStyle w:val="subsection"/>
      </w:pPr>
      <w:r w:rsidRPr="00956286">
        <w:tab/>
        <w:t>(2)</w:t>
      </w:r>
      <w:r w:rsidRPr="00956286">
        <w:tab/>
        <w:t>The issuing party must serve by ordinary service a copy of the subpoena on each other party, any interested person and any independent children’s lawyer in the proceeding.</w:t>
      </w:r>
    </w:p>
    <w:p w:rsidR="00E618C9" w:rsidRPr="00956286" w:rsidRDefault="00E618C9" w:rsidP="00E618C9">
      <w:pPr>
        <w:pStyle w:val="ActHead5"/>
      </w:pPr>
      <w:bookmarkStart w:id="199" w:name="_Toc53643869"/>
      <w:r w:rsidRPr="0004397C">
        <w:rPr>
          <w:rStyle w:val="CharSectno"/>
        </w:rPr>
        <w:t>15A.07</w:t>
      </w:r>
      <w:r w:rsidRPr="00956286">
        <w:t xml:space="preserve">  Conduct money</w:t>
      </w:r>
      <w:bookmarkEnd w:id="199"/>
    </w:p>
    <w:p w:rsidR="00E618C9" w:rsidRPr="00956286" w:rsidRDefault="00E618C9" w:rsidP="00E618C9">
      <w:pPr>
        <w:pStyle w:val="subsection"/>
      </w:pPr>
      <w:r w:rsidRPr="00956286">
        <w:tab/>
        <w:t>(1)</w:t>
      </w:r>
      <w:r w:rsidRPr="00956286">
        <w:tab/>
        <w:t>The person serving a subpoena must give the person subpoenaed conduct money sufficient for return travel between the place of residence or employment (as appropriate) of the person subpoenaed and the court.</w:t>
      </w:r>
    </w:p>
    <w:p w:rsidR="00E618C9" w:rsidRPr="00956286" w:rsidRDefault="00E618C9" w:rsidP="00E618C9">
      <w:pPr>
        <w:pStyle w:val="subsection"/>
      </w:pPr>
      <w:r w:rsidRPr="00956286">
        <w:tab/>
        <w:t>(2)</w:t>
      </w:r>
      <w:r w:rsidRPr="00956286">
        <w:tab/>
        <w:t>The amount of conduct money must be at least $25.</w:t>
      </w:r>
    </w:p>
    <w:p w:rsidR="00E618C9" w:rsidRPr="00956286" w:rsidRDefault="00E618C9" w:rsidP="00E618C9">
      <w:pPr>
        <w:pStyle w:val="ActHead5"/>
      </w:pPr>
      <w:bookmarkStart w:id="200" w:name="_Toc53643870"/>
      <w:r w:rsidRPr="0004397C">
        <w:rPr>
          <w:rStyle w:val="CharSectno"/>
        </w:rPr>
        <w:t>15A.08</w:t>
      </w:r>
      <w:r w:rsidRPr="00956286">
        <w:t xml:space="preserve">  Undertaking not to require compliance with subpoena</w:t>
      </w:r>
      <w:bookmarkEnd w:id="200"/>
    </w:p>
    <w:p w:rsidR="00E618C9" w:rsidRPr="00956286" w:rsidRDefault="00E618C9" w:rsidP="00E618C9">
      <w:pPr>
        <w:pStyle w:val="subsection"/>
      </w:pPr>
      <w:r w:rsidRPr="00956286">
        <w:tab/>
      </w:r>
      <w:r w:rsidRPr="00956286">
        <w:tab/>
        <w:t>The issuing party for a subpoena may, by notice in writing served on the person subpoenaed and on each other party, undertake not to require the person subpoenaed to comply with the subpoena.</w:t>
      </w:r>
    </w:p>
    <w:p w:rsidR="00E618C9" w:rsidRPr="00956286" w:rsidRDefault="00E618C9" w:rsidP="00E618C9">
      <w:pPr>
        <w:pStyle w:val="ActHead5"/>
      </w:pPr>
      <w:bookmarkStart w:id="201" w:name="_Toc53643871"/>
      <w:r w:rsidRPr="0004397C">
        <w:rPr>
          <w:rStyle w:val="CharSectno"/>
        </w:rPr>
        <w:t>15A.09</w:t>
      </w:r>
      <w:r w:rsidRPr="00956286">
        <w:t xml:space="preserve">  Setting aside subpoena</w:t>
      </w:r>
      <w:bookmarkEnd w:id="201"/>
    </w:p>
    <w:p w:rsidR="00E618C9" w:rsidRPr="00956286" w:rsidRDefault="00E618C9" w:rsidP="00E618C9">
      <w:pPr>
        <w:pStyle w:val="subsection"/>
      </w:pPr>
      <w:r w:rsidRPr="00956286">
        <w:tab/>
      </w:r>
      <w:r w:rsidRPr="00956286">
        <w:tab/>
        <w:t>On application, the Court may make an order setting aside all or part of a subpoena.</w:t>
      </w:r>
    </w:p>
    <w:p w:rsidR="00E618C9" w:rsidRPr="00956286" w:rsidRDefault="00E618C9" w:rsidP="00E618C9">
      <w:pPr>
        <w:pStyle w:val="ActHead5"/>
      </w:pPr>
      <w:bookmarkStart w:id="202" w:name="_Toc53643872"/>
      <w:r w:rsidRPr="0004397C">
        <w:rPr>
          <w:rStyle w:val="CharSectno"/>
        </w:rPr>
        <w:t>15A.10</w:t>
      </w:r>
      <w:r w:rsidRPr="00956286">
        <w:t xml:space="preserve">  Order for cost of complying with subpoena</w:t>
      </w:r>
      <w:bookmarkEnd w:id="202"/>
    </w:p>
    <w:p w:rsidR="00E618C9" w:rsidRPr="00956286" w:rsidRDefault="00E618C9" w:rsidP="00E618C9">
      <w:pPr>
        <w:pStyle w:val="subsection"/>
      </w:pPr>
      <w:r w:rsidRPr="00956286">
        <w:tab/>
      </w:r>
      <w:r w:rsidRPr="00956286">
        <w:tab/>
        <w:t xml:space="preserve">Subject to </w:t>
      </w:r>
      <w:r w:rsidR="0004397C">
        <w:t>rule 1</w:t>
      </w:r>
      <w:r w:rsidRPr="00956286">
        <w:t>5A.11, the Court may, on application, make an order for the payment of any loss or expense incurred in complying with a subpoena.</w:t>
      </w:r>
    </w:p>
    <w:p w:rsidR="00E618C9" w:rsidRPr="00956286" w:rsidRDefault="00E618C9" w:rsidP="00E618C9">
      <w:pPr>
        <w:pStyle w:val="ActHead5"/>
      </w:pPr>
      <w:bookmarkStart w:id="203" w:name="_Toc53643873"/>
      <w:r w:rsidRPr="0004397C">
        <w:rPr>
          <w:rStyle w:val="CharSectno"/>
        </w:rPr>
        <w:t>15A.11</w:t>
      </w:r>
      <w:r w:rsidRPr="00956286">
        <w:t xml:space="preserve">  Cost of complying with subpoena if not a party</w:t>
      </w:r>
      <w:bookmarkEnd w:id="203"/>
    </w:p>
    <w:p w:rsidR="00E618C9" w:rsidRPr="00956286" w:rsidRDefault="00E618C9" w:rsidP="00E618C9">
      <w:pPr>
        <w:pStyle w:val="subsection"/>
      </w:pPr>
      <w:r w:rsidRPr="00956286">
        <w:tab/>
        <w:t>(1)</w:t>
      </w:r>
      <w:r w:rsidRPr="00956286">
        <w:tab/>
        <w:t>This rule applies if:</w:t>
      </w:r>
    </w:p>
    <w:p w:rsidR="00E618C9" w:rsidRPr="00956286" w:rsidRDefault="00E618C9" w:rsidP="00E618C9">
      <w:pPr>
        <w:pStyle w:val="paragraph"/>
      </w:pPr>
      <w:r w:rsidRPr="00956286">
        <w:tab/>
        <w:t>(a)</w:t>
      </w:r>
      <w:r w:rsidRPr="00956286">
        <w:tab/>
        <w:t>a subpoena is addressed to a person who is not a party in the proceeding; and</w:t>
      </w:r>
    </w:p>
    <w:p w:rsidR="00E618C9" w:rsidRPr="00956286" w:rsidRDefault="00E618C9" w:rsidP="00E618C9">
      <w:pPr>
        <w:pStyle w:val="paragraph"/>
      </w:pPr>
      <w:r w:rsidRPr="00956286">
        <w:tab/>
        <w:t>(b)</w:t>
      </w:r>
      <w:r w:rsidRPr="00956286">
        <w:tab/>
        <w:t>before complying with the subpoena, the person subpoenaed has given the issuing party notice that substantial loss or expense would be incurred in properly complying with the subpoena, including an estimate of the loss or expense; and</w:t>
      </w:r>
    </w:p>
    <w:p w:rsidR="00E618C9" w:rsidRPr="00956286" w:rsidRDefault="00E618C9" w:rsidP="00E618C9">
      <w:pPr>
        <w:pStyle w:val="paragraph"/>
      </w:pPr>
      <w:r w:rsidRPr="00956286">
        <w:tab/>
        <w:t>(c)</w:t>
      </w:r>
      <w:r w:rsidRPr="00956286">
        <w:tab/>
        <w:t>the Court is satisfied that substantial loss or expense is incurred in properly complying with the subpoena.</w:t>
      </w:r>
    </w:p>
    <w:p w:rsidR="00E618C9" w:rsidRPr="00956286" w:rsidRDefault="00E618C9" w:rsidP="00E618C9">
      <w:pPr>
        <w:pStyle w:val="subsection"/>
      </w:pPr>
      <w:r w:rsidRPr="00956286">
        <w:tab/>
        <w:t>(2)</w:t>
      </w:r>
      <w:r w:rsidRPr="00956286">
        <w:tab/>
        <w:t xml:space="preserve">Unless the Court or a Registrar otherwise directs, the amount of the loss or expense estimated under </w:t>
      </w:r>
      <w:r w:rsidR="00DC3E78" w:rsidRPr="00956286">
        <w:t>paragraph (</w:t>
      </w:r>
      <w:r w:rsidRPr="00956286">
        <w:t>1)(b) is payable by the issuing party.</w:t>
      </w:r>
    </w:p>
    <w:p w:rsidR="00E618C9" w:rsidRPr="00956286" w:rsidRDefault="00E618C9" w:rsidP="00E618C9">
      <w:pPr>
        <w:pStyle w:val="subsection"/>
      </w:pPr>
      <w:r w:rsidRPr="00956286">
        <w:tab/>
        <w:t>(3)</w:t>
      </w:r>
      <w:r w:rsidRPr="00956286">
        <w:tab/>
        <w:t>The Court may fix the amount payable having regard to the scale of fees and allowances payable to witnesses in the Supreme Court of the State or Territory where the person is required to attend.</w:t>
      </w:r>
    </w:p>
    <w:p w:rsidR="00E618C9" w:rsidRPr="00956286" w:rsidRDefault="00E618C9" w:rsidP="00E618C9">
      <w:pPr>
        <w:pStyle w:val="subsection"/>
      </w:pPr>
      <w:r w:rsidRPr="00956286">
        <w:tab/>
        <w:t>(4)</w:t>
      </w:r>
      <w:r w:rsidRPr="00956286">
        <w:tab/>
        <w:t>The amount payable is in addition to any conduct money paid.</w:t>
      </w:r>
    </w:p>
    <w:p w:rsidR="00E618C9" w:rsidRPr="00956286" w:rsidRDefault="00E618C9" w:rsidP="00E618C9">
      <w:pPr>
        <w:pStyle w:val="subsection"/>
      </w:pPr>
      <w:r w:rsidRPr="00956286">
        <w:tab/>
        <w:t>(5)</w:t>
      </w:r>
      <w:r w:rsidRPr="00956286">
        <w:tab/>
        <w:t>If a party who is to pay an amount under this rule obtains an order for the costs of the proceeding, the Court may:</w:t>
      </w:r>
    </w:p>
    <w:p w:rsidR="00E618C9" w:rsidRPr="00956286" w:rsidRDefault="00E618C9" w:rsidP="00E618C9">
      <w:pPr>
        <w:pStyle w:val="paragraph"/>
      </w:pPr>
      <w:r w:rsidRPr="00956286">
        <w:tab/>
        <w:t>(a)</w:t>
      </w:r>
      <w:r w:rsidRPr="00956286">
        <w:tab/>
        <w:t>allow the amount to be included in the costs recoverable; or</w:t>
      </w:r>
    </w:p>
    <w:p w:rsidR="00E618C9" w:rsidRPr="00956286" w:rsidRDefault="00E618C9" w:rsidP="00E618C9">
      <w:pPr>
        <w:pStyle w:val="paragraph"/>
      </w:pPr>
      <w:r w:rsidRPr="00956286">
        <w:tab/>
        <w:t>(b)</w:t>
      </w:r>
      <w:r w:rsidRPr="00956286">
        <w:tab/>
        <w:t>make any other order it thinks fit.</w:t>
      </w:r>
    </w:p>
    <w:p w:rsidR="00E618C9" w:rsidRPr="00956286" w:rsidRDefault="00E618C9" w:rsidP="00E618C9">
      <w:pPr>
        <w:pStyle w:val="ActHead3"/>
        <w:pageBreakBefore/>
      </w:pPr>
      <w:bookmarkStart w:id="204" w:name="_Toc53643874"/>
      <w:r w:rsidRPr="0004397C">
        <w:rPr>
          <w:rStyle w:val="CharDivNo"/>
        </w:rPr>
        <w:t>Division</w:t>
      </w:r>
      <w:r w:rsidR="00DC3E78" w:rsidRPr="0004397C">
        <w:rPr>
          <w:rStyle w:val="CharDivNo"/>
        </w:rPr>
        <w:t> </w:t>
      </w:r>
      <w:r w:rsidRPr="0004397C">
        <w:rPr>
          <w:rStyle w:val="CharDivNo"/>
        </w:rPr>
        <w:t>15A.2</w:t>
      </w:r>
      <w:r w:rsidRPr="00956286">
        <w:t>—</w:t>
      </w:r>
      <w:r w:rsidRPr="0004397C">
        <w:rPr>
          <w:rStyle w:val="CharDivText"/>
        </w:rPr>
        <w:t>Production of documents and access by parties</w:t>
      </w:r>
      <w:bookmarkEnd w:id="204"/>
    </w:p>
    <w:p w:rsidR="00E618C9" w:rsidRPr="00956286" w:rsidRDefault="00E618C9" w:rsidP="00E618C9">
      <w:pPr>
        <w:pStyle w:val="ActHead5"/>
      </w:pPr>
      <w:bookmarkStart w:id="205" w:name="_Toc53643875"/>
      <w:r w:rsidRPr="0004397C">
        <w:rPr>
          <w:rStyle w:val="CharSectno"/>
        </w:rPr>
        <w:t>15A.12</w:t>
      </w:r>
      <w:r w:rsidRPr="00956286">
        <w:t xml:space="preserve">  Application of Division</w:t>
      </w:r>
      <w:r w:rsidR="00DC3E78" w:rsidRPr="00956286">
        <w:t> </w:t>
      </w:r>
      <w:r w:rsidRPr="00956286">
        <w:t>15A.2</w:t>
      </w:r>
      <w:bookmarkEnd w:id="205"/>
    </w:p>
    <w:p w:rsidR="00E618C9" w:rsidRPr="00956286" w:rsidRDefault="00E618C9" w:rsidP="00E618C9">
      <w:pPr>
        <w:pStyle w:val="subsection"/>
      </w:pPr>
      <w:r w:rsidRPr="00956286">
        <w:tab/>
        <w:t>(1)</w:t>
      </w:r>
      <w:r w:rsidRPr="00956286">
        <w:tab/>
        <w:t>This Division:</w:t>
      </w:r>
    </w:p>
    <w:p w:rsidR="00E618C9" w:rsidRPr="00956286" w:rsidRDefault="00E618C9" w:rsidP="00E618C9">
      <w:pPr>
        <w:pStyle w:val="paragraph"/>
      </w:pPr>
      <w:r w:rsidRPr="00956286">
        <w:tab/>
        <w:t>(a)</w:t>
      </w:r>
      <w:r w:rsidRPr="00956286">
        <w:tab/>
        <w:t>applies to a subpoena for production; and</w:t>
      </w:r>
    </w:p>
    <w:p w:rsidR="00E618C9" w:rsidRPr="00956286" w:rsidRDefault="00E618C9" w:rsidP="00E618C9">
      <w:pPr>
        <w:pStyle w:val="paragraph"/>
      </w:pPr>
      <w:r w:rsidRPr="00956286">
        <w:tab/>
        <w:t>(b)</w:t>
      </w:r>
      <w:r w:rsidRPr="00956286">
        <w:tab/>
        <w:t>does not apply to a subpoena for production and to give evidence.</w:t>
      </w:r>
    </w:p>
    <w:p w:rsidR="00E618C9" w:rsidRPr="00956286" w:rsidRDefault="00E618C9" w:rsidP="00E618C9">
      <w:pPr>
        <w:pStyle w:val="subsection"/>
      </w:pPr>
      <w:r w:rsidRPr="00956286">
        <w:tab/>
        <w:t>(2)</w:t>
      </w:r>
      <w:r w:rsidRPr="00956286">
        <w:tab/>
        <w:t>A person who inspects or copies a document under these Rules or an order must:</w:t>
      </w:r>
    </w:p>
    <w:p w:rsidR="00E618C9" w:rsidRPr="00956286" w:rsidRDefault="00E618C9" w:rsidP="00E618C9">
      <w:pPr>
        <w:pStyle w:val="paragraph"/>
      </w:pPr>
      <w:r w:rsidRPr="00956286">
        <w:tab/>
        <w:t>(a)</w:t>
      </w:r>
      <w:r w:rsidRPr="00956286">
        <w:tab/>
        <w:t>use the documents only for the purpose of the proceedings; and</w:t>
      </w:r>
    </w:p>
    <w:p w:rsidR="00E618C9" w:rsidRPr="00956286" w:rsidRDefault="00E618C9" w:rsidP="00E618C9">
      <w:pPr>
        <w:pStyle w:val="paragraph"/>
      </w:pPr>
      <w:r w:rsidRPr="00956286">
        <w:tab/>
        <w:t>(b)</w:t>
      </w:r>
      <w:r w:rsidRPr="00956286">
        <w:tab/>
        <w:t>not disclose the contents of the document or give a copy of it to any other person without the Court’s permission.</w:t>
      </w:r>
    </w:p>
    <w:p w:rsidR="00E618C9" w:rsidRPr="00956286" w:rsidRDefault="00E618C9" w:rsidP="00E618C9">
      <w:pPr>
        <w:pStyle w:val="subsection"/>
      </w:pPr>
      <w:r w:rsidRPr="00956286">
        <w:tab/>
        <w:t>(3)</w:t>
      </w:r>
      <w:r w:rsidRPr="00956286">
        <w:tab/>
        <w:t>However:</w:t>
      </w:r>
    </w:p>
    <w:p w:rsidR="00E618C9" w:rsidRPr="00956286" w:rsidRDefault="00E618C9" w:rsidP="00E618C9">
      <w:pPr>
        <w:pStyle w:val="paragraph"/>
      </w:pPr>
      <w:r w:rsidRPr="00956286">
        <w:tab/>
        <w:t>(a)</w:t>
      </w:r>
      <w:r w:rsidRPr="00956286">
        <w:tab/>
        <w:t>a solicitor may disclose the contents or give a copy of the document to the solicitor’s client or counsel; and</w:t>
      </w:r>
    </w:p>
    <w:p w:rsidR="00E618C9" w:rsidRPr="00956286" w:rsidRDefault="00E618C9" w:rsidP="00E618C9">
      <w:pPr>
        <w:pStyle w:val="paragraph"/>
      </w:pPr>
      <w:r w:rsidRPr="00956286">
        <w:tab/>
        <w:t>(b)</w:t>
      </w:r>
      <w:r w:rsidRPr="00956286">
        <w:tab/>
        <w:t>a client may disclose the contents or give a copy of the document to his or her solicitor.</w:t>
      </w:r>
    </w:p>
    <w:p w:rsidR="00E618C9" w:rsidRPr="00956286" w:rsidRDefault="00E618C9" w:rsidP="00E618C9">
      <w:pPr>
        <w:pStyle w:val="ActHead5"/>
      </w:pPr>
      <w:bookmarkStart w:id="206" w:name="_Toc53643876"/>
      <w:r w:rsidRPr="0004397C">
        <w:rPr>
          <w:rStyle w:val="CharSectno"/>
        </w:rPr>
        <w:t>15A.13</w:t>
      </w:r>
      <w:r w:rsidRPr="00956286">
        <w:t xml:space="preserve">  Right to inspection of document</w:t>
      </w:r>
      <w:bookmarkEnd w:id="206"/>
    </w:p>
    <w:p w:rsidR="00E618C9" w:rsidRPr="00956286" w:rsidRDefault="00E618C9" w:rsidP="00E618C9">
      <w:pPr>
        <w:pStyle w:val="subsection"/>
      </w:pPr>
      <w:r w:rsidRPr="00956286">
        <w:tab/>
        <w:t>(1)</w:t>
      </w:r>
      <w:r w:rsidRPr="00956286">
        <w:tab/>
        <w:t>This rule applies if:</w:t>
      </w:r>
    </w:p>
    <w:p w:rsidR="00E618C9" w:rsidRPr="00956286" w:rsidRDefault="00E618C9" w:rsidP="00E618C9">
      <w:pPr>
        <w:pStyle w:val="paragraph"/>
      </w:pPr>
      <w:r w:rsidRPr="00956286">
        <w:tab/>
        <w:t>(a)</w:t>
      </w:r>
      <w:r w:rsidRPr="00956286">
        <w:tab/>
        <w:t xml:space="preserve">the Court or a Registrar issues a subpoena for production of a document under </w:t>
      </w:r>
      <w:r w:rsidR="0004397C">
        <w:t>rule 1</w:t>
      </w:r>
      <w:r w:rsidRPr="00956286">
        <w:t>5A.02; and</w:t>
      </w:r>
    </w:p>
    <w:p w:rsidR="00E618C9" w:rsidRPr="00956286" w:rsidRDefault="00E618C9" w:rsidP="00E618C9">
      <w:pPr>
        <w:pStyle w:val="paragraph"/>
      </w:pPr>
      <w:r w:rsidRPr="00956286">
        <w:tab/>
        <w:t>(b)</w:t>
      </w:r>
      <w:r w:rsidRPr="00956286">
        <w:tab/>
        <w:t xml:space="preserve">the issuing party serves a copy of the subpoena on each other party, any interested person and any independent children’s lawyer in accordance with </w:t>
      </w:r>
      <w:r w:rsidR="0004397C">
        <w:t>rule 1</w:t>
      </w:r>
      <w:r w:rsidRPr="00956286">
        <w:t>5A.06, at least 10 days before the day stated in the subpoena for production; and</w:t>
      </w:r>
    </w:p>
    <w:p w:rsidR="00E618C9" w:rsidRPr="00956286" w:rsidRDefault="00E618C9" w:rsidP="00E618C9">
      <w:pPr>
        <w:pStyle w:val="paragraph"/>
      </w:pPr>
      <w:r w:rsidRPr="00956286">
        <w:tab/>
        <w:t>(c)</w:t>
      </w:r>
      <w:r w:rsidRPr="00956286">
        <w:tab/>
        <w:t>the issuing party files a notice of request to inspect in an approved form.</w:t>
      </w:r>
    </w:p>
    <w:p w:rsidR="00E618C9" w:rsidRPr="00956286" w:rsidRDefault="00E618C9" w:rsidP="00E618C9">
      <w:pPr>
        <w:pStyle w:val="subsection"/>
      </w:pPr>
      <w:r w:rsidRPr="00956286">
        <w:tab/>
        <w:t>(2)</w:t>
      </w:r>
      <w:r w:rsidRPr="00956286">
        <w:tab/>
        <w:t xml:space="preserve">If a person subpoenaed, another party or an interested person has not made an objection under </w:t>
      </w:r>
      <w:r w:rsidR="0004397C">
        <w:t>rule 1</w:t>
      </w:r>
      <w:r w:rsidRPr="00956286">
        <w:t>5A.14 by the date required for production, each party and any independent children’s lawyer may, after that day:</w:t>
      </w:r>
    </w:p>
    <w:p w:rsidR="00E618C9" w:rsidRPr="00956286" w:rsidRDefault="00E618C9" w:rsidP="00E618C9">
      <w:pPr>
        <w:pStyle w:val="paragraph"/>
      </w:pPr>
      <w:r w:rsidRPr="00956286">
        <w:tab/>
        <w:t>(a)</w:t>
      </w:r>
      <w:r w:rsidRPr="00956286">
        <w:tab/>
        <w:t>inspect a subpoenaed document; and</w:t>
      </w:r>
    </w:p>
    <w:p w:rsidR="00E618C9" w:rsidRPr="00956286" w:rsidRDefault="00E618C9" w:rsidP="00E618C9">
      <w:pPr>
        <w:pStyle w:val="paragraph"/>
      </w:pPr>
      <w:r w:rsidRPr="00956286">
        <w:tab/>
        <w:t>(b)</w:t>
      </w:r>
      <w:r w:rsidRPr="00956286">
        <w:tab/>
        <w:t>take copies of a subpoenaed document, other than a child welfare record, criminal record, medical record or police record.</w:t>
      </w:r>
    </w:p>
    <w:p w:rsidR="00E618C9" w:rsidRPr="00956286" w:rsidRDefault="00E618C9" w:rsidP="00E618C9">
      <w:pPr>
        <w:pStyle w:val="subsection"/>
      </w:pPr>
      <w:r w:rsidRPr="00956286">
        <w:tab/>
        <w:t>(3)</w:t>
      </w:r>
      <w:r w:rsidRPr="00956286">
        <w:tab/>
        <w:t>Unless otherwise ordered, the inspection is by appointment and without an order.</w:t>
      </w:r>
    </w:p>
    <w:p w:rsidR="00E618C9" w:rsidRPr="00956286" w:rsidRDefault="00E618C9" w:rsidP="00E618C9">
      <w:pPr>
        <w:pStyle w:val="notetext"/>
      </w:pPr>
      <w:r w:rsidRPr="00956286">
        <w:t>Note:</w:t>
      </w:r>
      <w:r w:rsidRPr="00956286">
        <w:tab/>
        <w:t>For child welfare records, there may be restrictions on inspection imposed by protocols entered into between the Court and the relevant child welfare department.</w:t>
      </w:r>
    </w:p>
    <w:p w:rsidR="00E618C9" w:rsidRPr="00956286" w:rsidRDefault="00E618C9" w:rsidP="00E618C9">
      <w:pPr>
        <w:pStyle w:val="ActHead5"/>
      </w:pPr>
      <w:bookmarkStart w:id="207" w:name="_Toc53643877"/>
      <w:r w:rsidRPr="0004397C">
        <w:rPr>
          <w:rStyle w:val="CharSectno"/>
        </w:rPr>
        <w:t>15A.14</w:t>
      </w:r>
      <w:r w:rsidR="00AF7410" w:rsidRPr="00956286">
        <w:t xml:space="preserve">  </w:t>
      </w:r>
      <w:r w:rsidRPr="00956286">
        <w:t>Objection to production or inspection or copying of document</w:t>
      </w:r>
      <w:bookmarkEnd w:id="207"/>
    </w:p>
    <w:p w:rsidR="00E618C9" w:rsidRPr="00956286" w:rsidRDefault="00E618C9" w:rsidP="00E618C9">
      <w:pPr>
        <w:pStyle w:val="subsection"/>
      </w:pPr>
      <w:r w:rsidRPr="00956286">
        <w:tab/>
        <w:t>(1)</w:t>
      </w:r>
      <w:r w:rsidRPr="00956286">
        <w:tab/>
        <w:t>A person who objects to producing a document subpoenaed, or another party or an interested person who objects to the inspection or copying of a document subpoenaed by a party to the proceedings, must notify the Registrar and the issuing party, in writing, of the objection and the grounds of the objection before the day stated in the subpoena for production.</w:t>
      </w:r>
    </w:p>
    <w:p w:rsidR="00E618C9" w:rsidRPr="00956286" w:rsidRDefault="00E618C9" w:rsidP="00E618C9">
      <w:pPr>
        <w:pStyle w:val="subsection"/>
      </w:pPr>
      <w:r w:rsidRPr="00956286">
        <w:tab/>
        <w:t>(2)</w:t>
      </w:r>
      <w:r w:rsidRPr="00956286">
        <w:tab/>
        <w:t>If an issuing party seeks the production of a person’s medical records, the person may, before the day stated in the subpoena for production, notify the Registrar in writing that he or she wants to inspect the records for the purpose of determining whether to object to the inspection or copying of the document by any other party.</w:t>
      </w:r>
    </w:p>
    <w:p w:rsidR="00E618C9" w:rsidRPr="00956286" w:rsidRDefault="00E618C9" w:rsidP="00E618C9">
      <w:pPr>
        <w:pStyle w:val="subsection"/>
      </w:pPr>
      <w:r w:rsidRPr="00956286">
        <w:tab/>
        <w:t>(3)</w:t>
      </w:r>
      <w:r w:rsidRPr="00956286">
        <w:tab/>
        <w:t>If notice is given under subrule (2):</w:t>
      </w:r>
    </w:p>
    <w:p w:rsidR="00E618C9" w:rsidRPr="00956286" w:rsidRDefault="00E618C9" w:rsidP="00E618C9">
      <w:pPr>
        <w:pStyle w:val="paragraph"/>
      </w:pPr>
      <w:r w:rsidRPr="00956286">
        <w:tab/>
        <w:t>(a)</w:t>
      </w:r>
      <w:r w:rsidRPr="00956286">
        <w:tab/>
        <w:t>the person may inspect the medical records and notify the Registrar in writing of an objection (including the grounds of the objection) within 7 days after the day stated in the subpoena for production; and</w:t>
      </w:r>
    </w:p>
    <w:p w:rsidR="00E618C9" w:rsidRPr="00956286" w:rsidRDefault="00E618C9" w:rsidP="00E618C9">
      <w:pPr>
        <w:pStyle w:val="paragraph"/>
      </w:pPr>
      <w:r w:rsidRPr="00956286">
        <w:tab/>
        <w:t>(b)</w:t>
      </w:r>
      <w:r w:rsidRPr="00956286">
        <w:tab/>
        <w:t>unless otherwise ordered, no other person may inspect the medical records until the later of:</w:t>
      </w:r>
    </w:p>
    <w:p w:rsidR="00E618C9" w:rsidRPr="00956286" w:rsidRDefault="00E618C9" w:rsidP="00E618C9">
      <w:pPr>
        <w:pStyle w:val="paragraphsub"/>
      </w:pPr>
      <w:r w:rsidRPr="00956286">
        <w:tab/>
        <w:t>(i)</w:t>
      </w:r>
      <w:r w:rsidRPr="00956286">
        <w:tab/>
        <w:t>7 days after the day stated in the subpoena for production; or</w:t>
      </w:r>
    </w:p>
    <w:p w:rsidR="00E618C9" w:rsidRPr="00956286" w:rsidRDefault="00E618C9" w:rsidP="00E618C9">
      <w:pPr>
        <w:pStyle w:val="paragraphsub"/>
      </w:pPr>
      <w:r w:rsidRPr="00956286">
        <w:tab/>
        <w:t>(ii)</w:t>
      </w:r>
      <w:r w:rsidRPr="00956286">
        <w:tab/>
        <w:t>the hearing and determination of the objection, if any.</w:t>
      </w:r>
    </w:p>
    <w:p w:rsidR="00E618C9" w:rsidRPr="00956286" w:rsidRDefault="00E618C9" w:rsidP="00E618C9">
      <w:pPr>
        <w:pStyle w:val="subsection"/>
      </w:pPr>
      <w:r w:rsidRPr="00956286">
        <w:tab/>
        <w:t>(4)</w:t>
      </w:r>
      <w:r w:rsidRPr="00956286">
        <w:tab/>
        <w:t>A subpoena that is the subject of a notice of objection under this rule must be referred to the Court or Registrar for the hearing and determination of the objection.</w:t>
      </w:r>
    </w:p>
    <w:p w:rsidR="00E618C9" w:rsidRPr="00956286" w:rsidRDefault="00E618C9" w:rsidP="00E618C9">
      <w:pPr>
        <w:pStyle w:val="ActHead5"/>
      </w:pPr>
      <w:bookmarkStart w:id="208" w:name="_Toc53643878"/>
      <w:r w:rsidRPr="0004397C">
        <w:rPr>
          <w:rStyle w:val="CharSectno"/>
        </w:rPr>
        <w:t>15A.15</w:t>
      </w:r>
      <w:r w:rsidRPr="00956286">
        <w:t xml:space="preserve">  Subpoena for production of documents or things</w:t>
      </w:r>
      <w:bookmarkEnd w:id="208"/>
    </w:p>
    <w:p w:rsidR="00E618C9" w:rsidRPr="00956286" w:rsidRDefault="00E618C9" w:rsidP="00E618C9">
      <w:pPr>
        <w:pStyle w:val="subsection"/>
      </w:pPr>
      <w:r w:rsidRPr="00956286">
        <w:tab/>
        <w:t>(1)</w:t>
      </w:r>
      <w:r w:rsidRPr="00956286">
        <w:tab/>
        <w:t>If a person is served with a subpoena for production:</w:t>
      </w:r>
    </w:p>
    <w:p w:rsidR="00E618C9" w:rsidRPr="00956286" w:rsidRDefault="00E618C9" w:rsidP="00E618C9">
      <w:pPr>
        <w:pStyle w:val="paragraph"/>
      </w:pPr>
      <w:r w:rsidRPr="00956286">
        <w:tab/>
        <w:t>(a)</w:t>
      </w:r>
      <w:r w:rsidRPr="00956286">
        <w:tab/>
        <w:t>the person, or the person’s agent, must produce the documents or things described in the subpoena at the registry stated in the subpoena; and</w:t>
      </w:r>
    </w:p>
    <w:p w:rsidR="00E618C9" w:rsidRPr="00956286" w:rsidRDefault="00E618C9" w:rsidP="00E618C9">
      <w:pPr>
        <w:pStyle w:val="paragraph"/>
      </w:pPr>
      <w:r w:rsidRPr="00956286">
        <w:tab/>
        <w:t>(b)</w:t>
      </w:r>
      <w:r w:rsidRPr="00956286">
        <w:tab/>
        <w:t>the Registrar must issue a receipt to the person producing the document or thing.</w:t>
      </w:r>
    </w:p>
    <w:p w:rsidR="00E618C9" w:rsidRPr="00956286" w:rsidRDefault="00E618C9" w:rsidP="00E618C9">
      <w:pPr>
        <w:pStyle w:val="subsection"/>
      </w:pPr>
      <w:r w:rsidRPr="00956286">
        <w:tab/>
        <w:t>(2)</w:t>
      </w:r>
      <w:r w:rsidRPr="00956286">
        <w:tab/>
        <w:t>Unless the subpoena specifically requires the production of the original documents or things, the person, or the person’s agent, may produce a copy of the document or things.</w:t>
      </w:r>
    </w:p>
    <w:p w:rsidR="00E618C9" w:rsidRPr="00956286" w:rsidRDefault="00E618C9" w:rsidP="00E618C9">
      <w:pPr>
        <w:pStyle w:val="subsection"/>
      </w:pPr>
      <w:r w:rsidRPr="00956286">
        <w:tab/>
        <w:t>(3)</w:t>
      </w:r>
      <w:r w:rsidRPr="00956286">
        <w:tab/>
        <w:t>The copy of the document or things may be:</w:t>
      </w:r>
    </w:p>
    <w:p w:rsidR="00E618C9" w:rsidRPr="00956286" w:rsidRDefault="00E618C9" w:rsidP="00E618C9">
      <w:pPr>
        <w:pStyle w:val="paragraph"/>
      </w:pPr>
      <w:r w:rsidRPr="00956286">
        <w:tab/>
        <w:t>(a)</w:t>
      </w:r>
      <w:r w:rsidRPr="00956286">
        <w:tab/>
        <w:t>a photocopy; or</w:t>
      </w:r>
    </w:p>
    <w:p w:rsidR="00E618C9" w:rsidRPr="00956286" w:rsidRDefault="00E618C9" w:rsidP="00E618C9">
      <w:pPr>
        <w:pStyle w:val="paragraph"/>
      </w:pPr>
      <w:r w:rsidRPr="00956286">
        <w:tab/>
        <w:t>(b)</w:t>
      </w:r>
      <w:r w:rsidRPr="00956286">
        <w:tab/>
        <w:t>in PDF on a CD</w:t>
      </w:r>
      <w:r w:rsidR="0004397C">
        <w:noBreakHyphen/>
      </w:r>
      <w:r w:rsidRPr="00956286">
        <w:t>ROM; or</w:t>
      </w:r>
    </w:p>
    <w:p w:rsidR="00E618C9" w:rsidRPr="00956286" w:rsidRDefault="00E618C9" w:rsidP="00E618C9">
      <w:pPr>
        <w:pStyle w:val="paragraph"/>
      </w:pPr>
      <w:r w:rsidRPr="00956286">
        <w:tab/>
        <w:t>(c)</w:t>
      </w:r>
      <w:r w:rsidRPr="00956286">
        <w:tab/>
        <w:t>in any other electronic form that the issuing party has indicated is acceptable.</w:t>
      </w:r>
    </w:p>
    <w:p w:rsidR="00E618C9" w:rsidRPr="00956286" w:rsidRDefault="00E618C9" w:rsidP="00E618C9">
      <w:pPr>
        <w:pStyle w:val="ActHead5"/>
      </w:pPr>
      <w:bookmarkStart w:id="209" w:name="_Toc53643879"/>
      <w:r w:rsidRPr="0004397C">
        <w:rPr>
          <w:rStyle w:val="CharSectno"/>
        </w:rPr>
        <w:t>15A.16</w:t>
      </w:r>
      <w:r w:rsidRPr="00956286">
        <w:t xml:space="preserve">  Failure to comply with subpoena</w:t>
      </w:r>
      <w:bookmarkEnd w:id="209"/>
    </w:p>
    <w:p w:rsidR="00E618C9" w:rsidRPr="00956286" w:rsidRDefault="00E618C9" w:rsidP="00E618C9">
      <w:pPr>
        <w:pStyle w:val="subsection"/>
      </w:pPr>
      <w:r w:rsidRPr="00956286">
        <w:tab/>
        <w:t>(1)</w:t>
      </w:r>
      <w:r w:rsidRPr="00956286">
        <w:tab/>
        <w:t>If a person fails, without lawful excuse, to comply with a subpoena, the Court or a Registrar may issue a warrant for the arrest of the person and order that person to pay any costs of failure to comply.</w:t>
      </w:r>
    </w:p>
    <w:p w:rsidR="00E618C9" w:rsidRPr="00956286" w:rsidRDefault="00E618C9" w:rsidP="00E618C9">
      <w:pPr>
        <w:pStyle w:val="subsection"/>
      </w:pPr>
      <w:r w:rsidRPr="00956286">
        <w:tab/>
        <w:t>(2)</w:t>
      </w:r>
      <w:r w:rsidRPr="00956286">
        <w:tab/>
        <w:t>Subrule (1) does not affect any power of the Court to punish a person for failure to comply with a subpoena.</w:t>
      </w:r>
    </w:p>
    <w:p w:rsidR="00E618C9" w:rsidRPr="00956286" w:rsidRDefault="00E618C9" w:rsidP="00E618C9">
      <w:pPr>
        <w:pStyle w:val="ActHead3"/>
        <w:pageBreakBefore/>
      </w:pPr>
      <w:bookmarkStart w:id="210" w:name="_Toc53643880"/>
      <w:r w:rsidRPr="0004397C">
        <w:rPr>
          <w:rStyle w:val="CharDivNo"/>
        </w:rPr>
        <w:t>Division</w:t>
      </w:r>
      <w:r w:rsidR="00DC3E78" w:rsidRPr="0004397C">
        <w:rPr>
          <w:rStyle w:val="CharDivNo"/>
        </w:rPr>
        <w:t> </w:t>
      </w:r>
      <w:r w:rsidRPr="0004397C">
        <w:rPr>
          <w:rStyle w:val="CharDivNo"/>
        </w:rPr>
        <w:t>15A.3</w:t>
      </w:r>
      <w:r w:rsidRPr="00956286">
        <w:t>—</w:t>
      </w:r>
      <w:r w:rsidRPr="0004397C">
        <w:rPr>
          <w:rStyle w:val="CharDivText"/>
        </w:rPr>
        <w:t>Notices to produce</w:t>
      </w:r>
      <w:bookmarkEnd w:id="210"/>
    </w:p>
    <w:p w:rsidR="00E618C9" w:rsidRPr="00956286" w:rsidRDefault="00E618C9" w:rsidP="00E618C9">
      <w:pPr>
        <w:pStyle w:val="ActHead5"/>
      </w:pPr>
      <w:bookmarkStart w:id="211" w:name="_Toc53643881"/>
      <w:r w:rsidRPr="0004397C">
        <w:rPr>
          <w:rStyle w:val="CharSectno"/>
        </w:rPr>
        <w:t>15A.17</w:t>
      </w:r>
      <w:r w:rsidRPr="00956286">
        <w:t xml:space="preserve">  Notice to produce</w:t>
      </w:r>
      <w:bookmarkEnd w:id="211"/>
    </w:p>
    <w:p w:rsidR="00E618C9" w:rsidRPr="00956286" w:rsidRDefault="00E618C9" w:rsidP="00E618C9">
      <w:pPr>
        <w:pStyle w:val="subsection"/>
      </w:pPr>
      <w:r w:rsidRPr="00956286">
        <w:tab/>
        <w:t>(1)</w:t>
      </w:r>
      <w:r w:rsidRPr="00956286">
        <w:tab/>
        <w:t>A party may, by notice in writing, require another party to produce, at the hearing of the proceeding, a specified document that is in the possession, custody or control of that other party.</w:t>
      </w:r>
    </w:p>
    <w:p w:rsidR="00E618C9" w:rsidRPr="00956286" w:rsidRDefault="00E618C9" w:rsidP="00E618C9">
      <w:pPr>
        <w:pStyle w:val="subsection"/>
      </w:pPr>
      <w:r w:rsidRPr="00956286">
        <w:tab/>
        <w:t>(2)</w:t>
      </w:r>
      <w:r w:rsidRPr="00956286">
        <w:tab/>
        <w:t>Unless the Court otherwise orders, the party given notice to produce must produce the document at the hearing.</w:t>
      </w:r>
    </w:p>
    <w:p w:rsidR="00E618C9" w:rsidRPr="00956286" w:rsidRDefault="00E618C9" w:rsidP="00E618C9">
      <w:pPr>
        <w:pStyle w:val="ActHead2"/>
        <w:pageBreakBefore/>
      </w:pPr>
      <w:bookmarkStart w:id="212" w:name="_Toc53643882"/>
      <w:r w:rsidRPr="0004397C">
        <w:rPr>
          <w:rStyle w:val="CharPartNo"/>
        </w:rPr>
        <w:t>Part</w:t>
      </w:r>
      <w:r w:rsidR="00DC3E78" w:rsidRPr="0004397C">
        <w:rPr>
          <w:rStyle w:val="CharPartNo"/>
        </w:rPr>
        <w:t> </w:t>
      </w:r>
      <w:r w:rsidRPr="0004397C">
        <w:rPr>
          <w:rStyle w:val="CharPartNo"/>
        </w:rPr>
        <w:t>16</w:t>
      </w:r>
      <w:r w:rsidRPr="00956286">
        <w:t>—</w:t>
      </w:r>
      <w:r w:rsidRPr="0004397C">
        <w:rPr>
          <w:rStyle w:val="CharPartText"/>
        </w:rPr>
        <w:t>Judgments and orders</w:t>
      </w:r>
      <w:bookmarkEnd w:id="212"/>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213" w:name="_Toc53643883"/>
      <w:r w:rsidRPr="0004397C">
        <w:rPr>
          <w:rStyle w:val="CharSectno"/>
        </w:rPr>
        <w:t>16.01</w:t>
      </w:r>
      <w:r w:rsidRPr="00956286">
        <w:t xml:space="preserve">  Court may make any judgment or order</w:t>
      </w:r>
      <w:bookmarkEnd w:id="213"/>
    </w:p>
    <w:p w:rsidR="00E618C9" w:rsidRPr="00956286" w:rsidRDefault="00E618C9" w:rsidP="00E618C9">
      <w:pPr>
        <w:pStyle w:val="subsection"/>
      </w:pPr>
      <w:r w:rsidRPr="00956286">
        <w:tab/>
      </w:r>
      <w:r w:rsidRPr="00956286">
        <w:tab/>
        <w:t>The Court may, at any stage in a proceeding on the application of a party, give any judgment or make any order even if the claim was not made in an originating process.</w:t>
      </w:r>
    </w:p>
    <w:p w:rsidR="00E618C9" w:rsidRPr="00956286" w:rsidRDefault="00E618C9" w:rsidP="00E618C9">
      <w:pPr>
        <w:pStyle w:val="ActHead5"/>
      </w:pPr>
      <w:bookmarkStart w:id="214" w:name="_Toc53643884"/>
      <w:r w:rsidRPr="0004397C">
        <w:rPr>
          <w:rStyle w:val="CharSectno"/>
        </w:rPr>
        <w:t>16.02</w:t>
      </w:r>
      <w:r w:rsidRPr="00956286">
        <w:t xml:space="preserve">  Date of effect</w:t>
      </w:r>
      <w:bookmarkEnd w:id="214"/>
    </w:p>
    <w:p w:rsidR="00E618C9" w:rsidRPr="00956286" w:rsidRDefault="00E618C9" w:rsidP="00E618C9">
      <w:pPr>
        <w:pStyle w:val="subsection"/>
      </w:pPr>
      <w:r w:rsidRPr="00956286">
        <w:tab/>
      </w:r>
      <w:r w:rsidRPr="00956286">
        <w:tab/>
        <w:t>Unless the Court otherwise orders, a judgment or order takes effect on the day when it is given or made.</w:t>
      </w:r>
    </w:p>
    <w:p w:rsidR="00E618C9" w:rsidRPr="00956286" w:rsidRDefault="00E618C9" w:rsidP="00E618C9">
      <w:pPr>
        <w:pStyle w:val="ActHead5"/>
      </w:pPr>
      <w:bookmarkStart w:id="215" w:name="_Toc53643885"/>
      <w:r w:rsidRPr="0004397C">
        <w:rPr>
          <w:rStyle w:val="CharSectno"/>
        </w:rPr>
        <w:t>16.03</w:t>
      </w:r>
      <w:r w:rsidRPr="00956286">
        <w:t xml:space="preserve">  Time for compliance</w:t>
      </w:r>
      <w:bookmarkEnd w:id="215"/>
    </w:p>
    <w:p w:rsidR="00E618C9" w:rsidRPr="00956286" w:rsidRDefault="00E618C9" w:rsidP="00E618C9">
      <w:pPr>
        <w:pStyle w:val="subsection"/>
      </w:pPr>
      <w:r w:rsidRPr="00956286">
        <w:tab/>
        <w:t>(1)</w:t>
      </w:r>
      <w:r w:rsidRPr="00956286">
        <w:tab/>
        <w:t>Unless the Court otherwise orders, if an order (other than a parenting order) requires a person to do an act, the person must do so within 14 days after service of the order on the person.</w:t>
      </w:r>
    </w:p>
    <w:p w:rsidR="00E618C9" w:rsidRPr="00956286" w:rsidRDefault="00E618C9" w:rsidP="00E618C9">
      <w:pPr>
        <w:pStyle w:val="subsection"/>
      </w:pPr>
      <w:r w:rsidRPr="00956286">
        <w:tab/>
        <w:t>(2)</w:t>
      </w:r>
      <w:r w:rsidRPr="00956286">
        <w:tab/>
        <w:t>Subrule (1) does not apply to that part of an order that requires a person to pay money unless the requirement is to pay money into Court.</w:t>
      </w:r>
    </w:p>
    <w:p w:rsidR="00E618C9" w:rsidRPr="00956286" w:rsidRDefault="00E618C9" w:rsidP="00E618C9">
      <w:pPr>
        <w:pStyle w:val="subsection"/>
      </w:pPr>
      <w:r w:rsidRPr="00956286">
        <w:tab/>
        <w:t>(3)</w:t>
      </w:r>
      <w:r w:rsidRPr="00956286">
        <w:tab/>
        <w:t>If an order requires a person to do an act within a specified time, the Court may make an order requiring the person to do the act within another specified time.</w:t>
      </w:r>
    </w:p>
    <w:p w:rsidR="00E618C9" w:rsidRPr="00956286" w:rsidRDefault="00E618C9" w:rsidP="00E618C9">
      <w:pPr>
        <w:pStyle w:val="ActHead5"/>
      </w:pPr>
      <w:bookmarkStart w:id="216" w:name="_Toc53643886"/>
      <w:r w:rsidRPr="0004397C">
        <w:rPr>
          <w:rStyle w:val="CharSectno"/>
        </w:rPr>
        <w:t>16.04</w:t>
      </w:r>
      <w:r w:rsidRPr="00956286">
        <w:t xml:space="preserve">  Fines</w:t>
      </w:r>
      <w:bookmarkEnd w:id="216"/>
    </w:p>
    <w:p w:rsidR="00E618C9" w:rsidRPr="00956286" w:rsidRDefault="00E618C9" w:rsidP="00E618C9">
      <w:pPr>
        <w:pStyle w:val="subsection"/>
      </w:pPr>
      <w:r w:rsidRPr="00956286">
        <w:tab/>
        <w:t>(1)</w:t>
      </w:r>
      <w:r w:rsidRPr="00956286">
        <w:tab/>
        <w:t>If the Court imposes a fine on a person, the Court must make an order requiring the person to pay the fine to a Registrar within a specified time.</w:t>
      </w:r>
    </w:p>
    <w:p w:rsidR="00E618C9" w:rsidRPr="00956286" w:rsidRDefault="00E618C9" w:rsidP="00E618C9">
      <w:pPr>
        <w:pStyle w:val="subsection"/>
      </w:pPr>
      <w:r w:rsidRPr="00956286">
        <w:tab/>
        <w:t>(2)</w:t>
      </w:r>
      <w:r w:rsidRPr="00956286">
        <w:tab/>
        <w:t>The Registrar must pay into the Consolidated Revenue Fund all moneys paid to the Registrar as a fine imposed by the Court.</w:t>
      </w:r>
    </w:p>
    <w:p w:rsidR="00E618C9" w:rsidRPr="00956286" w:rsidRDefault="00E618C9" w:rsidP="00E618C9">
      <w:pPr>
        <w:pStyle w:val="ActHead5"/>
      </w:pPr>
      <w:bookmarkStart w:id="217" w:name="_Toc53643887"/>
      <w:r w:rsidRPr="0004397C">
        <w:rPr>
          <w:rStyle w:val="CharSectno"/>
        </w:rPr>
        <w:t>16.05</w:t>
      </w:r>
      <w:r w:rsidRPr="00956286">
        <w:t xml:space="preserve">  Setting aside or varying judgments or orders</w:t>
      </w:r>
      <w:bookmarkEnd w:id="217"/>
    </w:p>
    <w:p w:rsidR="00E618C9" w:rsidRPr="00956286" w:rsidRDefault="00E618C9" w:rsidP="00E618C9">
      <w:pPr>
        <w:pStyle w:val="subsection"/>
      </w:pPr>
      <w:r w:rsidRPr="00956286">
        <w:tab/>
        <w:t>(1)</w:t>
      </w:r>
      <w:r w:rsidRPr="00956286">
        <w:tab/>
        <w:t>The Court or a Registrar may vary or set aside a judgment or order before it has been entered.</w:t>
      </w:r>
    </w:p>
    <w:p w:rsidR="00E618C9" w:rsidRPr="00956286" w:rsidRDefault="00E618C9" w:rsidP="00E618C9">
      <w:pPr>
        <w:pStyle w:val="subsection"/>
      </w:pPr>
      <w:r w:rsidRPr="00956286">
        <w:tab/>
        <w:t>(2)</w:t>
      </w:r>
      <w:r w:rsidRPr="00956286">
        <w:tab/>
        <w:t>The Court or a Registrar may vary or set aside a judgment or order after it has been entered if:</w:t>
      </w:r>
    </w:p>
    <w:p w:rsidR="00E618C9" w:rsidRPr="00956286" w:rsidRDefault="00E618C9" w:rsidP="00E618C9">
      <w:pPr>
        <w:pStyle w:val="paragraph"/>
      </w:pPr>
      <w:r w:rsidRPr="00956286">
        <w:tab/>
        <w:t>(a)</w:t>
      </w:r>
      <w:r w:rsidRPr="00956286">
        <w:tab/>
        <w:t>it was made in the absence of a party; or</w:t>
      </w:r>
    </w:p>
    <w:p w:rsidR="00E618C9" w:rsidRPr="00956286" w:rsidRDefault="00E618C9" w:rsidP="00E618C9">
      <w:pPr>
        <w:pStyle w:val="paragraph"/>
      </w:pPr>
      <w:r w:rsidRPr="00956286">
        <w:tab/>
        <w:t>(b)</w:t>
      </w:r>
      <w:r w:rsidRPr="00956286">
        <w:tab/>
        <w:t>it was obtained by fraud; or</w:t>
      </w:r>
    </w:p>
    <w:p w:rsidR="00E618C9" w:rsidRPr="00956286" w:rsidRDefault="00E618C9" w:rsidP="00E618C9">
      <w:pPr>
        <w:pStyle w:val="paragraph"/>
      </w:pPr>
      <w:r w:rsidRPr="00956286">
        <w:tab/>
        <w:t>(c)</w:t>
      </w:r>
      <w:r w:rsidRPr="00956286">
        <w:tab/>
        <w:t>it is interlocutory; or</w:t>
      </w:r>
    </w:p>
    <w:p w:rsidR="00E618C9" w:rsidRPr="00956286" w:rsidRDefault="00E618C9" w:rsidP="00E618C9">
      <w:pPr>
        <w:pStyle w:val="paragraph"/>
      </w:pPr>
      <w:r w:rsidRPr="00956286">
        <w:tab/>
        <w:t>(d)</w:t>
      </w:r>
      <w:r w:rsidRPr="00956286">
        <w:tab/>
        <w:t>it is an injunction or for the appointment of a receiver; or</w:t>
      </w:r>
    </w:p>
    <w:p w:rsidR="00E618C9" w:rsidRPr="00956286" w:rsidRDefault="00E618C9" w:rsidP="00E618C9">
      <w:pPr>
        <w:pStyle w:val="paragraph"/>
      </w:pPr>
      <w:r w:rsidRPr="00956286">
        <w:tab/>
        <w:t>(e)</w:t>
      </w:r>
      <w:r w:rsidRPr="00956286">
        <w:tab/>
        <w:t>it does not reflect the intention of the Court; or</w:t>
      </w:r>
    </w:p>
    <w:p w:rsidR="00E618C9" w:rsidRPr="00956286" w:rsidRDefault="00E618C9" w:rsidP="00E618C9">
      <w:pPr>
        <w:pStyle w:val="paragraph"/>
      </w:pPr>
      <w:r w:rsidRPr="00956286">
        <w:tab/>
        <w:t>(f)</w:t>
      </w:r>
      <w:r w:rsidRPr="00956286">
        <w:tab/>
        <w:t>the party in whose favour it was made consents; or</w:t>
      </w:r>
    </w:p>
    <w:p w:rsidR="00E618C9" w:rsidRPr="00956286" w:rsidRDefault="00E618C9" w:rsidP="00E618C9">
      <w:pPr>
        <w:pStyle w:val="paragraph"/>
      </w:pPr>
      <w:r w:rsidRPr="00956286">
        <w:tab/>
        <w:t>(g)</w:t>
      </w:r>
      <w:r w:rsidRPr="00956286">
        <w:tab/>
        <w:t>there is a clerical mistake in the judgment or order; or</w:t>
      </w:r>
    </w:p>
    <w:p w:rsidR="00E618C9" w:rsidRPr="00956286" w:rsidRDefault="00E618C9" w:rsidP="00E618C9">
      <w:pPr>
        <w:pStyle w:val="paragraph"/>
      </w:pPr>
      <w:r w:rsidRPr="00956286">
        <w:tab/>
        <w:t>(h)</w:t>
      </w:r>
      <w:r w:rsidRPr="00956286">
        <w:tab/>
        <w:t>there is an error arising in the judgment or order from an accidental slip or omission.</w:t>
      </w:r>
    </w:p>
    <w:p w:rsidR="00E618C9" w:rsidRPr="00956286" w:rsidRDefault="00E618C9" w:rsidP="00E618C9">
      <w:pPr>
        <w:pStyle w:val="subsection"/>
      </w:pPr>
      <w:r w:rsidRPr="00956286">
        <w:tab/>
        <w:t>(3)</w:t>
      </w:r>
      <w:r w:rsidRPr="00956286">
        <w:tab/>
        <w:t>This rule does not affect the power of the Court or a Registrar to vary or terminate the operation of an order by a further order.</w:t>
      </w:r>
    </w:p>
    <w:p w:rsidR="00E618C9" w:rsidRPr="00956286" w:rsidRDefault="00E618C9" w:rsidP="00E618C9">
      <w:pPr>
        <w:pStyle w:val="notetext"/>
      </w:pPr>
      <w:r w:rsidRPr="00956286">
        <w:t>Note:</w:t>
      </w:r>
      <w:r w:rsidRPr="00956286">
        <w:tab/>
        <w:t>See sections</w:t>
      </w:r>
      <w:r w:rsidR="00DC3E78" w:rsidRPr="00956286">
        <w:t> </w:t>
      </w:r>
      <w:r w:rsidRPr="00956286">
        <w:t>57 and 58 of the Family Law Act in relation to rescission of a divorce order.</w:t>
      </w:r>
    </w:p>
    <w:p w:rsidR="00E618C9" w:rsidRPr="00956286" w:rsidRDefault="00E618C9" w:rsidP="00E618C9">
      <w:pPr>
        <w:pStyle w:val="ActHead5"/>
      </w:pPr>
      <w:bookmarkStart w:id="218" w:name="_Toc53643888"/>
      <w:r w:rsidRPr="0004397C">
        <w:rPr>
          <w:rStyle w:val="CharSectno"/>
        </w:rPr>
        <w:t>16.06</w:t>
      </w:r>
      <w:r w:rsidRPr="00956286">
        <w:t xml:space="preserve">  Undertakings</w:t>
      </w:r>
      <w:bookmarkEnd w:id="218"/>
    </w:p>
    <w:p w:rsidR="00E618C9" w:rsidRPr="00956286" w:rsidRDefault="00E618C9" w:rsidP="00E618C9">
      <w:pPr>
        <w:pStyle w:val="subsection"/>
      </w:pPr>
      <w:r w:rsidRPr="00956286">
        <w:tab/>
      </w:r>
      <w:r w:rsidRPr="00956286">
        <w:tab/>
        <w:t>Unless the Court otherwise orders, an undertaking to the Court has the same force and effect as an order of the Court.</w:t>
      </w:r>
    </w:p>
    <w:p w:rsidR="00E618C9" w:rsidRPr="00956286" w:rsidRDefault="00E618C9" w:rsidP="00E618C9">
      <w:pPr>
        <w:pStyle w:val="ActHead5"/>
      </w:pPr>
      <w:bookmarkStart w:id="219" w:name="_Toc53643889"/>
      <w:r w:rsidRPr="0004397C">
        <w:rPr>
          <w:rStyle w:val="CharSectno"/>
        </w:rPr>
        <w:t>16.07</w:t>
      </w:r>
      <w:r w:rsidRPr="00956286">
        <w:t xml:space="preserve">  When must an order be entered</w:t>
      </w:r>
      <w:bookmarkEnd w:id="219"/>
    </w:p>
    <w:p w:rsidR="00E618C9" w:rsidRPr="00956286" w:rsidRDefault="00E618C9" w:rsidP="00E618C9">
      <w:pPr>
        <w:pStyle w:val="subsection"/>
      </w:pPr>
      <w:r w:rsidRPr="00956286">
        <w:tab/>
        <w:t>(1)</w:t>
      </w:r>
      <w:r w:rsidRPr="00956286">
        <w:tab/>
        <w:t>An order must be entered if:</w:t>
      </w:r>
    </w:p>
    <w:p w:rsidR="00E618C9" w:rsidRPr="00956286" w:rsidRDefault="00E618C9" w:rsidP="00E618C9">
      <w:pPr>
        <w:pStyle w:val="paragraph"/>
      </w:pPr>
      <w:r w:rsidRPr="00956286">
        <w:tab/>
        <w:t>(a)</w:t>
      </w:r>
      <w:r w:rsidRPr="00956286">
        <w:tab/>
        <w:t>the order takes effect on the signing of the order; or</w:t>
      </w:r>
    </w:p>
    <w:p w:rsidR="00E618C9" w:rsidRPr="00956286" w:rsidRDefault="00E618C9" w:rsidP="00E618C9">
      <w:pPr>
        <w:pStyle w:val="paragraph"/>
      </w:pPr>
      <w:r w:rsidRPr="00956286">
        <w:tab/>
        <w:t>(b)</w:t>
      </w:r>
      <w:r w:rsidRPr="00956286">
        <w:tab/>
        <w:t>the order is to be served; or</w:t>
      </w:r>
    </w:p>
    <w:p w:rsidR="00E618C9" w:rsidRPr="00956286" w:rsidRDefault="00E618C9" w:rsidP="00E618C9">
      <w:pPr>
        <w:pStyle w:val="paragraph"/>
      </w:pPr>
      <w:r w:rsidRPr="00956286">
        <w:tab/>
        <w:t>(c)</w:t>
      </w:r>
      <w:r w:rsidRPr="00956286">
        <w:tab/>
        <w:t>the order is to be enforced; or</w:t>
      </w:r>
    </w:p>
    <w:p w:rsidR="00E618C9" w:rsidRPr="00956286" w:rsidRDefault="00E618C9" w:rsidP="00E618C9">
      <w:pPr>
        <w:pStyle w:val="paragraph"/>
      </w:pPr>
      <w:r w:rsidRPr="00956286">
        <w:tab/>
        <w:t>(d)</w:t>
      </w:r>
      <w:r w:rsidRPr="00956286">
        <w:tab/>
        <w:t>an appeal from the order has been instituted or an application for leave to appeal has been made; or</w:t>
      </w:r>
    </w:p>
    <w:p w:rsidR="00E618C9" w:rsidRPr="00956286" w:rsidRDefault="00E618C9" w:rsidP="00E618C9">
      <w:pPr>
        <w:pStyle w:val="paragraph"/>
      </w:pPr>
      <w:r w:rsidRPr="00956286">
        <w:tab/>
        <w:t>(e)</w:t>
      </w:r>
      <w:r w:rsidRPr="00956286">
        <w:tab/>
        <w:t>some step is to be taken under the order; or</w:t>
      </w:r>
    </w:p>
    <w:p w:rsidR="00E618C9" w:rsidRPr="00956286" w:rsidRDefault="00E618C9" w:rsidP="00E618C9">
      <w:pPr>
        <w:pStyle w:val="paragraph"/>
      </w:pPr>
      <w:r w:rsidRPr="00956286">
        <w:tab/>
        <w:t>(f)</w:t>
      </w:r>
      <w:r w:rsidRPr="00956286">
        <w:tab/>
        <w:t>the Court directs that the order be entered.</w:t>
      </w:r>
    </w:p>
    <w:p w:rsidR="00E618C9" w:rsidRPr="00956286" w:rsidRDefault="00E618C9" w:rsidP="00E618C9">
      <w:pPr>
        <w:pStyle w:val="subsection"/>
      </w:pPr>
      <w:r w:rsidRPr="00956286">
        <w:tab/>
        <w:t>(2)</w:t>
      </w:r>
      <w:r w:rsidRPr="00956286">
        <w:tab/>
        <w:t>However, an order need not be entered if it merely (in addition to any provision as to costs):</w:t>
      </w:r>
    </w:p>
    <w:p w:rsidR="00E618C9" w:rsidRPr="00956286" w:rsidRDefault="00E618C9" w:rsidP="00E618C9">
      <w:pPr>
        <w:pStyle w:val="paragraph"/>
      </w:pPr>
      <w:r w:rsidRPr="00956286">
        <w:tab/>
        <w:t>(a)</w:t>
      </w:r>
      <w:r w:rsidRPr="00956286">
        <w:tab/>
        <w:t>makes an extension or abridgment of time; or</w:t>
      </w:r>
    </w:p>
    <w:p w:rsidR="00E618C9" w:rsidRPr="00956286" w:rsidRDefault="00E618C9" w:rsidP="00E618C9">
      <w:pPr>
        <w:pStyle w:val="paragraph"/>
      </w:pPr>
      <w:r w:rsidRPr="00956286">
        <w:tab/>
        <w:t>(b)</w:t>
      </w:r>
      <w:r w:rsidRPr="00956286">
        <w:tab/>
        <w:t>grants leave or makes a direction:</w:t>
      </w:r>
    </w:p>
    <w:p w:rsidR="00E618C9" w:rsidRPr="00956286" w:rsidRDefault="00E618C9" w:rsidP="00E618C9">
      <w:pPr>
        <w:pStyle w:val="paragraphsub"/>
      </w:pPr>
      <w:r w:rsidRPr="00956286">
        <w:tab/>
        <w:t>(i)</w:t>
      </w:r>
      <w:r w:rsidRPr="00956286">
        <w:tab/>
        <w:t>to amend a document (other than an order); or</w:t>
      </w:r>
    </w:p>
    <w:p w:rsidR="00E618C9" w:rsidRPr="00956286" w:rsidRDefault="00E618C9" w:rsidP="00E618C9">
      <w:pPr>
        <w:pStyle w:val="paragraphsub"/>
      </w:pPr>
      <w:r w:rsidRPr="00956286">
        <w:tab/>
        <w:t>(ii)</w:t>
      </w:r>
      <w:r w:rsidRPr="00956286">
        <w:tab/>
        <w:t>to file a document; or</w:t>
      </w:r>
    </w:p>
    <w:p w:rsidR="00E618C9" w:rsidRPr="00956286" w:rsidRDefault="00E618C9" w:rsidP="00E618C9">
      <w:pPr>
        <w:pStyle w:val="paragraphsub"/>
      </w:pPr>
      <w:r w:rsidRPr="00956286">
        <w:tab/>
        <w:t>(iii)</w:t>
      </w:r>
      <w:r w:rsidRPr="00956286">
        <w:tab/>
        <w:t>for an act to be done by an officer of the Court other than a lawyer; or</w:t>
      </w:r>
    </w:p>
    <w:p w:rsidR="00E618C9" w:rsidRPr="00956286" w:rsidRDefault="00E618C9" w:rsidP="00E618C9">
      <w:pPr>
        <w:pStyle w:val="paragraph"/>
      </w:pPr>
      <w:r w:rsidRPr="00956286">
        <w:tab/>
        <w:t>(c)</w:t>
      </w:r>
      <w:r w:rsidRPr="00956286">
        <w:tab/>
        <w:t>gives directions about the conduct of proceedings.</w:t>
      </w:r>
    </w:p>
    <w:p w:rsidR="00E618C9" w:rsidRPr="00956286" w:rsidRDefault="00E618C9" w:rsidP="00E618C9">
      <w:pPr>
        <w:pStyle w:val="ActHead5"/>
      </w:pPr>
      <w:bookmarkStart w:id="220" w:name="_Toc53643890"/>
      <w:r w:rsidRPr="0004397C">
        <w:rPr>
          <w:rStyle w:val="CharSectno"/>
        </w:rPr>
        <w:t>16.08</w:t>
      </w:r>
      <w:r w:rsidRPr="00956286">
        <w:t xml:space="preserve">  Entry of orders</w:t>
      </w:r>
      <w:bookmarkEnd w:id="220"/>
    </w:p>
    <w:p w:rsidR="00E618C9" w:rsidRPr="00956286" w:rsidRDefault="00E618C9" w:rsidP="00E618C9">
      <w:pPr>
        <w:pStyle w:val="subsection"/>
      </w:pPr>
      <w:r w:rsidRPr="00956286">
        <w:tab/>
        <w:t>(1)</w:t>
      </w:r>
      <w:r w:rsidRPr="00956286">
        <w:tab/>
        <w:t>An order may be entered:</w:t>
      </w:r>
    </w:p>
    <w:p w:rsidR="00E618C9" w:rsidRPr="00956286" w:rsidRDefault="00E618C9" w:rsidP="00E618C9">
      <w:pPr>
        <w:pStyle w:val="paragraph"/>
      </w:pPr>
      <w:r w:rsidRPr="00956286">
        <w:tab/>
        <w:t>(a)</w:t>
      </w:r>
      <w:r w:rsidRPr="00956286">
        <w:tab/>
        <w:t>under an arrangement under section</w:t>
      </w:r>
      <w:r w:rsidR="00DC3E78" w:rsidRPr="00956286">
        <w:t> </w:t>
      </w:r>
      <w:r w:rsidRPr="00956286">
        <w:t>90 of the Act; or</w:t>
      </w:r>
    </w:p>
    <w:p w:rsidR="00E618C9" w:rsidRPr="00956286" w:rsidRDefault="00E618C9" w:rsidP="00E618C9">
      <w:pPr>
        <w:pStyle w:val="paragraph"/>
      </w:pPr>
      <w:r w:rsidRPr="00956286">
        <w:tab/>
        <w:t>(b)</w:t>
      </w:r>
      <w:r w:rsidRPr="00956286">
        <w:tab/>
        <w:t>under the seal of the Court signed by:</w:t>
      </w:r>
    </w:p>
    <w:p w:rsidR="00E618C9" w:rsidRPr="00956286" w:rsidRDefault="00E618C9" w:rsidP="00E618C9">
      <w:pPr>
        <w:pStyle w:val="paragraphsub"/>
      </w:pPr>
      <w:r w:rsidRPr="00956286">
        <w:tab/>
        <w:t>(i)</w:t>
      </w:r>
      <w:r w:rsidRPr="00956286">
        <w:tab/>
        <w:t>a Judge; or</w:t>
      </w:r>
    </w:p>
    <w:p w:rsidR="00E618C9" w:rsidRPr="00956286" w:rsidRDefault="00E618C9" w:rsidP="00E618C9">
      <w:pPr>
        <w:pStyle w:val="paragraphsub"/>
      </w:pPr>
      <w:r w:rsidRPr="00956286">
        <w:tab/>
        <w:t>(ii)</w:t>
      </w:r>
      <w:r w:rsidRPr="00956286">
        <w:tab/>
        <w:t>a Registrar; or</w:t>
      </w:r>
    </w:p>
    <w:p w:rsidR="00E618C9" w:rsidRPr="00956286" w:rsidRDefault="00E618C9" w:rsidP="00E618C9">
      <w:pPr>
        <w:pStyle w:val="paragraphsub"/>
      </w:pPr>
      <w:r w:rsidRPr="00956286">
        <w:tab/>
        <w:t>(iii)</w:t>
      </w:r>
      <w:r w:rsidRPr="00956286">
        <w:tab/>
        <w:t>an officer of the Court acting with the authority of the Chief Executive Officer.</w:t>
      </w:r>
    </w:p>
    <w:p w:rsidR="00E618C9" w:rsidRPr="00956286" w:rsidRDefault="00E618C9" w:rsidP="00E618C9">
      <w:pPr>
        <w:pStyle w:val="subsection"/>
      </w:pPr>
      <w:r w:rsidRPr="00956286">
        <w:tab/>
        <w:t>(1A)</w:t>
      </w:r>
      <w:r w:rsidRPr="00956286">
        <w:tab/>
        <w:t xml:space="preserve">For </w:t>
      </w:r>
      <w:r w:rsidR="00DC3E78" w:rsidRPr="00956286">
        <w:t>paragraph (</w:t>
      </w:r>
      <w:r w:rsidRPr="00956286">
        <w:t>1)(b), an order may be signed by electronic means.</w:t>
      </w:r>
    </w:p>
    <w:p w:rsidR="00E618C9" w:rsidRPr="00956286" w:rsidRDefault="00E618C9" w:rsidP="00E618C9">
      <w:pPr>
        <w:pStyle w:val="subsection"/>
      </w:pPr>
      <w:r w:rsidRPr="00956286">
        <w:tab/>
        <w:t>(2)</w:t>
      </w:r>
      <w:r w:rsidRPr="00956286">
        <w:tab/>
        <w:t>An order may be entered, in accordance with subrule (1):</w:t>
      </w:r>
    </w:p>
    <w:p w:rsidR="00E618C9" w:rsidRPr="00956286" w:rsidRDefault="00E618C9" w:rsidP="00E618C9">
      <w:pPr>
        <w:pStyle w:val="paragraph"/>
      </w:pPr>
      <w:r w:rsidRPr="00956286">
        <w:tab/>
        <w:t>(a)</w:t>
      </w:r>
      <w:r w:rsidRPr="00956286">
        <w:tab/>
        <w:t>in the registry; or</w:t>
      </w:r>
    </w:p>
    <w:p w:rsidR="00E618C9" w:rsidRPr="00956286" w:rsidRDefault="00E618C9" w:rsidP="00E618C9">
      <w:pPr>
        <w:pStyle w:val="paragraph"/>
      </w:pPr>
      <w:r w:rsidRPr="00956286">
        <w:tab/>
        <w:t>(b)</w:t>
      </w:r>
      <w:r w:rsidRPr="00956286">
        <w:tab/>
        <w:t>in court; or</w:t>
      </w:r>
    </w:p>
    <w:p w:rsidR="00E618C9" w:rsidRPr="00956286" w:rsidRDefault="00E618C9" w:rsidP="00E618C9">
      <w:pPr>
        <w:pStyle w:val="paragraph"/>
      </w:pPr>
      <w:r w:rsidRPr="00956286">
        <w:tab/>
        <w:t>(c)</w:t>
      </w:r>
      <w:r w:rsidRPr="00956286">
        <w:tab/>
        <w:t>in chambers.</w:t>
      </w:r>
    </w:p>
    <w:p w:rsidR="00E618C9" w:rsidRPr="00956286" w:rsidRDefault="00E618C9" w:rsidP="00E618C9">
      <w:pPr>
        <w:pStyle w:val="ActHead2"/>
        <w:pageBreakBefore/>
      </w:pPr>
      <w:bookmarkStart w:id="221" w:name="_Toc53643891"/>
      <w:r w:rsidRPr="0004397C">
        <w:rPr>
          <w:rStyle w:val="CharPartNo"/>
        </w:rPr>
        <w:t>Part</w:t>
      </w:r>
      <w:r w:rsidR="00DC3E78" w:rsidRPr="0004397C">
        <w:rPr>
          <w:rStyle w:val="CharPartNo"/>
        </w:rPr>
        <w:t> </w:t>
      </w:r>
      <w:r w:rsidRPr="0004397C">
        <w:rPr>
          <w:rStyle w:val="CharPartNo"/>
        </w:rPr>
        <w:t>17</w:t>
      </w:r>
      <w:r w:rsidRPr="00956286">
        <w:t>—</w:t>
      </w:r>
      <w:r w:rsidRPr="0004397C">
        <w:rPr>
          <w:rStyle w:val="CharPartText"/>
        </w:rPr>
        <w:t>Separate decision on question</w:t>
      </w:r>
      <w:bookmarkEnd w:id="221"/>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222" w:name="_Toc53643892"/>
      <w:r w:rsidRPr="0004397C">
        <w:rPr>
          <w:rStyle w:val="CharSectno"/>
        </w:rPr>
        <w:t>17.01</w:t>
      </w:r>
      <w:r w:rsidRPr="00956286">
        <w:t xml:space="preserve">  Definition</w:t>
      </w:r>
      <w:bookmarkEnd w:id="222"/>
    </w:p>
    <w:p w:rsidR="00E618C9" w:rsidRPr="00956286" w:rsidRDefault="00E618C9" w:rsidP="00E618C9">
      <w:pPr>
        <w:pStyle w:val="subsection"/>
      </w:pPr>
      <w:r w:rsidRPr="00956286">
        <w:tab/>
      </w:r>
      <w:r w:rsidRPr="00956286">
        <w:tab/>
        <w:t>In this Part:</w:t>
      </w:r>
    </w:p>
    <w:p w:rsidR="00E618C9" w:rsidRPr="00956286" w:rsidRDefault="00E618C9" w:rsidP="00E618C9">
      <w:pPr>
        <w:pStyle w:val="Definition"/>
      </w:pPr>
      <w:r w:rsidRPr="00956286">
        <w:rPr>
          <w:b/>
          <w:i/>
        </w:rPr>
        <w:t>question</w:t>
      </w:r>
      <w:r w:rsidRPr="00956286">
        <w:t xml:space="preserve"> includes a question or issue in a proceeding, whether of fact or law, or partly of fact and partly of law, and whether raised in a document, by agreement of the parties or otherwise.</w:t>
      </w:r>
    </w:p>
    <w:p w:rsidR="00E618C9" w:rsidRPr="00956286" w:rsidRDefault="00E618C9" w:rsidP="00E618C9">
      <w:pPr>
        <w:pStyle w:val="ActHead5"/>
      </w:pPr>
      <w:bookmarkStart w:id="223" w:name="_Toc53643893"/>
      <w:r w:rsidRPr="0004397C">
        <w:rPr>
          <w:rStyle w:val="CharSectno"/>
        </w:rPr>
        <w:t>17.02</w:t>
      </w:r>
      <w:r w:rsidRPr="00956286">
        <w:t xml:space="preserve">  Order for decision</w:t>
      </w:r>
      <w:bookmarkEnd w:id="223"/>
    </w:p>
    <w:p w:rsidR="00E618C9" w:rsidRPr="00956286" w:rsidRDefault="00E618C9" w:rsidP="00E618C9">
      <w:pPr>
        <w:pStyle w:val="subsection"/>
      </w:pPr>
      <w:r w:rsidRPr="00956286">
        <w:tab/>
      </w:r>
      <w:r w:rsidRPr="00956286">
        <w:tab/>
        <w:t>The Court may make an order for the decision by the Court of a question separately from another question at any time in a proceeding.</w:t>
      </w:r>
    </w:p>
    <w:p w:rsidR="00E618C9" w:rsidRPr="00956286" w:rsidRDefault="00E618C9" w:rsidP="00E618C9">
      <w:pPr>
        <w:pStyle w:val="ActHead5"/>
      </w:pPr>
      <w:bookmarkStart w:id="224" w:name="_Toc53643894"/>
      <w:r w:rsidRPr="0004397C">
        <w:rPr>
          <w:rStyle w:val="CharSectno"/>
        </w:rPr>
        <w:t>17.03</w:t>
      </w:r>
      <w:r w:rsidRPr="00956286">
        <w:t xml:space="preserve">  Separate question</w:t>
      </w:r>
      <w:bookmarkEnd w:id="224"/>
    </w:p>
    <w:p w:rsidR="00E618C9" w:rsidRPr="00956286" w:rsidRDefault="00E618C9" w:rsidP="00E618C9">
      <w:pPr>
        <w:pStyle w:val="subsection"/>
      </w:pPr>
      <w:r w:rsidRPr="00956286">
        <w:tab/>
      </w:r>
      <w:r w:rsidRPr="00956286">
        <w:tab/>
        <w:t>A separate question must:</w:t>
      </w:r>
    </w:p>
    <w:p w:rsidR="00E618C9" w:rsidRPr="00956286" w:rsidRDefault="00E618C9" w:rsidP="00E618C9">
      <w:pPr>
        <w:pStyle w:val="paragraph"/>
      </w:pPr>
      <w:r w:rsidRPr="00956286">
        <w:tab/>
        <w:t>(a)</w:t>
      </w:r>
      <w:r w:rsidRPr="00956286">
        <w:tab/>
        <w:t>set out the question or questions to be decided; and</w:t>
      </w:r>
    </w:p>
    <w:p w:rsidR="00E618C9" w:rsidRPr="00956286" w:rsidRDefault="00E618C9" w:rsidP="00E618C9">
      <w:pPr>
        <w:pStyle w:val="paragraph"/>
      </w:pPr>
      <w:r w:rsidRPr="00956286">
        <w:tab/>
        <w:t>(b)</w:t>
      </w:r>
      <w:r w:rsidRPr="00956286">
        <w:tab/>
        <w:t>be divided into paragraphs numbered consecutively.</w:t>
      </w:r>
    </w:p>
    <w:p w:rsidR="00E618C9" w:rsidRPr="00956286" w:rsidRDefault="00E618C9" w:rsidP="00E618C9">
      <w:pPr>
        <w:pStyle w:val="ActHead5"/>
      </w:pPr>
      <w:bookmarkStart w:id="225" w:name="_Toc53643895"/>
      <w:r w:rsidRPr="0004397C">
        <w:rPr>
          <w:rStyle w:val="CharSectno"/>
        </w:rPr>
        <w:t>17.04</w:t>
      </w:r>
      <w:r w:rsidRPr="00956286">
        <w:t xml:space="preserve">  Orders, directions on decision</w:t>
      </w:r>
      <w:bookmarkEnd w:id="225"/>
    </w:p>
    <w:p w:rsidR="00E618C9" w:rsidRPr="00956286" w:rsidRDefault="00E618C9" w:rsidP="00E618C9">
      <w:pPr>
        <w:pStyle w:val="subsection"/>
      </w:pPr>
      <w:r w:rsidRPr="00956286">
        <w:tab/>
      </w:r>
      <w:r w:rsidRPr="00956286">
        <w:tab/>
        <w:t>If a question is decided under this Part, the Court may make the orders and directions that the nature of the case requires.</w:t>
      </w:r>
    </w:p>
    <w:p w:rsidR="00E618C9" w:rsidRPr="00956286" w:rsidRDefault="00E618C9" w:rsidP="00E618C9">
      <w:pPr>
        <w:pStyle w:val="ActHead5"/>
      </w:pPr>
      <w:bookmarkStart w:id="226" w:name="_Toc53643896"/>
      <w:r w:rsidRPr="0004397C">
        <w:rPr>
          <w:rStyle w:val="CharSectno"/>
        </w:rPr>
        <w:t>17.05</w:t>
      </w:r>
      <w:r w:rsidRPr="00956286">
        <w:t xml:space="preserve">  Disposal of proceeding</w:t>
      </w:r>
      <w:bookmarkEnd w:id="226"/>
    </w:p>
    <w:p w:rsidR="00E618C9" w:rsidRPr="00956286" w:rsidRDefault="00E618C9" w:rsidP="00E618C9">
      <w:pPr>
        <w:pStyle w:val="subsection"/>
      </w:pPr>
      <w:r w:rsidRPr="00956286">
        <w:tab/>
      </w:r>
      <w:r w:rsidRPr="00956286">
        <w:tab/>
        <w:t>The Court may, in relation to a decision of a question under this Part:</w:t>
      </w:r>
    </w:p>
    <w:p w:rsidR="00E618C9" w:rsidRPr="00956286" w:rsidRDefault="00E618C9" w:rsidP="00E618C9">
      <w:pPr>
        <w:pStyle w:val="paragraph"/>
      </w:pPr>
      <w:r w:rsidRPr="00956286">
        <w:tab/>
        <w:t>(a)</w:t>
      </w:r>
      <w:r w:rsidRPr="00956286">
        <w:tab/>
        <w:t>dismiss the proceeding or any part of the proceeding; or</w:t>
      </w:r>
    </w:p>
    <w:p w:rsidR="00E618C9" w:rsidRPr="00956286" w:rsidRDefault="00E618C9" w:rsidP="00E618C9">
      <w:pPr>
        <w:pStyle w:val="paragraph"/>
      </w:pPr>
      <w:r w:rsidRPr="00956286">
        <w:tab/>
        <w:t>(b)</w:t>
      </w:r>
      <w:r w:rsidRPr="00956286">
        <w:tab/>
        <w:t>give judgment, including a declaratory judgment; or</w:t>
      </w:r>
    </w:p>
    <w:p w:rsidR="00E618C9" w:rsidRPr="00956286" w:rsidRDefault="00E618C9" w:rsidP="00E618C9">
      <w:pPr>
        <w:pStyle w:val="paragraph"/>
      </w:pPr>
      <w:r w:rsidRPr="00956286">
        <w:tab/>
        <w:t>(c)</w:t>
      </w:r>
      <w:r w:rsidRPr="00956286">
        <w:tab/>
        <w:t>make another order.</w:t>
      </w:r>
    </w:p>
    <w:p w:rsidR="00E618C9" w:rsidRPr="00956286" w:rsidRDefault="00E618C9" w:rsidP="00E618C9">
      <w:pPr>
        <w:pStyle w:val="ActHead2"/>
        <w:pageBreakBefore/>
      </w:pPr>
      <w:bookmarkStart w:id="227" w:name="_Toc53643897"/>
      <w:r w:rsidRPr="0004397C">
        <w:rPr>
          <w:rStyle w:val="CharPartNo"/>
        </w:rPr>
        <w:t>Part</w:t>
      </w:r>
      <w:r w:rsidR="00DC3E78" w:rsidRPr="0004397C">
        <w:rPr>
          <w:rStyle w:val="CharPartNo"/>
        </w:rPr>
        <w:t> </w:t>
      </w:r>
      <w:r w:rsidRPr="0004397C">
        <w:rPr>
          <w:rStyle w:val="CharPartNo"/>
        </w:rPr>
        <w:t>18</w:t>
      </w:r>
      <w:r w:rsidRPr="00956286">
        <w:t>—</w:t>
      </w:r>
      <w:r w:rsidRPr="0004397C">
        <w:rPr>
          <w:rStyle w:val="CharPartText"/>
        </w:rPr>
        <w:t>Referral of matter to officer of Court</w:t>
      </w:r>
      <w:bookmarkEnd w:id="227"/>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228" w:name="_Toc53643898"/>
      <w:r w:rsidRPr="0004397C">
        <w:rPr>
          <w:rStyle w:val="CharSectno"/>
        </w:rPr>
        <w:t>18.01</w:t>
      </w:r>
      <w:r w:rsidRPr="00956286">
        <w:t xml:space="preserve">  Court may refer matter</w:t>
      </w:r>
      <w:bookmarkEnd w:id="228"/>
    </w:p>
    <w:p w:rsidR="00E618C9" w:rsidRPr="00956286" w:rsidRDefault="00E618C9" w:rsidP="00E618C9">
      <w:pPr>
        <w:pStyle w:val="subsection"/>
      </w:pPr>
      <w:r w:rsidRPr="00956286">
        <w:tab/>
        <w:t>(1)</w:t>
      </w:r>
      <w:r w:rsidRPr="00956286">
        <w:tab/>
        <w:t>The Court may refer to a Registrar, including in relation to assessment of damages or taking accounts, any claim or application for, or relating to, any matter before the Court for:</w:t>
      </w:r>
    </w:p>
    <w:p w:rsidR="00E618C9" w:rsidRPr="00956286" w:rsidRDefault="00E618C9" w:rsidP="00E618C9">
      <w:pPr>
        <w:pStyle w:val="paragraph"/>
      </w:pPr>
      <w:r w:rsidRPr="00956286">
        <w:tab/>
        <w:t>(a)</w:t>
      </w:r>
      <w:r w:rsidRPr="00956286">
        <w:tab/>
        <w:t>investigation; and</w:t>
      </w:r>
    </w:p>
    <w:p w:rsidR="00E618C9" w:rsidRPr="00956286" w:rsidRDefault="00E618C9" w:rsidP="00E618C9">
      <w:pPr>
        <w:pStyle w:val="paragraph"/>
      </w:pPr>
      <w:r w:rsidRPr="00956286">
        <w:tab/>
        <w:t>(b)</w:t>
      </w:r>
      <w:r w:rsidRPr="00956286">
        <w:tab/>
        <w:t>report; and</w:t>
      </w:r>
    </w:p>
    <w:p w:rsidR="00E618C9" w:rsidRPr="00956286" w:rsidRDefault="00E618C9" w:rsidP="00E618C9">
      <w:pPr>
        <w:pStyle w:val="paragraph"/>
      </w:pPr>
      <w:r w:rsidRPr="00956286">
        <w:tab/>
        <w:t>(c)</w:t>
      </w:r>
      <w:r w:rsidRPr="00956286">
        <w:tab/>
        <w:t>recommendation.</w:t>
      </w:r>
    </w:p>
    <w:p w:rsidR="00E618C9" w:rsidRPr="00956286" w:rsidRDefault="00E618C9" w:rsidP="00E618C9">
      <w:pPr>
        <w:pStyle w:val="subsection"/>
      </w:pPr>
      <w:r w:rsidRPr="00956286">
        <w:tab/>
        <w:t>(2)</w:t>
      </w:r>
      <w:r w:rsidRPr="00956286">
        <w:tab/>
        <w:t>A Registrar to whom a claim or application is referred for investigation may:</w:t>
      </w:r>
    </w:p>
    <w:p w:rsidR="00E618C9" w:rsidRPr="00956286" w:rsidRDefault="00E618C9" w:rsidP="00E618C9">
      <w:pPr>
        <w:pStyle w:val="paragraph"/>
      </w:pPr>
      <w:r w:rsidRPr="00956286">
        <w:tab/>
        <w:t>(a)</w:t>
      </w:r>
      <w:r w:rsidRPr="00956286">
        <w:tab/>
        <w:t>take evidence on oath or affirmation; and</w:t>
      </w:r>
    </w:p>
    <w:p w:rsidR="00E618C9" w:rsidRPr="00956286" w:rsidRDefault="00E618C9" w:rsidP="00E618C9">
      <w:pPr>
        <w:pStyle w:val="paragraph"/>
      </w:pPr>
      <w:r w:rsidRPr="00956286">
        <w:tab/>
        <w:t>(b)</w:t>
      </w:r>
      <w:r w:rsidRPr="00956286">
        <w:tab/>
        <w:t>obtain and receive in evidence a report from a family and child counsellor or welfare officer; and</w:t>
      </w:r>
    </w:p>
    <w:p w:rsidR="00E618C9" w:rsidRPr="00956286" w:rsidRDefault="00E618C9" w:rsidP="00E618C9">
      <w:pPr>
        <w:pStyle w:val="paragraph"/>
      </w:pPr>
      <w:r w:rsidRPr="00956286">
        <w:tab/>
        <w:t>(c)</w:t>
      </w:r>
      <w:r w:rsidRPr="00956286">
        <w:tab/>
        <w:t>summon witnesses for the purpose of giving evidence or producing documents.</w:t>
      </w:r>
    </w:p>
    <w:p w:rsidR="00E618C9" w:rsidRPr="00956286" w:rsidRDefault="00E618C9" w:rsidP="00E618C9">
      <w:pPr>
        <w:pStyle w:val="ActHead2"/>
        <w:pageBreakBefore/>
      </w:pPr>
      <w:bookmarkStart w:id="229" w:name="_Toc53643899"/>
      <w:r w:rsidRPr="0004397C">
        <w:rPr>
          <w:rStyle w:val="CharPartNo"/>
        </w:rPr>
        <w:t>Part</w:t>
      </w:r>
      <w:r w:rsidR="00DC3E78" w:rsidRPr="0004397C">
        <w:rPr>
          <w:rStyle w:val="CharPartNo"/>
        </w:rPr>
        <w:t> </w:t>
      </w:r>
      <w:r w:rsidRPr="0004397C">
        <w:rPr>
          <w:rStyle w:val="CharPartNo"/>
        </w:rPr>
        <w:t>19</w:t>
      </w:r>
      <w:r w:rsidRPr="00956286">
        <w:t>—</w:t>
      </w:r>
      <w:r w:rsidRPr="0004397C">
        <w:rPr>
          <w:rStyle w:val="CharPartText"/>
        </w:rPr>
        <w:t>Contempt</w:t>
      </w:r>
      <w:bookmarkEnd w:id="229"/>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230" w:name="_Toc53643900"/>
      <w:r w:rsidRPr="0004397C">
        <w:rPr>
          <w:rStyle w:val="CharSectno"/>
        </w:rPr>
        <w:t>19.01</w:t>
      </w:r>
      <w:r w:rsidRPr="00956286">
        <w:t xml:space="preserve">  Contempt in the face or hearing of Court</w:t>
      </w:r>
      <w:bookmarkEnd w:id="230"/>
    </w:p>
    <w:p w:rsidR="00E618C9" w:rsidRPr="00956286" w:rsidRDefault="00E618C9" w:rsidP="00E618C9">
      <w:pPr>
        <w:pStyle w:val="subsection"/>
      </w:pPr>
      <w:r w:rsidRPr="00956286">
        <w:tab/>
        <w:t>(1)</w:t>
      </w:r>
      <w:r w:rsidRPr="00956286">
        <w:tab/>
        <w:t>If it appears to the Court that a person is guilty of contempt in the face of or in the hearing of the Court, the Court may:</w:t>
      </w:r>
    </w:p>
    <w:p w:rsidR="00E618C9" w:rsidRPr="00956286" w:rsidRDefault="00E618C9" w:rsidP="00E618C9">
      <w:pPr>
        <w:pStyle w:val="paragraph"/>
      </w:pPr>
      <w:r w:rsidRPr="00956286">
        <w:tab/>
        <w:t>(a)</w:t>
      </w:r>
      <w:r w:rsidRPr="00956286">
        <w:tab/>
        <w:t>direct that the person attend before the Court; or</w:t>
      </w:r>
    </w:p>
    <w:p w:rsidR="00E618C9" w:rsidRPr="00956286" w:rsidRDefault="00E618C9" w:rsidP="00E618C9">
      <w:pPr>
        <w:pStyle w:val="paragraph"/>
      </w:pPr>
      <w:r w:rsidRPr="00956286">
        <w:tab/>
        <w:t>(b)</w:t>
      </w:r>
      <w:r w:rsidRPr="00956286">
        <w:tab/>
        <w:t>issue a warrant for the person’s arrest.</w:t>
      </w:r>
    </w:p>
    <w:p w:rsidR="00E618C9" w:rsidRPr="00956286" w:rsidRDefault="00E618C9" w:rsidP="00E618C9">
      <w:pPr>
        <w:pStyle w:val="subsection"/>
      </w:pPr>
      <w:r w:rsidRPr="00956286">
        <w:tab/>
        <w:t>(2)</w:t>
      </w:r>
      <w:r w:rsidRPr="00956286">
        <w:tab/>
        <w:t>When the person attends before the Court, the Court must:</w:t>
      </w:r>
    </w:p>
    <w:p w:rsidR="00E618C9" w:rsidRPr="00956286" w:rsidRDefault="00E618C9" w:rsidP="00E618C9">
      <w:pPr>
        <w:pStyle w:val="paragraph"/>
      </w:pPr>
      <w:r w:rsidRPr="00956286">
        <w:tab/>
        <w:t>(a)</w:t>
      </w:r>
      <w:r w:rsidRPr="00956286">
        <w:tab/>
        <w:t>tell the person of the contempt with which the person is charged; and</w:t>
      </w:r>
    </w:p>
    <w:p w:rsidR="00E618C9" w:rsidRPr="00956286" w:rsidRDefault="00E618C9" w:rsidP="00E618C9">
      <w:pPr>
        <w:pStyle w:val="paragraph"/>
      </w:pPr>
      <w:r w:rsidRPr="00956286">
        <w:tab/>
        <w:t>(b)</w:t>
      </w:r>
      <w:r w:rsidRPr="00956286">
        <w:tab/>
        <w:t>allow the person to state his or her defence to the charge; and</w:t>
      </w:r>
    </w:p>
    <w:p w:rsidR="00E618C9" w:rsidRPr="00956286" w:rsidRDefault="00E618C9" w:rsidP="00E618C9">
      <w:pPr>
        <w:pStyle w:val="paragraph"/>
      </w:pPr>
      <w:r w:rsidRPr="00956286">
        <w:tab/>
        <w:t>(c)</w:t>
      </w:r>
      <w:r w:rsidRPr="00956286">
        <w:tab/>
        <w:t>after hearing the defence, determine the charge; and</w:t>
      </w:r>
    </w:p>
    <w:p w:rsidR="00E618C9" w:rsidRPr="00956286" w:rsidRDefault="00E618C9" w:rsidP="00E618C9">
      <w:pPr>
        <w:pStyle w:val="paragraph"/>
      </w:pPr>
      <w:r w:rsidRPr="00956286">
        <w:tab/>
        <w:t>(d)</w:t>
      </w:r>
      <w:r w:rsidRPr="00956286">
        <w:tab/>
        <w:t>make an order for the punishment or discharge of the person.</w:t>
      </w:r>
    </w:p>
    <w:p w:rsidR="00E618C9" w:rsidRPr="00956286" w:rsidRDefault="00E618C9" w:rsidP="00E618C9">
      <w:pPr>
        <w:pStyle w:val="subsection"/>
      </w:pPr>
      <w:r w:rsidRPr="00956286">
        <w:tab/>
        <w:t>(3)</w:t>
      </w:r>
      <w:r w:rsidRPr="00956286">
        <w:tab/>
        <w:t>The Court may direct that the person be kept in custody or released until the charge is determined.</w:t>
      </w:r>
    </w:p>
    <w:p w:rsidR="00E618C9" w:rsidRPr="00956286" w:rsidRDefault="00E618C9" w:rsidP="00E618C9">
      <w:pPr>
        <w:pStyle w:val="subsection"/>
      </w:pPr>
      <w:r w:rsidRPr="00956286">
        <w:tab/>
        <w:t>(4)</w:t>
      </w:r>
      <w:r w:rsidRPr="00956286">
        <w:tab/>
        <w:t>The Court may direct that the person give security for the person’s attendance before the Court to answer the charge.</w:t>
      </w:r>
    </w:p>
    <w:p w:rsidR="00E618C9" w:rsidRPr="00956286" w:rsidRDefault="00E618C9" w:rsidP="00E618C9">
      <w:pPr>
        <w:pStyle w:val="ActHead5"/>
      </w:pPr>
      <w:bookmarkStart w:id="231" w:name="_Toc53643901"/>
      <w:r w:rsidRPr="0004397C">
        <w:rPr>
          <w:rStyle w:val="CharSectno"/>
        </w:rPr>
        <w:t>19.02</w:t>
      </w:r>
      <w:r w:rsidRPr="00956286">
        <w:t xml:space="preserve">  Contempt other than in the face or hearing of Court</w:t>
      </w:r>
      <w:bookmarkEnd w:id="231"/>
    </w:p>
    <w:p w:rsidR="00E618C9" w:rsidRPr="00956286" w:rsidRDefault="00E618C9" w:rsidP="00E618C9">
      <w:pPr>
        <w:pStyle w:val="subsection"/>
      </w:pPr>
      <w:r w:rsidRPr="00956286">
        <w:tab/>
        <w:t>(1)</w:t>
      </w:r>
      <w:r w:rsidRPr="00956286">
        <w:tab/>
        <w:t>If it is alleged that a person has committed a contempt of the Court (other than contempt in the face or hearing of the Court), an application may be made to the Court for the person to be dealt with for the contempt.</w:t>
      </w:r>
    </w:p>
    <w:p w:rsidR="00E618C9" w:rsidRPr="00956286" w:rsidRDefault="00E618C9" w:rsidP="00E618C9">
      <w:pPr>
        <w:pStyle w:val="subsection"/>
      </w:pPr>
      <w:r w:rsidRPr="00956286">
        <w:tab/>
        <w:t>(2)</w:t>
      </w:r>
      <w:r w:rsidRPr="00956286">
        <w:tab/>
        <w:t>An application must:</w:t>
      </w:r>
    </w:p>
    <w:p w:rsidR="00E618C9" w:rsidRPr="00956286" w:rsidRDefault="00E618C9" w:rsidP="00E618C9">
      <w:pPr>
        <w:pStyle w:val="paragraph"/>
      </w:pPr>
      <w:r w:rsidRPr="00956286">
        <w:tab/>
        <w:t>(a)</w:t>
      </w:r>
      <w:r w:rsidRPr="00956286">
        <w:tab/>
        <w:t>be in accordance with the approved form; and</w:t>
      </w:r>
    </w:p>
    <w:p w:rsidR="00E618C9" w:rsidRPr="00956286" w:rsidRDefault="00E618C9" w:rsidP="00E618C9">
      <w:pPr>
        <w:pStyle w:val="paragraph"/>
      </w:pPr>
      <w:r w:rsidRPr="00956286">
        <w:tab/>
        <w:t>(b)</w:t>
      </w:r>
      <w:r w:rsidRPr="00956286">
        <w:tab/>
        <w:t>state the contempt alleged; and</w:t>
      </w:r>
    </w:p>
    <w:p w:rsidR="00E618C9" w:rsidRPr="00956286" w:rsidRDefault="00E618C9" w:rsidP="00E618C9">
      <w:pPr>
        <w:pStyle w:val="paragraph"/>
      </w:pPr>
      <w:r w:rsidRPr="00956286">
        <w:tab/>
        <w:t>(c)</w:t>
      </w:r>
      <w:r w:rsidRPr="00956286">
        <w:tab/>
        <w:t>be supported by an affidavit setting out the facts relied on.</w:t>
      </w:r>
    </w:p>
    <w:p w:rsidR="00E618C9" w:rsidRPr="00956286" w:rsidRDefault="00E618C9" w:rsidP="00E618C9">
      <w:pPr>
        <w:pStyle w:val="subsection"/>
      </w:pPr>
      <w:r w:rsidRPr="00956286">
        <w:tab/>
        <w:t>(3)</w:t>
      </w:r>
      <w:r w:rsidRPr="00956286">
        <w:tab/>
        <w:t>An application may be made:</w:t>
      </w:r>
    </w:p>
    <w:p w:rsidR="00E618C9" w:rsidRPr="00956286" w:rsidRDefault="00E618C9" w:rsidP="00E618C9">
      <w:pPr>
        <w:pStyle w:val="paragraph"/>
      </w:pPr>
      <w:r w:rsidRPr="00956286">
        <w:tab/>
        <w:t>(a)</w:t>
      </w:r>
      <w:r w:rsidRPr="00956286">
        <w:tab/>
        <w:t>if the contempt is in connection with a proceeding, by a party in the proceeding; or</w:t>
      </w:r>
    </w:p>
    <w:p w:rsidR="00E618C9" w:rsidRPr="00956286" w:rsidRDefault="00E618C9" w:rsidP="00E618C9">
      <w:pPr>
        <w:pStyle w:val="paragraph"/>
      </w:pPr>
      <w:r w:rsidRPr="00956286">
        <w:tab/>
        <w:t>(b)</w:t>
      </w:r>
      <w:r w:rsidRPr="00956286">
        <w:tab/>
        <w:t>by the Marshal of the Court; or</w:t>
      </w:r>
    </w:p>
    <w:p w:rsidR="00E618C9" w:rsidRPr="00956286" w:rsidRDefault="00E618C9" w:rsidP="00E618C9">
      <w:pPr>
        <w:pStyle w:val="paragraph"/>
      </w:pPr>
      <w:r w:rsidRPr="00956286">
        <w:tab/>
        <w:t>(c)</w:t>
      </w:r>
      <w:r w:rsidRPr="00956286">
        <w:tab/>
        <w:t>by an officer or staff member of the Australian Federal Police; or</w:t>
      </w:r>
    </w:p>
    <w:p w:rsidR="00E618C9" w:rsidRPr="00956286" w:rsidRDefault="00E618C9" w:rsidP="00E618C9">
      <w:pPr>
        <w:pStyle w:val="paragraph"/>
      </w:pPr>
      <w:r w:rsidRPr="00956286">
        <w:tab/>
        <w:t>(d)</w:t>
      </w:r>
      <w:r w:rsidRPr="00956286">
        <w:tab/>
        <w:t>by a member of the police force of a State or Territory.</w:t>
      </w:r>
    </w:p>
    <w:p w:rsidR="00E618C9" w:rsidRPr="00956286" w:rsidRDefault="00E618C9" w:rsidP="00E618C9">
      <w:pPr>
        <w:pStyle w:val="subsection"/>
      </w:pPr>
      <w:r w:rsidRPr="00956286">
        <w:tab/>
        <w:t>(4)</w:t>
      </w:r>
      <w:r w:rsidRPr="00956286">
        <w:tab/>
        <w:t>The Court may direct the Marshal to make an application.</w:t>
      </w:r>
    </w:p>
    <w:p w:rsidR="00E618C9" w:rsidRPr="00956286" w:rsidRDefault="00E618C9" w:rsidP="00E618C9">
      <w:pPr>
        <w:pStyle w:val="subsection"/>
      </w:pPr>
      <w:r w:rsidRPr="00956286">
        <w:tab/>
        <w:t>(5)</w:t>
      </w:r>
      <w:r w:rsidRPr="00956286">
        <w:tab/>
        <w:t>If the Court considers that the person is likely to leave the jurisdiction of the Court, the Court may issue a warrant for the arrest and detention of the person in custody until the person:</w:t>
      </w:r>
    </w:p>
    <w:p w:rsidR="00E618C9" w:rsidRPr="00956286" w:rsidRDefault="00E618C9" w:rsidP="00E618C9">
      <w:pPr>
        <w:pStyle w:val="paragraph"/>
      </w:pPr>
      <w:r w:rsidRPr="00956286">
        <w:tab/>
        <w:t>(a)</w:t>
      </w:r>
      <w:r w:rsidRPr="00956286">
        <w:tab/>
        <w:t>attends before the Court to answer the charge; or</w:t>
      </w:r>
    </w:p>
    <w:p w:rsidR="00E618C9" w:rsidRPr="00956286" w:rsidRDefault="00E618C9" w:rsidP="00E618C9">
      <w:pPr>
        <w:pStyle w:val="paragraph"/>
      </w:pPr>
      <w:r w:rsidRPr="00956286">
        <w:tab/>
        <w:t>(b)</w:t>
      </w:r>
      <w:r w:rsidRPr="00956286">
        <w:tab/>
        <w:t>gives security, as directed by the Court, for his or her attendance before the Court to answer the charge.</w:t>
      </w:r>
    </w:p>
    <w:p w:rsidR="00E618C9" w:rsidRPr="00956286" w:rsidRDefault="00E618C9" w:rsidP="00E618C9">
      <w:pPr>
        <w:pStyle w:val="subsection"/>
      </w:pPr>
      <w:r w:rsidRPr="00956286">
        <w:tab/>
        <w:t>(6)</w:t>
      </w:r>
      <w:r w:rsidRPr="00956286">
        <w:tab/>
        <w:t>When the person attends before the Court, the Court must:</w:t>
      </w:r>
    </w:p>
    <w:p w:rsidR="00E618C9" w:rsidRPr="00956286" w:rsidRDefault="00E618C9" w:rsidP="00E618C9">
      <w:pPr>
        <w:pStyle w:val="paragraph"/>
      </w:pPr>
      <w:r w:rsidRPr="00956286">
        <w:tab/>
        <w:t>(a)</w:t>
      </w:r>
      <w:r w:rsidRPr="00956286">
        <w:tab/>
        <w:t>tell the person of the allegation; and</w:t>
      </w:r>
    </w:p>
    <w:p w:rsidR="00E618C9" w:rsidRPr="00956286" w:rsidRDefault="00E618C9" w:rsidP="00E618C9">
      <w:pPr>
        <w:pStyle w:val="paragraph"/>
      </w:pPr>
      <w:r w:rsidRPr="00956286">
        <w:tab/>
        <w:t>(b)</w:t>
      </w:r>
      <w:r w:rsidRPr="00956286">
        <w:tab/>
        <w:t>ask the person to state whether he or she admits or denies the allegation; and</w:t>
      </w:r>
    </w:p>
    <w:p w:rsidR="00E618C9" w:rsidRPr="00956286" w:rsidRDefault="00E618C9" w:rsidP="00E618C9">
      <w:pPr>
        <w:pStyle w:val="paragraph"/>
      </w:pPr>
      <w:r w:rsidRPr="00956286">
        <w:tab/>
        <w:t>(c)</w:t>
      </w:r>
      <w:r w:rsidRPr="00956286">
        <w:tab/>
        <w:t>hear any evidence in support of the allegation.</w:t>
      </w:r>
    </w:p>
    <w:p w:rsidR="00E618C9" w:rsidRPr="00956286" w:rsidRDefault="00E618C9" w:rsidP="00E618C9">
      <w:pPr>
        <w:pStyle w:val="subsection"/>
      </w:pPr>
      <w:r w:rsidRPr="00956286">
        <w:tab/>
        <w:t>(7)</w:t>
      </w:r>
      <w:r w:rsidRPr="00956286">
        <w:tab/>
        <w:t>After hearing evidence in support of the allegation, the Court may:</w:t>
      </w:r>
    </w:p>
    <w:p w:rsidR="00E618C9" w:rsidRPr="00956286" w:rsidRDefault="00E618C9" w:rsidP="00E618C9">
      <w:pPr>
        <w:pStyle w:val="paragraph"/>
      </w:pPr>
      <w:r w:rsidRPr="00956286">
        <w:tab/>
        <w:t>(a)</w:t>
      </w:r>
      <w:r w:rsidRPr="00956286">
        <w:tab/>
        <w:t>if the Court decides there is no prima facie case, dismiss the application; or</w:t>
      </w:r>
    </w:p>
    <w:p w:rsidR="00E618C9" w:rsidRPr="00956286" w:rsidRDefault="00E618C9" w:rsidP="00E618C9">
      <w:pPr>
        <w:pStyle w:val="paragraph"/>
      </w:pPr>
      <w:r w:rsidRPr="00956286">
        <w:tab/>
        <w:t>(b)</w:t>
      </w:r>
      <w:r w:rsidRPr="00956286">
        <w:tab/>
        <w:t>if the Court decides there is a prima facie case:</w:t>
      </w:r>
    </w:p>
    <w:p w:rsidR="00E618C9" w:rsidRPr="00956286" w:rsidRDefault="00E618C9" w:rsidP="00E618C9">
      <w:pPr>
        <w:pStyle w:val="paragraphsub"/>
      </w:pPr>
      <w:r w:rsidRPr="00956286">
        <w:tab/>
        <w:t>(i)</w:t>
      </w:r>
      <w:r w:rsidRPr="00956286">
        <w:tab/>
        <w:t>invite the person to state his or her defence to the allegation; and</w:t>
      </w:r>
    </w:p>
    <w:p w:rsidR="00E618C9" w:rsidRPr="00956286" w:rsidRDefault="00E618C9" w:rsidP="00E618C9">
      <w:pPr>
        <w:pStyle w:val="paragraphsub"/>
      </w:pPr>
      <w:r w:rsidRPr="00956286">
        <w:tab/>
        <w:t>(ii)</w:t>
      </w:r>
      <w:r w:rsidRPr="00956286">
        <w:tab/>
        <w:t>after hearing any defence, determine the charge.</w:t>
      </w:r>
    </w:p>
    <w:p w:rsidR="00E618C9" w:rsidRPr="00956286" w:rsidRDefault="00E618C9" w:rsidP="00E618C9">
      <w:pPr>
        <w:pStyle w:val="subsection"/>
      </w:pPr>
      <w:r w:rsidRPr="00956286">
        <w:tab/>
        <w:t>(8)</w:t>
      </w:r>
      <w:r w:rsidRPr="00956286">
        <w:tab/>
        <w:t>If the Court finds the charge proved, the Court may make an order for the punishment of the person.</w:t>
      </w:r>
    </w:p>
    <w:p w:rsidR="00E618C9" w:rsidRPr="00956286" w:rsidRDefault="00E618C9" w:rsidP="00E618C9">
      <w:pPr>
        <w:pStyle w:val="ActHead2"/>
        <w:pageBreakBefore/>
      </w:pPr>
      <w:bookmarkStart w:id="232" w:name="_Toc53643902"/>
      <w:r w:rsidRPr="0004397C">
        <w:rPr>
          <w:rStyle w:val="CharPartNo"/>
        </w:rPr>
        <w:t>Part</w:t>
      </w:r>
      <w:r w:rsidR="00DC3E78" w:rsidRPr="0004397C">
        <w:rPr>
          <w:rStyle w:val="CharPartNo"/>
        </w:rPr>
        <w:t> </w:t>
      </w:r>
      <w:r w:rsidRPr="0004397C">
        <w:rPr>
          <w:rStyle w:val="CharPartNo"/>
        </w:rPr>
        <w:t>20</w:t>
      </w:r>
      <w:r w:rsidRPr="00956286">
        <w:t>—</w:t>
      </w:r>
      <w:r w:rsidRPr="0004397C">
        <w:rPr>
          <w:rStyle w:val="CharPartText"/>
        </w:rPr>
        <w:t>Registrars’ powers</w:t>
      </w:r>
      <w:bookmarkEnd w:id="232"/>
    </w:p>
    <w:p w:rsidR="00E618C9" w:rsidRPr="00956286" w:rsidRDefault="00E618C9" w:rsidP="00E618C9">
      <w:pPr>
        <w:pStyle w:val="ActHead3"/>
      </w:pPr>
      <w:bookmarkStart w:id="233" w:name="_Toc53643903"/>
      <w:r w:rsidRPr="0004397C">
        <w:rPr>
          <w:rStyle w:val="CharDivNo"/>
        </w:rPr>
        <w:t>Division</w:t>
      </w:r>
      <w:r w:rsidR="00DC3E78" w:rsidRPr="0004397C">
        <w:rPr>
          <w:rStyle w:val="CharDivNo"/>
        </w:rPr>
        <w:t> </w:t>
      </w:r>
      <w:r w:rsidRPr="0004397C">
        <w:rPr>
          <w:rStyle w:val="CharDivNo"/>
        </w:rPr>
        <w:t>20.1</w:t>
      </w:r>
      <w:r w:rsidRPr="00956286">
        <w:t>—</w:t>
      </w:r>
      <w:r w:rsidRPr="0004397C">
        <w:rPr>
          <w:rStyle w:val="CharDivText"/>
        </w:rPr>
        <w:t>Delegation of powers to Registrars</w:t>
      </w:r>
      <w:bookmarkEnd w:id="233"/>
    </w:p>
    <w:p w:rsidR="00E618C9" w:rsidRPr="00956286" w:rsidRDefault="00E618C9" w:rsidP="00E618C9">
      <w:pPr>
        <w:pStyle w:val="ActHead5"/>
      </w:pPr>
      <w:bookmarkStart w:id="234" w:name="_Toc53643904"/>
      <w:r w:rsidRPr="0004397C">
        <w:rPr>
          <w:rStyle w:val="CharSectno"/>
        </w:rPr>
        <w:t>20.00A</w:t>
      </w:r>
      <w:r w:rsidRPr="00956286">
        <w:t xml:space="preserve">  Delegation of powers to Registrars</w:t>
      </w:r>
      <w:bookmarkEnd w:id="234"/>
    </w:p>
    <w:p w:rsidR="00E618C9" w:rsidRPr="00956286" w:rsidRDefault="00E618C9" w:rsidP="00E618C9">
      <w:pPr>
        <w:pStyle w:val="subsection"/>
      </w:pPr>
      <w:r w:rsidRPr="00956286">
        <w:tab/>
        <w:t>(1)</w:t>
      </w:r>
      <w:r w:rsidRPr="00956286">
        <w:tab/>
        <w:t>For subsection</w:t>
      </w:r>
      <w:r w:rsidR="00DC3E78" w:rsidRPr="00956286">
        <w:t> </w:t>
      </w:r>
      <w:r w:rsidRPr="00956286">
        <w:t>103(1) of the Act, a power of the Court mentioned in an item of the following table is delegated to a Registrar who is approved, or is in a class of Registrars who are approved, by the Chief Judge for the exercise of the power.</w:t>
      </w:r>
    </w:p>
    <w:p w:rsidR="00D555FD" w:rsidRPr="00956286" w:rsidRDefault="00D555FD" w:rsidP="00D555FD">
      <w:pPr>
        <w:pStyle w:val="notetext"/>
      </w:pPr>
      <w:r w:rsidRPr="00956286">
        <w:t>Note:</w:t>
      </w:r>
      <w:r w:rsidRPr="00956286">
        <w:tab/>
        <w:t>Subrule (1A) of this rule provides that certain powers mentioned in the table may only be exercised by an approved Registrar who is also a Registrar (other than a Deputy Registrar) of the Family Court.</w:t>
      </w:r>
    </w:p>
    <w:p w:rsidR="00E618C9" w:rsidRPr="00956286" w:rsidRDefault="00E618C9" w:rsidP="00E618C9">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78"/>
        <w:gridCol w:w="2700"/>
        <w:gridCol w:w="5051"/>
      </w:tblGrid>
      <w:tr w:rsidR="00E618C9" w:rsidRPr="00956286" w:rsidTr="009E4647">
        <w:trPr>
          <w:tblHeader/>
        </w:trPr>
        <w:tc>
          <w:tcPr>
            <w:tcW w:w="456" w:type="pct"/>
            <w:tcBorders>
              <w:top w:val="single" w:sz="12" w:space="0" w:color="auto"/>
              <w:bottom w:val="single" w:sz="12" w:space="0" w:color="auto"/>
            </w:tcBorders>
            <w:shd w:val="clear" w:color="auto" w:fill="auto"/>
          </w:tcPr>
          <w:p w:rsidR="00E618C9" w:rsidRPr="00956286" w:rsidRDefault="00E618C9" w:rsidP="00A260F1">
            <w:pPr>
              <w:pStyle w:val="TableHeading"/>
            </w:pPr>
            <w:r w:rsidRPr="00956286">
              <w:t>Item</w:t>
            </w:r>
          </w:p>
        </w:tc>
        <w:tc>
          <w:tcPr>
            <w:tcW w:w="1583" w:type="pct"/>
            <w:tcBorders>
              <w:top w:val="single" w:sz="12" w:space="0" w:color="auto"/>
              <w:bottom w:val="single" w:sz="12" w:space="0" w:color="auto"/>
            </w:tcBorders>
            <w:shd w:val="clear" w:color="auto" w:fill="auto"/>
          </w:tcPr>
          <w:p w:rsidR="00E618C9" w:rsidRPr="00956286" w:rsidRDefault="00E618C9" w:rsidP="00A260F1">
            <w:pPr>
              <w:pStyle w:val="TableHeading"/>
            </w:pPr>
            <w:r w:rsidRPr="00956286">
              <w:t>Legislative provision</w:t>
            </w:r>
          </w:p>
        </w:tc>
        <w:tc>
          <w:tcPr>
            <w:tcW w:w="2961" w:type="pct"/>
            <w:tcBorders>
              <w:top w:val="single" w:sz="12" w:space="0" w:color="auto"/>
              <w:bottom w:val="single" w:sz="12" w:space="0" w:color="auto"/>
            </w:tcBorders>
            <w:shd w:val="clear" w:color="auto" w:fill="auto"/>
          </w:tcPr>
          <w:p w:rsidR="00E618C9" w:rsidRPr="00956286" w:rsidRDefault="00E618C9" w:rsidP="00A260F1">
            <w:pPr>
              <w:pStyle w:val="TableHeading"/>
            </w:pPr>
            <w:r w:rsidRPr="00956286">
              <w:t>Description of power (for information only)</w:t>
            </w:r>
          </w:p>
        </w:tc>
      </w:tr>
      <w:tr w:rsidR="00E618C9" w:rsidRPr="00956286" w:rsidTr="009E4647">
        <w:tc>
          <w:tcPr>
            <w:tcW w:w="456" w:type="pct"/>
            <w:tcBorders>
              <w:top w:val="single" w:sz="12" w:space="0" w:color="auto"/>
            </w:tcBorders>
            <w:shd w:val="clear" w:color="auto" w:fill="auto"/>
          </w:tcPr>
          <w:p w:rsidR="00E618C9" w:rsidRPr="00956286" w:rsidRDefault="00E618C9" w:rsidP="00E23F89">
            <w:pPr>
              <w:pStyle w:val="Tabletext"/>
            </w:pPr>
          </w:p>
        </w:tc>
        <w:tc>
          <w:tcPr>
            <w:tcW w:w="1583" w:type="pct"/>
            <w:tcBorders>
              <w:top w:val="single" w:sz="12" w:space="0" w:color="auto"/>
            </w:tcBorders>
            <w:shd w:val="clear" w:color="auto" w:fill="auto"/>
          </w:tcPr>
          <w:p w:rsidR="00E618C9" w:rsidRPr="00956286" w:rsidRDefault="00E618C9" w:rsidP="00E23F89">
            <w:pPr>
              <w:pStyle w:val="Tabletext"/>
              <w:rPr>
                <w:b/>
              </w:rPr>
            </w:pPr>
            <w:r w:rsidRPr="00956286">
              <w:rPr>
                <w:b/>
              </w:rPr>
              <w:t>Act</w:t>
            </w:r>
          </w:p>
        </w:tc>
        <w:tc>
          <w:tcPr>
            <w:tcW w:w="2961" w:type="pct"/>
            <w:tcBorders>
              <w:top w:val="single" w:sz="12" w:space="0" w:color="auto"/>
            </w:tcBorders>
            <w:shd w:val="clear" w:color="auto" w:fill="auto"/>
          </w:tcPr>
          <w:p w:rsidR="00E618C9" w:rsidRPr="00956286" w:rsidRDefault="00E618C9" w:rsidP="00E23F89">
            <w:pPr>
              <w:pStyle w:val="Tabletext"/>
              <w:rPr>
                <w:b/>
              </w:rPr>
            </w:pP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1AA</w:t>
            </w:r>
          </w:p>
        </w:tc>
        <w:tc>
          <w:tcPr>
            <w:tcW w:w="1583" w:type="pct"/>
            <w:tcBorders>
              <w:bottom w:val="single" w:sz="4" w:space="0" w:color="auto"/>
            </w:tcBorders>
            <w:shd w:val="clear" w:color="auto" w:fill="auto"/>
          </w:tcPr>
          <w:p w:rsidR="00D555FD" w:rsidRPr="00956286" w:rsidRDefault="00D555FD" w:rsidP="00A260F1">
            <w:pPr>
              <w:pStyle w:val="Tabletext"/>
            </w:pPr>
            <w:r w:rsidRPr="00956286">
              <w:t>section 39 (but only to the extent that it gives the Court the power to transfer proceedings to the Family Court)</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transfer a proceeding to the Family Court</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1AB</w:t>
            </w:r>
          </w:p>
        </w:tc>
        <w:tc>
          <w:tcPr>
            <w:tcW w:w="1583" w:type="pct"/>
            <w:tcBorders>
              <w:bottom w:val="single" w:sz="4" w:space="0" w:color="auto"/>
            </w:tcBorders>
            <w:shd w:val="clear" w:color="auto" w:fill="auto"/>
          </w:tcPr>
          <w:p w:rsidR="00D555FD" w:rsidRPr="00956286" w:rsidRDefault="00D555FD" w:rsidP="00A260F1">
            <w:pPr>
              <w:pStyle w:val="Tabletext"/>
            </w:pPr>
            <w:r w:rsidRPr="00956286">
              <w:t>subsection 43(2)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give directions about the practice and procedure to be followed in relation to a proceeding or a part of a proceeding</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1AC</w:t>
            </w:r>
          </w:p>
        </w:tc>
        <w:tc>
          <w:tcPr>
            <w:tcW w:w="1583" w:type="pct"/>
            <w:tcBorders>
              <w:bottom w:val="single" w:sz="4" w:space="0" w:color="auto"/>
            </w:tcBorders>
            <w:shd w:val="clear" w:color="auto" w:fill="auto"/>
          </w:tcPr>
          <w:p w:rsidR="00D555FD" w:rsidRPr="00956286" w:rsidRDefault="00D555FD" w:rsidP="00A260F1">
            <w:pPr>
              <w:pStyle w:val="Tabletext"/>
            </w:pPr>
            <w:r w:rsidRPr="00956286">
              <w:t>section 51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give directions about the length of documents required or permitted to be filed in the Court</w:t>
            </w:r>
          </w:p>
        </w:tc>
      </w:tr>
      <w:tr w:rsidR="00E618C9" w:rsidRPr="00956286" w:rsidTr="009E4647">
        <w:tc>
          <w:tcPr>
            <w:tcW w:w="456" w:type="pct"/>
            <w:tcBorders>
              <w:bottom w:val="single" w:sz="4" w:space="0" w:color="auto"/>
            </w:tcBorders>
            <w:shd w:val="clear" w:color="auto" w:fill="auto"/>
          </w:tcPr>
          <w:p w:rsidR="00E618C9" w:rsidRPr="00956286" w:rsidRDefault="00E618C9" w:rsidP="00A260F1">
            <w:pPr>
              <w:pStyle w:val="Tabletext"/>
            </w:pPr>
            <w:r w:rsidRPr="00956286">
              <w:t>1</w:t>
            </w:r>
          </w:p>
        </w:tc>
        <w:tc>
          <w:tcPr>
            <w:tcW w:w="1583" w:type="pct"/>
            <w:tcBorders>
              <w:bottom w:val="single" w:sz="4" w:space="0" w:color="auto"/>
            </w:tcBorders>
            <w:shd w:val="clear" w:color="auto" w:fill="auto"/>
          </w:tcPr>
          <w:p w:rsidR="00E618C9" w:rsidRPr="00956286" w:rsidRDefault="00E618C9" w:rsidP="00A260F1">
            <w:pPr>
              <w:pStyle w:val="Tabletext"/>
            </w:pPr>
            <w:r w:rsidRPr="00956286">
              <w:t>section</w:t>
            </w:r>
            <w:r w:rsidR="00DC3E78" w:rsidRPr="00956286">
              <w:t> </w:t>
            </w:r>
            <w:r w:rsidRPr="00956286">
              <w:t>52</w:t>
            </w:r>
          </w:p>
        </w:tc>
        <w:tc>
          <w:tcPr>
            <w:tcW w:w="2961" w:type="pct"/>
            <w:tcBorders>
              <w:bottom w:val="single" w:sz="4" w:space="0" w:color="auto"/>
            </w:tcBorders>
            <w:shd w:val="clear" w:color="auto" w:fill="auto"/>
          </w:tcPr>
          <w:p w:rsidR="00E618C9" w:rsidRPr="00956286" w:rsidRDefault="00E618C9" w:rsidP="00A260F1">
            <w:pPr>
              <w:pStyle w:val="Tabletext"/>
            </w:pPr>
            <w:r w:rsidRPr="00956286">
              <w:t>To order, at any stage, a change of venue</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1A</w:t>
            </w:r>
          </w:p>
        </w:tc>
        <w:tc>
          <w:tcPr>
            <w:tcW w:w="1583" w:type="pct"/>
            <w:tcBorders>
              <w:bottom w:val="single" w:sz="4" w:space="0" w:color="auto"/>
            </w:tcBorders>
            <w:shd w:val="clear" w:color="auto" w:fill="auto"/>
          </w:tcPr>
          <w:p w:rsidR="00D555FD" w:rsidRPr="00956286" w:rsidRDefault="00D555FD" w:rsidP="00A260F1">
            <w:pPr>
              <w:pStyle w:val="Tabletext"/>
            </w:pPr>
            <w:r w:rsidRPr="00956286">
              <w:t>section 55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give directions about limiting the time for oral argument in a proceeding</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1B</w:t>
            </w:r>
          </w:p>
        </w:tc>
        <w:tc>
          <w:tcPr>
            <w:tcW w:w="1583" w:type="pct"/>
            <w:tcBorders>
              <w:bottom w:val="single" w:sz="4" w:space="0" w:color="auto"/>
            </w:tcBorders>
            <w:shd w:val="clear" w:color="auto" w:fill="auto"/>
          </w:tcPr>
          <w:p w:rsidR="00D555FD" w:rsidRPr="00956286" w:rsidRDefault="00D555FD" w:rsidP="00A260F1">
            <w:pPr>
              <w:pStyle w:val="Tabletext"/>
            </w:pPr>
            <w:r w:rsidRPr="00956286">
              <w:t>section 56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give directions about the use, or length, of written submissions in a proceeding</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1C</w:t>
            </w:r>
          </w:p>
        </w:tc>
        <w:tc>
          <w:tcPr>
            <w:tcW w:w="1583" w:type="pct"/>
            <w:tcBorders>
              <w:bottom w:val="single" w:sz="4" w:space="0" w:color="auto"/>
            </w:tcBorders>
            <w:shd w:val="clear" w:color="auto" w:fill="auto"/>
          </w:tcPr>
          <w:p w:rsidR="00D555FD" w:rsidRPr="00956286" w:rsidRDefault="00D555FD" w:rsidP="00A260F1">
            <w:pPr>
              <w:pStyle w:val="Tabletext"/>
            </w:pPr>
            <w:r w:rsidRPr="00956286">
              <w:t>subsection 57(2)</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make an order declaring that a proceeding is not invalid by reason of a formal defect or an irregularity</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1D</w:t>
            </w:r>
          </w:p>
        </w:tc>
        <w:tc>
          <w:tcPr>
            <w:tcW w:w="1583" w:type="pct"/>
            <w:tcBorders>
              <w:bottom w:val="single" w:sz="4" w:space="0" w:color="auto"/>
            </w:tcBorders>
            <w:shd w:val="clear" w:color="auto" w:fill="auto"/>
          </w:tcPr>
          <w:p w:rsidR="00D555FD" w:rsidRPr="00956286" w:rsidRDefault="00D555FD" w:rsidP="00A260F1">
            <w:pPr>
              <w:pStyle w:val="Tabletext"/>
            </w:pPr>
            <w:r w:rsidRPr="00956286">
              <w:t>section 62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give directions about limiting the time for giving testimony in a proceeding</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1E</w:t>
            </w:r>
          </w:p>
        </w:tc>
        <w:tc>
          <w:tcPr>
            <w:tcW w:w="1583" w:type="pct"/>
            <w:tcBorders>
              <w:bottom w:val="single" w:sz="4" w:space="0" w:color="auto"/>
            </w:tcBorders>
            <w:shd w:val="clear" w:color="auto" w:fill="auto"/>
          </w:tcPr>
          <w:p w:rsidR="00D555FD" w:rsidRPr="00956286" w:rsidRDefault="00D555FD" w:rsidP="00A260F1">
            <w:pPr>
              <w:pStyle w:val="Tabletext"/>
            </w:pPr>
            <w:r w:rsidRPr="00956286">
              <w:t>subsection 64(2)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give directions that particular testimony is to be given orally or by affidavit</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1F</w:t>
            </w:r>
          </w:p>
        </w:tc>
        <w:tc>
          <w:tcPr>
            <w:tcW w:w="1583" w:type="pct"/>
            <w:tcBorders>
              <w:bottom w:val="single" w:sz="4" w:space="0" w:color="auto"/>
            </w:tcBorders>
            <w:shd w:val="clear" w:color="auto" w:fill="auto"/>
          </w:tcPr>
          <w:p w:rsidR="00D555FD" w:rsidRPr="00956286" w:rsidRDefault="00D555FD" w:rsidP="00A260F1">
            <w:pPr>
              <w:pStyle w:val="Tabletext"/>
            </w:pPr>
            <w:r w:rsidRPr="00956286">
              <w:t>subsection 66(1)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direct or allow testimony to be given by video link or audio link</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1G</w:t>
            </w:r>
          </w:p>
        </w:tc>
        <w:tc>
          <w:tcPr>
            <w:tcW w:w="1583" w:type="pct"/>
            <w:tcBorders>
              <w:bottom w:val="single" w:sz="4" w:space="0" w:color="auto"/>
            </w:tcBorders>
            <w:shd w:val="clear" w:color="auto" w:fill="auto"/>
          </w:tcPr>
          <w:p w:rsidR="00D555FD" w:rsidRPr="00956286" w:rsidRDefault="00D555FD" w:rsidP="00A260F1">
            <w:pPr>
              <w:pStyle w:val="Tabletext"/>
            </w:pPr>
            <w:r w:rsidRPr="00956286">
              <w:t>subsection 67(1)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direct or allow a person to appear by way of video link or audio link</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1H</w:t>
            </w:r>
          </w:p>
        </w:tc>
        <w:tc>
          <w:tcPr>
            <w:tcW w:w="1583" w:type="pct"/>
            <w:tcBorders>
              <w:bottom w:val="single" w:sz="4" w:space="0" w:color="auto"/>
            </w:tcBorders>
            <w:shd w:val="clear" w:color="auto" w:fill="auto"/>
          </w:tcPr>
          <w:p w:rsidR="00D555FD" w:rsidRPr="00956286" w:rsidRDefault="00D555FD" w:rsidP="00A260F1">
            <w:pPr>
              <w:pStyle w:val="Tabletext"/>
            </w:pPr>
            <w:r w:rsidRPr="00956286">
              <w:t>subsection 68(1)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direct or allow a person to make a submission by way of video link or audio link</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1J</w:t>
            </w:r>
          </w:p>
        </w:tc>
        <w:tc>
          <w:tcPr>
            <w:tcW w:w="1583" w:type="pct"/>
            <w:tcBorders>
              <w:bottom w:val="single" w:sz="4" w:space="0" w:color="auto"/>
            </w:tcBorders>
            <w:shd w:val="clear" w:color="auto" w:fill="auto"/>
          </w:tcPr>
          <w:p w:rsidR="00D555FD" w:rsidRPr="00956286" w:rsidRDefault="00D555FD" w:rsidP="00A260F1">
            <w:pPr>
              <w:pStyle w:val="Tabletext"/>
            </w:pPr>
            <w:r w:rsidRPr="00956286">
              <w:t>section 72 (but only for a proceeding that is within the power of a Registrar to hear and determine)</w:t>
            </w:r>
          </w:p>
        </w:tc>
        <w:tc>
          <w:tcPr>
            <w:tcW w:w="2961" w:type="pct"/>
            <w:tcBorders>
              <w:bottom w:val="single" w:sz="4" w:space="0" w:color="auto"/>
            </w:tcBorders>
            <w:shd w:val="clear" w:color="auto" w:fill="auto"/>
          </w:tcPr>
          <w:p w:rsidR="00D555FD" w:rsidRPr="00956286" w:rsidRDefault="00D555FD" w:rsidP="00A260F1">
            <w:pPr>
              <w:pStyle w:val="Tabletext"/>
            </w:pPr>
            <w:r w:rsidRPr="00956286">
              <w:t>To make orders for the payment of expenses incurred in connection with giving testimony, appearing, or making submissions, by video link or audio link</w:t>
            </w:r>
          </w:p>
        </w:tc>
      </w:tr>
      <w:tr w:rsidR="00D555FD" w:rsidRPr="00956286" w:rsidTr="009E4647">
        <w:tc>
          <w:tcPr>
            <w:tcW w:w="456" w:type="pct"/>
            <w:tcBorders>
              <w:bottom w:val="single" w:sz="4" w:space="0" w:color="auto"/>
            </w:tcBorders>
            <w:shd w:val="clear" w:color="auto" w:fill="auto"/>
          </w:tcPr>
          <w:p w:rsidR="00D555FD" w:rsidRPr="00956286" w:rsidRDefault="00D555FD" w:rsidP="00A260F1">
            <w:pPr>
              <w:pStyle w:val="Tabletext"/>
            </w:pPr>
            <w:r w:rsidRPr="00956286">
              <w:t>1K</w:t>
            </w:r>
          </w:p>
        </w:tc>
        <w:tc>
          <w:tcPr>
            <w:tcW w:w="1583" w:type="pct"/>
            <w:tcBorders>
              <w:bottom w:val="single" w:sz="4" w:space="0" w:color="auto"/>
            </w:tcBorders>
            <w:shd w:val="clear" w:color="auto" w:fill="auto"/>
          </w:tcPr>
          <w:p w:rsidR="00D555FD" w:rsidRPr="00956286" w:rsidRDefault="00D555FD" w:rsidP="00A260F1">
            <w:pPr>
              <w:pStyle w:val="Tabletext"/>
            </w:pPr>
            <w:r w:rsidRPr="00956286">
              <w:t>subparagraphs 102(2)(k)(iv) and (l)(i) (except the reference in subparagraph (l)(i) to an order under section 77 or 90SG)</w:t>
            </w:r>
          </w:p>
        </w:tc>
        <w:tc>
          <w:tcPr>
            <w:tcW w:w="2961" w:type="pct"/>
            <w:tcBorders>
              <w:bottom w:val="single" w:sz="4" w:space="0" w:color="auto"/>
            </w:tcBorders>
            <w:shd w:val="clear" w:color="auto" w:fill="auto"/>
          </w:tcPr>
          <w:p w:rsidR="00D555FD" w:rsidRPr="00956286" w:rsidRDefault="00D555FD" w:rsidP="00D555FD">
            <w:pPr>
              <w:pStyle w:val="Tabletext"/>
            </w:pPr>
            <w:r w:rsidRPr="00956286">
              <w:t>To do the following:</w:t>
            </w:r>
          </w:p>
          <w:p w:rsidR="00D555FD" w:rsidRPr="00956286" w:rsidRDefault="00D555FD" w:rsidP="00D555FD">
            <w:pPr>
              <w:pStyle w:val="Tablea"/>
            </w:pPr>
            <w:r w:rsidRPr="00956286">
              <w:t>(a) make an order under paragraph 70NEB(1)(a) of the Family Law Act;</w:t>
            </w:r>
          </w:p>
          <w:p w:rsidR="00D555FD" w:rsidRPr="00956286" w:rsidRDefault="00D555FD" w:rsidP="002A269E">
            <w:pPr>
              <w:pStyle w:val="Tablea"/>
            </w:pPr>
            <w:r w:rsidRPr="00956286">
              <w:t>(b) in family law or child support proceedings—make an order under section 66Q or 67E of the Family Law Act</w:t>
            </w:r>
          </w:p>
        </w:tc>
      </w:tr>
      <w:tr w:rsidR="00E618C9" w:rsidRPr="00956286" w:rsidTr="009E4647">
        <w:trPr>
          <w:trHeight w:val="2752"/>
        </w:trPr>
        <w:tc>
          <w:tcPr>
            <w:tcW w:w="456" w:type="pct"/>
            <w:tcBorders>
              <w:bottom w:val="nil"/>
            </w:tcBorders>
            <w:shd w:val="clear" w:color="auto" w:fill="auto"/>
          </w:tcPr>
          <w:p w:rsidR="00E618C9" w:rsidRPr="00956286" w:rsidRDefault="00E618C9" w:rsidP="00A260F1">
            <w:pPr>
              <w:pStyle w:val="Tabletext"/>
            </w:pPr>
            <w:r w:rsidRPr="00956286">
              <w:t>2</w:t>
            </w:r>
          </w:p>
        </w:tc>
        <w:tc>
          <w:tcPr>
            <w:tcW w:w="1583" w:type="pct"/>
            <w:tcBorders>
              <w:bottom w:val="nil"/>
            </w:tcBorders>
            <w:shd w:val="clear" w:color="auto" w:fill="auto"/>
          </w:tcPr>
          <w:p w:rsidR="00E618C9" w:rsidRPr="00956286" w:rsidRDefault="00D555FD" w:rsidP="00A260F1">
            <w:pPr>
              <w:pStyle w:val="Tabletext"/>
            </w:pPr>
            <w:r w:rsidRPr="00956286">
              <w:t>subject to items 19D, 19F, 19Q and 19S of this table, subsection 102(2) (except subparagraph (k)(iv) and the reference in subparagraph (l)(i) to an order under section 66Q or 67E)</w:t>
            </w:r>
          </w:p>
        </w:tc>
        <w:tc>
          <w:tcPr>
            <w:tcW w:w="2961" w:type="pct"/>
            <w:tcBorders>
              <w:bottom w:val="nil"/>
            </w:tcBorders>
            <w:shd w:val="clear" w:color="auto" w:fill="auto"/>
          </w:tcPr>
          <w:p w:rsidR="00E618C9" w:rsidRPr="00956286" w:rsidRDefault="00E618C9" w:rsidP="00E23F89">
            <w:pPr>
              <w:pStyle w:val="Tabletext"/>
            </w:pPr>
            <w:r w:rsidRPr="00956286">
              <w:t>All of the following:</w:t>
            </w:r>
          </w:p>
          <w:p w:rsidR="00E618C9" w:rsidRPr="00956286" w:rsidRDefault="00E618C9" w:rsidP="00A260F1">
            <w:pPr>
              <w:pStyle w:val="Tablea"/>
            </w:pPr>
            <w:r w:rsidRPr="00956286">
              <w:t>(a) to dispense with the service of any process of the Court</w:t>
            </w:r>
          </w:p>
          <w:p w:rsidR="00E618C9" w:rsidRPr="00956286" w:rsidRDefault="00E618C9" w:rsidP="00A260F1">
            <w:pPr>
              <w:pStyle w:val="Tablea"/>
            </w:pPr>
            <w:r w:rsidRPr="00956286">
              <w:t>(b) to make orders in relation to substituted service</w:t>
            </w:r>
          </w:p>
          <w:p w:rsidR="00E618C9" w:rsidRPr="00956286" w:rsidRDefault="00E618C9" w:rsidP="00A260F1">
            <w:pPr>
              <w:pStyle w:val="Tablea"/>
            </w:pPr>
            <w:r w:rsidRPr="00956286">
              <w:t>(c) to make orders in relation to discovery, inspection and production of documents</w:t>
            </w:r>
          </w:p>
          <w:p w:rsidR="00E618C9" w:rsidRPr="00956286" w:rsidRDefault="00E618C9" w:rsidP="00A260F1">
            <w:pPr>
              <w:pStyle w:val="Tablea"/>
            </w:pPr>
            <w:r w:rsidRPr="00956286">
              <w:t>(d) to make orders in relation to interrogatories</w:t>
            </w:r>
          </w:p>
          <w:p w:rsidR="00E618C9" w:rsidRPr="00956286" w:rsidRDefault="00E618C9" w:rsidP="00A260F1">
            <w:pPr>
              <w:pStyle w:val="Tablea"/>
            </w:pPr>
            <w:r w:rsidRPr="00956286">
              <w:t>(e) to make an order adjourning the hearing of proceedings</w:t>
            </w:r>
          </w:p>
          <w:p w:rsidR="00E618C9" w:rsidRPr="00956286" w:rsidRDefault="00E618C9" w:rsidP="00A260F1">
            <w:pPr>
              <w:pStyle w:val="Tablea"/>
            </w:pPr>
            <w:r w:rsidRPr="00956286">
              <w:t>(f) to make an order as to costs</w:t>
            </w:r>
          </w:p>
          <w:p w:rsidR="00E618C9" w:rsidRPr="00956286" w:rsidRDefault="00E618C9" w:rsidP="00A260F1">
            <w:pPr>
              <w:pStyle w:val="Tablea"/>
            </w:pPr>
            <w:r w:rsidRPr="00956286">
              <w:t>(g) to make an order about security for costs</w:t>
            </w:r>
          </w:p>
          <w:p w:rsidR="00E618C9" w:rsidRPr="00956286" w:rsidRDefault="00E618C9" w:rsidP="00A260F1">
            <w:pPr>
              <w:pStyle w:val="Tablea"/>
            </w:pPr>
            <w:r w:rsidRPr="00956286">
              <w:t>(h) to make an order exempting a party to proceedings from compliance with a provision of these Rules</w:t>
            </w:r>
          </w:p>
          <w:p w:rsidR="00E618C9" w:rsidRPr="00956286" w:rsidRDefault="00E618C9" w:rsidP="00A260F1">
            <w:pPr>
              <w:pStyle w:val="Tablea"/>
            </w:pPr>
            <w:r w:rsidRPr="00956286">
              <w:t>(i) to exercise a power of the Court prescribed by these Rules</w:t>
            </w:r>
          </w:p>
          <w:p w:rsidR="00E618C9" w:rsidRPr="00956286" w:rsidRDefault="00E618C9" w:rsidP="00A260F1">
            <w:pPr>
              <w:pStyle w:val="Tablea"/>
            </w:pPr>
            <w:r w:rsidRPr="00956286">
              <w:t>(j) to direct a party in family law or child support proceedings to answer particular questions</w:t>
            </w:r>
          </w:p>
        </w:tc>
      </w:tr>
      <w:tr w:rsidR="00E618C9" w:rsidRPr="00956286" w:rsidTr="009E4647">
        <w:tc>
          <w:tcPr>
            <w:tcW w:w="456" w:type="pct"/>
            <w:tcBorders>
              <w:top w:val="nil"/>
            </w:tcBorders>
            <w:shd w:val="clear" w:color="auto" w:fill="auto"/>
          </w:tcPr>
          <w:p w:rsidR="00E618C9" w:rsidRPr="00956286" w:rsidRDefault="00E618C9" w:rsidP="00E23F89">
            <w:pPr>
              <w:pStyle w:val="Tabletext"/>
            </w:pPr>
          </w:p>
        </w:tc>
        <w:tc>
          <w:tcPr>
            <w:tcW w:w="1583" w:type="pct"/>
            <w:tcBorders>
              <w:top w:val="nil"/>
            </w:tcBorders>
            <w:shd w:val="clear" w:color="auto" w:fill="auto"/>
          </w:tcPr>
          <w:p w:rsidR="00E618C9" w:rsidRPr="00956286" w:rsidRDefault="00E618C9" w:rsidP="00E23F89">
            <w:pPr>
              <w:pStyle w:val="Tabletext"/>
            </w:pPr>
          </w:p>
        </w:tc>
        <w:tc>
          <w:tcPr>
            <w:tcW w:w="2961" w:type="pct"/>
            <w:tcBorders>
              <w:top w:val="nil"/>
            </w:tcBorders>
            <w:shd w:val="clear" w:color="auto" w:fill="auto"/>
          </w:tcPr>
          <w:p w:rsidR="00E618C9" w:rsidRPr="00956286" w:rsidRDefault="00E618C9" w:rsidP="00A260F1">
            <w:pPr>
              <w:pStyle w:val="Tablea"/>
            </w:pPr>
            <w:r w:rsidRPr="00956286">
              <w:t>(k) to make orders under the following provisions of the Family Law Act:</w:t>
            </w:r>
          </w:p>
          <w:p w:rsidR="00E618C9" w:rsidRPr="00956286" w:rsidRDefault="00E618C9" w:rsidP="00A260F1">
            <w:pPr>
              <w:pStyle w:val="Tablei"/>
            </w:pPr>
            <w:r w:rsidRPr="00956286">
              <w:t>(i) sections</w:t>
            </w:r>
            <w:r w:rsidR="00DC3E78" w:rsidRPr="00956286">
              <w:t> </w:t>
            </w:r>
            <w:r w:rsidRPr="00956286">
              <w:t>11F and 11G</w:t>
            </w:r>
          </w:p>
          <w:p w:rsidR="00E618C9" w:rsidRPr="00956286" w:rsidRDefault="00E618C9" w:rsidP="00A260F1">
            <w:pPr>
              <w:pStyle w:val="Tablei"/>
            </w:pPr>
            <w:r w:rsidRPr="00956286">
              <w:t>(ii) sections</w:t>
            </w:r>
            <w:r w:rsidR="00DC3E78" w:rsidRPr="00956286">
              <w:t> </w:t>
            </w:r>
            <w:r w:rsidRPr="00956286">
              <w:t>13C and 13D</w:t>
            </w:r>
          </w:p>
          <w:p w:rsidR="00E618C9" w:rsidRPr="00956286" w:rsidRDefault="00E618C9" w:rsidP="00A260F1">
            <w:pPr>
              <w:pStyle w:val="Tablei"/>
            </w:pPr>
            <w:r w:rsidRPr="00956286">
              <w:t>(iii) subsection</w:t>
            </w:r>
            <w:r w:rsidR="00DC3E78" w:rsidRPr="00956286">
              <w:t> </w:t>
            </w:r>
            <w:r w:rsidRPr="00956286">
              <w:t>65LA(1)</w:t>
            </w:r>
          </w:p>
          <w:p w:rsidR="00E618C9" w:rsidRPr="00956286" w:rsidRDefault="00E618C9" w:rsidP="00A260F1">
            <w:pPr>
              <w:pStyle w:val="Tablea"/>
            </w:pPr>
            <w:r w:rsidRPr="00956286">
              <w:t>(ka) to direct a family consultant to give a report under section</w:t>
            </w:r>
            <w:r w:rsidR="00DC3E78" w:rsidRPr="00956286">
              <w:t> </w:t>
            </w:r>
            <w:r w:rsidRPr="00956286">
              <w:t>62G of the Family Law Act</w:t>
            </w:r>
          </w:p>
          <w:p w:rsidR="00E618C9" w:rsidRPr="00956286" w:rsidRDefault="00E618C9" w:rsidP="00A260F1">
            <w:pPr>
              <w:pStyle w:val="Tablea"/>
            </w:pPr>
            <w:r w:rsidRPr="00956286">
              <w:t>(l) in family law or child support proceedings—to make:</w:t>
            </w:r>
          </w:p>
          <w:p w:rsidR="00E618C9" w:rsidRPr="00956286" w:rsidRDefault="00E618C9" w:rsidP="00A260F1">
            <w:pPr>
              <w:pStyle w:val="Tablei"/>
            </w:pPr>
            <w:r w:rsidRPr="00956286">
              <w:t>(i) an order under section</w:t>
            </w:r>
            <w:r w:rsidR="00DC3E78" w:rsidRPr="00956286">
              <w:t> </w:t>
            </w:r>
            <w:r w:rsidRPr="00956286">
              <w:t>77 or 90SG of the Family Law Act or</w:t>
            </w:r>
          </w:p>
          <w:p w:rsidR="00E618C9" w:rsidRPr="00956286" w:rsidRDefault="00E618C9" w:rsidP="00A260F1">
            <w:pPr>
              <w:pStyle w:val="Tablei"/>
            </w:pPr>
            <w:r w:rsidRPr="00956286">
              <w:t>(ii) an order for the payment of maintenance pending the disposal of the proceedings</w:t>
            </w:r>
          </w:p>
          <w:p w:rsidR="00E618C9" w:rsidRPr="00956286" w:rsidRDefault="00E618C9" w:rsidP="00A260F1">
            <w:pPr>
              <w:pStyle w:val="Tablea"/>
            </w:pPr>
            <w:r w:rsidRPr="00956286">
              <w:t>(m) to make an order the terms of which have been agreed upon by all the parties to the proceedings</w:t>
            </w:r>
          </w:p>
          <w:p w:rsidR="00E618C9" w:rsidRPr="00956286" w:rsidRDefault="00E618C9" w:rsidP="00A260F1">
            <w:pPr>
              <w:pStyle w:val="Tablea"/>
            </w:pPr>
            <w:r w:rsidRPr="00956286">
              <w:t>(n) to make orders for the enforcement of maintenance orders under the Family Law Act</w:t>
            </w:r>
          </w:p>
          <w:p w:rsidR="00E618C9" w:rsidRPr="00956286" w:rsidRDefault="00E618C9" w:rsidP="00A260F1">
            <w:pPr>
              <w:pStyle w:val="Tablea"/>
            </w:pPr>
            <w:r w:rsidRPr="00956286">
              <w:t>(o) to make an order exempting a party to family law or child support proceedings from compliance with a provision of regulations under the Family Law Act</w:t>
            </w:r>
          </w:p>
        </w:tc>
      </w:tr>
      <w:tr w:rsidR="00E618C9" w:rsidRPr="00956286" w:rsidTr="009E4647">
        <w:tc>
          <w:tcPr>
            <w:tcW w:w="456" w:type="pct"/>
            <w:shd w:val="clear" w:color="auto" w:fill="auto"/>
          </w:tcPr>
          <w:p w:rsidR="00E618C9" w:rsidRPr="00956286" w:rsidRDefault="00E618C9" w:rsidP="00E23F89">
            <w:pPr>
              <w:pStyle w:val="Tabletext"/>
            </w:pPr>
          </w:p>
        </w:tc>
        <w:tc>
          <w:tcPr>
            <w:tcW w:w="1583" w:type="pct"/>
            <w:shd w:val="clear" w:color="auto" w:fill="auto"/>
          </w:tcPr>
          <w:p w:rsidR="00E618C9" w:rsidRPr="00956286" w:rsidRDefault="00E618C9" w:rsidP="00A260F1">
            <w:pPr>
              <w:pStyle w:val="Tabletext"/>
              <w:rPr>
                <w:i/>
              </w:rPr>
            </w:pPr>
            <w:r w:rsidRPr="00956286">
              <w:rPr>
                <w:b/>
                <w:bCs/>
                <w:i/>
                <w:szCs w:val="18"/>
              </w:rPr>
              <w:t>Fair Work Act 2009</w:t>
            </w:r>
          </w:p>
        </w:tc>
        <w:tc>
          <w:tcPr>
            <w:tcW w:w="2961" w:type="pct"/>
            <w:shd w:val="clear" w:color="auto" w:fill="auto"/>
          </w:tcPr>
          <w:p w:rsidR="00E618C9" w:rsidRPr="00956286" w:rsidRDefault="00E618C9" w:rsidP="00E23F89">
            <w:pPr>
              <w:pStyle w:val="Tabletext"/>
            </w:pPr>
          </w:p>
        </w:tc>
      </w:tr>
      <w:tr w:rsidR="00E618C9" w:rsidRPr="00956286" w:rsidTr="009E4647">
        <w:tc>
          <w:tcPr>
            <w:tcW w:w="456" w:type="pct"/>
            <w:shd w:val="clear" w:color="auto" w:fill="auto"/>
          </w:tcPr>
          <w:p w:rsidR="00E618C9" w:rsidRPr="00956286" w:rsidRDefault="00E618C9" w:rsidP="00A260F1">
            <w:pPr>
              <w:pStyle w:val="Tabletext"/>
            </w:pPr>
            <w:r w:rsidRPr="00956286">
              <w:t>2A</w:t>
            </w:r>
          </w:p>
        </w:tc>
        <w:tc>
          <w:tcPr>
            <w:tcW w:w="1583" w:type="pct"/>
            <w:shd w:val="clear" w:color="auto" w:fill="auto"/>
          </w:tcPr>
          <w:p w:rsidR="00E618C9" w:rsidRPr="00956286" w:rsidRDefault="00E618C9" w:rsidP="00A260F1">
            <w:pPr>
              <w:pStyle w:val="Tabletext"/>
            </w:pPr>
            <w:r w:rsidRPr="00956286">
              <w:t>paragraph</w:t>
            </w:r>
            <w:r w:rsidR="00DC3E78" w:rsidRPr="00956286">
              <w:t> </w:t>
            </w:r>
            <w:r w:rsidRPr="00956286">
              <w:t>545(2)(b)</w:t>
            </w:r>
          </w:p>
        </w:tc>
        <w:tc>
          <w:tcPr>
            <w:tcW w:w="2961" w:type="pct"/>
            <w:shd w:val="clear" w:color="auto" w:fill="auto"/>
          </w:tcPr>
          <w:p w:rsidR="00E618C9" w:rsidRPr="00956286" w:rsidRDefault="00E618C9" w:rsidP="00A260F1">
            <w:pPr>
              <w:pStyle w:val="Tabletext"/>
            </w:pPr>
            <w:r w:rsidRPr="00956286">
              <w:t>To order a person to pay compensation</w:t>
            </w:r>
          </w:p>
        </w:tc>
      </w:tr>
      <w:tr w:rsidR="00E618C9" w:rsidRPr="00956286" w:rsidTr="009E4647">
        <w:tc>
          <w:tcPr>
            <w:tcW w:w="456" w:type="pct"/>
            <w:shd w:val="clear" w:color="auto" w:fill="auto"/>
          </w:tcPr>
          <w:p w:rsidR="00E618C9" w:rsidRPr="00956286" w:rsidRDefault="00E618C9" w:rsidP="00A260F1">
            <w:pPr>
              <w:pStyle w:val="Tabletext"/>
            </w:pPr>
            <w:r w:rsidRPr="00956286">
              <w:t>2B</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548(4)</w:t>
            </w:r>
          </w:p>
        </w:tc>
        <w:tc>
          <w:tcPr>
            <w:tcW w:w="2961" w:type="pct"/>
            <w:shd w:val="clear" w:color="auto" w:fill="auto"/>
          </w:tcPr>
          <w:p w:rsidR="00E618C9" w:rsidRPr="00956286" w:rsidRDefault="00E618C9" w:rsidP="00A260F1">
            <w:pPr>
              <w:pStyle w:val="Tabletext"/>
            </w:pPr>
            <w:r w:rsidRPr="00956286">
              <w:t>To amend the papers commencing the proceeding</w:t>
            </w:r>
          </w:p>
        </w:tc>
      </w:tr>
      <w:tr w:rsidR="00E618C9" w:rsidRPr="00956286" w:rsidTr="009E4647">
        <w:tc>
          <w:tcPr>
            <w:tcW w:w="456" w:type="pct"/>
            <w:shd w:val="clear" w:color="auto" w:fill="auto"/>
          </w:tcPr>
          <w:p w:rsidR="00E618C9" w:rsidRPr="00956286" w:rsidRDefault="00E618C9" w:rsidP="00A260F1">
            <w:pPr>
              <w:pStyle w:val="Tabletext"/>
            </w:pPr>
            <w:r w:rsidRPr="00956286">
              <w:t>2C</w:t>
            </w:r>
          </w:p>
        </w:tc>
        <w:tc>
          <w:tcPr>
            <w:tcW w:w="1583" w:type="pct"/>
            <w:shd w:val="clear" w:color="auto" w:fill="auto"/>
          </w:tcPr>
          <w:p w:rsidR="00E618C9" w:rsidRPr="00956286" w:rsidRDefault="00E618C9" w:rsidP="00A260F1">
            <w:pPr>
              <w:pStyle w:val="Tabletext"/>
            </w:pPr>
            <w:r w:rsidRPr="00956286">
              <w:t>subsections</w:t>
            </w:r>
            <w:r w:rsidR="00DC3E78" w:rsidRPr="00956286">
              <w:t> </w:t>
            </w:r>
            <w:r w:rsidRPr="00956286">
              <w:t>548(5) and (6)</w:t>
            </w:r>
          </w:p>
        </w:tc>
        <w:tc>
          <w:tcPr>
            <w:tcW w:w="2961" w:type="pct"/>
            <w:shd w:val="clear" w:color="auto" w:fill="auto"/>
          </w:tcPr>
          <w:p w:rsidR="00E618C9" w:rsidRPr="00956286" w:rsidRDefault="00E618C9" w:rsidP="00A260F1">
            <w:pPr>
              <w:pStyle w:val="Tabletext"/>
            </w:pPr>
            <w:r w:rsidRPr="00956286">
              <w:t>To grant leave for a party to a small claims proceeding to be represented by a lawyer</w:t>
            </w:r>
          </w:p>
        </w:tc>
      </w:tr>
      <w:tr w:rsidR="00E618C9" w:rsidRPr="00956286" w:rsidTr="009E4647">
        <w:tc>
          <w:tcPr>
            <w:tcW w:w="456" w:type="pct"/>
            <w:shd w:val="clear" w:color="auto" w:fill="auto"/>
          </w:tcPr>
          <w:p w:rsidR="00E618C9" w:rsidRPr="00956286" w:rsidRDefault="00E618C9" w:rsidP="00A260F1">
            <w:pPr>
              <w:pStyle w:val="Tabletext"/>
            </w:pPr>
            <w:r w:rsidRPr="00956286">
              <w:t>2D</w:t>
            </w:r>
          </w:p>
        </w:tc>
        <w:tc>
          <w:tcPr>
            <w:tcW w:w="1583" w:type="pct"/>
            <w:shd w:val="clear" w:color="auto" w:fill="auto"/>
          </w:tcPr>
          <w:p w:rsidR="00E618C9" w:rsidRPr="00956286" w:rsidRDefault="00E618C9" w:rsidP="00A260F1">
            <w:pPr>
              <w:pStyle w:val="Tabletext"/>
            </w:pPr>
            <w:r w:rsidRPr="00956286">
              <w:t>section</w:t>
            </w:r>
            <w:r w:rsidR="00DC3E78" w:rsidRPr="00956286">
              <w:t> </w:t>
            </w:r>
            <w:r w:rsidRPr="00956286">
              <w:t>570</w:t>
            </w:r>
          </w:p>
        </w:tc>
        <w:tc>
          <w:tcPr>
            <w:tcW w:w="2961" w:type="pct"/>
            <w:shd w:val="clear" w:color="auto" w:fill="auto"/>
          </w:tcPr>
          <w:p w:rsidR="00E618C9" w:rsidRPr="00956286" w:rsidRDefault="00E618C9" w:rsidP="00A260F1">
            <w:pPr>
              <w:pStyle w:val="Tabletext"/>
            </w:pPr>
            <w:r w:rsidRPr="00956286">
              <w:t>To order a party to pay costs incurred by another party</w:t>
            </w:r>
          </w:p>
        </w:tc>
      </w:tr>
      <w:tr w:rsidR="00E618C9" w:rsidRPr="00956286" w:rsidTr="009E4647">
        <w:tc>
          <w:tcPr>
            <w:tcW w:w="456" w:type="pct"/>
            <w:shd w:val="clear" w:color="auto" w:fill="auto"/>
          </w:tcPr>
          <w:p w:rsidR="00E618C9" w:rsidRPr="00956286" w:rsidRDefault="00E618C9" w:rsidP="00A260F1">
            <w:pPr>
              <w:pStyle w:val="Tabletext"/>
              <w:rPr>
                <w:b/>
                <w:bCs/>
                <w:szCs w:val="18"/>
              </w:rPr>
            </w:pPr>
          </w:p>
        </w:tc>
        <w:tc>
          <w:tcPr>
            <w:tcW w:w="1583" w:type="pct"/>
            <w:shd w:val="clear" w:color="auto" w:fill="auto"/>
          </w:tcPr>
          <w:p w:rsidR="00E618C9" w:rsidRPr="00956286" w:rsidRDefault="00E618C9" w:rsidP="00A260F1">
            <w:pPr>
              <w:pStyle w:val="Tabletext"/>
              <w:rPr>
                <w:b/>
                <w:bCs/>
                <w:szCs w:val="18"/>
              </w:rPr>
            </w:pPr>
            <w:r w:rsidRPr="00956286">
              <w:rPr>
                <w:b/>
                <w:bCs/>
                <w:szCs w:val="18"/>
              </w:rPr>
              <w:t>Family Law Act</w:t>
            </w:r>
          </w:p>
        </w:tc>
        <w:tc>
          <w:tcPr>
            <w:tcW w:w="2961" w:type="pct"/>
            <w:shd w:val="clear" w:color="auto" w:fill="auto"/>
          </w:tcPr>
          <w:p w:rsidR="00E618C9" w:rsidRPr="00956286" w:rsidRDefault="00E618C9" w:rsidP="00A260F1">
            <w:pPr>
              <w:pStyle w:val="Tabletext"/>
              <w:rPr>
                <w:b/>
                <w:bCs/>
                <w:szCs w:val="18"/>
              </w:rPr>
            </w:pPr>
          </w:p>
        </w:tc>
      </w:tr>
      <w:tr w:rsidR="00E57ED5" w:rsidRPr="00956286" w:rsidTr="009E4647">
        <w:tc>
          <w:tcPr>
            <w:tcW w:w="456" w:type="pct"/>
            <w:tcBorders>
              <w:bottom w:val="single" w:sz="4" w:space="0" w:color="auto"/>
            </w:tcBorders>
            <w:shd w:val="clear" w:color="auto" w:fill="auto"/>
          </w:tcPr>
          <w:p w:rsidR="00E57ED5" w:rsidRPr="00956286" w:rsidRDefault="00E57ED5" w:rsidP="00A260F1">
            <w:pPr>
              <w:pStyle w:val="Tabletext"/>
            </w:pPr>
            <w:r w:rsidRPr="00956286">
              <w:t>3AA</w:t>
            </w:r>
          </w:p>
        </w:tc>
        <w:tc>
          <w:tcPr>
            <w:tcW w:w="1583" w:type="pct"/>
            <w:tcBorders>
              <w:bottom w:val="single" w:sz="4" w:space="0" w:color="auto"/>
            </w:tcBorders>
            <w:shd w:val="clear" w:color="auto" w:fill="auto"/>
          </w:tcPr>
          <w:p w:rsidR="00E57ED5" w:rsidRPr="00956286" w:rsidRDefault="00E57ED5" w:rsidP="00A260F1">
            <w:pPr>
              <w:pStyle w:val="Tabletext"/>
            </w:pPr>
            <w:r w:rsidRPr="00956286">
              <w:t>section 11F</w:t>
            </w:r>
          </w:p>
        </w:tc>
        <w:tc>
          <w:tcPr>
            <w:tcW w:w="2961" w:type="pct"/>
            <w:tcBorders>
              <w:bottom w:val="single" w:sz="4" w:space="0" w:color="auto"/>
            </w:tcBorders>
            <w:shd w:val="clear" w:color="auto" w:fill="auto"/>
          </w:tcPr>
          <w:p w:rsidR="00E57ED5" w:rsidRPr="00956286" w:rsidRDefault="00E57ED5" w:rsidP="00A260F1">
            <w:pPr>
              <w:pStyle w:val="Tabletext"/>
            </w:pPr>
            <w:r w:rsidRPr="00956286">
              <w:t>To order parties to attend, or arrange for a child to attend, an appointment (or a series of appointments) with a family consultant</w:t>
            </w:r>
          </w:p>
        </w:tc>
      </w:tr>
      <w:tr w:rsidR="00E57ED5" w:rsidRPr="00956286" w:rsidTr="009E4647">
        <w:tc>
          <w:tcPr>
            <w:tcW w:w="456" w:type="pct"/>
            <w:tcBorders>
              <w:bottom w:val="single" w:sz="4" w:space="0" w:color="auto"/>
            </w:tcBorders>
            <w:shd w:val="clear" w:color="auto" w:fill="auto"/>
          </w:tcPr>
          <w:p w:rsidR="00E57ED5" w:rsidRPr="00956286" w:rsidRDefault="00E57ED5" w:rsidP="00A260F1">
            <w:pPr>
              <w:pStyle w:val="Tabletext"/>
            </w:pPr>
            <w:r w:rsidRPr="00956286">
              <w:t>3AB</w:t>
            </w:r>
          </w:p>
        </w:tc>
        <w:tc>
          <w:tcPr>
            <w:tcW w:w="1583" w:type="pct"/>
            <w:tcBorders>
              <w:bottom w:val="single" w:sz="4" w:space="0" w:color="auto"/>
            </w:tcBorders>
            <w:shd w:val="clear" w:color="auto" w:fill="auto"/>
          </w:tcPr>
          <w:p w:rsidR="00E57ED5" w:rsidRPr="00956286" w:rsidRDefault="00E57ED5" w:rsidP="00A260F1">
            <w:pPr>
              <w:pStyle w:val="Tabletext"/>
            </w:pPr>
            <w:r w:rsidRPr="00956286">
              <w:t>section 11G</w:t>
            </w:r>
          </w:p>
        </w:tc>
        <w:tc>
          <w:tcPr>
            <w:tcW w:w="2961" w:type="pct"/>
            <w:tcBorders>
              <w:bottom w:val="single" w:sz="4" w:space="0" w:color="auto"/>
            </w:tcBorders>
            <w:shd w:val="clear" w:color="auto" w:fill="auto"/>
          </w:tcPr>
          <w:p w:rsidR="00E57ED5" w:rsidRPr="00956286" w:rsidRDefault="00E57ED5" w:rsidP="00A260F1">
            <w:pPr>
              <w:pStyle w:val="Tabletext"/>
            </w:pPr>
            <w:r w:rsidRPr="00956286">
              <w:t>To make a further order because of failure to comply with an order under section 11F of the Family Law Act or an instruction given by the family consultant</w:t>
            </w:r>
          </w:p>
        </w:tc>
      </w:tr>
      <w:tr w:rsidR="00E618C9" w:rsidRPr="00956286" w:rsidTr="009E4647">
        <w:tc>
          <w:tcPr>
            <w:tcW w:w="456" w:type="pct"/>
            <w:tcBorders>
              <w:bottom w:val="single" w:sz="4" w:space="0" w:color="auto"/>
            </w:tcBorders>
            <w:shd w:val="clear" w:color="auto" w:fill="auto"/>
          </w:tcPr>
          <w:p w:rsidR="00E618C9" w:rsidRPr="00956286" w:rsidRDefault="00E618C9" w:rsidP="00A260F1">
            <w:pPr>
              <w:pStyle w:val="Tabletext"/>
            </w:pPr>
            <w:r w:rsidRPr="00956286">
              <w:t>3</w:t>
            </w:r>
          </w:p>
        </w:tc>
        <w:tc>
          <w:tcPr>
            <w:tcW w:w="1583" w:type="pct"/>
            <w:tcBorders>
              <w:bottom w:val="single" w:sz="4" w:space="0" w:color="auto"/>
            </w:tcBorders>
            <w:shd w:val="clear" w:color="auto" w:fill="auto"/>
          </w:tcPr>
          <w:p w:rsidR="00E618C9" w:rsidRPr="00956286" w:rsidRDefault="00E618C9" w:rsidP="00A260F1">
            <w:pPr>
              <w:pStyle w:val="Tabletext"/>
            </w:pPr>
            <w:r w:rsidRPr="00956286">
              <w:t>section</w:t>
            </w:r>
            <w:r w:rsidR="00DC3E78" w:rsidRPr="00956286">
              <w:t> </w:t>
            </w:r>
            <w:r w:rsidRPr="00956286">
              <w:t>13B</w:t>
            </w:r>
          </w:p>
        </w:tc>
        <w:tc>
          <w:tcPr>
            <w:tcW w:w="2961" w:type="pct"/>
            <w:tcBorders>
              <w:bottom w:val="single" w:sz="4" w:space="0" w:color="auto"/>
            </w:tcBorders>
            <w:shd w:val="clear" w:color="auto" w:fill="auto"/>
          </w:tcPr>
          <w:p w:rsidR="00E618C9" w:rsidRPr="00956286" w:rsidRDefault="00E618C9" w:rsidP="00A260F1">
            <w:pPr>
              <w:pStyle w:val="Tabletext"/>
            </w:pPr>
            <w:r w:rsidRPr="00956286">
              <w:t>To adjourn proceedings and advise parties to attend family counselling</w:t>
            </w:r>
          </w:p>
        </w:tc>
      </w:tr>
      <w:tr w:rsidR="00E57ED5" w:rsidRPr="00956286" w:rsidTr="009E4647">
        <w:tc>
          <w:tcPr>
            <w:tcW w:w="456" w:type="pct"/>
            <w:tcBorders>
              <w:bottom w:val="single" w:sz="4" w:space="0" w:color="auto"/>
            </w:tcBorders>
            <w:shd w:val="clear" w:color="auto" w:fill="auto"/>
          </w:tcPr>
          <w:p w:rsidR="00E57ED5" w:rsidRPr="00956286" w:rsidRDefault="00E57ED5" w:rsidP="00A260F1">
            <w:pPr>
              <w:pStyle w:val="Tabletext"/>
            </w:pPr>
            <w:r w:rsidRPr="00956286">
              <w:t>3A</w:t>
            </w:r>
          </w:p>
        </w:tc>
        <w:tc>
          <w:tcPr>
            <w:tcW w:w="1583" w:type="pct"/>
            <w:tcBorders>
              <w:bottom w:val="single" w:sz="4" w:space="0" w:color="auto"/>
            </w:tcBorders>
            <w:shd w:val="clear" w:color="auto" w:fill="auto"/>
          </w:tcPr>
          <w:p w:rsidR="00E57ED5" w:rsidRPr="00956286" w:rsidRDefault="00E57ED5" w:rsidP="00A260F1">
            <w:pPr>
              <w:pStyle w:val="Tabletext"/>
            </w:pPr>
            <w:r w:rsidRPr="00956286">
              <w:t>section 13C</w:t>
            </w:r>
          </w:p>
        </w:tc>
        <w:tc>
          <w:tcPr>
            <w:tcW w:w="2961" w:type="pct"/>
            <w:tcBorders>
              <w:bottom w:val="single" w:sz="4" w:space="0" w:color="auto"/>
            </w:tcBorders>
            <w:shd w:val="clear" w:color="auto" w:fill="auto"/>
          </w:tcPr>
          <w:p w:rsidR="00E57ED5" w:rsidRPr="00956286" w:rsidRDefault="00E57ED5" w:rsidP="00A260F1">
            <w:pPr>
              <w:pStyle w:val="Tabletext"/>
            </w:pPr>
            <w:r w:rsidRPr="00956286">
              <w:t>To order parties to attend family counselling, family dispute resolution and other family services and to make other related orders</w:t>
            </w:r>
          </w:p>
        </w:tc>
      </w:tr>
      <w:tr w:rsidR="00E57ED5" w:rsidRPr="00956286" w:rsidTr="009E4647">
        <w:tc>
          <w:tcPr>
            <w:tcW w:w="456" w:type="pct"/>
            <w:tcBorders>
              <w:bottom w:val="single" w:sz="4" w:space="0" w:color="auto"/>
            </w:tcBorders>
            <w:shd w:val="clear" w:color="auto" w:fill="auto"/>
          </w:tcPr>
          <w:p w:rsidR="00E57ED5" w:rsidRPr="00956286" w:rsidRDefault="00E57ED5" w:rsidP="00A260F1">
            <w:pPr>
              <w:pStyle w:val="Tabletext"/>
            </w:pPr>
            <w:r w:rsidRPr="00956286">
              <w:t>3B</w:t>
            </w:r>
          </w:p>
        </w:tc>
        <w:tc>
          <w:tcPr>
            <w:tcW w:w="1583" w:type="pct"/>
            <w:tcBorders>
              <w:bottom w:val="single" w:sz="4" w:space="0" w:color="auto"/>
            </w:tcBorders>
            <w:shd w:val="clear" w:color="auto" w:fill="auto"/>
          </w:tcPr>
          <w:p w:rsidR="00E57ED5" w:rsidRPr="00956286" w:rsidRDefault="00E57ED5" w:rsidP="00A260F1">
            <w:pPr>
              <w:pStyle w:val="Tabletext"/>
            </w:pPr>
            <w:r w:rsidRPr="00956286">
              <w:t>section 13D</w:t>
            </w:r>
          </w:p>
        </w:tc>
        <w:tc>
          <w:tcPr>
            <w:tcW w:w="2961" w:type="pct"/>
            <w:tcBorders>
              <w:bottom w:val="single" w:sz="4" w:space="0" w:color="auto"/>
            </w:tcBorders>
            <w:shd w:val="clear" w:color="auto" w:fill="auto"/>
          </w:tcPr>
          <w:p w:rsidR="00E57ED5" w:rsidRPr="00956286" w:rsidRDefault="00E57ED5" w:rsidP="00A260F1">
            <w:pPr>
              <w:pStyle w:val="Tabletext"/>
            </w:pPr>
            <w:r w:rsidRPr="00956286">
              <w:t>To make a further order because of a failure to comply with an order under section 13C of the Family Law Act</w:t>
            </w:r>
          </w:p>
        </w:tc>
      </w:tr>
      <w:tr w:rsidR="00E618C9" w:rsidRPr="00956286" w:rsidTr="009E4647">
        <w:tc>
          <w:tcPr>
            <w:tcW w:w="456" w:type="pct"/>
            <w:tcBorders>
              <w:bottom w:val="single" w:sz="4" w:space="0" w:color="auto"/>
            </w:tcBorders>
            <w:shd w:val="clear" w:color="auto" w:fill="auto"/>
          </w:tcPr>
          <w:p w:rsidR="00E618C9" w:rsidRPr="00956286" w:rsidRDefault="00E618C9" w:rsidP="00A260F1">
            <w:pPr>
              <w:pStyle w:val="Tabletext"/>
            </w:pPr>
            <w:r w:rsidRPr="00956286">
              <w:t>4</w:t>
            </w:r>
          </w:p>
        </w:tc>
        <w:tc>
          <w:tcPr>
            <w:tcW w:w="1583" w:type="pct"/>
            <w:tcBorders>
              <w:bottom w:val="single" w:sz="4" w:space="0" w:color="auto"/>
            </w:tcBorders>
            <w:shd w:val="clear" w:color="auto" w:fill="auto"/>
          </w:tcPr>
          <w:p w:rsidR="00E618C9" w:rsidRPr="00956286" w:rsidRDefault="00E618C9" w:rsidP="00A260F1">
            <w:pPr>
              <w:pStyle w:val="Tabletext"/>
            </w:pPr>
            <w:r w:rsidRPr="00956286">
              <w:t>sections</w:t>
            </w:r>
            <w:r w:rsidR="00DC3E78" w:rsidRPr="00956286">
              <w:t> </w:t>
            </w:r>
            <w:r w:rsidRPr="00956286">
              <w:t>13E and 13F</w:t>
            </w:r>
          </w:p>
        </w:tc>
        <w:tc>
          <w:tcPr>
            <w:tcW w:w="2961" w:type="pct"/>
            <w:tcBorders>
              <w:bottom w:val="single" w:sz="4" w:space="0" w:color="auto"/>
            </w:tcBorders>
            <w:shd w:val="clear" w:color="auto" w:fill="auto"/>
          </w:tcPr>
          <w:p w:rsidR="00E618C9" w:rsidRPr="00956286" w:rsidRDefault="00E618C9" w:rsidP="00A260F1">
            <w:pPr>
              <w:pStyle w:val="Tabletext"/>
            </w:pPr>
            <w:r w:rsidRPr="00956286">
              <w:t>To refer parties to arbitration with their consent and make procedural orders to assist arbitration</w:t>
            </w:r>
          </w:p>
        </w:tc>
      </w:tr>
      <w:tr w:rsidR="00E618C9" w:rsidRPr="00956286" w:rsidTr="009E4647">
        <w:trPr>
          <w:cantSplit/>
        </w:trPr>
        <w:tc>
          <w:tcPr>
            <w:tcW w:w="456" w:type="pct"/>
            <w:tcBorders>
              <w:top w:val="single" w:sz="4" w:space="0" w:color="auto"/>
              <w:bottom w:val="single" w:sz="4" w:space="0" w:color="auto"/>
            </w:tcBorders>
            <w:shd w:val="clear" w:color="auto" w:fill="auto"/>
          </w:tcPr>
          <w:p w:rsidR="00E618C9" w:rsidRPr="00956286" w:rsidRDefault="00E618C9" w:rsidP="00A260F1">
            <w:pPr>
              <w:pStyle w:val="Tabletext"/>
            </w:pPr>
            <w:r w:rsidRPr="00956286">
              <w:t>5</w:t>
            </w:r>
          </w:p>
        </w:tc>
        <w:tc>
          <w:tcPr>
            <w:tcW w:w="1583" w:type="pct"/>
            <w:tcBorders>
              <w:top w:val="single" w:sz="4" w:space="0" w:color="auto"/>
              <w:bottom w:val="single" w:sz="4" w:space="0" w:color="auto"/>
            </w:tcBorders>
            <w:shd w:val="clear" w:color="auto" w:fill="auto"/>
          </w:tcPr>
          <w:p w:rsidR="00E618C9" w:rsidRPr="00956286" w:rsidRDefault="00E618C9" w:rsidP="00A260F1">
            <w:pPr>
              <w:pStyle w:val="Tabletext"/>
            </w:pPr>
            <w:r w:rsidRPr="00956286">
              <w:t>subsection</w:t>
            </w:r>
            <w:r w:rsidR="00DC3E78" w:rsidRPr="00956286">
              <w:t> </w:t>
            </w:r>
            <w:r w:rsidRPr="00956286">
              <w:t>44(1C)</w:t>
            </w:r>
          </w:p>
        </w:tc>
        <w:tc>
          <w:tcPr>
            <w:tcW w:w="2961" w:type="pct"/>
            <w:tcBorders>
              <w:top w:val="single" w:sz="4" w:space="0" w:color="auto"/>
              <w:bottom w:val="single" w:sz="4" w:space="0" w:color="auto"/>
            </w:tcBorders>
            <w:shd w:val="clear" w:color="auto" w:fill="auto"/>
          </w:tcPr>
          <w:p w:rsidR="00E618C9" w:rsidRPr="00956286" w:rsidRDefault="00E618C9" w:rsidP="00A260F1">
            <w:pPr>
              <w:pStyle w:val="Tabletext"/>
            </w:pPr>
            <w:r w:rsidRPr="00956286">
              <w:t>To give leave for an application for a divorce order to be filed within 2 years after the date of marriage</w:t>
            </w:r>
          </w:p>
        </w:tc>
      </w:tr>
      <w:tr w:rsidR="00E57ED5" w:rsidRPr="00956286" w:rsidTr="009E4647">
        <w:trPr>
          <w:cantSplit/>
        </w:trPr>
        <w:tc>
          <w:tcPr>
            <w:tcW w:w="456" w:type="pct"/>
            <w:tcBorders>
              <w:top w:val="single" w:sz="4" w:space="0" w:color="auto"/>
              <w:bottom w:val="single" w:sz="4" w:space="0" w:color="auto"/>
            </w:tcBorders>
            <w:shd w:val="clear" w:color="auto" w:fill="auto"/>
          </w:tcPr>
          <w:p w:rsidR="00E57ED5" w:rsidRPr="00956286" w:rsidRDefault="00E57ED5" w:rsidP="00A260F1">
            <w:pPr>
              <w:pStyle w:val="Tabletext"/>
            </w:pPr>
            <w:r w:rsidRPr="00956286">
              <w:t>5A</w:t>
            </w:r>
          </w:p>
        </w:tc>
        <w:tc>
          <w:tcPr>
            <w:tcW w:w="1583" w:type="pct"/>
            <w:tcBorders>
              <w:top w:val="single" w:sz="4" w:space="0" w:color="auto"/>
              <w:bottom w:val="single" w:sz="4" w:space="0" w:color="auto"/>
            </w:tcBorders>
            <w:shd w:val="clear" w:color="auto" w:fill="auto"/>
          </w:tcPr>
          <w:p w:rsidR="00E57ED5" w:rsidRPr="00956286" w:rsidRDefault="00E57ED5" w:rsidP="00A260F1">
            <w:pPr>
              <w:pStyle w:val="Tabletext"/>
            </w:pPr>
            <w:r w:rsidRPr="00956286">
              <w:t>paragraphs 44(3A)(d) and (3B)(d) (but only if all parties consent to leave being granted)</w:t>
            </w:r>
          </w:p>
        </w:tc>
        <w:tc>
          <w:tcPr>
            <w:tcW w:w="2961" w:type="pct"/>
            <w:tcBorders>
              <w:top w:val="single" w:sz="4" w:space="0" w:color="auto"/>
              <w:bottom w:val="single" w:sz="4" w:space="0" w:color="auto"/>
            </w:tcBorders>
            <w:shd w:val="clear" w:color="auto" w:fill="auto"/>
          </w:tcPr>
          <w:p w:rsidR="00E57ED5" w:rsidRPr="00956286" w:rsidRDefault="00E57ED5" w:rsidP="00A260F1">
            <w:pPr>
              <w:pStyle w:val="Tabletext"/>
            </w:pPr>
            <w:r w:rsidRPr="00956286">
              <w:t>To grant leave for proceedings to be instituted out of time</w:t>
            </w:r>
          </w:p>
        </w:tc>
      </w:tr>
      <w:tr w:rsidR="00E57ED5" w:rsidRPr="00956286" w:rsidTr="009E4647">
        <w:trPr>
          <w:cantSplit/>
        </w:trPr>
        <w:tc>
          <w:tcPr>
            <w:tcW w:w="456" w:type="pct"/>
            <w:tcBorders>
              <w:top w:val="single" w:sz="4" w:space="0" w:color="auto"/>
              <w:bottom w:val="single" w:sz="4" w:space="0" w:color="auto"/>
            </w:tcBorders>
            <w:shd w:val="clear" w:color="auto" w:fill="auto"/>
          </w:tcPr>
          <w:p w:rsidR="00E57ED5" w:rsidRPr="00956286" w:rsidRDefault="00E57ED5" w:rsidP="00A260F1">
            <w:pPr>
              <w:pStyle w:val="Tabletext"/>
            </w:pPr>
            <w:r w:rsidRPr="00956286">
              <w:t>5B</w:t>
            </w:r>
          </w:p>
        </w:tc>
        <w:tc>
          <w:tcPr>
            <w:tcW w:w="1583" w:type="pct"/>
            <w:tcBorders>
              <w:top w:val="single" w:sz="4" w:space="0" w:color="auto"/>
              <w:bottom w:val="single" w:sz="4" w:space="0" w:color="auto"/>
            </w:tcBorders>
            <w:shd w:val="clear" w:color="auto" w:fill="auto"/>
          </w:tcPr>
          <w:p w:rsidR="00E57ED5" w:rsidRPr="00956286" w:rsidRDefault="00E57ED5" w:rsidP="00A260F1">
            <w:pPr>
              <w:pStyle w:val="Tabletext"/>
            </w:pPr>
            <w:r w:rsidRPr="00956286">
              <w:t>subsection 44(6) (but only if all parties consent to leave being granted)</w:t>
            </w:r>
          </w:p>
        </w:tc>
        <w:tc>
          <w:tcPr>
            <w:tcW w:w="2961" w:type="pct"/>
            <w:tcBorders>
              <w:top w:val="single" w:sz="4" w:space="0" w:color="auto"/>
              <w:bottom w:val="single" w:sz="4" w:space="0" w:color="auto"/>
            </w:tcBorders>
            <w:shd w:val="clear" w:color="auto" w:fill="auto"/>
          </w:tcPr>
          <w:p w:rsidR="00E57ED5" w:rsidRPr="00956286" w:rsidRDefault="00E57ED5" w:rsidP="00A260F1">
            <w:pPr>
              <w:pStyle w:val="Tabletext"/>
            </w:pPr>
            <w:r w:rsidRPr="00956286">
              <w:t>To grant leave to a party to a de facto relationship to make certain applications out of time</w:t>
            </w:r>
          </w:p>
        </w:tc>
      </w:tr>
      <w:tr w:rsidR="00E618C9" w:rsidRPr="00956286" w:rsidTr="009E4647">
        <w:tc>
          <w:tcPr>
            <w:tcW w:w="456" w:type="pct"/>
            <w:tcBorders>
              <w:top w:val="single" w:sz="4" w:space="0" w:color="auto"/>
            </w:tcBorders>
            <w:shd w:val="clear" w:color="auto" w:fill="auto"/>
          </w:tcPr>
          <w:p w:rsidR="00E618C9" w:rsidRPr="00956286" w:rsidRDefault="00E618C9" w:rsidP="00A260F1">
            <w:pPr>
              <w:pStyle w:val="Tabletext"/>
            </w:pPr>
            <w:r w:rsidRPr="00956286">
              <w:t>6</w:t>
            </w:r>
          </w:p>
        </w:tc>
        <w:tc>
          <w:tcPr>
            <w:tcW w:w="1583" w:type="pct"/>
            <w:tcBorders>
              <w:top w:val="single" w:sz="4" w:space="0" w:color="auto"/>
            </w:tcBorders>
            <w:shd w:val="clear" w:color="auto" w:fill="auto"/>
          </w:tcPr>
          <w:p w:rsidR="00E618C9" w:rsidRPr="00956286" w:rsidRDefault="00E618C9" w:rsidP="00A260F1">
            <w:pPr>
              <w:pStyle w:val="Tabletext"/>
            </w:pPr>
            <w:r w:rsidRPr="00956286">
              <w:t>subsection</w:t>
            </w:r>
            <w:r w:rsidR="00DC3E78" w:rsidRPr="00956286">
              <w:t> </w:t>
            </w:r>
            <w:r w:rsidRPr="00956286">
              <w:t>45(2)</w:t>
            </w:r>
          </w:p>
        </w:tc>
        <w:tc>
          <w:tcPr>
            <w:tcW w:w="2961" w:type="pct"/>
            <w:tcBorders>
              <w:top w:val="single" w:sz="4" w:space="0" w:color="auto"/>
            </w:tcBorders>
            <w:shd w:val="clear" w:color="auto" w:fill="auto"/>
          </w:tcPr>
          <w:p w:rsidR="00E618C9" w:rsidRPr="00956286" w:rsidRDefault="00E618C9" w:rsidP="00A260F1">
            <w:pPr>
              <w:pStyle w:val="Tabletext"/>
            </w:pPr>
            <w:r w:rsidRPr="00956286">
              <w:t>To transfer a case to another court</w:t>
            </w:r>
          </w:p>
        </w:tc>
      </w:tr>
      <w:tr w:rsidR="00E57ED5" w:rsidRPr="00956286" w:rsidTr="009E4647">
        <w:tc>
          <w:tcPr>
            <w:tcW w:w="456" w:type="pct"/>
            <w:tcBorders>
              <w:top w:val="single" w:sz="4" w:space="0" w:color="auto"/>
            </w:tcBorders>
            <w:shd w:val="clear" w:color="auto" w:fill="auto"/>
          </w:tcPr>
          <w:p w:rsidR="00E57ED5" w:rsidRPr="00956286" w:rsidRDefault="00E57ED5" w:rsidP="00A260F1">
            <w:pPr>
              <w:pStyle w:val="Tabletext"/>
            </w:pPr>
            <w:r w:rsidRPr="00956286">
              <w:t>6A</w:t>
            </w:r>
          </w:p>
        </w:tc>
        <w:tc>
          <w:tcPr>
            <w:tcW w:w="1583" w:type="pct"/>
            <w:tcBorders>
              <w:top w:val="single" w:sz="4" w:space="0" w:color="auto"/>
            </w:tcBorders>
            <w:shd w:val="clear" w:color="auto" w:fill="auto"/>
          </w:tcPr>
          <w:p w:rsidR="00E57ED5" w:rsidRPr="00956286" w:rsidRDefault="00E57ED5" w:rsidP="00A260F1">
            <w:pPr>
              <w:pStyle w:val="Tabletext"/>
            </w:pPr>
            <w:r w:rsidRPr="00956286">
              <w:t>subsection 46(3A)</w:t>
            </w:r>
          </w:p>
        </w:tc>
        <w:tc>
          <w:tcPr>
            <w:tcW w:w="2961" w:type="pct"/>
            <w:tcBorders>
              <w:top w:val="single" w:sz="4" w:space="0" w:color="auto"/>
            </w:tcBorders>
            <w:shd w:val="clear" w:color="auto" w:fill="auto"/>
          </w:tcPr>
          <w:p w:rsidR="00E57ED5" w:rsidRPr="00956286" w:rsidRDefault="00E57ED5" w:rsidP="00A260F1">
            <w:pPr>
              <w:pStyle w:val="Tabletext"/>
            </w:pPr>
            <w:r w:rsidRPr="00956286">
              <w:t>To order that proceedings be removed from a court of summary jurisdiction to the Court</w:t>
            </w:r>
          </w:p>
        </w:tc>
      </w:tr>
      <w:tr w:rsidR="00E618C9" w:rsidRPr="00956286" w:rsidTr="009E4647">
        <w:tc>
          <w:tcPr>
            <w:tcW w:w="456" w:type="pct"/>
            <w:shd w:val="clear" w:color="auto" w:fill="auto"/>
          </w:tcPr>
          <w:p w:rsidR="00E618C9" w:rsidRPr="00956286" w:rsidRDefault="00E618C9" w:rsidP="00A260F1">
            <w:pPr>
              <w:pStyle w:val="Tabletext"/>
            </w:pPr>
            <w:r w:rsidRPr="00956286">
              <w:t>7</w:t>
            </w:r>
          </w:p>
        </w:tc>
        <w:tc>
          <w:tcPr>
            <w:tcW w:w="1583" w:type="pct"/>
            <w:shd w:val="clear" w:color="auto" w:fill="auto"/>
          </w:tcPr>
          <w:p w:rsidR="00E618C9" w:rsidRPr="00956286" w:rsidRDefault="00E618C9" w:rsidP="00A260F1">
            <w:pPr>
              <w:pStyle w:val="Tabletext"/>
            </w:pPr>
            <w:r w:rsidRPr="00956286">
              <w:t>section</w:t>
            </w:r>
            <w:r w:rsidR="00DC3E78" w:rsidRPr="00956286">
              <w:t> </w:t>
            </w:r>
            <w:r w:rsidRPr="00956286">
              <w:t>48</w:t>
            </w:r>
          </w:p>
        </w:tc>
        <w:tc>
          <w:tcPr>
            <w:tcW w:w="2961" w:type="pct"/>
            <w:shd w:val="clear" w:color="auto" w:fill="auto"/>
          </w:tcPr>
          <w:p w:rsidR="00E618C9" w:rsidRPr="00956286" w:rsidRDefault="00E618C9" w:rsidP="00A260F1">
            <w:pPr>
              <w:pStyle w:val="Tabletext"/>
            </w:pPr>
            <w:r w:rsidRPr="00956286">
              <w:t>To make a divorce order in undefended proceedings</w:t>
            </w:r>
          </w:p>
        </w:tc>
      </w:tr>
      <w:tr w:rsidR="00E618C9" w:rsidRPr="00956286" w:rsidTr="009E4647">
        <w:tc>
          <w:tcPr>
            <w:tcW w:w="456" w:type="pct"/>
            <w:shd w:val="clear" w:color="auto" w:fill="auto"/>
          </w:tcPr>
          <w:p w:rsidR="00E618C9" w:rsidRPr="00956286" w:rsidRDefault="00E618C9" w:rsidP="00A260F1">
            <w:pPr>
              <w:pStyle w:val="Tabletext"/>
            </w:pPr>
            <w:r w:rsidRPr="00956286">
              <w:t>8</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 xml:space="preserve">55(2) </w:t>
            </w:r>
          </w:p>
        </w:tc>
        <w:tc>
          <w:tcPr>
            <w:tcW w:w="2961" w:type="pct"/>
            <w:shd w:val="clear" w:color="auto" w:fill="auto"/>
          </w:tcPr>
          <w:p w:rsidR="00E618C9" w:rsidRPr="00956286" w:rsidRDefault="00E618C9" w:rsidP="00A260F1">
            <w:pPr>
              <w:pStyle w:val="Tabletext"/>
            </w:pPr>
            <w:r w:rsidRPr="00956286">
              <w:t>To extend or reduce the time for a divorce order to take effect</w:t>
            </w:r>
          </w:p>
        </w:tc>
      </w:tr>
      <w:tr w:rsidR="00E618C9" w:rsidRPr="00956286" w:rsidTr="009E4647">
        <w:tc>
          <w:tcPr>
            <w:tcW w:w="456" w:type="pct"/>
            <w:shd w:val="clear" w:color="auto" w:fill="auto"/>
          </w:tcPr>
          <w:p w:rsidR="00E618C9" w:rsidRPr="00956286" w:rsidRDefault="00E618C9" w:rsidP="00A260F1">
            <w:pPr>
              <w:pStyle w:val="Tabletext"/>
            </w:pPr>
            <w:r w:rsidRPr="00956286">
              <w:t>9</w:t>
            </w:r>
          </w:p>
        </w:tc>
        <w:tc>
          <w:tcPr>
            <w:tcW w:w="1583" w:type="pct"/>
            <w:shd w:val="clear" w:color="auto" w:fill="auto"/>
          </w:tcPr>
          <w:p w:rsidR="00E618C9" w:rsidRPr="00956286" w:rsidRDefault="00E618C9" w:rsidP="00A260F1">
            <w:pPr>
              <w:pStyle w:val="Tabletext"/>
            </w:pPr>
            <w:r w:rsidRPr="00956286">
              <w:t>section</w:t>
            </w:r>
            <w:r w:rsidR="00DC3E78" w:rsidRPr="00956286">
              <w:t> </w:t>
            </w:r>
            <w:r w:rsidRPr="00956286">
              <w:t>55A</w:t>
            </w:r>
          </w:p>
        </w:tc>
        <w:tc>
          <w:tcPr>
            <w:tcW w:w="2961" w:type="pct"/>
            <w:shd w:val="clear" w:color="auto" w:fill="auto"/>
          </w:tcPr>
          <w:p w:rsidR="00E618C9" w:rsidRPr="00956286" w:rsidRDefault="00E618C9" w:rsidP="00A260F1">
            <w:pPr>
              <w:pStyle w:val="Tabletext"/>
            </w:pPr>
            <w:r w:rsidRPr="00956286">
              <w:t>To make a declaration about arrangements for children after a divorce</w:t>
            </w:r>
          </w:p>
        </w:tc>
      </w:tr>
      <w:tr w:rsidR="00E618C9" w:rsidRPr="00956286" w:rsidTr="009E4647">
        <w:tc>
          <w:tcPr>
            <w:tcW w:w="456" w:type="pct"/>
            <w:shd w:val="clear" w:color="auto" w:fill="auto"/>
          </w:tcPr>
          <w:p w:rsidR="00E618C9" w:rsidRPr="00956286" w:rsidRDefault="00E618C9" w:rsidP="00A260F1">
            <w:pPr>
              <w:pStyle w:val="Tabletext"/>
            </w:pPr>
            <w:r w:rsidRPr="00956286">
              <w:t>10</w:t>
            </w:r>
          </w:p>
        </w:tc>
        <w:tc>
          <w:tcPr>
            <w:tcW w:w="1583" w:type="pct"/>
            <w:shd w:val="clear" w:color="auto" w:fill="auto"/>
          </w:tcPr>
          <w:p w:rsidR="00E618C9" w:rsidRPr="00956286" w:rsidRDefault="00E618C9" w:rsidP="00A260F1">
            <w:pPr>
              <w:pStyle w:val="Tabletext"/>
            </w:pPr>
            <w:r w:rsidRPr="00956286">
              <w:t>section</w:t>
            </w:r>
            <w:r w:rsidR="00DC3E78" w:rsidRPr="00956286">
              <w:t> </w:t>
            </w:r>
            <w:r w:rsidRPr="00956286">
              <w:t>57</w:t>
            </w:r>
          </w:p>
        </w:tc>
        <w:tc>
          <w:tcPr>
            <w:tcW w:w="2961" w:type="pct"/>
            <w:shd w:val="clear" w:color="auto" w:fill="auto"/>
          </w:tcPr>
          <w:p w:rsidR="00E618C9" w:rsidRPr="00956286" w:rsidRDefault="00E618C9" w:rsidP="00A260F1">
            <w:pPr>
              <w:pStyle w:val="Tabletext"/>
            </w:pPr>
            <w:r w:rsidRPr="00956286">
              <w:t>To rescind a divorce order where the parties have become reconciled</w:t>
            </w:r>
          </w:p>
        </w:tc>
      </w:tr>
      <w:tr w:rsidR="00E618C9" w:rsidRPr="00956286" w:rsidTr="009E4647">
        <w:tc>
          <w:tcPr>
            <w:tcW w:w="456" w:type="pct"/>
            <w:shd w:val="clear" w:color="auto" w:fill="auto"/>
          </w:tcPr>
          <w:p w:rsidR="00E618C9" w:rsidRPr="00956286" w:rsidRDefault="00E618C9" w:rsidP="00A260F1">
            <w:pPr>
              <w:pStyle w:val="Tabletext"/>
            </w:pPr>
            <w:r w:rsidRPr="00956286">
              <w:t>11</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60I(9)</w:t>
            </w:r>
          </w:p>
        </w:tc>
        <w:tc>
          <w:tcPr>
            <w:tcW w:w="2961" w:type="pct"/>
            <w:shd w:val="clear" w:color="auto" w:fill="auto"/>
          </w:tcPr>
          <w:p w:rsidR="00E618C9" w:rsidRPr="00956286" w:rsidRDefault="00E618C9" w:rsidP="00A260F1">
            <w:pPr>
              <w:pStyle w:val="Tabletext"/>
            </w:pPr>
            <w:r w:rsidRPr="00956286">
              <w:t>To decide if subsection</w:t>
            </w:r>
            <w:r w:rsidR="00DC3E78" w:rsidRPr="00956286">
              <w:t> </w:t>
            </w:r>
            <w:r w:rsidRPr="00956286">
              <w:t>60I(7) applies to an application for a Part VII order about a child</w:t>
            </w:r>
          </w:p>
        </w:tc>
      </w:tr>
      <w:tr w:rsidR="00E618C9" w:rsidRPr="00956286" w:rsidTr="009E4647">
        <w:tc>
          <w:tcPr>
            <w:tcW w:w="456" w:type="pct"/>
            <w:shd w:val="clear" w:color="auto" w:fill="auto"/>
          </w:tcPr>
          <w:p w:rsidR="00E618C9" w:rsidRPr="00956286" w:rsidRDefault="00E618C9" w:rsidP="00A260F1">
            <w:pPr>
              <w:pStyle w:val="Tabletext"/>
            </w:pPr>
            <w:r w:rsidRPr="00956286">
              <w:t>12</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60I(10)</w:t>
            </w:r>
          </w:p>
        </w:tc>
        <w:tc>
          <w:tcPr>
            <w:tcW w:w="2961" w:type="pct"/>
            <w:shd w:val="clear" w:color="auto" w:fill="auto"/>
          </w:tcPr>
          <w:p w:rsidR="00E618C9" w:rsidRPr="00956286" w:rsidRDefault="00E618C9" w:rsidP="00A260F1">
            <w:pPr>
              <w:pStyle w:val="Tabletext"/>
            </w:pPr>
            <w:r w:rsidRPr="00956286">
              <w:t>To order that a person attend family dispute resolution</w:t>
            </w:r>
          </w:p>
        </w:tc>
      </w:tr>
      <w:tr w:rsidR="00E618C9" w:rsidRPr="00956286" w:rsidTr="009E4647">
        <w:tc>
          <w:tcPr>
            <w:tcW w:w="456" w:type="pct"/>
            <w:shd w:val="clear" w:color="auto" w:fill="auto"/>
          </w:tcPr>
          <w:p w:rsidR="00E618C9" w:rsidRPr="00956286" w:rsidRDefault="00E618C9" w:rsidP="00A260F1">
            <w:pPr>
              <w:pStyle w:val="Tabletext"/>
            </w:pPr>
            <w:r w:rsidRPr="00956286">
              <w:t>13</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60J(2)</w:t>
            </w:r>
          </w:p>
        </w:tc>
        <w:tc>
          <w:tcPr>
            <w:tcW w:w="2961" w:type="pct"/>
            <w:shd w:val="clear" w:color="auto" w:fill="auto"/>
          </w:tcPr>
          <w:p w:rsidR="00E618C9" w:rsidRPr="00956286" w:rsidRDefault="00E618C9" w:rsidP="00A260F1">
            <w:pPr>
              <w:pStyle w:val="Tabletext"/>
            </w:pPr>
            <w:r w:rsidRPr="00956286">
              <w:t>To decide if subsection</w:t>
            </w:r>
            <w:r w:rsidR="00DC3E78" w:rsidRPr="00956286">
              <w:t> </w:t>
            </w:r>
            <w:r w:rsidRPr="00956286">
              <w:t>60J(1) applies to an application for a Part VII order about a child because of a risk of child abuse or family violence</w:t>
            </w:r>
          </w:p>
        </w:tc>
      </w:tr>
      <w:tr w:rsidR="00E618C9" w:rsidRPr="00956286" w:rsidTr="009E4647">
        <w:tc>
          <w:tcPr>
            <w:tcW w:w="456" w:type="pct"/>
            <w:shd w:val="clear" w:color="auto" w:fill="auto"/>
          </w:tcPr>
          <w:p w:rsidR="00E618C9" w:rsidRPr="00956286" w:rsidRDefault="00E618C9" w:rsidP="00A260F1">
            <w:pPr>
              <w:pStyle w:val="Tabletext"/>
            </w:pPr>
            <w:r w:rsidRPr="00956286">
              <w:t>15</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63E(3)</w:t>
            </w:r>
          </w:p>
        </w:tc>
        <w:tc>
          <w:tcPr>
            <w:tcW w:w="2961" w:type="pct"/>
            <w:shd w:val="clear" w:color="auto" w:fill="auto"/>
          </w:tcPr>
          <w:p w:rsidR="00E618C9" w:rsidRPr="00956286" w:rsidRDefault="00E618C9" w:rsidP="00A260F1">
            <w:pPr>
              <w:pStyle w:val="Tabletext"/>
            </w:pPr>
            <w:r w:rsidRPr="00956286">
              <w:t>To register a revocation agreement</w:t>
            </w:r>
          </w:p>
        </w:tc>
      </w:tr>
      <w:tr w:rsidR="00E57ED5" w:rsidRPr="00956286" w:rsidTr="009E4647">
        <w:tc>
          <w:tcPr>
            <w:tcW w:w="456" w:type="pct"/>
            <w:shd w:val="clear" w:color="auto" w:fill="auto"/>
          </w:tcPr>
          <w:p w:rsidR="00E57ED5" w:rsidRPr="00956286" w:rsidRDefault="00E57ED5" w:rsidP="00A260F1">
            <w:pPr>
              <w:pStyle w:val="Tabletext"/>
            </w:pPr>
            <w:r w:rsidRPr="00956286">
              <w:t>15A</w:t>
            </w:r>
          </w:p>
        </w:tc>
        <w:tc>
          <w:tcPr>
            <w:tcW w:w="1583" w:type="pct"/>
            <w:shd w:val="clear" w:color="auto" w:fill="auto"/>
          </w:tcPr>
          <w:p w:rsidR="00E57ED5" w:rsidRPr="00956286" w:rsidRDefault="00E57ED5" w:rsidP="00A260F1">
            <w:pPr>
              <w:pStyle w:val="Tabletext"/>
            </w:pPr>
            <w:r w:rsidRPr="00956286">
              <w:t>section 63H</w:t>
            </w:r>
          </w:p>
        </w:tc>
        <w:tc>
          <w:tcPr>
            <w:tcW w:w="2961" w:type="pct"/>
            <w:shd w:val="clear" w:color="auto" w:fill="auto"/>
          </w:tcPr>
          <w:p w:rsidR="00E57ED5" w:rsidRPr="00956286" w:rsidRDefault="00E57ED5" w:rsidP="00A260F1">
            <w:pPr>
              <w:pStyle w:val="Tabletext"/>
            </w:pPr>
            <w:r w:rsidRPr="00956286">
              <w:t>To make an order in relation to a parenting plan</w:t>
            </w:r>
          </w:p>
        </w:tc>
      </w:tr>
      <w:tr w:rsidR="00E57ED5" w:rsidRPr="00956286" w:rsidTr="009E4647">
        <w:tc>
          <w:tcPr>
            <w:tcW w:w="456" w:type="pct"/>
            <w:shd w:val="clear" w:color="auto" w:fill="auto"/>
          </w:tcPr>
          <w:p w:rsidR="00E57ED5" w:rsidRPr="00956286" w:rsidRDefault="00E57ED5" w:rsidP="00A260F1">
            <w:pPr>
              <w:pStyle w:val="Tabletext"/>
            </w:pPr>
            <w:r w:rsidRPr="00956286">
              <w:t>15B</w:t>
            </w:r>
          </w:p>
        </w:tc>
        <w:tc>
          <w:tcPr>
            <w:tcW w:w="1583" w:type="pct"/>
            <w:shd w:val="clear" w:color="auto" w:fill="auto"/>
          </w:tcPr>
          <w:p w:rsidR="00E57ED5" w:rsidRPr="00956286" w:rsidRDefault="00E57ED5" w:rsidP="00A260F1">
            <w:pPr>
              <w:pStyle w:val="Tabletext"/>
            </w:pPr>
            <w:r w:rsidRPr="00956286">
              <w:t>section 65D</w:t>
            </w:r>
          </w:p>
        </w:tc>
        <w:tc>
          <w:tcPr>
            <w:tcW w:w="2961" w:type="pct"/>
            <w:shd w:val="clear" w:color="auto" w:fill="auto"/>
          </w:tcPr>
          <w:p w:rsidR="00E57ED5" w:rsidRPr="00956286" w:rsidRDefault="00E57ED5" w:rsidP="00A260F1">
            <w:pPr>
              <w:pStyle w:val="Tabletext"/>
            </w:pPr>
            <w:r w:rsidRPr="00956286">
              <w:t>To make a parenting order (except an excluded child order)</w:t>
            </w:r>
          </w:p>
        </w:tc>
      </w:tr>
      <w:tr w:rsidR="00E57ED5" w:rsidRPr="00956286" w:rsidTr="009E4647">
        <w:tc>
          <w:tcPr>
            <w:tcW w:w="456" w:type="pct"/>
            <w:shd w:val="clear" w:color="auto" w:fill="auto"/>
          </w:tcPr>
          <w:p w:rsidR="00E57ED5" w:rsidRPr="00956286" w:rsidRDefault="00E57ED5" w:rsidP="00A260F1">
            <w:pPr>
              <w:pStyle w:val="Tabletext"/>
            </w:pPr>
            <w:r w:rsidRPr="00956286">
              <w:t>15C</w:t>
            </w:r>
          </w:p>
        </w:tc>
        <w:tc>
          <w:tcPr>
            <w:tcW w:w="1583" w:type="pct"/>
            <w:shd w:val="clear" w:color="auto" w:fill="auto"/>
          </w:tcPr>
          <w:p w:rsidR="00E57ED5" w:rsidRPr="00956286" w:rsidRDefault="00E57ED5" w:rsidP="001D16BC">
            <w:pPr>
              <w:pStyle w:val="Tabletext"/>
            </w:pPr>
            <w:r w:rsidRPr="00956286">
              <w:t>section 65D (but only if:</w:t>
            </w:r>
          </w:p>
          <w:p w:rsidR="00E57ED5" w:rsidRPr="00956286" w:rsidRDefault="00E57ED5" w:rsidP="001D16BC">
            <w:pPr>
              <w:pStyle w:val="Tablea"/>
            </w:pPr>
            <w:r w:rsidRPr="00956286">
              <w:t>(a) both of the following apply:</w:t>
            </w:r>
          </w:p>
          <w:p w:rsidR="00E57ED5" w:rsidRPr="00956286" w:rsidRDefault="00E57ED5" w:rsidP="001D16BC">
            <w:pPr>
              <w:pStyle w:val="Tablei"/>
            </w:pPr>
            <w:r w:rsidRPr="00956286">
              <w:t>(i) the order is made in an undefended case;</w:t>
            </w:r>
          </w:p>
          <w:p w:rsidR="00E57ED5" w:rsidRPr="00956286" w:rsidRDefault="00E57ED5" w:rsidP="001D16BC">
            <w:pPr>
              <w:pStyle w:val="Tablei"/>
            </w:pPr>
            <w:r w:rsidRPr="00956286">
              <w:t>(ii) the order is to come into effect at least 21 days after the order is served on the non</w:t>
            </w:r>
            <w:r w:rsidR="0004397C">
              <w:noBreakHyphen/>
            </w:r>
            <w:r w:rsidRPr="00956286">
              <w:t>appearing party; or</w:t>
            </w:r>
          </w:p>
          <w:p w:rsidR="00E57ED5" w:rsidRPr="00956286" w:rsidRDefault="00E57ED5" w:rsidP="00B3376F">
            <w:pPr>
              <w:pStyle w:val="Tablea"/>
            </w:pPr>
            <w:r w:rsidRPr="00956286">
              <w:t>(b) the order is made with the consent of all the parties to the case)</w:t>
            </w:r>
          </w:p>
        </w:tc>
        <w:tc>
          <w:tcPr>
            <w:tcW w:w="2961" w:type="pct"/>
            <w:shd w:val="clear" w:color="auto" w:fill="auto"/>
          </w:tcPr>
          <w:p w:rsidR="00E57ED5" w:rsidRPr="00956286" w:rsidRDefault="00E57ED5" w:rsidP="00A260F1">
            <w:pPr>
              <w:pStyle w:val="Tabletext"/>
            </w:pPr>
            <w:r w:rsidRPr="00956286">
              <w:t>To make a parenting order (except an excluded child order)</w:t>
            </w:r>
          </w:p>
        </w:tc>
      </w:tr>
      <w:tr w:rsidR="00E57ED5" w:rsidRPr="00956286" w:rsidTr="009E4647">
        <w:tc>
          <w:tcPr>
            <w:tcW w:w="456" w:type="pct"/>
            <w:shd w:val="clear" w:color="auto" w:fill="auto"/>
          </w:tcPr>
          <w:p w:rsidR="00E57ED5" w:rsidRPr="00956286" w:rsidRDefault="00E57ED5" w:rsidP="00A260F1">
            <w:pPr>
              <w:pStyle w:val="Tabletext"/>
            </w:pPr>
            <w:r w:rsidRPr="00956286">
              <w:t>15D</w:t>
            </w:r>
          </w:p>
        </w:tc>
        <w:tc>
          <w:tcPr>
            <w:tcW w:w="1583" w:type="pct"/>
            <w:shd w:val="clear" w:color="auto" w:fill="auto"/>
          </w:tcPr>
          <w:p w:rsidR="00E57ED5" w:rsidRPr="00956286" w:rsidRDefault="00E57ED5" w:rsidP="00A260F1">
            <w:pPr>
              <w:pStyle w:val="Tabletext"/>
            </w:pPr>
            <w:r w:rsidRPr="00956286">
              <w:t>paragraph 65G(2)(b)</w:t>
            </w:r>
          </w:p>
        </w:tc>
        <w:tc>
          <w:tcPr>
            <w:tcW w:w="2961" w:type="pct"/>
            <w:shd w:val="clear" w:color="auto" w:fill="auto"/>
          </w:tcPr>
          <w:p w:rsidR="00E57ED5" w:rsidRPr="00956286" w:rsidRDefault="00E57ED5" w:rsidP="00A260F1">
            <w:pPr>
              <w:pStyle w:val="Tabletext"/>
            </w:pPr>
            <w:r w:rsidRPr="00956286">
              <w:t>To make a parenting order by consent in favour of a non</w:t>
            </w:r>
            <w:r w:rsidR="0004397C">
              <w:noBreakHyphen/>
            </w:r>
            <w:r w:rsidRPr="00956286">
              <w:t>parent even though the parties have not attended a conference with a family consultant</w:t>
            </w:r>
          </w:p>
        </w:tc>
      </w:tr>
      <w:tr w:rsidR="00E57ED5" w:rsidRPr="00956286" w:rsidTr="009E4647">
        <w:tc>
          <w:tcPr>
            <w:tcW w:w="456" w:type="pct"/>
            <w:shd w:val="clear" w:color="auto" w:fill="auto"/>
          </w:tcPr>
          <w:p w:rsidR="00E57ED5" w:rsidRPr="00956286" w:rsidRDefault="00E57ED5" w:rsidP="00A260F1">
            <w:pPr>
              <w:pStyle w:val="Tabletext"/>
            </w:pPr>
            <w:r w:rsidRPr="00956286">
              <w:t>15E</w:t>
            </w:r>
          </w:p>
        </w:tc>
        <w:tc>
          <w:tcPr>
            <w:tcW w:w="1583" w:type="pct"/>
            <w:shd w:val="clear" w:color="auto" w:fill="auto"/>
          </w:tcPr>
          <w:p w:rsidR="00E57ED5" w:rsidRPr="00956286" w:rsidRDefault="00E57ED5" w:rsidP="00A260F1">
            <w:pPr>
              <w:pStyle w:val="Tabletext"/>
            </w:pPr>
            <w:r w:rsidRPr="00956286">
              <w:t>section 65L</w:t>
            </w:r>
          </w:p>
        </w:tc>
        <w:tc>
          <w:tcPr>
            <w:tcW w:w="2961" w:type="pct"/>
            <w:shd w:val="clear" w:color="auto" w:fill="auto"/>
          </w:tcPr>
          <w:p w:rsidR="00E57ED5" w:rsidRPr="00956286" w:rsidRDefault="00E57ED5" w:rsidP="00A260F1">
            <w:pPr>
              <w:pStyle w:val="Tabletext"/>
            </w:pPr>
            <w:r w:rsidRPr="00956286">
              <w:t>To make an order requiring family consultants to supervise or assist compliance with a parenting order</w:t>
            </w:r>
          </w:p>
        </w:tc>
      </w:tr>
      <w:tr w:rsidR="00E57ED5" w:rsidRPr="00956286" w:rsidTr="009E4647">
        <w:tc>
          <w:tcPr>
            <w:tcW w:w="456" w:type="pct"/>
            <w:shd w:val="clear" w:color="auto" w:fill="auto"/>
          </w:tcPr>
          <w:p w:rsidR="00E57ED5" w:rsidRPr="00956286" w:rsidRDefault="00E57ED5" w:rsidP="00A260F1">
            <w:pPr>
              <w:pStyle w:val="Tabletext"/>
            </w:pPr>
            <w:r w:rsidRPr="00956286">
              <w:t>15F</w:t>
            </w:r>
          </w:p>
        </w:tc>
        <w:tc>
          <w:tcPr>
            <w:tcW w:w="1583" w:type="pct"/>
            <w:shd w:val="clear" w:color="auto" w:fill="auto"/>
          </w:tcPr>
          <w:p w:rsidR="00E57ED5" w:rsidRPr="00956286" w:rsidRDefault="00E57ED5" w:rsidP="00A260F1">
            <w:pPr>
              <w:pStyle w:val="Tabletext"/>
            </w:pPr>
            <w:r w:rsidRPr="00956286">
              <w:t>section 66G</w:t>
            </w:r>
          </w:p>
        </w:tc>
        <w:tc>
          <w:tcPr>
            <w:tcW w:w="2961" w:type="pct"/>
            <w:shd w:val="clear" w:color="auto" w:fill="auto"/>
          </w:tcPr>
          <w:p w:rsidR="00E57ED5" w:rsidRPr="00956286" w:rsidRDefault="00E57ED5" w:rsidP="00A260F1">
            <w:pPr>
              <w:pStyle w:val="Tabletext"/>
            </w:pPr>
            <w:r w:rsidRPr="00956286">
              <w:t>To make a child maintenance order</w:t>
            </w:r>
          </w:p>
        </w:tc>
      </w:tr>
      <w:tr w:rsidR="00E57ED5" w:rsidRPr="00956286" w:rsidTr="009E4647">
        <w:tc>
          <w:tcPr>
            <w:tcW w:w="456" w:type="pct"/>
            <w:shd w:val="clear" w:color="auto" w:fill="auto"/>
          </w:tcPr>
          <w:p w:rsidR="00E57ED5" w:rsidRPr="00956286" w:rsidRDefault="00E57ED5" w:rsidP="00A260F1">
            <w:pPr>
              <w:pStyle w:val="Tabletext"/>
            </w:pPr>
            <w:r w:rsidRPr="00956286">
              <w:t>15G</w:t>
            </w:r>
          </w:p>
        </w:tc>
        <w:tc>
          <w:tcPr>
            <w:tcW w:w="1583" w:type="pct"/>
            <w:shd w:val="clear" w:color="auto" w:fill="auto"/>
          </w:tcPr>
          <w:p w:rsidR="00E57ED5" w:rsidRPr="00956286" w:rsidRDefault="00E57ED5" w:rsidP="00A260F1">
            <w:pPr>
              <w:pStyle w:val="Tabletext"/>
            </w:pPr>
            <w:r w:rsidRPr="00956286">
              <w:t>section 66M</w:t>
            </w:r>
          </w:p>
        </w:tc>
        <w:tc>
          <w:tcPr>
            <w:tcW w:w="2961" w:type="pct"/>
            <w:shd w:val="clear" w:color="auto" w:fill="auto"/>
          </w:tcPr>
          <w:p w:rsidR="00E57ED5" w:rsidRPr="00956286" w:rsidRDefault="00E57ED5" w:rsidP="00A260F1">
            <w:pPr>
              <w:pStyle w:val="Tabletext"/>
            </w:pPr>
            <w:r w:rsidRPr="00956286">
              <w:t>To make an order determining that it is proper for a step</w:t>
            </w:r>
            <w:r w:rsidR="0004397C">
              <w:noBreakHyphen/>
            </w:r>
            <w:r w:rsidRPr="00956286">
              <w:t>parent to have a duty of maintaining a step</w:t>
            </w:r>
            <w:r w:rsidR="0004397C">
              <w:noBreakHyphen/>
            </w:r>
            <w:r w:rsidRPr="00956286">
              <w:t>child</w:t>
            </w:r>
          </w:p>
        </w:tc>
      </w:tr>
      <w:tr w:rsidR="00E57ED5" w:rsidRPr="00956286" w:rsidTr="009E4647">
        <w:tc>
          <w:tcPr>
            <w:tcW w:w="456" w:type="pct"/>
            <w:shd w:val="clear" w:color="auto" w:fill="auto"/>
          </w:tcPr>
          <w:p w:rsidR="00E57ED5" w:rsidRPr="00956286" w:rsidRDefault="00E57ED5" w:rsidP="00A260F1">
            <w:pPr>
              <w:pStyle w:val="Tabletext"/>
            </w:pPr>
            <w:r w:rsidRPr="00956286">
              <w:t>15H</w:t>
            </w:r>
          </w:p>
        </w:tc>
        <w:tc>
          <w:tcPr>
            <w:tcW w:w="1583" w:type="pct"/>
            <w:shd w:val="clear" w:color="auto" w:fill="auto"/>
          </w:tcPr>
          <w:p w:rsidR="00E57ED5" w:rsidRPr="00956286" w:rsidRDefault="00E57ED5" w:rsidP="00A260F1">
            <w:pPr>
              <w:pStyle w:val="Tabletext"/>
            </w:pPr>
            <w:r w:rsidRPr="00956286">
              <w:t>section 66P</w:t>
            </w:r>
          </w:p>
        </w:tc>
        <w:tc>
          <w:tcPr>
            <w:tcW w:w="2961" w:type="pct"/>
            <w:shd w:val="clear" w:color="auto" w:fill="auto"/>
          </w:tcPr>
          <w:p w:rsidR="00E57ED5" w:rsidRPr="00956286" w:rsidRDefault="00E57ED5" w:rsidP="00A260F1">
            <w:pPr>
              <w:pStyle w:val="Tabletext"/>
            </w:pPr>
            <w:r w:rsidRPr="00956286">
              <w:t>To make an order referred to in subsection 66P(1) of the Family Law Act</w:t>
            </w:r>
          </w:p>
        </w:tc>
      </w:tr>
      <w:tr w:rsidR="00E57ED5" w:rsidRPr="00956286" w:rsidTr="009E4647">
        <w:tc>
          <w:tcPr>
            <w:tcW w:w="456" w:type="pct"/>
            <w:shd w:val="clear" w:color="auto" w:fill="auto"/>
          </w:tcPr>
          <w:p w:rsidR="00E57ED5" w:rsidRPr="00956286" w:rsidRDefault="00E57ED5" w:rsidP="00A260F1">
            <w:pPr>
              <w:pStyle w:val="Tabletext"/>
            </w:pPr>
            <w:r w:rsidRPr="00956286">
              <w:t>15J</w:t>
            </w:r>
          </w:p>
        </w:tc>
        <w:tc>
          <w:tcPr>
            <w:tcW w:w="1583" w:type="pct"/>
            <w:shd w:val="clear" w:color="auto" w:fill="auto"/>
          </w:tcPr>
          <w:p w:rsidR="00E57ED5" w:rsidRPr="00956286" w:rsidRDefault="00E57ED5" w:rsidP="00A260F1">
            <w:pPr>
              <w:pStyle w:val="Tabletext"/>
            </w:pPr>
            <w:r w:rsidRPr="00956286">
              <w:t>section 66Q</w:t>
            </w:r>
          </w:p>
        </w:tc>
        <w:tc>
          <w:tcPr>
            <w:tcW w:w="2961" w:type="pct"/>
            <w:shd w:val="clear" w:color="auto" w:fill="auto"/>
          </w:tcPr>
          <w:p w:rsidR="00E57ED5" w:rsidRPr="00956286" w:rsidRDefault="00E57ED5" w:rsidP="00A260F1">
            <w:pPr>
              <w:pStyle w:val="Tabletext"/>
            </w:pPr>
            <w:r w:rsidRPr="00956286">
              <w:t>To make an urgent child maintenance order, pending the disposal of the proceedings for a child maintenance order</w:t>
            </w:r>
          </w:p>
        </w:tc>
      </w:tr>
      <w:tr w:rsidR="00E57ED5" w:rsidRPr="00956286" w:rsidTr="009E4647">
        <w:tc>
          <w:tcPr>
            <w:tcW w:w="456" w:type="pct"/>
            <w:shd w:val="clear" w:color="auto" w:fill="auto"/>
          </w:tcPr>
          <w:p w:rsidR="00E57ED5" w:rsidRPr="00956286" w:rsidRDefault="00E57ED5" w:rsidP="00A260F1">
            <w:pPr>
              <w:pStyle w:val="Tabletext"/>
            </w:pPr>
            <w:r w:rsidRPr="00956286">
              <w:t>15K</w:t>
            </w:r>
          </w:p>
        </w:tc>
        <w:tc>
          <w:tcPr>
            <w:tcW w:w="1583" w:type="pct"/>
            <w:shd w:val="clear" w:color="auto" w:fill="auto"/>
          </w:tcPr>
          <w:p w:rsidR="00E57ED5" w:rsidRPr="00956286" w:rsidRDefault="00E57ED5" w:rsidP="00A260F1">
            <w:pPr>
              <w:pStyle w:val="Tabletext"/>
            </w:pPr>
            <w:r w:rsidRPr="00956286">
              <w:t>section 66S</w:t>
            </w:r>
          </w:p>
        </w:tc>
        <w:tc>
          <w:tcPr>
            <w:tcW w:w="2961" w:type="pct"/>
            <w:shd w:val="clear" w:color="auto" w:fill="auto"/>
          </w:tcPr>
          <w:p w:rsidR="00E57ED5" w:rsidRPr="00956286" w:rsidRDefault="00E57ED5" w:rsidP="00A260F1">
            <w:pPr>
              <w:pStyle w:val="Tabletext"/>
            </w:pPr>
            <w:r w:rsidRPr="00956286">
              <w:t>To make an order discharging, suspending, reviving or varying a child maintenance order</w:t>
            </w:r>
          </w:p>
        </w:tc>
      </w:tr>
      <w:tr w:rsidR="00E57ED5" w:rsidRPr="00956286" w:rsidTr="009E4647">
        <w:tc>
          <w:tcPr>
            <w:tcW w:w="456" w:type="pct"/>
            <w:shd w:val="clear" w:color="auto" w:fill="auto"/>
          </w:tcPr>
          <w:p w:rsidR="00E57ED5" w:rsidRPr="00956286" w:rsidRDefault="00E57ED5" w:rsidP="00A260F1">
            <w:pPr>
              <w:pStyle w:val="Tabletext"/>
            </w:pPr>
            <w:r w:rsidRPr="00956286">
              <w:t>15L</w:t>
            </w:r>
          </w:p>
        </w:tc>
        <w:tc>
          <w:tcPr>
            <w:tcW w:w="1583" w:type="pct"/>
            <w:shd w:val="clear" w:color="auto" w:fill="auto"/>
          </w:tcPr>
          <w:p w:rsidR="00E57ED5" w:rsidRPr="00956286" w:rsidRDefault="00E57ED5" w:rsidP="00A260F1">
            <w:pPr>
              <w:pStyle w:val="Tabletext"/>
            </w:pPr>
            <w:r w:rsidRPr="00956286">
              <w:t>subsection 66W(2)</w:t>
            </w:r>
          </w:p>
        </w:tc>
        <w:tc>
          <w:tcPr>
            <w:tcW w:w="2961" w:type="pct"/>
            <w:shd w:val="clear" w:color="auto" w:fill="auto"/>
          </w:tcPr>
          <w:p w:rsidR="00E57ED5" w:rsidRPr="00956286" w:rsidRDefault="00E57ED5" w:rsidP="00A260F1">
            <w:pPr>
              <w:pStyle w:val="Tabletext"/>
            </w:pPr>
            <w:r w:rsidRPr="00956286">
              <w:t>To discharge or vary a child maintenance order if arrears are due under the order when it ceases to be in force</w:t>
            </w:r>
          </w:p>
        </w:tc>
      </w:tr>
      <w:tr w:rsidR="00E57ED5" w:rsidRPr="00956286" w:rsidTr="009E4647">
        <w:tc>
          <w:tcPr>
            <w:tcW w:w="456" w:type="pct"/>
            <w:shd w:val="clear" w:color="auto" w:fill="auto"/>
          </w:tcPr>
          <w:p w:rsidR="00E57ED5" w:rsidRPr="00956286" w:rsidRDefault="00E57ED5" w:rsidP="00A260F1">
            <w:pPr>
              <w:pStyle w:val="Tabletext"/>
            </w:pPr>
            <w:r w:rsidRPr="00956286">
              <w:t>15M</w:t>
            </w:r>
          </w:p>
        </w:tc>
        <w:tc>
          <w:tcPr>
            <w:tcW w:w="1583" w:type="pct"/>
            <w:shd w:val="clear" w:color="auto" w:fill="auto"/>
          </w:tcPr>
          <w:p w:rsidR="00E57ED5" w:rsidRPr="00956286" w:rsidRDefault="00E57ED5" w:rsidP="00A260F1">
            <w:pPr>
              <w:pStyle w:val="Tabletext"/>
            </w:pPr>
            <w:r w:rsidRPr="00956286">
              <w:t>section 67D</w:t>
            </w:r>
          </w:p>
        </w:tc>
        <w:tc>
          <w:tcPr>
            <w:tcW w:w="2961" w:type="pct"/>
            <w:shd w:val="clear" w:color="auto" w:fill="auto"/>
          </w:tcPr>
          <w:p w:rsidR="00E57ED5" w:rsidRPr="00956286" w:rsidRDefault="00E57ED5" w:rsidP="00A260F1">
            <w:pPr>
              <w:pStyle w:val="Tabletext"/>
            </w:pPr>
            <w:r w:rsidRPr="00956286">
              <w:t>To make an order in relation to the birth of a child, including for financial assistance</w:t>
            </w:r>
          </w:p>
        </w:tc>
      </w:tr>
      <w:tr w:rsidR="00E57ED5" w:rsidRPr="00956286" w:rsidTr="009E4647">
        <w:tc>
          <w:tcPr>
            <w:tcW w:w="456" w:type="pct"/>
            <w:shd w:val="clear" w:color="auto" w:fill="auto"/>
          </w:tcPr>
          <w:p w:rsidR="00E57ED5" w:rsidRPr="00956286" w:rsidRDefault="00E57ED5" w:rsidP="00A260F1">
            <w:pPr>
              <w:pStyle w:val="Tabletext"/>
            </w:pPr>
            <w:r w:rsidRPr="00956286">
              <w:t>15N</w:t>
            </w:r>
          </w:p>
        </w:tc>
        <w:tc>
          <w:tcPr>
            <w:tcW w:w="1583" w:type="pct"/>
            <w:shd w:val="clear" w:color="auto" w:fill="auto"/>
          </w:tcPr>
          <w:p w:rsidR="00E57ED5" w:rsidRPr="00956286" w:rsidRDefault="00E57ED5" w:rsidP="00A260F1">
            <w:pPr>
              <w:pStyle w:val="Tabletext"/>
            </w:pPr>
            <w:r w:rsidRPr="00956286">
              <w:t>section 67E</w:t>
            </w:r>
          </w:p>
        </w:tc>
        <w:tc>
          <w:tcPr>
            <w:tcW w:w="2961" w:type="pct"/>
            <w:shd w:val="clear" w:color="auto" w:fill="auto"/>
          </w:tcPr>
          <w:p w:rsidR="00E57ED5" w:rsidRPr="00956286" w:rsidRDefault="00E57ED5" w:rsidP="00A260F1">
            <w:pPr>
              <w:pStyle w:val="Tabletext"/>
            </w:pPr>
            <w:r w:rsidRPr="00956286">
              <w:t>To make an urgent order in relation to the birth of a child, including for financial assistance</w:t>
            </w:r>
          </w:p>
        </w:tc>
      </w:tr>
      <w:tr w:rsidR="00E618C9" w:rsidRPr="00956286" w:rsidTr="009E4647">
        <w:tc>
          <w:tcPr>
            <w:tcW w:w="456" w:type="pct"/>
            <w:shd w:val="clear" w:color="auto" w:fill="auto"/>
          </w:tcPr>
          <w:p w:rsidR="00E618C9" w:rsidRPr="00956286" w:rsidRDefault="00E618C9" w:rsidP="00A260F1">
            <w:pPr>
              <w:pStyle w:val="Tabletext"/>
            </w:pPr>
            <w:r w:rsidRPr="00956286">
              <w:t>16</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67M(2)</w:t>
            </w:r>
          </w:p>
        </w:tc>
        <w:tc>
          <w:tcPr>
            <w:tcW w:w="2961" w:type="pct"/>
            <w:shd w:val="clear" w:color="auto" w:fill="auto"/>
          </w:tcPr>
          <w:p w:rsidR="00E618C9" w:rsidRPr="00956286" w:rsidRDefault="00E618C9" w:rsidP="00A260F1">
            <w:pPr>
              <w:pStyle w:val="Tabletext"/>
            </w:pPr>
            <w:r w:rsidRPr="00956286">
              <w:t>To make a location order</w:t>
            </w:r>
          </w:p>
        </w:tc>
      </w:tr>
      <w:tr w:rsidR="00E618C9" w:rsidRPr="00956286" w:rsidTr="009E4647">
        <w:tc>
          <w:tcPr>
            <w:tcW w:w="456" w:type="pct"/>
            <w:shd w:val="clear" w:color="auto" w:fill="auto"/>
          </w:tcPr>
          <w:p w:rsidR="00E618C9" w:rsidRPr="00956286" w:rsidRDefault="00E618C9" w:rsidP="00A260F1">
            <w:pPr>
              <w:pStyle w:val="Tabletext"/>
            </w:pPr>
            <w:r w:rsidRPr="00956286">
              <w:t>17</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67N(2)</w:t>
            </w:r>
          </w:p>
        </w:tc>
        <w:tc>
          <w:tcPr>
            <w:tcW w:w="2961" w:type="pct"/>
            <w:shd w:val="clear" w:color="auto" w:fill="auto"/>
          </w:tcPr>
          <w:p w:rsidR="00E618C9" w:rsidRPr="00956286" w:rsidRDefault="00E618C9" w:rsidP="00A260F1">
            <w:pPr>
              <w:pStyle w:val="Tabletext"/>
            </w:pPr>
            <w:r w:rsidRPr="00956286">
              <w:t>To make a Commonwealth information order</w:t>
            </w:r>
          </w:p>
        </w:tc>
      </w:tr>
      <w:tr w:rsidR="00E57ED5" w:rsidRPr="00956286" w:rsidTr="009E4647">
        <w:tc>
          <w:tcPr>
            <w:tcW w:w="456" w:type="pct"/>
            <w:shd w:val="clear" w:color="auto" w:fill="auto"/>
          </w:tcPr>
          <w:p w:rsidR="00E57ED5" w:rsidRPr="00956286" w:rsidRDefault="00E57ED5" w:rsidP="00A260F1">
            <w:pPr>
              <w:pStyle w:val="Tabletext"/>
            </w:pPr>
            <w:r w:rsidRPr="00956286">
              <w:t>17AA</w:t>
            </w:r>
          </w:p>
        </w:tc>
        <w:tc>
          <w:tcPr>
            <w:tcW w:w="1583" w:type="pct"/>
            <w:shd w:val="clear" w:color="auto" w:fill="auto"/>
          </w:tcPr>
          <w:p w:rsidR="00E57ED5" w:rsidRPr="00956286" w:rsidRDefault="00E57ED5" w:rsidP="00A260F1">
            <w:pPr>
              <w:pStyle w:val="Tabletext"/>
            </w:pPr>
            <w:r w:rsidRPr="00956286">
              <w:t>section 67U</w:t>
            </w:r>
          </w:p>
        </w:tc>
        <w:tc>
          <w:tcPr>
            <w:tcW w:w="2961" w:type="pct"/>
            <w:shd w:val="clear" w:color="auto" w:fill="auto"/>
          </w:tcPr>
          <w:p w:rsidR="00E57ED5" w:rsidRPr="00956286" w:rsidRDefault="00E57ED5" w:rsidP="00A260F1">
            <w:pPr>
              <w:pStyle w:val="Tabletext"/>
            </w:pPr>
            <w:r w:rsidRPr="00956286">
              <w:t>To make a recovery order</w:t>
            </w:r>
          </w:p>
        </w:tc>
      </w:tr>
      <w:tr w:rsidR="00E618C9" w:rsidRPr="00956286" w:rsidTr="009E4647">
        <w:tc>
          <w:tcPr>
            <w:tcW w:w="456" w:type="pct"/>
            <w:shd w:val="clear" w:color="auto" w:fill="auto"/>
          </w:tcPr>
          <w:p w:rsidR="00E618C9" w:rsidRPr="00956286" w:rsidRDefault="00E618C9" w:rsidP="00A260F1">
            <w:pPr>
              <w:pStyle w:val="Tabletext"/>
            </w:pPr>
            <w:r w:rsidRPr="00956286">
              <w:t>17A</w:t>
            </w:r>
          </w:p>
        </w:tc>
        <w:tc>
          <w:tcPr>
            <w:tcW w:w="1583" w:type="pct"/>
            <w:shd w:val="clear" w:color="auto" w:fill="auto"/>
          </w:tcPr>
          <w:p w:rsidR="00E618C9" w:rsidRPr="00956286" w:rsidRDefault="00E618C9" w:rsidP="00BE7514">
            <w:pPr>
              <w:pStyle w:val="Tabletext"/>
            </w:pPr>
            <w:r w:rsidRPr="00956286">
              <w:t>subsection</w:t>
            </w:r>
            <w:r w:rsidR="00DC3E78" w:rsidRPr="00956286">
              <w:t> </w:t>
            </w:r>
            <w:r w:rsidRPr="00956286">
              <w:t>67ZBB(2)</w:t>
            </w:r>
          </w:p>
        </w:tc>
        <w:tc>
          <w:tcPr>
            <w:tcW w:w="2961" w:type="pct"/>
            <w:shd w:val="clear" w:color="auto" w:fill="auto"/>
          </w:tcPr>
          <w:p w:rsidR="00E618C9" w:rsidRPr="00956286" w:rsidRDefault="00E618C9" w:rsidP="00A260F1">
            <w:pPr>
              <w:pStyle w:val="Tabletext"/>
            </w:pPr>
            <w:r w:rsidRPr="00956286">
              <w:t>To make procedural orders for allegations of child abuse or family violence</w:t>
            </w:r>
          </w:p>
        </w:tc>
      </w:tr>
      <w:tr w:rsidR="00E57ED5" w:rsidRPr="00956286" w:rsidTr="009E4647">
        <w:tc>
          <w:tcPr>
            <w:tcW w:w="456" w:type="pct"/>
            <w:shd w:val="clear" w:color="auto" w:fill="auto"/>
          </w:tcPr>
          <w:p w:rsidR="00E57ED5" w:rsidRPr="00956286" w:rsidRDefault="00E57ED5" w:rsidP="00A260F1">
            <w:pPr>
              <w:pStyle w:val="Tabletext"/>
            </w:pPr>
            <w:r w:rsidRPr="00956286">
              <w:t>17B</w:t>
            </w:r>
          </w:p>
        </w:tc>
        <w:tc>
          <w:tcPr>
            <w:tcW w:w="1583" w:type="pct"/>
            <w:shd w:val="clear" w:color="auto" w:fill="auto"/>
          </w:tcPr>
          <w:p w:rsidR="00E57ED5" w:rsidRPr="00956286" w:rsidRDefault="00E57ED5" w:rsidP="00BE7514">
            <w:pPr>
              <w:pStyle w:val="Tabletext"/>
            </w:pPr>
            <w:r w:rsidRPr="00956286">
              <w:t>section 67ZD</w:t>
            </w:r>
          </w:p>
        </w:tc>
        <w:tc>
          <w:tcPr>
            <w:tcW w:w="2961" w:type="pct"/>
            <w:shd w:val="clear" w:color="auto" w:fill="auto"/>
          </w:tcPr>
          <w:p w:rsidR="00E57ED5" w:rsidRPr="00956286" w:rsidRDefault="00E57ED5" w:rsidP="00A260F1">
            <w:pPr>
              <w:pStyle w:val="Tabletext"/>
            </w:pPr>
            <w:r w:rsidRPr="00956286">
              <w:t>To order a passport or other travel document to be delivered to the court</w:t>
            </w:r>
          </w:p>
        </w:tc>
      </w:tr>
      <w:tr w:rsidR="00E57ED5" w:rsidRPr="00956286" w:rsidTr="009E4647">
        <w:tc>
          <w:tcPr>
            <w:tcW w:w="456" w:type="pct"/>
            <w:shd w:val="clear" w:color="auto" w:fill="auto"/>
          </w:tcPr>
          <w:p w:rsidR="00E57ED5" w:rsidRPr="00956286" w:rsidRDefault="00E57ED5" w:rsidP="00A260F1">
            <w:pPr>
              <w:pStyle w:val="Tabletext"/>
            </w:pPr>
            <w:r w:rsidRPr="00956286">
              <w:t>17C</w:t>
            </w:r>
          </w:p>
        </w:tc>
        <w:tc>
          <w:tcPr>
            <w:tcW w:w="1583" w:type="pct"/>
            <w:shd w:val="clear" w:color="auto" w:fill="auto"/>
          </w:tcPr>
          <w:p w:rsidR="00E57ED5" w:rsidRPr="00956286" w:rsidRDefault="00E57ED5" w:rsidP="00BE7514">
            <w:pPr>
              <w:pStyle w:val="Tabletext"/>
            </w:pPr>
            <w:r w:rsidRPr="00956286">
              <w:t>subsections 68B(1) and (2)</w:t>
            </w:r>
          </w:p>
        </w:tc>
        <w:tc>
          <w:tcPr>
            <w:tcW w:w="2961" w:type="pct"/>
            <w:shd w:val="clear" w:color="auto" w:fill="auto"/>
          </w:tcPr>
          <w:p w:rsidR="00E57ED5" w:rsidRPr="00956286" w:rsidRDefault="00E57ED5" w:rsidP="00A260F1">
            <w:pPr>
              <w:pStyle w:val="Tabletext"/>
            </w:pPr>
            <w:r w:rsidRPr="00956286">
              <w:t>To make an order or grant an injunction</w:t>
            </w:r>
          </w:p>
        </w:tc>
      </w:tr>
      <w:tr w:rsidR="00E618C9" w:rsidRPr="00956286" w:rsidTr="009E4647">
        <w:tc>
          <w:tcPr>
            <w:tcW w:w="456" w:type="pct"/>
            <w:shd w:val="clear" w:color="auto" w:fill="auto"/>
          </w:tcPr>
          <w:p w:rsidR="00E618C9" w:rsidRPr="00956286" w:rsidRDefault="00E618C9" w:rsidP="00A260F1">
            <w:pPr>
              <w:pStyle w:val="Tabletext"/>
            </w:pPr>
            <w:r w:rsidRPr="00956286">
              <w:t>18</w:t>
            </w:r>
          </w:p>
        </w:tc>
        <w:tc>
          <w:tcPr>
            <w:tcW w:w="1583" w:type="pct"/>
            <w:shd w:val="clear" w:color="auto" w:fill="auto"/>
          </w:tcPr>
          <w:p w:rsidR="00E618C9" w:rsidRPr="00956286" w:rsidRDefault="00E618C9" w:rsidP="00A260F1">
            <w:pPr>
              <w:pStyle w:val="Tabletext"/>
            </w:pPr>
            <w:r w:rsidRPr="00956286">
              <w:t>section</w:t>
            </w:r>
            <w:r w:rsidR="00DC3E78" w:rsidRPr="00956286">
              <w:t> </w:t>
            </w:r>
            <w:r w:rsidRPr="00956286">
              <w:t>68L</w:t>
            </w:r>
          </w:p>
        </w:tc>
        <w:tc>
          <w:tcPr>
            <w:tcW w:w="2961" w:type="pct"/>
            <w:shd w:val="clear" w:color="auto" w:fill="auto"/>
          </w:tcPr>
          <w:p w:rsidR="00E618C9" w:rsidRPr="00956286" w:rsidRDefault="00E618C9" w:rsidP="00A260F1">
            <w:pPr>
              <w:pStyle w:val="Tabletext"/>
            </w:pPr>
            <w:r w:rsidRPr="00956286">
              <w:t>To make an order that a child’s interests are to be independently represented</w:t>
            </w:r>
          </w:p>
        </w:tc>
      </w:tr>
      <w:tr w:rsidR="00E57ED5" w:rsidRPr="00956286" w:rsidTr="009E4647">
        <w:tc>
          <w:tcPr>
            <w:tcW w:w="456" w:type="pct"/>
            <w:shd w:val="clear" w:color="auto" w:fill="auto"/>
          </w:tcPr>
          <w:p w:rsidR="00E57ED5" w:rsidRPr="00956286" w:rsidRDefault="00E57ED5" w:rsidP="00A260F1">
            <w:pPr>
              <w:pStyle w:val="Tabletext"/>
            </w:pPr>
            <w:r w:rsidRPr="00956286">
              <w:t>18A</w:t>
            </w:r>
          </w:p>
        </w:tc>
        <w:tc>
          <w:tcPr>
            <w:tcW w:w="1583" w:type="pct"/>
            <w:shd w:val="clear" w:color="auto" w:fill="auto"/>
          </w:tcPr>
          <w:p w:rsidR="00E57ED5" w:rsidRPr="00956286" w:rsidRDefault="00E57ED5" w:rsidP="00A260F1">
            <w:pPr>
              <w:pStyle w:val="Tabletext"/>
            </w:pPr>
            <w:r w:rsidRPr="00956286">
              <w:t>subsection 68M(2)</w:t>
            </w:r>
          </w:p>
        </w:tc>
        <w:tc>
          <w:tcPr>
            <w:tcW w:w="2961" w:type="pct"/>
            <w:shd w:val="clear" w:color="auto" w:fill="auto"/>
          </w:tcPr>
          <w:p w:rsidR="00E57ED5" w:rsidRPr="00956286" w:rsidRDefault="00E57ED5" w:rsidP="00A260F1">
            <w:pPr>
              <w:pStyle w:val="Tabletext"/>
            </w:pPr>
            <w:r w:rsidRPr="00956286">
              <w:t>To order a person to make a child available for an examination for the purpose of preparing a report about the child for use by the independent children’s lawyer</w:t>
            </w:r>
          </w:p>
        </w:tc>
      </w:tr>
      <w:tr w:rsidR="00E57ED5" w:rsidRPr="00956286" w:rsidTr="009E4647">
        <w:tc>
          <w:tcPr>
            <w:tcW w:w="456" w:type="pct"/>
            <w:shd w:val="clear" w:color="auto" w:fill="auto"/>
          </w:tcPr>
          <w:p w:rsidR="00E57ED5" w:rsidRPr="00956286" w:rsidRDefault="00E57ED5" w:rsidP="00A260F1">
            <w:pPr>
              <w:pStyle w:val="Tabletext"/>
            </w:pPr>
            <w:r w:rsidRPr="00956286">
              <w:t>18B</w:t>
            </w:r>
          </w:p>
        </w:tc>
        <w:tc>
          <w:tcPr>
            <w:tcW w:w="1583" w:type="pct"/>
            <w:shd w:val="clear" w:color="auto" w:fill="auto"/>
          </w:tcPr>
          <w:p w:rsidR="00E57ED5" w:rsidRPr="00956286" w:rsidRDefault="00E57ED5" w:rsidP="00A260F1">
            <w:pPr>
              <w:pStyle w:val="Tabletext"/>
            </w:pPr>
            <w:r w:rsidRPr="00956286">
              <w:t>section 69V</w:t>
            </w:r>
          </w:p>
        </w:tc>
        <w:tc>
          <w:tcPr>
            <w:tcW w:w="2961" w:type="pct"/>
            <w:shd w:val="clear" w:color="auto" w:fill="auto"/>
          </w:tcPr>
          <w:p w:rsidR="00E57ED5" w:rsidRPr="00956286" w:rsidRDefault="00E57ED5" w:rsidP="00A260F1">
            <w:pPr>
              <w:pStyle w:val="Tabletext"/>
            </w:pPr>
            <w:r w:rsidRPr="00956286">
              <w:t>To make an order requiring any person to give evidence in relation to the parentage of a child</w:t>
            </w:r>
          </w:p>
        </w:tc>
      </w:tr>
      <w:tr w:rsidR="00E57ED5" w:rsidRPr="00956286" w:rsidTr="009E4647">
        <w:tc>
          <w:tcPr>
            <w:tcW w:w="456" w:type="pct"/>
            <w:shd w:val="clear" w:color="auto" w:fill="auto"/>
          </w:tcPr>
          <w:p w:rsidR="00E57ED5" w:rsidRPr="00956286" w:rsidRDefault="00E57ED5" w:rsidP="00A260F1">
            <w:pPr>
              <w:pStyle w:val="Tabletext"/>
            </w:pPr>
            <w:r w:rsidRPr="00956286">
              <w:t>18C</w:t>
            </w:r>
          </w:p>
        </w:tc>
        <w:tc>
          <w:tcPr>
            <w:tcW w:w="1583" w:type="pct"/>
            <w:shd w:val="clear" w:color="auto" w:fill="auto"/>
          </w:tcPr>
          <w:p w:rsidR="00E57ED5" w:rsidRPr="00956286" w:rsidRDefault="00E57ED5" w:rsidP="00A260F1">
            <w:pPr>
              <w:pStyle w:val="Tabletext"/>
            </w:pPr>
            <w:r w:rsidRPr="00956286">
              <w:t>section 69VA</w:t>
            </w:r>
          </w:p>
        </w:tc>
        <w:tc>
          <w:tcPr>
            <w:tcW w:w="2961" w:type="pct"/>
            <w:shd w:val="clear" w:color="auto" w:fill="auto"/>
          </w:tcPr>
          <w:p w:rsidR="00E57ED5" w:rsidRPr="00956286" w:rsidRDefault="00E57ED5" w:rsidP="00A260F1">
            <w:pPr>
              <w:pStyle w:val="Tabletext"/>
            </w:pPr>
            <w:r w:rsidRPr="00956286">
              <w:t>To issue a declaration of the parentage of a child</w:t>
            </w:r>
          </w:p>
        </w:tc>
      </w:tr>
      <w:tr w:rsidR="00E57ED5" w:rsidRPr="00956286" w:rsidTr="009E4647">
        <w:tc>
          <w:tcPr>
            <w:tcW w:w="456" w:type="pct"/>
            <w:shd w:val="clear" w:color="auto" w:fill="auto"/>
          </w:tcPr>
          <w:p w:rsidR="00E57ED5" w:rsidRPr="00956286" w:rsidRDefault="00E57ED5" w:rsidP="00A260F1">
            <w:pPr>
              <w:pStyle w:val="Tabletext"/>
            </w:pPr>
            <w:r w:rsidRPr="00956286">
              <w:t>18D</w:t>
            </w:r>
          </w:p>
        </w:tc>
        <w:tc>
          <w:tcPr>
            <w:tcW w:w="1583" w:type="pct"/>
            <w:shd w:val="clear" w:color="auto" w:fill="auto"/>
          </w:tcPr>
          <w:p w:rsidR="00E57ED5" w:rsidRPr="00956286" w:rsidRDefault="00E57ED5" w:rsidP="00A260F1">
            <w:pPr>
              <w:pStyle w:val="Tabletext"/>
            </w:pPr>
            <w:r w:rsidRPr="00956286">
              <w:t>subsection 69W(1)</w:t>
            </w:r>
          </w:p>
        </w:tc>
        <w:tc>
          <w:tcPr>
            <w:tcW w:w="2961" w:type="pct"/>
            <w:shd w:val="clear" w:color="auto" w:fill="auto"/>
          </w:tcPr>
          <w:p w:rsidR="00E57ED5" w:rsidRPr="00956286" w:rsidRDefault="00E57ED5" w:rsidP="00A260F1">
            <w:pPr>
              <w:pStyle w:val="Tabletext"/>
            </w:pPr>
            <w:r w:rsidRPr="00956286">
              <w:t>To order a parentage testing procedure to be carried out on a person</w:t>
            </w:r>
          </w:p>
        </w:tc>
      </w:tr>
      <w:tr w:rsidR="00E57ED5" w:rsidRPr="00956286" w:rsidTr="009E4647">
        <w:tc>
          <w:tcPr>
            <w:tcW w:w="456" w:type="pct"/>
            <w:shd w:val="clear" w:color="auto" w:fill="auto"/>
          </w:tcPr>
          <w:p w:rsidR="00E57ED5" w:rsidRPr="00956286" w:rsidRDefault="00E57ED5" w:rsidP="00A260F1">
            <w:pPr>
              <w:pStyle w:val="Tabletext"/>
            </w:pPr>
            <w:r w:rsidRPr="00956286">
              <w:t>18E</w:t>
            </w:r>
          </w:p>
        </w:tc>
        <w:tc>
          <w:tcPr>
            <w:tcW w:w="1583" w:type="pct"/>
            <w:shd w:val="clear" w:color="auto" w:fill="auto"/>
          </w:tcPr>
          <w:p w:rsidR="00E57ED5" w:rsidRPr="00956286" w:rsidRDefault="00E57ED5" w:rsidP="00A260F1">
            <w:pPr>
              <w:pStyle w:val="Tabletext"/>
            </w:pPr>
            <w:r w:rsidRPr="00956286">
              <w:t>section 69X</w:t>
            </w:r>
          </w:p>
        </w:tc>
        <w:tc>
          <w:tcPr>
            <w:tcW w:w="2961" w:type="pct"/>
            <w:shd w:val="clear" w:color="auto" w:fill="auto"/>
          </w:tcPr>
          <w:p w:rsidR="00E57ED5" w:rsidRPr="00956286" w:rsidRDefault="00E57ED5" w:rsidP="00A260F1">
            <w:pPr>
              <w:pStyle w:val="Tabletext"/>
            </w:pPr>
            <w:r w:rsidRPr="00956286">
              <w:t>To make orders associated with a parentage testing order</w:t>
            </w:r>
          </w:p>
        </w:tc>
      </w:tr>
      <w:tr w:rsidR="00E57ED5" w:rsidRPr="00956286" w:rsidTr="009E4647">
        <w:tc>
          <w:tcPr>
            <w:tcW w:w="456" w:type="pct"/>
            <w:shd w:val="clear" w:color="auto" w:fill="auto"/>
          </w:tcPr>
          <w:p w:rsidR="00E57ED5" w:rsidRPr="00956286" w:rsidRDefault="00E57ED5" w:rsidP="00A260F1">
            <w:pPr>
              <w:pStyle w:val="Tabletext"/>
            </w:pPr>
            <w:r w:rsidRPr="00956286">
              <w:t>18F</w:t>
            </w:r>
          </w:p>
        </w:tc>
        <w:tc>
          <w:tcPr>
            <w:tcW w:w="1583" w:type="pct"/>
            <w:shd w:val="clear" w:color="auto" w:fill="auto"/>
          </w:tcPr>
          <w:p w:rsidR="00E57ED5" w:rsidRPr="00956286" w:rsidRDefault="00E57ED5" w:rsidP="00A260F1">
            <w:pPr>
              <w:pStyle w:val="Tabletext"/>
            </w:pPr>
            <w:r w:rsidRPr="00956286">
              <w:t>subsection 69ZC(2)</w:t>
            </w:r>
          </w:p>
        </w:tc>
        <w:tc>
          <w:tcPr>
            <w:tcW w:w="2961" w:type="pct"/>
            <w:shd w:val="clear" w:color="auto" w:fill="auto"/>
          </w:tcPr>
          <w:p w:rsidR="00E57ED5" w:rsidRPr="00956286" w:rsidRDefault="00E57ED5" w:rsidP="00A260F1">
            <w:pPr>
              <w:pStyle w:val="Tabletext"/>
            </w:pPr>
            <w:r w:rsidRPr="00956286">
              <w:t>To order a person to appear before the court and give evidence in relation to a report of a parentage testing procedure</w:t>
            </w:r>
          </w:p>
        </w:tc>
      </w:tr>
      <w:tr w:rsidR="00E618C9" w:rsidRPr="00956286" w:rsidTr="009E4647">
        <w:tc>
          <w:tcPr>
            <w:tcW w:w="456" w:type="pct"/>
            <w:shd w:val="clear" w:color="auto" w:fill="auto"/>
          </w:tcPr>
          <w:p w:rsidR="00E618C9" w:rsidRPr="00956286" w:rsidRDefault="00E618C9" w:rsidP="00A260F1">
            <w:pPr>
              <w:pStyle w:val="Tabletext"/>
            </w:pPr>
            <w:r w:rsidRPr="00956286">
              <w:t>19</w:t>
            </w:r>
          </w:p>
        </w:tc>
        <w:tc>
          <w:tcPr>
            <w:tcW w:w="1583" w:type="pct"/>
            <w:shd w:val="clear" w:color="auto" w:fill="auto"/>
          </w:tcPr>
          <w:p w:rsidR="00E618C9" w:rsidRPr="00956286" w:rsidRDefault="00E618C9" w:rsidP="00A260F1">
            <w:pPr>
              <w:pStyle w:val="Tabletext"/>
            </w:pPr>
            <w:r w:rsidRPr="00956286">
              <w:t>section</w:t>
            </w:r>
            <w:r w:rsidR="00DC3E78" w:rsidRPr="00956286">
              <w:t> </w:t>
            </w:r>
            <w:r w:rsidRPr="00956286">
              <w:t>69ZW</w:t>
            </w:r>
          </w:p>
        </w:tc>
        <w:tc>
          <w:tcPr>
            <w:tcW w:w="2961" w:type="pct"/>
            <w:shd w:val="clear" w:color="auto" w:fill="auto"/>
          </w:tcPr>
          <w:p w:rsidR="00E618C9" w:rsidRPr="00956286" w:rsidRDefault="00E618C9" w:rsidP="00A260F1">
            <w:pPr>
              <w:pStyle w:val="Tabletext"/>
            </w:pPr>
            <w:r w:rsidRPr="00956286">
              <w:t>To make an order in child</w:t>
            </w:r>
            <w:r w:rsidR="0004397C">
              <w:noBreakHyphen/>
            </w:r>
            <w:r w:rsidRPr="00956286">
              <w:t>related proceedings requesting a State or Territory agency to provide documents or information</w:t>
            </w:r>
          </w:p>
        </w:tc>
      </w:tr>
      <w:tr w:rsidR="00FE17A7" w:rsidRPr="00956286" w:rsidTr="009E4647">
        <w:tc>
          <w:tcPr>
            <w:tcW w:w="456" w:type="pct"/>
            <w:shd w:val="clear" w:color="auto" w:fill="auto"/>
          </w:tcPr>
          <w:p w:rsidR="00FE17A7" w:rsidRPr="00956286" w:rsidRDefault="00FE17A7" w:rsidP="00A260F1">
            <w:pPr>
              <w:pStyle w:val="Tabletext"/>
            </w:pPr>
            <w:r w:rsidRPr="00956286">
              <w:t>19A</w:t>
            </w:r>
          </w:p>
        </w:tc>
        <w:tc>
          <w:tcPr>
            <w:tcW w:w="1583" w:type="pct"/>
            <w:shd w:val="clear" w:color="auto" w:fill="auto"/>
          </w:tcPr>
          <w:p w:rsidR="00FE17A7" w:rsidRPr="00956286" w:rsidRDefault="00FE17A7" w:rsidP="001D16BC">
            <w:pPr>
              <w:pStyle w:val="Tabletext"/>
            </w:pPr>
            <w:r w:rsidRPr="00956286">
              <w:t xml:space="preserve">subject to </w:t>
            </w:r>
            <w:r w:rsidR="0004397C">
              <w:t>item 1</w:t>
            </w:r>
            <w:r w:rsidRPr="00956286">
              <w:t>9B of this table, Division 13A of Part VII except paragraph 70NFB(2)(e) and only if:</w:t>
            </w:r>
          </w:p>
          <w:p w:rsidR="00FE17A7" w:rsidRPr="00956286" w:rsidRDefault="00FE17A7" w:rsidP="001D16BC">
            <w:pPr>
              <w:pStyle w:val="Tablea"/>
            </w:pPr>
            <w:r w:rsidRPr="00956286">
              <w:t>(a) the order made is an order until further order; or</w:t>
            </w:r>
          </w:p>
          <w:p w:rsidR="00FE17A7" w:rsidRPr="00956286" w:rsidRDefault="00FE17A7" w:rsidP="001D16BC">
            <w:pPr>
              <w:pStyle w:val="Tablea"/>
            </w:pPr>
            <w:r w:rsidRPr="00956286">
              <w:t>(b) the power is exercised in an undefended case; or</w:t>
            </w:r>
          </w:p>
          <w:p w:rsidR="00FE17A7" w:rsidRPr="00956286" w:rsidRDefault="00FE17A7" w:rsidP="001D4285">
            <w:pPr>
              <w:pStyle w:val="Tablea"/>
            </w:pPr>
            <w:r w:rsidRPr="00956286">
              <w:t>(c) the power is exercised with the consent of all the parties to the case</w:t>
            </w:r>
          </w:p>
        </w:tc>
        <w:tc>
          <w:tcPr>
            <w:tcW w:w="2961" w:type="pct"/>
            <w:shd w:val="clear" w:color="auto" w:fill="auto"/>
          </w:tcPr>
          <w:p w:rsidR="00FE17A7" w:rsidRPr="00956286" w:rsidRDefault="00FE17A7" w:rsidP="00A260F1">
            <w:pPr>
              <w:pStyle w:val="Tabletext"/>
            </w:pPr>
            <w:r w:rsidRPr="00956286">
              <w:t>To make orders to enforce compliance with orders under the Family Law Act affecting children, and to do any other thing referred to in Division 13A of Part VII of the Family Law Act</w:t>
            </w:r>
          </w:p>
        </w:tc>
      </w:tr>
      <w:tr w:rsidR="00FE17A7" w:rsidRPr="00956286" w:rsidTr="009E4647">
        <w:tc>
          <w:tcPr>
            <w:tcW w:w="456" w:type="pct"/>
            <w:shd w:val="clear" w:color="auto" w:fill="auto"/>
          </w:tcPr>
          <w:p w:rsidR="00FE17A7" w:rsidRPr="00956286" w:rsidRDefault="00FE17A7" w:rsidP="00A260F1">
            <w:pPr>
              <w:pStyle w:val="Tabletext"/>
            </w:pPr>
            <w:r w:rsidRPr="00956286">
              <w:t>19B</w:t>
            </w:r>
          </w:p>
        </w:tc>
        <w:tc>
          <w:tcPr>
            <w:tcW w:w="1583" w:type="pct"/>
            <w:shd w:val="clear" w:color="auto" w:fill="auto"/>
          </w:tcPr>
          <w:p w:rsidR="00FE17A7" w:rsidRPr="00956286" w:rsidRDefault="00FE17A7" w:rsidP="001D16BC">
            <w:pPr>
              <w:pStyle w:val="Tabletext"/>
            </w:pPr>
            <w:r w:rsidRPr="00956286">
              <w:t>sections 70NBA and 70NFD (but only if the order to be varied or discharged:</w:t>
            </w:r>
          </w:p>
          <w:p w:rsidR="00FE17A7" w:rsidRPr="00956286" w:rsidRDefault="00FE17A7" w:rsidP="001D16BC">
            <w:pPr>
              <w:pStyle w:val="Tablea"/>
            </w:pPr>
            <w:r w:rsidRPr="00956286">
              <w:t>(a) was made by a Registrar; or</w:t>
            </w:r>
          </w:p>
          <w:p w:rsidR="00FE17A7" w:rsidRPr="00956286" w:rsidRDefault="00FE17A7" w:rsidP="001D16BC">
            <w:pPr>
              <w:pStyle w:val="Tablea"/>
            </w:pPr>
            <w:r w:rsidRPr="00956286">
              <w:t>(b) is an order until further order; or</w:t>
            </w:r>
          </w:p>
          <w:p w:rsidR="00FE17A7" w:rsidRPr="00956286" w:rsidRDefault="00FE17A7" w:rsidP="001D16BC">
            <w:pPr>
              <w:pStyle w:val="Tablea"/>
            </w:pPr>
            <w:r w:rsidRPr="00956286">
              <w:t>(c) was made in an undefended case; or</w:t>
            </w:r>
          </w:p>
          <w:p w:rsidR="00FE17A7" w:rsidRPr="00956286" w:rsidRDefault="00FE17A7" w:rsidP="001D4285">
            <w:pPr>
              <w:pStyle w:val="Tablea"/>
            </w:pPr>
            <w:r w:rsidRPr="00956286">
              <w:t>(d) was made with the consent of all the parties to the case)</w:t>
            </w:r>
          </w:p>
        </w:tc>
        <w:tc>
          <w:tcPr>
            <w:tcW w:w="2961" w:type="pct"/>
            <w:shd w:val="clear" w:color="auto" w:fill="auto"/>
          </w:tcPr>
          <w:p w:rsidR="00FE17A7" w:rsidRPr="00956286" w:rsidRDefault="00FE17A7" w:rsidP="00A260F1">
            <w:pPr>
              <w:pStyle w:val="Tabletext"/>
            </w:pPr>
            <w:r w:rsidRPr="00956286">
              <w:t>To vary a parenting order, and to vary or discharge a community service order that was made under paragraph 70NFB(2)(a) of the Family Law Act</w:t>
            </w:r>
          </w:p>
        </w:tc>
      </w:tr>
      <w:tr w:rsidR="00FE17A7" w:rsidRPr="00956286" w:rsidTr="009E4647">
        <w:tc>
          <w:tcPr>
            <w:tcW w:w="456" w:type="pct"/>
            <w:shd w:val="clear" w:color="auto" w:fill="auto"/>
          </w:tcPr>
          <w:p w:rsidR="00FE17A7" w:rsidRPr="00956286" w:rsidRDefault="00FE17A7" w:rsidP="00A260F1">
            <w:pPr>
              <w:pStyle w:val="Tabletext"/>
            </w:pPr>
            <w:r w:rsidRPr="00956286">
              <w:t>19C</w:t>
            </w:r>
          </w:p>
        </w:tc>
        <w:tc>
          <w:tcPr>
            <w:tcW w:w="1583" w:type="pct"/>
            <w:shd w:val="clear" w:color="auto" w:fill="auto"/>
          </w:tcPr>
          <w:p w:rsidR="00FE17A7" w:rsidRPr="00956286" w:rsidRDefault="00FE17A7" w:rsidP="00A260F1">
            <w:pPr>
              <w:pStyle w:val="Tabletext"/>
            </w:pPr>
            <w:r w:rsidRPr="00956286">
              <w:t>section 74</w:t>
            </w:r>
          </w:p>
        </w:tc>
        <w:tc>
          <w:tcPr>
            <w:tcW w:w="2961" w:type="pct"/>
            <w:shd w:val="clear" w:color="auto" w:fill="auto"/>
          </w:tcPr>
          <w:p w:rsidR="00FE17A7" w:rsidRPr="00956286" w:rsidRDefault="00FE17A7" w:rsidP="00A260F1">
            <w:pPr>
              <w:pStyle w:val="Tabletext"/>
            </w:pPr>
            <w:r w:rsidRPr="00956286">
              <w:t>To make an order for the maintenance of a party to a marriage</w:t>
            </w:r>
          </w:p>
        </w:tc>
      </w:tr>
      <w:tr w:rsidR="00FE17A7" w:rsidRPr="00956286" w:rsidTr="009E4647">
        <w:tc>
          <w:tcPr>
            <w:tcW w:w="456" w:type="pct"/>
            <w:shd w:val="clear" w:color="auto" w:fill="auto"/>
          </w:tcPr>
          <w:p w:rsidR="00FE17A7" w:rsidRPr="00956286" w:rsidRDefault="00FE17A7" w:rsidP="00A260F1">
            <w:pPr>
              <w:pStyle w:val="Tabletext"/>
            </w:pPr>
            <w:r w:rsidRPr="00956286">
              <w:t>19D</w:t>
            </w:r>
          </w:p>
        </w:tc>
        <w:tc>
          <w:tcPr>
            <w:tcW w:w="1583" w:type="pct"/>
            <w:shd w:val="clear" w:color="auto" w:fill="auto"/>
          </w:tcPr>
          <w:p w:rsidR="00FE17A7" w:rsidRPr="00956286" w:rsidRDefault="00FE17A7" w:rsidP="001D16BC">
            <w:pPr>
              <w:pStyle w:val="Tabletext"/>
            </w:pPr>
            <w:r w:rsidRPr="00956286">
              <w:t>section 74 (but only if:</w:t>
            </w:r>
          </w:p>
          <w:p w:rsidR="00FE17A7" w:rsidRPr="00956286" w:rsidRDefault="00FE17A7" w:rsidP="001D16BC">
            <w:pPr>
              <w:pStyle w:val="Tablea"/>
            </w:pPr>
            <w:r w:rsidRPr="00956286">
              <w:t>(a) all of the following apply:</w:t>
            </w:r>
          </w:p>
          <w:p w:rsidR="00FE17A7" w:rsidRPr="00956286" w:rsidRDefault="00FE17A7" w:rsidP="001D16BC">
            <w:pPr>
              <w:pStyle w:val="Tablei"/>
            </w:pPr>
            <w:r w:rsidRPr="00956286">
              <w:t>(i) the order is an order until further order;</w:t>
            </w:r>
          </w:p>
          <w:p w:rsidR="00FE17A7" w:rsidRPr="00956286" w:rsidRDefault="00FE17A7" w:rsidP="001D16BC">
            <w:pPr>
              <w:pStyle w:val="Tablei"/>
            </w:pPr>
            <w:r w:rsidRPr="00956286">
              <w:t>(ii) the order is made in an undefended case;</w:t>
            </w:r>
          </w:p>
          <w:p w:rsidR="00FE17A7" w:rsidRPr="00956286" w:rsidRDefault="00FE17A7" w:rsidP="001D16BC">
            <w:pPr>
              <w:pStyle w:val="Tablei"/>
            </w:pPr>
            <w:r w:rsidRPr="00956286">
              <w:t>(iii) the order is to come into effect at least 21 days after the order is served on the other party; or</w:t>
            </w:r>
          </w:p>
          <w:p w:rsidR="00FE17A7" w:rsidRPr="00956286" w:rsidRDefault="00FE17A7" w:rsidP="001D4285">
            <w:pPr>
              <w:pStyle w:val="Tablea"/>
            </w:pPr>
            <w:r w:rsidRPr="00956286">
              <w:t>(b) the order is made with the consent of all the parties to the case)</w:t>
            </w:r>
          </w:p>
        </w:tc>
        <w:tc>
          <w:tcPr>
            <w:tcW w:w="2961" w:type="pct"/>
            <w:shd w:val="clear" w:color="auto" w:fill="auto"/>
          </w:tcPr>
          <w:p w:rsidR="00FE17A7" w:rsidRPr="00956286" w:rsidRDefault="00FE17A7" w:rsidP="00A260F1">
            <w:pPr>
              <w:pStyle w:val="Tabletext"/>
            </w:pPr>
            <w:r w:rsidRPr="00956286">
              <w:t>To make an order for the maintenance of a party to a marriage</w:t>
            </w:r>
          </w:p>
        </w:tc>
      </w:tr>
      <w:tr w:rsidR="00FE17A7" w:rsidRPr="00956286" w:rsidTr="009E4647">
        <w:tc>
          <w:tcPr>
            <w:tcW w:w="456" w:type="pct"/>
            <w:shd w:val="clear" w:color="auto" w:fill="auto"/>
          </w:tcPr>
          <w:p w:rsidR="00FE17A7" w:rsidRPr="00956286" w:rsidRDefault="00FE17A7" w:rsidP="00A260F1">
            <w:pPr>
              <w:pStyle w:val="Tabletext"/>
            </w:pPr>
            <w:r w:rsidRPr="00956286">
              <w:t>19E</w:t>
            </w:r>
          </w:p>
        </w:tc>
        <w:tc>
          <w:tcPr>
            <w:tcW w:w="1583" w:type="pct"/>
            <w:shd w:val="clear" w:color="auto" w:fill="auto"/>
          </w:tcPr>
          <w:p w:rsidR="00FE17A7" w:rsidRPr="00956286" w:rsidRDefault="00FE17A7" w:rsidP="00A260F1">
            <w:pPr>
              <w:pStyle w:val="Tabletext"/>
            </w:pPr>
            <w:r w:rsidRPr="00956286">
              <w:t>section 77</w:t>
            </w:r>
          </w:p>
        </w:tc>
        <w:tc>
          <w:tcPr>
            <w:tcW w:w="2961" w:type="pct"/>
            <w:shd w:val="clear" w:color="auto" w:fill="auto"/>
          </w:tcPr>
          <w:p w:rsidR="00FE17A7" w:rsidRPr="00956286" w:rsidRDefault="00FE17A7" w:rsidP="00A260F1">
            <w:pPr>
              <w:pStyle w:val="Tabletext"/>
            </w:pPr>
            <w:r w:rsidRPr="00956286">
              <w:t>To make an urgent order for the maintenance of a party to a marriage, pending the disposal of the proceedings</w:t>
            </w:r>
          </w:p>
        </w:tc>
      </w:tr>
      <w:tr w:rsidR="00FE17A7" w:rsidRPr="00956286" w:rsidTr="009E4647">
        <w:tc>
          <w:tcPr>
            <w:tcW w:w="456" w:type="pct"/>
            <w:shd w:val="clear" w:color="auto" w:fill="auto"/>
          </w:tcPr>
          <w:p w:rsidR="00FE17A7" w:rsidRPr="00956286" w:rsidRDefault="00FE17A7" w:rsidP="00A260F1">
            <w:pPr>
              <w:pStyle w:val="Tabletext"/>
            </w:pPr>
            <w:r w:rsidRPr="00956286">
              <w:t>19F</w:t>
            </w:r>
          </w:p>
        </w:tc>
        <w:tc>
          <w:tcPr>
            <w:tcW w:w="1583" w:type="pct"/>
            <w:shd w:val="clear" w:color="auto" w:fill="auto"/>
          </w:tcPr>
          <w:p w:rsidR="00FE17A7" w:rsidRPr="00956286" w:rsidRDefault="00FE17A7" w:rsidP="001D16BC">
            <w:pPr>
              <w:pStyle w:val="Tabletext"/>
            </w:pPr>
            <w:r w:rsidRPr="00956286">
              <w:t>section 77 (but only if:</w:t>
            </w:r>
          </w:p>
          <w:p w:rsidR="00FE17A7" w:rsidRPr="00956286" w:rsidRDefault="00FE17A7" w:rsidP="001D16BC">
            <w:pPr>
              <w:pStyle w:val="Tablea"/>
            </w:pPr>
            <w:r w:rsidRPr="00956286">
              <w:t>(a) both of the following apply:</w:t>
            </w:r>
          </w:p>
          <w:p w:rsidR="00FE17A7" w:rsidRPr="00956286" w:rsidRDefault="00FE17A7" w:rsidP="001D16BC">
            <w:pPr>
              <w:pStyle w:val="Tablei"/>
            </w:pPr>
            <w:r w:rsidRPr="00956286">
              <w:t>(i) the order is made in an undefended case;</w:t>
            </w:r>
          </w:p>
          <w:p w:rsidR="00FE17A7" w:rsidRPr="00956286" w:rsidRDefault="00FE17A7" w:rsidP="001D16BC">
            <w:pPr>
              <w:pStyle w:val="Tablei"/>
            </w:pPr>
            <w:r w:rsidRPr="00956286">
              <w:t>(ii) the order is to come into effect at least 21 days after the order is served on the other party; or</w:t>
            </w:r>
          </w:p>
          <w:p w:rsidR="00FE17A7" w:rsidRPr="00956286" w:rsidRDefault="00FE17A7" w:rsidP="001D4285">
            <w:pPr>
              <w:pStyle w:val="Tablea"/>
            </w:pPr>
            <w:r w:rsidRPr="00956286">
              <w:t>(b) the order is made with the consent of all the parties to the case)</w:t>
            </w:r>
          </w:p>
        </w:tc>
        <w:tc>
          <w:tcPr>
            <w:tcW w:w="2961" w:type="pct"/>
            <w:shd w:val="clear" w:color="auto" w:fill="auto"/>
          </w:tcPr>
          <w:p w:rsidR="00FE17A7" w:rsidRPr="00956286" w:rsidRDefault="00FE17A7" w:rsidP="00A260F1">
            <w:pPr>
              <w:pStyle w:val="Tabletext"/>
            </w:pPr>
            <w:r w:rsidRPr="00956286">
              <w:t>To make an urgent order for the maintenance of a party to a marriage, pending the disposal of the proceedings</w:t>
            </w:r>
          </w:p>
        </w:tc>
      </w:tr>
      <w:tr w:rsidR="00FE17A7" w:rsidRPr="00956286" w:rsidTr="009E4647">
        <w:tc>
          <w:tcPr>
            <w:tcW w:w="456" w:type="pct"/>
            <w:shd w:val="clear" w:color="auto" w:fill="auto"/>
          </w:tcPr>
          <w:p w:rsidR="00FE17A7" w:rsidRPr="00956286" w:rsidRDefault="00FE17A7" w:rsidP="00A260F1">
            <w:pPr>
              <w:pStyle w:val="Tabletext"/>
            </w:pPr>
            <w:r w:rsidRPr="00956286">
              <w:t>19G</w:t>
            </w:r>
          </w:p>
        </w:tc>
        <w:tc>
          <w:tcPr>
            <w:tcW w:w="1583" w:type="pct"/>
            <w:shd w:val="clear" w:color="auto" w:fill="auto"/>
          </w:tcPr>
          <w:p w:rsidR="00FE17A7" w:rsidRPr="00956286" w:rsidRDefault="00FE17A7" w:rsidP="001D16BC">
            <w:pPr>
              <w:pStyle w:val="Tabletext"/>
            </w:pPr>
            <w:r w:rsidRPr="00956286">
              <w:t>sections 78, 79 and 79A (but only if:</w:t>
            </w:r>
          </w:p>
          <w:p w:rsidR="00FE17A7" w:rsidRPr="00956286" w:rsidRDefault="00FE17A7" w:rsidP="001D16BC">
            <w:pPr>
              <w:pStyle w:val="Tablea"/>
            </w:pPr>
            <w:r w:rsidRPr="00956286">
              <w:t>(a) the declaration or order made is a declaration or an order until further order; or</w:t>
            </w:r>
          </w:p>
          <w:p w:rsidR="00FE17A7" w:rsidRPr="00956286" w:rsidRDefault="00FE17A7" w:rsidP="001D4285">
            <w:pPr>
              <w:pStyle w:val="Tablea"/>
            </w:pPr>
            <w:r w:rsidRPr="00956286">
              <w:t>(b) the power is exercised in an undefended case)</w:t>
            </w:r>
          </w:p>
        </w:tc>
        <w:tc>
          <w:tcPr>
            <w:tcW w:w="2961" w:type="pct"/>
            <w:shd w:val="clear" w:color="auto" w:fill="auto"/>
          </w:tcPr>
          <w:p w:rsidR="00FE17A7" w:rsidRPr="00956286" w:rsidRDefault="00FE17A7" w:rsidP="00A260F1">
            <w:pPr>
              <w:pStyle w:val="Tabletext"/>
            </w:pPr>
            <w:r w:rsidRPr="00956286">
              <w:t>To make a declaration or order in relation to the property interests of the parties to a marriage, and to do any other thing referred to in section 79 or 79A of the Family Law Act</w:t>
            </w:r>
          </w:p>
        </w:tc>
      </w:tr>
      <w:tr w:rsidR="00FE17A7" w:rsidRPr="00956286" w:rsidTr="009E4647">
        <w:tc>
          <w:tcPr>
            <w:tcW w:w="456" w:type="pct"/>
            <w:shd w:val="clear" w:color="auto" w:fill="auto"/>
          </w:tcPr>
          <w:p w:rsidR="00FE17A7" w:rsidRPr="00956286" w:rsidRDefault="00FE17A7" w:rsidP="00A260F1">
            <w:pPr>
              <w:pStyle w:val="Tabletext"/>
            </w:pPr>
            <w:r w:rsidRPr="00956286">
              <w:t>19H</w:t>
            </w:r>
          </w:p>
        </w:tc>
        <w:tc>
          <w:tcPr>
            <w:tcW w:w="1583" w:type="pct"/>
            <w:shd w:val="clear" w:color="auto" w:fill="auto"/>
          </w:tcPr>
          <w:p w:rsidR="00FE17A7" w:rsidRPr="00956286" w:rsidRDefault="00FE17A7" w:rsidP="001D16BC">
            <w:pPr>
              <w:pStyle w:val="Tabletext"/>
            </w:pPr>
            <w:r w:rsidRPr="00956286">
              <w:t>sections 78, 79 and 79A (but only if:</w:t>
            </w:r>
          </w:p>
          <w:p w:rsidR="00FE17A7" w:rsidRPr="00956286" w:rsidRDefault="00FE17A7" w:rsidP="001D16BC">
            <w:pPr>
              <w:pStyle w:val="Tablea"/>
            </w:pPr>
            <w:r w:rsidRPr="00956286">
              <w:t>(a) both of the following apply:</w:t>
            </w:r>
          </w:p>
          <w:p w:rsidR="00FE17A7" w:rsidRPr="00956286" w:rsidRDefault="00FE17A7" w:rsidP="001D16BC">
            <w:pPr>
              <w:pStyle w:val="Tablei"/>
            </w:pPr>
            <w:r w:rsidRPr="00956286">
              <w:t>(i) the power is exercised in an undefended case;</w:t>
            </w:r>
          </w:p>
          <w:p w:rsidR="00FE17A7" w:rsidRPr="00956286" w:rsidRDefault="00FE17A7" w:rsidP="001D16BC">
            <w:pPr>
              <w:pStyle w:val="Tablei"/>
            </w:pPr>
            <w:r w:rsidRPr="00956286">
              <w:t>(ii) the declaration or order is to come into effect at least 21 days after the declaration or order is served on the non</w:t>
            </w:r>
            <w:r w:rsidR="0004397C">
              <w:noBreakHyphen/>
            </w:r>
            <w:r w:rsidRPr="00956286">
              <w:t>appearing party; or</w:t>
            </w:r>
          </w:p>
          <w:p w:rsidR="00FE17A7" w:rsidRPr="00956286" w:rsidRDefault="00FE17A7" w:rsidP="001D4285">
            <w:pPr>
              <w:pStyle w:val="Tablea"/>
            </w:pPr>
            <w:r w:rsidRPr="00956286">
              <w:t>(b) the power is exercised with the consent of all the parties to the case)</w:t>
            </w:r>
          </w:p>
        </w:tc>
        <w:tc>
          <w:tcPr>
            <w:tcW w:w="2961" w:type="pct"/>
            <w:shd w:val="clear" w:color="auto" w:fill="auto"/>
          </w:tcPr>
          <w:p w:rsidR="00FE17A7" w:rsidRPr="00956286" w:rsidRDefault="00FE17A7" w:rsidP="00A260F1">
            <w:pPr>
              <w:pStyle w:val="Tabletext"/>
            </w:pPr>
            <w:r w:rsidRPr="00956286">
              <w:t>To make a declaration or order in relation to the property interests of the parties to a marriage, and to do any other thing referred to in section 79 or 79A of the Family Law Act</w:t>
            </w:r>
          </w:p>
        </w:tc>
      </w:tr>
      <w:tr w:rsidR="00FE17A7" w:rsidRPr="00956286" w:rsidTr="009E4647">
        <w:tc>
          <w:tcPr>
            <w:tcW w:w="456" w:type="pct"/>
            <w:shd w:val="clear" w:color="auto" w:fill="auto"/>
          </w:tcPr>
          <w:p w:rsidR="00FE17A7" w:rsidRPr="00956286" w:rsidRDefault="00FE17A7" w:rsidP="00A260F1">
            <w:pPr>
              <w:pStyle w:val="Tabletext"/>
            </w:pPr>
            <w:r w:rsidRPr="00956286">
              <w:t>19J</w:t>
            </w:r>
          </w:p>
        </w:tc>
        <w:tc>
          <w:tcPr>
            <w:tcW w:w="1583" w:type="pct"/>
            <w:shd w:val="clear" w:color="auto" w:fill="auto"/>
          </w:tcPr>
          <w:p w:rsidR="00FE17A7" w:rsidRPr="00956286" w:rsidRDefault="00FE17A7" w:rsidP="00A260F1">
            <w:pPr>
              <w:pStyle w:val="Tabletext"/>
            </w:pPr>
            <w:r w:rsidRPr="00956286">
              <w:t>subsection 83(1)</w:t>
            </w:r>
          </w:p>
        </w:tc>
        <w:tc>
          <w:tcPr>
            <w:tcW w:w="2961" w:type="pct"/>
            <w:shd w:val="clear" w:color="auto" w:fill="auto"/>
          </w:tcPr>
          <w:p w:rsidR="00FE17A7" w:rsidRPr="00956286" w:rsidRDefault="00FE17A7" w:rsidP="00A260F1">
            <w:pPr>
              <w:pStyle w:val="Tabletext"/>
            </w:pPr>
            <w:r w:rsidRPr="00956286">
              <w:t>To discharge, suspend, revive or vary a spousal maintenance order</w:t>
            </w:r>
          </w:p>
        </w:tc>
      </w:tr>
      <w:tr w:rsidR="00FE17A7" w:rsidRPr="00956286" w:rsidTr="009E4647">
        <w:tc>
          <w:tcPr>
            <w:tcW w:w="456" w:type="pct"/>
            <w:shd w:val="clear" w:color="auto" w:fill="auto"/>
          </w:tcPr>
          <w:p w:rsidR="00FE17A7" w:rsidRPr="00956286" w:rsidRDefault="00FE17A7" w:rsidP="00A260F1">
            <w:pPr>
              <w:pStyle w:val="Tabletext"/>
            </w:pPr>
            <w:r w:rsidRPr="00956286">
              <w:t>19K</w:t>
            </w:r>
          </w:p>
        </w:tc>
        <w:tc>
          <w:tcPr>
            <w:tcW w:w="1583" w:type="pct"/>
            <w:shd w:val="clear" w:color="auto" w:fill="auto"/>
          </w:tcPr>
          <w:p w:rsidR="00FE17A7" w:rsidRPr="00956286" w:rsidRDefault="00FE17A7" w:rsidP="001D16BC">
            <w:pPr>
              <w:pStyle w:val="Tabletext"/>
            </w:pPr>
            <w:r w:rsidRPr="00956286">
              <w:t>subsection 83(1) (but only if:</w:t>
            </w:r>
          </w:p>
          <w:p w:rsidR="00FE17A7" w:rsidRPr="00956286" w:rsidRDefault="00FE17A7" w:rsidP="001D16BC">
            <w:pPr>
              <w:pStyle w:val="Tablea"/>
            </w:pPr>
            <w:r w:rsidRPr="00956286">
              <w:t>(a) all of the following apply:</w:t>
            </w:r>
          </w:p>
          <w:p w:rsidR="00FE17A7" w:rsidRPr="00956286" w:rsidRDefault="00FE17A7" w:rsidP="001D16BC">
            <w:pPr>
              <w:pStyle w:val="Tablei"/>
            </w:pPr>
            <w:r w:rsidRPr="00956286">
              <w:t>(i) the order to be discharged, suspended, revived or varied is an order until further order;</w:t>
            </w:r>
          </w:p>
          <w:p w:rsidR="00FE17A7" w:rsidRPr="00956286" w:rsidRDefault="00FE17A7" w:rsidP="001D16BC">
            <w:pPr>
              <w:pStyle w:val="Tablei"/>
            </w:pPr>
            <w:r w:rsidRPr="00956286">
              <w:t>(ii) the order to discharge, suspend, revive or vary is made in an undefended case;</w:t>
            </w:r>
          </w:p>
          <w:p w:rsidR="00FE17A7" w:rsidRPr="00956286" w:rsidRDefault="00FE17A7" w:rsidP="001D16BC">
            <w:pPr>
              <w:pStyle w:val="Tablei"/>
            </w:pPr>
            <w:r w:rsidRPr="00956286">
              <w:t>(iii) the order to discharge, suspend, revive or vary is to come into effect at least 21 days after the order is served on the non</w:t>
            </w:r>
            <w:r w:rsidR="0004397C">
              <w:noBreakHyphen/>
            </w:r>
            <w:r w:rsidRPr="00956286">
              <w:t>appearing party; or</w:t>
            </w:r>
          </w:p>
          <w:p w:rsidR="00FE17A7" w:rsidRPr="00956286" w:rsidRDefault="00FE17A7" w:rsidP="001D4285">
            <w:pPr>
              <w:pStyle w:val="Tablea"/>
            </w:pPr>
            <w:r w:rsidRPr="00956286">
              <w:t>(b) the order to discharge, suspend, revive or vary is made with the consent of all the parties to the case)</w:t>
            </w:r>
          </w:p>
        </w:tc>
        <w:tc>
          <w:tcPr>
            <w:tcW w:w="2961" w:type="pct"/>
            <w:shd w:val="clear" w:color="auto" w:fill="auto"/>
          </w:tcPr>
          <w:p w:rsidR="00FE17A7" w:rsidRPr="00956286" w:rsidRDefault="00FE17A7" w:rsidP="00A260F1">
            <w:pPr>
              <w:pStyle w:val="Tabletext"/>
            </w:pPr>
            <w:r w:rsidRPr="00956286">
              <w:t>To discharge, suspend, revive or vary a spousal maintenance order</w:t>
            </w:r>
          </w:p>
        </w:tc>
      </w:tr>
      <w:tr w:rsidR="00FE17A7" w:rsidRPr="00956286" w:rsidTr="009E4647">
        <w:tc>
          <w:tcPr>
            <w:tcW w:w="456" w:type="pct"/>
            <w:shd w:val="clear" w:color="auto" w:fill="auto"/>
          </w:tcPr>
          <w:p w:rsidR="00FE17A7" w:rsidRPr="00956286" w:rsidRDefault="00FE17A7" w:rsidP="00A260F1">
            <w:pPr>
              <w:pStyle w:val="Tabletext"/>
            </w:pPr>
            <w:r w:rsidRPr="00956286">
              <w:t>19L</w:t>
            </w:r>
          </w:p>
        </w:tc>
        <w:tc>
          <w:tcPr>
            <w:tcW w:w="1583" w:type="pct"/>
            <w:shd w:val="clear" w:color="auto" w:fill="auto"/>
          </w:tcPr>
          <w:p w:rsidR="00FE17A7" w:rsidRPr="00956286" w:rsidRDefault="00FE17A7" w:rsidP="00A260F1">
            <w:pPr>
              <w:pStyle w:val="Tabletext"/>
            </w:pPr>
            <w:r w:rsidRPr="00956286">
              <w:t>subsection 87(3)</w:t>
            </w:r>
          </w:p>
        </w:tc>
        <w:tc>
          <w:tcPr>
            <w:tcW w:w="2961" w:type="pct"/>
            <w:shd w:val="clear" w:color="auto" w:fill="auto"/>
          </w:tcPr>
          <w:p w:rsidR="00FE17A7" w:rsidRPr="00956286" w:rsidRDefault="00FE17A7" w:rsidP="00A260F1">
            <w:pPr>
              <w:pStyle w:val="Tabletext"/>
            </w:pPr>
            <w:r w:rsidRPr="00956286">
              <w:t>To approve, or refuse to approve, a maintenance agreement</w:t>
            </w:r>
          </w:p>
        </w:tc>
      </w:tr>
      <w:tr w:rsidR="00FE17A7" w:rsidRPr="00956286" w:rsidTr="009E4647">
        <w:tc>
          <w:tcPr>
            <w:tcW w:w="456" w:type="pct"/>
            <w:shd w:val="clear" w:color="auto" w:fill="auto"/>
          </w:tcPr>
          <w:p w:rsidR="00FE17A7" w:rsidRPr="00956286" w:rsidRDefault="00FE17A7" w:rsidP="00A260F1">
            <w:pPr>
              <w:pStyle w:val="Tabletext"/>
            </w:pPr>
            <w:r w:rsidRPr="00956286">
              <w:t>19M</w:t>
            </w:r>
          </w:p>
        </w:tc>
        <w:tc>
          <w:tcPr>
            <w:tcW w:w="1583" w:type="pct"/>
            <w:shd w:val="clear" w:color="auto" w:fill="auto"/>
          </w:tcPr>
          <w:p w:rsidR="00FE17A7" w:rsidRPr="00956286" w:rsidRDefault="00FE17A7" w:rsidP="001D16BC">
            <w:pPr>
              <w:pStyle w:val="Tabletext"/>
            </w:pPr>
            <w:r w:rsidRPr="00956286">
              <w:t>subsections 87(8), 90J(3) and 90K(1) (but only if the order is:</w:t>
            </w:r>
          </w:p>
          <w:p w:rsidR="00FE17A7" w:rsidRPr="00956286" w:rsidRDefault="00FE17A7" w:rsidP="001D16BC">
            <w:pPr>
              <w:pStyle w:val="Tablea"/>
            </w:pPr>
            <w:r w:rsidRPr="00956286">
              <w:t>(a) an order until further order; or</w:t>
            </w:r>
          </w:p>
          <w:p w:rsidR="00FE17A7" w:rsidRPr="00956286" w:rsidRDefault="00FE17A7" w:rsidP="001D4285">
            <w:pPr>
              <w:pStyle w:val="Tablea"/>
            </w:pPr>
            <w:r w:rsidRPr="00956286">
              <w:t>(b) made in an undefended case)</w:t>
            </w:r>
          </w:p>
        </w:tc>
        <w:tc>
          <w:tcPr>
            <w:tcW w:w="2961" w:type="pct"/>
            <w:shd w:val="clear" w:color="auto" w:fill="auto"/>
          </w:tcPr>
          <w:p w:rsidR="00FE17A7" w:rsidRPr="00956286" w:rsidRDefault="00FE17A7" w:rsidP="00A260F1">
            <w:pPr>
              <w:pStyle w:val="Tabletext"/>
            </w:pPr>
            <w:r w:rsidRPr="00956286">
              <w:t>To make an order revoking the approval of a maintenance agreement, or after a financial agreement has been terminated, or setting aside a financial agreement or termination agreement</w:t>
            </w:r>
          </w:p>
        </w:tc>
      </w:tr>
      <w:tr w:rsidR="00FE17A7" w:rsidRPr="00956286" w:rsidTr="009E4647">
        <w:tc>
          <w:tcPr>
            <w:tcW w:w="456" w:type="pct"/>
            <w:shd w:val="clear" w:color="auto" w:fill="auto"/>
          </w:tcPr>
          <w:p w:rsidR="00FE17A7" w:rsidRPr="00956286" w:rsidRDefault="00FE17A7" w:rsidP="00A260F1">
            <w:pPr>
              <w:pStyle w:val="Tabletext"/>
            </w:pPr>
            <w:r w:rsidRPr="00956286">
              <w:t>19N</w:t>
            </w:r>
          </w:p>
        </w:tc>
        <w:tc>
          <w:tcPr>
            <w:tcW w:w="1583" w:type="pct"/>
            <w:shd w:val="clear" w:color="auto" w:fill="auto"/>
          </w:tcPr>
          <w:p w:rsidR="00FE17A7" w:rsidRPr="00956286" w:rsidRDefault="00FE17A7" w:rsidP="001D16BC">
            <w:pPr>
              <w:pStyle w:val="Tabletext"/>
            </w:pPr>
            <w:r w:rsidRPr="00956286">
              <w:t>subsections 87(8), 90J(3) and 90K(1) (but only if:</w:t>
            </w:r>
          </w:p>
          <w:p w:rsidR="00FE17A7" w:rsidRPr="00956286" w:rsidRDefault="00FE17A7" w:rsidP="001D16BC">
            <w:pPr>
              <w:pStyle w:val="Tablea"/>
            </w:pPr>
            <w:r w:rsidRPr="00956286">
              <w:t>(a) both of the following apply:</w:t>
            </w:r>
          </w:p>
          <w:p w:rsidR="00FE17A7" w:rsidRPr="00956286" w:rsidRDefault="00FE17A7" w:rsidP="001D16BC">
            <w:pPr>
              <w:pStyle w:val="Tablei"/>
            </w:pPr>
            <w:r w:rsidRPr="00956286">
              <w:t>(i) the order is made in an undefended case;</w:t>
            </w:r>
          </w:p>
          <w:p w:rsidR="00FE17A7" w:rsidRPr="00956286" w:rsidRDefault="00FE17A7" w:rsidP="001D16BC">
            <w:pPr>
              <w:pStyle w:val="Tablei"/>
            </w:pPr>
            <w:r w:rsidRPr="00956286">
              <w:t>(ii) the order is to come into effect at least 21 days after the order is served on the non</w:t>
            </w:r>
            <w:r w:rsidR="0004397C">
              <w:noBreakHyphen/>
            </w:r>
            <w:r w:rsidRPr="00956286">
              <w:t>appearing party; or</w:t>
            </w:r>
          </w:p>
          <w:p w:rsidR="00FE17A7" w:rsidRPr="00956286" w:rsidRDefault="00FE17A7" w:rsidP="00A61F0E">
            <w:pPr>
              <w:pStyle w:val="Tablea"/>
            </w:pPr>
            <w:r w:rsidRPr="00956286">
              <w:t>(b) the order is made with the consent of all the parties to the case)</w:t>
            </w:r>
          </w:p>
        </w:tc>
        <w:tc>
          <w:tcPr>
            <w:tcW w:w="2961" w:type="pct"/>
            <w:shd w:val="clear" w:color="auto" w:fill="auto"/>
          </w:tcPr>
          <w:p w:rsidR="00FE17A7" w:rsidRPr="00956286" w:rsidRDefault="00FE17A7" w:rsidP="00A260F1">
            <w:pPr>
              <w:pStyle w:val="Tabletext"/>
            </w:pPr>
            <w:r w:rsidRPr="00956286">
              <w:t>To make an order revoking the approval of a maintenance agreement, or after a financial agreement has been terminated, or setting aside a financial agreement or termination agreement</w:t>
            </w:r>
          </w:p>
        </w:tc>
      </w:tr>
      <w:tr w:rsidR="00FE17A7" w:rsidRPr="00956286" w:rsidTr="009E4647">
        <w:tc>
          <w:tcPr>
            <w:tcW w:w="456" w:type="pct"/>
            <w:shd w:val="clear" w:color="auto" w:fill="auto"/>
          </w:tcPr>
          <w:p w:rsidR="00FE17A7" w:rsidRPr="00956286" w:rsidRDefault="00FE17A7" w:rsidP="00A260F1">
            <w:pPr>
              <w:pStyle w:val="Tabletext"/>
            </w:pPr>
            <w:r w:rsidRPr="00956286">
              <w:t>19P</w:t>
            </w:r>
          </w:p>
        </w:tc>
        <w:tc>
          <w:tcPr>
            <w:tcW w:w="1583" w:type="pct"/>
            <w:shd w:val="clear" w:color="auto" w:fill="auto"/>
          </w:tcPr>
          <w:p w:rsidR="00FE17A7" w:rsidRPr="00956286" w:rsidRDefault="00FE17A7" w:rsidP="00A260F1">
            <w:pPr>
              <w:pStyle w:val="Tabletext"/>
            </w:pPr>
            <w:r w:rsidRPr="00956286">
              <w:t>section 90SE</w:t>
            </w:r>
          </w:p>
        </w:tc>
        <w:tc>
          <w:tcPr>
            <w:tcW w:w="2961" w:type="pct"/>
            <w:shd w:val="clear" w:color="auto" w:fill="auto"/>
          </w:tcPr>
          <w:p w:rsidR="00FE17A7" w:rsidRPr="00956286" w:rsidRDefault="00FE17A7" w:rsidP="00A260F1">
            <w:pPr>
              <w:pStyle w:val="Tabletext"/>
            </w:pPr>
            <w:r w:rsidRPr="00956286">
              <w:t>To make an order for the maintenance of a party to a de facto relationship</w:t>
            </w:r>
          </w:p>
        </w:tc>
      </w:tr>
      <w:tr w:rsidR="00FE17A7" w:rsidRPr="00956286" w:rsidTr="009E4647">
        <w:tc>
          <w:tcPr>
            <w:tcW w:w="456" w:type="pct"/>
            <w:shd w:val="clear" w:color="auto" w:fill="auto"/>
          </w:tcPr>
          <w:p w:rsidR="00FE17A7" w:rsidRPr="00956286" w:rsidRDefault="00FE17A7" w:rsidP="00A260F1">
            <w:pPr>
              <w:pStyle w:val="Tabletext"/>
            </w:pPr>
            <w:r w:rsidRPr="00956286">
              <w:t>19Q</w:t>
            </w:r>
          </w:p>
        </w:tc>
        <w:tc>
          <w:tcPr>
            <w:tcW w:w="1583" w:type="pct"/>
            <w:shd w:val="clear" w:color="auto" w:fill="auto"/>
          </w:tcPr>
          <w:p w:rsidR="00FE17A7" w:rsidRPr="00956286" w:rsidRDefault="00FE17A7" w:rsidP="001D16BC">
            <w:pPr>
              <w:pStyle w:val="Tabletext"/>
            </w:pPr>
            <w:r w:rsidRPr="00956286">
              <w:t>section 90SE (but only if:</w:t>
            </w:r>
          </w:p>
          <w:p w:rsidR="00FE17A7" w:rsidRPr="00956286" w:rsidRDefault="00FE17A7" w:rsidP="001D16BC">
            <w:pPr>
              <w:pStyle w:val="Tablea"/>
            </w:pPr>
            <w:r w:rsidRPr="00956286">
              <w:t>(a) all of the following apply:</w:t>
            </w:r>
          </w:p>
          <w:p w:rsidR="00FE17A7" w:rsidRPr="00956286" w:rsidRDefault="00FE17A7" w:rsidP="001D16BC">
            <w:pPr>
              <w:pStyle w:val="Tablei"/>
            </w:pPr>
            <w:r w:rsidRPr="00956286">
              <w:t>(i) the order is an order until further order;</w:t>
            </w:r>
          </w:p>
          <w:p w:rsidR="00FE17A7" w:rsidRPr="00956286" w:rsidRDefault="00FE17A7" w:rsidP="001D16BC">
            <w:pPr>
              <w:pStyle w:val="Tablei"/>
            </w:pPr>
            <w:r w:rsidRPr="00956286">
              <w:t>(ii) the order is made in an undefended case;</w:t>
            </w:r>
          </w:p>
          <w:p w:rsidR="00FE17A7" w:rsidRPr="00956286" w:rsidRDefault="00FE17A7" w:rsidP="001D16BC">
            <w:pPr>
              <w:pStyle w:val="Tablei"/>
            </w:pPr>
            <w:r w:rsidRPr="00956286">
              <w:t>(iii) the order is to come into effect at least 21 days after the order is served on the other party; or</w:t>
            </w:r>
          </w:p>
          <w:p w:rsidR="00FE17A7" w:rsidRPr="00956286" w:rsidRDefault="00FE17A7" w:rsidP="00A61F0E">
            <w:pPr>
              <w:pStyle w:val="Tablea"/>
            </w:pPr>
            <w:r w:rsidRPr="00956286">
              <w:t>(b) the order is made with the consent of all the parties to the case)</w:t>
            </w:r>
          </w:p>
        </w:tc>
        <w:tc>
          <w:tcPr>
            <w:tcW w:w="2961" w:type="pct"/>
            <w:shd w:val="clear" w:color="auto" w:fill="auto"/>
          </w:tcPr>
          <w:p w:rsidR="00FE17A7" w:rsidRPr="00956286" w:rsidRDefault="00FE17A7" w:rsidP="00A260F1">
            <w:pPr>
              <w:pStyle w:val="Tabletext"/>
            </w:pPr>
            <w:r w:rsidRPr="00956286">
              <w:t>To make an order for the maintenance of a party to a de facto relationship</w:t>
            </w:r>
          </w:p>
        </w:tc>
      </w:tr>
      <w:tr w:rsidR="00FE17A7" w:rsidRPr="00956286" w:rsidTr="009E4647">
        <w:tc>
          <w:tcPr>
            <w:tcW w:w="456" w:type="pct"/>
            <w:shd w:val="clear" w:color="auto" w:fill="auto"/>
          </w:tcPr>
          <w:p w:rsidR="00FE17A7" w:rsidRPr="00956286" w:rsidRDefault="00FE17A7" w:rsidP="00A260F1">
            <w:pPr>
              <w:pStyle w:val="Tabletext"/>
            </w:pPr>
            <w:r w:rsidRPr="00956286">
              <w:t>19R</w:t>
            </w:r>
          </w:p>
        </w:tc>
        <w:tc>
          <w:tcPr>
            <w:tcW w:w="1583" w:type="pct"/>
            <w:shd w:val="clear" w:color="auto" w:fill="auto"/>
          </w:tcPr>
          <w:p w:rsidR="00FE17A7" w:rsidRPr="00956286" w:rsidRDefault="00FE17A7" w:rsidP="00A260F1">
            <w:pPr>
              <w:pStyle w:val="Tabletext"/>
            </w:pPr>
            <w:r w:rsidRPr="00956286">
              <w:t>section 90SG</w:t>
            </w:r>
          </w:p>
        </w:tc>
        <w:tc>
          <w:tcPr>
            <w:tcW w:w="2961" w:type="pct"/>
            <w:shd w:val="clear" w:color="auto" w:fill="auto"/>
          </w:tcPr>
          <w:p w:rsidR="00FE17A7" w:rsidRPr="00956286" w:rsidRDefault="00FE17A7" w:rsidP="00A260F1">
            <w:pPr>
              <w:pStyle w:val="Tabletext"/>
            </w:pPr>
            <w:r w:rsidRPr="00956286">
              <w:t>To make an urgent order for the maintenance of a party to a de facto relationship, pending the disposal of the proceedings</w:t>
            </w:r>
          </w:p>
        </w:tc>
      </w:tr>
      <w:tr w:rsidR="00FE17A7" w:rsidRPr="00956286" w:rsidTr="009E4647">
        <w:tc>
          <w:tcPr>
            <w:tcW w:w="456" w:type="pct"/>
            <w:shd w:val="clear" w:color="auto" w:fill="auto"/>
          </w:tcPr>
          <w:p w:rsidR="00FE17A7" w:rsidRPr="00956286" w:rsidRDefault="00FE17A7" w:rsidP="00A260F1">
            <w:pPr>
              <w:pStyle w:val="Tabletext"/>
            </w:pPr>
            <w:r w:rsidRPr="00956286">
              <w:t>19S</w:t>
            </w:r>
          </w:p>
        </w:tc>
        <w:tc>
          <w:tcPr>
            <w:tcW w:w="1583" w:type="pct"/>
            <w:shd w:val="clear" w:color="auto" w:fill="auto"/>
          </w:tcPr>
          <w:p w:rsidR="00FE17A7" w:rsidRPr="00956286" w:rsidRDefault="00FE17A7" w:rsidP="001D16BC">
            <w:pPr>
              <w:pStyle w:val="Tabletext"/>
            </w:pPr>
            <w:r w:rsidRPr="00956286">
              <w:t>section 90SG (but only if:</w:t>
            </w:r>
          </w:p>
          <w:p w:rsidR="00FE17A7" w:rsidRPr="00956286" w:rsidRDefault="00FE17A7" w:rsidP="001D16BC">
            <w:pPr>
              <w:pStyle w:val="Tablea"/>
            </w:pPr>
            <w:r w:rsidRPr="00956286">
              <w:t>(a) both of the following apply:</w:t>
            </w:r>
          </w:p>
          <w:p w:rsidR="00FE17A7" w:rsidRPr="00956286" w:rsidRDefault="00FE17A7" w:rsidP="001D16BC">
            <w:pPr>
              <w:pStyle w:val="Tablei"/>
            </w:pPr>
            <w:r w:rsidRPr="00956286">
              <w:t>(i) the order is made in an undefended case;</w:t>
            </w:r>
          </w:p>
          <w:p w:rsidR="00FE17A7" w:rsidRPr="00956286" w:rsidRDefault="00FE17A7" w:rsidP="001D16BC">
            <w:pPr>
              <w:pStyle w:val="Tablei"/>
            </w:pPr>
            <w:r w:rsidRPr="00956286">
              <w:t>(ii) the order is to come into effect at least 21 days after the order is served on the other party; or</w:t>
            </w:r>
          </w:p>
          <w:p w:rsidR="00FE17A7" w:rsidRPr="00956286" w:rsidRDefault="00FE17A7" w:rsidP="00A61F0E">
            <w:pPr>
              <w:pStyle w:val="Tablea"/>
            </w:pPr>
            <w:r w:rsidRPr="00956286">
              <w:t>(b) the order is made with the consent of all the parties to the case)</w:t>
            </w:r>
          </w:p>
        </w:tc>
        <w:tc>
          <w:tcPr>
            <w:tcW w:w="2961" w:type="pct"/>
            <w:shd w:val="clear" w:color="auto" w:fill="auto"/>
          </w:tcPr>
          <w:p w:rsidR="00FE17A7" w:rsidRPr="00956286" w:rsidRDefault="00FE17A7" w:rsidP="00A260F1">
            <w:pPr>
              <w:pStyle w:val="Tabletext"/>
            </w:pPr>
            <w:r w:rsidRPr="00956286">
              <w:t>To make an urgent order for the maintenance of a party to a de facto relationship, pending the disposal of the proceedings</w:t>
            </w:r>
          </w:p>
        </w:tc>
      </w:tr>
      <w:tr w:rsidR="00FE17A7" w:rsidRPr="00956286" w:rsidTr="009E4647">
        <w:tc>
          <w:tcPr>
            <w:tcW w:w="456" w:type="pct"/>
            <w:shd w:val="clear" w:color="auto" w:fill="auto"/>
          </w:tcPr>
          <w:p w:rsidR="00FE17A7" w:rsidRPr="00956286" w:rsidRDefault="00FE17A7" w:rsidP="00A260F1">
            <w:pPr>
              <w:pStyle w:val="Tabletext"/>
            </w:pPr>
            <w:r w:rsidRPr="00956286">
              <w:t>19T</w:t>
            </w:r>
          </w:p>
        </w:tc>
        <w:tc>
          <w:tcPr>
            <w:tcW w:w="1583" w:type="pct"/>
            <w:shd w:val="clear" w:color="auto" w:fill="auto"/>
          </w:tcPr>
          <w:p w:rsidR="00FE17A7" w:rsidRPr="00956286" w:rsidRDefault="00FE17A7" w:rsidP="00A260F1">
            <w:pPr>
              <w:pStyle w:val="Tabletext"/>
            </w:pPr>
            <w:r w:rsidRPr="00956286">
              <w:t>section 90SI</w:t>
            </w:r>
          </w:p>
        </w:tc>
        <w:tc>
          <w:tcPr>
            <w:tcW w:w="2961" w:type="pct"/>
            <w:shd w:val="clear" w:color="auto" w:fill="auto"/>
          </w:tcPr>
          <w:p w:rsidR="00FE17A7" w:rsidRPr="00956286" w:rsidRDefault="00FE17A7" w:rsidP="00A260F1">
            <w:pPr>
              <w:pStyle w:val="Tabletext"/>
            </w:pPr>
            <w:r w:rsidRPr="00956286">
              <w:t>To discharge, suspend, revive or vary an order with respect to the maintenance of a party to a de facto relationship</w:t>
            </w:r>
          </w:p>
        </w:tc>
      </w:tr>
      <w:tr w:rsidR="00FE17A7" w:rsidRPr="00956286" w:rsidTr="009E4647">
        <w:tc>
          <w:tcPr>
            <w:tcW w:w="456" w:type="pct"/>
            <w:shd w:val="clear" w:color="auto" w:fill="auto"/>
          </w:tcPr>
          <w:p w:rsidR="00FE17A7" w:rsidRPr="00956286" w:rsidRDefault="00FE17A7" w:rsidP="00A260F1">
            <w:pPr>
              <w:pStyle w:val="Tabletext"/>
            </w:pPr>
            <w:r w:rsidRPr="00956286">
              <w:t>19U</w:t>
            </w:r>
          </w:p>
        </w:tc>
        <w:tc>
          <w:tcPr>
            <w:tcW w:w="1583" w:type="pct"/>
            <w:shd w:val="clear" w:color="auto" w:fill="auto"/>
          </w:tcPr>
          <w:p w:rsidR="00FE17A7" w:rsidRPr="00956286" w:rsidRDefault="00FE17A7" w:rsidP="001D16BC">
            <w:pPr>
              <w:pStyle w:val="Tabletext"/>
            </w:pPr>
            <w:r w:rsidRPr="00956286">
              <w:t>section 90SI (but only if:</w:t>
            </w:r>
          </w:p>
          <w:p w:rsidR="00FE17A7" w:rsidRPr="00956286" w:rsidRDefault="00FE17A7" w:rsidP="001D16BC">
            <w:pPr>
              <w:pStyle w:val="Tablea"/>
            </w:pPr>
            <w:r w:rsidRPr="00956286">
              <w:t>(a) all of the following apply:</w:t>
            </w:r>
          </w:p>
          <w:p w:rsidR="00FE17A7" w:rsidRPr="00956286" w:rsidRDefault="00FE17A7" w:rsidP="001D16BC">
            <w:pPr>
              <w:pStyle w:val="Tablei"/>
            </w:pPr>
            <w:r w:rsidRPr="00956286">
              <w:t>(i) the order to be discharged, suspended, revived or varied is an order until further order;</w:t>
            </w:r>
          </w:p>
          <w:p w:rsidR="00FE17A7" w:rsidRPr="00956286" w:rsidRDefault="00FE17A7" w:rsidP="001D16BC">
            <w:pPr>
              <w:pStyle w:val="Tablei"/>
            </w:pPr>
            <w:r w:rsidRPr="00956286">
              <w:t>(ii) the order to discharge, suspend, revive or vary is made in an undefended case;</w:t>
            </w:r>
          </w:p>
          <w:p w:rsidR="00FE17A7" w:rsidRPr="00956286" w:rsidRDefault="00FE17A7" w:rsidP="001D16BC">
            <w:pPr>
              <w:pStyle w:val="Tablei"/>
            </w:pPr>
            <w:r w:rsidRPr="00956286">
              <w:t>(iii) the order to discharge, suspend, revive or vary is to come into effect at least 21 days after the order is served on the non</w:t>
            </w:r>
            <w:r w:rsidR="0004397C">
              <w:noBreakHyphen/>
            </w:r>
            <w:r w:rsidRPr="00956286">
              <w:t>appearing party; or</w:t>
            </w:r>
          </w:p>
          <w:p w:rsidR="00FE17A7" w:rsidRPr="00956286" w:rsidRDefault="00FE17A7" w:rsidP="00A61F0E">
            <w:pPr>
              <w:pStyle w:val="Tablea"/>
            </w:pPr>
            <w:r w:rsidRPr="00956286">
              <w:t>(b) the order to discharge, suspend, revive or vary is made with the consent of all the parties to the case)</w:t>
            </w:r>
          </w:p>
        </w:tc>
        <w:tc>
          <w:tcPr>
            <w:tcW w:w="2961" w:type="pct"/>
            <w:shd w:val="clear" w:color="auto" w:fill="auto"/>
          </w:tcPr>
          <w:p w:rsidR="00FE17A7" w:rsidRPr="00956286" w:rsidRDefault="00FE17A7" w:rsidP="00A260F1">
            <w:pPr>
              <w:pStyle w:val="Tabletext"/>
            </w:pPr>
            <w:r w:rsidRPr="00956286">
              <w:t>To discharge, suspend, revive or vary an order with respect to the maintenance of a party to a de facto relationship</w:t>
            </w:r>
          </w:p>
        </w:tc>
      </w:tr>
      <w:tr w:rsidR="00FE17A7" w:rsidRPr="00956286" w:rsidTr="009E4647">
        <w:tc>
          <w:tcPr>
            <w:tcW w:w="456" w:type="pct"/>
            <w:shd w:val="clear" w:color="auto" w:fill="auto"/>
          </w:tcPr>
          <w:p w:rsidR="00FE17A7" w:rsidRPr="00956286" w:rsidRDefault="00FE17A7" w:rsidP="00A260F1">
            <w:pPr>
              <w:pStyle w:val="Tabletext"/>
            </w:pPr>
            <w:r w:rsidRPr="00956286">
              <w:t>19V</w:t>
            </w:r>
          </w:p>
        </w:tc>
        <w:tc>
          <w:tcPr>
            <w:tcW w:w="1583" w:type="pct"/>
            <w:shd w:val="clear" w:color="auto" w:fill="auto"/>
          </w:tcPr>
          <w:p w:rsidR="00FE17A7" w:rsidRPr="00956286" w:rsidRDefault="00FE17A7" w:rsidP="001D16BC">
            <w:pPr>
              <w:pStyle w:val="Tabletext"/>
            </w:pPr>
            <w:r w:rsidRPr="00956286">
              <w:t>sections 90SL, 90SM and 90SN and subsections 90UL(3) and 90UM(1) (but only if:</w:t>
            </w:r>
          </w:p>
          <w:p w:rsidR="00FE17A7" w:rsidRPr="00956286" w:rsidRDefault="00FE17A7" w:rsidP="001D16BC">
            <w:pPr>
              <w:pStyle w:val="Tablea"/>
            </w:pPr>
            <w:r w:rsidRPr="00956286">
              <w:t>(a) the declaration or order is a declaration or an order until further order; or</w:t>
            </w:r>
          </w:p>
          <w:p w:rsidR="00FE17A7" w:rsidRPr="00956286" w:rsidRDefault="00FE17A7" w:rsidP="00A61F0E">
            <w:pPr>
              <w:pStyle w:val="Tablea"/>
            </w:pPr>
            <w:r w:rsidRPr="00956286">
              <w:t>(b) the power is exercised in an undefended case)</w:t>
            </w:r>
          </w:p>
        </w:tc>
        <w:tc>
          <w:tcPr>
            <w:tcW w:w="2961" w:type="pct"/>
            <w:shd w:val="clear" w:color="auto" w:fill="auto"/>
          </w:tcPr>
          <w:p w:rsidR="00FE17A7" w:rsidRPr="00956286" w:rsidRDefault="00FE17A7" w:rsidP="00A260F1">
            <w:pPr>
              <w:pStyle w:val="Tabletext"/>
            </w:pPr>
            <w:r w:rsidRPr="00956286">
              <w:t>To make a declaration or order, and to do any other thing referred to in sections 90SM and 90SN of the Family Law Act, in relation to the property interests of the parties to a de facto relationship and to make an order after a financial agreement has been terminated or setting aside a financial agreement or termination agreement</w:t>
            </w:r>
          </w:p>
        </w:tc>
      </w:tr>
      <w:tr w:rsidR="00FE17A7" w:rsidRPr="00956286" w:rsidTr="009E4647">
        <w:tc>
          <w:tcPr>
            <w:tcW w:w="456" w:type="pct"/>
            <w:shd w:val="clear" w:color="auto" w:fill="auto"/>
          </w:tcPr>
          <w:p w:rsidR="00FE17A7" w:rsidRPr="00956286" w:rsidRDefault="00FE17A7" w:rsidP="00A260F1">
            <w:pPr>
              <w:pStyle w:val="Tabletext"/>
            </w:pPr>
            <w:r w:rsidRPr="00956286">
              <w:t>19W</w:t>
            </w:r>
          </w:p>
        </w:tc>
        <w:tc>
          <w:tcPr>
            <w:tcW w:w="1583" w:type="pct"/>
            <w:shd w:val="clear" w:color="auto" w:fill="auto"/>
          </w:tcPr>
          <w:p w:rsidR="00FE17A7" w:rsidRPr="00956286" w:rsidRDefault="00FE17A7" w:rsidP="001D16BC">
            <w:pPr>
              <w:pStyle w:val="Tabletext"/>
            </w:pPr>
            <w:r w:rsidRPr="00956286">
              <w:t>sections 90SL, 90SM and 90SN and subsections 90UL(3) and 90UM(1) (but only if:</w:t>
            </w:r>
          </w:p>
          <w:p w:rsidR="00FE17A7" w:rsidRPr="00956286" w:rsidRDefault="00FE17A7" w:rsidP="001D16BC">
            <w:pPr>
              <w:pStyle w:val="Tablea"/>
            </w:pPr>
            <w:r w:rsidRPr="00956286">
              <w:t>(a) both of the following apply:</w:t>
            </w:r>
          </w:p>
          <w:p w:rsidR="00FE17A7" w:rsidRPr="00956286" w:rsidRDefault="00FE17A7" w:rsidP="001D16BC">
            <w:pPr>
              <w:pStyle w:val="Tablei"/>
            </w:pPr>
            <w:r w:rsidRPr="00956286">
              <w:t>(i) the power is exercised in an undefended case;</w:t>
            </w:r>
          </w:p>
          <w:p w:rsidR="00FE17A7" w:rsidRPr="00956286" w:rsidRDefault="00FE17A7" w:rsidP="001D16BC">
            <w:pPr>
              <w:pStyle w:val="Tablei"/>
            </w:pPr>
            <w:r w:rsidRPr="00956286">
              <w:t>(ii) the declaration or order is to come into effect at least 21 days after the declaration or order is served on the non</w:t>
            </w:r>
            <w:r w:rsidR="0004397C">
              <w:noBreakHyphen/>
            </w:r>
            <w:r w:rsidRPr="00956286">
              <w:t>appearing party; or</w:t>
            </w:r>
          </w:p>
          <w:p w:rsidR="00FE17A7" w:rsidRPr="00956286" w:rsidRDefault="00FE17A7" w:rsidP="00A61F0E">
            <w:pPr>
              <w:pStyle w:val="Tablea"/>
            </w:pPr>
            <w:r w:rsidRPr="00956286">
              <w:t>(b) the power is exercised with the consent of all the parties to the case)</w:t>
            </w:r>
          </w:p>
        </w:tc>
        <w:tc>
          <w:tcPr>
            <w:tcW w:w="2961" w:type="pct"/>
            <w:shd w:val="clear" w:color="auto" w:fill="auto"/>
          </w:tcPr>
          <w:p w:rsidR="00FE17A7" w:rsidRPr="00956286" w:rsidRDefault="00FE17A7" w:rsidP="00A260F1">
            <w:pPr>
              <w:pStyle w:val="Tabletext"/>
            </w:pPr>
            <w:r w:rsidRPr="00956286">
              <w:t>To make a declaration or order, and to do any other thing referred to in sections 90SM and 90SN of the Family Law Act, in relation to the property interests of the parties to a de facto relationship and to make an order after a financial agreement has been terminated or setting aside a financial agreement or termination agreement</w:t>
            </w:r>
          </w:p>
        </w:tc>
      </w:tr>
      <w:tr w:rsidR="00E618C9" w:rsidRPr="00956286" w:rsidTr="009E4647">
        <w:tc>
          <w:tcPr>
            <w:tcW w:w="456" w:type="pct"/>
            <w:shd w:val="clear" w:color="auto" w:fill="auto"/>
          </w:tcPr>
          <w:p w:rsidR="00E618C9" w:rsidRPr="00956286" w:rsidRDefault="00E618C9" w:rsidP="00A260F1">
            <w:pPr>
              <w:pStyle w:val="Tabletext"/>
            </w:pPr>
            <w:r w:rsidRPr="00956286">
              <w:t>21</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91B(1)</w:t>
            </w:r>
          </w:p>
        </w:tc>
        <w:tc>
          <w:tcPr>
            <w:tcW w:w="2961" w:type="pct"/>
            <w:shd w:val="clear" w:color="auto" w:fill="auto"/>
          </w:tcPr>
          <w:p w:rsidR="00E618C9" w:rsidRPr="00956286" w:rsidRDefault="00E618C9" w:rsidP="00A260F1">
            <w:pPr>
              <w:pStyle w:val="Tabletext"/>
            </w:pPr>
            <w:r w:rsidRPr="00956286">
              <w:t>To request that a child welfare officer intervene in a case</w:t>
            </w:r>
          </w:p>
        </w:tc>
      </w:tr>
      <w:tr w:rsidR="00E618C9" w:rsidRPr="00956286" w:rsidTr="009E4647">
        <w:tc>
          <w:tcPr>
            <w:tcW w:w="456" w:type="pct"/>
            <w:tcBorders>
              <w:bottom w:val="single" w:sz="4" w:space="0" w:color="auto"/>
            </w:tcBorders>
            <w:shd w:val="clear" w:color="auto" w:fill="auto"/>
          </w:tcPr>
          <w:p w:rsidR="00E618C9" w:rsidRPr="00956286" w:rsidRDefault="00E618C9" w:rsidP="00A260F1">
            <w:pPr>
              <w:pStyle w:val="Tabletext"/>
            </w:pPr>
            <w:r w:rsidRPr="00956286">
              <w:t>22</w:t>
            </w:r>
          </w:p>
        </w:tc>
        <w:tc>
          <w:tcPr>
            <w:tcW w:w="1583" w:type="pct"/>
            <w:tcBorders>
              <w:bottom w:val="single" w:sz="4" w:space="0" w:color="auto"/>
            </w:tcBorders>
            <w:shd w:val="clear" w:color="auto" w:fill="auto"/>
          </w:tcPr>
          <w:p w:rsidR="00E618C9" w:rsidRPr="00956286" w:rsidRDefault="00FE17A7" w:rsidP="00A260F1">
            <w:pPr>
              <w:pStyle w:val="Tabletext"/>
            </w:pPr>
            <w:r w:rsidRPr="00956286">
              <w:t>subsections 92(1) and (2)</w:t>
            </w:r>
          </w:p>
        </w:tc>
        <w:tc>
          <w:tcPr>
            <w:tcW w:w="2961" w:type="pct"/>
            <w:tcBorders>
              <w:bottom w:val="single" w:sz="4" w:space="0" w:color="auto"/>
            </w:tcBorders>
            <w:shd w:val="clear" w:color="auto" w:fill="auto"/>
          </w:tcPr>
          <w:p w:rsidR="00E618C9" w:rsidRPr="00956286" w:rsidRDefault="00E618C9" w:rsidP="00A260F1">
            <w:pPr>
              <w:pStyle w:val="Tabletext"/>
            </w:pPr>
            <w:r w:rsidRPr="00956286">
              <w:t>To make an order entitling a person to intervene in a case</w:t>
            </w:r>
          </w:p>
        </w:tc>
      </w:tr>
      <w:tr w:rsidR="00E618C9" w:rsidRPr="00956286" w:rsidTr="009E4647">
        <w:tc>
          <w:tcPr>
            <w:tcW w:w="456" w:type="pct"/>
            <w:tcBorders>
              <w:bottom w:val="single" w:sz="4" w:space="0" w:color="auto"/>
            </w:tcBorders>
            <w:shd w:val="clear" w:color="auto" w:fill="auto"/>
          </w:tcPr>
          <w:p w:rsidR="00E618C9" w:rsidRPr="00956286" w:rsidRDefault="00E618C9" w:rsidP="00A260F1">
            <w:pPr>
              <w:pStyle w:val="Tabletext"/>
            </w:pPr>
            <w:r w:rsidRPr="00956286">
              <w:t>23</w:t>
            </w:r>
          </w:p>
        </w:tc>
        <w:tc>
          <w:tcPr>
            <w:tcW w:w="1583" w:type="pct"/>
            <w:tcBorders>
              <w:bottom w:val="single" w:sz="4" w:space="0" w:color="auto"/>
            </w:tcBorders>
            <w:shd w:val="clear" w:color="auto" w:fill="auto"/>
          </w:tcPr>
          <w:p w:rsidR="00E618C9" w:rsidRPr="00956286" w:rsidRDefault="00E618C9" w:rsidP="00A260F1">
            <w:pPr>
              <w:pStyle w:val="Tabletext"/>
            </w:pPr>
            <w:r w:rsidRPr="00956286">
              <w:t>subsection</w:t>
            </w:r>
            <w:r w:rsidR="00DC3E78" w:rsidRPr="00956286">
              <w:t> </w:t>
            </w:r>
            <w:r w:rsidRPr="00956286">
              <w:t>97(1A)</w:t>
            </w:r>
          </w:p>
        </w:tc>
        <w:tc>
          <w:tcPr>
            <w:tcW w:w="2961" w:type="pct"/>
            <w:tcBorders>
              <w:bottom w:val="single" w:sz="4" w:space="0" w:color="auto"/>
            </w:tcBorders>
            <w:shd w:val="clear" w:color="auto" w:fill="auto"/>
          </w:tcPr>
          <w:p w:rsidR="00E618C9" w:rsidRPr="00956286" w:rsidRDefault="00E618C9" w:rsidP="00A260F1">
            <w:pPr>
              <w:pStyle w:val="Tabletext"/>
            </w:pPr>
            <w:r w:rsidRPr="00956286">
              <w:t>To hear proceedings sitting in chambers</w:t>
            </w:r>
          </w:p>
        </w:tc>
      </w:tr>
      <w:tr w:rsidR="00E618C9" w:rsidRPr="00956286" w:rsidTr="009E4647">
        <w:trPr>
          <w:cantSplit/>
        </w:trPr>
        <w:tc>
          <w:tcPr>
            <w:tcW w:w="456" w:type="pct"/>
            <w:tcBorders>
              <w:top w:val="single" w:sz="4" w:space="0" w:color="auto"/>
              <w:bottom w:val="single" w:sz="4" w:space="0" w:color="auto"/>
            </w:tcBorders>
            <w:shd w:val="clear" w:color="auto" w:fill="auto"/>
          </w:tcPr>
          <w:p w:rsidR="00E618C9" w:rsidRPr="00956286" w:rsidRDefault="00E618C9" w:rsidP="00A260F1">
            <w:pPr>
              <w:pStyle w:val="Tabletext"/>
            </w:pPr>
            <w:r w:rsidRPr="00956286">
              <w:t>24</w:t>
            </w:r>
          </w:p>
        </w:tc>
        <w:tc>
          <w:tcPr>
            <w:tcW w:w="1583" w:type="pct"/>
            <w:tcBorders>
              <w:top w:val="single" w:sz="4" w:space="0" w:color="auto"/>
              <w:bottom w:val="single" w:sz="4" w:space="0" w:color="auto"/>
            </w:tcBorders>
            <w:shd w:val="clear" w:color="auto" w:fill="auto"/>
          </w:tcPr>
          <w:p w:rsidR="00E618C9" w:rsidRPr="00956286" w:rsidRDefault="00E618C9" w:rsidP="00A260F1">
            <w:pPr>
              <w:pStyle w:val="Tabletext"/>
            </w:pPr>
            <w:r w:rsidRPr="00956286">
              <w:t>subsection</w:t>
            </w:r>
            <w:r w:rsidR="00DC3E78" w:rsidRPr="00956286">
              <w:t> </w:t>
            </w:r>
            <w:r w:rsidRPr="00956286">
              <w:t>97(2)</w:t>
            </w:r>
          </w:p>
        </w:tc>
        <w:tc>
          <w:tcPr>
            <w:tcW w:w="2961" w:type="pct"/>
            <w:tcBorders>
              <w:top w:val="single" w:sz="4" w:space="0" w:color="auto"/>
              <w:bottom w:val="single" w:sz="4" w:space="0" w:color="auto"/>
            </w:tcBorders>
            <w:shd w:val="clear" w:color="auto" w:fill="auto"/>
          </w:tcPr>
          <w:p w:rsidR="00E618C9" w:rsidRPr="00956286" w:rsidRDefault="00E618C9" w:rsidP="00A260F1">
            <w:pPr>
              <w:pStyle w:val="Tabletext"/>
            </w:pPr>
            <w:r w:rsidRPr="00956286">
              <w:t>To make an order about specified persons being present in Court</w:t>
            </w:r>
          </w:p>
        </w:tc>
      </w:tr>
      <w:tr w:rsidR="00E618C9" w:rsidRPr="00956286" w:rsidTr="009E4647">
        <w:trPr>
          <w:cantSplit/>
        </w:trPr>
        <w:tc>
          <w:tcPr>
            <w:tcW w:w="456" w:type="pct"/>
            <w:tcBorders>
              <w:top w:val="single" w:sz="4" w:space="0" w:color="auto"/>
            </w:tcBorders>
            <w:shd w:val="clear" w:color="auto" w:fill="auto"/>
          </w:tcPr>
          <w:p w:rsidR="00E618C9" w:rsidRPr="00956286" w:rsidRDefault="00E618C9" w:rsidP="00A260F1">
            <w:pPr>
              <w:pStyle w:val="Tabletext"/>
            </w:pPr>
            <w:r w:rsidRPr="00956286">
              <w:t>25</w:t>
            </w:r>
          </w:p>
        </w:tc>
        <w:tc>
          <w:tcPr>
            <w:tcW w:w="1583" w:type="pct"/>
            <w:tcBorders>
              <w:top w:val="single" w:sz="4" w:space="0" w:color="auto"/>
            </w:tcBorders>
            <w:shd w:val="clear" w:color="auto" w:fill="auto"/>
          </w:tcPr>
          <w:p w:rsidR="00E618C9" w:rsidRPr="00956286" w:rsidRDefault="00E618C9" w:rsidP="00A260F1">
            <w:pPr>
              <w:pStyle w:val="Tabletext"/>
            </w:pPr>
            <w:r w:rsidRPr="00956286">
              <w:t>section</w:t>
            </w:r>
            <w:r w:rsidR="00DC3E78" w:rsidRPr="00956286">
              <w:t> </w:t>
            </w:r>
            <w:r w:rsidRPr="00956286">
              <w:t>98A</w:t>
            </w:r>
          </w:p>
        </w:tc>
        <w:tc>
          <w:tcPr>
            <w:tcW w:w="2961" w:type="pct"/>
            <w:tcBorders>
              <w:top w:val="single" w:sz="4" w:space="0" w:color="auto"/>
            </w:tcBorders>
            <w:shd w:val="clear" w:color="auto" w:fill="auto"/>
          </w:tcPr>
          <w:p w:rsidR="00E618C9" w:rsidRPr="00956286" w:rsidRDefault="00E618C9" w:rsidP="00A260F1">
            <w:pPr>
              <w:pStyle w:val="Tabletext"/>
            </w:pPr>
            <w:r w:rsidRPr="00956286">
              <w:t>To make an order approving an undefended application for divorce without the parties being present</w:t>
            </w:r>
          </w:p>
        </w:tc>
      </w:tr>
      <w:tr w:rsidR="005E4CAE" w:rsidRPr="00956286" w:rsidTr="009E4647">
        <w:trPr>
          <w:cantSplit/>
        </w:trPr>
        <w:tc>
          <w:tcPr>
            <w:tcW w:w="456" w:type="pct"/>
            <w:tcBorders>
              <w:top w:val="single" w:sz="4" w:space="0" w:color="auto"/>
            </w:tcBorders>
            <w:shd w:val="clear" w:color="auto" w:fill="auto"/>
          </w:tcPr>
          <w:p w:rsidR="005E4CAE" w:rsidRPr="00956286" w:rsidRDefault="005E4CAE" w:rsidP="00A260F1">
            <w:pPr>
              <w:pStyle w:val="Tabletext"/>
            </w:pPr>
            <w:r w:rsidRPr="00956286">
              <w:t>25A</w:t>
            </w:r>
          </w:p>
        </w:tc>
        <w:tc>
          <w:tcPr>
            <w:tcW w:w="1583" w:type="pct"/>
            <w:tcBorders>
              <w:top w:val="single" w:sz="4" w:space="0" w:color="auto"/>
            </w:tcBorders>
            <w:shd w:val="clear" w:color="auto" w:fill="auto"/>
          </w:tcPr>
          <w:p w:rsidR="005E4CAE" w:rsidRPr="00956286" w:rsidRDefault="005E4CAE" w:rsidP="00A260F1">
            <w:pPr>
              <w:pStyle w:val="Tabletext"/>
            </w:pPr>
            <w:r w:rsidRPr="00956286">
              <w:t>section 100B</w:t>
            </w:r>
          </w:p>
        </w:tc>
        <w:tc>
          <w:tcPr>
            <w:tcW w:w="2961" w:type="pct"/>
            <w:tcBorders>
              <w:top w:val="single" w:sz="4" w:space="0" w:color="auto"/>
            </w:tcBorders>
            <w:shd w:val="clear" w:color="auto" w:fill="auto"/>
          </w:tcPr>
          <w:p w:rsidR="005E4CAE" w:rsidRPr="00956286" w:rsidRDefault="005E4CAE" w:rsidP="00A260F1">
            <w:pPr>
              <w:pStyle w:val="Tabletext"/>
            </w:pPr>
            <w:r w:rsidRPr="00956286">
              <w:t>To make an order allowing a child to swear an affidavit or be called as a witness in, or be present during, proceedings</w:t>
            </w:r>
          </w:p>
        </w:tc>
      </w:tr>
      <w:tr w:rsidR="00E618C9" w:rsidRPr="00956286" w:rsidTr="009E4647">
        <w:tc>
          <w:tcPr>
            <w:tcW w:w="456" w:type="pct"/>
            <w:shd w:val="clear" w:color="auto" w:fill="auto"/>
          </w:tcPr>
          <w:p w:rsidR="00E618C9" w:rsidRPr="00956286" w:rsidRDefault="00E618C9" w:rsidP="00A260F1">
            <w:pPr>
              <w:pStyle w:val="Tabletext"/>
            </w:pPr>
            <w:r w:rsidRPr="00956286">
              <w:t>26</w:t>
            </w:r>
          </w:p>
        </w:tc>
        <w:tc>
          <w:tcPr>
            <w:tcW w:w="1583" w:type="pct"/>
            <w:shd w:val="clear" w:color="auto" w:fill="auto"/>
          </w:tcPr>
          <w:p w:rsidR="00E618C9" w:rsidRPr="00956286" w:rsidRDefault="00E618C9" w:rsidP="00A260F1">
            <w:pPr>
              <w:pStyle w:val="Tabletext"/>
            </w:pPr>
            <w:r w:rsidRPr="00956286">
              <w:t>section</w:t>
            </w:r>
            <w:r w:rsidR="00DC3E78" w:rsidRPr="00956286">
              <w:t> </w:t>
            </w:r>
            <w:r w:rsidRPr="00956286">
              <w:t>101</w:t>
            </w:r>
          </w:p>
        </w:tc>
        <w:tc>
          <w:tcPr>
            <w:tcW w:w="2961" w:type="pct"/>
            <w:shd w:val="clear" w:color="auto" w:fill="auto"/>
          </w:tcPr>
          <w:p w:rsidR="00E618C9" w:rsidRPr="00956286" w:rsidRDefault="00E618C9" w:rsidP="00A260F1">
            <w:pPr>
              <w:pStyle w:val="Tabletext"/>
            </w:pPr>
            <w:r w:rsidRPr="00956286">
              <w:t>To protect a witness in a case</w:t>
            </w:r>
          </w:p>
        </w:tc>
      </w:tr>
      <w:tr w:rsidR="005E4CAE" w:rsidRPr="00956286" w:rsidTr="009E4647">
        <w:tc>
          <w:tcPr>
            <w:tcW w:w="456" w:type="pct"/>
            <w:shd w:val="clear" w:color="auto" w:fill="auto"/>
          </w:tcPr>
          <w:p w:rsidR="005E4CAE" w:rsidRPr="00956286" w:rsidRDefault="005E4CAE" w:rsidP="00A260F1">
            <w:pPr>
              <w:pStyle w:val="Tabletext"/>
            </w:pPr>
            <w:r w:rsidRPr="00956286">
              <w:t>26A</w:t>
            </w:r>
          </w:p>
        </w:tc>
        <w:tc>
          <w:tcPr>
            <w:tcW w:w="1583" w:type="pct"/>
            <w:shd w:val="clear" w:color="auto" w:fill="auto"/>
          </w:tcPr>
          <w:p w:rsidR="005E4CAE" w:rsidRPr="00956286" w:rsidRDefault="005E4CAE" w:rsidP="00A260F1">
            <w:pPr>
              <w:pStyle w:val="Tabletext"/>
            </w:pPr>
            <w:r w:rsidRPr="00956286">
              <w:t>subsection 102A(3)</w:t>
            </w:r>
          </w:p>
        </w:tc>
        <w:tc>
          <w:tcPr>
            <w:tcW w:w="2961" w:type="pct"/>
            <w:shd w:val="clear" w:color="auto" w:fill="auto"/>
          </w:tcPr>
          <w:p w:rsidR="005E4CAE" w:rsidRPr="00956286" w:rsidRDefault="005E4CAE" w:rsidP="00A260F1">
            <w:pPr>
              <w:pStyle w:val="Tabletext"/>
            </w:pPr>
            <w:r w:rsidRPr="00956286">
              <w:t>To give leave for a child to be examined</w:t>
            </w:r>
          </w:p>
        </w:tc>
      </w:tr>
      <w:tr w:rsidR="00E618C9" w:rsidRPr="00956286" w:rsidTr="009E4647">
        <w:tc>
          <w:tcPr>
            <w:tcW w:w="456" w:type="pct"/>
            <w:shd w:val="clear" w:color="auto" w:fill="auto"/>
          </w:tcPr>
          <w:p w:rsidR="00E618C9" w:rsidRPr="00956286" w:rsidRDefault="00E618C9" w:rsidP="00A260F1">
            <w:pPr>
              <w:pStyle w:val="Tabletext"/>
            </w:pPr>
            <w:r w:rsidRPr="00956286">
              <w:t>27</w:t>
            </w:r>
          </w:p>
        </w:tc>
        <w:tc>
          <w:tcPr>
            <w:tcW w:w="1583" w:type="pct"/>
            <w:shd w:val="clear" w:color="auto" w:fill="auto"/>
          </w:tcPr>
          <w:p w:rsidR="00E618C9" w:rsidRPr="00956286" w:rsidRDefault="00E618C9" w:rsidP="00A260F1">
            <w:pPr>
              <w:pStyle w:val="Tabletext"/>
            </w:pPr>
            <w:r w:rsidRPr="00956286">
              <w:t>section</w:t>
            </w:r>
            <w:r w:rsidR="00DC3E78" w:rsidRPr="00956286">
              <w:t> </w:t>
            </w:r>
            <w:r w:rsidRPr="00956286">
              <w:t>106A</w:t>
            </w:r>
          </w:p>
        </w:tc>
        <w:tc>
          <w:tcPr>
            <w:tcW w:w="2961" w:type="pct"/>
            <w:shd w:val="clear" w:color="auto" w:fill="auto"/>
          </w:tcPr>
          <w:p w:rsidR="00E618C9" w:rsidRPr="00956286" w:rsidRDefault="00E618C9" w:rsidP="00A260F1">
            <w:pPr>
              <w:pStyle w:val="Tabletext"/>
            </w:pPr>
            <w:r w:rsidRPr="00956286">
              <w:t xml:space="preserve">To appoint a person to execute a deed or instrument </w:t>
            </w:r>
          </w:p>
        </w:tc>
      </w:tr>
      <w:tr w:rsidR="005E4CAE" w:rsidRPr="00956286" w:rsidTr="009E4647">
        <w:tc>
          <w:tcPr>
            <w:tcW w:w="456" w:type="pct"/>
            <w:shd w:val="clear" w:color="auto" w:fill="auto"/>
          </w:tcPr>
          <w:p w:rsidR="005E4CAE" w:rsidRPr="00956286" w:rsidRDefault="005E4CAE" w:rsidP="00A260F1">
            <w:pPr>
              <w:pStyle w:val="Tabletext"/>
            </w:pPr>
            <w:r w:rsidRPr="00956286">
              <w:t>27A</w:t>
            </w:r>
          </w:p>
        </w:tc>
        <w:tc>
          <w:tcPr>
            <w:tcW w:w="1583" w:type="pct"/>
            <w:shd w:val="clear" w:color="auto" w:fill="auto"/>
          </w:tcPr>
          <w:p w:rsidR="005E4CAE" w:rsidRPr="00956286" w:rsidRDefault="005E4CAE" w:rsidP="001D16BC">
            <w:pPr>
              <w:pStyle w:val="Tabletext"/>
            </w:pPr>
            <w:r w:rsidRPr="00956286">
              <w:t>subject to item 27B of this table, Part XIIIA (except paragraph 112AD(2)(d) and only if:</w:t>
            </w:r>
          </w:p>
          <w:p w:rsidR="005E4CAE" w:rsidRPr="00956286" w:rsidRDefault="005E4CAE" w:rsidP="001D16BC">
            <w:pPr>
              <w:pStyle w:val="Tablea"/>
            </w:pPr>
            <w:r w:rsidRPr="00956286">
              <w:t>(a) the order is an order until further order; or</w:t>
            </w:r>
          </w:p>
          <w:p w:rsidR="005E4CAE" w:rsidRPr="00956286" w:rsidRDefault="005E4CAE" w:rsidP="001D16BC">
            <w:pPr>
              <w:pStyle w:val="Tablea"/>
            </w:pPr>
            <w:r w:rsidRPr="00956286">
              <w:t>(b) the power is exercised in an undefended case; or</w:t>
            </w:r>
          </w:p>
          <w:p w:rsidR="005E4CAE" w:rsidRPr="00956286" w:rsidRDefault="005E4CAE" w:rsidP="00A61F0E">
            <w:pPr>
              <w:pStyle w:val="Tablea"/>
            </w:pPr>
            <w:r w:rsidRPr="00956286">
              <w:t>(c) the power is exercised with the consent of all the parties to the case)</w:t>
            </w:r>
          </w:p>
        </w:tc>
        <w:tc>
          <w:tcPr>
            <w:tcW w:w="2961" w:type="pct"/>
            <w:shd w:val="clear" w:color="auto" w:fill="auto"/>
          </w:tcPr>
          <w:p w:rsidR="005E4CAE" w:rsidRPr="00956286" w:rsidRDefault="005E4CAE" w:rsidP="00A260F1">
            <w:pPr>
              <w:pStyle w:val="Tabletext"/>
            </w:pPr>
            <w:r w:rsidRPr="00956286">
              <w:t>To make orders in relation to imposing sanctions for failure to comply with orders, and other obligations, that do not affect children</w:t>
            </w:r>
          </w:p>
        </w:tc>
      </w:tr>
      <w:tr w:rsidR="005E4CAE" w:rsidRPr="00956286" w:rsidTr="009E4647">
        <w:tc>
          <w:tcPr>
            <w:tcW w:w="456" w:type="pct"/>
            <w:shd w:val="clear" w:color="auto" w:fill="auto"/>
          </w:tcPr>
          <w:p w:rsidR="005E4CAE" w:rsidRPr="00956286" w:rsidRDefault="005E4CAE" w:rsidP="00A260F1">
            <w:pPr>
              <w:pStyle w:val="Tabletext"/>
            </w:pPr>
            <w:r w:rsidRPr="00956286">
              <w:t>27B</w:t>
            </w:r>
          </w:p>
        </w:tc>
        <w:tc>
          <w:tcPr>
            <w:tcW w:w="1583" w:type="pct"/>
            <w:shd w:val="clear" w:color="auto" w:fill="auto"/>
          </w:tcPr>
          <w:p w:rsidR="005E4CAE" w:rsidRPr="00956286" w:rsidRDefault="005E4CAE" w:rsidP="001D16BC">
            <w:pPr>
              <w:pStyle w:val="Tabletext"/>
            </w:pPr>
            <w:r w:rsidRPr="00956286">
              <w:t>subsection 112AK(1) (but only if the order to be varied or discharged:</w:t>
            </w:r>
          </w:p>
          <w:p w:rsidR="005E4CAE" w:rsidRPr="00956286" w:rsidRDefault="005E4CAE" w:rsidP="001D16BC">
            <w:pPr>
              <w:pStyle w:val="Tablea"/>
            </w:pPr>
            <w:r w:rsidRPr="00956286">
              <w:t>(a) was made by a Registrar; or</w:t>
            </w:r>
          </w:p>
          <w:p w:rsidR="005E4CAE" w:rsidRPr="00956286" w:rsidRDefault="005E4CAE" w:rsidP="001D16BC">
            <w:pPr>
              <w:pStyle w:val="Tablea"/>
            </w:pPr>
            <w:r w:rsidRPr="00956286">
              <w:t>(b) is an order until further order; or</w:t>
            </w:r>
          </w:p>
          <w:p w:rsidR="005E4CAE" w:rsidRPr="00956286" w:rsidRDefault="005E4CAE" w:rsidP="001D16BC">
            <w:pPr>
              <w:pStyle w:val="Tablea"/>
            </w:pPr>
            <w:r w:rsidRPr="00956286">
              <w:t>(c) was made in an undefended case; or</w:t>
            </w:r>
          </w:p>
          <w:p w:rsidR="005E4CAE" w:rsidRPr="00956286" w:rsidRDefault="005E4CAE" w:rsidP="00A61F0E">
            <w:pPr>
              <w:pStyle w:val="Tablea"/>
            </w:pPr>
            <w:r w:rsidRPr="00956286">
              <w:t>(d) was made with the consent of all the parties to the case)</w:t>
            </w:r>
          </w:p>
        </w:tc>
        <w:tc>
          <w:tcPr>
            <w:tcW w:w="2961" w:type="pct"/>
            <w:shd w:val="clear" w:color="auto" w:fill="auto"/>
          </w:tcPr>
          <w:p w:rsidR="005E4CAE" w:rsidRPr="00956286" w:rsidRDefault="005E4CAE" w:rsidP="00A260F1">
            <w:pPr>
              <w:pStyle w:val="Tabletext"/>
            </w:pPr>
            <w:r w:rsidRPr="00956286">
              <w:t>To vary or discharge an order made under section 112AD of the Family Law Act in respect of a contravention of an order</w:t>
            </w:r>
          </w:p>
        </w:tc>
      </w:tr>
      <w:tr w:rsidR="00E618C9" w:rsidRPr="00956286" w:rsidTr="009E4647">
        <w:tc>
          <w:tcPr>
            <w:tcW w:w="456" w:type="pct"/>
            <w:shd w:val="clear" w:color="auto" w:fill="auto"/>
          </w:tcPr>
          <w:p w:rsidR="00E618C9" w:rsidRPr="00956286" w:rsidRDefault="00E618C9" w:rsidP="00A260F1">
            <w:pPr>
              <w:pStyle w:val="Tabletext"/>
            </w:pPr>
            <w:r w:rsidRPr="00956286">
              <w:t>28</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114(3)</w:t>
            </w:r>
          </w:p>
        </w:tc>
        <w:tc>
          <w:tcPr>
            <w:tcW w:w="2961" w:type="pct"/>
            <w:shd w:val="clear" w:color="auto" w:fill="auto"/>
          </w:tcPr>
          <w:p w:rsidR="00E618C9" w:rsidRPr="00956286" w:rsidRDefault="00E618C9" w:rsidP="00A260F1">
            <w:pPr>
              <w:pStyle w:val="Tabletext"/>
            </w:pPr>
            <w:r w:rsidRPr="00956286">
              <w:t>To grant an injunction</w:t>
            </w:r>
          </w:p>
        </w:tc>
      </w:tr>
      <w:tr w:rsidR="005E4CAE" w:rsidRPr="00956286" w:rsidTr="009E4647">
        <w:tc>
          <w:tcPr>
            <w:tcW w:w="456" w:type="pct"/>
            <w:shd w:val="clear" w:color="auto" w:fill="auto"/>
          </w:tcPr>
          <w:p w:rsidR="005E4CAE" w:rsidRPr="00956286" w:rsidRDefault="005E4CAE" w:rsidP="00A260F1">
            <w:pPr>
              <w:pStyle w:val="Tabletext"/>
            </w:pPr>
            <w:r w:rsidRPr="00956286">
              <w:t>28A</w:t>
            </w:r>
          </w:p>
        </w:tc>
        <w:tc>
          <w:tcPr>
            <w:tcW w:w="1583" w:type="pct"/>
            <w:shd w:val="clear" w:color="auto" w:fill="auto"/>
          </w:tcPr>
          <w:p w:rsidR="005E4CAE" w:rsidRPr="00956286" w:rsidRDefault="005E4CAE" w:rsidP="00A260F1">
            <w:pPr>
              <w:pStyle w:val="Tabletext"/>
            </w:pPr>
            <w:r w:rsidRPr="00956286">
              <w:t>subsection 117(2) (but only for a proceeding that is within the power of a Registrar to hear and determine)</w:t>
            </w:r>
          </w:p>
        </w:tc>
        <w:tc>
          <w:tcPr>
            <w:tcW w:w="2961" w:type="pct"/>
            <w:shd w:val="clear" w:color="auto" w:fill="auto"/>
          </w:tcPr>
          <w:p w:rsidR="005E4CAE" w:rsidRPr="00956286" w:rsidRDefault="005E4CAE" w:rsidP="00A260F1">
            <w:pPr>
              <w:pStyle w:val="Tabletext"/>
            </w:pPr>
            <w:r w:rsidRPr="00956286">
              <w:t>To make an order for costs or security for costs</w:t>
            </w:r>
          </w:p>
        </w:tc>
      </w:tr>
      <w:tr w:rsidR="00E618C9" w:rsidRPr="00956286" w:rsidTr="009E4647">
        <w:tc>
          <w:tcPr>
            <w:tcW w:w="456" w:type="pct"/>
            <w:shd w:val="clear" w:color="auto" w:fill="auto"/>
          </w:tcPr>
          <w:p w:rsidR="00E618C9" w:rsidRPr="00956286" w:rsidRDefault="00E618C9" w:rsidP="00A260F1">
            <w:pPr>
              <w:pStyle w:val="Tabletext"/>
              <w:rPr>
                <w:b/>
                <w:bCs/>
                <w:szCs w:val="18"/>
              </w:rPr>
            </w:pPr>
          </w:p>
        </w:tc>
        <w:tc>
          <w:tcPr>
            <w:tcW w:w="1583" w:type="pct"/>
            <w:shd w:val="clear" w:color="auto" w:fill="auto"/>
          </w:tcPr>
          <w:p w:rsidR="00E618C9" w:rsidRPr="00956286" w:rsidRDefault="00E618C9" w:rsidP="00A260F1">
            <w:pPr>
              <w:pStyle w:val="Tabletext"/>
              <w:rPr>
                <w:b/>
                <w:bCs/>
                <w:szCs w:val="18"/>
              </w:rPr>
            </w:pPr>
            <w:r w:rsidRPr="00956286">
              <w:rPr>
                <w:b/>
                <w:bCs/>
                <w:szCs w:val="18"/>
              </w:rPr>
              <w:t>Family Law Regulations</w:t>
            </w:r>
          </w:p>
        </w:tc>
        <w:tc>
          <w:tcPr>
            <w:tcW w:w="2961" w:type="pct"/>
            <w:shd w:val="clear" w:color="auto" w:fill="auto"/>
          </w:tcPr>
          <w:p w:rsidR="00E618C9" w:rsidRPr="00956286" w:rsidRDefault="00E618C9" w:rsidP="00A260F1">
            <w:pPr>
              <w:pStyle w:val="Tabletext"/>
              <w:rPr>
                <w:b/>
                <w:bCs/>
                <w:szCs w:val="18"/>
              </w:rPr>
            </w:pPr>
          </w:p>
        </w:tc>
      </w:tr>
      <w:tr w:rsidR="00E618C9" w:rsidRPr="00956286" w:rsidTr="009E4647">
        <w:tc>
          <w:tcPr>
            <w:tcW w:w="456" w:type="pct"/>
            <w:shd w:val="clear" w:color="auto" w:fill="auto"/>
          </w:tcPr>
          <w:p w:rsidR="00E618C9" w:rsidRPr="00956286" w:rsidRDefault="00E618C9" w:rsidP="00A260F1">
            <w:pPr>
              <w:pStyle w:val="Tabletext"/>
            </w:pPr>
            <w:r w:rsidRPr="00956286">
              <w:t>29</w:t>
            </w:r>
          </w:p>
        </w:tc>
        <w:tc>
          <w:tcPr>
            <w:tcW w:w="1583" w:type="pct"/>
            <w:shd w:val="clear" w:color="auto" w:fill="auto"/>
          </w:tcPr>
          <w:p w:rsidR="00E618C9" w:rsidRPr="00956286" w:rsidRDefault="00E618C9" w:rsidP="00A260F1">
            <w:pPr>
              <w:pStyle w:val="Tabletext"/>
            </w:pPr>
            <w:r w:rsidRPr="00956286">
              <w:t>subregulation</w:t>
            </w:r>
            <w:r w:rsidR="00DC3E78" w:rsidRPr="00956286">
              <w:t> </w:t>
            </w:r>
            <w:r w:rsidRPr="00956286">
              <w:t>4(1)</w:t>
            </w:r>
          </w:p>
        </w:tc>
        <w:tc>
          <w:tcPr>
            <w:tcW w:w="2961" w:type="pct"/>
            <w:shd w:val="clear" w:color="auto" w:fill="auto"/>
          </w:tcPr>
          <w:p w:rsidR="00E618C9" w:rsidRPr="00956286" w:rsidRDefault="00E618C9" w:rsidP="00A260F1">
            <w:pPr>
              <w:pStyle w:val="Tabletext"/>
            </w:pPr>
            <w:r w:rsidRPr="00956286">
              <w:t>To make an order about practice and procedure in particular circumstances</w:t>
            </w:r>
          </w:p>
        </w:tc>
      </w:tr>
      <w:tr w:rsidR="00E618C9" w:rsidRPr="00956286" w:rsidTr="009E4647">
        <w:tc>
          <w:tcPr>
            <w:tcW w:w="456" w:type="pct"/>
            <w:shd w:val="clear" w:color="auto" w:fill="auto"/>
          </w:tcPr>
          <w:p w:rsidR="00E618C9" w:rsidRPr="00956286" w:rsidRDefault="00E618C9" w:rsidP="00A260F1">
            <w:pPr>
              <w:pStyle w:val="Tabletext"/>
            </w:pPr>
            <w:r w:rsidRPr="00956286">
              <w:t>30</w:t>
            </w:r>
          </w:p>
        </w:tc>
        <w:tc>
          <w:tcPr>
            <w:tcW w:w="1583" w:type="pct"/>
            <w:shd w:val="clear" w:color="auto" w:fill="auto"/>
          </w:tcPr>
          <w:p w:rsidR="00E618C9" w:rsidRPr="00956286" w:rsidRDefault="00E618C9" w:rsidP="00A260F1">
            <w:pPr>
              <w:pStyle w:val="Tabletext"/>
            </w:pPr>
            <w:r w:rsidRPr="00956286">
              <w:t>regulation</w:t>
            </w:r>
            <w:r w:rsidR="00DC3E78" w:rsidRPr="00956286">
              <w:t> </w:t>
            </w:r>
            <w:r w:rsidRPr="00956286">
              <w:t>5</w:t>
            </w:r>
          </w:p>
        </w:tc>
        <w:tc>
          <w:tcPr>
            <w:tcW w:w="2961" w:type="pct"/>
            <w:shd w:val="clear" w:color="auto" w:fill="auto"/>
          </w:tcPr>
          <w:p w:rsidR="00E618C9" w:rsidRPr="00956286" w:rsidRDefault="00E618C9" w:rsidP="00A260F1">
            <w:pPr>
              <w:pStyle w:val="Tabletext"/>
            </w:pPr>
            <w:r w:rsidRPr="00956286">
              <w:t>To direct proceeding is void for non</w:t>
            </w:r>
            <w:r w:rsidR="0004397C">
              <w:noBreakHyphen/>
            </w:r>
            <w:r w:rsidRPr="00956286">
              <w:t>compliance with the Family Law Regulations, these Rules or procedures related to these Rules</w:t>
            </w:r>
          </w:p>
        </w:tc>
      </w:tr>
      <w:tr w:rsidR="005E4CAE" w:rsidRPr="00956286" w:rsidTr="009E4647">
        <w:tc>
          <w:tcPr>
            <w:tcW w:w="456" w:type="pct"/>
            <w:shd w:val="clear" w:color="auto" w:fill="auto"/>
          </w:tcPr>
          <w:p w:rsidR="005E4CAE" w:rsidRPr="00956286" w:rsidRDefault="005E4CAE" w:rsidP="00A260F1">
            <w:pPr>
              <w:pStyle w:val="Tabletext"/>
            </w:pPr>
            <w:r w:rsidRPr="00956286">
              <w:t>30A</w:t>
            </w:r>
          </w:p>
        </w:tc>
        <w:tc>
          <w:tcPr>
            <w:tcW w:w="1583" w:type="pct"/>
            <w:shd w:val="clear" w:color="auto" w:fill="auto"/>
          </w:tcPr>
          <w:p w:rsidR="005E4CAE" w:rsidRPr="00956286" w:rsidRDefault="005E4CAE" w:rsidP="00A260F1">
            <w:pPr>
              <w:pStyle w:val="Tabletext"/>
            </w:pPr>
            <w:r w:rsidRPr="00956286">
              <w:t>paragraph 6(1)(a)</w:t>
            </w:r>
          </w:p>
        </w:tc>
        <w:tc>
          <w:tcPr>
            <w:tcW w:w="2961" w:type="pct"/>
            <w:shd w:val="clear" w:color="auto" w:fill="auto"/>
          </w:tcPr>
          <w:p w:rsidR="005E4CAE" w:rsidRPr="00956286" w:rsidRDefault="005E4CAE" w:rsidP="00A260F1">
            <w:pPr>
              <w:pStyle w:val="Tabletext"/>
            </w:pPr>
            <w:r w:rsidRPr="00956286">
              <w:t>To relieve a party from the consequences of non</w:t>
            </w:r>
            <w:r w:rsidR="0004397C">
              <w:noBreakHyphen/>
            </w:r>
            <w:r w:rsidRPr="00956286">
              <w:t>compliance with the Family Law Regulations, a rule of practice or procedure or an order made by a registrar</w:t>
            </w:r>
          </w:p>
        </w:tc>
      </w:tr>
      <w:tr w:rsidR="005E4CAE" w:rsidRPr="00956286" w:rsidTr="009E4647">
        <w:tc>
          <w:tcPr>
            <w:tcW w:w="456" w:type="pct"/>
            <w:shd w:val="clear" w:color="auto" w:fill="auto"/>
          </w:tcPr>
          <w:p w:rsidR="005E4CAE" w:rsidRPr="00956286" w:rsidRDefault="005E4CAE" w:rsidP="00A260F1">
            <w:pPr>
              <w:pStyle w:val="Tabletext"/>
            </w:pPr>
            <w:r w:rsidRPr="00956286">
              <w:t>30B</w:t>
            </w:r>
          </w:p>
        </w:tc>
        <w:tc>
          <w:tcPr>
            <w:tcW w:w="1583" w:type="pct"/>
            <w:shd w:val="clear" w:color="auto" w:fill="auto"/>
          </w:tcPr>
          <w:p w:rsidR="005E4CAE" w:rsidRPr="00956286" w:rsidRDefault="005E4CAE" w:rsidP="00A260F1">
            <w:pPr>
              <w:pStyle w:val="Tabletext"/>
            </w:pPr>
            <w:r w:rsidRPr="00956286">
              <w:t>subregulation 23(6)</w:t>
            </w:r>
          </w:p>
        </w:tc>
        <w:tc>
          <w:tcPr>
            <w:tcW w:w="2961" w:type="pct"/>
            <w:shd w:val="clear" w:color="auto" w:fill="auto"/>
          </w:tcPr>
          <w:p w:rsidR="005E4CAE" w:rsidRPr="00956286" w:rsidRDefault="005E4CAE" w:rsidP="00A260F1">
            <w:pPr>
              <w:pStyle w:val="Tabletext"/>
            </w:pPr>
            <w:r w:rsidRPr="00956286">
              <w:t>To register an overseas child order</w:t>
            </w:r>
          </w:p>
        </w:tc>
      </w:tr>
      <w:tr w:rsidR="005E4CAE" w:rsidRPr="00956286" w:rsidTr="009E4647">
        <w:tc>
          <w:tcPr>
            <w:tcW w:w="456" w:type="pct"/>
            <w:shd w:val="clear" w:color="auto" w:fill="auto"/>
          </w:tcPr>
          <w:p w:rsidR="005E4CAE" w:rsidRPr="00956286" w:rsidRDefault="005E4CAE" w:rsidP="00A260F1">
            <w:pPr>
              <w:pStyle w:val="Tabletext"/>
            </w:pPr>
            <w:r w:rsidRPr="00956286">
              <w:t>30C</w:t>
            </w:r>
          </w:p>
        </w:tc>
        <w:tc>
          <w:tcPr>
            <w:tcW w:w="1583" w:type="pct"/>
            <w:shd w:val="clear" w:color="auto" w:fill="auto"/>
          </w:tcPr>
          <w:p w:rsidR="005E4CAE" w:rsidRPr="00956286" w:rsidRDefault="005E4CAE" w:rsidP="00A260F1">
            <w:pPr>
              <w:pStyle w:val="Tabletext"/>
            </w:pPr>
            <w:r w:rsidRPr="00956286">
              <w:t>subregulation 67Q(4)</w:t>
            </w:r>
          </w:p>
        </w:tc>
        <w:tc>
          <w:tcPr>
            <w:tcW w:w="2961" w:type="pct"/>
            <w:shd w:val="clear" w:color="auto" w:fill="auto"/>
          </w:tcPr>
          <w:p w:rsidR="005E4CAE" w:rsidRPr="00956286" w:rsidRDefault="005E4CAE" w:rsidP="00A260F1">
            <w:pPr>
              <w:pStyle w:val="Tabletext"/>
            </w:pPr>
            <w:r w:rsidRPr="00956286">
              <w:t>To register an award made in an arbitration</w:t>
            </w:r>
          </w:p>
        </w:tc>
      </w:tr>
      <w:tr w:rsidR="00E618C9" w:rsidRPr="00956286" w:rsidTr="009E4647">
        <w:tc>
          <w:tcPr>
            <w:tcW w:w="456" w:type="pct"/>
            <w:shd w:val="clear" w:color="auto" w:fill="auto"/>
          </w:tcPr>
          <w:p w:rsidR="00E618C9" w:rsidRPr="00956286" w:rsidRDefault="00E618C9" w:rsidP="00E23F89">
            <w:pPr>
              <w:pStyle w:val="Tabletext"/>
            </w:pPr>
          </w:p>
        </w:tc>
        <w:tc>
          <w:tcPr>
            <w:tcW w:w="1583" w:type="pct"/>
            <w:shd w:val="clear" w:color="auto" w:fill="auto"/>
          </w:tcPr>
          <w:p w:rsidR="00E618C9" w:rsidRPr="00956286" w:rsidRDefault="00E618C9" w:rsidP="00A260F1">
            <w:pPr>
              <w:pStyle w:val="Tabletext"/>
              <w:rPr>
                <w:b/>
                <w:bCs/>
                <w:i/>
                <w:szCs w:val="18"/>
              </w:rPr>
            </w:pPr>
            <w:r w:rsidRPr="00956286">
              <w:rPr>
                <w:b/>
                <w:bCs/>
                <w:i/>
                <w:szCs w:val="18"/>
              </w:rPr>
              <w:t xml:space="preserve">Federal Circuit Court </w:t>
            </w:r>
            <w:r w:rsidR="0004397C">
              <w:rPr>
                <w:b/>
                <w:bCs/>
                <w:i/>
                <w:szCs w:val="18"/>
              </w:rPr>
              <w:t>Rules 2</w:t>
            </w:r>
            <w:r w:rsidRPr="00956286">
              <w:rPr>
                <w:b/>
                <w:bCs/>
                <w:i/>
                <w:szCs w:val="18"/>
              </w:rPr>
              <w:t>001</w:t>
            </w:r>
          </w:p>
        </w:tc>
        <w:tc>
          <w:tcPr>
            <w:tcW w:w="2961" w:type="pct"/>
            <w:shd w:val="clear" w:color="auto" w:fill="auto"/>
          </w:tcPr>
          <w:p w:rsidR="00E618C9" w:rsidRPr="00956286" w:rsidRDefault="00E618C9" w:rsidP="00A260F1">
            <w:pPr>
              <w:pStyle w:val="Tabletext"/>
            </w:pPr>
          </w:p>
        </w:tc>
      </w:tr>
      <w:tr w:rsidR="001D16BC" w:rsidRPr="00956286" w:rsidTr="009E4647">
        <w:tc>
          <w:tcPr>
            <w:tcW w:w="456" w:type="pct"/>
            <w:shd w:val="clear" w:color="auto" w:fill="auto"/>
          </w:tcPr>
          <w:p w:rsidR="001D16BC" w:rsidRPr="00956286" w:rsidRDefault="001D16BC" w:rsidP="00A260F1">
            <w:pPr>
              <w:pStyle w:val="Tabletext"/>
            </w:pPr>
            <w:r w:rsidRPr="00956286">
              <w:t>31AA</w:t>
            </w:r>
          </w:p>
        </w:tc>
        <w:tc>
          <w:tcPr>
            <w:tcW w:w="1583" w:type="pct"/>
            <w:shd w:val="clear" w:color="auto" w:fill="auto"/>
          </w:tcPr>
          <w:p w:rsidR="001D16BC" w:rsidRPr="00956286" w:rsidRDefault="001D16BC" w:rsidP="00A260F1">
            <w:pPr>
              <w:pStyle w:val="Tabletext"/>
            </w:pPr>
            <w:r w:rsidRPr="00956286">
              <w:t>sub</w:t>
            </w:r>
            <w:r w:rsidR="0004397C">
              <w:t>rule 1</w:t>
            </w:r>
            <w:r w:rsidRPr="00956286">
              <w:t>.05(2) (but only to the extent that it gives the Court the power to apply the Family Law Rules)</w:t>
            </w:r>
          </w:p>
        </w:tc>
        <w:tc>
          <w:tcPr>
            <w:tcW w:w="2961" w:type="pct"/>
            <w:shd w:val="clear" w:color="auto" w:fill="auto"/>
          </w:tcPr>
          <w:p w:rsidR="001D16BC" w:rsidRPr="00956286" w:rsidRDefault="001D16BC" w:rsidP="00A260F1">
            <w:pPr>
              <w:pStyle w:val="Tabletext"/>
            </w:pPr>
            <w:r w:rsidRPr="00956286">
              <w:t>To apply the Family Law Rules if in a particular case these Rules are insufficient or inappropriate</w:t>
            </w:r>
          </w:p>
        </w:tc>
      </w:tr>
      <w:tr w:rsidR="001D16BC" w:rsidRPr="00956286" w:rsidTr="009E4647">
        <w:tc>
          <w:tcPr>
            <w:tcW w:w="456" w:type="pct"/>
            <w:shd w:val="clear" w:color="auto" w:fill="auto"/>
          </w:tcPr>
          <w:p w:rsidR="001D16BC" w:rsidRPr="00956286" w:rsidRDefault="001D16BC" w:rsidP="00A260F1">
            <w:pPr>
              <w:pStyle w:val="Tabletext"/>
            </w:pPr>
            <w:r w:rsidRPr="00956286">
              <w:t>31AB</w:t>
            </w:r>
          </w:p>
        </w:tc>
        <w:tc>
          <w:tcPr>
            <w:tcW w:w="1583" w:type="pct"/>
            <w:shd w:val="clear" w:color="auto" w:fill="auto"/>
          </w:tcPr>
          <w:p w:rsidR="001D16BC" w:rsidRPr="00956286" w:rsidRDefault="001D16BC" w:rsidP="00A260F1">
            <w:pPr>
              <w:pStyle w:val="Tabletext"/>
            </w:pPr>
            <w:r w:rsidRPr="00956286">
              <w:t>sub</w:t>
            </w:r>
            <w:r w:rsidR="0004397C">
              <w:t>rule 1</w:t>
            </w:r>
            <w:r w:rsidRPr="00956286">
              <w:t>.06(1)</w:t>
            </w:r>
          </w:p>
        </w:tc>
        <w:tc>
          <w:tcPr>
            <w:tcW w:w="2961" w:type="pct"/>
            <w:shd w:val="clear" w:color="auto" w:fill="auto"/>
          </w:tcPr>
          <w:p w:rsidR="001D16BC" w:rsidRPr="00956286" w:rsidRDefault="001D16BC" w:rsidP="00A260F1">
            <w:pPr>
              <w:pStyle w:val="Tabletext"/>
            </w:pPr>
            <w:r w:rsidRPr="00956286">
              <w:t>To dispense with compliance with these Rules</w:t>
            </w:r>
          </w:p>
        </w:tc>
      </w:tr>
      <w:tr w:rsidR="001D16BC" w:rsidRPr="00956286" w:rsidTr="009E4647">
        <w:tc>
          <w:tcPr>
            <w:tcW w:w="456" w:type="pct"/>
            <w:shd w:val="clear" w:color="auto" w:fill="auto"/>
          </w:tcPr>
          <w:p w:rsidR="001D16BC" w:rsidRPr="00956286" w:rsidRDefault="001D16BC" w:rsidP="00A260F1">
            <w:pPr>
              <w:pStyle w:val="Tabletext"/>
            </w:pPr>
            <w:r w:rsidRPr="00956286">
              <w:t>31AC</w:t>
            </w:r>
          </w:p>
        </w:tc>
        <w:tc>
          <w:tcPr>
            <w:tcW w:w="1583" w:type="pct"/>
            <w:shd w:val="clear" w:color="auto" w:fill="auto"/>
          </w:tcPr>
          <w:p w:rsidR="001D16BC" w:rsidRPr="00956286" w:rsidRDefault="0004397C" w:rsidP="00A260F1">
            <w:pPr>
              <w:pStyle w:val="Tabletext"/>
            </w:pPr>
            <w:r>
              <w:t>rule 1</w:t>
            </w:r>
            <w:r w:rsidR="001D16BC" w:rsidRPr="00956286">
              <w:t>.07</w:t>
            </w:r>
          </w:p>
        </w:tc>
        <w:tc>
          <w:tcPr>
            <w:tcW w:w="2961" w:type="pct"/>
            <w:shd w:val="clear" w:color="auto" w:fill="auto"/>
          </w:tcPr>
          <w:p w:rsidR="001D16BC" w:rsidRPr="00956286" w:rsidRDefault="001D16BC" w:rsidP="00A260F1">
            <w:pPr>
              <w:pStyle w:val="Tabletext"/>
            </w:pPr>
            <w:r w:rsidRPr="00956286">
              <w:t>To make an order about procedure</w:t>
            </w:r>
          </w:p>
        </w:tc>
      </w:tr>
      <w:tr w:rsidR="001D16BC" w:rsidRPr="00956286" w:rsidTr="009E4647">
        <w:tc>
          <w:tcPr>
            <w:tcW w:w="456" w:type="pct"/>
            <w:shd w:val="clear" w:color="auto" w:fill="auto"/>
          </w:tcPr>
          <w:p w:rsidR="001D16BC" w:rsidRPr="00956286" w:rsidRDefault="001D16BC" w:rsidP="00A260F1">
            <w:pPr>
              <w:pStyle w:val="Tabletext"/>
            </w:pPr>
            <w:r w:rsidRPr="00956286">
              <w:t>31AD</w:t>
            </w:r>
          </w:p>
        </w:tc>
        <w:tc>
          <w:tcPr>
            <w:tcW w:w="1583" w:type="pct"/>
            <w:shd w:val="clear" w:color="auto" w:fill="auto"/>
          </w:tcPr>
          <w:p w:rsidR="001D16BC" w:rsidRPr="00956286" w:rsidRDefault="001D16BC" w:rsidP="00A260F1">
            <w:pPr>
              <w:pStyle w:val="Tabletext"/>
            </w:pPr>
            <w:r w:rsidRPr="00956286">
              <w:t>sub</w:t>
            </w:r>
            <w:r w:rsidR="0004397C">
              <w:t>rule 2</w:t>
            </w:r>
            <w:r w:rsidRPr="00956286">
              <w:t>.01(1A)</w:t>
            </w:r>
          </w:p>
        </w:tc>
        <w:tc>
          <w:tcPr>
            <w:tcW w:w="2961" w:type="pct"/>
            <w:shd w:val="clear" w:color="auto" w:fill="auto"/>
          </w:tcPr>
          <w:p w:rsidR="001D16BC" w:rsidRPr="00956286" w:rsidRDefault="001D16BC" w:rsidP="00A260F1">
            <w:pPr>
              <w:pStyle w:val="Tabletext"/>
            </w:pPr>
            <w:r w:rsidRPr="00956286">
              <w:t>To make orders in relation to compliance with requirements for documents</w:t>
            </w:r>
          </w:p>
        </w:tc>
      </w:tr>
      <w:tr w:rsidR="001D16BC" w:rsidRPr="00956286" w:rsidTr="009E4647">
        <w:tc>
          <w:tcPr>
            <w:tcW w:w="456" w:type="pct"/>
            <w:shd w:val="clear" w:color="auto" w:fill="auto"/>
          </w:tcPr>
          <w:p w:rsidR="001D16BC" w:rsidRPr="00956286" w:rsidRDefault="001D16BC" w:rsidP="00A260F1">
            <w:pPr>
              <w:pStyle w:val="Tabletext"/>
            </w:pPr>
            <w:r w:rsidRPr="00956286">
              <w:t>31AE</w:t>
            </w:r>
          </w:p>
        </w:tc>
        <w:tc>
          <w:tcPr>
            <w:tcW w:w="1583" w:type="pct"/>
            <w:shd w:val="clear" w:color="auto" w:fill="auto"/>
          </w:tcPr>
          <w:p w:rsidR="001D16BC" w:rsidRPr="00956286" w:rsidRDefault="001D16BC" w:rsidP="00A260F1">
            <w:pPr>
              <w:pStyle w:val="Tabletext"/>
            </w:pPr>
            <w:r w:rsidRPr="00956286">
              <w:t>sub</w:t>
            </w:r>
            <w:r w:rsidR="0004397C">
              <w:t>rule 2</w:t>
            </w:r>
            <w:r w:rsidRPr="00956286">
              <w:t>.04(1)</w:t>
            </w:r>
          </w:p>
        </w:tc>
        <w:tc>
          <w:tcPr>
            <w:tcW w:w="2961" w:type="pct"/>
            <w:shd w:val="clear" w:color="auto" w:fill="auto"/>
          </w:tcPr>
          <w:p w:rsidR="001D16BC" w:rsidRPr="00956286" w:rsidRDefault="001D16BC" w:rsidP="00A260F1">
            <w:pPr>
              <w:pStyle w:val="Tabletext"/>
            </w:pPr>
            <w:r w:rsidRPr="00956286">
              <w:t>To make orders in relation to compliance with forms</w:t>
            </w:r>
          </w:p>
        </w:tc>
      </w:tr>
      <w:tr w:rsidR="001D16BC" w:rsidRPr="00956286" w:rsidTr="009E4647">
        <w:tc>
          <w:tcPr>
            <w:tcW w:w="456" w:type="pct"/>
            <w:shd w:val="clear" w:color="auto" w:fill="auto"/>
          </w:tcPr>
          <w:p w:rsidR="001D16BC" w:rsidRPr="00956286" w:rsidRDefault="001D16BC" w:rsidP="00A260F1">
            <w:pPr>
              <w:pStyle w:val="Tabletext"/>
            </w:pPr>
            <w:r w:rsidRPr="00956286">
              <w:t>31AF</w:t>
            </w:r>
          </w:p>
        </w:tc>
        <w:tc>
          <w:tcPr>
            <w:tcW w:w="1583" w:type="pct"/>
            <w:shd w:val="clear" w:color="auto" w:fill="auto"/>
          </w:tcPr>
          <w:p w:rsidR="001D16BC" w:rsidRPr="00956286" w:rsidRDefault="001D16BC" w:rsidP="00A260F1">
            <w:pPr>
              <w:pStyle w:val="Tabletext"/>
            </w:pPr>
            <w:r w:rsidRPr="00956286">
              <w:t>paragraph 2.07(5)(b)</w:t>
            </w:r>
          </w:p>
        </w:tc>
        <w:tc>
          <w:tcPr>
            <w:tcW w:w="2961" w:type="pct"/>
            <w:shd w:val="clear" w:color="auto" w:fill="auto"/>
          </w:tcPr>
          <w:p w:rsidR="001D16BC" w:rsidRPr="00956286" w:rsidRDefault="001D16BC" w:rsidP="00A260F1">
            <w:pPr>
              <w:pStyle w:val="Tabletext"/>
            </w:pPr>
            <w:r w:rsidRPr="00956286">
              <w:t>To direct that the original of a document or transmission report be produced</w:t>
            </w:r>
          </w:p>
        </w:tc>
      </w:tr>
      <w:tr w:rsidR="001D16BC" w:rsidRPr="00956286" w:rsidTr="009E4647">
        <w:tc>
          <w:tcPr>
            <w:tcW w:w="456" w:type="pct"/>
            <w:shd w:val="clear" w:color="auto" w:fill="auto"/>
          </w:tcPr>
          <w:p w:rsidR="001D16BC" w:rsidRPr="00956286" w:rsidRDefault="001D16BC" w:rsidP="00A260F1">
            <w:pPr>
              <w:pStyle w:val="Tabletext"/>
            </w:pPr>
            <w:r w:rsidRPr="00956286">
              <w:t>31AG</w:t>
            </w:r>
          </w:p>
        </w:tc>
        <w:tc>
          <w:tcPr>
            <w:tcW w:w="1583" w:type="pct"/>
            <w:shd w:val="clear" w:color="auto" w:fill="auto"/>
          </w:tcPr>
          <w:p w:rsidR="001D16BC" w:rsidRPr="00956286" w:rsidRDefault="001D16BC" w:rsidP="00A260F1">
            <w:pPr>
              <w:pStyle w:val="Tabletext"/>
            </w:pPr>
            <w:r w:rsidRPr="00956286">
              <w:t>sub</w:t>
            </w:r>
            <w:r w:rsidR="0004397C">
              <w:t>rule 2</w:t>
            </w:r>
            <w:r w:rsidRPr="00956286">
              <w:t>.07B(3)</w:t>
            </w:r>
          </w:p>
        </w:tc>
        <w:tc>
          <w:tcPr>
            <w:tcW w:w="2961" w:type="pct"/>
            <w:shd w:val="clear" w:color="auto" w:fill="auto"/>
          </w:tcPr>
          <w:p w:rsidR="001D16BC" w:rsidRPr="00956286" w:rsidRDefault="001D16BC" w:rsidP="00A260F1">
            <w:pPr>
              <w:pStyle w:val="Tabletext"/>
            </w:pPr>
            <w:r w:rsidRPr="00956286">
              <w:t>To direct that the original of an affidavit or a paper copy of a document be produced</w:t>
            </w:r>
          </w:p>
        </w:tc>
      </w:tr>
      <w:tr w:rsidR="001D16BC" w:rsidRPr="00956286" w:rsidTr="009E4647">
        <w:tc>
          <w:tcPr>
            <w:tcW w:w="456" w:type="pct"/>
            <w:shd w:val="clear" w:color="auto" w:fill="auto"/>
          </w:tcPr>
          <w:p w:rsidR="001D16BC" w:rsidRPr="00956286" w:rsidRDefault="001D16BC" w:rsidP="00A260F1">
            <w:pPr>
              <w:pStyle w:val="Tabletext"/>
            </w:pPr>
            <w:r w:rsidRPr="00956286">
              <w:t>31AH</w:t>
            </w:r>
          </w:p>
        </w:tc>
        <w:tc>
          <w:tcPr>
            <w:tcW w:w="1583" w:type="pct"/>
            <w:shd w:val="clear" w:color="auto" w:fill="auto"/>
          </w:tcPr>
          <w:p w:rsidR="001D16BC" w:rsidRPr="00956286" w:rsidRDefault="001D16BC" w:rsidP="00A260F1">
            <w:pPr>
              <w:pStyle w:val="Tabletext"/>
            </w:pPr>
            <w:r w:rsidRPr="00956286">
              <w:t>paragraph 2.09(b)</w:t>
            </w:r>
          </w:p>
        </w:tc>
        <w:tc>
          <w:tcPr>
            <w:tcW w:w="2961" w:type="pct"/>
            <w:shd w:val="clear" w:color="auto" w:fill="auto"/>
          </w:tcPr>
          <w:p w:rsidR="001D16BC" w:rsidRPr="00956286" w:rsidRDefault="001D16BC" w:rsidP="00A260F1">
            <w:pPr>
              <w:pStyle w:val="Tabletext"/>
            </w:pPr>
            <w:r w:rsidRPr="00956286">
              <w:t>To direct that the seal of the Court be attached to a document</w:t>
            </w:r>
          </w:p>
        </w:tc>
      </w:tr>
      <w:tr w:rsidR="001D16BC" w:rsidRPr="00956286" w:rsidTr="009E4647">
        <w:tc>
          <w:tcPr>
            <w:tcW w:w="456" w:type="pct"/>
            <w:shd w:val="clear" w:color="auto" w:fill="auto"/>
          </w:tcPr>
          <w:p w:rsidR="001D16BC" w:rsidRPr="00956286" w:rsidRDefault="001D16BC" w:rsidP="00A260F1">
            <w:pPr>
              <w:pStyle w:val="Tabletext"/>
            </w:pPr>
            <w:r w:rsidRPr="00956286">
              <w:t>31AI</w:t>
            </w:r>
          </w:p>
        </w:tc>
        <w:tc>
          <w:tcPr>
            <w:tcW w:w="1583" w:type="pct"/>
            <w:shd w:val="clear" w:color="auto" w:fill="auto"/>
          </w:tcPr>
          <w:p w:rsidR="001D16BC" w:rsidRPr="00956286" w:rsidRDefault="001D16BC" w:rsidP="00A260F1">
            <w:pPr>
              <w:pStyle w:val="Tabletext"/>
            </w:pPr>
            <w:r w:rsidRPr="00956286">
              <w:t>sub</w:t>
            </w:r>
            <w:r w:rsidR="0004397C">
              <w:t>rule 2</w:t>
            </w:r>
            <w:r w:rsidRPr="00956286">
              <w:t>.10(2)</w:t>
            </w:r>
          </w:p>
        </w:tc>
        <w:tc>
          <w:tcPr>
            <w:tcW w:w="2961" w:type="pct"/>
            <w:shd w:val="clear" w:color="auto" w:fill="auto"/>
          </w:tcPr>
          <w:p w:rsidR="001D16BC" w:rsidRPr="00956286" w:rsidRDefault="001D16BC" w:rsidP="00A260F1">
            <w:pPr>
              <w:pStyle w:val="Tabletext"/>
            </w:pPr>
            <w:r w:rsidRPr="00956286">
              <w:t>To direct that the stamp of the Court be attached to a document</w:t>
            </w:r>
          </w:p>
        </w:tc>
      </w:tr>
      <w:tr w:rsidR="001D16BC" w:rsidRPr="00956286" w:rsidTr="009E4647">
        <w:tc>
          <w:tcPr>
            <w:tcW w:w="456" w:type="pct"/>
            <w:shd w:val="clear" w:color="auto" w:fill="auto"/>
          </w:tcPr>
          <w:p w:rsidR="001D16BC" w:rsidRPr="00956286" w:rsidRDefault="001D16BC" w:rsidP="00A260F1">
            <w:pPr>
              <w:pStyle w:val="Tabletext"/>
            </w:pPr>
            <w:r w:rsidRPr="00956286">
              <w:t>31AJ</w:t>
            </w:r>
          </w:p>
        </w:tc>
        <w:tc>
          <w:tcPr>
            <w:tcW w:w="1583" w:type="pct"/>
            <w:shd w:val="clear" w:color="auto" w:fill="auto"/>
          </w:tcPr>
          <w:p w:rsidR="001D16BC" w:rsidRPr="00956286" w:rsidRDefault="0004397C" w:rsidP="00A260F1">
            <w:pPr>
              <w:pStyle w:val="Tabletext"/>
            </w:pPr>
            <w:r>
              <w:t>rule 6</w:t>
            </w:r>
            <w:r w:rsidR="001D16BC" w:rsidRPr="00956286">
              <w:t>.04</w:t>
            </w:r>
          </w:p>
        </w:tc>
        <w:tc>
          <w:tcPr>
            <w:tcW w:w="2961" w:type="pct"/>
            <w:shd w:val="clear" w:color="auto" w:fill="auto"/>
          </w:tcPr>
          <w:p w:rsidR="001D16BC" w:rsidRPr="00956286" w:rsidRDefault="001D16BC" w:rsidP="00A260F1">
            <w:pPr>
              <w:pStyle w:val="Tabletext"/>
            </w:pPr>
            <w:r w:rsidRPr="00956286">
              <w:t>To exercise discretion in relation to service of a document</w:t>
            </w:r>
          </w:p>
        </w:tc>
      </w:tr>
      <w:tr w:rsidR="001D16BC" w:rsidRPr="00956286" w:rsidTr="009E4647">
        <w:tc>
          <w:tcPr>
            <w:tcW w:w="456" w:type="pct"/>
            <w:shd w:val="clear" w:color="auto" w:fill="auto"/>
          </w:tcPr>
          <w:p w:rsidR="001D16BC" w:rsidRPr="00956286" w:rsidRDefault="001D16BC" w:rsidP="00A260F1">
            <w:pPr>
              <w:pStyle w:val="Tabletext"/>
            </w:pPr>
            <w:r w:rsidRPr="00956286">
              <w:t>31AK</w:t>
            </w:r>
          </w:p>
        </w:tc>
        <w:tc>
          <w:tcPr>
            <w:tcW w:w="1583" w:type="pct"/>
            <w:shd w:val="clear" w:color="auto" w:fill="auto"/>
          </w:tcPr>
          <w:p w:rsidR="001D16BC" w:rsidRPr="00956286" w:rsidRDefault="001D16BC" w:rsidP="00A260F1">
            <w:pPr>
              <w:pStyle w:val="Tabletext"/>
            </w:pPr>
            <w:r w:rsidRPr="00956286">
              <w:t>sub</w:t>
            </w:r>
            <w:r w:rsidR="0004397C">
              <w:t>rule 6</w:t>
            </w:r>
            <w:r w:rsidRPr="00956286">
              <w:t>.05(1)</w:t>
            </w:r>
          </w:p>
        </w:tc>
        <w:tc>
          <w:tcPr>
            <w:tcW w:w="2961" w:type="pct"/>
            <w:shd w:val="clear" w:color="auto" w:fill="auto"/>
          </w:tcPr>
          <w:p w:rsidR="001D16BC" w:rsidRPr="00956286" w:rsidRDefault="001D16BC" w:rsidP="00A260F1">
            <w:pPr>
              <w:pStyle w:val="Tabletext"/>
            </w:pPr>
            <w:r w:rsidRPr="00956286">
              <w:t>To order evidence of service of a document to be given otherwise than by affidavit</w:t>
            </w:r>
          </w:p>
        </w:tc>
      </w:tr>
      <w:tr w:rsidR="001D16BC" w:rsidRPr="00956286" w:rsidTr="009E4647">
        <w:tc>
          <w:tcPr>
            <w:tcW w:w="456" w:type="pct"/>
            <w:shd w:val="clear" w:color="auto" w:fill="auto"/>
          </w:tcPr>
          <w:p w:rsidR="001D16BC" w:rsidRPr="00956286" w:rsidRDefault="001D16BC" w:rsidP="00A260F1">
            <w:pPr>
              <w:pStyle w:val="Tabletext"/>
            </w:pPr>
            <w:r w:rsidRPr="00956286">
              <w:t>31AL</w:t>
            </w:r>
          </w:p>
        </w:tc>
        <w:tc>
          <w:tcPr>
            <w:tcW w:w="1583" w:type="pct"/>
            <w:shd w:val="clear" w:color="auto" w:fill="auto"/>
          </w:tcPr>
          <w:p w:rsidR="001D16BC" w:rsidRPr="00956286" w:rsidRDefault="001D16BC" w:rsidP="00A260F1">
            <w:pPr>
              <w:pStyle w:val="Tabletext"/>
            </w:pPr>
            <w:r w:rsidRPr="00956286">
              <w:t>paragraph 6.06(2)(b)</w:t>
            </w:r>
          </w:p>
        </w:tc>
        <w:tc>
          <w:tcPr>
            <w:tcW w:w="2961" w:type="pct"/>
            <w:shd w:val="clear" w:color="auto" w:fill="auto"/>
          </w:tcPr>
          <w:p w:rsidR="001D16BC" w:rsidRPr="00956286" w:rsidRDefault="001D16BC" w:rsidP="00A260F1">
            <w:pPr>
              <w:pStyle w:val="Tabletext"/>
            </w:pPr>
            <w:r w:rsidRPr="00956286">
              <w:t>To direct that an application be served other than by hand</w:t>
            </w:r>
          </w:p>
        </w:tc>
      </w:tr>
      <w:tr w:rsidR="001D16BC" w:rsidRPr="00956286" w:rsidTr="009E4647">
        <w:tc>
          <w:tcPr>
            <w:tcW w:w="456" w:type="pct"/>
            <w:shd w:val="clear" w:color="auto" w:fill="auto"/>
          </w:tcPr>
          <w:p w:rsidR="001D16BC" w:rsidRPr="00956286" w:rsidRDefault="001D16BC" w:rsidP="00A260F1">
            <w:pPr>
              <w:pStyle w:val="Tabletext"/>
            </w:pPr>
            <w:r w:rsidRPr="00956286">
              <w:t>31AM</w:t>
            </w:r>
          </w:p>
        </w:tc>
        <w:tc>
          <w:tcPr>
            <w:tcW w:w="1583" w:type="pct"/>
            <w:shd w:val="clear" w:color="auto" w:fill="auto"/>
          </w:tcPr>
          <w:p w:rsidR="001D16BC" w:rsidRPr="00956286" w:rsidRDefault="001D16BC" w:rsidP="00A260F1">
            <w:pPr>
              <w:pStyle w:val="Tabletext"/>
            </w:pPr>
            <w:r w:rsidRPr="00956286">
              <w:t>sub</w:t>
            </w:r>
            <w:r w:rsidR="0004397C">
              <w:t>rule 6</w:t>
            </w:r>
            <w:r w:rsidRPr="00956286">
              <w:t>.08(1)</w:t>
            </w:r>
          </w:p>
        </w:tc>
        <w:tc>
          <w:tcPr>
            <w:tcW w:w="2961" w:type="pct"/>
            <w:shd w:val="clear" w:color="auto" w:fill="auto"/>
          </w:tcPr>
          <w:p w:rsidR="001D16BC" w:rsidRPr="00956286" w:rsidRDefault="001D16BC" w:rsidP="00A260F1">
            <w:pPr>
              <w:pStyle w:val="Tabletext"/>
            </w:pPr>
            <w:r w:rsidRPr="00956286">
              <w:t>To make an order in relation to the requirements for service by hand on a corporation, unincorporated association or organisation</w:t>
            </w:r>
          </w:p>
        </w:tc>
      </w:tr>
      <w:tr w:rsidR="001D16BC" w:rsidRPr="00956286" w:rsidTr="009E4647">
        <w:tc>
          <w:tcPr>
            <w:tcW w:w="456" w:type="pct"/>
            <w:shd w:val="clear" w:color="auto" w:fill="auto"/>
          </w:tcPr>
          <w:p w:rsidR="001D16BC" w:rsidRPr="00956286" w:rsidRDefault="001D16BC" w:rsidP="00A260F1">
            <w:pPr>
              <w:pStyle w:val="Tabletext"/>
            </w:pPr>
            <w:r w:rsidRPr="00956286">
              <w:t>31AN</w:t>
            </w:r>
          </w:p>
        </w:tc>
        <w:tc>
          <w:tcPr>
            <w:tcW w:w="1583" w:type="pct"/>
            <w:shd w:val="clear" w:color="auto" w:fill="auto"/>
          </w:tcPr>
          <w:p w:rsidR="001D16BC" w:rsidRPr="00956286" w:rsidRDefault="001D16BC" w:rsidP="00A260F1">
            <w:pPr>
              <w:pStyle w:val="Tabletext"/>
            </w:pPr>
            <w:r w:rsidRPr="00956286">
              <w:t>sub</w:t>
            </w:r>
            <w:r w:rsidR="0004397C">
              <w:t>rule 6</w:t>
            </w:r>
            <w:r w:rsidRPr="00956286">
              <w:t>.14(1)</w:t>
            </w:r>
          </w:p>
        </w:tc>
        <w:tc>
          <w:tcPr>
            <w:tcW w:w="2961" w:type="pct"/>
            <w:shd w:val="clear" w:color="auto" w:fill="auto"/>
          </w:tcPr>
          <w:p w:rsidR="001D16BC" w:rsidRPr="00956286" w:rsidRDefault="001D16BC" w:rsidP="00A260F1">
            <w:pPr>
              <w:pStyle w:val="Tabletext"/>
            </w:pPr>
            <w:r w:rsidRPr="00956286">
              <w:t>To make an order dispensing with service of a document or substituting another way of serving a document</w:t>
            </w:r>
          </w:p>
        </w:tc>
      </w:tr>
      <w:tr w:rsidR="001D16BC" w:rsidRPr="00956286" w:rsidTr="009E4647">
        <w:tc>
          <w:tcPr>
            <w:tcW w:w="456" w:type="pct"/>
            <w:shd w:val="clear" w:color="auto" w:fill="auto"/>
          </w:tcPr>
          <w:p w:rsidR="001D16BC" w:rsidRPr="00956286" w:rsidRDefault="001D16BC" w:rsidP="00A260F1">
            <w:pPr>
              <w:pStyle w:val="Tabletext"/>
            </w:pPr>
            <w:r w:rsidRPr="00956286">
              <w:t>31AO</w:t>
            </w:r>
          </w:p>
        </w:tc>
        <w:tc>
          <w:tcPr>
            <w:tcW w:w="1583" w:type="pct"/>
            <w:shd w:val="clear" w:color="auto" w:fill="auto"/>
          </w:tcPr>
          <w:p w:rsidR="001D16BC" w:rsidRPr="00956286" w:rsidRDefault="001D16BC" w:rsidP="00A260F1">
            <w:pPr>
              <w:pStyle w:val="Tabletext"/>
            </w:pPr>
            <w:r w:rsidRPr="00956286">
              <w:t>sub</w:t>
            </w:r>
            <w:r w:rsidR="0004397C">
              <w:t>rule 6</w:t>
            </w:r>
            <w:r w:rsidRPr="00956286">
              <w:t>.14(2)</w:t>
            </w:r>
          </w:p>
        </w:tc>
        <w:tc>
          <w:tcPr>
            <w:tcW w:w="2961" w:type="pct"/>
            <w:shd w:val="clear" w:color="auto" w:fill="auto"/>
          </w:tcPr>
          <w:p w:rsidR="001D16BC" w:rsidRPr="00956286" w:rsidRDefault="001D16BC" w:rsidP="00A260F1">
            <w:pPr>
              <w:pStyle w:val="Tabletext"/>
            </w:pPr>
            <w:r w:rsidRPr="00956286">
              <w:t>To specify the steps to be taken for bringing a document to the attention of the person to be served</w:t>
            </w:r>
          </w:p>
        </w:tc>
      </w:tr>
      <w:tr w:rsidR="001D16BC" w:rsidRPr="00956286" w:rsidTr="009E4647">
        <w:tc>
          <w:tcPr>
            <w:tcW w:w="456" w:type="pct"/>
            <w:shd w:val="clear" w:color="auto" w:fill="auto"/>
          </w:tcPr>
          <w:p w:rsidR="001D16BC" w:rsidRPr="00956286" w:rsidRDefault="001D16BC" w:rsidP="00A260F1">
            <w:pPr>
              <w:pStyle w:val="Tabletext"/>
            </w:pPr>
            <w:r w:rsidRPr="00956286">
              <w:t>31AP</w:t>
            </w:r>
          </w:p>
        </w:tc>
        <w:tc>
          <w:tcPr>
            <w:tcW w:w="1583" w:type="pct"/>
            <w:shd w:val="clear" w:color="auto" w:fill="auto"/>
          </w:tcPr>
          <w:p w:rsidR="001D16BC" w:rsidRPr="00956286" w:rsidRDefault="001D16BC" w:rsidP="00A260F1">
            <w:pPr>
              <w:pStyle w:val="Tabletext"/>
            </w:pPr>
            <w:r w:rsidRPr="00956286">
              <w:t>sub</w:t>
            </w:r>
            <w:r w:rsidR="0004397C">
              <w:t>rule 6</w:t>
            </w:r>
            <w:r w:rsidRPr="00956286">
              <w:t>.14(3)</w:t>
            </w:r>
          </w:p>
        </w:tc>
        <w:tc>
          <w:tcPr>
            <w:tcW w:w="2961" w:type="pct"/>
            <w:shd w:val="clear" w:color="auto" w:fill="auto"/>
          </w:tcPr>
          <w:p w:rsidR="001D16BC" w:rsidRPr="00956286" w:rsidRDefault="001D16BC" w:rsidP="00A260F1">
            <w:pPr>
              <w:pStyle w:val="Tabletext"/>
            </w:pPr>
            <w:r w:rsidRPr="00956286">
              <w:t>To specify that a document is to be taken to have been served on the happening of a specified event or at the end of a specified time</w:t>
            </w:r>
          </w:p>
        </w:tc>
      </w:tr>
      <w:tr w:rsidR="001D16BC" w:rsidRPr="00956286" w:rsidTr="009E4647">
        <w:tc>
          <w:tcPr>
            <w:tcW w:w="456" w:type="pct"/>
            <w:shd w:val="clear" w:color="auto" w:fill="auto"/>
          </w:tcPr>
          <w:p w:rsidR="001D16BC" w:rsidRPr="00956286" w:rsidRDefault="001D16BC" w:rsidP="00A260F1">
            <w:pPr>
              <w:pStyle w:val="Tabletext"/>
            </w:pPr>
            <w:r w:rsidRPr="00956286">
              <w:t>31AQ</w:t>
            </w:r>
          </w:p>
        </w:tc>
        <w:tc>
          <w:tcPr>
            <w:tcW w:w="1583" w:type="pct"/>
            <w:shd w:val="clear" w:color="auto" w:fill="auto"/>
          </w:tcPr>
          <w:p w:rsidR="001D16BC" w:rsidRPr="00956286" w:rsidRDefault="0004397C" w:rsidP="00A260F1">
            <w:pPr>
              <w:pStyle w:val="Tabletext"/>
            </w:pPr>
            <w:r>
              <w:t>rule 6</w:t>
            </w:r>
            <w:r w:rsidR="001D16BC" w:rsidRPr="00956286">
              <w:t>.15</w:t>
            </w:r>
          </w:p>
        </w:tc>
        <w:tc>
          <w:tcPr>
            <w:tcW w:w="2961" w:type="pct"/>
            <w:shd w:val="clear" w:color="auto" w:fill="auto"/>
          </w:tcPr>
          <w:p w:rsidR="001D16BC" w:rsidRPr="00956286" w:rsidRDefault="001D16BC" w:rsidP="00A260F1">
            <w:pPr>
              <w:pStyle w:val="Tabletext"/>
            </w:pPr>
            <w:r w:rsidRPr="00956286">
              <w:t>To have regard to certain matters when making an order dispensing with service of a document or for substituted service of a document</w:t>
            </w:r>
          </w:p>
        </w:tc>
      </w:tr>
      <w:tr w:rsidR="001D16BC" w:rsidRPr="00956286" w:rsidTr="009E4647">
        <w:tc>
          <w:tcPr>
            <w:tcW w:w="456" w:type="pct"/>
            <w:shd w:val="clear" w:color="auto" w:fill="auto"/>
          </w:tcPr>
          <w:p w:rsidR="001D16BC" w:rsidRPr="00956286" w:rsidRDefault="001D16BC" w:rsidP="00A260F1">
            <w:pPr>
              <w:pStyle w:val="Tabletext"/>
            </w:pPr>
            <w:r w:rsidRPr="00956286">
              <w:t>31AR</w:t>
            </w:r>
          </w:p>
        </w:tc>
        <w:tc>
          <w:tcPr>
            <w:tcW w:w="1583" w:type="pct"/>
            <w:shd w:val="clear" w:color="auto" w:fill="auto"/>
          </w:tcPr>
          <w:p w:rsidR="001D16BC" w:rsidRPr="00956286" w:rsidRDefault="0004397C" w:rsidP="00A260F1">
            <w:pPr>
              <w:pStyle w:val="Tabletext"/>
            </w:pPr>
            <w:r>
              <w:t>rule 6</w:t>
            </w:r>
            <w:r w:rsidR="001D16BC" w:rsidRPr="00956286">
              <w:t>.16</w:t>
            </w:r>
          </w:p>
        </w:tc>
        <w:tc>
          <w:tcPr>
            <w:tcW w:w="2961" w:type="pct"/>
            <w:shd w:val="clear" w:color="auto" w:fill="auto"/>
          </w:tcPr>
          <w:p w:rsidR="001D16BC" w:rsidRPr="00956286" w:rsidRDefault="001D16BC" w:rsidP="00A260F1">
            <w:pPr>
              <w:pStyle w:val="Tabletext"/>
            </w:pPr>
            <w:r w:rsidRPr="00956286">
              <w:t>To find that a document is taken to have been served on a date specified in an order for substituted service despite failure to comply with a condition of the order</w:t>
            </w:r>
          </w:p>
        </w:tc>
      </w:tr>
      <w:tr w:rsidR="001D16BC" w:rsidRPr="00956286" w:rsidTr="009E4647">
        <w:tc>
          <w:tcPr>
            <w:tcW w:w="456" w:type="pct"/>
            <w:shd w:val="clear" w:color="auto" w:fill="auto"/>
          </w:tcPr>
          <w:p w:rsidR="001D16BC" w:rsidRPr="00956286" w:rsidRDefault="001D16BC" w:rsidP="00A260F1">
            <w:pPr>
              <w:pStyle w:val="Tabletext"/>
            </w:pPr>
            <w:r w:rsidRPr="00956286">
              <w:t>31AS</w:t>
            </w:r>
          </w:p>
        </w:tc>
        <w:tc>
          <w:tcPr>
            <w:tcW w:w="1583" w:type="pct"/>
            <w:shd w:val="clear" w:color="auto" w:fill="auto"/>
          </w:tcPr>
          <w:p w:rsidR="001D16BC" w:rsidRPr="00956286" w:rsidRDefault="0004397C" w:rsidP="00A260F1">
            <w:pPr>
              <w:pStyle w:val="Tabletext"/>
            </w:pPr>
            <w:r>
              <w:t>rule 6</w:t>
            </w:r>
            <w:r w:rsidR="001D16BC" w:rsidRPr="00956286">
              <w:t>.17</w:t>
            </w:r>
          </w:p>
        </w:tc>
        <w:tc>
          <w:tcPr>
            <w:tcW w:w="2961" w:type="pct"/>
            <w:shd w:val="clear" w:color="auto" w:fill="auto"/>
          </w:tcPr>
          <w:p w:rsidR="001D16BC" w:rsidRPr="00956286" w:rsidRDefault="001D16BC" w:rsidP="00A260F1">
            <w:pPr>
              <w:pStyle w:val="Tabletext"/>
            </w:pPr>
            <w:r w:rsidRPr="00956286">
              <w:t>To order that a document may be served more than 12 months after it is filed</w:t>
            </w:r>
          </w:p>
        </w:tc>
      </w:tr>
      <w:tr w:rsidR="001D16BC" w:rsidRPr="00956286" w:rsidTr="009E4647">
        <w:tc>
          <w:tcPr>
            <w:tcW w:w="456" w:type="pct"/>
            <w:shd w:val="clear" w:color="auto" w:fill="auto"/>
          </w:tcPr>
          <w:p w:rsidR="001D16BC" w:rsidRPr="00956286" w:rsidRDefault="001D16BC" w:rsidP="00A260F1">
            <w:pPr>
              <w:pStyle w:val="Tabletext"/>
            </w:pPr>
            <w:r w:rsidRPr="00956286">
              <w:t>31AT</w:t>
            </w:r>
          </w:p>
        </w:tc>
        <w:tc>
          <w:tcPr>
            <w:tcW w:w="1583" w:type="pct"/>
            <w:shd w:val="clear" w:color="auto" w:fill="auto"/>
          </w:tcPr>
          <w:p w:rsidR="001D16BC" w:rsidRPr="00956286" w:rsidRDefault="0004397C" w:rsidP="00A260F1">
            <w:pPr>
              <w:pStyle w:val="Tabletext"/>
            </w:pPr>
            <w:r>
              <w:t>rule 6</w:t>
            </w:r>
            <w:r w:rsidR="001D16BC" w:rsidRPr="00956286">
              <w:t>.19</w:t>
            </w:r>
          </w:p>
        </w:tc>
        <w:tc>
          <w:tcPr>
            <w:tcW w:w="2961" w:type="pct"/>
            <w:shd w:val="clear" w:color="auto" w:fill="auto"/>
          </w:tcPr>
          <w:p w:rsidR="001D16BC" w:rsidRPr="00956286" w:rsidRDefault="001D16BC" w:rsidP="00A260F1">
            <w:pPr>
              <w:pStyle w:val="Tabletext"/>
            </w:pPr>
            <w:r w:rsidRPr="00956286">
              <w:t xml:space="preserve">To make an order permitting an application and any document filed with it to be served otherwise than as provided by </w:t>
            </w:r>
            <w:r w:rsidR="0004397C">
              <w:t>rule 6</w:t>
            </w:r>
            <w:r w:rsidRPr="00956286">
              <w:t>.19</w:t>
            </w:r>
          </w:p>
        </w:tc>
      </w:tr>
      <w:tr w:rsidR="001D16BC" w:rsidRPr="00956286" w:rsidTr="009E4647">
        <w:tc>
          <w:tcPr>
            <w:tcW w:w="456" w:type="pct"/>
            <w:shd w:val="clear" w:color="auto" w:fill="auto"/>
          </w:tcPr>
          <w:p w:rsidR="001D16BC" w:rsidRPr="00956286" w:rsidRDefault="001D16BC" w:rsidP="00A260F1">
            <w:pPr>
              <w:pStyle w:val="Tabletext"/>
            </w:pPr>
            <w:r w:rsidRPr="00956286">
              <w:t>31AU</w:t>
            </w:r>
          </w:p>
        </w:tc>
        <w:tc>
          <w:tcPr>
            <w:tcW w:w="1583" w:type="pct"/>
            <w:shd w:val="clear" w:color="auto" w:fill="auto"/>
          </w:tcPr>
          <w:p w:rsidR="001D16BC" w:rsidRPr="00956286" w:rsidRDefault="001D16BC" w:rsidP="00A260F1">
            <w:pPr>
              <w:pStyle w:val="Tabletext"/>
            </w:pPr>
            <w:r w:rsidRPr="00956286">
              <w:t>rule 7.02 (but only to the extent that it gives the Court the power to order a party or another appropriate person to make an amendment)</w:t>
            </w:r>
          </w:p>
        </w:tc>
        <w:tc>
          <w:tcPr>
            <w:tcW w:w="2961" w:type="pct"/>
            <w:shd w:val="clear" w:color="auto" w:fill="auto"/>
          </w:tcPr>
          <w:p w:rsidR="001D16BC" w:rsidRPr="00956286" w:rsidRDefault="001D16BC" w:rsidP="00A260F1">
            <w:pPr>
              <w:pStyle w:val="Tabletext"/>
            </w:pPr>
            <w:r w:rsidRPr="00956286">
              <w:t>To order a party or another appropriate person to make an amendment to a document</w:t>
            </w:r>
          </w:p>
        </w:tc>
      </w:tr>
      <w:tr w:rsidR="001D16BC" w:rsidRPr="00956286" w:rsidTr="009E4647">
        <w:tc>
          <w:tcPr>
            <w:tcW w:w="456" w:type="pct"/>
            <w:shd w:val="clear" w:color="auto" w:fill="auto"/>
          </w:tcPr>
          <w:p w:rsidR="001D16BC" w:rsidRPr="00956286" w:rsidRDefault="001D16BC" w:rsidP="00A260F1">
            <w:pPr>
              <w:pStyle w:val="Tabletext"/>
            </w:pPr>
            <w:r w:rsidRPr="00956286">
              <w:t>31AV</w:t>
            </w:r>
          </w:p>
        </w:tc>
        <w:tc>
          <w:tcPr>
            <w:tcW w:w="1583" w:type="pct"/>
            <w:shd w:val="clear" w:color="auto" w:fill="auto"/>
          </w:tcPr>
          <w:p w:rsidR="001D16BC" w:rsidRPr="00956286" w:rsidRDefault="001D16BC" w:rsidP="00A260F1">
            <w:pPr>
              <w:pStyle w:val="Tabletext"/>
            </w:pPr>
            <w:r w:rsidRPr="00956286">
              <w:t>rule 8.01</w:t>
            </w:r>
          </w:p>
        </w:tc>
        <w:tc>
          <w:tcPr>
            <w:tcW w:w="2961" w:type="pct"/>
            <w:shd w:val="clear" w:color="auto" w:fill="auto"/>
          </w:tcPr>
          <w:p w:rsidR="001D16BC" w:rsidRPr="00956286" w:rsidRDefault="001D16BC" w:rsidP="00A260F1">
            <w:pPr>
              <w:pStyle w:val="Tabletext"/>
            </w:pPr>
            <w:r w:rsidRPr="00956286">
              <w:t>To consider an application to have a proceeding heard in another registry of the Court and to have regard to certain matters when considering the application</w:t>
            </w:r>
          </w:p>
        </w:tc>
      </w:tr>
      <w:tr w:rsidR="001D16BC" w:rsidRPr="00956286" w:rsidTr="009E4647">
        <w:tc>
          <w:tcPr>
            <w:tcW w:w="456" w:type="pct"/>
            <w:shd w:val="clear" w:color="auto" w:fill="auto"/>
          </w:tcPr>
          <w:p w:rsidR="001D16BC" w:rsidRPr="00956286" w:rsidRDefault="001D16BC" w:rsidP="00A260F1">
            <w:pPr>
              <w:pStyle w:val="Tabletext"/>
            </w:pPr>
            <w:r w:rsidRPr="00956286">
              <w:t>31AW</w:t>
            </w:r>
          </w:p>
        </w:tc>
        <w:tc>
          <w:tcPr>
            <w:tcW w:w="1583" w:type="pct"/>
            <w:shd w:val="clear" w:color="auto" w:fill="auto"/>
          </w:tcPr>
          <w:p w:rsidR="001D16BC" w:rsidRPr="00956286" w:rsidRDefault="001D16BC" w:rsidP="00A260F1">
            <w:pPr>
              <w:pStyle w:val="Tabletext"/>
            </w:pPr>
            <w:r w:rsidRPr="00956286">
              <w:t>subrule 8.02(1) (but only to the extent that it gives the Court the power to transfer a proceeding to the Family Court)</w:t>
            </w:r>
          </w:p>
        </w:tc>
        <w:tc>
          <w:tcPr>
            <w:tcW w:w="2961" w:type="pct"/>
            <w:shd w:val="clear" w:color="auto" w:fill="auto"/>
          </w:tcPr>
          <w:p w:rsidR="001D16BC" w:rsidRPr="00956286" w:rsidRDefault="001D16BC" w:rsidP="00A260F1">
            <w:pPr>
              <w:pStyle w:val="Tabletext"/>
            </w:pPr>
            <w:r w:rsidRPr="00956286">
              <w:t>To transfer a proceeding to the Family Court</w:t>
            </w:r>
          </w:p>
        </w:tc>
      </w:tr>
      <w:tr w:rsidR="001D16BC" w:rsidRPr="00956286" w:rsidTr="009E4647">
        <w:tc>
          <w:tcPr>
            <w:tcW w:w="456" w:type="pct"/>
            <w:shd w:val="clear" w:color="auto" w:fill="auto"/>
          </w:tcPr>
          <w:p w:rsidR="001D16BC" w:rsidRPr="00956286" w:rsidRDefault="001D16BC" w:rsidP="00A260F1">
            <w:pPr>
              <w:pStyle w:val="Tabletext"/>
            </w:pPr>
            <w:r w:rsidRPr="00956286">
              <w:t>31AX</w:t>
            </w:r>
          </w:p>
        </w:tc>
        <w:tc>
          <w:tcPr>
            <w:tcW w:w="1583" w:type="pct"/>
            <w:shd w:val="clear" w:color="auto" w:fill="auto"/>
          </w:tcPr>
          <w:p w:rsidR="001D16BC" w:rsidRPr="00956286" w:rsidRDefault="001D16BC" w:rsidP="00A260F1">
            <w:pPr>
              <w:pStyle w:val="Tabletext"/>
            </w:pPr>
            <w:r w:rsidRPr="00956286">
              <w:t>subrules 8.02(2) and (3) (but only in relation to a request for transfer of a proceeding to the Family Court)</w:t>
            </w:r>
          </w:p>
        </w:tc>
        <w:tc>
          <w:tcPr>
            <w:tcW w:w="2961" w:type="pct"/>
            <w:shd w:val="clear" w:color="auto" w:fill="auto"/>
          </w:tcPr>
          <w:p w:rsidR="001D16BC" w:rsidRPr="00956286" w:rsidRDefault="001D16BC" w:rsidP="00A260F1">
            <w:pPr>
              <w:pStyle w:val="Tabletext"/>
            </w:pPr>
            <w:r w:rsidRPr="00956286">
              <w:t>To make orders in relation to a request for transfer of a proceeding to the Family Court</w:t>
            </w:r>
          </w:p>
        </w:tc>
      </w:tr>
      <w:tr w:rsidR="001D16BC" w:rsidRPr="00956286" w:rsidTr="009E4647">
        <w:tc>
          <w:tcPr>
            <w:tcW w:w="456" w:type="pct"/>
            <w:shd w:val="clear" w:color="auto" w:fill="auto"/>
          </w:tcPr>
          <w:p w:rsidR="001D16BC" w:rsidRPr="00956286" w:rsidRDefault="001D16BC" w:rsidP="00A260F1">
            <w:pPr>
              <w:pStyle w:val="Tabletext"/>
            </w:pPr>
            <w:r w:rsidRPr="00956286">
              <w:t>31AY</w:t>
            </w:r>
          </w:p>
        </w:tc>
        <w:tc>
          <w:tcPr>
            <w:tcW w:w="1583" w:type="pct"/>
            <w:shd w:val="clear" w:color="auto" w:fill="auto"/>
          </w:tcPr>
          <w:p w:rsidR="001D16BC" w:rsidRPr="00956286" w:rsidRDefault="001D16BC" w:rsidP="00A260F1">
            <w:pPr>
              <w:pStyle w:val="Tabletext"/>
            </w:pPr>
            <w:r w:rsidRPr="00956286">
              <w:t>subrule 8.02(4) (but only in relation to a request for transfer of a proceeding to the Family Court)</w:t>
            </w:r>
          </w:p>
        </w:tc>
        <w:tc>
          <w:tcPr>
            <w:tcW w:w="2961" w:type="pct"/>
            <w:shd w:val="clear" w:color="auto" w:fill="auto"/>
          </w:tcPr>
          <w:p w:rsidR="001D16BC" w:rsidRPr="00956286" w:rsidRDefault="001D16BC" w:rsidP="00A260F1">
            <w:pPr>
              <w:pStyle w:val="Tabletext"/>
            </w:pPr>
            <w:r w:rsidRPr="00956286">
              <w:t>To have regard to additional factors in deciding whether to transfer a proceeding to the Family Court</w:t>
            </w:r>
          </w:p>
        </w:tc>
      </w:tr>
      <w:tr w:rsidR="001D16BC" w:rsidRPr="00956286" w:rsidTr="009E4647">
        <w:tc>
          <w:tcPr>
            <w:tcW w:w="456" w:type="pct"/>
            <w:shd w:val="clear" w:color="auto" w:fill="auto"/>
          </w:tcPr>
          <w:p w:rsidR="001D16BC" w:rsidRPr="00956286" w:rsidRDefault="001D16BC" w:rsidP="00A260F1">
            <w:pPr>
              <w:pStyle w:val="Tabletext"/>
            </w:pPr>
            <w:r w:rsidRPr="00956286">
              <w:t>31AZ</w:t>
            </w:r>
          </w:p>
        </w:tc>
        <w:tc>
          <w:tcPr>
            <w:tcW w:w="1583" w:type="pct"/>
            <w:shd w:val="clear" w:color="auto" w:fill="auto"/>
          </w:tcPr>
          <w:p w:rsidR="001D16BC" w:rsidRPr="00956286" w:rsidRDefault="001D16BC" w:rsidP="00A260F1">
            <w:pPr>
              <w:pStyle w:val="Tabletext"/>
            </w:pPr>
            <w:r w:rsidRPr="00956286">
              <w:t>subrule 9.03(2)</w:t>
            </w:r>
          </w:p>
        </w:tc>
        <w:tc>
          <w:tcPr>
            <w:tcW w:w="2961" w:type="pct"/>
            <w:shd w:val="clear" w:color="auto" w:fill="auto"/>
          </w:tcPr>
          <w:p w:rsidR="001D16BC" w:rsidRPr="00956286" w:rsidRDefault="001D16BC" w:rsidP="00A260F1">
            <w:pPr>
              <w:pStyle w:val="Tabletext"/>
            </w:pPr>
            <w:r w:rsidRPr="00956286">
              <w:t>To give leave to a lawyer to file or serve a notice of withdrawal without satisfying the requirement to serve, within the time specified in subrule 9.03(2), a notice of intention to withdraw on the party for whom the lawyer is acting</w:t>
            </w:r>
          </w:p>
        </w:tc>
      </w:tr>
      <w:tr w:rsidR="001D16BC" w:rsidRPr="00956286" w:rsidTr="009E4647">
        <w:tc>
          <w:tcPr>
            <w:tcW w:w="456" w:type="pct"/>
            <w:shd w:val="clear" w:color="auto" w:fill="auto"/>
          </w:tcPr>
          <w:p w:rsidR="001D16BC" w:rsidRPr="00956286" w:rsidRDefault="001D16BC" w:rsidP="00A260F1">
            <w:pPr>
              <w:pStyle w:val="Tabletext"/>
            </w:pPr>
            <w:r w:rsidRPr="00956286">
              <w:t>31BA</w:t>
            </w:r>
          </w:p>
        </w:tc>
        <w:tc>
          <w:tcPr>
            <w:tcW w:w="1583" w:type="pct"/>
            <w:shd w:val="clear" w:color="auto" w:fill="auto"/>
          </w:tcPr>
          <w:p w:rsidR="001D16BC" w:rsidRPr="00956286" w:rsidRDefault="001D16BC" w:rsidP="00A260F1">
            <w:pPr>
              <w:pStyle w:val="Tabletext"/>
            </w:pPr>
            <w:r w:rsidRPr="00956286">
              <w:t>paragraph 10.04(b)</w:t>
            </w:r>
          </w:p>
        </w:tc>
        <w:tc>
          <w:tcPr>
            <w:tcW w:w="2961" w:type="pct"/>
            <w:shd w:val="clear" w:color="auto" w:fill="auto"/>
          </w:tcPr>
          <w:p w:rsidR="001D16BC" w:rsidRPr="00956286" w:rsidRDefault="001D16BC" w:rsidP="00A260F1">
            <w:pPr>
              <w:pStyle w:val="Tabletext"/>
            </w:pPr>
            <w:r w:rsidRPr="00956286">
              <w:t>To make consent orders where parties resolve the issues between them following a dispute resolution process</w:t>
            </w:r>
          </w:p>
        </w:tc>
      </w:tr>
      <w:tr w:rsidR="001D16BC" w:rsidRPr="00956286" w:rsidTr="009E4647">
        <w:tc>
          <w:tcPr>
            <w:tcW w:w="456" w:type="pct"/>
            <w:shd w:val="clear" w:color="auto" w:fill="auto"/>
          </w:tcPr>
          <w:p w:rsidR="001D16BC" w:rsidRPr="00956286" w:rsidRDefault="001D16BC" w:rsidP="00A260F1">
            <w:pPr>
              <w:pStyle w:val="Tabletext"/>
            </w:pPr>
            <w:r w:rsidRPr="00956286">
              <w:t>31BB</w:t>
            </w:r>
          </w:p>
        </w:tc>
        <w:tc>
          <w:tcPr>
            <w:tcW w:w="1583" w:type="pct"/>
            <w:shd w:val="clear" w:color="auto" w:fill="auto"/>
          </w:tcPr>
          <w:p w:rsidR="001D16BC" w:rsidRPr="00956286" w:rsidRDefault="001D16BC" w:rsidP="00A260F1">
            <w:pPr>
              <w:pStyle w:val="Tabletext"/>
            </w:pPr>
            <w:r w:rsidRPr="00956286">
              <w:t>sub</w:t>
            </w:r>
            <w:r w:rsidR="0004397C">
              <w:t>rule 1</w:t>
            </w:r>
            <w:r w:rsidRPr="00956286">
              <w:t>0.05(1)</w:t>
            </w:r>
          </w:p>
        </w:tc>
        <w:tc>
          <w:tcPr>
            <w:tcW w:w="2961" w:type="pct"/>
            <w:shd w:val="clear" w:color="auto" w:fill="auto"/>
          </w:tcPr>
          <w:p w:rsidR="001D16BC" w:rsidRPr="00956286" w:rsidRDefault="001D16BC" w:rsidP="00A260F1">
            <w:pPr>
              <w:pStyle w:val="Tabletext"/>
            </w:pPr>
            <w:r w:rsidRPr="00956286">
              <w:t>To refer a proceeding, a part of a proceeding or a matter arising out of a proceeding, for conciliation</w:t>
            </w:r>
          </w:p>
        </w:tc>
      </w:tr>
      <w:tr w:rsidR="001D16BC" w:rsidRPr="00956286" w:rsidTr="009E4647">
        <w:tc>
          <w:tcPr>
            <w:tcW w:w="456" w:type="pct"/>
            <w:shd w:val="clear" w:color="auto" w:fill="auto"/>
          </w:tcPr>
          <w:p w:rsidR="001D16BC" w:rsidRPr="00956286" w:rsidRDefault="001D16BC" w:rsidP="00A260F1">
            <w:pPr>
              <w:pStyle w:val="Tabletext"/>
            </w:pPr>
            <w:r w:rsidRPr="00956286">
              <w:t>31BC</w:t>
            </w:r>
          </w:p>
        </w:tc>
        <w:tc>
          <w:tcPr>
            <w:tcW w:w="1583" w:type="pct"/>
            <w:shd w:val="clear" w:color="auto" w:fill="auto"/>
          </w:tcPr>
          <w:p w:rsidR="001D16BC" w:rsidRPr="00956286" w:rsidRDefault="001D16BC" w:rsidP="00A260F1">
            <w:pPr>
              <w:pStyle w:val="Tabletext"/>
            </w:pPr>
            <w:r w:rsidRPr="00956286">
              <w:t>paragraph 10.05(2)(c)</w:t>
            </w:r>
          </w:p>
        </w:tc>
        <w:tc>
          <w:tcPr>
            <w:tcW w:w="2961" w:type="pct"/>
            <w:shd w:val="clear" w:color="auto" w:fill="auto"/>
          </w:tcPr>
          <w:p w:rsidR="001D16BC" w:rsidRPr="00956286" w:rsidRDefault="001D16BC" w:rsidP="00A260F1">
            <w:pPr>
              <w:pStyle w:val="Tabletext"/>
            </w:pPr>
            <w:r w:rsidRPr="00956286">
              <w:t>To appoint a person to hold a conciliation conference</w:t>
            </w:r>
          </w:p>
        </w:tc>
      </w:tr>
      <w:tr w:rsidR="001D16BC" w:rsidRPr="00956286" w:rsidTr="009E4647">
        <w:tc>
          <w:tcPr>
            <w:tcW w:w="456" w:type="pct"/>
            <w:shd w:val="clear" w:color="auto" w:fill="auto"/>
          </w:tcPr>
          <w:p w:rsidR="001D16BC" w:rsidRPr="00956286" w:rsidRDefault="001D16BC" w:rsidP="00A260F1">
            <w:pPr>
              <w:pStyle w:val="Tabletext"/>
            </w:pPr>
            <w:r w:rsidRPr="00956286">
              <w:t>31BD</w:t>
            </w:r>
          </w:p>
        </w:tc>
        <w:tc>
          <w:tcPr>
            <w:tcW w:w="1583" w:type="pct"/>
            <w:shd w:val="clear" w:color="auto" w:fill="auto"/>
          </w:tcPr>
          <w:p w:rsidR="001D16BC" w:rsidRPr="00956286" w:rsidRDefault="001D16BC" w:rsidP="00A260F1">
            <w:pPr>
              <w:pStyle w:val="Tabletext"/>
            </w:pPr>
            <w:r w:rsidRPr="00956286">
              <w:t>sub</w:t>
            </w:r>
            <w:r w:rsidR="0004397C">
              <w:t>rules 1</w:t>
            </w:r>
            <w:r w:rsidRPr="00956286">
              <w:t>1.01(1) and (2)</w:t>
            </w:r>
          </w:p>
        </w:tc>
        <w:tc>
          <w:tcPr>
            <w:tcW w:w="2961" w:type="pct"/>
            <w:shd w:val="clear" w:color="auto" w:fill="auto"/>
          </w:tcPr>
          <w:p w:rsidR="001D16BC" w:rsidRPr="00956286" w:rsidRDefault="001D16BC" w:rsidP="00A260F1">
            <w:pPr>
              <w:pStyle w:val="Tabletext"/>
            </w:pPr>
            <w:r w:rsidRPr="00956286">
              <w:t>To make orders in relation to persons who must be included as parties to a proceeding</w:t>
            </w:r>
          </w:p>
        </w:tc>
      </w:tr>
      <w:tr w:rsidR="001D16BC" w:rsidRPr="00956286" w:rsidTr="009E4647">
        <w:tc>
          <w:tcPr>
            <w:tcW w:w="456" w:type="pct"/>
            <w:shd w:val="clear" w:color="auto" w:fill="auto"/>
          </w:tcPr>
          <w:p w:rsidR="001D16BC" w:rsidRPr="00956286" w:rsidRDefault="001D16BC" w:rsidP="00A260F1">
            <w:pPr>
              <w:pStyle w:val="Tabletext"/>
            </w:pPr>
            <w:r w:rsidRPr="00956286">
              <w:t>31BE</w:t>
            </w:r>
          </w:p>
        </w:tc>
        <w:tc>
          <w:tcPr>
            <w:tcW w:w="1583" w:type="pct"/>
            <w:shd w:val="clear" w:color="auto" w:fill="auto"/>
          </w:tcPr>
          <w:p w:rsidR="001D16BC" w:rsidRPr="00956286" w:rsidRDefault="001D16BC" w:rsidP="00A260F1">
            <w:pPr>
              <w:pStyle w:val="Tabletext"/>
            </w:pPr>
            <w:r w:rsidRPr="00956286">
              <w:t>sub</w:t>
            </w:r>
            <w:r w:rsidR="0004397C">
              <w:t>rule 1</w:t>
            </w:r>
            <w:r w:rsidRPr="00956286">
              <w:t>1.02(2)</w:t>
            </w:r>
          </w:p>
        </w:tc>
        <w:tc>
          <w:tcPr>
            <w:tcW w:w="2961" w:type="pct"/>
            <w:shd w:val="clear" w:color="auto" w:fill="auto"/>
          </w:tcPr>
          <w:p w:rsidR="001D16BC" w:rsidRPr="00956286" w:rsidRDefault="001D16BC" w:rsidP="00A260F1">
            <w:pPr>
              <w:pStyle w:val="Tabletext"/>
            </w:pPr>
            <w:r w:rsidRPr="00956286">
              <w:t>To give leave to a party to include a person as a party to a proceeding after the first court date</w:t>
            </w:r>
          </w:p>
        </w:tc>
      </w:tr>
      <w:tr w:rsidR="001D16BC" w:rsidRPr="00956286" w:rsidTr="009E4647">
        <w:tc>
          <w:tcPr>
            <w:tcW w:w="456" w:type="pct"/>
            <w:shd w:val="clear" w:color="auto" w:fill="auto"/>
          </w:tcPr>
          <w:p w:rsidR="001D16BC" w:rsidRPr="00956286" w:rsidRDefault="001D16BC" w:rsidP="00A260F1">
            <w:pPr>
              <w:pStyle w:val="Tabletext"/>
            </w:pPr>
            <w:r w:rsidRPr="00956286">
              <w:t>31BF</w:t>
            </w:r>
          </w:p>
        </w:tc>
        <w:tc>
          <w:tcPr>
            <w:tcW w:w="1583" w:type="pct"/>
            <w:shd w:val="clear" w:color="auto" w:fill="auto"/>
          </w:tcPr>
          <w:p w:rsidR="001D16BC" w:rsidRPr="00956286" w:rsidRDefault="001D16BC" w:rsidP="00A260F1">
            <w:pPr>
              <w:pStyle w:val="Tabletext"/>
            </w:pPr>
            <w:r w:rsidRPr="00956286">
              <w:t>sub</w:t>
            </w:r>
            <w:r w:rsidR="0004397C">
              <w:t>rule 1</w:t>
            </w:r>
            <w:r w:rsidRPr="00956286">
              <w:t>1.02(3)</w:t>
            </w:r>
          </w:p>
        </w:tc>
        <w:tc>
          <w:tcPr>
            <w:tcW w:w="2961" w:type="pct"/>
            <w:shd w:val="clear" w:color="auto" w:fill="auto"/>
          </w:tcPr>
          <w:p w:rsidR="001D16BC" w:rsidRPr="00956286" w:rsidRDefault="001D16BC" w:rsidP="00A260F1">
            <w:pPr>
              <w:pStyle w:val="Tabletext"/>
            </w:pPr>
            <w:r w:rsidRPr="00956286">
              <w:t>To order a party who has included a person as a party to file and serve on each other party an affidavit setting out the basis on which the person has been included as a party</w:t>
            </w:r>
          </w:p>
        </w:tc>
      </w:tr>
      <w:tr w:rsidR="001D16BC" w:rsidRPr="00956286" w:rsidTr="009E4647">
        <w:tc>
          <w:tcPr>
            <w:tcW w:w="456" w:type="pct"/>
            <w:shd w:val="clear" w:color="auto" w:fill="auto"/>
          </w:tcPr>
          <w:p w:rsidR="001D16BC" w:rsidRPr="00956286" w:rsidRDefault="001D16BC" w:rsidP="00A260F1">
            <w:pPr>
              <w:pStyle w:val="Tabletext"/>
            </w:pPr>
            <w:r w:rsidRPr="00956286">
              <w:t>31BG</w:t>
            </w:r>
          </w:p>
        </w:tc>
        <w:tc>
          <w:tcPr>
            <w:tcW w:w="1583" w:type="pct"/>
            <w:shd w:val="clear" w:color="auto" w:fill="auto"/>
          </w:tcPr>
          <w:p w:rsidR="001D16BC" w:rsidRPr="00956286" w:rsidRDefault="001D16BC" w:rsidP="00A260F1">
            <w:pPr>
              <w:pStyle w:val="Tabletext"/>
            </w:pPr>
            <w:r w:rsidRPr="00956286">
              <w:t>sub</w:t>
            </w:r>
            <w:r w:rsidR="0004397C">
              <w:t>rule 1</w:t>
            </w:r>
            <w:r w:rsidRPr="00956286">
              <w:t>1.03(2)</w:t>
            </w:r>
          </w:p>
        </w:tc>
        <w:tc>
          <w:tcPr>
            <w:tcW w:w="2961" w:type="pct"/>
            <w:shd w:val="clear" w:color="auto" w:fill="auto"/>
          </w:tcPr>
          <w:p w:rsidR="001D16BC" w:rsidRPr="00956286" w:rsidRDefault="001D16BC" w:rsidP="00A260F1">
            <w:pPr>
              <w:pStyle w:val="Tabletext"/>
            </w:pPr>
            <w:r w:rsidRPr="00956286">
              <w:t>To make an order that an application to be included as a party to a proceeding be supported otherwise than by an affidavit stating the matters referred to in sub</w:t>
            </w:r>
            <w:r w:rsidR="0004397C">
              <w:t>rule 1</w:t>
            </w:r>
            <w:r w:rsidRPr="00956286">
              <w:t>1.03(2)</w:t>
            </w:r>
          </w:p>
        </w:tc>
      </w:tr>
      <w:tr w:rsidR="001D16BC" w:rsidRPr="00956286" w:rsidTr="009E4647">
        <w:tc>
          <w:tcPr>
            <w:tcW w:w="456" w:type="pct"/>
            <w:shd w:val="clear" w:color="auto" w:fill="auto"/>
          </w:tcPr>
          <w:p w:rsidR="001D16BC" w:rsidRPr="00956286" w:rsidRDefault="001D16BC" w:rsidP="00A260F1">
            <w:pPr>
              <w:pStyle w:val="Tabletext"/>
            </w:pPr>
            <w:r w:rsidRPr="00956286">
              <w:t>31BH</w:t>
            </w:r>
          </w:p>
        </w:tc>
        <w:tc>
          <w:tcPr>
            <w:tcW w:w="1583" w:type="pct"/>
            <w:shd w:val="clear" w:color="auto" w:fill="auto"/>
          </w:tcPr>
          <w:p w:rsidR="001D16BC" w:rsidRPr="00956286" w:rsidRDefault="001D16BC" w:rsidP="00A260F1">
            <w:pPr>
              <w:pStyle w:val="Tabletext"/>
            </w:pPr>
            <w:r w:rsidRPr="00956286">
              <w:t>sub</w:t>
            </w:r>
            <w:r w:rsidR="0004397C">
              <w:t>rule 1</w:t>
            </w:r>
            <w:r w:rsidRPr="00956286">
              <w:t>1.04(1)</w:t>
            </w:r>
          </w:p>
        </w:tc>
        <w:tc>
          <w:tcPr>
            <w:tcW w:w="2961" w:type="pct"/>
            <w:shd w:val="clear" w:color="auto" w:fill="auto"/>
          </w:tcPr>
          <w:p w:rsidR="001D16BC" w:rsidRPr="00956286" w:rsidRDefault="001D16BC" w:rsidP="00A260F1">
            <w:pPr>
              <w:pStyle w:val="Tabletext"/>
            </w:pPr>
            <w:r w:rsidRPr="00956286">
              <w:t>To consider an application by a party to be removed as a party</w:t>
            </w:r>
          </w:p>
        </w:tc>
      </w:tr>
      <w:tr w:rsidR="001D16BC" w:rsidRPr="00956286" w:rsidTr="009E4647">
        <w:tc>
          <w:tcPr>
            <w:tcW w:w="456" w:type="pct"/>
            <w:shd w:val="clear" w:color="auto" w:fill="auto"/>
          </w:tcPr>
          <w:p w:rsidR="001D16BC" w:rsidRPr="00956286" w:rsidRDefault="001D16BC" w:rsidP="00A260F1">
            <w:pPr>
              <w:pStyle w:val="Tabletext"/>
            </w:pPr>
            <w:r w:rsidRPr="00956286">
              <w:t>31BI</w:t>
            </w:r>
          </w:p>
        </w:tc>
        <w:tc>
          <w:tcPr>
            <w:tcW w:w="1583" w:type="pct"/>
            <w:shd w:val="clear" w:color="auto" w:fill="auto"/>
          </w:tcPr>
          <w:p w:rsidR="001D16BC" w:rsidRPr="00956286" w:rsidRDefault="0004397C" w:rsidP="00A260F1">
            <w:pPr>
              <w:pStyle w:val="Tabletext"/>
            </w:pPr>
            <w:r>
              <w:t>rule 1</w:t>
            </w:r>
            <w:r w:rsidR="001D16BC" w:rsidRPr="00956286">
              <w:t>1.05</w:t>
            </w:r>
          </w:p>
        </w:tc>
        <w:tc>
          <w:tcPr>
            <w:tcW w:w="2961" w:type="pct"/>
            <w:shd w:val="clear" w:color="auto" w:fill="auto"/>
          </w:tcPr>
          <w:p w:rsidR="001D16BC" w:rsidRPr="00956286" w:rsidRDefault="001D16BC" w:rsidP="00A260F1">
            <w:pPr>
              <w:pStyle w:val="Tabletext"/>
            </w:pPr>
            <w:r w:rsidRPr="00956286">
              <w:t>To, at any time, order a party, or a person applying to be included as a party, to give notice to any person of certain matters</w:t>
            </w:r>
          </w:p>
        </w:tc>
      </w:tr>
      <w:tr w:rsidR="001D16BC" w:rsidRPr="00956286" w:rsidTr="009E4647">
        <w:tc>
          <w:tcPr>
            <w:tcW w:w="456" w:type="pct"/>
            <w:shd w:val="clear" w:color="auto" w:fill="auto"/>
          </w:tcPr>
          <w:p w:rsidR="001D16BC" w:rsidRPr="00956286" w:rsidRDefault="001D16BC" w:rsidP="00A260F1">
            <w:pPr>
              <w:pStyle w:val="Tabletext"/>
            </w:pPr>
            <w:r w:rsidRPr="00956286">
              <w:t>31BJ</w:t>
            </w:r>
          </w:p>
        </w:tc>
        <w:tc>
          <w:tcPr>
            <w:tcW w:w="1583" w:type="pct"/>
            <w:shd w:val="clear" w:color="auto" w:fill="auto"/>
          </w:tcPr>
          <w:p w:rsidR="001D16BC" w:rsidRPr="00956286" w:rsidRDefault="001D16BC" w:rsidP="00A260F1">
            <w:pPr>
              <w:pStyle w:val="Tabletext"/>
            </w:pPr>
            <w:r w:rsidRPr="00956286">
              <w:t>sub</w:t>
            </w:r>
            <w:r w:rsidR="0004397C">
              <w:t>rule 1</w:t>
            </w:r>
            <w:r w:rsidRPr="00956286">
              <w:t>1.08(2)</w:t>
            </w:r>
          </w:p>
        </w:tc>
        <w:tc>
          <w:tcPr>
            <w:tcW w:w="2961" w:type="pct"/>
            <w:shd w:val="clear" w:color="auto" w:fill="auto"/>
          </w:tcPr>
          <w:p w:rsidR="001D16BC" w:rsidRPr="00956286" w:rsidRDefault="001D16BC" w:rsidP="00A260F1">
            <w:pPr>
              <w:pStyle w:val="Tabletext"/>
            </w:pPr>
            <w:r w:rsidRPr="00956286">
              <w:t>To order that a minor in a proceeding is not taken to need a litigation guardian in relation to the proceeding</w:t>
            </w:r>
          </w:p>
        </w:tc>
      </w:tr>
      <w:tr w:rsidR="001D16BC" w:rsidRPr="00956286" w:rsidTr="009E4647">
        <w:tc>
          <w:tcPr>
            <w:tcW w:w="456" w:type="pct"/>
            <w:shd w:val="clear" w:color="auto" w:fill="auto"/>
          </w:tcPr>
          <w:p w:rsidR="001D16BC" w:rsidRPr="00956286" w:rsidRDefault="001D16BC" w:rsidP="00A260F1">
            <w:pPr>
              <w:pStyle w:val="Tabletext"/>
            </w:pPr>
            <w:r w:rsidRPr="00956286">
              <w:t>31BK</w:t>
            </w:r>
          </w:p>
        </w:tc>
        <w:tc>
          <w:tcPr>
            <w:tcW w:w="1583" w:type="pct"/>
            <w:shd w:val="clear" w:color="auto" w:fill="auto"/>
          </w:tcPr>
          <w:p w:rsidR="001D16BC" w:rsidRPr="00956286" w:rsidRDefault="001D16BC" w:rsidP="00A260F1">
            <w:pPr>
              <w:pStyle w:val="Tabletext"/>
            </w:pPr>
            <w:r w:rsidRPr="00956286">
              <w:t>sub</w:t>
            </w:r>
            <w:r w:rsidR="0004397C">
              <w:t>rule 1</w:t>
            </w:r>
            <w:r w:rsidRPr="00956286">
              <w:t>1.11(1)</w:t>
            </w:r>
          </w:p>
        </w:tc>
        <w:tc>
          <w:tcPr>
            <w:tcW w:w="2961" w:type="pct"/>
            <w:shd w:val="clear" w:color="auto" w:fill="auto"/>
          </w:tcPr>
          <w:p w:rsidR="001D16BC" w:rsidRPr="00956286" w:rsidRDefault="001D16BC" w:rsidP="00A260F1">
            <w:pPr>
              <w:pStyle w:val="Tabletext"/>
            </w:pPr>
            <w:r w:rsidRPr="00956286">
              <w:t>To appoint or remove a litigation guardian, or substitute another person as litigation guardian, in a proceeding</w:t>
            </w:r>
          </w:p>
        </w:tc>
      </w:tr>
      <w:tr w:rsidR="001D16BC" w:rsidRPr="00956286" w:rsidTr="009E4647">
        <w:tc>
          <w:tcPr>
            <w:tcW w:w="456" w:type="pct"/>
            <w:shd w:val="clear" w:color="auto" w:fill="auto"/>
          </w:tcPr>
          <w:p w:rsidR="001D16BC" w:rsidRPr="00956286" w:rsidRDefault="001D16BC" w:rsidP="00A260F1">
            <w:pPr>
              <w:pStyle w:val="Tabletext"/>
            </w:pPr>
            <w:r w:rsidRPr="00956286">
              <w:t>31BL</w:t>
            </w:r>
          </w:p>
        </w:tc>
        <w:tc>
          <w:tcPr>
            <w:tcW w:w="1583" w:type="pct"/>
            <w:shd w:val="clear" w:color="auto" w:fill="auto"/>
          </w:tcPr>
          <w:p w:rsidR="001D16BC" w:rsidRPr="00956286" w:rsidRDefault="001D16BC" w:rsidP="00A260F1">
            <w:pPr>
              <w:pStyle w:val="Tabletext"/>
            </w:pPr>
            <w:r w:rsidRPr="00956286">
              <w:t>sub</w:t>
            </w:r>
            <w:r w:rsidR="0004397C">
              <w:t>rule 1</w:t>
            </w:r>
            <w:r w:rsidRPr="00956286">
              <w:t>1.11(3)</w:t>
            </w:r>
          </w:p>
        </w:tc>
        <w:tc>
          <w:tcPr>
            <w:tcW w:w="2961" w:type="pct"/>
            <w:shd w:val="clear" w:color="auto" w:fill="auto"/>
          </w:tcPr>
          <w:p w:rsidR="001D16BC" w:rsidRPr="00956286" w:rsidRDefault="001D16BC" w:rsidP="00A260F1">
            <w:pPr>
              <w:pStyle w:val="Tabletext"/>
            </w:pPr>
            <w:r w:rsidRPr="00956286">
              <w:t>To remove a litigation guardian at the request of the litigation guardian</w:t>
            </w:r>
          </w:p>
        </w:tc>
      </w:tr>
      <w:tr w:rsidR="001D16BC" w:rsidRPr="00956286" w:rsidTr="009E4647">
        <w:tc>
          <w:tcPr>
            <w:tcW w:w="456" w:type="pct"/>
            <w:shd w:val="clear" w:color="auto" w:fill="auto"/>
          </w:tcPr>
          <w:p w:rsidR="001D16BC" w:rsidRPr="00956286" w:rsidRDefault="001D16BC" w:rsidP="00A260F1">
            <w:pPr>
              <w:pStyle w:val="Tabletext"/>
            </w:pPr>
            <w:r w:rsidRPr="00956286">
              <w:t>31BM</w:t>
            </w:r>
          </w:p>
        </w:tc>
        <w:tc>
          <w:tcPr>
            <w:tcW w:w="1583" w:type="pct"/>
            <w:shd w:val="clear" w:color="auto" w:fill="auto"/>
          </w:tcPr>
          <w:p w:rsidR="001D16BC" w:rsidRPr="00956286" w:rsidRDefault="0004397C" w:rsidP="00A260F1">
            <w:pPr>
              <w:pStyle w:val="Tabletext"/>
            </w:pPr>
            <w:r>
              <w:t>rule 1</w:t>
            </w:r>
            <w:r w:rsidR="001D16BC" w:rsidRPr="00956286">
              <w:t>1.14</w:t>
            </w:r>
          </w:p>
        </w:tc>
        <w:tc>
          <w:tcPr>
            <w:tcW w:w="2961" w:type="pct"/>
            <w:shd w:val="clear" w:color="auto" w:fill="auto"/>
          </w:tcPr>
          <w:p w:rsidR="001D16BC" w:rsidRPr="00956286" w:rsidRDefault="001D16BC" w:rsidP="00A260F1">
            <w:pPr>
              <w:pStyle w:val="Tabletext"/>
            </w:pPr>
            <w:r w:rsidRPr="00956286">
              <w:t>To make orders for the payment of the costs and expenses of a litigation guardian</w:t>
            </w:r>
          </w:p>
        </w:tc>
      </w:tr>
      <w:tr w:rsidR="001D16BC" w:rsidRPr="00956286" w:rsidTr="009E4647">
        <w:tc>
          <w:tcPr>
            <w:tcW w:w="456" w:type="pct"/>
            <w:shd w:val="clear" w:color="auto" w:fill="auto"/>
          </w:tcPr>
          <w:p w:rsidR="001D16BC" w:rsidRPr="00956286" w:rsidRDefault="001D16BC" w:rsidP="00A260F1">
            <w:pPr>
              <w:pStyle w:val="Tabletext"/>
            </w:pPr>
            <w:r w:rsidRPr="00956286">
              <w:t>31BN</w:t>
            </w:r>
          </w:p>
        </w:tc>
        <w:tc>
          <w:tcPr>
            <w:tcW w:w="1583" w:type="pct"/>
            <w:shd w:val="clear" w:color="auto" w:fill="auto"/>
          </w:tcPr>
          <w:p w:rsidR="001D16BC" w:rsidRPr="00956286" w:rsidRDefault="001D16BC" w:rsidP="00A260F1">
            <w:pPr>
              <w:pStyle w:val="Tabletext"/>
            </w:pPr>
            <w:r w:rsidRPr="00956286">
              <w:t>sub</w:t>
            </w:r>
            <w:r w:rsidR="0004397C">
              <w:t>rules 1</w:t>
            </w:r>
            <w:r w:rsidRPr="00956286">
              <w:t>2.02(1) and (2)</w:t>
            </w:r>
          </w:p>
        </w:tc>
        <w:tc>
          <w:tcPr>
            <w:tcW w:w="2961" w:type="pct"/>
            <w:shd w:val="clear" w:color="auto" w:fill="auto"/>
          </w:tcPr>
          <w:p w:rsidR="001D16BC" w:rsidRPr="00956286" w:rsidRDefault="001D16BC" w:rsidP="00A260F1">
            <w:pPr>
              <w:pStyle w:val="Tabletext"/>
            </w:pPr>
            <w:r w:rsidRPr="00956286">
              <w:t>To refer a party to a lawyer for legal assistance and to take certain matters into account when making such a referral</w:t>
            </w:r>
          </w:p>
        </w:tc>
      </w:tr>
      <w:tr w:rsidR="001D16BC" w:rsidRPr="00956286" w:rsidTr="009E4647">
        <w:tc>
          <w:tcPr>
            <w:tcW w:w="456" w:type="pct"/>
            <w:shd w:val="clear" w:color="auto" w:fill="auto"/>
          </w:tcPr>
          <w:p w:rsidR="001D16BC" w:rsidRPr="00956286" w:rsidRDefault="001D16BC" w:rsidP="00A260F1">
            <w:pPr>
              <w:pStyle w:val="Tabletext"/>
            </w:pPr>
            <w:r w:rsidRPr="00956286">
              <w:t>31BO</w:t>
            </w:r>
          </w:p>
        </w:tc>
        <w:tc>
          <w:tcPr>
            <w:tcW w:w="1583" w:type="pct"/>
            <w:shd w:val="clear" w:color="auto" w:fill="auto"/>
          </w:tcPr>
          <w:p w:rsidR="001D16BC" w:rsidRPr="00956286" w:rsidRDefault="001D16BC" w:rsidP="00A260F1">
            <w:pPr>
              <w:pStyle w:val="Tabletext"/>
            </w:pPr>
            <w:r w:rsidRPr="00956286">
              <w:t>sub</w:t>
            </w:r>
            <w:r w:rsidR="0004397C">
              <w:t>rule 1</w:t>
            </w:r>
            <w:r w:rsidRPr="00956286">
              <w:t>3.02(3)</w:t>
            </w:r>
          </w:p>
        </w:tc>
        <w:tc>
          <w:tcPr>
            <w:tcW w:w="2961" w:type="pct"/>
            <w:shd w:val="clear" w:color="auto" w:fill="auto"/>
          </w:tcPr>
          <w:p w:rsidR="001D16BC" w:rsidRPr="00956286" w:rsidRDefault="001D16BC" w:rsidP="00A260F1">
            <w:pPr>
              <w:pStyle w:val="Tabletext"/>
            </w:pPr>
            <w:r w:rsidRPr="00956286">
              <w:t>To stay further proceedings until costs are paid by the party bringing the further proceedings</w:t>
            </w:r>
          </w:p>
        </w:tc>
      </w:tr>
      <w:tr w:rsidR="001D16BC" w:rsidRPr="00956286" w:rsidTr="009E4647">
        <w:tc>
          <w:tcPr>
            <w:tcW w:w="456" w:type="pct"/>
            <w:shd w:val="clear" w:color="auto" w:fill="auto"/>
          </w:tcPr>
          <w:p w:rsidR="001D16BC" w:rsidRPr="00956286" w:rsidRDefault="001D16BC" w:rsidP="00A260F1">
            <w:pPr>
              <w:pStyle w:val="Tabletext"/>
            </w:pPr>
            <w:r w:rsidRPr="00956286">
              <w:t>31BP</w:t>
            </w:r>
          </w:p>
        </w:tc>
        <w:tc>
          <w:tcPr>
            <w:tcW w:w="1583" w:type="pct"/>
            <w:shd w:val="clear" w:color="auto" w:fill="auto"/>
          </w:tcPr>
          <w:p w:rsidR="001D16BC" w:rsidRPr="00956286" w:rsidRDefault="001D16BC" w:rsidP="00A260F1">
            <w:pPr>
              <w:pStyle w:val="Tabletext"/>
            </w:pPr>
            <w:r w:rsidRPr="00956286">
              <w:t>sub</w:t>
            </w:r>
            <w:r w:rsidR="0004397C">
              <w:t>rule 1</w:t>
            </w:r>
            <w:r w:rsidRPr="00956286">
              <w:t>3.04(3) (but only if the order is made with the consent of all the parties to the case)</w:t>
            </w:r>
          </w:p>
        </w:tc>
        <w:tc>
          <w:tcPr>
            <w:tcW w:w="2961" w:type="pct"/>
            <w:shd w:val="clear" w:color="auto" w:fill="auto"/>
          </w:tcPr>
          <w:p w:rsidR="001D16BC" w:rsidRPr="00956286" w:rsidRDefault="001D16BC" w:rsidP="00A260F1">
            <w:pPr>
              <w:pStyle w:val="Tabletext"/>
            </w:pPr>
            <w:r w:rsidRPr="00956286">
              <w:t>To make such orders as the Court considers appropriate in the circumstances</w:t>
            </w:r>
          </w:p>
        </w:tc>
      </w:tr>
      <w:tr w:rsidR="001D16BC" w:rsidRPr="00956286" w:rsidTr="009E4647">
        <w:tc>
          <w:tcPr>
            <w:tcW w:w="456" w:type="pct"/>
            <w:shd w:val="clear" w:color="auto" w:fill="auto"/>
          </w:tcPr>
          <w:p w:rsidR="001D16BC" w:rsidRPr="00956286" w:rsidRDefault="001D16BC" w:rsidP="00A260F1">
            <w:pPr>
              <w:pStyle w:val="Tabletext"/>
            </w:pPr>
            <w:r w:rsidRPr="00956286">
              <w:t>31BQ</w:t>
            </w:r>
          </w:p>
        </w:tc>
        <w:tc>
          <w:tcPr>
            <w:tcW w:w="1583" w:type="pct"/>
            <w:shd w:val="clear" w:color="auto" w:fill="auto"/>
          </w:tcPr>
          <w:p w:rsidR="001D16BC" w:rsidRPr="00956286" w:rsidRDefault="001D16BC" w:rsidP="00A260F1">
            <w:pPr>
              <w:pStyle w:val="Tabletext"/>
            </w:pPr>
            <w:r w:rsidRPr="00956286">
              <w:t>sub</w:t>
            </w:r>
            <w:r w:rsidR="0004397C">
              <w:t>rule 1</w:t>
            </w:r>
            <w:r w:rsidRPr="00956286">
              <w:t>3.07(3)</w:t>
            </w:r>
          </w:p>
        </w:tc>
        <w:tc>
          <w:tcPr>
            <w:tcW w:w="2961" w:type="pct"/>
            <w:shd w:val="clear" w:color="auto" w:fill="auto"/>
          </w:tcPr>
          <w:p w:rsidR="001D16BC" w:rsidRPr="00956286" w:rsidRDefault="001D16BC" w:rsidP="00A260F1">
            <w:pPr>
              <w:pStyle w:val="Tabletext"/>
            </w:pPr>
            <w:r w:rsidRPr="00956286">
              <w:t>To stay execution on, or other enforcement of, a judgment until determination of a claim</w:t>
            </w:r>
          </w:p>
        </w:tc>
      </w:tr>
      <w:tr w:rsidR="001D16BC" w:rsidRPr="00956286" w:rsidTr="009E4647">
        <w:tc>
          <w:tcPr>
            <w:tcW w:w="456" w:type="pct"/>
            <w:shd w:val="clear" w:color="auto" w:fill="auto"/>
          </w:tcPr>
          <w:p w:rsidR="001D16BC" w:rsidRPr="00956286" w:rsidRDefault="001D16BC" w:rsidP="00A260F1">
            <w:pPr>
              <w:pStyle w:val="Tabletext"/>
            </w:pPr>
            <w:r w:rsidRPr="00956286">
              <w:t>31BR</w:t>
            </w:r>
          </w:p>
        </w:tc>
        <w:tc>
          <w:tcPr>
            <w:tcW w:w="1583" w:type="pct"/>
            <w:shd w:val="clear" w:color="auto" w:fill="auto"/>
          </w:tcPr>
          <w:p w:rsidR="001D16BC" w:rsidRPr="00956286" w:rsidRDefault="001D16BC" w:rsidP="00A260F1">
            <w:pPr>
              <w:pStyle w:val="Tabletext"/>
            </w:pPr>
            <w:r w:rsidRPr="00956286">
              <w:t>sub</w:t>
            </w:r>
            <w:r w:rsidR="0004397C">
              <w:t>rule 1</w:t>
            </w:r>
            <w:r w:rsidRPr="00956286">
              <w:t>3.08(3)</w:t>
            </w:r>
          </w:p>
        </w:tc>
        <w:tc>
          <w:tcPr>
            <w:tcW w:w="2961" w:type="pct"/>
            <w:shd w:val="clear" w:color="auto" w:fill="auto"/>
          </w:tcPr>
          <w:p w:rsidR="001D16BC" w:rsidRPr="00956286" w:rsidRDefault="001D16BC" w:rsidP="00A260F1">
            <w:pPr>
              <w:pStyle w:val="Tabletext"/>
            </w:pPr>
            <w:r w:rsidRPr="00956286">
              <w:t>To give directions for the further conduct of a proceeding in relation to any claim or part of a claim not disposed of by judgment or dismissal and not stayed</w:t>
            </w:r>
          </w:p>
        </w:tc>
      </w:tr>
      <w:tr w:rsidR="001D16BC" w:rsidRPr="00956286" w:rsidTr="009E4647">
        <w:tc>
          <w:tcPr>
            <w:tcW w:w="456" w:type="pct"/>
            <w:shd w:val="clear" w:color="auto" w:fill="auto"/>
          </w:tcPr>
          <w:p w:rsidR="001D16BC" w:rsidRPr="00956286" w:rsidRDefault="001D16BC" w:rsidP="00A260F1">
            <w:pPr>
              <w:pStyle w:val="Tabletext"/>
            </w:pPr>
            <w:r w:rsidRPr="00956286">
              <w:t>31BS</w:t>
            </w:r>
          </w:p>
        </w:tc>
        <w:tc>
          <w:tcPr>
            <w:tcW w:w="1583" w:type="pct"/>
            <w:shd w:val="clear" w:color="auto" w:fill="auto"/>
          </w:tcPr>
          <w:p w:rsidR="001D16BC" w:rsidRPr="00956286" w:rsidRDefault="0004397C" w:rsidP="00A260F1">
            <w:pPr>
              <w:pStyle w:val="Tabletext"/>
            </w:pPr>
            <w:r>
              <w:t>rule 1</w:t>
            </w:r>
            <w:r w:rsidR="001D16BC" w:rsidRPr="00956286">
              <w:t>3.10</w:t>
            </w:r>
          </w:p>
        </w:tc>
        <w:tc>
          <w:tcPr>
            <w:tcW w:w="2961" w:type="pct"/>
            <w:shd w:val="clear" w:color="auto" w:fill="auto"/>
          </w:tcPr>
          <w:p w:rsidR="001D16BC" w:rsidRPr="00956286" w:rsidRDefault="001D16BC" w:rsidP="00A260F1">
            <w:pPr>
              <w:pStyle w:val="Tabletext"/>
            </w:pPr>
            <w:r w:rsidRPr="00956286">
              <w:t>To order that a proceeding be stayed, or dismissed generally or in relation to any claim for relief in the proceeding</w:t>
            </w:r>
          </w:p>
        </w:tc>
      </w:tr>
      <w:tr w:rsidR="001D16BC" w:rsidRPr="00956286" w:rsidTr="009E4647">
        <w:tc>
          <w:tcPr>
            <w:tcW w:w="456" w:type="pct"/>
            <w:shd w:val="clear" w:color="auto" w:fill="auto"/>
          </w:tcPr>
          <w:p w:rsidR="001D16BC" w:rsidRPr="00956286" w:rsidRDefault="001D16BC" w:rsidP="00A260F1">
            <w:pPr>
              <w:pStyle w:val="Tabletext"/>
            </w:pPr>
            <w:r w:rsidRPr="00956286">
              <w:t>31BT</w:t>
            </w:r>
          </w:p>
        </w:tc>
        <w:tc>
          <w:tcPr>
            <w:tcW w:w="1583" w:type="pct"/>
            <w:shd w:val="clear" w:color="auto" w:fill="auto"/>
          </w:tcPr>
          <w:p w:rsidR="001D16BC" w:rsidRPr="00956286" w:rsidRDefault="001D16BC" w:rsidP="00A260F1">
            <w:pPr>
              <w:pStyle w:val="Tabletext"/>
            </w:pPr>
            <w:r w:rsidRPr="00956286">
              <w:t>sub</w:t>
            </w:r>
            <w:r w:rsidR="0004397C">
              <w:t>rules 1</w:t>
            </w:r>
            <w:r w:rsidRPr="00956286">
              <w:t>3.12(1), (2) and (3)</w:t>
            </w:r>
          </w:p>
        </w:tc>
        <w:tc>
          <w:tcPr>
            <w:tcW w:w="2961" w:type="pct"/>
            <w:shd w:val="clear" w:color="auto" w:fill="auto"/>
          </w:tcPr>
          <w:p w:rsidR="001D16BC" w:rsidRPr="00956286" w:rsidRDefault="001D16BC" w:rsidP="00A260F1">
            <w:pPr>
              <w:pStyle w:val="Tabletext"/>
            </w:pPr>
            <w:r w:rsidRPr="00956286">
              <w:t>To order that a proceeding, or a part of a proceeding, be dismissed if a party has not taken a step in the proceeding for 6 months, and to give notice to each party of the date and time when the Court will consider whether to make such an order</w:t>
            </w:r>
          </w:p>
        </w:tc>
      </w:tr>
      <w:tr w:rsidR="001D16BC" w:rsidRPr="00956286" w:rsidTr="009E4647">
        <w:tc>
          <w:tcPr>
            <w:tcW w:w="456" w:type="pct"/>
            <w:shd w:val="clear" w:color="auto" w:fill="auto"/>
          </w:tcPr>
          <w:p w:rsidR="001D16BC" w:rsidRPr="00956286" w:rsidRDefault="001D16BC" w:rsidP="00A260F1">
            <w:pPr>
              <w:pStyle w:val="Tabletext"/>
            </w:pPr>
            <w:r w:rsidRPr="00956286">
              <w:t>31BU</w:t>
            </w:r>
          </w:p>
        </w:tc>
        <w:tc>
          <w:tcPr>
            <w:tcW w:w="1583" w:type="pct"/>
            <w:shd w:val="clear" w:color="auto" w:fill="auto"/>
          </w:tcPr>
          <w:p w:rsidR="001D16BC" w:rsidRPr="00956286" w:rsidRDefault="0004397C" w:rsidP="00A260F1">
            <w:pPr>
              <w:pStyle w:val="Tabletext"/>
            </w:pPr>
            <w:r>
              <w:t>rule 1</w:t>
            </w:r>
            <w:r w:rsidR="001D16BC" w:rsidRPr="00956286">
              <w:t>4.04</w:t>
            </w:r>
          </w:p>
        </w:tc>
        <w:tc>
          <w:tcPr>
            <w:tcW w:w="2961" w:type="pct"/>
            <w:shd w:val="clear" w:color="auto" w:fill="auto"/>
          </w:tcPr>
          <w:p w:rsidR="001D16BC" w:rsidRPr="00956286" w:rsidRDefault="001D16BC" w:rsidP="00A260F1">
            <w:pPr>
              <w:pStyle w:val="Tabletext"/>
            </w:pPr>
            <w:r w:rsidRPr="00956286">
              <w:t>To order a party to produce to the Court a document in the possession, custody or control of the party</w:t>
            </w:r>
          </w:p>
        </w:tc>
      </w:tr>
      <w:tr w:rsidR="001D16BC" w:rsidRPr="00956286" w:rsidTr="009E4647">
        <w:tc>
          <w:tcPr>
            <w:tcW w:w="456" w:type="pct"/>
            <w:shd w:val="clear" w:color="auto" w:fill="auto"/>
          </w:tcPr>
          <w:p w:rsidR="001D16BC" w:rsidRPr="00956286" w:rsidRDefault="001D16BC" w:rsidP="00A260F1">
            <w:pPr>
              <w:pStyle w:val="Tabletext"/>
            </w:pPr>
            <w:r w:rsidRPr="00956286">
              <w:t>31BV</w:t>
            </w:r>
          </w:p>
        </w:tc>
        <w:tc>
          <w:tcPr>
            <w:tcW w:w="1583" w:type="pct"/>
            <w:shd w:val="clear" w:color="auto" w:fill="auto"/>
          </w:tcPr>
          <w:p w:rsidR="001D16BC" w:rsidRPr="00956286" w:rsidRDefault="0004397C" w:rsidP="00A260F1">
            <w:pPr>
              <w:pStyle w:val="Tabletext"/>
            </w:pPr>
            <w:r>
              <w:t>rule 1</w:t>
            </w:r>
            <w:r w:rsidR="001D16BC" w:rsidRPr="00956286">
              <w:t>4.05</w:t>
            </w:r>
          </w:p>
        </w:tc>
        <w:tc>
          <w:tcPr>
            <w:tcW w:w="2961" w:type="pct"/>
            <w:shd w:val="clear" w:color="auto" w:fill="auto"/>
          </w:tcPr>
          <w:p w:rsidR="001D16BC" w:rsidRPr="00956286" w:rsidRDefault="001D16BC" w:rsidP="00A260F1">
            <w:pPr>
              <w:pStyle w:val="Tabletext"/>
            </w:pPr>
            <w:r w:rsidRPr="00956286">
              <w:t>To inspect a document for the purpose of determining whether a claim for privilege, or an objection, is valid</w:t>
            </w:r>
          </w:p>
        </w:tc>
      </w:tr>
      <w:tr w:rsidR="001D16BC" w:rsidRPr="00956286" w:rsidTr="009E4647">
        <w:tc>
          <w:tcPr>
            <w:tcW w:w="456" w:type="pct"/>
            <w:shd w:val="clear" w:color="auto" w:fill="auto"/>
          </w:tcPr>
          <w:p w:rsidR="001D16BC" w:rsidRPr="00956286" w:rsidRDefault="001D16BC" w:rsidP="00A260F1">
            <w:pPr>
              <w:pStyle w:val="Tabletext"/>
            </w:pPr>
            <w:r w:rsidRPr="00956286">
              <w:t>31BW</w:t>
            </w:r>
          </w:p>
        </w:tc>
        <w:tc>
          <w:tcPr>
            <w:tcW w:w="1583" w:type="pct"/>
            <w:shd w:val="clear" w:color="auto" w:fill="auto"/>
          </w:tcPr>
          <w:p w:rsidR="001D16BC" w:rsidRPr="00956286" w:rsidRDefault="0004397C" w:rsidP="00A260F1">
            <w:pPr>
              <w:pStyle w:val="Tabletext"/>
            </w:pPr>
            <w:r>
              <w:t>rule 1</w:t>
            </w:r>
            <w:r w:rsidR="001D16BC" w:rsidRPr="00956286">
              <w:t>4.06</w:t>
            </w:r>
          </w:p>
        </w:tc>
        <w:tc>
          <w:tcPr>
            <w:tcW w:w="2961" w:type="pct"/>
            <w:shd w:val="clear" w:color="auto" w:fill="auto"/>
          </w:tcPr>
          <w:p w:rsidR="001D16BC" w:rsidRPr="00956286" w:rsidRDefault="001D16BC" w:rsidP="00A260F1">
            <w:pPr>
              <w:pStyle w:val="Tabletext"/>
            </w:pPr>
            <w:r w:rsidRPr="00956286">
              <w:t>To order a party to file and serve an affidavit regarding the possession, custody or control of a document or class of document by the party</w:t>
            </w:r>
          </w:p>
        </w:tc>
      </w:tr>
      <w:tr w:rsidR="001D16BC" w:rsidRPr="00956286" w:rsidTr="009E4647">
        <w:tc>
          <w:tcPr>
            <w:tcW w:w="456" w:type="pct"/>
            <w:shd w:val="clear" w:color="auto" w:fill="auto"/>
          </w:tcPr>
          <w:p w:rsidR="001D16BC" w:rsidRPr="00956286" w:rsidRDefault="001D16BC" w:rsidP="00A260F1">
            <w:pPr>
              <w:pStyle w:val="Tabletext"/>
            </w:pPr>
            <w:r w:rsidRPr="00956286">
              <w:t>31BX</w:t>
            </w:r>
          </w:p>
        </w:tc>
        <w:tc>
          <w:tcPr>
            <w:tcW w:w="1583" w:type="pct"/>
            <w:shd w:val="clear" w:color="auto" w:fill="auto"/>
          </w:tcPr>
          <w:p w:rsidR="001D16BC" w:rsidRPr="00956286" w:rsidRDefault="0004397C" w:rsidP="00A260F1">
            <w:pPr>
              <w:pStyle w:val="Tabletext"/>
            </w:pPr>
            <w:r>
              <w:t>rule 1</w:t>
            </w:r>
            <w:r w:rsidR="001D16BC" w:rsidRPr="00956286">
              <w:t>4.08</w:t>
            </w:r>
          </w:p>
        </w:tc>
        <w:tc>
          <w:tcPr>
            <w:tcW w:w="2961" w:type="pct"/>
            <w:shd w:val="clear" w:color="auto" w:fill="auto"/>
          </w:tcPr>
          <w:p w:rsidR="001D16BC" w:rsidRPr="00956286" w:rsidRDefault="001D16BC" w:rsidP="00A260F1">
            <w:pPr>
              <w:pStyle w:val="Tabletext"/>
            </w:pPr>
            <w:r w:rsidRPr="00956286">
              <w:t>To order otherwise than permitting a party who inspects a document under Division 14.2 to make a copy of, or take an extract from, the document</w:t>
            </w:r>
          </w:p>
        </w:tc>
      </w:tr>
      <w:tr w:rsidR="001D16BC" w:rsidRPr="00956286" w:rsidTr="009E4647">
        <w:tc>
          <w:tcPr>
            <w:tcW w:w="456" w:type="pct"/>
            <w:shd w:val="clear" w:color="auto" w:fill="auto"/>
          </w:tcPr>
          <w:p w:rsidR="001D16BC" w:rsidRPr="00956286" w:rsidRDefault="001D16BC" w:rsidP="00A260F1">
            <w:pPr>
              <w:pStyle w:val="Tabletext"/>
            </w:pPr>
            <w:r w:rsidRPr="00956286">
              <w:t>31BY</w:t>
            </w:r>
          </w:p>
        </w:tc>
        <w:tc>
          <w:tcPr>
            <w:tcW w:w="1583" w:type="pct"/>
            <w:shd w:val="clear" w:color="auto" w:fill="auto"/>
          </w:tcPr>
          <w:p w:rsidR="001D16BC" w:rsidRPr="00956286" w:rsidRDefault="001D16BC" w:rsidP="00A260F1">
            <w:pPr>
              <w:pStyle w:val="Tabletext"/>
            </w:pPr>
            <w:r w:rsidRPr="00956286">
              <w:t>sub</w:t>
            </w:r>
            <w:r w:rsidR="0004397C">
              <w:t>rule 1</w:t>
            </w:r>
            <w:r w:rsidRPr="00956286">
              <w:t>5.08(2)</w:t>
            </w:r>
          </w:p>
        </w:tc>
        <w:tc>
          <w:tcPr>
            <w:tcW w:w="2961" w:type="pct"/>
            <w:shd w:val="clear" w:color="auto" w:fill="auto"/>
          </w:tcPr>
          <w:p w:rsidR="001D16BC" w:rsidRPr="00956286" w:rsidRDefault="001D16BC" w:rsidP="00A260F1">
            <w:pPr>
              <w:pStyle w:val="Tabletext"/>
            </w:pPr>
            <w:r w:rsidRPr="00956286">
              <w:t>To give a direction in relation to opinion evidence by expert witnesses</w:t>
            </w:r>
          </w:p>
        </w:tc>
      </w:tr>
      <w:tr w:rsidR="001D16BC" w:rsidRPr="00956286" w:rsidTr="009E4647">
        <w:tc>
          <w:tcPr>
            <w:tcW w:w="456" w:type="pct"/>
            <w:shd w:val="clear" w:color="auto" w:fill="auto"/>
          </w:tcPr>
          <w:p w:rsidR="001D16BC" w:rsidRPr="00956286" w:rsidRDefault="001D16BC" w:rsidP="00A260F1">
            <w:pPr>
              <w:pStyle w:val="Tabletext"/>
            </w:pPr>
            <w:r w:rsidRPr="00956286">
              <w:t>31BZ</w:t>
            </w:r>
          </w:p>
        </w:tc>
        <w:tc>
          <w:tcPr>
            <w:tcW w:w="1583" w:type="pct"/>
            <w:shd w:val="clear" w:color="auto" w:fill="auto"/>
          </w:tcPr>
          <w:p w:rsidR="001D16BC" w:rsidRPr="00956286" w:rsidRDefault="0004397C" w:rsidP="00A260F1">
            <w:pPr>
              <w:pStyle w:val="Tabletext"/>
            </w:pPr>
            <w:r>
              <w:t>rule 1</w:t>
            </w:r>
            <w:r w:rsidR="001D16BC" w:rsidRPr="00956286">
              <w:t>5.09</w:t>
            </w:r>
          </w:p>
        </w:tc>
        <w:tc>
          <w:tcPr>
            <w:tcW w:w="2961" w:type="pct"/>
            <w:shd w:val="clear" w:color="auto" w:fill="auto"/>
          </w:tcPr>
          <w:p w:rsidR="001D16BC" w:rsidRPr="00956286" w:rsidRDefault="001D16BC" w:rsidP="00A260F1">
            <w:pPr>
              <w:pStyle w:val="Tabletext"/>
            </w:pPr>
            <w:r w:rsidRPr="00956286">
              <w:t>To appoint an expert as court expert to inquire into and report on a question arising in a proceeding, and give directions for the purposes of the inquiry or report</w:t>
            </w:r>
          </w:p>
        </w:tc>
      </w:tr>
      <w:tr w:rsidR="001D16BC" w:rsidRPr="00956286" w:rsidTr="009E4647">
        <w:tc>
          <w:tcPr>
            <w:tcW w:w="456" w:type="pct"/>
            <w:shd w:val="clear" w:color="auto" w:fill="auto"/>
          </w:tcPr>
          <w:p w:rsidR="001D16BC" w:rsidRPr="00956286" w:rsidRDefault="001D16BC" w:rsidP="00A260F1">
            <w:pPr>
              <w:pStyle w:val="Tabletext"/>
            </w:pPr>
            <w:r w:rsidRPr="00956286">
              <w:t>31CA</w:t>
            </w:r>
          </w:p>
        </w:tc>
        <w:tc>
          <w:tcPr>
            <w:tcW w:w="1583" w:type="pct"/>
            <w:shd w:val="clear" w:color="auto" w:fill="auto"/>
          </w:tcPr>
          <w:p w:rsidR="001D16BC" w:rsidRPr="00956286" w:rsidRDefault="001D16BC" w:rsidP="00A260F1">
            <w:pPr>
              <w:pStyle w:val="Tabletext"/>
            </w:pPr>
            <w:r w:rsidRPr="00956286">
              <w:t>sub</w:t>
            </w:r>
            <w:r w:rsidR="0004397C">
              <w:t>rule 1</w:t>
            </w:r>
            <w:r w:rsidRPr="00956286">
              <w:t>5.10(3)</w:t>
            </w:r>
          </w:p>
        </w:tc>
        <w:tc>
          <w:tcPr>
            <w:tcW w:w="2961" w:type="pct"/>
            <w:shd w:val="clear" w:color="auto" w:fill="auto"/>
          </w:tcPr>
          <w:p w:rsidR="001D16BC" w:rsidRPr="00956286" w:rsidRDefault="001D16BC" w:rsidP="00A260F1">
            <w:pPr>
              <w:pStyle w:val="Tabletext"/>
            </w:pPr>
            <w:r w:rsidRPr="00956286">
              <w:t>To do a thing referred to in sub</w:t>
            </w:r>
            <w:r w:rsidR="0004397C">
              <w:t>rule 1</w:t>
            </w:r>
            <w:r w:rsidRPr="00956286">
              <w:t>5.10(3) in relation to a report prepared by a court expert</w:t>
            </w:r>
          </w:p>
        </w:tc>
      </w:tr>
      <w:tr w:rsidR="001D16BC" w:rsidRPr="00956286" w:rsidTr="009E4647">
        <w:tc>
          <w:tcPr>
            <w:tcW w:w="456" w:type="pct"/>
            <w:shd w:val="clear" w:color="auto" w:fill="auto"/>
          </w:tcPr>
          <w:p w:rsidR="001D16BC" w:rsidRPr="00956286" w:rsidRDefault="001D16BC" w:rsidP="00A260F1">
            <w:pPr>
              <w:pStyle w:val="Tabletext"/>
            </w:pPr>
            <w:r w:rsidRPr="00956286">
              <w:t>31CB</w:t>
            </w:r>
          </w:p>
        </w:tc>
        <w:tc>
          <w:tcPr>
            <w:tcW w:w="1583" w:type="pct"/>
            <w:shd w:val="clear" w:color="auto" w:fill="auto"/>
          </w:tcPr>
          <w:p w:rsidR="001D16BC" w:rsidRPr="00956286" w:rsidRDefault="0004397C" w:rsidP="00A260F1">
            <w:pPr>
              <w:pStyle w:val="Tabletext"/>
            </w:pPr>
            <w:r>
              <w:t>rule 1</w:t>
            </w:r>
            <w:r w:rsidR="001D16BC" w:rsidRPr="00956286">
              <w:t>5.11</w:t>
            </w:r>
          </w:p>
        </w:tc>
        <w:tc>
          <w:tcPr>
            <w:tcW w:w="2961" w:type="pct"/>
            <w:shd w:val="clear" w:color="auto" w:fill="auto"/>
          </w:tcPr>
          <w:p w:rsidR="001D16BC" w:rsidRPr="00956286" w:rsidRDefault="001D16BC" w:rsidP="00A260F1">
            <w:pPr>
              <w:pStyle w:val="Tabletext"/>
            </w:pPr>
            <w:r w:rsidRPr="00956286">
              <w:t>To direct otherwise than that the parties are jointly liable to pay the reasonable remuneration and expenses of a court expert for preparing a report</w:t>
            </w:r>
          </w:p>
        </w:tc>
      </w:tr>
      <w:tr w:rsidR="001D16BC" w:rsidRPr="00956286" w:rsidTr="009E4647">
        <w:tc>
          <w:tcPr>
            <w:tcW w:w="456" w:type="pct"/>
            <w:shd w:val="clear" w:color="auto" w:fill="auto"/>
          </w:tcPr>
          <w:p w:rsidR="001D16BC" w:rsidRPr="00956286" w:rsidRDefault="001D16BC" w:rsidP="00A260F1">
            <w:pPr>
              <w:pStyle w:val="Tabletext"/>
            </w:pPr>
            <w:r w:rsidRPr="00956286">
              <w:t>31CC</w:t>
            </w:r>
          </w:p>
        </w:tc>
        <w:tc>
          <w:tcPr>
            <w:tcW w:w="1583" w:type="pct"/>
            <w:shd w:val="clear" w:color="auto" w:fill="auto"/>
          </w:tcPr>
          <w:p w:rsidR="001D16BC" w:rsidRPr="00956286" w:rsidRDefault="0004397C" w:rsidP="00A260F1">
            <w:pPr>
              <w:pStyle w:val="Tabletext"/>
            </w:pPr>
            <w:r>
              <w:t>rule 1</w:t>
            </w:r>
            <w:r w:rsidR="001D16BC" w:rsidRPr="00956286">
              <w:t>5.12</w:t>
            </w:r>
          </w:p>
        </w:tc>
        <w:tc>
          <w:tcPr>
            <w:tcW w:w="2961" w:type="pct"/>
            <w:shd w:val="clear" w:color="auto" w:fill="auto"/>
          </w:tcPr>
          <w:p w:rsidR="001D16BC" w:rsidRPr="00956286" w:rsidRDefault="001D16BC" w:rsidP="00A260F1">
            <w:pPr>
              <w:pStyle w:val="Tabletext"/>
            </w:pPr>
            <w:r w:rsidRPr="00956286">
              <w:t>To grant leave to a party to adduce evidence of another expert on a question on which a court expert has made a report</w:t>
            </w:r>
          </w:p>
        </w:tc>
      </w:tr>
      <w:tr w:rsidR="001D16BC" w:rsidRPr="00956286" w:rsidTr="009E4647">
        <w:tc>
          <w:tcPr>
            <w:tcW w:w="456" w:type="pct"/>
            <w:shd w:val="clear" w:color="auto" w:fill="auto"/>
          </w:tcPr>
          <w:p w:rsidR="001D16BC" w:rsidRPr="00956286" w:rsidRDefault="001D16BC" w:rsidP="00A260F1">
            <w:pPr>
              <w:pStyle w:val="Tabletext"/>
            </w:pPr>
            <w:r w:rsidRPr="00956286">
              <w:t>31CD</w:t>
            </w:r>
          </w:p>
        </w:tc>
        <w:tc>
          <w:tcPr>
            <w:tcW w:w="1583" w:type="pct"/>
            <w:shd w:val="clear" w:color="auto" w:fill="auto"/>
          </w:tcPr>
          <w:p w:rsidR="001D16BC" w:rsidRPr="00956286" w:rsidRDefault="001D16BC" w:rsidP="00A260F1">
            <w:pPr>
              <w:pStyle w:val="Tabletext"/>
            </w:pPr>
            <w:r w:rsidRPr="00956286">
              <w:t>sub</w:t>
            </w:r>
            <w:r w:rsidR="0004397C">
              <w:t>rule 1</w:t>
            </w:r>
            <w:r w:rsidRPr="00956286">
              <w:t>5A.04(3)</w:t>
            </w:r>
          </w:p>
        </w:tc>
        <w:tc>
          <w:tcPr>
            <w:tcW w:w="2961" w:type="pct"/>
            <w:shd w:val="clear" w:color="auto" w:fill="auto"/>
          </w:tcPr>
          <w:p w:rsidR="001D16BC" w:rsidRPr="00956286" w:rsidRDefault="001D16BC" w:rsidP="00A260F1">
            <w:pPr>
              <w:pStyle w:val="Tabletext"/>
            </w:pPr>
            <w:r w:rsidRPr="00956286">
              <w:t>To fix time limits for service of a subpoena otherwise than as required by paragraph 15A.04(3)(a) or (b)</w:t>
            </w:r>
          </w:p>
        </w:tc>
      </w:tr>
      <w:tr w:rsidR="001D16BC" w:rsidRPr="00956286" w:rsidTr="009E4647">
        <w:tc>
          <w:tcPr>
            <w:tcW w:w="456" w:type="pct"/>
            <w:shd w:val="clear" w:color="auto" w:fill="auto"/>
          </w:tcPr>
          <w:p w:rsidR="001D16BC" w:rsidRPr="00956286" w:rsidRDefault="001D16BC" w:rsidP="00A260F1">
            <w:pPr>
              <w:pStyle w:val="Tabletext"/>
            </w:pPr>
            <w:r w:rsidRPr="00956286">
              <w:t>31CE</w:t>
            </w:r>
          </w:p>
        </w:tc>
        <w:tc>
          <w:tcPr>
            <w:tcW w:w="1583" w:type="pct"/>
            <w:shd w:val="clear" w:color="auto" w:fill="auto"/>
          </w:tcPr>
          <w:p w:rsidR="001D16BC" w:rsidRPr="00956286" w:rsidRDefault="0004397C" w:rsidP="00A260F1">
            <w:pPr>
              <w:pStyle w:val="Tabletext"/>
            </w:pPr>
            <w:r>
              <w:t>rule 1</w:t>
            </w:r>
            <w:r w:rsidR="001D16BC" w:rsidRPr="00956286">
              <w:t>5A.05</w:t>
            </w:r>
          </w:p>
        </w:tc>
        <w:tc>
          <w:tcPr>
            <w:tcW w:w="2961" w:type="pct"/>
            <w:shd w:val="clear" w:color="auto" w:fill="auto"/>
          </w:tcPr>
          <w:p w:rsidR="001D16BC" w:rsidRPr="00956286" w:rsidRDefault="001D16BC" w:rsidP="00A260F1">
            <w:pPr>
              <w:pStyle w:val="Tabletext"/>
            </w:pPr>
            <w:r w:rsidRPr="00956286">
              <w:t>To direct that a party or independent children’s lawyer may request the issue of more than 5 subpoenas in a proceeding</w:t>
            </w:r>
          </w:p>
        </w:tc>
      </w:tr>
      <w:tr w:rsidR="001D16BC" w:rsidRPr="00956286" w:rsidTr="009E4647">
        <w:tc>
          <w:tcPr>
            <w:tcW w:w="456" w:type="pct"/>
            <w:shd w:val="clear" w:color="auto" w:fill="auto"/>
          </w:tcPr>
          <w:p w:rsidR="001D16BC" w:rsidRPr="00956286" w:rsidRDefault="001D16BC" w:rsidP="00A260F1">
            <w:pPr>
              <w:pStyle w:val="Tabletext"/>
            </w:pPr>
            <w:r w:rsidRPr="00956286">
              <w:t>31CF</w:t>
            </w:r>
          </w:p>
        </w:tc>
        <w:tc>
          <w:tcPr>
            <w:tcW w:w="1583" w:type="pct"/>
            <w:shd w:val="clear" w:color="auto" w:fill="auto"/>
          </w:tcPr>
          <w:p w:rsidR="001D16BC" w:rsidRPr="00956286" w:rsidRDefault="0004397C" w:rsidP="00A260F1">
            <w:pPr>
              <w:pStyle w:val="Tabletext"/>
            </w:pPr>
            <w:r>
              <w:t>rule 1</w:t>
            </w:r>
            <w:r w:rsidR="001D16BC" w:rsidRPr="00956286">
              <w:t>5A.09</w:t>
            </w:r>
          </w:p>
        </w:tc>
        <w:tc>
          <w:tcPr>
            <w:tcW w:w="2961" w:type="pct"/>
            <w:shd w:val="clear" w:color="auto" w:fill="auto"/>
          </w:tcPr>
          <w:p w:rsidR="001D16BC" w:rsidRPr="00956286" w:rsidRDefault="001D16BC" w:rsidP="00A260F1">
            <w:pPr>
              <w:pStyle w:val="Tabletext"/>
            </w:pPr>
            <w:r w:rsidRPr="00956286">
              <w:t>To make an order setting aside all or part of a subpoena</w:t>
            </w:r>
          </w:p>
        </w:tc>
      </w:tr>
      <w:tr w:rsidR="001D16BC" w:rsidRPr="00956286" w:rsidTr="009E4647">
        <w:tc>
          <w:tcPr>
            <w:tcW w:w="456" w:type="pct"/>
            <w:shd w:val="clear" w:color="auto" w:fill="auto"/>
          </w:tcPr>
          <w:p w:rsidR="001D16BC" w:rsidRPr="00956286" w:rsidRDefault="001D16BC" w:rsidP="00A260F1">
            <w:pPr>
              <w:pStyle w:val="Tabletext"/>
            </w:pPr>
            <w:r w:rsidRPr="00956286">
              <w:t>31CG</w:t>
            </w:r>
          </w:p>
        </w:tc>
        <w:tc>
          <w:tcPr>
            <w:tcW w:w="1583" w:type="pct"/>
            <w:shd w:val="clear" w:color="auto" w:fill="auto"/>
          </w:tcPr>
          <w:p w:rsidR="001D16BC" w:rsidRPr="00956286" w:rsidRDefault="0004397C" w:rsidP="00A260F1">
            <w:pPr>
              <w:pStyle w:val="Tabletext"/>
            </w:pPr>
            <w:r>
              <w:t>rule 1</w:t>
            </w:r>
            <w:r w:rsidR="001D16BC" w:rsidRPr="00956286">
              <w:t>5A.10</w:t>
            </w:r>
          </w:p>
        </w:tc>
        <w:tc>
          <w:tcPr>
            <w:tcW w:w="2961" w:type="pct"/>
            <w:shd w:val="clear" w:color="auto" w:fill="auto"/>
          </w:tcPr>
          <w:p w:rsidR="001D16BC" w:rsidRPr="00956286" w:rsidRDefault="001D16BC" w:rsidP="00A260F1">
            <w:pPr>
              <w:pStyle w:val="Tabletext"/>
            </w:pPr>
            <w:r w:rsidRPr="00956286">
              <w:t>To make an order for the payment of any loss or expense incurred in complying with a subpoena</w:t>
            </w:r>
          </w:p>
        </w:tc>
      </w:tr>
      <w:tr w:rsidR="001D16BC" w:rsidRPr="00956286" w:rsidTr="009E4647">
        <w:tc>
          <w:tcPr>
            <w:tcW w:w="456" w:type="pct"/>
            <w:shd w:val="clear" w:color="auto" w:fill="auto"/>
          </w:tcPr>
          <w:p w:rsidR="001D16BC" w:rsidRPr="00956286" w:rsidRDefault="001D16BC" w:rsidP="00A260F1">
            <w:pPr>
              <w:pStyle w:val="Tabletext"/>
            </w:pPr>
            <w:r w:rsidRPr="00956286">
              <w:t>31CH</w:t>
            </w:r>
          </w:p>
        </w:tc>
        <w:tc>
          <w:tcPr>
            <w:tcW w:w="1583" w:type="pct"/>
            <w:shd w:val="clear" w:color="auto" w:fill="auto"/>
          </w:tcPr>
          <w:p w:rsidR="001D16BC" w:rsidRPr="00956286" w:rsidRDefault="0004397C" w:rsidP="00A260F1">
            <w:pPr>
              <w:pStyle w:val="Tabletext"/>
            </w:pPr>
            <w:r>
              <w:t>rule 1</w:t>
            </w:r>
            <w:r w:rsidR="001D16BC" w:rsidRPr="00956286">
              <w:t>5A.11</w:t>
            </w:r>
          </w:p>
        </w:tc>
        <w:tc>
          <w:tcPr>
            <w:tcW w:w="2961" w:type="pct"/>
            <w:shd w:val="clear" w:color="auto" w:fill="auto"/>
          </w:tcPr>
          <w:p w:rsidR="001D16BC" w:rsidRPr="00956286" w:rsidRDefault="001D16BC" w:rsidP="00A260F1">
            <w:pPr>
              <w:pStyle w:val="Tabletext"/>
            </w:pPr>
            <w:r w:rsidRPr="00956286">
              <w:t>To make orders with respect to the payment of costs incurred by a person in complying with a subpoena where the person is not a party to the proceedings</w:t>
            </w:r>
          </w:p>
        </w:tc>
      </w:tr>
      <w:tr w:rsidR="001D16BC" w:rsidRPr="00956286" w:rsidTr="009E4647">
        <w:tc>
          <w:tcPr>
            <w:tcW w:w="456" w:type="pct"/>
            <w:shd w:val="clear" w:color="auto" w:fill="auto"/>
          </w:tcPr>
          <w:p w:rsidR="001D16BC" w:rsidRPr="00956286" w:rsidRDefault="001D16BC" w:rsidP="00A260F1">
            <w:pPr>
              <w:pStyle w:val="Tabletext"/>
            </w:pPr>
            <w:r w:rsidRPr="00956286">
              <w:t>31CI</w:t>
            </w:r>
          </w:p>
        </w:tc>
        <w:tc>
          <w:tcPr>
            <w:tcW w:w="1583" w:type="pct"/>
            <w:shd w:val="clear" w:color="auto" w:fill="auto"/>
          </w:tcPr>
          <w:p w:rsidR="001D16BC" w:rsidRPr="00956286" w:rsidRDefault="001D16BC" w:rsidP="00A260F1">
            <w:pPr>
              <w:pStyle w:val="Tabletext"/>
            </w:pPr>
            <w:r w:rsidRPr="00956286">
              <w:t>paragraph 15A.12(2)(b)</w:t>
            </w:r>
          </w:p>
        </w:tc>
        <w:tc>
          <w:tcPr>
            <w:tcW w:w="2961" w:type="pct"/>
            <w:shd w:val="clear" w:color="auto" w:fill="auto"/>
          </w:tcPr>
          <w:p w:rsidR="001D16BC" w:rsidRPr="00956286" w:rsidRDefault="001D16BC" w:rsidP="00A260F1">
            <w:pPr>
              <w:pStyle w:val="Tabletext"/>
            </w:pPr>
            <w:r w:rsidRPr="00956286">
              <w:t>To permit a person who inspects or copies a document under these Rules to disclose the contents of the document or give a copy of it to another person</w:t>
            </w:r>
          </w:p>
        </w:tc>
      </w:tr>
      <w:tr w:rsidR="001D16BC" w:rsidRPr="00956286" w:rsidTr="009E4647">
        <w:tc>
          <w:tcPr>
            <w:tcW w:w="456" w:type="pct"/>
            <w:shd w:val="clear" w:color="auto" w:fill="auto"/>
          </w:tcPr>
          <w:p w:rsidR="001D16BC" w:rsidRPr="00956286" w:rsidRDefault="001D16BC" w:rsidP="00A260F1">
            <w:pPr>
              <w:pStyle w:val="Tabletext"/>
            </w:pPr>
            <w:r w:rsidRPr="00956286">
              <w:t>31CJ</w:t>
            </w:r>
          </w:p>
        </w:tc>
        <w:tc>
          <w:tcPr>
            <w:tcW w:w="1583" w:type="pct"/>
            <w:shd w:val="clear" w:color="auto" w:fill="auto"/>
          </w:tcPr>
          <w:p w:rsidR="001D16BC" w:rsidRPr="00956286" w:rsidRDefault="001D16BC" w:rsidP="00A260F1">
            <w:pPr>
              <w:pStyle w:val="Tabletext"/>
            </w:pPr>
            <w:r w:rsidRPr="00956286">
              <w:t>sub</w:t>
            </w:r>
            <w:r w:rsidR="0004397C">
              <w:t>rule 2</w:t>
            </w:r>
            <w:r w:rsidRPr="00956286">
              <w:t>1.01(1)</w:t>
            </w:r>
          </w:p>
        </w:tc>
        <w:tc>
          <w:tcPr>
            <w:tcW w:w="2961" w:type="pct"/>
            <w:shd w:val="clear" w:color="auto" w:fill="auto"/>
          </w:tcPr>
          <w:p w:rsidR="001D16BC" w:rsidRPr="00956286" w:rsidRDefault="001D16BC" w:rsidP="00A260F1">
            <w:pPr>
              <w:pStyle w:val="Tabletext"/>
            </w:pPr>
            <w:r w:rsidRPr="00956286">
              <w:t>To order the applicant to give the security the Court considers appropriate for the respondent’s costs of the proceeding</w:t>
            </w:r>
          </w:p>
        </w:tc>
      </w:tr>
      <w:tr w:rsidR="001D16BC" w:rsidRPr="00956286" w:rsidTr="009E4647">
        <w:tc>
          <w:tcPr>
            <w:tcW w:w="456" w:type="pct"/>
            <w:shd w:val="clear" w:color="auto" w:fill="auto"/>
          </w:tcPr>
          <w:p w:rsidR="001D16BC" w:rsidRPr="00956286" w:rsidRDefault="001D16BC" w:rsidP="00A260F1">
            <w:pPr>
              <w:pStyle w:val="Tabletext"/>
            </w:pPr>
            <w:r w:rsidRPr="00956286">
              <w:t>31CK</w:t>
            </w:r>
          </w:p>
        </w:tc>
        <w:tc>
          <w:tcPr>
            <w:tcW w:w="1583" w:type="pct"/>
            <w:shd w:val="clear" w:color="auto" w:fill="auto"/>
          </w:tcPr>
          <w:p w:rsidR="001D16BC" w:rsidRPr="00956286" w:rsidRDefault="001D16BC" w:rsidP="00A260F1">
            <w:pPr>
              <w:pStyle w:val="Tabletext"/>
            </w:pPr>
            <w:r w:rsidRPr="00956286">
              <w:t>paragraph 21.02(1)(c)</w:t>
            </w:r>
          </w:p>
        </w:tc>
        <w:tc>
          <w:tcPr>
            <w:tcW w:w="2961" w:type="pct"/>
            <w:shd w:val="clear" w:color="auto" w:fill="auto"/>
          </w:tcPr>
          <w:p w:rsidR="001D16BC" w:rsidRPr="00956286" w:rsidRDefault="001D16BC" w:rsidP="00A260F1">
            <w:pPr>
              <w:pStyle w:val="Tabletext"/>
            </w:pPr>
            <w:r w:rsidRPr="00956286">
              <w:t>To allow further time for an application for an order for costs to be made</w:t>
            </w:r>
          </w:p>
        </w:tc>
      </w:tr>
      <w:tr w:rsidR="001D16BC" w:rsidRPr="00956286" w:rsidTr="009E4647">
        <w:tc>
          <w:tcPr>
            <w:tcW w:w="456" w:type="pct"/>
            <w:shd w:val="clear" w:color="auto" w:fill="auto"/>
          </w:tcPr>
          <w:p w:rsidR="001D16BC" w:rsidRPr="00956286" w:rsidRDefault="001D16BC" w:rsidP="00A260F1">
            <w:pPr>
              <w:pStyle w:val="Tabletext"/>
            </w:pPr>
            <w:r w:rsidRPr="00956286">
              <w:t>31CL</w:t>
            </w:r>
          </w:p>
        </w:tc>
        <w:tc>
          <w:tcPr>
            <w:tcW w:w="1583" w:type="pct"/>
            <w:shd w:val="clear" w:color="auto" w:fill="auto"/>
          </w:tcPr>
          <w:p w:rsidR="001D16BC" w:rsidRPr="00956286" w:rsidRDefault="001D16BC" w:rsidP="00A260F1">
            <w:pPr>
              <w:pStyle w:val="Tabletext"/>
            </w:pPr>
            <w:r w:rsidRPr="00956286">
              <w:t>sub</w:t>
            </w:r>
            <w:r w:rsidR="0004397C">
              <w:t>rule 2</w:t>
            </w:r>
            <w:r w:rsidRPr="00956286">
              <w:t>1.02(2)</w:t>
            </w:r>
          </w:p>
        </w:tc>
        <w:tc>
          <w:tcPr>
            <w:tcW w:w="2961" w:type="pct"/>
            <w:shd w:val="clear" w:color="auto" w:fill="auto"/>
          </w:tcPr>
          <w:p w:rsidR="001D16BC" w:rsidRPr="00956286" w:rsidRDefault="001D16BC" w:rsidP="00A260F1">
            <w:pPr>
              <w:pStyle w:val="Tabletext"/>
            </w:pPr>
            <w:r w:rsidRPr="00956286">
              <w:t>To do a thing referred to in any of paragraphs 21.02(2)(a) to (d) in making an order for costs in a proceeding</w:t>
            </w:r>
          </w:p>
        </w:tc>
      </w:tr>
      <w:tr w:rsidR="001D16BC" w:rsidRPr="00956286" w:rsidTr="009E4647">
        <w:tc>
          <w:tcPr>
            <w:tcW w:w="456" w:type="pct"/>
            <w:shd w:val="clear" w:color="auto" w:fill="auto"/>
          </w:tcPr>
          <w:p w:rsidR="001D16BC" w:rsidRPr="00956286" w:rsidRDefault="001D16BC" w:rsidP="00A260F1">
            <w:pPr>
              <w:pStyle w:val="Tabletext"/>
            </w:pPr>
            <w:r w:rsidRPr="00956286">
              <w:t>31CM</w:t>
            </w:r>
          </w:p>
        </w:tc>
        <w:tc>
          <w:tcPr>
            <w:tcW w:w="1583" w:type="pct"/>
            <w:shd w:val="clear" w:color="auto" w:fill="auto"/>
          </w:tcPr>
          <w:p w:rsidR="001D16BC" w:rsidRPr="00956286" w:rsidRDefault="001D16BC" w:rsidP="00A260F1">
            <w:pPr>
              <w:pStyle w:val="Tabletext"/>
            </w:pPr>
            <w:r w:rsidRPr="00956286">
              <w:t>sub</w:t>
            </w:r>
            <w:r w:rsidR="0004397C">
              <w:t>rule 2</w:t>
            </w:r>
            <w:r w:rsidRPr="00956286">
              <w:t>1.03(1)</w:t>
            </w:r>
          </w:p>
        </w:tc>
        <w:tc>
          <w:tcPr>
            <w:tcW w:w="2961" w:type="pct"/>
            <w:shd w:val="clear" w:color="auto" w:fill="auto"/>
          </w:tcPr>
          <w:p w:rsidR="001D16BC" w:rsidRPr="00956286" w:rsidRDefault="001D16BC" w:rsidP="00A260F1">
            <w:pPr>
              <w:pStyle w:val="Tabletext"/>
            </w:pPr>
            <w:r w:rsidRPr="00956286">
              <w:t>To specify the maximum costs that may be recovered on a party and party basis</w:t>
            </w:r>
          </w:p>
        </w:tc>
      </w:tr>
      <w:tr w:rsidR="001D16BC" w:rsidRPr="00956286" w:rsidTr="009E4647">
        <w:tc>
          <w:tcPr>
            <w:tcW w:w="456" w:type="pct"/>
            <w:shd w:val="clear" w:color="auto" w:fill="auto"/>
          </w:tcPr>
          <w:p w:rsidR="001D16BC" w:rsidRPr="00956286" w:rsidRDefault="001D16BC" w:rsidP="00A260F1">
            <w:pPr>
              <w:pStyle w:val="Tabletext"/>
            </w:pPr>
            <w:r w:rsidRPr="00956286">
              <w:t>31CN</w:t>
            </w:r>
          </w:p>
        </w:tc>
        <w:tc>
          <w:tcPr>
            <w:tcW w:w="1583" w:type="pct"/>
            <w:shd w:val="clear" w:color="auto" w:fill="auto"/>
          </w:tcPr>
          <w:p w:rsidR="001D16BC" w:rsidRPr="00956286" w:rsidRDefault="001D16BC" w:rsidP="00A260F1">
            <w:pPr>
              <w:pStyle w:val="Tabletext"/>
            </w:pPr>
            <w:r w:rsidRPr="00956286">
              <w:t>sub</w:t>
            </w:r>
            <w:r w:rsidR="0004397C">
              <w:t>rule 2</w:t>
            </w:r>
            <w:r w:rsidRPr="00956286">
              <w:t>1.03(3)</w:t>
            </w:r>
          </w:p>
        </w:tc>
        <w:tc>
          <w:tcPr>
            <w:tcW w:w="2961" w:type="pct"/>
            <w:shd w:val="clear" w:color="auto" w:fill="auto"/>
          </w:tcPr>
          <w:p w:rsidR="001D16BC" w:rsidRPr="00956286" w:rsidRDefault="001D16BC" w:rsidP="00A260F1">
            <w:pPr>
              <w:pStyle w:val="Tabletext"/>
            </w:pPr>
            <w:r w:rsidRPr="00956286">
              <w:t>To vary the maximum costs specified if there are special reasons and it is in the interests of justice to do so</w:t>
            </w:r>
          </w:p>
        </w:tc>
      </w:tr>
      <w:tr w:rsidR="001D16BC" w:rsidRPr="00956286" w:rsidTr="009E4647">
        <w:tc>
          <w:tcPr>
            <w:tcW w:w="456" w:type="pct"/>
            <w:shd w:val="clear" w:color="auto" w:fill="auto"/>
          </w:tcPr>
          <w:p w:rsidR="001D16BC" w:rsidRPr="00956286" w:rsidRDefault="001D16BC" w:rsidP="00A260F1">
            <w:pPr>
              <w:pStyle w:val="Tabletext"/>
            </w:pPr>
            <w:r w:rsidRPr="00956286">
              <w:t>31CO</w:t>
            </w:r>
          </w:p>
        </w:tc>
        <w:tc>
          <w:tcPr>
            <w:tcW w:w="1583" w:type="pct"/>
            <w:shd w:val="clear" w:color="auto" w:fill="auto"/>
          </w:tcPr>
          <w:p w:rsidR="001D16BC" w:rsidRPr="00956286" w:rsidRDefault="0004397C" w:rsidP="00A260F1">
            <w:pPr>
              <w:pStyle w:val="Tabletext"/>
            </w:pPr>
            <w:r>
              <w:t>rule 2</w:t>
            </w:r>
            <w:r w:rsidR="001D16BC" w:rsidRPr="00956286">
              <w:t>1.04</w:t>
            </w:r>
          </w:p>
        </w:tc>
        <w:tc>
          <w:tcPr>
            <w:tcW w:w="2961" w:type="pct"/>
            <w:shd w:val="clear" w:color="auto" w:fill="auto"/>
          </w:tcPr>
          <w:p w:rsidR="001D16BC" w:rsidRPr="00956286" w:rsidRDefault="001D16BC" w:rsidP="00A260F1">
            <w:pPr>
              <w:pStyle w:val="Tabletext"/>
            </w:pPr>
            <w:r w:rsidRPr="00956286">
              <w:t>If costs of a motion, application or other proceeding are reserved, to order otherwise than that the costs follow the event</w:t>
            </w:r>
          </w:p>
        </w:tc>
      </w:tr>
      <w:tr w:rsidR="001D16BC" w:rsidRPr="00956286" w:rsidTr="009E4647">
        <w:tc>
          <w:tcPr>
            <w:tcW w:w="456" w:type="pct"/>
            <w:shd w:val="clear" w:color="auto" w:fill="auto"/>
          </w:tcPr>
          <w:p w:rsidR="001D16BC" w:rsidRPr="00956286" w:rsidRDefault="001D16BC" w:rsidP="00A260F1">
            <w:pPr>
              <w:pStyle w:val="Tabletext"/>
            </w:pPr>
            <w:r w:rsidRPr="00956286">
              <w:t>31CP</w:t>
            </w:r>
          </w:p>
        </w:tc>
        <w:tc>
          <w:tcPr>
            <w:tcW w:w="1583" w:type="pct"/>
            <w:shd w:val="clear" w:color="auto" w:fill="auto"/>
          </w:tcPr>
          <w:p w:rsidR="001D16BC" w:rsidRPr="00956286" w:rsidRDefault="0004397C" w:rsidP="00A260F1">
            <w:pPr>
              <w:pStyle w:val="Tabletext"/>
            </w:pPr>
            <w:r>
              <w:t>rule 2</w:t>
            </w:r>
            <w:r w:rsidR="001D16BC" w:rsidRPr="00956286">
              <w:t>1.08</w:t>
            </w:r>
          </w:p>
        </w:tc>
        <w:tc>
          <w:tcPr>
            <w:tcW w:w="2961" w:type="pct"/>
            <w:shd w:val="clear" w:color="auto" w:fill="auto"/>
          </w:tcPr>
          <w:p w:rsidR="001D16BC" w:rsidRPr="00956286" w:rsidRDefault="001D16BC" w:rsidP="00A260F1">
            <w:pPr>
              <w:pStyle w:val="Tabletext"/>
            </w:pPr>
            <w:r w:rsidRPr="00956286">
              <w:t>To order otherwise than that interest is payable on outstanding costs at the rate specified in paragraph 21.08(a) or (b) (as applicable)</w:t>
            </w:r>
          </w:p>
        </w:tc>
      </w:tr>
      <w:tr w:rsidR="001D16BC" w:rsidRPr="00956286" w:rsidTr="009E4647">
        <w:tc>
          <w:tcPr>
            <w:tcW w:w="456" w:type="pct"/>
            <w:shd w:val="clear" w:color="auto" w:fill="auto"/>
          </w:tcPr>
          <w:p w:rsidR="001D16BC" w:rsidRPr="00956286" w:rsidRDefault="001D16BC" w:rsidP="00A260F1">
            <w:pPr>
              <w:pStyle w:val="Tabletext"/>
            </w:pPr>
            <w:r w:rsidRPr="00956286">
              <w:t>31CQ</w:t>
            </w:r>
          </w:p>
        </w:tc>
        <w:tc>
          <w:tcPr>
            <w:tcW w:w="1583" w:type="pct"/>
            <w:shd w:val="clear" w:color="auto" w:fill="auto"/>
          </w:tcPr>
          <w:p w:rsidR="001D16BC" w:rsidRPr="00956286" w:rsidRDefault="0004397C" w:rsidP="00A260F1">
            <w:pPr>
              <w:pStyle w:val="Tabletext"/>
            </w:pPr>
            <w:r>
              <w:t>rule 2</w:t>
            </w:r>
            <w:r w:rsidR="001D16BC" w:rsidRPr="00956286">
              <w:t>1.10</w:t>
            </w:r>
          </w:p>
        </w:tc>
        <w:tc>
          <w:tcPr>
            <w:tcW w:w="2961" w:type="pct"/>
            <w:shd w:val="clear" w:color="auto" w:fill="auto"/>
          </w:tcPr>
          <w:p w:rsidR="001D16BC" w:rsidRPr="00956286" w:rsidRDefault="001D16BC" w:rsidP="00A260F1">
            <w:pPr>
              <w:pStyle w:val="Tabletext"/>
            </w:pPr>
            <w:r w:rsidRPr="00956286">
              <w:t>To order otherwise than that a party is entitled to costs in accordance with Parts 1 and 2 of Schedule 1 and disbursements properly incurred</w:t>
            </w:r>
          </w:p>
        </w:tc>
      </w:tr>
      <w:tr w:rsidR="001D16BC" w:rsidRPr="00956286" w:rsidTr="009E4647">
        <w:tc>
          <w:tcPr>
            <w:tcW w:w="456" w:type="pct"/>
            <w:shd w:val="clear" w:color="auto" w:fill="auto"/>
          </w:tcPr>
          <w:p w:rsidR="001D16BC" w:rsidRPr="00956286" w:rsidRDefault="001D16BC" w:rsidP="00A260F1">
            <w:pPr>
              <w:pStyle w:val="Tabletext"/>
            </w:pPr>
            <w:r w:rsidRPr="00956286">
              <w:t>31CR</w:t>
            </w:r>
          </w:p>
        </w:tc>
        <w:tc>
          <w:tcPr>
            <w:tcW w:w="1583" w:type="pct"/>
            <w:shd w:val="clear" w:color="auto" w:fill="auto"/>
          </w:tcPr>
          <w:p w:rsidR="001D16BC" w:rsidRPr="00956286" w:rsidRDefault="001D16BC" w:rsidP="00A260F1">
            <w:pPr>
              <w:pStyle w:val="Tabletext"/>
            </w:pPr>
            <w:r w:rsidRPr="00956286">
              <w:t>paragraph 21.12(b)</w:t>
            </w:r>
          </w:p>
        </w:tc>
        <w:tc>
          <w:tcPr>
            <w:tcW w:w="2961" w:type="pct"/>
            <w:shd w:val="clear" w:color="auto" w:fill="auto"/>
          </w:tcPr>
          <w:p w:rsidR="001D16BC" w:rsidRPr="00956286" w:rsidRDefault="001D16BC" w:rsidP="00A260F1">
            <w:pPr>
              <w:pStyle w:val="Tabletext"/>
            </w:pPr>
            <w:r w:rsidRPr="00956286">
              <w:t>To authorise or approve an amount for attendance by a witness</w:t>
            </w:r>
          </w:p>
        </w:tc>
      </w:tr>
      <w:tr w:rsidR="001D16BC" w:rsidRPr="00956286" w:rsidTr="009E4647">
        <w:tc>
          <w:tcPr>
            <w:tcW w:w="456" w:type="pct"/>
            <w:shd w:val="clear" w:color="auto" w:fill="auto"/>
          </w:tcPr>
          <w:p w:rsidR="001D16BC" w:rsidRPr="00956286" w:rsidRDefault="001D16BC" w:rsidP="00A260F1">
            <w:pPr>
              <w:pStyle w:val="Tabletext"/>
            </w:pPr>
            <w:r w:rsidRPr="00956286">
              <w:t>31CS</w:t>
            </w:r>
          </w:p>
        </w:tc>
        <w:tc>
          <w:tcPr>
            <w:tcW w:w="1583" w:type="pct"/>
            <w:shd w:val="clear" w:color="auto" w:fill="auto"/>
          </w:tcPr>
          <w:p w:rsidR="001D16BC" w:rsidRPr="00956286" w:rsidRDefault="001D16BC" w:rsidP="00A260F1">
            <w:pPr>
              <w:pStyle w:val="Tabletext"/>
            </w:pPr>
            <w:r w:rsidRPr="00956286">
              <w:t>paragraph 21.13(b)</w:t>
            </w:r>
          </w:p>
        </w:tc>
        <w:tc>
          <w:tcPr>
            <w:tcW w:w="2961" w:type="pct"/>
            <w:shd w:val="clear" w:color="auto" w:fill="auto"/>
          </w:tcPr>
          <w:p w:rsidR="001D16BC" w:rsidRPr="00956286" w:rsidRDefault="001D16BC" w:rsidP="00A260F1">
            <w:pPr>
              <w:pStyle w:val="Tabletext"/>
            </w:pPr>
            <w:r w:rsidRPr="00956286">
              <w:t>To authorise or approve an amount for preparation of a report by an expert</w:t>
            </w:r>
          </w:p>
        </w:tc>
      </w:tr>
      <w:tr w:rsidR="001D16BC" w:rsidRPr="00956286" w:rsidTr="009E4647">
        <w:tc>
          <w:tcPr>
            <w:tcW w:w="456" w:type="pct"/>
            <w:shd w:val="clear" w:color="auto" w:fill="auto"/>
          </w:tcPr>
          <w:p w:rsidR="001D16BC" w:rsidRPr="00956286" w:rsidRDefault="001D16BC" w:rsidP="00A260F1">
            <w:pPr>
              <w:pStyle w:val="Tabletext"/>
            </w:pPr>
            <w:r w:rsidRPr="00956286">
              <w:t>31CT</w:t>
            </w:r>
          </w:p>
        </w:tc>
        <w:tc>
          <w:tcPr>
            <w:tcW w:w="1583" w:type="pct"/>
            <w:shd w:val="clear" w:color="auto" w:fill="auto"/>
          </w:tcPr>
          <w:p w:rsidR="001D16BC" w:rsidRPr="00956286" w:rsidRDefault="0004397C" w:rsidP="00A260F1">
            <w:pPr>
              <w:pStyle w:val="Tabletext"/>
            </w:pPr>
            <w:r>
              <w:t>rule 2</w:t>
            </w:r>
            <w:r w:rsidR="001D16BC" w:rsidRPr="00956286">
              <w:t>3.01A</w:t>
            </w:r>
          </w:p>
        </w:tc>
        <w:tc>
          <w:tcPr>
            <w:tcW w:w="2961" w:type="pct"/>
            <w:shd w:val="clear" w:color="auto" w:fill="auto"/>
          </w:tcPr>
          <w:p w:rsidR="001D16BC" w:rsidRPr="00956286" w:rsidRDefault="001D16BC" w:rsidP="00A260F1">
            <w:pPr>
              <w:pStyle w:val="Tabletext"/>
            </w:pPr>
            <w:r w:rsidRPr="00956286">
              <w:t xml:space="preserve">To order that a family report be prepared, make other orders or do any other thing referred to in </w:t>
            </w:r>
            <w:r w:rsidR="0004397C">
              <w:t>rule 2</w:t>
            </w:r>
            <w:r w:rsidRPr="00956286">
              <w:t>3.01A</w:t>
            </w:r>
          </w:p>
        </w:tc>
      </w:tr>
      <w:tr w:rsidR="001D16BC" w:rsidRPr="00956286" w:rsidTr="009E4647">
        <w:tc>
          <w:tcPr>
            <w:tcW w:w="456" w:type="pct"/>
            <w:shd w:val="clear" w:color="auto" w:fill="auto"/>
          </w:tcPr>
          <w:p w:rsidR="001D16BC" w:rsidRPr="00956286" w:rsidRDefault="001D16BC" w:rsidP="00A260F1">
            <w:pPr>
              <w:pStyle w:val="Tabletext"/>
            </w:pPr>
            <w:r w:rsidRPr="00956286">
              <w:t>31CU</w:t>
            </w:r>
          </w:p>
        </w:tc>
        <w:tc>
          <w:tcPr>
            <w:tcW w:w="1583" w:type="pct"/>
            <w:shd w:val="clear" w:color="auto" w:fill="auto"/>
          </w:tcPr>
          <w:p w:rsidR="001D16BC" w:rsidRPr="00956286" w:rsidRDefault="0004397C" w:rsidP="00A260F1">
            <w:pPr>
              <w:pStyle w:val="Tabletext"/>
            </w:pPr>
            <w:r>
              <w:t>rule 2</w:t>
            </w:r>
            <w:r w:rsidR="001D16BC" w:rsidRPr="00956286">
              <w:t>3.02</w:t>
            </w:r>
          </w:p>
        </w:tc>
        <w:tc>
          <w:tcPr>
            <w:tcW w:w="2961" w:type="pct"/>
            <w:shd w:val="clear" w:color="auto" w:fill="auto"/>
          </w:tcPr>
          <w:p w:rsidR="001D16BC" w:rsidRPr="00956286" w:rsidRDefault="001D16BC" w:rsidP="00A260F1">
            <w:pPr>
              <w:pStyle w:val="Tabletext"/>
            </w:pPr>
            <w:r w:rsidRPr="00956286">
              <w:t>To make an order referring any or all of the matters in dispute for family dispute resolution and to do any other thing referred to in paragraphs 23.02(a) to (c)</w:t>
            </w:r>
          </w:p>
        </w:tc>
      </w:tr>
      <w:tr w:rsidR="00E618C9" w:rsidRPr="00956286" w:rsidTr="009E4647">
        <w:tc>
          <w:tcPr>
            <w:tcW w:w="456" w:type="pct"/>
            <w:shd w:val="clear" w:color="auto" w:fill="auto"/>
          </w:tcPr>
          <w:p w:rsidR="00E618C9" w:rsidRPr="00956286" w:rsidRDefault="00E618C9" w:rsidP="00A260F1">
            <w:pPr>
              <w:pStyle w:val="Tabletext"/>
            </w:pPr>
            <w:r w:rsidRPr="00956286">
              <w:t>31</w:t>
            </w:r>
          </w:p>
        </w:tc>
        <w:tc>
          <w:tcPr>
            <w:tcW w:w="1583" w:type="pct"/>
            <w:shd w:val="clear" w:color="auto" w:fill="auto"/>
          </w:tcPr>
          <w:p w:rsidR="00E618C9" w:rsidRPr="00956286" w:rsidRDefault="001D16BC" w:rsidP="00A260F1">
            <w:pPr>
              <w:pStyle w:val="Tabletext"/>
            </w:pPr>
            <w:r w:rsidRPr="00956286">
              <w:t>Division 25B.2</w:t>
            </w:r>
          </w:p>
        </w:tc>
        <w:tc>
          <w:tcPr>
            <w:tcW w:w="2961" w:type="pct"/>
            <w:shd w:val="clear" w:color="auto" w:fill="auto"/>
          </w:tcPr>
          <w:p w:rsidR="00E618C9" w:rsidRPr="00956286" w:rsidRDefault="00E618C9" w:rsidP="00A260F1">
            <w:pPr>
              <w:pStyle w:val="Tabletext"/>
            </w:pPr>
            <w:r w:rsidRPr="00956286">
              <w:t>To enforce financial orders and obligations</w:t>
            </w:r>
          </w:p>
        </w:tc>
      </w:tr>
      <w:tr w:rsidR="001D16BC" w:rsidRPr="00956286" w:rsidTr="009E4647">
        <w:tc>
          <w:tcPr>
            <w:tcW w:w="456" w:type="pct"/>
            <w:shd w:val="clear" w:color="auto" w:fill="auto"/>
          </w:tcPr>
          <w:p w:rsidR="001D16BC" w:rsidRPr="00956286" w:rsidRDefault="001D16BC" w:rsidP="00A260F1">
            <w:pPr>
              <w:pStyle w:val="Tabletext"/>
            </w:pPr>
            <w:r w:rsidRPr="00956286">
              <w:t>31A</w:t>
            </w:r>
          </w:p>
        </w:tc>
        <w:tc>
          <w:tcPr>
            <w:tcW w:w="1583" w:type="pct"/>
            <w:shd w:val="clear" w:color="auto" w:fill="auto"/>
          </w:tcPr>
          <w:p w:rsidR="001D16BC" w:rsidRPr="00956286" w:rsidRDefault="001D16BC" w:rsidP="00A260F1">
            <w:pPr>
              <w:pStyle w:val="Tabletext"/>
            </w:pPr>
            <w:r w:rsidRPr="00956286">
              <w:t>Division 25B.4</w:t>
            </w:r>
          </w:p>
        </w:tc>
        <w:tc>
          <w:tcPr>
            <w:tcW w:w="2961" w:type="pct"/>
            <w:shd w:val="clear" w:color="auto" w:fill="auto"/>
          </w:tcPr>
          <w:p w:rsidR="001D16BC" w:rsidRPr="00956286" w:rsidRDefault="001D16BC" w:rsidP="00A260F1">
            <w:pPr>
              <w:pStyle w:val="Tabletext"/>
            </w:pPr>
            <w:r w:rsidRPr="00956286">
              <w:t>To make orders in relation to warrants for arrest and to do any other thing referred to in Division 25B.4</w:t>
            </w:r>
          </w:p>
        </w:tc>
      </w:tr>
      <w:tr w:rsidR="00E618C9" w:rsidRPr="00956286" w:rsidTr="009E4647">
        <w:tc>
          <w:tcPr>
            <w:tcW w:w="456" w:type="pct"/>
            <w:shd w:val="clear" w:color="auto" w:fill="auto"/>
          </w:tcPr>
          <w:p w:rsidR="00E618C9" w:rsidRPr="00956286" w:rsidRDefault="00E618C9" w:rsidP="00A260F1">
            <w:pPr>
              <w:pStyle w:val="Tabletext"/>
            </w:pPr>
            <w:r w:rsidRPr="00956286">
              <w:t>32</w:t>
            </w:r>
          </w:p>
        </w:tc>
        <w:tc>
          <w:tcPr>
            <w:tcW w:w="1583" w:type="pct"/>
            <w:shd w:val="clear" w:color="auto" w:fill="auto"/>
          </w:tcPr>
          <w:p w:rsidR="00E618C9" w:rsidRPr="00956286" w:rsidRDefault="0004397C" w:rsidP="00A260F1">
            <w:pPr>
              <w:pStyle w:val="Tabletext"/>
            </w:pPr>
            <w:r>
              <w:t>rule 2</w:t>
            </w:r>
            <w:r w:rsidR="00E618C9" w:rsidRPr="00956286">
              <w:t>9.04</w:t>
            </w:r>
          </w:p>
        </w:tc>
        <w:tc>
          <w:tcPr>
            <w:tcW w:w="2961" w:type="pct"/>
            <w:shd w:val="clear" w:color="auto" w:fill="auto"/>
          </w:tcPr>
          <w:p w:rsidR="00E618C9" w:rsidRPr="00956286" w:rsidRDefault="00E618C9" w:rsidP="00A260F1">
            <w:pPr>
              <w:pStyle w:val="Tabletext"/>
            </w:pPr>
            <w:r w:rsidRPr="00956286">
              <w:t>To give a direction for the enforcement or execution of an order</w:t>
            </w:r>
          </w:p>
        </w:tc>
      </w:tr>
      <w:tr w:rsidR="00E618C9" w:rsidRPr="00956286" w:rsidTr="009E4647">
        <w:tc>
          <w:tcPr>
            <w:tcW w:w="456" w:type="pct"/>
            <w:shd w:val="clear" w:color="auto" w:fill="auto"/>
          </w:tcPr>
          <w:p w:rsidR="00E618C9" w:rsidRPr="00956286" w:rsidRDefault="00E618C9" w:rsidP="00A260F1">
            <w:pPr>
              <w:pStyle w:val="Tabletext"/>
            </w:pPr>
            <w:r w:rsidRPr="00956286">
              <w:t>32A</w:t>
            </w:r>
          </w:p>
        </w:tc>
        <w:tc>
          <w:tcPr>
            <w:tcW w:w="1583" w:type="pct"/>
            <w:shd w:val="clear" w:color="auto" w:fill="auto"/>
          </w:tcPr>
          <w:p w:rsidR="00E618C9" w:rsidRPr="00956286" w:rsidRDefault="0004397C" w:rsidP="00A260F1">
            <w:pPr>
              <w:pStyle w:val="Tabletext"/>
            </w:pPr>
            <w:r>
              <w:t>rule 2</w:t>
            </w:r>
            <w:r w:rsidR="00E618C9" w:rsidRPr="00956286">
              <w:t>9.11</w:t>
            </w:r>
          </w:p>
        </w:tc>
        <w:tc>
          <w:tcPr>
            <w:tcW w:w="2961" w:type="pct"/>
            <w:shd w:val="clear" w:color="auto" w:fill="auto"/>
          </w:tcPr>
          <w:p w:rsidR="00E618C9" w:rsidRPr="00956286" w:rsidRDefault="00E618C9" w:rsidP="00A260F1">
            <w:pPr>
              <w:pStyle w:val="Tabletext"/>
            </w:pPr>
            <w:r w:rsidRPr="00956286">
              <w:t>To make an order, issue a writ or take another step to enforce a judgment or order</w:t>
            </w:r>
          </w:p>
        </w:tc>
      </w:tr>
      <w:tr w:rsidR="00E618C9" w:rsidRPr="00956286" w:rsidTr="009E4647">
        <w:tc>
          <w:tcPr>
            <w:tcW w:w="456" w:type="pct"/>
            <w:tcBorders>
              <w:bottom w:val="single" w:sz="4" w:space="0" w:color="auto"/>
            </w:tcBorders>
            <w:shd w:val="clear" w:color="auto" w:fill="auto"/>
          </w:tcPr>
          <w:p w:rsidR="00E618C9" w:rsidRPr="00956286" w:rsidRDefault="00E618C9" w:rsidP="00A260F1">
            <w:pPr>
              <w:pStyle w:val="Tabletext"/>
            </w:pPr>
            <w:r w:rsidRPr="00956286">
              <w:t>33</w:t>
            </w:r>
          </w:p>
        </w:tc>
        <w:tc>
          <w:tcPr>
            <w:tcW w:w="1583" w:type="pct"/>
            <w:tcBorders>
              <w:bottom w:val="single" w:sz="4" w:space="0" w:color="auto"/>
            </w:tcBorders>
            <w:shd w:val="clear" w:color="auto" w:fill="auto"/>
          </w:tcPr>
          <w:p w:rsidR="00E618C9" w:rsidRPr="00956286" w:rsidRDefault="0004397C" w:rsidP="00A260F1">
            <w:pPr>
              <w:pStyle w:val="Tabletext"/>
            </w:pPr>
            <w:r>
              <w:t>rule 4</w:t>
            </w:r>
            <w:r w:rsidR="00E618C9" w:rsidRPr="00956286">
              <w:t>5.13</w:t>
            </w:r>
          </w:p>
        </w:tc>
        <w:tc>
          <w:tcPr>
            <w:tcW w:w="2961" w:type="pct"/>
            <w:tcBorders>
              <w:bottom w:val="single" w:sz="4" w:space="0" w:color="auto"/>
            </w:tcBorders>
            <w:shd w:val="clear" w:color="auto" w:fill="auto"/>
          </w:tcPr>
          <w:p w:rsidR="00E618C9" w:rsidRPr="00956286" w:rsidRDefault="00E618C9" w:rsidP="00A260F1">
            <w:pPr>
              <w:pStyle w:val="Tabletext"/>
            </w:pPr>
            <w:r w:rsidRPr="00956286">
              <w:t>To grant leave for a party to a small claims application to be represented by a lawyer</w:t>
            </w:r>
          </w:p>
        </w:tc>
      </w:tr>
      <w:tr w:rsidR="00E618C9" w:rsidRPr="00956286" w:rsidTr="009E4647">
        <w:tc>
          <w:tcPr>
            <w:tcW w:w="456" w:type="pct"/>
            <w:tcBorders>
              <w:bottom w:val="single" w:sz="4" w:space="0" w:color="auto"/>
            </w:tcBorders>
            <w:shd w:val="clear" w:color="auto" w:fill="auto"/>
          </w:tcPr>
          <w:p w:rsidR="00E618C9" w:rsidRPr="00956286" w:rsidRDefault="00E618C9" w:rsidP="00A260F1">
            <w:pPr>
              <w:pStyle w:val="Tabletext"/>
            </w:pPr>
            <w:r w:rsidRPr="00956286">
              <w:t>34</w:t>
            </w:r>
          </w:p>
        </w:tc>
        <w:tc>
          <w:tcPr>
            <w:tcW w:w="1583" w:type="pct"/>
            <w:tcBorders>
              <w:bottom w:val="single" w:sz="4" w:space="0" w:color="auto"/>
            </w:tcBorders>
            <w:shd w:val="clear" w:color="auto" w:fill="auto"/>
          </w:tcPr>
          <w:p w:rsidR="00E618C9" w:rsidRPr="00956286" w:rsidRDefault="0004397C" w:rsidP="00A260F1">
            <w:pPr>
              <w:pStyle w:val="Tabletext"/>
            </w:pPr>
            <w:r>
              <w:t>rule 4</w:t>
            </w:r>
            <w:r w:rsidR="00E618C9" w:rsidRPr="00956286">
              <w:t>6.4</w:t>
            </w:r>
          </w:p>
        </w:tc>
        <w:tc>
          <w:tcPr>
            <w:tcW w:w="2961" w:type="pct"/>
            <w:tcBorders>
              <w:bottom w:val="single" w:sz="4" w:space="0" w:color="auto"/>
            </w:tcBorders>
            <w:shd w:val="clear" w:color="auto" w:fill="auto"/>
          </w:tcPr>
          <w:p w:rsidR="00E618C9" w:rsidRPr="00956286" w:rsidRDefault="00E618C9" w:rsidP="00A260F1">
            <w:pPr>
              <w:pStyle w:val="Tabletext"/>
            </w:pPr>
            <w:r w:rsidRPr="00956286">
              <w:t>To grant leave for a party to a small claims proceeding to be represented by a lawyer</w:t>
            </w:r>
          </w:p>
        </w:tc>
      </w:tr>
      <w:tr w:rsidR="00E618C9" w:rsidRPr="00956286" w:rsidTr="009E4647">
        <w:trPr>
          <w:cantSplit/>
        </w:trPr>
        <w:tc>
          <w:tcPr>
            <w:tcW w:w="456" w:type="pct"/>
            <w:tcBorders>
              <w:top w:val="single" w:sz="4" w:space="0" w:color="auto"/>
            </w:tcBorders>
            <w:shd w:val="clear" w:color="auto" w:fill="auto"/>
          </w:tcPr>
          <w:p w:rsidR="00E618C9" w:rsidRPr="00956286" w:rsidRDefault="00E618C9" w:rsidP="00E23F89">
            <w:pPr>
              <w:pStyle w:val="Tabletext"/>
              <w:rPr>
                <w:b/>
                <w:bCs/>
                <w:szCs w:val="18"/>
              </w:rPr>
            </w:pPr>
          </w:p>
        </w:tc>
        <w:tc>
          <w:tcPr>
            <w:tcW w:w="1583" w:type="pct"/>
            <w:tcBorders>
              <w:top w:val="single" w:sz="4" w:space="0" w:color="auto"/>
            </w:tcBorders>
            <w:shd w:val="clear" w:color="auto" w:fill="auto"/>
          </w:tcPr>
          <w:p w:rsidR="00E618C9" w:rsidRPr="00956286" w:rsidRDefault="00E618C9" w:rsidP="00A260F1">
            <w:pPr>
              <w:pStyle w:val="Tabletext"/>
              <w:keepNext/>
              <w:keepLines/>
              <w:rPr>
                <w:b/>
                <w:bCs/>
                <w:i/>
                <w:szCs w:val="18"/>
              </w:rPr>
            </w:pPr>
            <w:r w:rsidRPr="00956286">
              <w:rPr>
                <w:b/>
                <w:bCs/>
                <w:i/>
                <w:szCs w:val="18"/>
              </w:rPr>
              <w:t>National Consumer Credit Protection Act 2009</w:t>
            </w:r>
          </w:p>
        </w:tc>
        <w:tc>
          <w:tcPr>
            <w:tcW w:w="2961" w:type="pct"/>
            <w:tcBorders>
              <w:top w:val="single" w:sz="4" w:space="0" w:color="auto"/>
            </w:tcBorders>
            <w:shd w:val="clear" w:color="auto" w:fill="auto"/>
          </w:tcPr>
          <w:p w:rsidR="00E618C9" w:rsidRPr="00956286" w:rsidRDefault="00E618C9" w:rsidP="00A260F1">
            <w:pPr>
              <w:pStyle w:val="Tabletext"/>
              <w:keepNext/>
              <w:keepLines/>
              <w:rPr>
                <w:b/>
                <w:bCs/>
                <w:szCs w:val="18"/>
              </w:rPr>
            </w:pPr>
          </w:p>
        </w:tc>
      </w:tr>
      <w:tr w:rsidR="00E618C9" w:rsidRPr="00956286" w:rsidTr="009E4647">
        <w:tc>
          <w:tcPr>
            <w:tcW w:w="456" w:type="pct"/>
            <w:shd w:val="clear" w:color="auto" w:fill="auto"/>
          </w:tcPr>
          <w:p w:rsidR="00E618C9" w:rsidRPr="00956286" w:rsidRDefault="00E618C9" w:rsidP="00E23F89">
            <w:pPr>
              <w:pStyle w:val="Tabletext"/>
            </w:pPr>
            <w:r w:rsidRPr="00956286">
              <w:t>35</w:t>
            </w:r>
          </w:p>
        </w:tc>
        <w:tc>
          <w:tcPr>
            <w:tcW w:w="1583" w:type="pct"/>
            <w:shd w:val="clear" w:color="auto" w:fill="auto"/>
          </w:tcPr>
          <w:p w:rsidR="00E618C9" w:rsidRPr="00956286" w:rsidRDefault="00E618C9" w:rsidP="00A260F1">
            <w:pPr>
              <w:pStyle w:val="Tabletext"/>
              <w:keepNext/>
              <w:keepLines/>
            </w:pPr>
            <w:r w:rsidRPr="00956286">
              <w:t>section</w:t>
            </w:r>
            <w:r w:rsidR="00DC3E78" w:rsidRPr="00956286">
              <w:t> </w:t>
            </w:r>
            <w:r w:rsidRPr="00956286">
              <w:t xml:space="preserve">178 </w:t>
            </w:r>
          </w:p>
        </w:tc>
        <w:tc>
          <w:tcPr>
            <w:tcW w:w="2961" w:type="pct"/>
            <w:shd w:val="clear" w:color="auto" w:fill="auto"/>
          </w:tcPr>
          <w:p w:rsidR="00E618C9" w:rsidRPr="00956286" w:rsidRDefault="00E618C9" w:rsidP="00A260F1">
            <w:pPr>
              <w:pStyle w:val="Tabletext"/>
              <w:keepNext/>
              <w:keepLines/>
            </w:pPr>
            <w:r w:rsidRPr="00956286">
              <w:t>To order a person to pay compensation</w:t>
            </w:r>
          </w:p>
        </w:tc>
      </w:tr>
      <w:tr w:rsidR="00E618C9" w:rsidRPr="00956286" w:rsidTr="009E4647">
        <w:tc>
          <w:tcPr>
            <w:tcW w:w="456" w:type="pct"/>
            <w:shd w:val="clear" w:color="auto" w:fill="auto"/>
          </w:tcPr>
          <w:p w:rsidR="00E618C9" w:rsidRPr="00956286" w:rsidRDefault="00E618C9" w:rsidP="00A260F1">
            <w:pPr>
              <w:pStyle w:val="Tabletext"/>
            </w:pPr>
            <w:r w:rsidRPr="00956286">
              <w:t>36</w:t>
            </w:r>
          </w:p>
        </w:tc>
        <w:tc>
          <w:tcPr>
            <w:tcW w:w="1583" w:type="pct"/>
            <w:shd w:val="clear" w:color="auto" w:fill="auto"/>
          </w:tcPr>
          <w:p w:rsidR="00E618C9" w:rsidRPr="00956286" w:rsidRDefault="00E618C9" w:rsidP="00A260F1">
            <w:pPr>
              <w:pStyle w:val="Tabletext"/>
            </w:pPr>
            <w:r w:rsidRPr="00956286">
              <w:t>subsection</w:t>
            </w:r>
            <w:r w:rsidR="00DC3E78" w:rsidRPr="00956286">
              <w:t> </w:t>
            </w:r>
            <w:r w:rsidRPr="00956286">
              <w:t>199(6)</w:t>
            </w:r>
          </w:p>
        </w:tc>
        <w:tc>
          <w:tcPr>
            <w:tcW w:w="2961" w:type="pct"/>
            <w:shd w:val="clear" w:color="auto" w:fill="auto"/>
          </w:tcPr>
          <w:p w:rsidR="00E618C9" w:rsidRPr="00956286" w:rsidRDefault="00E618C9" w:rsidP="00A260F1">
            <w:pPr>
              <w:pStyle w:val="Tabletext"/>
            </w:pPr>
            <w:r w:rsidRPr="00956286">
              <w:t>To amend the papers commencing the proceedings</w:t>
            </w:r>
          </w:p>
        </w:tc>
      </w:tr>
      <w:tr w:rsidR="00E618C9" w:rsidRPr="00956286" w:rsidTr="009E4647">
        <w:tc>
          <w:tcPr>
            <w:tcW w:w="456" w:type="pct"/>
            <w:shd w:val="clear" w:color="auto" w:fill="auto"/>
          </w:tcPr>
          <w:p w:rsidR="00E618C9" w:rsidRPr="00956286" w:rsidRDefault="00E618C9" w:rsidP="00A260F1">
            <w:pPr>
              <w:pStyle w:val="Tabletext"/>
            </w:pPr>
            <w:r w:rsidRPr="00956286">
              <w:t>37</w:t>
            </w:r>
          </w:p>
        </w:tc>
        <w:tc>
          <w:tcPr>
            <w:tcW w:w="1583" w:type="pct"/>
            <w:shd w:val="clear" w:color="auto" w:fill="auto"/>
          </w:tcPr>
          <w:p w:rsidR="00E618C9" w:rsidRPr="00956286" w:rsidRDefault="00E618C9" w:rsidP="00A260F1">
            <w:pPr>
              <w:pStyle w:val="Tabletext"/>
            </w:pPr>
            <w:r w:rsidRPr="00956286">
              <w:t>subsections</w:t>
            </w:r>
            <w:r w:rsidR="00DC3E78" w:rsidRPr="00956286">
              <w:t> </w:t>
            </w:r>
            <w:r w:rsidRPr="00956286">
              <w:t>199(7) and (8)</w:t>
            </w:r>
          </w:p>
        </w:tc>
        <w:tc>
          <w:tcPr>
            <w:tcW w:w="2961" w:type="pct"/>
            <w:shd w:val="clear" w:color="auto" w:fill="auto"/>
          </w:tcPr>
          <w:p w:rsidR="00E618C9" w:rsidRPr="00956286" w:rsidRDefault="00E618C9" w:rsidP="00A260F1">
            <w:pPr>
              <w:pStyle w:val="Tabletext"/>
            </w:pPr>
            <w:r w:rsidRPr="00956286">
              <w:t>To grant leave for a party to a small claims proceeding to be represented by a lawyer</w:t>
            </w:r>
          </w:p>
        </w:tc>
      </w:tr>
      <w:tr w:rsidR="00E618C9" w:rsidRPr="00956286" w:rsidTr="009E4647">
        <w:tc>
          <w:tcPr>
            <w:tcW w:w="456" w:type="pct"/>
            <w:shd w:val="clear" w:color="auto" w:fill="auto"/>
          </w:tcPr>
          <w:p w:rsidR="00E618C9" w:rsidRPr="00956286" w:rsidRDefault="00E618C9" w:rsidP="00A260F1">
            <w:pPr>
              <w:pStyle w:val="Tabletext"/>
            </w:pPr>
            <w:r w:rsidRPr="00956286">
              <w:t>38</w:t>
            </w:r>
          </w:p>
        </w:tc>
        <w:tc>
          <w:tcPr>
            <w:tcW w:w="1583" w:type="pct"/>
            <w:shd w:val="clear" w:color="auto" w:fill="auto"/>
          </w:tcPr>
          <w:p w:rsidR="00E618C9" w:rsidRPr="00956286" w:rsidRDefault="00E618C9" w:rsidP="00A260F1">
            <w:pPr>
              <w:pStyle w:val="Tabletext"/>
            </w:pPr>
            <w:r w:rsidRPr="00956286">
              <w:t>section</w:t>
            </w:r>
            <w:r w:rsidR="00DC3E78" w:rsidRPr="00956286">
              <w:t> </w:t>
            </w:r>
            <w:r w:rsidRPr="00956286">
              <w:t xml:space="preserve">200 </w:t>
            </w:r>
          </w:p>
        </w:tc>
        <w:tc>
          <w:tcPr>
            <w:tcW w:w="2961" w:type="pct"/>
            <w:shd w:val="clear" w:color="auto" w:fill="auto"/>
          </w:tcPr>
          <w:p w:rsidR="00E618C9" w:rsidRPr="00956286" w:rsidRDefault="00E618C9" w:rsidP="00A260F1">
            <w:pPr>
              <w:pStyle w:val="Tabletext"/>
            </w:pPr>
            <w:r w:rsidRPr="00956286">
              <w:t>To order a party to pay costs incurred by another party</w:t>
            </w:r>
          </w:p>
        </w:tc>
      </w:tr>
      <w:tr w:rsidR="00E618C9" w:rsidRPr="00956286" w:rsidTr="009E4647">
        <w:tc>
          <w:tcPr>
            <w:tcW w:w="456" w:type="pct"/>
            <w:shd w:val="clear" w:color="auto" w:fill="auto"/>
          </w:tcPr>
          <w:p w:rsidR="00E618C9" w:rsidRPr="00956286" w:rsidRDefault="00E618C9" w:rsidP="00E23F89">
            <w:pPr>
              <w:pStyle w:val="Tabletext"/>
            </w:pPr>
          </w:p>
        </w:tc>
        <w:tc>
          <w:tcPr>
            <w:tcW w:w="1583" w:type="pct"/>
            <w:shd w:val="clear" w:color="auto" w:fill="auto"/>
          </w:tcPr>
          <w:p w:rsidR="00E618C9" w:rsidRPr="00956286" w:rsidRDefault="00E618C9" w:rsidP="00A260F1">
            <w:pPr>
              <w:pStyle w:val="Tabletext"/>
            </w:pPr>
            <w:r w:rsidRPr="00956286">
              <w:rPr>
                <w:b/>
                <w:bCs/>
                <w:szCs w:val="18"/>
              </w:rPr>
              <w:t>National Credit Code</w:t>
            </w:r>
          </w:p>
        </w:tc>
        <w:tc>
          <w:tcPr>
            <w:tcW w:w="2961" w:type="pct"/>
            <w:shd w:val="clear" w:color="auto" w:fill="auto"/>
          </w:tcPr>
          <w:p w:rsidR="00E618C9" w:rsidRPr="00956286" w:rsidRDefault="00E618C9" w:rsidP="00A260F1">
            <w:pPr>
              <w:pStyle w:val="Tabletext"/>
            </w:pP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39</w:t>
            </w:r>
          </w:p>
        </w:tc>
        <w:tc>
          <w:tcPr>
            <w:tcW w:w="1583" w:type="pct"/>
            <w:shd w:val="clear" w:color="auto" w:fill="auto"/>
          </w:tcPr>
          <w:p w:rsidR="00E618C9" w:rsidRPr="00956286" w:rsidRDefault="00E618C9" w:rsidP="00A260F1">
            <w:pPr>
              <w:pStyle w:val="Tabletext"/>
            </w:pPr>
            <w:r w:rsidRPr="00956286">
              <w:rPr>
                <w:szCs w:val="22"/>
              </w:rPr>
              <w:t>section</w:t>
            </w:r>
            <w:r w:rsidR="00DC3E78" w:rsidRPr="00956286">
              <w:rPr>
                <w:szCs w:val="22"/>
              </w:rPr>
              <w:t> </w:t>
            </w:r>
            <w:r w:rsidRPr="00956286">
              <w:rPr>
                <w:szCs w:val="22"/>
              </w:rPr>
              <w:t xml:space="preserve">37 </w:t>
            </w:r>
          </w:p>
        </w:tc>
        <w:tc>
          <w:tcPr>
            <w:tcW w:w="2961" w:type="pct"/>
            <w:shd w:val="clear" w:color="auto" w:fill="auto"/>
          </w:tcPr>
          <w:p w:rsidR="00E618C9" w:rsidRPr="00956286" w:rsidRDefault="00E618C9" w:rsidP="00A260F1">
            <w:pPr>
              <w:pStyle w:val="Tabletext"/>
            </w:pPr>
            <w:r w:rsidRPr="00956286">
              <w:rPr>
                <w:szCs w:val="22"/>
              </w:rPr>
              <w:t>To order a credit provider to provide a statement</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40</w:t>
            </w:r>
          </w:p>
        </w:tc>
        <w:tc>
          <w:tcPr>
            <w:tcW w:w="1583" w:type="pct"/>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 xml:space="preserve">38(7) </w:t>
            </w:r>
          </w:p>
        </w:tc>
        <w:tc>
          <w:tcPr>
            <w:tcW w:w="2961" w:type="pct"/>
            <w:shd w:val="clear" w:color="auto" w:fill="auto"/>
          </w:tcPr>
          <w:p w:rsidR="00E618C9" w:rsidRPr="00956286" w:rsidRDefault="00E618C9" w:rsidP="00A260F1">
            <w:pPr>
              <w:pStyle w:val="Tabletext"/>
            </w:pPr>
            <w:r w:rsidRPr="00956286">
              <w:rPr>
                <w:szCs w:val="22"/>
              </w:rPr>
              <w:t>To determine a disputed liability and make consequential orders</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41</w:t>
            </w:r>
          </w:p>
        </w:tc>
        <w:tc>
          <w:tcPr>
            <w:tcW w:w="1583" w:type="pct"/>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 xml:space="preserve">74(2) </w:t>
            </w:r>
          </w:p>
        </w:tc>
        <w:tc>
          <w:tcPr>
            <w:tcW w:w="2961" w:type="pct"/>
            <w:shd w:val="clear" w:color="auto" w:fill="auto"/>
          </w:tcPr>
          <w:p w:rsidR="00E618C9" w:rsidRPr="00956286" w:rsidRDefault="00E618C9" w:rsidP="00A260F1">
            <w:pPr>
              <w:pStyle w:val="Tabletext"/>
            </w:pPr>
            <w:r w:rsidRPr="00956286">
              <w:rPr>
                <w:szCs w:val="22"/>
              </w:rPr>
              <w:t>To make orders changing, or refusing to change, the terms of a credit contract</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42</w:t>
            </w:r>
          </w:p>
        </w:tc>
        <w:tc>
          <w:tcPr>
            <w:tcW w:w="1583" w:type="pct"/>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 xml:space="preserve">74(3) </w:t>
            </w:r>
          </w:p>
        </w:tc>
        <w:tc>
          <w:tcPr>
            <w:tcW w:w="2961" w:type="pct"/>
            <w:shd w:val="clear" w:color="auto" w:fill="auto"/>
          </w:tcPr>
          <w:p w:rsidR="00E618C9" w:rsidRPr="00956286" w:rsidRDefault="00E618C9" w:rsidP="00A260F1">
            <w:pPr>
              <w:pStyle w:val="Tabletext"/>
            </w:pPr>
            <w:r w:rsidRPr="00956286">
              <w:rPr>
                <w:szCs w:val="22"/>
              </w:rPr>
              <w:t>To stay enforcement proceedings or make other orders relating to a debtor’s application to change the terms of a credit contract</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43</w:t>
            </w:r>
          </w:p>
        </w:tc>
        <w:tc>
          <w:tcPr>
            <w:tcW w:w="1583" w:type="pct"/>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75(1)</w:t>
            </w:r>
          </w:p>
        </w:tc>
        <w:tc>
          <w:tcPr>
            <w:tcW w:w="2961" w:type="pct"/>
            <w:shd w:val="clear" w:color="auto" w:fill="auto"/>
          </w:tcPr>
          <w:p w:rsidR="00E618C9" w:rsidRPr="00956286" w:rsidRDefault="00E618C9" w:rsidP="00A260F1">
            <w:pPr>
              <w:pStyle w:val="Tabletext"/>
            </w:pPr>
            <w:r w:rsidRPr="00956286">
              <w:rPr>
                <w:szCs w:val="22"/>
              </w:rPr>
              <w:t>To vary or revoke an order under subsection</w:t>
            </w:r>
            <w:r w:rsidR="00DC3E78" w:rsidRPr="00956286">
              <w:rPr>
                <w:szCs w:val="22"/>
              </w:rPr>
              <w:t> </w:t>
            </w:r>
            <w:r w:rsidRPr="00956286">
              <w:rPr>
                <w:szCs w:val="22"/>
              </w:rPr>
              <w:t>74(2)</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44</w:t>
            </w:r>
          </w:p>
        </w:tc>
        <w:tc>
          <w:tcPr>
            <w:tcW w:w="1583" w:type="pct"/>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75(2)</w:t>
            </w:r>
          </w:p>
        </w:tc>
        <w:tc>
          <w:tcPr>
            <w:tcW w:w="2961" w:type="pct"/>
            <w:shd w:val="clear" w:color="auto" w:fill="auto"/>
          </w:tcPr>
          <w:p w:rsidR="00E618C9" w:rsidRPr="00956286" w:rsidRDefault="00E618C9" w:rsidP="00A260F1">
            <w:pPr>
              <w:pStyle w:val="Tabletext"/>
            </w:pPr>
            <w:r w:rsidRPr="00956286">
              <w:rPr>
                <w:szCs w:val="22"/>
              </w:rPr>
              <w:t>To vary or revoke a stay or order under subsection</w:t>
            </w:r>
            <w:r w:rsidR="00DC3E78" w:rsidRPr="00956286">
              <w:rPr>
                <w:szCs w:val="22"/>
              </w:rPr>
              <w:t> </w:t>
            </w:r>
            <w:r w:rsidRPr="00956286">
              <w:rPr>
                <w:szCs w:val="22"/>
              </w:rPr>
              <w:t>74(3)</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45</w:t>
            </w:r>
          </w:p>
        </w:tc>
        <w:tc>
          <w:tcPr>
            <w:tcW w:w="1583" w:type="pct"/>
            <w:shd w:val="clear" w:color="auto" w:fill="auto"/>
          </w:tcPr>
          <w:p w:rsidR="00E618C9" w:rsidRPr="00956286" w:rsidRDefault="00E618C9" w:rsidP="00A260F1">
            <w:pPr>
              <w:pStyle w:val="Tabletext"/>
            </w:pPr>
            <w:r w:rsidRPr="00956286">
              <w:rPr>
                <w:szCs w:val="22"/>
              </w:rPr>
              <w:t>section</w:t>
            </w:r>
            <w:r w:rsidR="00DC3E78" w:rsidRPr="00956286">
              <w:rPr>
                <w:szCs w:val="22"/>
              </w:rPr>
              <w:t> </w:t>
            </w:r>
            <w:r w:rsidRPr="00956286">
              <w:rPr>
                <w:szCs w:val="22"/>
              </w:rPr>
              <w:t>76</w:t>
            </w:r>
          </w:p>
        </w:tc>
        <w:tc>
          <w:tcPr>
            <w:tcW w:w="2961" w:type="pct"/>
            <w:shd w:val="clear" w:color="auto" w:fill="auto"/>
          </w:tcPr>
          <w:p w:rsidR="00E618C9" w:rsidRPr="00956286" w:rsidRDefault="00E618C9" w:rsidP="00A260F1">
            <w:pPr>
              <w:pStyle w:val="Tabletext"/>
            </w:pPr>
            <w:r w:rsidRPr="00956286">
              <w:rPr>
                <w:szCs w:val="22"/>
              </w:rPr>
              <w:t>To reopen an unjust transaction that gave rise to an unjust contract, mortgage or guarantee</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46</w:t>
            </w:r>
          </w:p>
        </w:tc>
        <w:tc>
          <w:tcPr>
            <w:tcW w:w="1583" w:type="pct"/>
            <w:shd w:val="clear" w:color="auto" w:fill="auto"/>
          </w:tcPr>
          <w:p w:rsidR="00E618C9" w:rsidRPr="00956286" w:rsidRDefault="00E618C9" w:rsidP="00A260F1">
            <w:pPr>
              <w:pStyle w:val="Tabletext"/>
            </w:pPr>
            <w:r w:rsidRPr="00956286">
              <w:rPr>
                <w:szCs w:val="22"/>
              </w:rPr>
              <w:t>section</w:t>
            </w:r>
            <w:r w:rsidR="00DC3E78" w:rsidRPr="00956286">
              <w:rPr>
                <w:szCs w:val="22"/>
              </w:rPr>
              <w:t> </w:t>
            </w:r>
            <w:r w:rsidRPr="00956286">
              <w:rPr>
                <w:szCs w:val="22"/>
              </w:rPr>
              <w:t>78</w:t>
            </w:r>
          </w:p>
        </w:tc>
        <w:tc>
          <w:tcPr>
            <w:tcW w:w="2961" w:type="pct"/>
            <w:shd w:val="clear" w:color="auto" w:fill="auto"/>
          </w:tcPr>
          <w:p w:rsidR="00E618C9" w:rsidRPr="00956286" w:rsidRDefault="00E618C9" w:rsidP="00A260F1">
            <w:pPr>
              <w:pStyle w:val="Tabletext"/>
            </w:pPr>
            <w:r w:rsidRPr="00956286">
              <w:rPr>
                <w:szCs w:val="22"/>
              </w:rPr>
              <w:t>To annul or reduce an unconscionable change to a rate, fee or charge</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47</w:t>
            </w:r>
          </w:p>
        </w:tc>
        <w:tc>
          <w:tcPr>
            <w:tcW w:w="1583" w:type="pct"/>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96(2)</w:t>
            </w:r>
          </w:p>
        </w:tc>
        <w:tc>
          <w:tcPr>
            <w:tcW w:w="2961" w:type="pct"/>
            <w:shd w:val="clear" w:color="auto" w:fill="auto"/>
          </w:tcPr>
          <w:p w:rsidR="00E618C9" w:rsidRPr="00956286" w:rsidRDefault="00E618C9" w:rsidP="00A260F1">
            <w:pPr>
              <w:pStyle w:val="Tabletext"/>
            </w:pPr>
            <w:r w:rsidRPr="00956286">
              <w:rPr>
                <w:szCs w:val="22"/>
              </w:rPr>
              <w:t>To order or refuse to order a postponement</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48</w:t>
            </w:r>
          </w:p>
        </w:tc>
        <w:tc>
          <w:tcPr>
            <w:tcW w:w="1583" w:type="pct"/>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96(3)</w:t>
            </w:r>
          </w:p>
        </w:tc>
        <w:tc>
          <w:tcPr>
            <w:tcW w:w="2961" w:type="pct"/>
            <w:shd w:val="clear" w:color="auto" w:fill="auto"/>
          </w:tcPr>
          <w:p w:rsidR="00E618C9" w:rsidRPr="00956286" w:rsidRDefault="00E618C9" w:rsidP="00A260F1">
            <w:pPr>
              <w:pStyle w:val="Tabletext"/>
            </w:pPr>
            <w:r w:rsidRPr="00956286">
              <w:rPr>
                <w:szCs w:val="22"/>
              </w:rPr>
              <w:t>To stay enforcement proceedings until an application for postponement has been heard</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49</w:t>
            </w:r>
          </w:p>
        </w:tc>
        <w:tc>
          <w:tcPr>
            <w:tcW w:w="1583" w:type="pct"/>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101(1)</w:t>
            </w:r>
          </w:p>
        </w:tc>
        <w:tc>
          <w:tcPr>
            <w:tcW w:w="2961" w:type="pct"/>
            <w:shd w:val="clear" w:color="auto" w:fill="auto"/>
          </w:tcPr>
          <w:p w:rsidR="00E618C9" w:rsidRPr="00956286" w:rsidRDefault="00E618C9" w:rsidP="00A260F1">
            <w:pPr>
              <w:pStyle w:val="Tabletext"/>
            </w:pPr>
            <w:r w:rsidRPr="00956286">
              <w:rPr>
                <w:szCs w:val="22"/>
              </w:rPr>
              <w:t>To order a person to deliver mortgaged goods to a credit provider</w:t>
            </w:r>
          </w:p>
        </w:tc>
      </w:tr>
      <w:tr w:rsidR="00E618C9" w:rsidRPr="00956286" w:rsidTr="009E4647">
        <w:tc>
          <w:tcPr>
            <w:tcW w:w="456" w:type="pct"/>
            <w:tcBorders>
              <w:bottom w:val="single" w:sz="4" w:space="0" w:color="auto"/>
            </w:tcBorders>
            <w:shd w:val="clear" w:color="auto" w:fill="auto"/>
          </w:tcPr>
          <w:p w:rsidR="00E618C9" w:rsidRPr="00956286" w:rsidRDefault="00E618C9" w:rsidP="00A260F1">
            <w:pPr>
              <w:pStyle w:val="Tabletext"/>
            </w:pPr>
            <w:r w:rsidRPr="00956286">
              <w:rPr>
                <w:szCs w:val="22"/>
              </w:rPr>
              <w:t>50</w:t>
            </w:r>
          </w:p>
        </w:tc>
        <w:tc>
          <w:tcPr>
            <w:tcW w:w="1583" w:type="pct"/>
            <w:tcBorders>
              <w:bottom w:val="single" w:sz="4" w:space="0" w:color="auto"/>
            </w:tcBorders>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101(2)</w:t>
            </w:r>
          </w:p>
        </w:tc>
        <w:tc>
          <w:tcPr>
            <w:tcW w:w="2961" w:type="pct"/>
            <w:tcBorders>
              <w:bottom w:val="single" w:sz="4" w:space="0" w:color="auto"/>
            </w:tcBorders>
            <w:shd w:val="clear" w:color="auto" w:fill="auto"/>
          </w:tcPr>
          <w:p w:rsidR="00E618C9" w:rsidRPr="00956286" w:rsidRDefault="00E618C9" w:rsidP="00A260F1">
            <w:pPr>
              <w:pStyle w:val="Tabletext"/>
            </w:pPr>
            <w:r w:rsidRPr="00956286">
              <w:rPr>
                <w:szCs w:val="22"/>
              </w:rPr>
              <w:t>To make orders varying the place at which, or time or period within which, mortgaged goods must be delivered to a credit provider</w:t>
            </w:r>
          </w:p>
        </w:tc>
      </w:tr>
      <w:tr w:rsidR="00E618C9" w:rsidRPr="00956286" w:rsidTr="009E4647">
        <w:tc>
          <w:tcPr>
            <w:tcW w:w="456" w:type="pct"/>
            <w:tcBorders>
              <w:bottom w:val="single" w:sz="4" w:space="0" w:color="auto"/>
            </w:tcBorders>
            <w:shd w:val="clear" w:color="auto" w:fill="auto"/>
          </w:tcPr>
          <w:p w:rsidR="00E618C9" w:rsidRPr="00956286" w:rsidRDefault="00E618C9" w:rsidP="00A260F1">
            <w:pPr>
              <w:pStyle w:val="Tabletext"/>
            </w:pPr>
            <w:r w:rsidRPr="00956286">
              <w:rPr>
                <w:szCs w:val="22"/>
              </w:rPr>
              <w:t>51</w:t>
            </w:r>
          </w:p>
        </w:tc>
        <w:tc>
          <w:tcPr>
            <w:tcW w:w="1583" w:type="pct"/>
            <w:tcBorders>
              <w:bottom w:val="single" w:sz="4" w:space="0" w:color="auto"/>
            </w:tcBorders>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106(1)</w:t>
            </w:r>
          </w:p>
        </w:tc>
        <w:tc>
          <w:tcPr>
            <w:tcW w:w="2961" w:type="pct"/>
            <w:tcBorders>
              <w:bottom w:val="single" w:sz="4" w:space="0" w:color="auto"/>
            </w:tcBorders>
            <w:shd w:val="clear" w:color="auto" w:fill="auto"/>
          </w:tcPr>
          <w:p w:rsidR="00E618C9" w:rsidRPr="00956286" w:rsidRDefault="00E618C9" w:rsidP="00A260F1">
            <w:pPr>
              <w:pStyle w:val="Tabletext"/>
            </w:pPr>
            <w:r w:rsidRPr="00956286">
              <w:rPr>
                <w:szCs w:val="22"/>
              </w:rPr>
              <w:t xml:space="preserve">To order a credit provider to credit a mortgagor </w:t>
            </w:r>
          </w:p>
        </w:tc>
      </w:tr>
      <w:tr w:rsidR="00E618C9" w:rsidRPr="00956286" w:rsidTr="009E4647">
        <w:trPr>
          <w:cantSplit/>
        </w:trPr>
        <w:tc>
          <w:tcPr>
            <w:tcW w:w="456" w:type="pct"/>
            <w:tcBorders>
              <w:top w:val="single" w:sz="4" w:space="0" w:color="auto"/>
            </w:tcBorders>
            <w:shd w:val="clear" w:color="auto" w:fill="auto"/>
          </w:tcPr>
          <w:p w:rsidR="00E618C9" w:rsidRPr="00956286" w:rsidRDefault="00E618C9" w:rsidP="00A260F1">
            <w:pPr>
              <w:pStyle w:val="Tabletext"/>
            </w:pPr>
            <w:r w:rsidRPr="00956286">
              <w:rPr>
                <w:szCs w:val="22"/>
              </w:rPr>
              <w:t>52</w:t>
            </w:r>
          </w:p>
        </w:tc>
        <w:tc>
          <w:tcPr>
            <w:tcW w:w="1583" w:type="pct"/>
            <w:tcBorders>
              <w:top w:val="single" w:sz="4" w:space="0" w:color="auto"/>
            </w:tcBorders>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106(2)</w:t>
            </w:r>
          </w:p>
        </w:tc>
        <w:tc>
          <w:tcPr>
            <w:tcW w:w="2961" w:type="pct"/>
            <w:tcBorders>
              <w:top w:val="single" w:sz="4" w:space="0" w:color="auto"/>
            </w:tcBorders>
            <w:shd w:val="clear" w:color="auto" w:fill="auto"/>
          </w:tcPr>
          <w:p w:rsidR="00E618C9" w:rsidRPr="00956286" w:rsidRDefault="00E618C9" w:rsidP="00583F35">
            <w:pPr>
              <w:pStyle w:val="Tabletext"/>
            </w:pPr>
            <w:r w:rsidRPr="00956286">
              <w:rPr>
                <w:szCs w:val="22"/>
              </w:rPr>
              <w:t>To order a credit provider to compensate a mortgagor or mortgagee</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53</w:t>
            </w:r>
          </w:p>
        </w:tc>
        <w:tc>
          <w:tcPr>
            <w:tcW w:w="1583" w:type="pct"/>
            <w:shd w:val="clear" w:color="auto" w:fill="auto"/>
          </w:tcPr>
          <w:p w:rsidR="00E618C9" w:rsidRPr="00956286" w:rsidRDefault="00E618C9" w:rsidP="00A260F1">
            <w:pPr>
              <w:pStyle w:val="Tabletext"/>
            </w:pPr>
            <w:r w:rsidRPr="00956286">
              <w:rPr>
                <w:szCs w:val="22"/>
              </w:rPr>
              <w:t>subsection</w:t>
            </w:r>
            <w:r w:rsidR="00DC3E78" w:rsidRPr="00956286">
              <w:rPr>
                <w:szCs w:val="22"/>
              </w:rPr>
              <w:t> </w:t>
            </w:r>
            <w:r w:rsidRPr="00956286">
              <w:rPr>
                <w:szCs w:val="22"/>
              </w:rPr>
              <w:t>107(3)</w:t>
            </w:r>
          </w:p>
        </w:tc>
        <w:tc>
          <w:tcPr>
            <w:tcW w:w="2961" w:type="pct"/>
            <w:shd w:val="clear" w:color="auto" w:fill="auto"/>
          </w:tcPr>
          <w:p w:rsidR="00E618C9" w:rsidRPr="00956286" w:rsidRDefault="00E618C9" w:rsidP="00A260F1">
            <w:pPr>
              <w:pStyle w:val="Tabletext"/>
            </w:pPr>
            <w:r w:rsidRPr="00956286">
              <w:rPr>
                <w:szCs w:val="22"/>
              </w:rPr>
              <w:t>To determine the amount of enforcement expenses that may be recovered by a credit provider</w:t>
            </w:r>
          </w:p>
        </w:tc>
      </w:tr>
      <w:tr w:rsidR="00E618C9" w:rsidRPr="00956286" w:rsidTr="009E4647">
        <w:trPr>
          <w:cantSplit/>
        </w:trPr>
        <w:tc>
          <w:tcPr>
            <w:tcW w:w="456" w:type="pct"/>
            <w:shd w:val="clear" w:color="auto" w:fill="auto"/>
          </w:tcPr>
          <w:p w:rsidR="00E618C9" w:rsidRPr="00956286" w:rsidRDefault="00E618C9" w:rsidP="00A260F1">
            <w:pPr>
              <w:pStyle w:val="Tabletext"/>
            </w:pPr>
            <w:r w:rsidRPr="00956286">
              <w:rPr>
                <w:szCs w:val="22"/>
              </w:rPr>
              <w:t>54</w:t>
            </w:r>
          </w:p>
        </w:tc>
        <w:tc>
          <w:tcPr>
            <w:tcW w:w="1583" w:type="pct"/>
            <w:shd w:val="clear" w:color="auto" w:fill="auto"/>
          </w:tcPr>
          <w:p w:rsidR="00E618C9" w:rsidRPr="00956286" w:rsidRDefault="00E618C9" w:rsidP="00A260F1">
            <w:pPr>
              <w:pStyle w:val="Tabletext"/>
            </w:pPr>
            <w:r w:rsidRPr="00956286">
              <w:rPr>
                <w:szCs w:val="22"/>
              </w:rPr>
              <w:t>section</w:t>
            </w:r>
            <w:r w:rsidR="00DC3E78" w:rsidRPr="00956286">
              <w:rPr>
                <w:szCs w:val="22"/>
              </w:rPr>
              <w:t> </w:t>
            </w:r>
            <w:r w:rsidRPr="00956286">
              <w:rPr>
                <w:szCs w:val="22"/>
              </w:rPr>
              <w:t>108</w:t>
            </w:r>
          </w:p>
        </w:tc>
        <w:tc>
          <w:tcPr>
            <w:tcW w:w="2961" w:type="pct"/>
            <w:shd w:val="clear" w:color="auto" w:fill="auto"/>
          </w:tcPr>
          <w:p w:rsidR="00E618C9" w:rsidRPr="00956286" w:rsidRDefault="00E618C9" w:rsidP="00A260F1">
            <w:pPr>
              <w:pStyle w:val="Tabletext"/>
            </w:pPr>
            <w:r w:rsidRPr="00956286">
              <w:rPr>
                <w:szCs w:val="22"/>
              </w:rPr>
              <w:t>To order a credit provider to return possession of goods to a mortgagor</w:t>
            </w:r>
          </w:p>
        </w:tc>
      </w:tr>
      <w:tr w:rsidR="00E618C9" w:rsidRPr="00956286" w:rsidTr="009E4647">
        <w:tc>
          <w:tcPr>
            <w:tcW w:w="456" w:type="pct"/>
            <w:shd w:val="clear" w:color="auto" w:fill="auto"/>
          </w:tcPr>
          <w:p w:rsidR="00E618C9" w:rsidRPr="00956286" w:rsidRDefault="00E618C9" w:rsidP="00A260F1">
            <w:pPr>
              <w:pStyle w:val="Tabletext"/>
            </w:pPr>
            <w:r w:rsidRPr="00956286">
              <w:rPr>
                <w:szCs w:val="22"/>
              </w:rPr>
              <w:t>55</w:t>
            </w:r>
          </w:p>
        </w:tc>
        <w:tc>
          <w:tcPr>
            <w:tcW w:w="1583" w:type="pct"/>
            <w:shd w:val="clear" w:color="auto" w:fill="auto"/>
          </w:tcPr>
          <w:p w:rsidR="00E618C9" w:rsidRPr="00956286" w:rsidRDefault="00E618C9" w:rsidP="00A260F1">
            <w:pPr>
              <w:pStyle w:val="Tabletext"/>
            </w:pPr>
            <w:r w:rsidRPr="00956286">
              <w:rPr>
                <w:szCs w:val="22"/>
              </w:rPr>
              <w:t>section</w:t>
            </w:r>
            <w:r w:rsidR="00DC3E78" w:rsidRPr="00956286">
              <w:rPr>
                <w:szCs w:val="22"/>
              </w:rPr>
              <w:t> </w:t>
            </w:r>
            <w:r w:rsidRPr="00956286">
              <w:rPr>
                <w:szCs w:val="22"/>
              </w:rPr>
              <w:t>118</w:t>
            </w:r>
          </w:p>
        </w:tc>
        <w:tc>
          <w:tcPr>
            <w:tcW w:w="2961" w:type="pct"/>
            <w:shd w:val="clear" w:color="auto" w:fill="auto"/>
          </w:tcPr>
          <w:p w:rsidR="00E618C9" w:rsidRPr="00956286" w:rsidRDefault="00E618C9" w:rsidP="00A260F1">
            <w:pPr>
              <w:pStyle w:val="Tabletext"/>
            </w:pPr>
            <w:r w:rsidRPr="00956286">
              <w:rPr>
                <w:szCs w:val="22"/>
              </w:rPr>
              <w:t>To order a credit provider to pay compensation to a debtor or guarantor</w:t>
            </w:r>
          </w:p>
        </w:tc>
      </w:tr>
      <w:tr w:rsidR="0032686F" w:rsidRPr="00956286" w:rsidTr="009E4647">
        <w:tc>
          <w:tcPr>
            <w:tcW w:w="456" w:type="pct"/>
            <w:shd w:val="clear" w:color="auto" w:fill="auto"/>
          </w:tcPr>
          <w:p w:rsidR="0032686F" w:rsidRPr="00956286" w:rsidRDefault="0032686F" w:rsidP="00A260F1">
            <w:pPr>
              <w:pStyle w:val="Tabletext"/>
              <w:rPr>
                <w:szCs w:val="22"/>
              </w:rPr>
            </w:pPr>
          </w:p>
        </w:tc>
        <w:tc>
          <w:tcPr>
            <w:tcW w:w="1583" w:type="pct"/>
            <w:shd w:val="clear" w:color="auto" w:fill="auto"/>
          </w:tcPr>
          <w:p w:rsidR="0032686F" w:rsidRPr="00956286" w:rsidRDefault="0032686F" w:rsidP="00A260F1">
            <w:pPr>
              <w:pStyle w:val="Tabletext"/>
              <w:rPr>
                <w:b/>
                <w:szCs w:val="22"/>
              </w:rPr>
            </w:pPr>
            <w:r w:rsidRPr="00956286">
              <w:rPr>
                <w:b/>
              </w:rPr>
              <w:t>Assessment Act</w:t>
            </w:r>
          </w:p>
        </w:tc>
        <w:tc>
          <w:tcPr>
            <w:tcW w:w="2961" w:type="pct"/>
            <w:shd w:val="clear" w:color="auto" w:fill="auto"/>
          </w:tcPr>
          <w:p w:rsidR="0032686F" w:rsidRPr="00956286" w:rsidRDefault="0032686F" w:rsidP="00A260F1">
            <w:pPr>
              <w:pStyle w:val="Tabletext"/>
              <w:rPr>
                <w:szCs w:val="22"/>
              </w:rPr>
            </w:pPr>
          </w:p>
        </w:tc>
      </w:tr>
      <w:tr w:rsidR="0032686F" w:rsidRPr="00956286" w:rsidTr="009E4647">
        <w:tc>
          <w:tcPr>
            <w:tcW w:w="456" w:type="pct"/>
            <w:shd w:val="clear" w:color="auto" w:fill="auto"/>
          </w:tcPr>
          <w:p w:rsidR="0032686F" w:rsidRPr="00956286" w:rsidRDefault="0032686F" w:rsidP="00A260F1">
            <w:pPr>
              <w:pStyle w:val="Tabletext"/>
              <w:rPr>
                <w:szCs w:val="22"/>
              </w:rPr>
            </w:pPr>
            <w:r w:rsidRPr="00956286">
              <w:t>55A</w:t>
            </w:r>
          </w:p>
        </w:tc>
        <w:tc>
          <w:tcPr>
            <w:tcW w:w="1583" w:type="pct"/>
            <w:shd w:val="clear" w:color="auto" w:fill="auto"/>
          </w:tcPr>
          <w:p w:rsidR="0032686F" w:rsidRPr="00956286" w:rsidRDefault="0032686F" w:rsidP="00A260F1">
            <w:pPr>
              <w:pStyle w:val="Tabletext"/>
              <w:rPr>
                <w:szCs w:val="22"/>
              </w:rPr>
            </w:pPr>
            <w:r w:rsidRPr="00956286">
              <w:t>Divisions 4 and 5 of Part 7</w:t>
            </w:r>
          </w:p>
        </w:tc>
        <w:tc>
          <w:tcPr>
            <w:tcW w:w="2961" w:type="pct"/>
            <w:shd w:val="clear" w:color="auto" w:fill="auto"/>
          </w:tcPr>
          <w:p w:rsidR="0032686F" w:rsidRPr="00956286" w:rsidRDefault="0032686F" w:rsidP="00A260F1">
            <w:pPr>
              <w:pStyle w:val="Tabletext"/>
              <w:rPr>
                <w:szCs w:val="22"/>
              </w:rPr>
            </w:pPr>
            <w:r w:rsidRPr="00956286">
              <w:t>To make orders in relation to the provision of child support in certain circumstances</w:t>
            </w:r>
          </w:p>
        </w:tc>
      </w:tr>
      <w:tr w:rsidR="0032686F" w:rsidRPr="00956286" w:rsidTr="009E4647">
        <w:tc>
          <w:tcPr>
            <w:tcW w:w="456" w:type="pct"/>
            <w:shd w:val="clear" w:color="auto" w:fill="auto"/>
          </w:tcPr>
          <w:p w:rsidR="0032686F" w:rsidRPr="00956286" w:rsidRDefault="0032686F" w:rsidP="00A260F1">
            <w:pPr>
              <w:pStyle w:val="Tabletext"/>
              <w:rPr>
                <w:szCs w:val="22"/>
              </w:rPr>
            </w:pPr>
            <w:r w:rsidRPr="00956286">
              <w:t>55B</w:t>
            </w:r>
          </w:p>
        </w:tc>
        <w:tc>
          <w:tcPr>
            <w:tcW w:w="1583" w:type="pct"/>
            <w:shd w:val="clear" w:color="auto" w:fill="auto"/>
          </w:tcPr>
          <w:p w:rsidR="0032686F" w:rsidRPr="00956286" w:rsidRDefault="0032686F" w:rsidP="002A269E">
            <w:pPr>
              <w:pStyle w:val="Tabletext"/>
            </w:pPr>
            <w:r w:rsidRPr="00956286">
              <w:t>Divisions 4 and 5 of Part 7 (but only if the order is:</w:t>
            </w:r>
          </w:p>
          <w:p w:rsidR="0032686F" w:rsidRPr="00956286" w:rsidRDefault="0032686F" w:rsidP="002A269E">
            <w:pPr>
              <w:pStyle w:val="Tablea"/>
            </w:pPr>
            <w:r w:rsidRPr="00956286">
              <w:t>(a) made in an undefended case; or</w:t>
            </w:r>
          </w:p>
          <w:p w:rsidR="0032686F" w:rsidRPr="00956286" w:rsidRDefault="0032686F" w:rsidP="006938F9">
            <w:pPr>
              <w:pStyle w:val="Tablea"/>
              <w:rPr>
                <w:szCs w:val="22"/>
              </w:rPr>
            </w:pPr>
            <w:r w:rsidRPr="00956286">
              <w:t>(b) made with the consent of all the parties to the case)</w:t>
            </w:r>
          </w:p>
        </w:tc>
        <w:tc>
          <w:tcPr>
            <w:tcW w:w="2961" w:type="pct"/>
            <w:shd w:val="clear" w:color="auto" w:fill="auto"/>
          </w:tcPr>
          <w:p w:rsidR="0032686F" w:rsidRPr="00956286" w:rsidRDefault="0032686F" w:rsidP="00A260F1">
            <w:pPr>
              <w:pStyle w:val="Tabletext"/>
              <w:rPr>
                <w:szCs w:val="22"/>
              </w:rPr>
            </w:pPr>
            <w:r w:rsidRPr="00956286">
              <w:t>To make orders in relation to the provision of child support in certain circumstances</w:t>
            </w:r>
          </w:p>
        </w:tc>
      </w:tr>
      <w:tr w:rsidR="0032686F" w:rsidRPr="00956286" w:rsidTr="009E4647">
        <w:tc>
          <w:tcPr>
            <w:tcW w:w="456" w:type="pct"/>
            <w:shd w:val="clear" w:color="auto" w:fill="auto"/>
          </w:tcPr>
          <w:p w:rsidR="0032686F" w:rsidRPr="00956286" w:rsidRDefault="0032686F" w:rsidP="00A260F1">
            <w:pPr>
              <w:pStyle w:val="Tabletext"/>
              <w:rPr>
                <w:szCs w:val="22"/>
              </w:rPr>
            </w:pPr>
            <w:r w:rsidRPr="00956286">
              <w:t>55C</w:t>
            </w:r>
          </w:p>
        </w:tc>
        <w:tc>
          <w:tcPr>
            <w:tcW w:w="1583" w:type="pct"/>
            <w:shd w:val="clear" w:color="auto" w:fill="auto"/>
          </w:tcPr>
          <w:p w:rsidR="0032686F" w:rsidRPr="00956286" w:rsidRDefault="0032686F" w:rsidP="00A260F1">
            <w:pPr>
              <w:pStyle w:val="Tabletext"/>
              <w:rPr>
                <w:szCs w:val="22"/>
              </w:rPr>
            </w:pPr>
            <w:r w:rsidRPr="00956286">
              <w:t>section 139</w:t>
            </w:r>
          </w:p>
        </w:tc>
        <w:tc>
          <w:tcPr>
            <w:tcW w:w="2961" w:type="pct"/>
            <w:shd w:val="clear" w:color="auto" w:fill="auto"/>
          </w:tcPr>
          <w:p w:rsidR="0032686F" w:rsidRPr="00956286" w:rsidRDefault="0032686F" w:rsidP="00A260F1">
            <w:pPr>
              <w:pStyle w:val="Tabletext"/>
              <w:rPr>
                <w:szCs w:val="22"/>
              </w:rPr>
            </w:pPr>
            <w:r w:rsidRPr="00956286">
              <w:t>To order payment of maintenance if a child is in urgent need of financial assistance</w:t>
            </w:r>
          </w:p>
        </w:tc>
      </w:tr>
      <w:tr w:rsidR="0032686F" w:rsidRPr="00956286" w:rsidTr="009E4647">
        <w:tc>
          <w:tcPr>
            <w:tcW w:w="456" w:type="pct"/>
            <w:shd w:val="clear" w:color="auto" w:fill="auto"/>
          </w:tcPr>
          <w:p w:rsidR="0032686F" w:rsidRPr="00956286" w:rsidRDefault="0032686F" w:rsidP="00A260F1">
            <w:pPr>
              <w:pStyle w:val="Tabletext"/>
              <w:rPr>
                <w:szCs w:val="22"/>
              </w:rPr>
            </w:pPr>
            <w:r w:rsidRPr="00956286">
              <w:t>55D</w:t>
            </w:r>
          </w:p>
        </w:tc>
        <w:tc>
          <w:tcPr>
            <w:tcW w:w="1583" w:type="pct"/>
            <w:shd w:val="clear" w:color="auto" w:fill="auto"/>
          </w:tcPr>
          <w:p w:rsidR="0032686F" w:rsidRPr="00956286" w:rsidRDefault="0032686F" w:rsidP="002A269E">
            <w:pPr>
              <w:pStyle w:val="Tabletext"/>
            </w:pPr>
            <w:r w:rsidRPr="00956286">
              <w:t>section 139 (but only if the order:</w:t>
            </w:r>
          </w:p>
          <w:p w:rsidR="0032686F" w:rsidRPr="00956286" w:rsidRDefault="0032686F" w:rsidP="002A269E">
            <w:pPr>
              <w:pStyle w:val="Tablea"/>
            </w:pPr>
            <w:r w:rsidRPr="00956286">
              <w:t>(a) is made in an undefended case; or</w:t>
            </w:r>
          </w:p>
          <w:p w:rsidR="0032686F" w:rsidRPr="00956286" w:rsidRDefault="0032686F" w:rsidP="006938F9">
            <w:pPr>
              <w:pStyle w:val="Tablea"/>
              <w:rPr>
                <w:szCs w:val="22"/>
              </w:rPr>
            </w:pPr>
            <w:r w:rsidRPr="00956286">
              <w:t>(b) is made with the consent of all the parties to the case)</w:t>
            </w:r>
          </w:p>
        </w:tc>
        <w:tc>
          <w:tcPr>
            <w:tcW w:w="2961" w:type="pct"/>
            <w:shd w:val="clear" w:color="auto" w:fill="auto"/>
          </w:tcPr>
          <w:p w:rsidR="0032686F" w:rsidRPr="00956286" w:rsidRDefault="0032686F" w:rsidP="00A260F1">
            <w:pPr>
              <w:pStyle w:val="Tabletext"/>
              <w:rPr>
                <w:szCs w:val="22"/>
              </w:rPr>
            </w:pPr>
            <w:r w:rsidRPr="00956286">
              <w:t>To order payment of maintenance if a child is in urgent need of financial assistance</w:t>
            </w:r>
          </w:p>
        </w:tc>
      </w:tr>
      <w:tr w:rsidR="00E618C9" w:rsidRPr="00956286" w:rsidTr="009E4647">
        <w:tc>
          <w:tcPr>
            <w:tcW w:w="456" w:type="pct"/>
            <w:tcBorders>
              <w:bottom w:val="single" w:sz="4" w:space="0" w:color="auto"/>
            </w:tcBorders>
            <w:shd w:val="clear" w:color="auto" w:fill="auto"/>
          </w:tcPr>
          <w:p w:rsidR="00E618C9" w:rsidRPr="00956286" w:rsidRDefault="00E618C9" w:rsidP="00E23F89">
            <w:pPr>
              <w:pStyle w:val="Tabletext"/>
            </w:pPr>
          </w:p>
        </w:tc>
        <w:tc>
          <w:tcPr>
            <w:tcW w:w="1583" w:type="pct"/>
            <w:tcBorders>
              <w:bottom w:val="single" w:sz="4" w:space="0" w:color="auto"/>
            </w:tcBorders>
            <w:shd w:val="clear" w:color="auto" w:fill="auto"/>
          </w:tcPr>
          <w:p w:rsidR="00E618C9" w:rsidRPr="00956286" w:rsidRDefault="00E618C9" w:rsidP="00A260F1">
            <w:pPr>
              <w:pStyle w:val="Tabletext"/>
            </w:pPr>
            <w:r w:rsidRPr="00956286">
              <w:rPr>
                <w:b/>
                <w:bCs/>
                <w:szCs w:val="18"/>
              </w:rPr>
              <w:t>Registration Act</w:t>
            </w:r>
          </w:p>
        </w:tc>
        <w:tc>
          <w:tcPr>
            <w:tcW w:w="2961" w:type="pct"/>
            <w:tcBorders>
              <w:bottom w:val="single" w:sz="4" w:space="0" w:color="auto"/>
            </w:tcBorders>
            <w:shd w:val="clear" w:color="auto" w:fill="auto"/>
          </w:tcPr>
          <w:p w:rsidR="00E618C9" w:rsidRPr="00956286" w:rsidRDefault="00E618C9" w:rsidP="00A260F1">
            <w:pPr>
              <w:pStyle w:val="Tabletext"/>
            </w:pPr>
          </w:p>
        </w:tc>
      </w:tr>
      <w:tr w:rsidR="0032686F" w:rsidRPr="00956286" w:rsidTr="009E4647">
        <w:tc>
          <w:tcPr>
            <w:tcW w:w="456" w:type="pct"/>
            <w:tcBorders>
              <w:bottom w:val="single" w:sz="4" w:space="0" w:color="auto"/>
            </w:tcBorders>
            <w:shd w:val="clear" w:color="auto" w:fill="auto"/>
          </w:tcPr>
          <w:p w:rsidR="0032686F" w:rsidRPr="00956286" w:rsidRDefault="0032686F" w:rsidP="00E23F89">
            <w:pPr>
              <w:pStyle w:val="Tabletext"/>
            </w:pPr>
            <w:r w:rsidRPr="00956286">
              <w:t>56AA</w:t>
            </w:r>
          </w:p>
        </w:tc>
        <w:tc>
          <w:tcPr>
            <w:tcW w:w="1583" w:type="pct"/>
            <w:tcBorders>
              <w:bottom w:val="single" w:sz="4" w:space="0" w:color="auto"/>
            </w:tcBorders>
            <w:shd w:val="clear" w:color="auto" w:fill="auto"/>
          </w:tcPr>
          <w:p w:rsidR="0032686F" w:rsidRPr="00956286" w:rsidRDefault="0032686F" w:rsidP="00A260F1">
            <w:pPr>
              <w:pStyle w:val="Tabletext"/>
              <w:rPr>
                <w:b/>
                <w:bCs/>
                <w:szCs w:val="18"/>
              </w:rPr>
            </w:pPr>
            <w:r w:rsidRPr="00956286">
              <w:t>subsection 105(2)</w:t>
            </w:r>
          </w:p>
        </w:tc>
        <w:tc>
          <w:tcPr>
            <w:tcW w:w="2961" w:type="pct"/>
            <w:tcBorders>
              <w:bottom w:val="single" w:sz="4" w:space="0" w:color="auto"/>
            </w:tcBorders>
            <w:shd w:val="clear" w:color="auto" w:fill="auto"/>
          </w:tcPr>
          <w:p w:rsidR="0032686F" w:rsidRPr="00956286" w:rsidRDefault="0032686F" w:rsidP="00A260F1">
            <w:pPr>
              <w:pStyle w:val="Tabletext"/>
            </w:pPr>
            <w:r w:rsidRPr="00956286">
              <w:t>To give directions and make orders to resolve a difficulty arising in the application of subsection 105(1) of the Registration Act in or in relation to a particular proceeding</w:t>
            </w:r>
          </w:p>
        </w:tc>
      </w:tr>
      <w:tr w:rsidR="0032686F" w:rsidRPr="00956286" w:rsidTr="009E4647">
        <w:tc>
          <w:tcPr>
            <w:tcW w:w="456" w:type="pct"/>
            <w:tcBorders>
              <w:bottom w:val="single" w:sz="4" w:space="0" w:color="auto"/>
            </w:tcBorders>
            <w:shd w:val="clear" w:color="auto" w:fill="auto"/>
          </w:tcPr>
          <w:p w:rsidR="0032686F" w:rsidRPr="00956286" w:rsidRDefault="0032686F" w:rsidP="00E23F89">
            <w:pPr>
              <w:pStyle w:val="Tabletext"/>
            </w:pPr>
            <w:r w:rsidRPr="00956286">
              <w:t>56AB</w:t>
            </w:r>
          </w:p>
        </w:tc>
        <w:tc>
          <w:tcPr>
            <w:tcW w:w="1583" w:type="pct"/>
            <w:tcBorders>
              <w:bottom w:val="single" w:sz="4" w:space="0" w:color="auto"/>
            </w:tcBorders>
            <w:shd w:val="clear" w:color="auto" w:fill="auto"/>
          </w:tcPr>
          <w:p w:rsidR="0032686F" w:rsidRPr="00956286" w:rsidRDefault="0032686F" w:rsidP="00A260F1">
            <w:pPr>
              <w:pStyle w:val="Tabletext"/>
              <w:rPr>
                <w:b/>
                <w:bCs/>
                <w:szCs w:val="18"/>
              </w:rPr>
            </w:pPr>
            <w:r w:rsidRPr="00956286">
              <w:t>section 111B</w:t>
            </w:r>
          </w:p>
        </w:tc>
        <w:tc>
          <w:tcPr>
            <w:tcW w:w="2961" w:type="pct"/>
            <w:tcBorders>
              <w:bottom w:val="single" w:sz="4" w:space="0" w:color="auto"/>
            </w:tcBorders>
            <w:shd w:val="clear" w:color="auto" w:fill="auto"/>
          </w:tcPr>
          <w:p w:rsidR="0032686F" w:rsidRPr="00956286" w:rsidRDefault="0032686F" w:rsidP="00A260F1">
            <w:pPr>
              <w:pStyle w:val="Tabletext"/>
            </w:pPr>
            <w:r w:rsidRPr="00956286">
              <w:t>To do a thing referred to in subsection 111B(1) of the Registration Act</w:t>
            </w:r>
          </w:p>
        </w:tc>
      </w:tr>
      <w:tr w:rsidR="00E618C9" w:rsidRPr="00956286" w:rsidTr="009E4647">
        <w:tc>
          <w:tcPr>
            <w:tcW w:w="456" w:type="pct"/>
            <w:tcBorders>
              <w:bottom w:val="single" w:sz="12" w:space="0" w:color="auto"/>
            </w:tcBorders>
            <w:shd w:val="clear" w:color="auto" w:fill="auto"/>
          </w:tcPr>
          <w:p w:rsidR="00E618C9" w:rsidRPr="00956286" w:rsidRDefault="00E618C9" w:rsidP="00A260F1">
            <w:pPr>
              <w:pStyle w:val="Tabletext"/>
            </w:pPr>
            <w:r w:rsidRPr="00956286">
              <w:t>56</w:t>
            </w:r>
          </w:p>
        </w:tc>
        <w:tc>
          <w:tcPr>
            <w:tcW w:w="1583" w:type="pct"/>
            <w:tcBorders>
              <w:bottom w:val="single" w:sz="12" w:space="0" w:color="auto"/>
            </w:tcBorders>
            <w:shd w:val="clear" w:color="auto" w:fill="auto"/>
          </w:tcPr>
          <w:p w:rsidR="00E618C9" w:rsidRPr="00956286" w:rsidRDefault="00E618C9" w:rsidP="00A260F1">
            <w:pPr>
              <w:pStyle w:val="Tabletext"/>
            </w:pPr>
            <w:r w:rsidRPr="00956286">
              <w:t>section</w:t>
            </w:r>
            <w:r w:rsidR="00DC3E78" w:rsidRPr="00956286">
              <w:t> </w:t>
            </w:r>
            <w:r w:rsidRPr="00956286">
              <w:t xml:space="preserve">113 </w:t>
            </w:r>
          </w:p>
        </w:tc>
        <w:tc>
          <w:tcPr>
            <w:tcW w:w="2961" w:type="pct"/>
            <w:tcBorders>
              <w:bottom w:val="single" w:sz="12" w:space="0" w:color="auto"/>
            </w:tcBorders>
            <w:shd w:val="clear" w:color="auto" w:fill="auto"/>
          </w:tcPr>
          <w:p w:rsidR="00E618C9" w:rsidRPr="00956286" w:rsidRDefault="00E618C9" w:rsidP="00A260F1">
            <w:pPr>
              <w:pStyle w:val="Tabletext"/>
            </w:pPr>
            <w:r w:rsidRPr="00956286">
              <w:t>To make orders for the recovery of debts</w:t>
            </w:r>
          </w:p>
        </w:tc>
      </w:tr>
    </w:tbl>
    <w:p w:rsidR="0032686F" w:rsidRPr="00956286" w:rsidRDefault="0032686F" w:rsidP="0032686F">
      <w:pPr>
        <w:pStyle w:val="subsection"/>
      </w:pPr>
      <w:r w:rsidRPr="00956286">
        <w:tab/>
        <w:t>(1A)</w:t>
      </w:r>
      <w:r w:rsidRPr="00956286">
        <w:tab/>
        <w:t>The powers of the Court mentioned in the following items of the table may only be exercised by an approved Registrar who is also a Registrar (other than a Deputy Registrar) of the Family Court:</w:t>
      </w:r>
    </w:p>
    <w:p w:rsidR="0032686F" w:rsidRPr="00956286" w:rsidRDefault="0032686F" w:rsidP="0032686F">
      <w:pPr>
        <w:pStyle w:val="paragraph"/>
      </w:pPr>
      <w:r w:rsidRPr="00956286">
        <w:tab/>
        <w:t>(a)</w:t>
      </w:r>
      <w:r w:rsidRPr="00956286">
        <w:tab/>
      </w:r>
      <w:r w:rsidR="0004397C">
        <w:t>item 1</w:t>
      </w:r>
      <w:r w:rsidRPr="00956286">
        <w:t>K;</w:t>
      </w:r>
    </w:p>
    <w:p w:rsidR="0032686F" w:rsidRPr="00956286" w:rsidRDefault="0032686F" w:rsidP="0032686F">
      <w:pPr>
        <w:pStyle w:val="paragraph"/>
      </w:pPr>
      <w:r w:rsidRPr="00956286">
        <w:tab/>
        <w:t>(b)</w:t>
      </w:r>
      <w:r w:rsidRPr="00956286">
        <w:tab/>
        <w:t>item 6A;</w:t>
      </w:r>
    </w:p>
    <w:p w:rsidR="0032686F" w:rsidRPr="00956286" w:rsidRDefault="0032686F" w:rsidP="0032686F">
      <w:pPr>
        <w:pStyle w:val="paragraph"/>
      </w:pPr>
      <w:r w:rsidRPr="00956286">
        <w:tab/>
        <w:t>(c)</w:t>
      </w:r>
      <w:r w:rsidRPr="00956286">
        <w:tab/>
        <w:t>items 15A, 15B and 15E to 15N;</w:t>
      </w:r>
    </w:p>
    <w:p w:rsidR="0032686F" w:rsidRPr="00956286" w:rsidRDefault="0032686F" w:rsidP="0032686F">
      <w:pPr>
        <w:pStyle w:val="paragraph"/>
      </w:pPr>
      <w:r w:rsidRPr="00956286">
        <w:tab/>
        <w:t>(d)</w:t>
      </w:r>
      <w:r w:rsidRPr="00956286">
        <w:tab/>
        <w:t>items 17AA, 17B and 17C;</w:t>
      </w:r>
    </w:p>
    <w:p w:rsidR="0032686F" w:rsidRPr="00956286" w:rsidRDefault="0032686F" w:rsidP="0032686F">
      <w:pPr>
        <w:pStyle w:val="paragraph"/>
      </w:pPr>
      <w:r w:rsidRPr="00956286">
        <w:tab/>
        <w:t>(e)</w:t>
      </w:r>
      <w:r w:rsidRPr="00956286">
        <w:tab/>
        <w:t>items 18B to 18F;</w:t>
      </w:r>
    </w:p>
    <w:p w:rsidR="0032686F" w:rsidRPr="00956286" w:rsidRDefault="0032686F" w:rsidP="0032686F">
      <w:pPr>
        <w:pStyle w:val="paragraph"/>
      </w:pPr>
      <w:r w:rsidRPr="00956286">
        <w:tab/>
        <w:t>(f)</w:t>
      </w:r>
      <w:r w:rsidRPr="00956286">
        <w:tab/>
        <w:t>items 19A to 19C, 19E, 19G, 19J, 19L, 19M, 19P, 19R, 19T and 19V;</w:t>
      </w:r>
    </w:p>
    <w:p w:rsidR="0032686F" w:rsidRPr="00956286" w:rsidRDefault="0032686F" w:rsidP="0032686F">
      <w:pPr>
        <w:pStyle w:val="paragraph"/>
      </w:pPr>
      <w:r w:rsidRPr="00956286">
        <w:tab/>
        <w:t>(g)</w:t>
      </w:r>
      <w:r w:rsidRPr="00956286">
        <w:tab/>
        <w:t>item 25A;</w:t>
      </w:r>
    </w:p>
    <w:p w:rsidR="0032686F" w:rsidRPr="00956286" w:rsidRDefault="0032686F" w:rsidP="0032686F">
      <w:pPr>
        <w:pStyle w:val="paragraph"/>
      </w:pPr>
      <w:r w:rsidRPr="00956286">
        <w:tab/>
        <w:t>(h)</w:t>
      </w:r>
      <w:r w:rsidRPr="00956286">
        <w:tab/>
        <w:t>item 26A;</w:t>
      </w:r>
    </w:p>
    <w:p w:rsidR="0032686F" w:rsidRPr="00956286" w:rsidRDefault="0032686F" w:rsidP="0032686F">
      <w:pPr>
        <w:pStyle w:val="paragraph"/>
      </w:pPr>
      <w:r w:rsidRPr="00956286">
        <w:tab/>
        <w:t>(i)</w:t>
      </w:r>
      <w:r w:rsidRPr="00956286">
        <w:tab/>
        <w:t>items 27A and 27B;</w:t>
      </w:r>
    </w:p>
    <w:p w:rsidR="0032686F" w:rsidRPr="00956286" w:rsidRDefault="0032686F" w:rsidP="0032686F">
      <w:pPr>
        <w:pStyle w:val="paragraph"/>
      </w:pPr>
      <w:r w:rsidRPr="00956286">
        <w:tab/>
        <w:t>(j)</w:t>
      </w:r>
      <w:r w:rsidRPr="00956286">
        <w:tab/>
        <w:t>item 28;</w:t>
      </w:r>
    </w:p>
    <w:p w:rsidR="0032686F" w:rsidRPr="00956286" w:rsidRDefault="0032686F" w:rsidP="0032686F">
      <w:pPr>
        <w:pStyle w:val="paragraph"/>
      </w:pPr>
      <w:r w:rsidRPr="00956286">
        <w:tab/>
        <w:t>(k)</w:t>
      </w:r>
      <w:r w:rsidRPr="00956286">
        <w:tab/>
        <w:t>items 55A and 55C.</w:t>
      </w:r>
    </w:p>
    <w:p w:rsidR="00E618C9" w:rsidRPr="00956286" w:rsidRDefault="00E618C9" w:rsidP="00E618C9">
      <w:pPr>
        <w:pStyle w:val="subsection"/>
      </w:pPr>
      <w:r w:rsidRPr="00956286">
        <w:tab/>
        <w:t>(2)</w:t>
      </w:r>
      <w:r w:rsidRPr="00956286">
        <w:tab/>
        <w:t>The powers of the Court mentioned in items</w:t>
      </w:r>
      <w:r w:rsidR="00DC3E78" w:rsidRPr="00956286">
        <w:t> </w:t>
      </w:r>
      <w:r w:rsidRPr="00956286">
        <w:t>2A and 2D of the table may only be exercised by an approved Registrar when dealing with a claim mentioned in section</w:t>
      </w:r>
      <w:r w:rsidR="00DC3E78" w:rsidRPr="00956286">
        <w:t> </w:t>
      </w:r>
      <w:r w:rsidRPr="00956286">
        <w:t xml:space="preserve">548 of the </w:t>
      </w:r>
      <w:r w:rsidRPr="00956286">
        <w:rPr>
          <w:i/>
        </w:rPr>
        <w:t>Fair Work Act 2009</w:t>
      </w:r>
      <w:r w:rsidRPr="00956286">
        <w:t>.</w:t>
      </w:r>
    </w:p>
    <w:p w:rsidR="0032686F" w:rsidRPr="00956286" w:rsidRDefault="0032686F" w:rsidP="0032686F">
      <w:pPr>
        <w:pStyle w:val="subsection"/>
      </w:pPr>
      <w:r w:rsidRPr="00956286">
        <w:tab/>
        <w:t>(2A)</w:t>
      </w:r>
      <w:r w:rsidRPr="00956286">
        <w:tab/>
        <w:t>The powers of the Court mentioned in item 31A of the table may only be exercised by:</w:t>
      </w:r>
    </w:p>
    <w:p w:rsidR="0032686F" w:rsidRPr="00956286" w:rsidRDefault="0032686F" w:rsidP="0032686F">
      <w:pPr>
        <w:pStyle w:val="paragraph"/>
      </w:pPr>
      <w:r w:rsidRPr="00956286">
        <w:tab/>
        <w:t>(a)</w:t>
      </w:r>
      <w:r w:rsidRPr="00956286">
        <w:tab/>
        <w:t>an approved Registrar who is also a Registrar (other than a Deputy Registrar) of the Family Court; or</w:t>
      </w:r>
    </w:p>
    <w:p w:rsidR="0032686F" w:rsidRPr="00956286" w:rsidRDefault="0032686F" w:rsidP="0032686F">
      <w:pPr>
        <w:pStyle w:val="paragraph"/>
      </w:pPr>
      <w:r w:rsidRPr="00956286">
        <w:tab/>
        <w:t>(b)</w:t>
      </w:r>
      <w:r w:rsidRPr="00956286">
        <w:tab/>
        <w:t>an approved Registrar when dealing with a case in relation to which a Registrar who is also a Deputy Registrar of the Family Court has, or has been delegated, the power to exercise the Court’s jurisdiction.</w:t>
      </w:r>
    </w:p>
    <w:p w:rsidR="00E618C9" w:rsidRPr="00956286" w:rsidRDefault="00E618C9" w:rsidP="00E618C9">
      <w:pPr>
        <w:pStyle w:val="subsection"/>
      </w:pPr>
      <w:r w:rsidRPr="00956286">
        <w:tab/>
        <w:t>(3)</w:t>
      </w:r>
      <w:r w:rsidRPr="00956286">
        <w:tab/>
        <w:t>The powers of the Court mentioned in items</w:t>
      </w:r>
      <w:r w:rsidR="00DC3E78" w:rsidRPr="00956286">
        <w:t> </w:t>
      </w:r>
      <w:r w:rsidRPr="00956286">
        <w:t>35 and 38 to 53 of the table may only be exercised by an approved Registrar when dealing with an application for an order mentioned in subsection</w:t>
      </w:r>
      <w:r w:rsidR="00DC3E78" w:rsidRPr="00956286">
        <w:t> </w:t>
      </w:r>
      <w:r w:rsidRPr="00956286">
        <w:t xml:space="preserve">199(2) of the </w:t>
      </w:r>
      <w:r w:rsidRPr="00956286">
        <w:rPr>
          <w:i/>
        </w:rPr>
        <w:t>National Consumer Credit Protection Act 2009</w:t>
      </w:r>
      <w:r w:rsidRPr="00956286">
        <w:t>.</w:t>
      </w:r>
    </w:p>
    <w:p w:rsidR="00E618C9" w:rsidRPr="00956286" w:rsidRDefault="00E618C9" w:rsidP="00E618C9">
      <w:pPr>
        <w:pStyle w:val="notetext"/>
      </w:pPr>
      <w:r w:rsidRPr="00956286">
        <w:t>Note:</w:t>
      </w:r>
      <w:r w:rsidRPr="00956286">
        <w:tab/>
        <w:t>If a power of the Court is delegated to the Registrar under this rule:</w:t>
      </w:r>
    </w:p>
    <w:p w:rsidR="00E618C9" w:rsidRPr="00956286" w:rsidRDefault="00E618C9" w:rsidP="00E618C9">
      <w:pPr>
        <w:pStyle w:val="notepara"/>
      </w:pPr>
      <w:r w:rsidRPr="00956286">
        <w:t>(a)</w:t>
      </w:r>
      <w:r w:rsidRPr="00956286">
        <w:tab/>
        <w:t>the Registrar has, in exercising the power, the same protection and immunity as a Judge has in exercising that power; and</w:t>
      </w:r>
    </w:p>
    <w:p w:rsidR="00E618C9" w:rsidRPr="00956286" w:rsidRDefault="00E618C9" w:rsidP="00E618C9">
      <w:pPr>
        <w:pStyle w:val="notepara"/>
      </w:pPr>
      <w:r w:rsidRPr="00956286">
        <w:t>(b)</w:t>
      </w:r>
      <w:r w:rsidRPr="00956286">
        <w:tab/>
        <w:t>a party, legal practitioner or witness appearing before a Registrar on the hearing of any application or matter, or on the conducting of any conference or enquiry, has the same protection and immunity as if appearing in a proceeding in the Court.</w:t>
      </w:r>
    </w:p>
    <w:p w:rsidR="00E618C9" w:rsidRPr="00956286" w:rsidRDefault="00E618C9" w:rsidP="00E618C9">
      <w:pPr>
        <w:pStyle w:val="ActHead3"/>
        <w:pageBreakBefore/>
      </w:pPr>
      <w:bookmarkStart w:id="235" w:name="_Toc53643905"/>
      <w:r w:rsidRPr="0004397C">
        <w:rPr>
          <w:rStyle w:val="CharDivNo"/>
        </w:rPr>
        <w:t>Division</w:t>
      </w:r>
      <w:r w:rsidR="00DC3E78" w:rsidRPr="0004397C">
        <w:rPr>
          <w:rStyle w:val="CharDivNo"/>
        </w:rPr>
        <w:t> </w:t>
      </w:r>
      <w:r w:rsidRPr="0004397C">
        <w:rPr>
          <w:rStyle w:val="CharDivNo"/>
        </w:rPr>
        <w:t>20.2</w:t>
      </w:r>
      <w:r w:rsidRPr="00956286">
        <w:t>—</w:t>
      </w:r>
      <w:r w:rsidRPr="0004397C">
        <w:rPr>
          <w:rStyle w:val="CharDivText"/>
        </w:rPr>
        <w:t>Review of exercise of Registrars’ powers</w:t>
      </w:r>
      <w:bookmarkEnd w:id="235"/>
    </w:p>
    <w:p w:rsidR="00E618C9" w:rsidRPr="00956286" w:rsidRDefault="00E618C9" w:rsidP="00E618C9">
      <w:pPr>
        <w:pStyle w:val="ActHead5"/>
      </w:pPr>
      <w:bookmarkStart w:id="236" w:name="_Toc53643906"/>
      <w:r w:rsidRPr="0004397C">
        <w:rPr>
          <w:rStyle w:val="CharSectno"/>
        </w:rPr>
        <w:t>20.01</w:t>
      </w:r>
      <w:r w:rsidRPr="00956286">
        <w:t xml:space="preserve">  Time for application for review</w:t>
      </w:r>
      <w:bookmarkEnd w:id="236"/>
    </w:p>
    <w:p w:rsidR="00E618C9" w:rsidRPr="00956286" w:rsidRDefault="00E618C9" w:rsidP="00E618C9">
      <w:pPr>
        <w:pStyle w:val="subsection"/>
      </w:pPr>
      <w:r w:rsidRPr="00956286">
        <w:tab/>
        <w:t>(1)</w:t>
      </w:r>
      <w:r w:rsidRPr="00956286">
        <w:tab/>
        <w:t>For subsection</w:t>
      </w:r>
      <w:r w:rsidR="00DC3E78" w:rsidRPr="00956286">
        <w:t> </w:t>
      </w:r>
      <w:r w:rsidRPr="00956286">
        <w:t>104(2) of the Act, application for review of the exercise of a power by a Registrar must be made within:</w:t>
      </w:r>
    </w:p>
    <w:p w:rsidR="00E618C9" w:rsidRPr="00956286" w:rsidRDefault="00E618C9" w:rsidP="00E618C9">
      <w:pPr>
        <w:pStyle w:val="paragraph"/>
      </w:pPr>
      <w:r w:rsidRPr="00956286">
        <w:tab/>
        <w:t>(a)</w:t>
      </w:r>
      <w:r w:rsidRPr="00956286">
        <w:tab/>
        <w:t>for the exercise of a power of the Court under the Family Law Act or Family Law Regulations mentioned in items</w:t>
      </w:r>
      <w:r w:rsidR="00DC3E78" w:rsidRPr="00956286">
        <w:t> </w:t>
      </w:r>
      <w:r w:rsidR="0032686F" w:rsidRPr="00956286">
        <w:t>3AA to 30C</w:t>
      </w:r>
      <w:r w:rsidRPr="00956286">
        <w:t xml:space="preserve"> of the table in </w:t>
      </w:r>
      <w:r w:rsidR="0004397C">
        <w:t>rule 2</w:t>
      </w:r>
      <w:r w:rsidRPr="00956286">
        <w:t>0.00A—</w:t>
      </w:r>
      <w:r w:rsidR="0032686F" w:rsidRPr="00956286">
        <w:t>21 days</w:t>
      </w:r>
      <w:r w:rsidRPr="00956286">
        <w:t>; and</w:t>
      </w:r>
    </w:p>
    <w:p w:rsidR="00E618C9" w:rsidRPr="00956286" w:rsidRDefault="00E618C9" w:rsidP="00E618C9">
      <w:pPr>
        <w:pStyle w:val="paragraph"/>
      </w:pPr>
      <w:r w:rsidRPr="00956286">
        <w:tab/>
        <w:t>(b)</w:t>
      </w:r>
      <w:r w:rsidRPr="00956286">
        <w:tab/>
        <w:t>otherwise—7 days.</w:t>
      </w:r>
    </w:p>
    <w:p w:rsidR="00E618C9" w:rsidRPr="00956286" w:rsidRDefault="00E618C9" w:rsidP="00E618C9">
      <w:pPr>
        <w:pStyle w:val="subsection"/>
      </w:pPr>
      <w:r w:rsidRPr="00956286">
        <w:tab/>
        <w:t>(2)</w:t>
      </w:r>
      <w:r w:rsidRPr="00956286">
        <w:tab/>
        <w:t>A time prescribed under subrule (1) may be extended in a proceeding:</w:t>
      </w:r>
    </w:p>
    <w:p w:rsidR="00E618C9" w:rsidRPr="00956286" w:rsidRDefault="00E618C9" w:rsidP="00E618C9">
      <w:pPr>
        <w:pStyle w:val="paragraph"/>
      </w:pPr>
      <w:r w:rsidRPr="00956286">
        <w:tab/>
        <w:t>(a)</w:t>
      </w:r>
      <w:r w:rsidRPr="00956286">
        <w:tab/>
        <w:t>by the Court or a Registrar on any terms as the Court or Registrar thinks fit; or</w:t>
      </w:r>
    </w:p>
    <w:p w:rsidR="00E618C9" w:rsidRPr="00956286" w:rsidRDefault="00E618C9" w:rsidP="00E618C9">
      <w:pPr>
        <w:pStyle w:val="paragraph"/>
      </w:pPr>
      <w:r w:rsidRPr="00956286">
        <w:tab/>
        <w:t>(b)</w:t>
      </w:r>
      <w:r w:rsidRPr="00956286">
        <w:tab/>
        <w:t>with the consent of the parties to the proceeding.</w:t>
      </w:r>
    </w:p>
    <w:p w:rsidR="00E618C9" w:rsidRPr="00956286" w:rsidRDefault="00E618C9" w:rsidP="00E618C9">
      <w:pPr>
        <w:pStyle w:val="ActHead5"/>
      </w:pPr>
      <w:bookmarkStart w:id="237" w:name="_Toc53643907"/>
      <w:r w:rsidRPr="0004397C">
        <w:rPr>
          <w:rStyle w:val="CharSectno"/>
        </w:rPr>
        <w:t>20.02</w:t>
      </w:r>
      <w:r w:rsidRPr="00956286">
        <w:t xml:space="preserve">  Application for review</w:t>
      </w:r>
      <w:bookmarkEnd w:id="237"/>
    </w:p>
    <w:p w:rsidR="00E618C9" w:rsidRPr="00956286" w:rsidRDefault="00E618C9" w:rsidP="00E618C9">
      <w:pPr>
        <w:pStyle w:val="subsection"/>
      </w:pPr>
      <w:r w:rsidRPr="00956286">
        <w:tab/>
        <w:t>(1)</w:t>
      </w:r>
      <w:r w:rsidRPr="00956286">
        <w:tab/>
        <w:t>An application for review of an exercise of power by a Registrar must be in accordance with the approved form.</w:t>
      </w:r>
    </w:p>
    <w:p w:rsidR="00E618C9" w:rsidRPr="00956286" w:rsidRDefault="00E618C9" w:rsidP="00E618C9">
      <w:pPr>
        <w:pStyle w:val="subsection"/>
      </w:pPr>
      <w:r w:rsidRPr="00956286">
        <w:tab/>
        <w:t>(2)</w:t>
      </w:r>
      <w:r w:rsidRPr="00956286">
        <w:tab/>
        <w:t>An application must be listed for a hearing as soon as possible and, unless impractical to do so, within 14 days after the date of filing.</w:t>
      </w:r>
    </w:p>
    <w:p w:rsidR="00E618C9" w:rsidRPr="00956286" w:rsidRDefault="00E618C9" w:rsidP="00E618C9">
      <w:pPr>
        <w:pStyle w:val="subsection"/>
      </w:pPr>
      <w:r w:rsidRPr="00956286">
        <w:tab/>
        <w:t>(3)</w:t>
      </w:r>
      <w:r w:rsidRPr="00956286">
        <w:tab/>
        <w:t>The applicant must serve a sealed copy of the application on each other party to the proceeding within 7 days after it is filed.</w:t>
      </w:r>
    </w:p>
    <w:p w:rsidR="00E618C9" w:rsidRPr="00956286" w:rsidRDefault="00E618C9" w:rsidP="00E618C9">
      <w:pPr>
        <w:pStyle w:val="subsection"/>
      </w:pPr>
      <w:r w:rsidRPr="00956286">
        <w:tab/>
        <w:t>(4)</w:t>
      </w:r>
      <w:r w:rsidRPr="00956286">
        <w:tab/>
        <w:t>Unless the Court or a Registrar otherwise orders, the application does not operate as a stay of the exercise of power under review.</w:t>
      </w:r>
    </w:p>
    <w:p w:rsidR="00E618C9" w:rsidRPr="00956286" w:rsidRDefault="00E618C9" w:rsidP="00E618C9">
      <w:pPr>
        <w:pStyle w:val="ActHead5"/>
      </w:pPr>
      <w:bookmarkStart w:id="238" w:name="_Toc53643908"/>
      <w:r w:rsidRPr="0004397C">
        <w:rPr>
          <w:rStyle w:val="CharSectno"/>
        </w:rPr>
        <w:t>20.03</w:t>
      </w:r>
      <w:r w:rsidRPr="00956286">
        <w:t xml:space="preserve">  Procedure for review</w:t>
      </w:r>
      <w:bookmarkEnd w:id="238"/>
    </w:p>
    <w:p w:rsidR="00E618C9" w:rsidRPr="00956286" w:rsidRDefault="00E618C9" w:rsidP="00E618C9">
      <w:pPr>
        <w:pStyle w:val="subsection"/>
      </w:pPr>
      <w:r w:rsidRPr="00956286">
        <w:tab/>
      </w:r>
      <w:r w:rsidRPr="00956286">
        <w:tab/>
        <w:t>The review of an exercise of power by a Registrar:</w:t>
      </w:r>
    </w:p>
    <w:p w:rsidR="00E618C9" w:rsidRPr="00956286" w:rsidRDefault="00E618C9" w:rsidP="00E618C9">
      <w:pPr>
        <w:pStyle w:val="paragraph"/>
      </w:pPr>
      <w:r w:rsidRPr="00956286">
        <w:tab/>
        <w:t>(a)</w:t>
      </w:r>
      <w:r w:rsidRPr="00956286">
        <w:tab/>
        <w:t>must proceed by way of a hearing de novo; and</w:t>
      </w:r>
    </w:p>
    <w:p w:rsidR="00E618C9" w:rsidRPr="00956286" w:rsidRDefault="00E618C9" w:rsidP="00E618C9">
      <w:pPr>
        <w:pStyle w:val="paragraph"/>
      </w:pPr>
      <w:r w:rsidRPr="00956286">
        <w:tab/>
        <w:t>(b)</w:t>
      </w:r>
      <w:r w:rsidRPr="00956286">
        <w:tab/>
        <w:t>may receive as evidence any affidavit or exhibit tendered before the Registrar; and</w:t>
      </w:r>
    </w:p>
    <w:p w:rsidR="00E618C9" w:rsidRPr="00956286" w:rsidRDefault="00E618C9" w:rsidP="00E618C9">
      <w:pPr>
        <w:pStyle w:val="paragraph"/>
      </w:pPr>
      <w:r w:rsidRPr="00956286">
        <w:tab/>
        <w:t>(c)</w:t>
      </w:r>
      <w:r w:rsidRPr="00956286">
        <w:tab/>
        <w:t>may with leave receive further evidence; and</w:t>
      </w:r>
    </w:p>
    <w:p w:rsidR="00E618C9" w:rsidRPr="00956286" w:rsidRDefault="00E618C9" w:rsidP="00E618C9">
      <w:pPr>
        <w:pStyle w:val="paragraph"/>
      </w:pPr>
      <w:r w:rsidRPr="00956286">
        <w:tab/>
        <w:t>(d)</w:t>
      </w:r>
      <w:r w:rsidRPr="00956286">
        <w:tab/>
        <w:t>may receive as evidence:</w:t>
      </w:r>
    </w:p>
    <w:p w:rsidR="00E618C9" w:rsidRPr="00956286" w:rsidRDefault="00E618C9" w:rsidP="00E618C9">
      <w:pPr>
        <w:pStyle w:val="paragraphsub"/>
      </w:pPr>
      <w:r w:rsidRPr="00956286">
        <w:tab/>
        <w:t>(i)</w:t>
      </w:r>
      <w:r w:rsidRPr="00956286">
        <w:tab/>
        <w:t>any transcript of the proceeding before the Registrar; or</w:t>
      </w:r>
    </w:p>
    <w:p w:rsidR="00E618C9" w:rsidRPr="00956286" w:rsidRDefault="00E618C9" w:rsidP="00E618C9">
      <w:pPr>
        <w:pStyle w:val="paragraphsub"/>
      </w:pPr>
      <w:r w:rsidRPr="00956286">
        <w:tab/>
        <w:t>(ii)</w:t>
      </w:r>
      <w:r w:rsidRPr="00956286">
        <w:tab/>
        <w:t>if there is no transcript, an affidavit sworn by a person who was present at the proceeding before the Registrar as a record of the proceeding.</w:t>
      </w:r>
    </w:p>
    <w:p w:rsidR="00E618C9" w:rsidRPr="00956286" w:rsidRDefault="00E618C9" w:rsidP="00E618C9">
      <w:pPr>
        <w:pStyle w:val="ActHead2"/>
        <w:pageBreakBefore/>
      </w:pPr>
      <w:bookmarkStart w:id="239" w:name="_Toc53643909"/>
      <w:r w:rsidRPr="0004397C">
        <w:rPr>
          <w:rStyle w:val="CharPartNo"/>
        </w:rPr>
        <w:t>Part</w:t>
      </w:r>
      <w:r w:rsidR="00DC3E78" w:rsidRPr="0004397C">
        <w:rPr>
          <w:rStyle w:val="CharPartNo"/>
        </w:rPr>
        <w:t> </w:t>
      </w:r>
      <w:r w:rsidRPr="0004397C">
        <w:rPr>
          <w:rStyle w:val="CharPartNo"/>
        </w:rPr>
        <w:t>21</w:t>
      </w:r>
      <w:r w:rsidRPr="00956286">
        <w:t>—</w:t>
      </w:r>
      <w:r w:rsidRPr="0004397C">
        <w:rPr>
          <w:rStyle w:val="CharPartText"/>
        </w:rPr>
        <w:t>Costs</w:t>
      </w:r>
      <w:bookmarkEnd w:id="239"/>
    </w:p>
    <w:p w:rsidR="00E618C9" w:rsidRPr="00956286" w:rsidRDefault="00E618C9" w:rsidP="00E618C9">
      <w:pPr>
        <w:pStyle w:val="ActHead3"/>
      </w:pPr>
      <w:bookmarkStart w:id="240" w:name="_Toc53643910"/>
      <w:r w:rsidRPr="0004397C">
        <w:rPr>
          <w:rStyle w:val="CharDivNo"/>
        </w:rPr>
        <w:t>Division</w:t>
      </w:r>
      <w:r w:rsidR="00DC3E78" w:rsidRPr="0004397C">
        <w:rPr>
          <w:rStyle w:val="CharDivNo"/>
        </w:rPr>
        <w:t> </w:t>
      </w:r>
      <w:r w:rsidRPr="0004397C">
        <w:rPr>
          <w:rStyle w:val="CharDivNo"/>
        </w:rPr>
        <w:t>21.1</w:t>
      </w:r>
      <w:r w:rsidRPr="00956286">
        <w:t>—</w:t>
      </w:r>
      <w:r w:rsidRPr="0004397C">
        <w:rPr>
          <w:rStyle w:val="CharDivText"/>
        </w:rPr>
        <w:t>Security for costs</w:t>
      </w:r>
      <w:bookmarkEnd w:id="240"/>
    </w:p>
    <w:p w:rsidR="00E618C9" w:rsidRPr="00956286" w:rsidRDefault="00E618C9" w:rsidP="00E618C9">
      <w:pPr>
        <w:pStyle w:val="ActHead5"/>
      </w:pPr>
      <w:bookmarkStart w:id="241" w:name="_Toc53643911"/>
      <w:r w:rsidRPr="0004397C">
        <w:rPr>
          <w:rStyle w:val="CharSectno"/>
        </w:rPr>
        <w:t>21.01</w:t>
      </w:r>
      <w:r w:rsidRPr="00956286">
        <w:t xml:space="preserve">  Security for costs</w:t>
      </w:r>
      <w:bookmarkEnd w:id="241"/>
    </w:p>
    <w:p w:rsidR="00E618C9" w:rsidRPr="00956286" w:rsidRDefault="00E618C9" w:rsidP="00E618C9">
      <w:pPr>
        <w:pStyle w:val="subsection"/>
      </w:pPr>
      <w:r w:rsidRPr="00956286">
        <w:tab/>
        <w:t>(1)</w:t>
      </w:r>
      <w:r w:rsidRPr="00956286">
        <w:tab/>
        <w:t>On application by a respondent, the Court may order the applicant to give the security that the Court considers appropriate for the respondent’s costs of the proceeding.</w:t>
      </w:r>
    </w:p>
    <w:p w:rsidR="00E618C9" w:rsidRPr="00956286" w:rsidRDefault="00E618C9" w:rsidP="00E618C9">
      <w:pPr>
        <w:pStyle w:val="subsection"/>
      </w:pPr>
      <w:r w:rsidRPr="00956286">
        <w:tab/>
        <w:t>(2)</w:t>
      </w:r>
      <w:r w:rsidRPr="00956286">
        <w:tab/>
        <w:t>For this rule:</w:t>
      </w:r>
    </w:p>
    <w:p w:rsidR="00E618C9" w:rsidRPr="00956286" w:rsidRDefault="00E618C9" w:rsidP="00E618C9">
      <w:pPr>
        <w:pStyle w:val="Definition"/>
      </w:pPr>
      <w:r w:rsidRPr="00956286">
        <w:rPr>
          <w:b/>
          <w:i/>
        </w:rPr>
        <w:t>respondent</w:t>
      </w:r>
      <w:r w:rsidRPr="00956286">
        <w:t xml:space="preserve"> includes an applicant if a cross</w:t>
      </w:r>
      <w:r w:rsidR="0004397C">
        <w:noBreakHyphen/>
      </w:r>
      <w:r w:rsidRPr="00956286">
        <w:t>claim is made or the response to the application seeks orders in relation to matters not covered by the applicant.</w:t>
      </w:r>
    </w:p>
    <w:p w:rsidR="00E618C9" w:rsidRPr="00956286" w:rsidRDefault="00E618C9" w:rsidP="00E618C9">
      <w:pPr>
        <w:pStyle w:val="subsection"/>
      </w:pPr>
      <w:r w:rsidRPr="00956286">
        <w:tab/>
        <w:t>(3)</w:t>
      </w:r>
      <w:r w:rsidRPr="00956286">
        <w:tab/>
        <w:t>An application must be made in accordance with the approved form and supported by an affidavit setting out the facts relied on.</w:t>
      </w:r>
    </w:p>
    <w:p w:rsidR="00E618C9" w:rsidRPr="00956286" w:rsidRDefault="00E618C9" w:rsidP="00E618C9">
      <w:pPr>
        <w:pStyle w:val="notetext"/>
      </w:pPr>
      <w:r w:rsidRPr="00956286">
        <w:t>Note:</w:t>
      </w:r>
      <w:r w:rsidRPr="00956286">
        <w:tab/>
        <w:t>For the power of the Court to order an applicant in a proceeding to give security for the payment of costs and for other matters relating to security for costs: see section</w:t>
      </w:r>
      <w:r w:rsidR="00DC3E78" w:rsidRPr="00956286">
        <w:t> </w:t>
      </w:r>
      <w:r w:rsidRPr="00956286">
        <w:t>80 of the Act in relation to proceedings other than family law or child support proceedings and section</w:t>
      </w:r>
      <w:r w:rsidR="00DC3E78" w:rsidRPr="00956286">
        <w:t> </w:t>
      </w:r>
      <w:r w:rsidRPr="00956286">
        <w:t>117 of the Family Law Act for family law and child support proceedings.</w:t>
      </w:r>
    </w:p>
    <w:p w:rsidR="00E618C9" w:rsidRPr="00956286" w:rsidRDefault="00E618C9" w:rsidP="00E618C9">
      <w:pPr>
        <w:pStyle w:val="ActHead3"/>
        <w:pageBreakBefore/>
      </w:pPr>
      <w:bookmarkStart w:id="242" w:name="_Toc53643912"/>
      <w:r w:rsidRPr="0004397C">
        <w:rPr>
          <w:rStyle w:val="CharDivNo"/>
        </w:rPr>
        <w:t>Division</w:t>
      </w:r>
      <w:r w:rsidR="00DC3E78" w:rsidRPr="0004397C">
        <w:rPr>
          <w:rStyle w:val="CharDivNo"/>
        </w:rPr>
        <w:t> </w:t>
      </w:r>
      <w:r w:rsidRPr="0004397C">
        <w:rPr>
          <w:rStyle w:val="CharDivNo"/>
        </w:rPr>
        <w:t>21.2</w:t>
      </w:r>
      <w:r w:rsidRPr="00956286">
        <w:t>—</w:t>
      </w:r>
      <w:r w:rsidRPr="0004397C">
        <w:rPr>
          <w:rStyle w:val="CharDivText"/>
        </w:rPr>
        <w:t>Orders for costs</w:t>
      </w:r>
      <w:bookmarkEnd w:id="242"/>
    </w:p>
    <w:p w:rsidR="00E618C9" w:rsidRPr="00956286" w:rsidRDefault="00E618C9" w:rsidP="00E618C9">
      <w:pPr>
        <w:pStyle w:val="ActHead5"/>
      </w:pPr>
      <w:bookmarkStart w:id="243" w:name="_Toc53643913"/>
      <w:r w:rsidRPr="0004397C">
        <w:rPr>
          <w:rStyle w:val="CharSectno"/>
        </w:rPr>
        <w:t>21.02</w:t>
      </w:r>
      <w:r w:rsidRPr="00956286">
        <w:t xml:space="preserve">  Order for costs</w:t>
      </w:r>
      <w:bookmarkEnd w:id="243"/>
    </w:p>
    <w:p w:rsidR="00E618C9" w:rsidRPr="00956286" w:rsidRDefault="00E618C9" w:rsidP="00E618C9">
      <w:pPr>
        <w:pStyle w:val="subsection"/>
      </w:pPr>
      <w:r w:rsidRPr="00956286">
        <w:tab/>
        <w:t>(1)</w:t>
      </w:r>
      <w:r w:rsidRPr="00956286">
        <w:tab/>
        <w:t>An application for an order for costs may be made:</w:t>
      </w:r>
    </w:p>
    <w:p w:rsidR="00E618C9" w:rsidRPr="00956286" w:rsidRDefault="00E618C9" w:rsidP="00E618C9">
      <w:pPr>
        <w:pStyle w:val="paragraph"/>
      </w:pPr>
      <w:r w:rsidRPr="00956286">
        <w:tab/>
        <w:t>(a)</w:t>
      </w:r>
      <w:r w:rsidRPr="00956286">
        <w:tab/>
        <w:t>at any stage in a proceeding; or</w:t>
      </w:r>
    </w:p>
    <w:p w:rsidR="00E618C9" w:rsidRPr="00956286" w:rsidRDefault="00E618C9" w:rsidP="00E618C9">
      <w:pPr>
        <w:pStyle w:val="paragraph"/>
      </w:pPr>
      <w:r w:rsidRPr="00956286">
        <w:tab/>
        <w:t>(b)</w:t>
      </w:r>
      <w:r w:rsidRPr="00956286">
        <w:tab/>
        <w:t>within 28 days after a final decree or order is made; or</w:t>
      </w:r>
    </w:p>
    <w:p w:rsidR="00E618C9" w:rsidRPr="00956286" w:rsidRDefault="00E618C9" w:rsidP="00E618C9">
      <w:pPr>
        <w:pStyle w:val="paragraph"/>
      </w:pPr>
      <w:r w:rsidRPr="00956286">
        <w:tab/>
        <w:t>(c)</w:t>
      </w:r>
      <w:r w:rsidRPr="00956286">
        <w:tab/>
        <w:t>within any further time allowed by the Court.</w:t>
      </w:r>
    </w:p>
    <w:p w:rsidR="00E618C9" w:rsidRPr="00956286" w:rsidRDefault="00E618C9" w:rsidP="00E618C9">
      <w:pPr>
        <w:pStyle w:val="subsection"/>
      </w:pPr>
      <w:r w:rsidRPr="00956286">
        <w:tab/>
        <w:t>(2)</w:t>
      </w:r>
      <w:r w:rsidRPr="00956286">
        <w:tab/>
        <w:t>In making an order for costs in a proceeding, the Court may:</w:t>
      </w:r>
    </w:p>
    <w:p w:rsidR="00E618C9" w:rsidRPr="00956286" w:rsidRDefault="00E618C9" w:rsidP="00E618C9">
      <w:pPr>
        <w:pStyle w:val="paragraph"/>
      </w:pPr>
      <w:r w:rsidRPr="00956286">
        <w:tab/>
        <w:t>(a)</w:t>
      </w:r>
      <w:r w:rsidRPr="00956286">
        <w:tab/>
        <w:t>set the amount of the costs; or</w:t>
      </w:r>
    </w:p>
    <w:p w:rsidR="00E618C9" w:rsidRPr="00956286" w:rsidRDefault="00E618C9" w:rsidP="00E618C9">
      <w:pPr>
        <w:pStyle w:val="paragraph"/>
      </w:pPr>
      <w:r w:rsidRPr="00956286">
        <w:tab/>
        <w:t>(b)</w:t>
      </w:r>
      <w:r w:rsidRPr="00956286">
        <w:tab/>
        <w:t>set the method by which the costs are to be calculated; or</w:t>
      </w:r>
    </w:p>
    <w:p w:rsidR="00E618C9" w:rsidRPr="00956286" w:rsidRDefault="00E618C9" w:rsidP="00E618C9">
      <w:pPr>
        <w:pStyle w:val="paragraph"/>
      </w:pPr>
      <w:r w:rsidRPr="00956286">
        <w:tab/>
        <w:t>(c)</w:t>
      </w:r>
      <w:r w:rsidRPr="00956286">
        <w:tab/>
        <w:t xml:space="preserve">refer the costs for taxation under </w:t>
      </w:r>
      <w:r w:rsidR="0004397C">
        <w:t>Part 4</w:t>
      </w:r>
      <w:r w:rsidRPr="00956286">
        <w:t>0 of the Federal Court Rules or under Chapter</w:t>
      </w:r>
      <w:r w:rsidR="00DC3E78" w:rsidRPr="00956286">
        <w:t> </w:t>
      </w:r>
      <w:r w:rsidRPr="00956286">
        <w:t>19 of the Family Law Rules; or</w:t>
      </w:r>
    </w:p>
    <w:p w:rsidR="00E618C9" w:rsidRPr="00956286" w:rsidRDefault="00E618C9" w:rsidP="00E618C9">
      <w:pPr>
        <w:pStyle w:val="paragraph"/>
      </w:pPr>
      <w:r w:rsidRPr="00956286">
        <w:tab/>
        <w:t>(d)</w:t>
      </w:r>
      <w:r w:rsidRPr="00956286">
        <w:tab/>
        <w:t>set a time for payment of the costs, which may be befo</w:t>
      </w:r>
      <w:r w:rsidR="001B4F6A" w:rsidRPr="00956286">
        <w:t>re the proceeding is concluded.</w:t>
      </w:r>
    </w:p>
    <w:p w:rsidR="00E618C9" w:rsidRPr="00956286" w:rsidRDefault="00E618C9" w:rsidP="00E618C9">
      <w:pPr>
        <w:pStyle w:val="ActHead5"/>
      </w:pPr>
      <w:bookmarkStart w:id="244" w:name="_Toc53643914"/>
      <w:r w:rsidRPr="0004397C">
        <w:rPr>
          <w:rStyle w:val="CharSectno"/>
        </w:rPr>
        <w:t>21.03</w:t>
      </w:r>
      <w:r w:rsidRPr="00956286">
        <w:t xml:space="preserve">  Determination of maximum costs</w:t>
      </w:r>
      <w:bookmarkEnd w:id="244"/>
    </w:p>
    <w:p w:rsidR="00E618C9" w:rsidRPr="00956286" w:rsidRDefault="00E618C9" w:rsidP="00E618C9">
      <w:pPr>
        <w:pStyle w:val="subsection"/>
      </w:pPr>
      <w:r w:rsidRPr="00956286">
        <w:tab/>
        <w:t>(1)</w:t>
      </w:r>
      <w:r w:rsidRPr="00956286">
        <w:tab/>
        <w:t>The Court may specify the maximum costs that may be recovered on a party and party basis:</w:t>
      </w:r>
    </w:p>
    <w:p w:rsidR="00E618C9" w:rsidRPr="00956286" w:rsidRDefault="00E618C9" w:rsidP="00E618C9">
      <w:pPr>
        <w:pStyle w:val="paragraph"/>
      </w:pPr>
      <w:r w:rsidRPr="00956286">
        <w:tab/>
        <w:t>(a)</w:t>
      </w:r>
      <w:r w:rsidRPr="00956286">
        <w:tab/>
        <w:t>by order at the first court date; and</w:t>
      </w:r>
    </w:p>
    <w:p w:rsidR="00E618C9" w:rsidRPr="00956286" w:rsidRDefault="00E618C9" w:rsidP="00E618C9">
      <w:pPr>
        <w:pStyle w:val="paragraph"/>
      </w:pPr>
      <w:r w:rsidRPr="00956286">
        <w:tab/>
        <w:t>(b)</w:t>
      </w:r>
      <w:r w:rsidRPr="00956286">
        <w:tab/>
        <w:t>of its own motion or on the application of a party.</w:t>
      </w:r>
    </w:p>
    <w:p w:rsidR="00E618C9" w:rsidRPr="00956286" w:rsidRDefault="00E618C9" w:rsidP="00E618C9">
      <w:pPr>
        <w:pStyle w:val="subsection"/>
      </w:pPr>
      <w:r w:rsidRPr="00956286">
        <w:tab/>
        <w:t>(2)</w:t>
      </w:r>
      <w:r w:rsidRPr="00956286">
        <w:tab/>
        <w:t>However, an amount specified must not include an amount that a party is ordered to pay because the party:</w:t>
      </w:r>
    </w:p>
    <w:p w:rsidR="00E618C9" w:rsidRPr="00956286" w:rsidRDefault="00E618C9" w:rsidP="00E618C9">
      <w:pPr>
        <w:pStyle w:val="paragraph"/>
      </w:pPr>
      <w:r w:rsidRPr="00956286">
        <w:tab/>
        <w:t>(a)</w:t>
      </w:r>
      <w:r w:rsidRPr="00956286">
        <w:tab/>
        <w:t>has failed to comply with, or has sought an extension of time for complying with, an order or with any of these Rules; or</w:t>
      </w:r>
    </w:p>
    <w:p w:rsidR="00E618C9" w:rsidRPr="00956286" w:rsidRDefault="00E618C9" w:rsidP="00E618C9">
      <w:pPr>
        <w:pStyle w:val="paragraph"/>
      </w:pPr>
      <w:r w:rsidRPr="00956286">
        <w:tab/>
        <w:t>(b)</w:t>
      </w:r>
      <w:r w:rsidRPr="00956286">
        <w:tab/>
        <w:t>has sought leave to amend a document; or</w:t>
      </w:r>
    </w:p>
    <w:p w:rsidR="00E618C9" w:rsidRPr="00956286" w:rsidRDefault="00E618C9" w:rsidP="00E618C9">
      <w:pPr>
        <w:pStyle w:val="paragraph"/>
      </w:pPr>
      <w:r w:rsidRPr="00956286">
        <w:tab/>
        <w:t>(c)</w:t>
      </w:r>
      <w:r w:rsidRPr="00956286">
        <w:tab/>
        <w:t>has otherwise caused another party to incur costs that were not necessary for the economic and efficient progress of the proceeding or hearing of the proceeding.</w:t>
      </w:r>
    </w:p>
    <w:p w:rsidR="00E618C9" w:rsidRPr="00956286" w:rsidRDefault="00E618C9" w:rsidP="00E618C9">
      <w:pPr>
        <w:pStyle w:val="subsection"/>
      </w:pPr>
      <w:r w:rsidRPr="00956286">
        <w:tab/>
        <w:t>(3)</w:t>
      </w:r>
      <w:r w:rsidRPr="00956286">
        <w:tab/>
        <w:t>The Court may vary the maximum costs specified if, in the Court’s opinion, there are special reasons and it is in the interests of justice to do so.</w:t>
      </w:r>
    </w:p>
    <w:p w:rsidR="00E618C9" w:rsidRPr="00956286" w:rsidRDefault="00E618C9" w:rsidP="00E618C9">
      <w:pPr>
        <w:pStyle w:val="ActHead5"/>
      </w:pPr>
      <w:bookmarkStart w:id="245" w:name="_Toc53643915"/>
      <w:r w:rsidRPr="0004397C">
        <w:rPr>
          <w:rStyle w:val="CharSectno"/>
        </w:rPr>
        <w:t>21.04</w:t>
      </w:r>
      <w:r w:rsidRPr="00956286">
        <w:t xml:space="preserve">  Costs reserved</w:t>
      </w:r>
      <w:bookmarkEnd w:id="245"/>
    </w:p>
    <w:p w:rsidR="00E618C9" w:rsidRPr="00956286" w:rsidRDefault="00E618C9" w:rsidP="00E618C9">
      <w:pPr>
        <w:pStyle w:val="subsection"/>
      </w:pPr>
      <w:r w:rsidRPr="00956286">
        <w:tab/>
      </w:r>
      <w:r w:rsidRPr="00956286">
        <w:tab/>
        <w:t>If the costs of a motion, application or other proceeding are reserved, the costs reserved follow the event unless the Court otherwise orders.</w:t>
      </w:r>
    </w:p>
    <w:p w:rsidR="00E618C9" w:rsidRPr="00956286" w:rsidRDefault="00E618C9" w:rsidP="00E618C9">
      <w:pPr>
        <w:pStyle w:val="ActHead5"/>
      </w:pPr>
      <w:bookmarkStart w:id="246" w:name="_Toc53643916"/>
      <w:r w:rsidRPr="0004397C">
        <w:rPr>
          <w:rStyle w:val="CharSectno"/>
        </w:rPr>
        <w:t>21.05</w:t>
      </w:r>
      <w:r w:rsidRPr="00956286">
        <w:t xml:space="preserve">  Costs if proceedings transferred</w:t>
      </w:r>
      <w:bookmarkEnd w:id="246"/>
    </w:p>
    <w:p w:rsidR="00E618C9" w:rsidRPr="00956286" w:rsidRDefault="00E618C9" w:rsidP="00E618C9">
      <w:pPr>
        <w:pStyle w:val="subsection"/>
      </w:pPr>
      <w:r w:rsidRPr="00956286">
        <w:tab/>
        <w:t>(1)</w:t>
      </w:r>
      <w:r w:rsidRPr="00956286">
        <w:tab/>
        <w:t>This rule applies if a proceeding is transferred to the Court from the Family Court or the Federal Court.</w:t>
      </w:r>
    </w:p>
    <w:p w:rsidR="00E618C9" w:rsidRPr="00956286" w:rsidRDefault="00E618C9" w:rsidP="00E618C9">
      <w:pPr>
        <w:pStyle w:val="subsection"/>
      </w:pPr>
      <w:r w:rsidRPr="00956286">
        <w:tab/>
        <w:t>(2)</w:t>
      </w:r>
      <w:r w:rsidRPr="00956286">
        <w:tab/>
        <w:t>If the court from which the proceeding is transferred has not made an order for costs, the Court may make an order for costs including costs before the transfer.</w:t>
      </w:r>
    </w:p>
    <w:p w:rsidR="00E618C9" w:rsidRPr="00956286" w:rsidRDefault="00E618C9" w:rsidP="00E618C9">
      <w:pPr>
        <w:pStyle w:val="subsection"/>
      </w:pPr>
      <w:r w:rsidRPr="00956286">
        <w:tab/>
        <w:t>(3)</w:t>
      </w:r>
      <w:r w:rsidRPr="00956286">
        <w:tab/>
        <w:t>Unless the court from which the proceeding is transferred otherwise orders, costs before the transfer must be in accordance with this Part.</w:t>
      </w:r>
    </w:p>
    <w:p w:rsidR="00E618C9" w:rsidRPr="00956286" w:rsidRDefault="00E618C9" w:rsidP="00E618C9">
      <w:pPr>
        <w:pStyle w:val="ActHead5"/>
      </w:pPr>
      <w:bookmarkStart w:id="247" w:name="_Toc53643917"/>
      <w:r w:rsidRPr="0004397C">
        <w:rPr>
          <w:rStyle w:val="CharSectno"/>
        </w:rPr>
        <w:t>21.07</w:t>
      </w:r>
      <w:r w:rsidRPr="00956286">
        <w:t xml:space="preserve">  Order for costs against lawyer</w:t>
      </w:r>
      <w:bookmarkEnd w:id="247"/>
    </w:p>
    <w:p w:rsidR="00E618C9" w:rsidRPr="00956286" w:rsidRDefault="00E618C9" w:rsidP="00E618C9">
      <w:pPr>
        <w:pStyle w:val="subsection"/>
      </w:pPr>
      <w:r w:rsidRPr="00956286">
        <w:tab/>
        <w:t>(1)</w:t>
      </w:r>
      <w:r w:rsidRPr="00956286">
        <w:tab/>
        <w:t>The Court or a Registrar may make an order for costs against a lawyer if the lawyer, or an employee or agent of the lawyer, has caused costs:</w:t>
      </w:r>
    </w:p>
    <w:p w:rsidR="00E618C9" w:rsidRPr="00956286" w:rsidRDefault="00E618C9" w:rsidP="00E618C9">
      <w:pPr>
        <w:pStyle w:val="paragraph"/>
      </w:pPr>
      <w:r w:rsidRPr="00956286">
        <w:tab/>
        <w:t>(a)</w:t>
      </w:r>
      <w:r w:rsidRPr="00956286">
        <w:tab/>
        <w:t>to be incurred by a party or another person; or</w:t>
      </w:r>
    </w:p>
    <w:p w:rsidR="00E618C9" w:rsidRPr="00956286" w:rsidRDefault="00E618C9" w:rsidP="00E618C9">
      <w:pPr>
        <w:pStyle w:val="paragraph"/>
      </w:pPr>
      <w:r w:rsidRPr="00956286">
        <w:tab/>
        <w:t>(b)</w:t>
      </w:r>
      <w:r w:rsidRPr="00956286">
        <w:tab/>
        <w:t>to be thrown away;</w:t>
      </w:r>
    </w:p>
    <w:p w:rsidR="00E618C9" w:rsidRPr="00956286" w:rsidRDefault="00E618C9" w:rsidP="00E618C9">
      <w:pPr>
        <w:pStyle w:val="subsection2"/>
      </w:pPr>
      <w:r w:rsidRPr="00956286">
        <w:t>because of undue delay, negligence, improper conduct or other misconduct or default.</w:t>
      </w:r>
    </w:p>
    <w:p w:rsidR="00E618C9" w:rsidRPr="00956286" w:rsidRDefault="00E618C9" w:rsidP="00E618C9">
      <w:pPr>
        <w:pStyle w:val="subsection"/>
      </w:pPr>
      <w:r w:rsidRPr="00956286">
        <w:tab/>
        <w:t>(2)</w:t>
      </w:r>
      <w:r w:rsidRPr="00956286">
        <w:tab/>
        <w:t>A lawyer may be in default if a hearing may not proceed conveniently because the lawyer has unreasonably failed:</w:t>
      </w:r>
    </w:p>
    <w:p w:rsidR="00E618C9" w:rsidRPr="00956286" w:rsidRDefault="00E618C9" w:rsidP="00E618C9">
      <w:pPr>
        <w:pStyle w:val="paragraph"/>
      </w:pPr>
      <w:r w:rsidRPr="00956286">
        <w:tab/>
        <w:t>(a)</w:t>
      </w:r>
      <w:r w:rsidRPr="00956286">
        <w:tab/>
        <w:t>to attend, or send another person to attend, the hearing; or</w:t>
      </w:r>
    </w:p>
    <w:p w:rsidR="00E618C9" w:rsidRPr="00956286" w:rsidRDefault="00E618C9" w:rsidP="00E618C9">
      <w:pPr>
        <w:pStyle w:val="paragraph"/>
      </w:pPr>
      <w:r w:rsidRPr="00956286">
        <w:tab/>
        <w:t>(b)</w:t>
      </w:r>
      <w:r w:rsidRPr="00956286">
        <w:tab/>
        <w:t>to file, lodge or deliver a document as required; or</w:t>
      </w:r>
    </w:p>
    <w:p w:rsidR="00E618C9" w:rsidRPr="00956286" w:rsidRDefault="00E618C9" w:rsidP="00E618C9">
      <w:pPr>
        <w:pStyle w:val="paragraph"/>
      </w:pPr>
      <w:r w:rsidRPr="00956286">
        <w:tab/>
        <w:t>(c)</w:t>
      </w:r>
      <w:r w:rsidRPr="00956286">
        <w:tab/>
        <w:t>to prepare any proper evidence or information; or</w:t>
      </w:r>
    </w:p>
    <w:p w:rsidR="00E618C9" w:rsidRPr="00956286" w:rsidRDefault="00E618C9" w:rsidP="00E618C9">
      <w:pPr>
        <w:pStyle w:val="paragraph"/>
      </w:pPr>
      <w:r w:rsidRPr="00956286">
        <w:tab/>
        <w:t>(d)</w:t>
      </w:r>
      <w:r w:rsidRPr="00956286">
        <w:tab/>
        <w:t>to do any other act necessary for the hearing to proceed.</w:t>
      </w:r>
    </w:p>
    <w:p w:rsidR="00E618C9" w:rsidRPr="00956286" w:rsidRDefault="00E618C9" w:rsidP="00E618C9">
      <w:pPr>
        <w:pStyle w:val="subsection"/>
      </w:pPr>
      <w:r w:rsidRPr="00956286">
        <w:tab/>
        <w:t>(3)</w:t>
      </w:r>
      <w:r w:rsidRPr="00956286">
        <w:tab/>
        <w:t>An order for costs against a lawyer may be made on the motion of the Court or Registrar, or on application by a party to the proceeding or by another person who has incurred the costs or costs thrown away.</w:t>
      </w:r>
    </w:p>
    <w:p w:rsidR="00E618C9" w:rsidRPr="00956286" w:rsidRDefault="00E618C9" w:rsidP="00E618C9">
      <w:pPr>
        <w:pStyle w:val="subsection"/>
      </w:pPr>
      <w:r w:rsidRPr="00956286">
        <w:tab/>
        <w:t>(4)</w:t>
      </w:r>
      <w:r w:rsidRPr="00956286">
        <w:tab/>
        <w:t>The order may provide:</w:t>
      </w:r>
    </w:p>
    <w:p w:rsidR="00E618C9" w:rsidRPr="00956286" w:rsidRDefault="00E618C9" w:rsidP="00E618C9">
      <w:pPr>
        <w:pStyle w:val="paragraph"/>
      </w:pPr>
      <w:r w:rsidRPr="00956286">
        <w:tab/>
        <w:t>(a)</w:t>
      </w:r>
      <w:r w:rsidRPr="00956286">
        <w:tab/>
        <w:t>that the costs, or part of the costs, as between the lawyer and party be disallowed; or</w:t>
      </w:r>
    </w:p>
    <w:p w:rsidR="00E618C9" w:rsidRPr="00956286" w:rsidRDefault="00E618C9" w:rsidP="00E618C9">
      <w:pPr>
        <w:pStyle w:val="paragraph"/>
      </w:pPr>
      <w:r w:rsidRPr="00956286">
        <w:tab/>
        <w:t>(b)</w:t>
      </w:r>
      <w:r w:rsidRPr="00956286">
        <w:tab/>
        <w:t>that the lawyer pay the costs, or part of the costs incurred by the other person; or</w:t>
      </w:r>
    </w:p>
    <w:p w:rsidR="00E618C9" w:rsidRPr="00956286" w:rsidRDefault="00E618C9" w:rsidP="00E618C9">
      <w:pPr>
        <w:pStyle w:val="paragraph"/>
      </w:pPr>
      <w:r w:rsidRPr="00956286">
        <w:tab/>
        <w:t>(c)</w:t>
      </w:r>
      <w:r w:rsidRPr="00956286">
        <w:tab/>
        <w:t>that the lawyer pay to the party or other person the costs, or part of the costs, that the party has been ordered to pay to the other person.</w:t>
      </w:r>
    </w:p>
    <w:p w:rsidR="00E618C9" w:rsidRPr="00956286" w:rsidRDefault="00E618C9" w:rsidP="00E618C9">
      <w:pPr>
        <w:pStyle w:val="subsection"/>
      </w:pPr>
      <w:r w:rsidRPr="00956286">
        <w:tab/>
        <w:t>(5)</w:t>
      </w:r>
      <w:r w:rsidRPr="00956286">
        <w:tab/>
        <w:t>Before making an order for costs, the Court or Registrar:</w:t>
      </w:r>
    </w:p>
    <w:p w:rsidR="00E618C9" w:rsidRPr="00956286" w:rsidRDefault="00E618C9" w:rsidP="00E618C9">
      <w:pPr>
        <w:pStyle w:val="paragraph"/>
      </w:pPr>
      <w:r w:rsidRPr="00956286">
        <w:tab/>
        <w:t>(a)</w:t>
      </w:r>
      <w:r w:rsidRPr="00956286">
        <w:tab/>
        <w:t>must give the lawyer, and any other person who may be affected by the decision, a reasonable opportunity to be heard; and</w:t>
      </w:r>
    </w:p>
    <w:p w:rsidR="00E618C9" w:rsidRPr="00956286" w:rsidRDefault="00E618C9" w:rsidP="00E618C9">
      <w:pPr>
        <w:pStyle w:val="paragraph"/>
      </w:pPr>
      <w:r w:rsidRPr="00956286">
        <w:tab/>
        <w:t>(b)</w:t>
      </w:r>
      <w:r w:rsidRPr="00956286">
        <w:tab/>
        <w:t>may order that notice of the order, or of any proceeding against the lawyer be given to a party for whom the lawyer may be acting or any other person.</w:t>
      </w:r>
    </w:p>
    <w:p w:rsidR="00E618C9" w:rsidRPr="00956286" w:rsidRDefault="00E618C9" w:rsidP="00E618C9">
      <w:pPr>
        <w:pStyle w:val="ActHead5"/>
      </w:pPr>
      <w:bookmarkStart w:id="248" w:name="_Toc53643918"/>
      <w:r w:rsidRPr="0004397C">
        <w:rPr>
          <w:rStyle w:val="CharSectno"/>
        </w:rPr>
        <w:t>21.08</w:t>
      </w:r>
      <w:r w:rsidRPr="00956286">
        <w:t xml:space="preserve">  Interest on outstanding costs</w:t>
      </w:r>
      <w:bookmarkEnd w:id="248"/>
    </w:p>
    <w:p w:rsidR="00E618C9" w:rsidRPr="00956286" w:rsidRDefault="00E618C9" w:rsidP="00E618C9">
      <w:pPr>
        <w:pStyle w:val="subsection"/>
      </w:pPr>
      <w:r w:rsidRPr="00956286">
        <w:tab/>
      </w:r>
      <w:r w:rsidRPr="00956286">
        <w:tab/>
        <w:t>Unless the Court otherwise orders, interest is payable on outstanding costs:</w:t>
      </w:r>
    </w:p>
    <w:p w:rsidR="00E618C9" w:rsidRPr="00956286" w:rsidRDefault="00E618C9" w:rsidP="00E618C9">
      <w:pPr>
        <w:pStyle w:val="paragraph"/>
      </w:pPr>
      <w:r w:rsidRPr="00956286">
        <w:tab/>
        <w:t>(a)</w:t>
      </w:r>
      <w:r w:rsidRPr="00956286">
        <w:tab/>
        <w:t xml:space="preserve">for a family law or child support proceeding—at the rate applying for </w:t>
      </w:r>
      <w:r w:rsidR="0004397C">
        <w:t>rule 2</w:t>
      </w:r>
      <w:r w:rsidRPr="00956286">
        <w:t>2.01; and</w:t>
      </w:r>
    </w:p>
    <w:p w:rsidR="00E618C9" w:rsidRPr="00956286" w:rsidRDefault="00E618C9" w:rsidP="00E618C9">
      <w:pPr>
        <w:pStyle w:val="paragraph"/>
      </w:pPr>
      <w:r w:rsidRPr="00956286">
        <w:tab/>
        <w:t>(b)</w:t>
      </w:r>
      <w:r w:rsidRPr="00956286">
        <w:tab/>
        <w:t xml:space="preserve">for any other proceeding—at the rate applying for </w:t>
      </w:r>
      <w:r w:rsidR="0004397C">
        <w:t>rule 2</w:t>
      </w:r>
      <w:r w:rsidR="001B4F6A" w:rsidRPr="00956286">
        <w:t>6.01.</w:t>
      </w:r>
    </w:p>
    <w:p w:rsidR="00E618C9" w:rsidRPr="00956286" w:rsidRDefault="00E618C9" w:rsidP="00E618C9">
      <w:pPr>
        <w:pStyle w:val="ActHead3"/>
        <w:pageBreakBefore/>
      </w:pPr>
      <w:bookmarkStart w:id="249" w:name="_Toc53643919"/>
      <w:r w:rsidRPr="0004397C">
        <w:rPr>
          <w:rStyle w:val="CharDivNo"/>
        </w:rPr>
        <w:t>Division</w:t>
      </w:r>
      <w:r w:rsidR="00DC3E78" w:rsidRPr="0004397C">
        <w:rPr>
          <w:rStyle w:val="CharDivNo"/>
        </w:rPr>
        <w:t> </w:t>
      </w:r>
      <w:r w:rsidRPr="0004397C">
        <w:rPr>
          <w:rStyle w:val="CharDivNo"/>
        </w:rPr>
        <w:t>21.3</w:t>
      </w:r>
      <w:r w:rsidRPr="00956286">
        <w:t>—</w:t>
      </w:r>
      <w:r w:rsidRPr="0004397C">
        <w:rPr>
          <w:rStyle w:val="CharDivText"/>
        </w:rPr>
        <w:t>Costs and disbursements</w:t>
      </w:r>
      <w:bookmarkEnd w:id="249"/>
    </w:p>
    <w:p w:rsidR="00E618C9" w:rsidRPr="00956286" w:rsidRDefault="00E618C9" w:rsidP="00E618C9">
      <w:pPr>
        <w:pStyle w:val="ActHead5"/>
      </w:pPr>
      <w:bookmarkStart w:id="250" w:name="_Toc53643920"/>
      <w:r w:rsidRPr="0004397C">
        <w:rPr>
          <w:rStyle w:val="CharSectno"/>
        </w:rPr>
        <w:t>21.09</w:t>
      </w:r>
      <w:r w:rsidRPr="00956286">
        <w:t xml:space="preserve">  Application</w:t>
      </w:r>
      <w:bookmarkEnd w:id="250"/>
    </w:p>
    <w:p w:rsidR="00E618C9" w:rsidRPr="00956286" w:rsidRDefault="00E618C9" w:rsidP="00E618C9">
      <w:pPr>
        <w:pStyle w:val="subsection"/>
      </w:pPr>
      <w:r w:rsidRPr="00956286">
        <w:tab/>
        <w:t>(1)</w:t>
      </w:r>
      <w:r w:rsidRPr="00956286">
        <w:tab/>
        <w:t>This Subdivision applies to costs payable, or to be taxed, under an Act, these Rules or an order of the Court, in a proceeding.</w:t>
      </w:r>
    </w:p>
    <w:p w:rsidR="00E618C9" w:rsidRPr="00956286" w:rsidRDefault="00E618C9" w:rsidP="00E618C9">
      <w:pPr>
        <w:pStyle w:val="subsection"/>
      </w:pPr>
      <w:r w:rsidRPr="00956286">
        <w:tab/>
        <w:t>(2)</w:t>
      </w:r>
      <w:r w:rsidRPr="00956286">
        <w:tab/>
        <w:t>Subject to paragraphs 21.02(2)(c) and 21.11(2)(a), Chapter</w:t>
      </w:r>
      <w:r w:rsidR="00DC3E78" w:rsidRPr="00956286">
        <w:t> </w:t>
      </w:r>
      <w:r w:rsidRPr="00956286">
        <w:t>19 of the Family Law Rules does not apply to a family law or child support proceeding in the Court.</w:t>
      </w:r>
    </w:p>
    <w:p w:rsidR="00E618C9" w:rsidRPr="00956286" w:rsidRDefault="00E618C9" w:rsidP="00E618C9">
      <w:pPr>
        <w:pStyle w:val="subsection"/>
      </w:pPr>
      <w:r w:rsidRPr="00956286">
        <w:tab/>
        <w:t>(3)</w:t>
      </w:r>
      <w:r w:rsidRPr="00956286">
        <w:tab/>
        <w:t>Unless otherwise provided, these Rules do not regulate the fees to be charged by lawyers as between lawyer and client in relation to proceedings in the Court.</w:t>
      </w:r>
    </w:p>
    <w:p w:rsidR="00E618C9" w:rsidRPr="00956286" w:rsidRDefault="00E618C9" w:rsidP="00E618C9">
      <w:pPr>
        <w:pStyle w:val="notetext"/>
      </w:pPr>
      <w:r w:rsidRPr="00956286">
        <w:t>Note:</w:t>
      </w:r>
      <w:r w:rsidRPr="00956286">
        <w:tab/>
        <w:t>For any dispute between a lawyer and a client about the fees charged by the lawyer, see the State or Territory legislation governing the legal profession in the State or Territory where the lawyer practises.</w:t>
      </w:r>
    </w:p>
    <w:p w:rsidR="00E618C9" w:rsidRPr="00956286" w:rsidRDefault="00E618C9" w:rsidP="00E618C9">
      <w:pPr>
        <w:pStyle w:val="ActHead5"/>
      </w:pPr>
      <w:bookmarkStart w:id="251" w:name="_Toc53643921"/>
      <w:r w:rsidRPr="0004397C">
        <w:rPr>
          <w:rStyle w:val="CharSectno"/>
        </w:rPr>
        <w:t>21.10</w:t>
      </w:r>
      <w:r w:rsidRPr="00956286">
        <w:t xml:space="preserve">  Costs and disbursements</w:t>
      </w:r>
      <w:bookmarkEnd w:id="251"/>
    </w:p>
    <w:p w:rsidR="00E618C9" w:rsidRPr="00956286" w:rsidRDefault="00E618C9" w:rsidP="00E618C9">
      <w:pPr>
        <w:pStyle w:val="subsection"/>
      </w:pPr>
      <w:r w:rsidRPr="00956286">
        <w:tab/>
      </w:r>
      <w:r w:rsidRPr="00956286">
        <w:tab/>
        <w:t>Unless the Court otherwise orders, a party entitled to costs in a proceeding (other than a proceeding to which the Bankruptcy Act applies) is entitled to:</w:t>
      </w:r>
    </w:p>
    <w:p w:rsidR="00E618C9" w:rsidRPr="00956286" w:rsidRDefault="00E618C9" w:rsidP="00E618C9">
      <w:pPr>
        <w:pStyle w:val="paragraph"/>
      </w:pPr>
      <w:r w:rsidRPr="00956286">
        <w:tab/>
        <w:t>(a)</w:t>
      </w:r>
      <w:r w:rsidRPr="00956286">
        <w:tab/>
        <w:t>costs in accordance with Parts</w:t>
      </w:r>
      <w:r w:rsidR="00DC3E78" w:rsidRPr="00956286">
        <w:t> </w:t>
      </w:r>
      <w:r w:rsidRPr="00956286">
        <w:t>1 and 2 of Schedule</w:t>
      </w:r>
      <w:r w:rsidR="00DC3E78" w:rsidRPr="00956286">
        <w:t> </w:t>
      </w:r>
      <w:r w:rsidRPr="00956286">
        <w:t>1; and</w:t>
      </w:r>
    </w:p>
    <w:p w:rsidR="00E618C9" w:rsidRPr="00956286" w:rsidRDefault="00E618C9" w:rsidP="00E618C9">
      <w:pPr>
        <w:pStyle w:val="paragraph"/>
      </w:pPr>
      <w:r w:rsidRPr="00956286">
        <w:tab/>
        <w:t>(b)</w:t>
      </w:r>
      <w:r w:rsidRPr="00956286">
        <w:tab/>
        <w:t>disbursements properly incurred.</w:t>
      </w:r>
    </w:p>
    <w:p w:rsidR="00E618C9" w:rsidRPr="00956286" w:rsidRDefault="00E618C9" w:rsidP="00E618C9">
      <w:pPr>
        <w:pStyle w:val="notetext"/>
      </w:pPr>
      <w:r w:rsidRPr="00956286">
        <w:t>Note:</w:t>
      </w:r>
      <w:r w:rsidRPr="00956286">
        <w:tab/>
        <w:t xml:space="preserve">For costs in a proceeding to which the </w:t>
      </w:r>
      <w:r w:rsidRPr="00956286">
        <w:rPr>
          <w:i/>
        </w:rPr>
        <w:t>Bankruptcy Act 1966</w:t>
      </w:r>
      <w:r w:rsidRPr="00956286">
        <w:t xml:space="preserve"> applies, see Part</w:t>
      </w:r>
      <w:r w:rsidR="00DC3E78" w:rsidRPr="00956286">
        <w:t> </w:t>
      </w:r>
      <w:r w:rsidRPr="00956286">
        <w:t xml:space="preserve">13 of the </w:t>
      </w:r>
      <w:r w:rsidRPr="00956286">
        <w:rPr>
          <w:i/>
        </w:rPr>
        <w:t xml:space="preserve">Federal Circuit Court (Bankruptcy) </w:t>
      </w:r>
      <w:r w:rsidR="0004397C">
        <w:rPr>
          <w:i/>
        </w:rPr>
        <w:t>Rules 2</w:t>
      </w:r>
      <w:r w:rsidRPr="00956286">
        <w:rPr>
          <w:i/>
        </w:rPr>
        <w:t>016</w:t>
      </w:r>
      <w:r w:rsidRPr="00956286">
        <w:t>.</w:t>
      </w:r>
    </w:p>
    <w:p w:rsidR="00E618C9" w:rsidRPr="00956286" w:rsidRDefault="00E618C9" w:rsidP="00E618C9">
      <w:pPr>
        <w:pStyle w:val="ActHead5"/>
      </w:pPr>
      <w:bookmarkStart w:id="252" w:name="_Toc53643922"/>
      <w:r w:rsidRPr="0004397C">
        <w:rPr>
          <w:rStyle w:val="CharSectno"/>
        </w:rPr>
        <w:t>21.11</w:t>
      </w:r>
      <w:r w:rsidRPr="00956286">
        <w:t xml:space="preserve">  Taxation of costs</w:t>
      </w:r>
      <w:bookmarkEnd w:id="252"/>
    </w:p>
    <w:p w:rsidR="00E618C9" w:rsidRPr="00956286" w:rsidRDefault="00E618C9" w:rsidP="00E618C9">
      <w:pPr>
        <w:pStyle w:val="subsection"/>
      </w:pPr>
      <w:r w:rsidRPr="00956286">
        <w:tab/>
        <w:t>(2)</w:t>
      </w:r>
      <w:r w:rsidRPr="00956286">
        <w:tab/>
        <w:t>When taxing a statement of costs, a taxing officer must apply:</w:t>
      </w:r>
    </w:p>
    <w:p w:rsidR="00E618C9" w:rsidRPr="00956286" w:rsidRDefault="00E618C9" w:rsidP="00E618C9">
      <w:pPr>
        <w:pStyle w:val="paragraph"/>
      </w:pPr>
      <w:r w:rsidRPr="00956286">
        <w:tab/>
        <w:t>(a)</w:t>
      </w:r>
      <w:r w:rsidRPr="00956286">
        <w:tab/>
        <w:t>for a family law or child support proceeding—the scale of costs set out in Schedule</w:t>
      </w:r>
      <w:r w:rsidR="00DC3E78" w:rsidRPr="00956286">
        <w:t> </w:t>
      </w:r>
      <w:r w:rsidRPr="00956286">
        <w:t>3 to the Family Law Rules; and</w:t>
      </w:r>
    </w:p>
    <w:p w:rsidR="00E618C9" w:rsidRPr="00956286" w:rsidRDefault="00E618C9" w:rsidP="00E618C9">
      <w:pPr>
        <w:pStyle w:val="paragraph"/>
      </w:pPr>
      <w:r w:rsidRPr="00956286">
        <w:tab/>
        <w:t>(b)</w:t>
      </w:r>
      <w:r w:rsidRPr="00956286">
        <w:tab/>
        <w:t>for a general federal law proceeding—the scale of costs set out in Schedule</w:t>
      </w:r>
      <w:r w:rsidR="00DC3E78" w:rsidRPr="00956286">
        <w:t> </w:t>
      </w:r>
      <w:r w:rsidRPr="00956286">
        <w:t>2 to the Federal Court Rules.</w:t>
      </w:r>
    </w:p>
    <w:p w:rsidR="00E618C9" w:rsidRPr="00956286" w:rsidRDefault="00E618C9" w:rsidP="00E618C9">
      <w:pPr>
        <w:pStyle w:val="subsection"/>
      </w:pPr>
      <w:r w:rsidRPr="00956286">
        <w:tab/>
        <w:t>(3)</w:t>
      </w:r>
      <w:r w:rsidRPr="00956286">
        <w:tab/>
        <w:t>In this rule:</w:t>
      </w:r>
    </w:p>
    <w:p w:rsidR="00E618C9" w:rsidRPr="00956286" w:rsidRDefault="00E618C9" w:rsidP="00E618C9">
      <w:pPr>
        <w:pStyle w:val="Definition"/>
      </w:pPr>
      <w:r w:rsidRPr="00956286">
        <w:rPr>
          <w:b/>
          <w:i/>
        </w:rPr>
        <w:t>taxing officer</w:t>
      </w:r>
      <w:r w:rsidRPr="00956286">
        <w:t xml:space="preserve"> means a Registrar.</w:t>
      </w:r>
    </w:p>
    <w:p w:rsidR="00E618C9" w:rsidRPr="00956286" w:rsidRDefault="00E618C9" w:rsidP="00E618C9">
      <w:pPr>
        <w:pStyle w:val="ActHead5"/>
      </w:pPr>
      <w:bookmarkStart w:id="253" w:name="_Toc53643923"/>
      <w:r w:rsidRPr="0004397C">
        <w:rPr>
          <w:rStyle w:val="CharSectno"/>
        </w:rPr>
        <w:t>21.12</w:t>
      </w:r>
      <w:r w:rsidRPr="00956286">
        <w:t xml:space="preserve">  Expenses for attendance by witness</w:t>
      </w:r>
      <w:bookmarkEnd w:id="253"/>
    </w:p>
    <w:p w:rsidR="00E618C9" w:rsidRPr="00956286" w:rsidRDefault="00E618C9" w:rsidP="00E618C9">
      <w:pPr>
        <w:pStyle w:val="subsection"/>
      </w:pPr>
      <w:r w:rsidRPr="00956286">
        <w:tab/>
      </w:r>
      <w:r w:rsidRPr="00956286">
        <w:tab/>
        <w:t>An amount paid, or to be paid, for attendance by a witness at a hearing is a disbursement properly incurred for a proceeding if:</w:t>
      </w:r>
    </w:p>
    <w:p w:rsidR="00E618C9" w:rsidRPr="00956286" w:rsidRDefault="00E618C9" w:rsidP="00E618C9">
      <w:pPr>
        <w:pStyle w:val="paragraph"/>
      </w:pPr>
      <w:r w:rsidRPr="00956286">
        <w:tab/>
        <w:t>(a)</w:t>
      </w:r>
      <w:r w:rsidRPr="00956286">
        <w:tab/>
        <w:t>the attendance is reasonably required; and</w:t>
      </w:r>
    </w:p>
    <w:p w:rsidR="00E618C9" w:rsidRPr="00956286" w:rsidRDefault="00E618C9" w:rsidP="00E618C9">
      <w:pPr>
        <w:pStyle w:val="paragraph"/>
      </w:pPr>
      <w:r w:rsidRPr="00956286">
        <w:tab/>
        <w:t>(b)</w:t>
      </w:r>
      <w:r w:rsidRPr="00956286">
        <w:tab/>
        <w:t>the amount is reasonable or is authorised, or approved, by the Court.</w:t>
      </w:r>
    </w:p>
    <w:p w:rsidR="00E618C9" w:rsidRPr="00956286" w:rsidRDefault="00E618C9" w:rsidP="00E618C9">
      <w:pPr>
        <w:pStyle w:val="ActHead5"/>
      </w:pPr>
      <w:bookmarkStart w:id="254" w:name="_Toc53643924"/>
      <w:r w:rsidRPr="0004397C">
        <w:rPr>
          <w:rStyle w:val="CharSectno"/>
        </w:rPr>
        <w:t>21.13</w:t>
      </w:r>
      <w:r w:rsidRPr="00956286">
        <w:t xml:space="preserve">  Expenses for preparation of report by expert</w:t>
      </w:r>
      <w:bookmarkEnd w:id="254"/>
    </w:p>
    <w:p w:rsidR="00E618C9" w:rsidRPr="00956286" w:rsidRDefault="00E618C9" w:rsidP="00E618C9">
      <w:pPr>
        <w:pStyle w:val="subsection"/>
      </w:pPr>
      <w:r w:rsidRPr="00956286">
        <w:tab/>
      </w:r>
      <w:r w:rsidRPr="00956286">
        <w:tab/>
        <w:t>An amount paid, or to be paid, to an expert for preparation of a report for a party or an independent children’s lawyer is a disbursement properly incurred for a proceeding if:</w:t>
      </w:r>
    </w:p>
    <w:p w:rsidR="00E618C9" w:rsidRPr="00956286" w:rsidRDefault="00E618C9" w:rsidP="00E618C9">
      <w:pPr>
        <w:pStyle w:val="paragraph"/>
      </w:pPr>
      <w:r w:rsidRPr="00956286">
        <w:tab/>
        <w:t>(a)</w:t>
      </w:r>
      <w:r w:rsidRPr="00956286">
        <w:tab/>
        <w:t>the report is reasonably required; and</w:t>
      </w:r>
    </w:p>
    <w:p w:rsidR="00E618C9" w:rsidRPr="00956286" w:rsidRDefault="00E618C9" w:rsidP="00E618C9">
      <w:pPr>
        <w:pStyle w:val="paragraph"/>
      </w:pPr>
      <w:r w:rsidRPr="00956286">
        <w:tab/>
        <w:t>(b)</w:t>
      </w:r>
      <w:r w:rsidRPr="00956286">
        <w:tab/>
        <w:t>the amount is reasonable or is authorised, or approved, by the Court.</w:t>
      </w:r>
    </w:p>
    <w:p w:rsidR="00E618C9" w:rsidRPr="00956286" w:rsidRDefault="00E618C9" w:rsidP="00E618C9">
      <w:pPr>
        <w:pStyle w:val="ActHead5"/>
      </w:pPr>
      <w:bookmarkStart w:id="255" w:name="_Toc53643925"/>
      <w:r w:rsidRPr="0004397C">
        <w:rPr>
          <w:rStyle w:val="CharSectno"/>
        </w:rPr>
        <w:t>21.14</w:t>
      </w:r>
      <w:r w:rsidRPr="00956286">
        <w:t xml:space="preserve">  Solicitor as advocate</w:t>
      </w:r>
      <w:bookmarkEnd w:id="255"/>
    </w:p>
    <w:p w:rsidR="00E618C9" w:rsidRPr="00956286" w:rsidRDefault="00E618C9" w:rsidP="00E618C9">
      <w:pPr>
        <w:pStyle w:val="subsection"/>
      </w:pPr>
      <w:r w:rsidRPr="00956286">
        <w:tab/>
        <w:t>(1)</w:t>
      </w:r>
      <w:r w:rsidRPr="00956286">
        <w:tab/>
        <w:t>If a solicitor appeared for a party on a hearing alone or instructed by another solicitor who is a member of the same firm, the amount to which the party is entitled for the hearing is limited to:</w:t>
      </w:r>
    </w:p>
    <w:p w:rsidR="00E618C9" w:rsidRPr="00956286" w:rsidRDefault="00E618C9" w:rsidP="00E618C9">
      <w:pPr>
        <w:pStyle w:val="paragraph"/>
      </w:pPr>
      <w:r w:rsidRPr="00956286">
        <w:tab/>
        <w:t>(a)</w:t>
      </w:r>
      <w:r w:rsidRPr="00956286">
        <w:tab/>
        <w:t>150% of the daily hearing fee for 1 solicitor; and</w:t>
      </w:r>
    </w:p>
    <w:p w:rsidR="00E618C9" w:rsidRPr="00956286" w:rsidRDefault="00E618C9" w:rsidP="00E618C9">
      <w:pPr>
        <w:pStyle w:val="paragraph"/>
      </w:pPr>
      <w:r w:rsidRPr="00956286">
        <w:tab/>
        <w:t>(b)</w:t>
      </w:r>
      <w:r w:rsidRPr="00956286">
        <w:tab/>
        <w:t>a fee for preparation.</w:t>
      </w:r>
    </w:p>
    <w:p w:rsidR="00E618C9" w:rsidRPr="00956286" w:rsidRDefault="00E618C9" w:rsidP="00E618C9">
      <w:pPr>
        <w:pStyle w:val="subsection"/>
      </w:pPr>
      <w:r w:rsidRPr="00956286">
        <w:tab/>
        <w:t>(2)</w:t>
      </w:r>
      <w:r w:rsidRPr="00956286">
        <w:tab/>
        <w:t>The party is not entitled to an amount for the preparation of a brief on hearing.</w:t>
      </w:r>
    </w:p>
    <w:p w:rsidR="00E618C9" w:rsidRPr="00956286" w:rsidRDefault="00E618C9" w:rsidP="00E618C9">
      <w:pPr>
        <w:pStyle w:val="ActHead5"/>
      </w:pPr>
      <w:bookmarkStart w:id="256" w:name="_Toc53643926"/>
      <w:r w:rsidRPr="0004397C">
        <w:rPr>
          <w:rStyle w:val="CharSectno"/>
        </w:rPr>
        <w:t>21.15</w:t>
      </w:r>
      <w:r w:rsidRPr="00956286">
        <w:t xml:space="preserve">  Advocacy certificate</w:t>
      </w:r>
      <w:bookmarkEnd w:id="256"/>
    </w:p>
    <w:p w:rsidR="00E618C9" w:rsidRPr="00956286" w:rsidRDefault="00E618C9" w:rsidP="00E618C9">
      <w:pPr>
        <w:pStyle w:val="subsection"/>
      </w:pPr>
      <w:r w:rsidRPr="00956286">
        <w:tab/>
      </w:r>
      <w:r w:rsidRPr="00956286">
        <w:tab/>
        <w:t>The Court or a Registrar may certify that it was reasonable to employ an advocate, or more than 1 advocate, to appear for a party in a proceeding.</w:t>
      </w:r>
    </w:p>
    <w:p w:rsidR="00E618C9" w:rsidRPr="00956286" w:rsidRDefault="00E618C9" w:rsidP="00E618C9">
      <w:pPr>
        <w:pStyle w:val="ActHead5"/>
      </w:pPr>
      <w:bookmarkStart w:id="257" w:name="_Toc53643927"/>
      <w:r w:rsidRPr="0004397C">
        <w:rPr>
          <w:rStyle w:val="CharSectno"/>
        </w:rPr>
        <w:t>21.16</w:t>
      </w:r>
      <w:r w:rsidRPr="00956286">
        <w:t xml:space="preserve">  Counsel as advocate</w:t>
      </w:r>
      <w:bookmarkEnd w:id="257"/>
    </w:p>
    <w:p w:rsidR="00E618C9" w:rsidRPr="00956286" w:rsidRDefault="00E618C9" w:rsidP="00E618C9">
      <w:pPr>
        <w:pStyle w:val="subsection"/>
      </w:pPr>
      <w:r w:rsidRPr="00956286">
        <w:tab/>
      </w:r>
      <w:r w:rsidRPr="00956286">
        <w:tab/>
        <w:t>If the employment of an advocate is certified as reasonable, the amount payable for counsel to appear is the daily hearing fee and advocacy loading in accordance with Parts</w:t>
      </w:r>
      <w:r w:rsidR="00DC3E78" w:rsidRPr="00956286">
        <w:t> </w:t>
      </w:r>
      <w:r w:rsidRPr="00956286">
        <w:t>1 and 2 of Schedule</w:t>
      </w:r>
      <w:r w:rsidR="00DC3E78" w:rsidRPr="00956286">
        <w:t> </w:t>
      </w:r>
      <w:r w:rsidRPr="00956286">
        <w:t>1.</w:t>
      </w:r>
    </w:p>
    <w:p w:rsidR="00E618C9" w:rsidRPr="00956286" w:rsidRDefault="00E618C9" w:rsidP="00E618C9">
      <w:pPr>
        <w:pStyle w:val="ActHead1"/>
        <w:pageBreakBefore/>
      </w:pPr>
      <w:bookmarkStart w:id="258" w:name="_Toc53643928"/>
      <w:r w:rsidRPr="0004397C">
        <w:rPr>
          <w:rStyle w:val="CharChapNo"/>
        </w:rPr>
        <w:t>Chapter</w:t>
      </w:r>
      <w:r w:rsidR="00DC3E78" w:rsidRPr="0004397C">
        <w:rPr>
          <w:rStyle w:val="CharChapNo"/>
        </w:rPr>
        <w:t> </w:t>
      </w:r>
      <w:r w:rsidRPr="0004397C">
        <w:rPr>
          <w:rStyle w:val="CharChapNo"/>
        </w:rPr>
        <w:t>2</w:t>
      </w:r>
      <w:r w:rsidRPr="00956286">
        <w:t>—</w:t>
      </w:r>
      <w:r w:rsidRPr="0004397C">
        <w:rPr>
          <w:rStyle w:val="CharChapText"/>
        </w:rPr>
        <w:t>Family law and child support proceedings</w:t>
      </w:r>
      <w:bookmarkEnd w:id="258"/>
    </w:p>
    <w:p w:rsidR="00E618C9" w:rsidRPr="00956286" w:rsidRDefault="00E618C9" w:rsidP="00E618C9">
      <w:pPr>
        <w:pStyle w:val="ActHead2"/>
      </w:pPr>
      <w:bookmarkStart w:id="259" w:name="_Toc53643929"/>
      <w:r w:rsidRPr="0004397C">
        <w:rPr>
          <w:rStyle w:val="CharPartNo"/>
        </w:rPr>
        <w:t>Part</w:t>
      </w:r>
      <w:r w:rsidR="00DC3E78" w:rsidRPr="0004397C">
        <w:rPr>
          <w:rStyle w:val="CharPartNo"/>
        </w:rPr>
        <w:t> </w:t>
      </w:r>
      <w:r w:rsidRPr="0004397C">
        <w:rPr>
          <w:rStyle w:val="CharPartNo"/>
        </w:rPr>
        <w:t>22</w:t>
      </w:r>
      <w:r w:rsidRPr="00956286">
        <w:t>—</w:t>
      </w:r>
      <w:r w:rsidRPr="0004397C">
        <w:rPr>
          <w:rStyle w:val="CharPartText"/>
        </w:rPr>
        <w:t>General</w:t>
      </w:r>
      <w:bookmarkEnd w:id="259"/>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260" w:name="_Toc53643930"/>
      <w:r w:rsidRPr="0004397C">
        <w:rPr>
          <w:rStyle w:val="CharSectno"/>
        </w:rPr>
        <w:t>22.01</w:t>
      </w:r>
      <w:r w:rsidRPr="00956286">
        <w:t xml:space="preserve">  Rate of interest</w:t>
      </w:r>
      <w:bookmarkEnd w:id="260"/>
    </w:p>
    <w:p w:rsidR="00E618C9" w:rsidRPr="00956286" w:rsidRDefault="00E618C9" w:rsidP="00E618C9">
      <w:pPr>
        <w:pStyle w:val="subsection"/>
      </w:pPr>
      <w:r w:rsidRPr="00956286">
        <w:tab/>
      </w:r>
      <w:r w:rsidRPr="00956286">
        <w:tab/>
        <w:t>For paragraphs 87(11)(b), 90KA(b) and 90UN(b) and subsection</w:t>
      </w:r>
      <w:r w:rsidR="00DC3E78" w:rsidRPr="00956286">
        <w:t> </w:t>
      </w:r>
      <w:r w:rsidRPr="00956286">
        <w:t>117B(1) of the Family Law Act, the rate of interest is the rate prescribed by the Family Law Rules for those provisions.</w:t>
      </w:r>
    </w:p>
    <w:p w:rsidR="00E618C9" w:rsidRPr="00956286" w:rsidRDefault="00E618C9" w:rsidP="00E618C9">
      <w:pPr>
        <w:pStyle w:val="notetext"/>
      </w:pPr>
      <w:r w:rsidRPr="00956286">
        <w:t>Note 1:</w:t>
      </w:r>
      <w:r w:rsidRPr="00956286">
        <w:tab/>
        <w:t xml:space="preserve">See </w:t>
      </w:r>
      <w:r w:rsidR="0004397C">
        <w:t>rule 1</w:t>
      </w:r>
      <w:r w:rsidRPr="00956286">
        <w:t>7.03 of the Family Law Rules.</w:t>
      </w:r>
    </w:p>
    <w:p w:rsidR="00E618C9" w:rsidRPr="00956286" w:rsidRDefault="00E618C9" w:rsidP="00E618C9">
      <w:pPr>
        <w:pStyle w:val="notetext"/>
      </w:pPr>
      <w:r w:rsidRPr="00956286">
        <w:t>Note 2:</w:t>
      </w:r>
      <w:r w:rsidRPr="00956286">
        <w:tab/>
        <w:t>If the Court makes an order for the payment of money as mentioned in subsection</w:t>
      </w:r>
      <w:r w:rsidR="00DC3E78" w:rsidRPr="00956286">
        <w:t> </w:t>
      </w:r>
      <w:r w:rsidRPr="00956286">
        <w:t>117B(1) of the Family Law Act, the Court may order that interest is payable at a rate other than the rate prescribed by the Family Law Rules for that subsection: see subsection</w:t>
      </w:r>
      <w:r w:rsidR="00DC3E78" w:rsidRPr="00956286">
        <w:t> </w:t>
      </w:r>
      <w:r w:rsidRPr="00956286">
        <w:t>117B(2) of that Act.</w:t>
      </w:r>
    </w:p>
    <w:p w:rsidR="00E618C9" w:rsidRPr="00956286" w:rsidRDefault="00E618C9" w:rsidP="00E618C9">
      <w:pPr>
        <w:pStyle w:val="ActHead2"/>
        <w:pageBreakBefore/>
      </w:pPr>
      <w:bookmarkStart w:id="261" w:name="_Toc53643931"/>
      <w:r w:rsidRPr="0004397C">
        <w:rPr>
          <w:rStyle w:val="CharPartNo"/>
        </w:rPr>
        <w:t>Part</w:t>
      </w:r>
      <w:r w:rsidR="00DC3E78" w:rsidRPr="0004397C">
        <w:rPr>
          <w:rStyle w:val="CharPartNo"/>
        </w:rPr>
        <w:t> </w:t>
      </w:r>
      <w:r w:rsidRPr="0004397C">
        <w:rPr>
          <w:rStyle w:val="CharPartNo"/>
        </w:rPr>
        <w:t>22A</w:t>
      </w:r>
      <w:r w:rsidRPr="00956286">
        <w:t>—</w:t>
      </w:r>
      <w:r w:rsidRPr="0004397C">
        <w:rPr>
          <w:rStyle w:val="CharPartText"/>
        </w:rPr>
        <w:t>Notice of risk etc.</w:t>
      </w:r>
      <w:bookmarkEnd w:id="261"/>
    </w:p>
    <w:p w:rsidR="00E618C9" w:rsidRPr="00956286" w:rsidRDefault="00E618C9" w:rsidP="00E618C9">
      <w:pPr>
        <w:pStyle w:val="ActHead3"/>
      </w:pPr>
      <w:bookmarkStart w:id="262" w:name="_Toc53643932"/>
      <w:r w:rsidRPr="0004397C">
        <w:rPr>
          <w:rStyle w:val="CharDivNo"/>
        </w:rPr>
        <w:t>Division</w:t>
      </w:r>
      <w:r w:rsidR="00DC3E78" w:rsidRPr="0004397C">
        <w:rPr>
          <w:rStyle w:val="CharDivNo"/>
        </w:rPr>
        <w:t> </w:t>
      </w:r>
      <w:r w:rsidRPr="0004397C">
        <w:rPr>
          <w:rStyle w:val="CharDivNo"/>
        </w:rPr>
        <w:t>1</w:t>
      </w:r>
      <w:r w:rsidRPr="00956286">
        <w:t>—</w:t>
      </w:r>
      <w:r w:rsidRPr="0004397C">
        <w:rPr>
          <w:rStyle w:val="CharDivText"/>
        </w:rPr>
        <w:t>Notice of risk</w:t>
      </w:r>
      <w:bookmarkEnd w:id="262"/>
    </w:p>
    <w:p w:rsidR="00E618C9" w:rsidRPr="00956286" w:rsidRDefault="00E618C9" w:rsidP="00E618C9">
      <w:pPr>
        <w:pStyle w:val="ActHead5"/>
      </w:pPr>
      <w:bookmarkStart w:id="263" w:name="_Toc53643933"/>
      <w:r w:rsidRPr="0004397C">
        <w:rPr>
          <w:rStyle w:val="CharSectno"/>
        </w:rPr>
        <w:t>22A.01</w:t>
      </w:r>
      <w:r w:rsidRPr="00956286">
        <w:t xml:space="preserve">  Definitions</w:t>
      </w:r>
      <w:bookmarkEnd w:id="263"/>
    </w:p>
    <w:p w:rsidR="00E618C9" w:rsidRPr="00956286" w:rsidRDefault="00E618C9" w:rsidP="00E618C9">
      <w:pPr>
        <w:pStyle w:val="subsection"/>
      </w:pPr>
      <w:r w:rsidRPr="00956286">
        <w:tab/>
      </w:r>
      <w:r w:rsidRPr="00956286">
        <w:tab/>
        <w:t>In this Division:</w:t>
      </w:r>
    </w:p>
    <w:p w:rsidR="00E618C9" w:rsidRPr="00956286" w:rsidRDefault="00E618C9" w:rsidP="00E618C9">
      <w:pPr>
        <w:pStyle w:val="Definition"/>
      </w:pPr>
      <w:r w:rsidRPr="00956286">
        <w:rPr>
          <w:b/>
          <w:i/>
        </w:rPr>
        <w:t>interested person</w:t>
      </w:r>
      <w:r w:rsidRPr="00956286">
        <w:t>:</w:t>
      </w:r>
    </w:p>
    <w:p w:rsidR="00E618C9" w:rsidRPr="00956286" w:rsidRDefault="00E618C9" w:rsidP="00E618C9">
      <w:pPr>
        <w:pStyle w:val="paragraph"/>
      </w:pPr>
      <w:r w:rsidRPr="00956286">
        <w:tab/>
        <w:t>(a)</w:t>
      </w:r>
      <w:r w:rsidRPr="00956286">
        <w:tab/>
        <w:t>in a proceeding to which section</w:t>
      </w:r>
      <w:r w:rsidR="00DC3E78" w:rsidRPr="00956286">
        <w:t> </w:t>
      </w:r>
      <w:r w:rsidRPr="00956286">
        <w:t xml:space="preserve">67Z of the Family Law Act applies—has the meaning given by </w:t>
      </w:r>
      <w:r w:rsidR="00DC3E78" w:rsidRPr="00956286">
        <w:t>subsection (</w:t>
      </w:r>
      <w:r w:rsidRPr="00956286">
        <w:t>4) of that section; and</w:t>
      </w:r>
    </w:p>
    <w:p w:rsidR="00E618C9" w:rsidRPr="00956286" w:rsidRDefault="00E618C9" w:rsidP="00E618C9">
      <w:pPr>
        <w:pStyle w:val="paragraph"/>
      </w:pPr>
      <w:r w:rsidRPr="00956286">
        <w:tab/>
        <w:t>(b)</w:t>
      </w:r>
      <w:r w:rsidRPr="00956286">
        <w:tab/>
        <w:t>in a proceeding to which section</w:t>
      </w:r>
      <w:r w:rsidR="00DC3E78" w:rsidRPr="00956286">
        <w:t> </w:t>
      </w:r>
      <w:r w:rsidRPr="00956286">
        <w:t xml:space="preserve">67ZBA of the Family Law Act applies—has the meaning given by </w:t>
      </w:r>
      <w:r w:rsidR="00DC3E78" w:rsidRPr="00956286">
        <w:t>subsection (</w:t>
      </w:r>
      <w:r w:rsidRPr="00956286">
        <w:t>4) of that section.</w:t>
      </w:r>
    </w:p>
    <w:p w:rsidR="00E618C9" w:rsidRPr="00956286" w:rsidRDefault="00E618C9" w:rsidP="00E618C9">
      <w:pPr>
        <w:pStyle w:val="ActHead5"/>
      </w:pPr>
      <w:bookmarkStart w:id="264" w:name="_Toc53643934"/>
      <w:r w:rsidRPr="0004397C">
        <w:rPr>
          <w:rStyle w:val="CharSectno"/>
        </w:rPr>
        <w:t>22A.02</w:t>
      </w:r>
      <w:r w:rsidRPr="00956286">
        <w:t xml:space="preserve">  Notice of risk must be filed with application for parenting order</w:t>
      </w:r>
      <w:bookmarkEnd w:id="264"/>
    </w:p>
    <w:p w:rsidR="00E618C9" w:rsidRPr="00956286" w:rsidRDefault="00E618C9" w:rsidP="00E618C9">
      <w:pPr>
        <w:pStyle w:val="subsection"/>
      </w:pPr>
      <w:r w:rsidRPr="00956286">
        <w:tab/>
        <w:t>(1)</w:t>
      </w:r>
      <w:r w:rsidRPr="00956286">
        <w:tab/>
        <w:t>A person who:</w:t>
      </w:r>
    </w:p>
    <w:p w:rsidR="00E618C9" w:rsidRPr="00956286" w:rsidRDefault="00E618C9" w:rsidP="00E618C9">
      <w:pPr>
        <w:pStyle w:val="paragraph"/>
      </w:pPr>
      <w:r w:rsidRPr="00956286">
        <w:tab/>
        <w:t>(a)</w:t>
      </w:r>
      <w:r w:rsidRPr="00956286">
        <w:tab/>
        <w:t>makes an application to the Court for a parenting order; or</w:t>
      </w:r>
    </w:p>
    <w:p w:rsidR="00E618C9" w:rsidRPr="00956286" w:rsidRDefault="00E618C9" w:rsidP="00E618C9">
      <w:pPr>
        <w:pStyle w:val="paragraph"/>
      </w:pPr>
      <w:r w:rsidRPr="00956286">
        <w:tab/>
        <w:t>(b)</w:t>
      </w:r>
      <w:r w:rsidRPr="00956286">
        <w:tab/>
        <w:t>files a response to such an application;</w:t>
      </w:r>
    </w:p>
    <w:p w:rsidR="00E618C9" w:rsidRPr="00956286" w:rsidRDefault="00E618C9" w:rsidP="00E618C9">
      <w:pPr>
        <w:pStyle w:val="subsection2"/>
      </w:pPr>
      <w:r w:rsidRPr="00956286">
        <w:t>must file a notice of risk with the application or response.</w:t>
      </w:r>
    </w:p>
    <w:p w:rsidR="00E618C9" w:rsidRPr="00956286" w:rsidRDefault="00E618C9" w:rsidP="00E618C9">
      <w:pPr>
        <w:pStyle w:val="notetext"/>
      </w:pPr>
      <w:r w:rsidRPr="00956286">
        <w:t>Note 1:</w:t>
      </w:r>
      <w:r w:rsidRPr="00956286">
        <w:tab/>
        <w:t>A notice of risk must be in accordance with Form 1 in Schedule</w:t>
      </w:r>
      <w:r w:rsidR="00DC3E78" w:rsidRPr="00956286">
        <w:t> </w:t>
      </w:r>
      <w:r w:rsidRPr="00956286">
        <w:t>2: see sub</w:t>
      </w:r>
      <w:r w:rsidR="0004397C">
        <w:t>rule 2</w:t>
      </w:r>
      <w:r w:rsidRPr="00956286">
        <w:t>.04(1B).</w:t>
      </w:r>
    </w:p>
    <w:p w:rsidR="00E618C9" w:rsidRPr="00956286" w:rsidRDefault="00E618C9" w:rsidP="00E618C9">
      <w:pPr>
        <w:pStyle w:val="notetext"/>
      </w:pPr>
      <w:r w:rsidRPr="00956286">
        <w:t>Note 2:</w:t>
      </w:r>
      <w:r w:rsidRPr="00956286">
        <w:tab/>
        <w:t xml:space="preserve">For additional obligations when an application is made to the Court for a parenting order by consent, see </w:t>
      </w:r>
      <w:r w:rsidR="0004397C">
        <w:t>rule 1</w:t>
      </w:r>
      <w:r w:rsidRPr="00956286">
        <w:t>3.04A.</w:t>
      </w:r>
    </w:p>
    <w:p w:rsidR="00E618C9" w:rsidRPr="00956286" w:rsidRDefault="00E618C9" w:rsidP="00E618C9">
      <w:pPr>
        <w:pStyle w:val="subsection"/>
      </w:pPr>
      <w:r w:rsidRPr="00956286">
        <w:tab/>
        <w:t>(2)</w:t>
      </w:r>
      <w:r w:rsidRPr="00956286">
        <w:tab/>
        <w:t xml:space="preserve">The affidavit filed with the application or response, in accordance with </w:t>
      </w:r>
      <w:r w:rsidR="0004397C">
        <w:t>rule 4</w:t>
      </w:r>
      <w:r w:rsidRPr="00956286">
        <w:t>.05, must state the evidence relied on to support each allegation (if any) set out in the notice of risk.</w:t>
      </w:r>
    </w:p>
    <w:p w:rsidR="00E618C9" w:rsidRPr="00956286" w:rsidRDefault="00E618C9" w:rsidP="00E618C9">
      <w:pPr>
        <w:pStyle w:val="notetext"/>
      </w:pPr>
      <w:r w:rsidRPr="00956286">
        <w:t>Note 1:</w:t>
      </w:r>
      <w:r w:rsidRPr="00956286">
        <w:tab/>
        <w:t>If a notice of risk filed in a proceeding alleges that a child to whom the proceeding relates has been abused or is at risk of being abused, or there has been family violence or there is a risk of family violence by one of the parties to the proceeding, a true copy of the notice must be served on the person to whom the allegations relate: see subsections</w:t>
      </w:r>
      <w:r w:rsidR="00DC3E78" w:rsidRPr="00956286">
        <w:t> </w:t>
      </w:r>
      <w:r w:rsidRPr="00956286">
        <w:t>67Z(2) and 67ZBA(2) of the Family Law Act.</w:t>
      </w:r>
    </w:p>
    <w:p w:rsidR="00E618C9" w:rsidRPr="00956286" w:rsidRDefault="00E618C9" w:rsidP="00E618C9">
      <w:pPr>
        <w:pStyle w:val="notetext"/>
      </w:pPr>
      <w:r w:rsidRPr="00956286">
        <w:t>Note 2:</w:t>
      </w:r>
      <w:r w:rsidRPr="00956286">
        <w:tab/>
        <w:t>If a notice of risk filed in a proceeding alleges that a child to whom the proceeding relates has been abused or is at risk of being abused, the Registry Manager must notify a prescribed child welfare authority: see subsection</w:t>
      </w:r>
      <w:r w:rsidR="00DC3E78" w:rsidRPr="00956286">
        <w:t> </w:t>
      </w:r>
      <w:r w:rsidRPr="00956286">
        <w:t>67Z(3) and paragraph</w:t>
      </w:r>
      <w:r w:rsidR="00DC3E78" w:rsidRPr="00956286">
        <w:t> </w:t>
      </w:r>
      <w:r w:rsidRPr="00956286">
        <w:t>67ZBA(3)(b) of the Family Law Act.</w:t>
      </w:r>
    </w:p>
    <w:p w:rsidR="00E618C9" w:rsidRPr="00956286" w:rsidRDefault="00E618C9" w:rsidP="00E618C9">
      <w:pPr>
        <w:pStyle w:val="ActHead5"/>
      </w:pPr>
      <w:bookmarkStart w:id="265" w:name="_Toc53643935"/>
      <w:r w:rsidRPr="0004397C">
        <w:rPr>
          <w:rStyle w:val="CharSectno"/>
        </w:rPr>
        <w:t>22A.03</w:t>
      </w:r>
      <w:r w:rsidRPr="00956286">
        <w:t xml:space="preserve">  Notice of risk filed by interested person</w:t>
      </w:r>
      <w:bookmarkEnd w:id="265"/>
    </w:p>
    <w:p w:rsidR="00E618C9" w:rsidRPr="00956286" w:rsidRDefault="00E618C9" w:rsidP="00E618C9">
      <w:pPr>
        <w:pStyle w:val="subsection"/>
      </w:pPr>
      <w:r w:rsidRPr="00956286">
        <w:tab/>
      </w:r>
      <w:r w:rsidRPr="00956286">
        <w:tab/>
        <w:t>If:</w:t>
      </w:r>
    </w:p>
    <w:p w:rsidR="00E618C9" w:rsidRPr="00956286" w:rsidRDefault="00E618C9" w:rsidP="00E618C9">
      <w:pPr>
        <w:pStyle w:val="paragraph"/>
      </w:pPr>
      <w:r w:rsidRPr="00956286">
        <w:tab/>
        <w:t>(a)</w:t>
      </w:r>
      <w:r w:rsidRPr="00956286">
        <w:tab/>
        <w:t>an interested person files a notice of risk in a proceeding for the purposes of subsection</w:t>
      </w:r>
      <w:r w:rsidR="00DC3E78" w:rsidRPr="00956286">
        <w:t> </w:t>
      </w:r>
      <w:r w:rsidRPr="00956286">
        <w:t>67Z(2) or 67ZBA(2) of the Family Law Act; and</w:t>
      </w:r>
    </w:p>
    <w:p w:rsidR="00E618C9" w:rsidRPr="00956286" w:rsidRDefault="00E618C9" w:rsidP="00E618C9">
      <w:pPr>
        <w:pStyle w:val="paragraph"/>
      </w:pPr>
      <w:r w:rsidRPr="00956286">
        <w:tab/>
        <w:t>(b)</w:t>
      </w:r>
      <w:r w:rsidRPr="00956286">
        <w:tab/>
        <w:t xml:space="preserve">the notice of risk was not filed under </w:t>
      </w:r>
      <w:r w:rsidR="0004397C">
        <w:t>rule 2</w:t>
      </w:r>
      <w:r w:rsidRPr="00956286">
        <w:t>2A.02;</w:t>
      </w:r>
    </w:p>
    <w:p w:rsidR="00E618C9" w:rsidRPr="00956286" w:rsidRDefault="00E618C9" w:rsidP="00E618C9">
      <w:pPr>
        <w:pStyle w:val="subsection2"/>
      </w:pPr>
      <w:r w:rsidRPr="00956286">
        <w:t>the interested person must file an affidavit stating the evidence relied on to support each allegation set out in the notice of risk.</w:t>
      </w:r>
    </w:p>
    <w:p w:rsidR="00E618C9" w:rsidRPr="00956286" w:rsidRDefault="00E618C9" w:rsidP="00E618C9">
      <w:pPr>
        <w:pStyle w:val="ActHead5"/>
      </w:pPr>
      <w:bookmarkStart w:id="266" w:name="_Toc53643936"/>
      <w:r w:rsidRPr="0004397C">
        <w:rPr>
          <w:rStyle w:val="CharSectno"/>
        </w:rPr>
        <w:t>22A.04</w:t>
      </w:r>
      <w:r w:rsidRPr="00956286">
        <w:t xml:space="preserve">  Amendment of notice of risk</w:t>
      </w:r>
      <w:bookmarkEnd w:id="266"/>
    </w:p>
    <w:p w:rsidR="00E618C9" w:rsidRPr="00956286" w:rsidRDefault="00E618C9" w:rsidP="00E618C9">
      <w:pPr>
        <w:pStyle w:val="subsection"/>
      </w:pPr>
      <w:r w:rsidRPr="00956286">
        <w:tab/>
      </w:r>
      <w:r w:rsidRPr="00956286">
        <w:tab/>
        <w:t>If:</w:t>
      </w:r>
    </w:p>
    <w:p w:rsidR="00E618C9" w:rsidRPr="00956286" w:rsidRDefault="00E618C9" w:rsidP="00E618C9">
      <w:pPr>
        <w:pStyle w:val="paragraph"/>
      </w:pPr>
      <w:r w:rsidRPr="00956286">
        <w:tab/>
        <w:t>(a)</w:t>
      </w:r>
      <w:r w:rsidRPr="00956286">
        <w:tab/>
        <w:t>a person who is a party to a proceeding, or an interested person in a proceeding, has filed a notice of risk in the proceeding; and</w:t>
      </w:r>
    </w:p>
    <w:p w:rsidR="00E618C9" w:rsidRPr="00956286" w:rsidRDefault="00E618C9" w:rsidP="00E618C9">
      <w:pPr>
        <w:pStyle w:val="paragraph"/>
      </w:pPr>
      <w:r w:rsidRPr="00956286">
        <w:tab/>
        <w:t>(b)</w:t>
      </w:r>
      <w:r w:rsidRPr="00956286">
        <w:tab/>
        <w:t>after filing the notice, the person becomes aware of new facts or circumstances that would require the person to file a notice of risk for the purposes of subsection</w:t>
      </w:r>
      <w:r w:rsidR="00DC3E78" w:rsidRPr="00956286">
        <w:t> </w:t>
      </w:r>
      <w:r w:rsidRPr="00956286">
        <w:t>67Z(2) or 67ZBA(2) of the Family Law Act in relation to those facts or circumstances;</w:t>
      </w:r>
    </w:p>
    <w:p w:rsidR="00E618C9" w:rsidRPr="00956286" w:rsidRDefault="00E618C9" w:rsidP="00E618C9">
      <w:pPr>
        <w:pStyle w:val="subsection2"/>
      </w:pPr>
      <w:r w:rsidRPr="00956286">
        <w:t>the person must file:</w:t>
      </w:r>
    </w:p>
    <w:p w:rsidR="00E618C9" w:rsidRPr="00956286" w:rsidRDefault="00E618C9" w:rsidP="00E618C9">
      <w:pPr>
        <w:pStyle w:val="paragraph"/>
      </w:pPr>
      <w:r w:rsidRPr="00956286">
        <w:tab/>
        <w:t>(c)</w:t>
      </w:r>
      <w:r w:rsidRPr="00956286">
        <w:tab/>
        <w:t>a new notice of risk setting out those facts or circumstances; and</w:t>
      </w:r>
    </w:p>
    <w:p w:rsidR="00E618C9" w:rsidRPr="00956286" w:rsidRDefault="00E618C9" w:rsidP="00E618C9">
      <w:pPr>
        <w:pStyle w:val="paragraph"/>
      </w:pPr>
      <w:r w:rsidRPr="00956286">
        <w:tab/>
        <w:t>(d)</w:t>
      </w:r>
      <w:r w:rsidRPr="00956286">
        <w:tab/>
        <w:t>an affidavit stating the evidence relied on to support each allegation set out in the notice.</w:t>
      </w:r>
    </w:p>
    <w:p w:rsidR="00E618C9" w:rsidRPr="00956286" w:rsidRDefault="00E618C9" w:rsidP="00E618C9">
      <w:pPr>
        <w:pStyle w:val="notetext"/>
      </w:pPr>
      <w:r w:rsidRPr="00956286">
        <w:t>Note 1:</w:t>
      </w:r>
      <w:r w:rsidRPr="00956286">
        <w:tab/>
        <w:t>A true copy of a notice of risk that is filed for the purposes of subsection</w:t>
      </w:r>
      <w:r w:rsidR="00DC3E78" w:rsidRPr="00956286">
        <w:t> </w:t>
      </w:r>
      <w:r w:rsidRPr="00956286">
        <w:t>67Z(2) or 67ZBA(2) of the Family Law Act must be served on the person to whom the allegations relate: see subsections</w:t>
      </w:r>
      <w:r w:rsidR="00DC3E78" w:rsidRPr="00956286">
        <w:t> </w:t>
      </w:r>
      <w:r w:rsidRPr="00956286">
        <w:t>67Z(2) and 67ZBA(2) of the Family Law Act.</w:t>
      </w:r>
    </w:p>
    <w:p w:rsidR="00E618C9" w:rsidRPr="00956286" w:rsidRDefault="00E618C9" w:rsidP="00E618C9">
      <w:pPr>
        <w:pStyle w:val="notetext"/>
      </w:pPr>
      <w:r w:rsidRPr="00956286">
        <w:t>Note 2:</w:t>
      </w:r>
      <w:r w:rsidRPr="00956286">
        <w:tab/>
        <w:t>If a notice of risk alleges that a child has been abused or is at risk of being abused, the Registry Manager must notify a prescribed child welfare authority: see subsection</w:t>
      </w:r>
      <w:r w:rsidR="00DC3E78" w:rsidRPr="00956286">
        <w:t> </w:t>
      </w:r>
      <w:r w:rsidRPr="00956286">
        <w:t>67Z(3) and paragraph</w:t>
      </w:r>
      <w:r w:rsidR="00DC3E78" w:rsidRPr="00956286">
        <w:t> </w:t>
      </w:r>
      <w:r w:rsidRPr="00956286">
        <w:t>67ZBA(3)(b) of the Family Law Act.</w:t>
      </w:r>
    </w:p>
    <w:p w:rsidR="00E618C9" w:rsidRPr="00956286" w:rsidRDefault="00E618C9" w:rsidP="00E618C9">
      <w:pPr>
        <w:pStyle w:val="ActHead5"/>
      </w:pPr>
      <w:bookmarkStart w:id="267" w:name="_Toc53643937"/>
      <w:r w:rsidRPr="0004397C">
        <w:rPr>
          <w:rStyle w:val="CharSectno"/>
        </w:rPr>
        <w:t>22A.05</w:t>
      </w:r>
      <w:r w:rsidRPr="00956286">
        <w:t xml:space="preserve">  Proceedings transferred from another court</w:t>
      </w:r>
      <w:bookmarkEnd w:id="267"/>
    </w:p>
    <w:p w:rsidR="00E618C9" w:rsidRPr="00956286" w:rsidRDefault="00E618C9" w:rsidP="00E618C9">
      <w:pPr>
        <w:pStyle w:val="subsection"/>
      </w:pPr>
      <w:r w:rsidRPr="00956286">
        <w:tab/>
        <w:t>(1)</w:t>
      </w:r>
      <w:r w:rsidRPr="00956286">
        <w:tab/>
        <w:t>This rule applies if a proceeding in which a parenting order is sought is transferred to the Court from another court.</w:t>
      </w:r>
    </w:p>
    <w:p w:rsidR="00E618C9" w:rsidRPr="00956286" w:rsidRDefault="00E618C9" w:rsidP="00E618C9">
      <w:pPr>
        <w:pStyle w:val="subsection"/>
      </w:pPr>
      <w:r w:rsidRPr="00956286">
        <w:tab/>
        <w:t>(2)</w:t>
      </w:r>
      <w:r w:rsidRPr="00956286">
        <w:tab/>
        <w:t>Each party to the proceeding must file and serve on each other party to the proceeding:</w:t>
      </w:r>
    </w:p>
    <w:p w:rsidR="00E618C9" w:rsidRPr="00956286" w:rsidRDefault="00E618C9" w:rsidP="00E618C9">
      <w:pPr>
        <w:pStyle w:val="paragraph"/>
      </w:pPr>
      <w:r w:rsidRPr="00956286">
        <w:tab/>
        <w:t>(a)</w:t>
      </w:r>
      <w:r w:rsidRPr="00956286">
        <w:tab/>
        <w:t>a notice of risk; and</w:t>
      </w:r>
    </w:p>
    <w:p w:rsidR="00E618C9" w:rsidRPr="00956286" w:rsidRDefault="00E618C9" w:rsidP="00E618C9">
      <w:pPr>
        <w:pStyle w:val="paragraph"/>
      </w:pPr>
      <w:r w:rsidRPr="00956286">
        <w:tab/>
        <w:t>(b)</w:t>
      </w:r>
      <w:r w:rsidRPr="00956286">
        <w:tab/>
        <w:t>an affidavit stating the evidence relied on to support each allegation (if any) set out in the notice.</w:t>
      </w:r>
    </w:p>
    <w:p w:rsidR="00E618C9" w:rsidRPr="00956286" w:rsidRDefault="00E618C9" w:rsidP="00E618C9">
      <w:pPr>
        <w:pStyle w:val="subsection"/>
      </w:pPr>
      <w:r w:rsidRPr="00956286">
        <w:tab/>
        <w:t>(3)</w:t>
      </w:r>
      <w:r w:rsidRPr="00956286">
        <w:tab/>
        <w:t>The notice of risk must be filed and served before the first court date for the proceeding in the Court.</w:t>
      </w:r>
    </w:p>
    <w:p w:rsidR="00E618C9" w:rsidRPr="00956286" w:rsidRDefault="00E618C9" w:rsidP="00E618C9">
      <w:pPr>
        <w:pStyle w:val="ActHead5"/>
      </w:pPr>
      <w:bookmarkStart w:id="268" w:name="_Toc53643938"/>
      <w:r w:rsidRPr="0004397C">
        <w:rPr>
          <w:rStyle w:val="CharSectno"/>
        </w:rPr>
        <w:t>22A.06</w:t>
      </w:r>
      <w:r w:rsidRPr="00956286">
        <w:t xml:space="preserve">  Content of notice of risk</w:t>
      </w:r>
      <w:bookmarkEnd w:id="268"/>
    </w:p>
    <w:p w:rsidR="00E618C9" w:rsidRPr="00956286" w:rsidRDefault="00E618C9" w:rsidP="00E618C9">
      <w:pPr>
        <w:pStyle w:val="subsection"/>
      </w:pPr>
      <w:r w:rsidRPr="00956286">
        <w:tab/>
      </w:r>
      <w:r w:rsidRPr="00956286">
        <w:tab/>
        <w:t>A notice of risk filed in a proceeding must set out particulars of the facts and circumstances on which each allegation (if any) set out in the notice is based.</w:t>
      </w:r>
    </w:p>
    <w:p w:rsidR="00E618C9" w:rsidRPr="00956286" w:rsidRDefault="00E618C9" w:rsidP="00E618C9">
      <w:pPr>
        <w:pStyle w:val="ActHead5"/>
      </w:pPr>
      <w:bookmarkStart w:id="269" w:name="_Toc53643939"/>
      <w:r w:rsidRPr="0004397C">
        <w:rPr>
          <w:rStyle w:val="CharSectno"/>
        </w:rPr>
        <w:t>22A.07</w:t>
      </w:r>
      <w:r w:rsidRPr="00956286">
        <w:t xml:space="preserve">  Notice of risk for the purposes of subsection</w:t>
      </w:r>
      <w:r w:rsidR="00DC3E78" w:rsidRPr="00956286">
        <w:t> </w:t>
      </w:r>
      <w:r w:rsidRPr="00956286">
        <w:t>67Z(2) or 67ZBA(2) of the Family Law Act</w:t>
      </w:r>
      <w:bookmarkEnd w:id="269"/>
    </w:p>
    <w:p w:rsidR="00E618C9" w:rsidRPr="00956286" w:rsidRDefault="00E618C9" w:rsidP="00E618C9">
      <w:pPr>
        <w:pStyle w:val="subsection"/>
      </w:pPr>
      <w:r w:rsidRPr="00956286">
        <w:tab/>
        <w:t>(1)</w:t>
      </w:r>
      <w:r w:rsidRPr="00956286">
        <w:tab/>
        <w:t>A notice of risk is the prescribed form for a notice mentioned in subsections</w:t>
      </w:r>
      <w:r w:rsidR="00DC3E78" w:rsidRPr="00956286">
        <w:t> </w:t>
      </w:r>
      <w:r w:rsidRPr="00956286">
        <w:t>67Z(2) and 67ZBA(2) of the Family Law Act.</w:t>
      </w:r>
    </w:p>
    <w:p w:rsidR="00E618C9" w:rsidRPr="00956286" w:rsidRDefault="00E618C9" w:rsidP="00E618C9">
      <w:pPr>
        <w:pStyle w:val="notetext"/>
      </w:pPr>
      <w:r w:rsidRPr="00956286">
        <w:t>Note:</w:t>
      </w:r>
      <w:r w:rsidRPr="00956286">
        <w:tab/>
        <w:t>A notice of risk is the method by which the Court may fulfil its obligations under paragraph</w:t>
      </w:r>
      <w:r w:rsidR="00DC3E78" w:rsidRPr="00956286">
        <w:t> </w:t>
      </w:r>
      <w:r w:rsidRPr="00956286">
        <w:t>69ZQ(1)(aa) of the Family Law Act.</w:t>
      </w:r>
    </w:p>
    <w:p w:rsidR="00E618C9" w:rsidRPr="00956286" w:rsidRDefault="00E618C9" w:rsidP="00E618C9">
      <w:pPr>
        <w:pStyle w:val="subsection"/>
      </w:pPr>
      <w:r w:rsidRPr="00956286">
        <w:tab/>
        <w:t>(2)</w:t>
      </w:r>
      <w:r w:rsidRPr="00956286">
        <w:tab/>
        <w:t>If:</w:t>
      </w:r>
    </w:p>
    <w:p w:rsidR="00E618C9" w:rsidRPr="00956286" w:rsidRDefault="00E618C9" w:rsidP="00E618C9">
      <w:pPr>
        <w:pStyle w:val="paragraph"/>
      </w:pPr>
      <w:r w:rsidRPr="00956286">
        <w:tab/>
        <w:t>(a)</w:t>
      </w:r>
      <w:r w:rsidRPr="00956286">
        <w:tab/>
        <w:t>a person who is a party to a proceeding, or an interested person in the proceeding, has filed a notice of risk in the proceeding; and</w:t>
      </w:r>
    </w:p>
    <w:p w:rsidR="00E618C9" w:rsidRPr="00956286" w:rsidRDefault="00E618C9" w:rsidP="00E618C9">
      <w:pPr>
        <w:pStyle w:val="paragraph"/>
      </w:pPr>
      <w:r w:rsidRPr="00956286">
        <w:tab/>
        <w:t>(b)</w:t>
      </w:r>
      <w:r w:rsidRPr="00956286">
        <w:tab/>
        <w:t>the notice of risk alleges:</w:t>
      </w:r>
    </w:p>
    <w:p w:rsidR="00E618C9" w:rsidRPr="00956286" w:rsidRDefault="00E618C9" w:rsidP="00E618C9">
      <w:pPr>
        <w:pStyle w:val="paragraphsub"/>
      </w:pPr>
      <w:r w:rsidRPr="00956286">
        <w:tab/>
        <w:t>(i)</w:t>
      </w:r>
      <w:r w:rsidRPr="00956286">
        <w:tab/>
        <w:t>that a child to whom the proceeding relates has been abused or is at risk of being abused; or</w:t>
      </w:r>
    </w:p>
    <w:p w:rsidR="00E618C9" w:rsidRPr="00956286" w:rsidRDefault="00E618C9" w:rsidP="00E618C9">
      <w:pPr>
        <w:pStyle w:val="paragraphsub"/>
      </w:pPr>
      <w:r w:rsidRPr="00956286">
        <w:tab/>
        <w:t>(ii)</w:t>
      </w:r>
      <w:r w:rsidRPr="00956286">
        <w:tab/>
        <w:t>that there has been family violence, or there is a risk of family violence, by one of the parties to the proceeding;</w:t>
      </w:r>
    </w:p>
    <w:p w:rsidR="00E618C9" w:rsidRPr="00956286" w:rsidRDefault="00E618C9" w:rsidP="00E618C9">
      <w:pPr>
        <w:pStyle w:val="subsection2"/>
      </w:pPr>
      <w:r w:rsidRPr="00956286">
        <w:t>the person is taken to have filed a notice in the prescribed form for the purposes of subsection</w:t>
      </w:r>
      <w:r w:rsidR="00DC3E78" w:rsidRPr="00956286">
        <w:t> </w:t>
      </w:r>
      <w:r w:rsidRPr="00956286">
        <w:t>67Z(2) or 67ZBA(2) of the Family Law Act in relation to the allegation.</w:t>
      </w:r>
    </w:p>
    <w:p w:rsidR="00E618C9" w:rsidRPr="00956286" w:rsidRDefault="00E618C9" w:rsidP="00E618C9">
      <w:pPr>
        <w:pStyle w:val="ActHead3"/>
        <w:pageBreakBefore/>
      </w:pPr>
      <w:bookmarkStart w:id="270" w:name="_Toc53643940"/>
      <w:r w:rsidRPr="0004397C">
        <w:rPr>
          <w:rStyle w:val="CharDivNo"/>
        </w:rPr>
        <w:t>Division</w:t>
      </w:r>
      <w:r w:rsidR="00DC3E78" w:rsidRPr="0004397C">
        <w:rPr>
          <w:rStyle w:val="CharDivNo"/>
        </w:rPr>
        <w:t> </w:t>
      </w:r>
      <w:r w:rsidRPr="0004397C">
        <w:rPr>
          <w:rStyle w:val="CharDivNo"/>
        </w:rPr>
        <w:t>2</w:t>
      </w:r>
      <w:r w:rsidRPr="00956286">
        <w:t>—</w:t>
      </w:r>
      <w:r w:rsidRPr="0004397C">
        <w:rPr>
          <w:rStyle w:val="CharDivText"/>
        </w:rPr>
        <w:t>Family violence orders</w:t>
      </w:r>
      <w:bookmarkEnd w:id="270"/>
    </w:p>
    <w:p w:rsidR="00E618C9" w:rsidRPr="00956286" w:rsidRDefault="00E618C9" w:rsidP="00E618C9">
      <w:pPr>
        <w:pStyle w:val="ActHead5"/>
      </w:pPr>
      <w:bookmarkStart w:id="271" w:name="_Toc53643941"/>
      <w:r w:rsidRPr="0004397C">
        <w:rPr>
          <w:rStyle w:val="CharSectno"/>
        </w:rPr>
        <w:t>22A.08</w:t>
      </w:r>
      <w:r w:rsidRPr="00956286">
        <w:t xml:space="preserve">  Family violence orders</w:t>
      </w:r>
      <w:bookmarkEnd w:id="271"/>
    </w:p>
    <w:p w:rsidR="00E618C9" w:rsidRPr="00956286" w:rsidRDefault="00E618C9" w:rsidP="00E618C9">
      <w:pPr>
        <w:pStyle w:val="subsection"/>
      </w:pPr>
      <w:r w:rsidRPr="00956286">
        <w:tab/>
        <w:t>(1)</w:t>
      </w:r>
      <w:r w:rsidRPr="00956286">
        <w:tab/>
        <w:t>A party to a proceeding who is seeking a parenting order in relation to a child must file a copy of any family violence order affecting the child or a member of the child’s family.</w:t>
      </w:r>
    </w:p>
    <w:p w:rsidR="00E618C9" w:rsidRPr="00956286" w:rsidRDefault="00E618C9" w:rsidP="00E618C9">
      <w:pPr>
        <w:pStyle w:val="subsection"/>
      </w:pPr>
      <w:r w:rsidRPr="00956286">
        <w:tab/>
        <w:t>(2)</w:t>
      </w:r>
      <w:r w:rsidRPr="00956286">
        <w:tab/>
        <w:t>However, if a copy of a family violence order is not available, the party must file a written notice setting out:</w:t>
      </w:r>
    </w:p>
    <w:p w:rsidR="00E618C9" w:rsidRPr="00956286" w:rsidRDefault="00E618C9" w:rsidP="00E618C9">
      <w:pPr>
        <w:pStyle w:val="paragraph"/>
      </w:pPr>
      <w:r w:rsidRPr="00956286">
        <w:tab/>
        <w:t>(a)</w:t>
      </w:r>
      <w:r w:rsidRPr="00956286">
        <w:tab/>
        <w:t>an undertaking to file the order within a specified time;</w:t>
      </w:r>
    </w:p>
    <w:p w:rsidR="00E618C9" w:rsidRPr="00956286" w:rsidRDefault="00E618C9" w:rsidP="00E618C9">
      <w:pPr>
        <w:pStyle w:val="paragraph"/>
      </w:pPr>
      <w:r w:rsidRPr="00956286">
        <w:tab/>
        <w:t>(b)</w:t>
      </w:r>
      <w:r w:rsidRPr="00956286">
        <w:tab/>
        <w:t>the date of the order;</w:t>
      </w:r>
    </w:p>
    <w:p w:rsidR="00E618C9" w:rsidRPr="00956286" w:rsidRDefault="00E618C9" w:rsidP="00E618C9">
      <w:pPr>
        <w:pStyle w:val="paragraph"/>
      </w:pPr>
      <w:r w:rsidRPr="00956286">
        <w:tab/>
        <w:t>(c)</w:t>
      </w:r>
      <w:r w:rsidRPr="00956286">
        <w:tab/>
        <w:t>the court that made the order; and</w:t>
      </w:r>
    </w:p>
    <w:p w:rsidR="00E618C9" w:rsidRPr="00956286" w:rsidRDefault="00E618C9" w:rsidP="00E618C9">
      <w:pPr>
        <w:pStyle w:val="paragraph"/>
      </w:pPr>
      <w:r w:rsidRPr="00956286">
        <w:tab/>
        <w:t>(d)</w:t>
      </w:r>
      <w:r w:rsidRPr="00956286">
        <w:tab/>
        <w:t>the details of the order.</w:t>
      </w:r>
    </w:p>
    <w:p w:rsidR="00E618C9" w:rsidRPr="00956286" w:rsidRDefault="00E618C9" w:rsidP="00E618C9">
      <w:pPr>
        <w:pStyle w:val="subsection"/>
      </w:pPr>
      <w:r w:rsidRPr="00956286">
        <w:tab/>
        <w:t>(3)</w:t>
      </w:r>
      <w:r w:rsidRPr="00956286">
        <w:tab/>
        <w:t>The family violence order, or the notice under subrule (2), must be filed:</w:t>
      </w:r>
    </w:p>
    <w:p w:rsidR="00E618C9" w:rsidRPr="00956286" w:rsidRDefault="00E618C9" w:rsidP="00E618C9">
      <w:pPr>
        <w:pStyle w:val="paragraph"/>
      </w:pPr>
      <w:r w:rsidRPr="00956286">
        <w:tab/>
        <w:t>(a)</w:t>
      </w:r>
      <w:r w:rsidRPr="00956286">
        <w:tab/>
        <w:t>when the proceeding commences; or</w:t>
      </w:r>
    </w:p>
    <w:p w:rsidR="00E618C9" w:rsidRPr="00956286" w:rsidRDefault="00E618C9" w:rsidP="00E618C9">
      <w:pPr>
        <w:pStyle w:val="paragraph"/>
      </w:pPr>
      <w:r w:rsidRPr="00956286">
        <w:tab/>
        <w:t>(b)</w:t>
      </w:r>
      <w:r w:rsidRPr="00956286">
        <w:tab/>
        <w:t>as soon as practicable after the family violence order is made.</w:t>
      </w:r>
    </w:p>
    <w:p w:rsidR="00E618C9" w:rsidRPr="00956286" w:rsidRDefault="00E618C9" w:rsidP="00E618C9">
      <w:pPr>
        <w:pStyle w:val="ActHead2"/>
        <w:pageBreakBefore/>
      </w:pPr>
      <w:bookmarkStart w:id="272" w:name="_Toc53643942"/>
      <w:bookmarkStart w:id="273" w:name="f_Check_Lines_above"/>
      <w:bookmarkStart w:id="274" w:name="BK_S3P106L1C1"/>
      <w:bookmarkEnd w:id="273"/>
      <w:bookmarkEnd w:id="274"/>
      <w:r w:rsidRPr="0004397C">
        <w:rPr>
          <w:rStyle w:val="CharPartNo"/>
        </w:rPr>
        <w:t>Part</w:t>
      </w:r>
      <w:r w:rsidR="00DC3E78" w:rsidRPr="0004397C">
        <w:rPr>
          <w:rStyle w:val="CharPartNo"/>
        </w:rPr>
        <w:t> </w:t>
      </w:r>
      <w:r w:rsidRPr="0004397C">
        <w:rPr>
          <w:rStyle w:val="CharPartNo"/>
        </w:rPr>
        <w:t>23</w:t>
      </w:r>
      <w:r w:rsidRPr="00956286">
        <w:t>—</w:t>
      </w:r>
      <w:r w:rsidRPr="0004397C">
        <w:rPr>
          <w:rStyle w:val="CharPartText"/>
        </w:rPr>
        <w:t>Family counselling and family dispute resolution</w:t>
      </w:r>
      <w:bookmarkEnd w:id="272"/>
    </w:p>
    <w:p w:rsidR="00E618C9" w:rsidRPr="00956286" w:rsidRDefault="00E618C9" w:rsidP="00E618C9">
      <w:pPr>
        <w:pStyle w:val="notetext"/>
      </w:pPr>
      <w:r w:rsidRPr="00956286">
        <w:t>Note:</w:t>
      </w:r>
      <w:r w:rsidRPr="00956286">
        <w:tab/>
        <w:t>The Family Law Act imposes duties on the Court and lawyers to provide information about non</w:t>
      </w:r>
      <w:r w:rsidR="0004397C">
        <w:noBreakHyphen/>
      </w:r>
      <w:r w:rsidRPr="00956286">
        <w:t>court based family services and court’s processes and services (including services provided by family counsellors and family dispute resolution practitioners), and services available to help with a reconciliation:  see sections</w:t>
      </w:r>
      <w:r w:rsidR="00DC3E78" w:rsidRPr="00956286">
        <w:t> </w:t>
      </w:r>
      <w:r w:rsidRPr="00956286">
        <w:t>12E and 12F of that Act.</w:t>
      </w:r>
    </w:p>
    <w:p w:rsidR="00E618C9" w:rsidRPr="00956286" w:rsidRDefault="00E618C9" w:rsidP="00E618C9">
      <w:pPr>
        <w:pStyle w:val="ActHead3"/>
      </w:pPr>
      <w:bookmarkStart w:id="275" w:name="_Toc53643943"/>
      <w:r w:rsidRPr="0004397C">
        <w:rPr>
          <w:rStyle w:val="CharDivNo"/>
        </w:rPr>
        <w:t>Division</w:t>
      </w:r>
      <w:r w:rsidR="00DC3E78" w:rsidRPr="0004397C">
        <w:rPr>
          <w:rStyle w:val="CharDivNo"/>
        </w:rPr>
        <w:t> </w:t>
      </w:r>
      <w:r w:rsidRPr="0004397C">
        <w:rPr>
          <w:rStyle w:val="CharDivNo"/>
        </w:rPr>
        <w:t>23.1</w:t>
      </w:r>
      <w:r w:rsidRPr="00956286">
        <w:t>—</w:t>
      </w:r>
      <w:r w:rsidRPr="0004397C">
        <w:rPr>
          <w:rStyle w:val="CharDivText"/>
        </w:rPr>
        <w:t>Family counselling, family dispute resolution and family reports</w:t>
      </w:r>
      <w:bookmarkEnd w:id="275"/>
    </w:p>
    <w:p w:rsidR="00E618C9" w:rsidRPr="00956286" w:rsidRDefault="00E618C9" w:rsidP="00E618C9">
      <w:pPr>
        <w:pStyle w:val="ActHead5"/>
      </w:pPr>
      <w:bookmarkStart w:id="276" w:name="_Toc53643944"/>
      <w:r w:rsidRPr="0004397C">
        <w:rPr>
          <w:rStyle w:val="CharSectno"/>
        </w:rPr>
        <w:t>23.01A</w:t>
      </w:r>
      <w:r w:rsidRPr="00956286">
        <w:t xml:space="preserve">  Family reports</w:t>
      </w:r>
      <w:bookmarkEnd w:id="276"/>
    </w:p>
    <w:p w:rsidR="00E618C9" w:rsidRPr="00956286" w:rsidRDefault="00E618C9" w:rsidP="00E618C9">
      <w:pPr>
        <w:pStyle w:val="subsection"/>
      </w:pPr>
      <w:r w:rsidRPr="00956286">
        <w:tab/>
        <w:t>(1)</w:t>
      </w:r>
      <w:r w:rsidRPr="00956286">
        <w:tab/>
        <w:t>A party to an application for final orders may apply for an order that a family report be prepared.</w:t>
      </w:r>
    </w:p>
    <w:p w:rsidR="00E618C9" w:rsidRPr="00956286" w:rsidRDefault="00E618C9" w:rsidP="00E618C9">
      <w:pPr>
        <w:pStyle w:val="subsection"/>
      </w:pPr>
      <w:r w:rsidRPr="00956286">
        <w:tab/>
        <w:t>(2)</w:t>
      </w:r>
      <w:r w:rsidRPr="00956286">
        <w:tab/>
        <w:t>The Court may take the following matters into consideration when deciding whether to order a family report:</w:t>
      </w:r>
    </w:p>
    <w:p w:rsidR="00E618C9" w:rsidRPr="00956286" w:rsidRDefault="00E618C9" w:rsidP="00E618C9">
      <w:pPr>
        <w:pStyle w:val="paragraph"/>
      </w:pPr>
      <w:r w:rsidRPr="00956286">
        <w:tab/>
        <w:t>(a)</w:t>
      </w:r>
      <w:r w:rsidRPr="00956286">
        <w:tab/>
        <w:t>whether the proceeding involves:</w:t>
      </w:r>
    </w:p>
    <w:p w:rsidR="00E618C9" w:rsidRPr="00956286" w:rsidRDefault="00E618C9" w:rsidP="00E618C9">
      <w:pPr>
        <w:pStyle w:val="paragraphsub"/>
      </w:pPr>
      <w:r w:rsidRPr="00956286">
        <w:tab/>
        <w:t>(i)</w:t>
      </w:r>
      <w:r w:rsidRPr="00956286">
        <w:tab/>
        <w:t>an intractable or complex parenting proceeding; or</w:t>
      </w:r>
    </w:p>
    <w:p w:rsidR="00E618C9" w:rsidRPr="00956286" w:rsidRDefault="00E618C9" w:rsidP="00E618C9">
      <w:pPr>
        <w:pStyle w:val="paragraphsub"/>
      </w:pPr>
      <w:r w:rsidRPr="00956286">
        <w:tab/>
        <w:t>(ii)</w:t>
      </w:r>
      <w:r w:rsidRPr="00956286">
        <w:tab/>
        <w:t>if a child is mature enough for the child’s views to be significant in determining the proceeding—a dispute about the child’s views; or</w:t>
      </w:r>
    </w:p>
    <w:p w:rsidR="00E618C9" w:rsidRPr="00956286" w:rsidRDefault="00E618C9" w:rsidP="00E618C9">
      <w:pPr>
        <w:pStyle w:val="paragraphsub"/>
      </w:pPr>
      <w:r w:rsidRPr="00956286">
        <w:tab/>
        <w:t>(iii)</w:t>
      </w:r>
      <w:r w:rsidRPr="00956286">
        <w:tab/>
        <w:t>a dispute about the existence or quality of the relationship between a parent, or other significant person, and a child; or</w:t>
      </w:r>
    </w:p>
    <w:p w:rsidR="00E618C9" w:rsidRPr="00956286" w:rsidRDefault="00E618C9" w:rsidP="00E618C9">
      <w:pPr>
        <w:pStyle w:val="paragraphsub"/>
      </w:pPr>
      <w:r w:rsidRPr="00956286">
        <w:tab/>
        <w:t>(iv)</w:t>
      </w:r>
      <w:r w:rsidRPr="00956286">
        <w:tab/>
        <w:t>allegations that a child is at risk of abuse; or</w:t>
      </w:r>
    </w:p>
    <w:p w:rsidR="00E618C9" w:rsidRPr="00956286" w:rsidRDefault="00E618C9" w:rsidP="00E618C9">
      <w:pPr>
        <w:pStyle w:val="paragraphsub"/>
      </w:pPr>
      <w:r w:rsidRPr="00956286">
        <w:tab/>
        <w:t>(v)</w:t>
      </w:r>
      <w:r w:rsidRPr="00956286">
        <w:tab/>
        <w:t>family violence;</w:t>
      </w:r>
    </w:p>
    <w:p w:rsidR="00E618C9" w:rsidRPr="00956286" w:rsidRDefault="00E618C9" w:rsidP="00E618C9">
      <w:pPr>
        <w:pStyle w:val="paragraph"/>
      </w:pPr>
      <w:r w:rsidRPr="00956286">
        <w:tab/>
        <w:t>(b)</w:t>
      </w:r>
      <w:r w:rsidRPr="00956286">
        <w:tab/>
        <w:t>whether there is any other relevant independent expert evidence available.</w:t>
      </w:r>
    </w:p>
    <w:p w:rsidR="00E618C9" w:rsidRPr="00956286" w:rsidRDefault="00E618C9" w:rsidP="00E618C9">
      <w:pPr>
        <w:pStyle w:val="subsection"/>
      </w:pPr>
      <w:r w:rsidRPr="00956286">
        <w:tab/>
        <w:t>(3)</w:t>
      </w:r>
      <w:r w:rsidRPr="00956286">
        <w:tab/>
        <w:t>An application for a family report (whether made orally or in writing), and any order made, must identify the issues to be addressed by the report.</w:t>
      </w:r>
    </w:p>
    <w:p w:rsidR="00E618C9" w:rsidRPr="00956286" w:rsidRDefault="00E618C9" w:rsidP="00E618C9">
      <w:pPr>
        <w:pStyle w:val="subsection"/>
      </w:pPr>
      <w:r w:rsidRPr="00956286">
        <w:tab/>
        <w:t>(4)</w:t>
      </w:r>
      <w:r w:rsidRPr="00956286">
        <w:tab/>
        <w:t>When ordering a family report, the Court may order a party or a child to attend for the purposes of preparing the report.</w:t>
      </w:r>
    </w:p>
    <w:p w:rsidR="00E618C9" w:rsidRPr="00956286" w:rsidRDefault="00E618C9" w:rsidP="00E618C9">
      <w:pPr>
        <w:pStyle w:val="subsection"/>
      </w:pPr>
      <w:r w:rsidRPr="00956286">
        <w:tab/>
        <w:t>(5)</w:t>
      </w:r>
      <w:r w:rsidRPr="00956286">
        <w:tab/>
        <w:t>If a family report is prepared in accordance with an order made under this rule, the Court may do any of the following:</w:t>
      </w:r>
    </w:p>
    <w:p w:rsidR="00E618C9" w:rsidRPr="00956286" w:rsidRDefault="00E618C9" w:rsidP="00E618C9">
      <w:pPr>
        <w:pStyle w:val="paragraph"/>
      </w:pPr>
      <w:r w:rsidRPr="00956286">
        <w:tab/>
        <w:t>(a)</w:t>
      </w:r>
      <w:r w:rsidRPr="00956286">
        <w:tab/>
        <w:t>by order or otherwise, give a copy of the report to any of the following:</w:t>
      </w:r>
    </w:p>
    <w:p w:rsidR="00E618C9" w:rsidRPr="00956286" w:rsidRDefault="00E618C9" w:rsidP="00E618C9">
      <w:pPr>
        <w:pStyle w:val="paragraphsub"/>
      </w:pPr>
      <w:r w:rsidRPr="00956286">
        <w:tab/>
        <w:t>(i)</w:t>
      </w:r>
      <w:r w:rsidRPr="00956286">
        <w:tab/>
        <w:t>a party, a lawyer for a party, or an independent children’s lawyer, in the proceeding;</w:t>
      </w:r>
    </w:p>
    <w:p w:rsidR="00E618C9" w:rsidRPr="00956286" w:rsidRDefault="00E618C9" w:rsidP="00E618C9">
      <w:pPr>
        <w:pStyle w:val="paragraphsub"/>
      </w:pPr>
      <w:r w:rsidRPr="00956286">
        <w:tab/>
        <w:t>(ii)</w:t>
      </w:r>
      <w:r w:rsidRPr="00956286">
        <w:tab/>
        <w:t>a children’s court (however described) of a State or Territory;</w:t>
      </w:r>
    </w:p>
    <w:p w:rsidR="00E618C9" w:rsidRPr="00956286" w:rsidRDefault="00E618C9" w:rsidP="00E618C9">
      <w:pPr>
        <w:pStyle w:val="paragraphsub"/>
      </w:pPr>
      <w:r w:rsidRPr="00956286">
        <w:tab/>
        <w:t>(iii)</w:t>
      </w:r>
      <w:r w:rsidRPr="00956286">
        <w:tab/>
        <w:t>a prescribed child welfare authority (within the meaning of the Family Law Act);</w:t>
      </w:r>
    </w:p>
    <w:p w:rsidR="00E618C9" w:rsidRPr="00956286" w:rsidRDefault="00E618C9" w:rsidP="00E618C9">
      <w:pPr>
        <w:pStyle w:val="paragraphsub"/>
      </w:pPr>
      <w:r w:rsidRPr="00956286">
        <w:tab/>
        <w:t>(iv)</w:t>
      </w:r>
      <w:r w:rsidRPr="00956286">
        <w:tab/>
        <w:t>an authority established by or under a law of a State or Territory for purposes including the provision of legal assistance;</w:t>
      </w:r>
    </w:p>
    <w:p w:rsidR="00E618C9" w:rsidRPr="00956286" w:rsidRDefault="00E618C9" w:rsidP="00E618C9">
      <w:pPr>
        <w:pStyle w:val="paragraphsub"/>
      </w:pPr>
      <w:r w:rsidRPr="00956286">
        <w:tab/>
        <w:t>(v)</w:t>
      </w:r>
      <w:r w:rsidRPr="00956286">
        <w:tab/>
        <w:t>the convenor of any legal dispute resolution conference;</w:t>
      </w:r>
    </w:p>
    <w:p w:rsidR="00E618C9" w:rsidRPr="00956286" w:rsidRDefault="00E618C9" w:rsidP="00E618C9">
      <w:pPr>
        <w:pStyle w:val="paragraph"/>
      </w:pPr>
      <w:r w:rsidRPr="00956286">
        <w:tab/>
        <w:t>(b)</w:t>
      </w:r>
      <w:r w:rsidRPr="00956286">
        <w:tab/>
        <w:t>receive the report in evidence;</w:t>
      </w:r>
    </w:p>
    <w:p w:rsidR="00E618C9" w:rsidRPr="00956286" w:rsidRDefault="00E618C9" w:rsidP="00E618C9">
      <w:pPr>
        <w:pStyle w:val="paragraph"/>
      </w:pPr>
      <w:r w:rsidRPr="00956286">
        <w:tab/>
        <w:t>(c)</w:t>
      </w:r>
      <w:r w:rsidRPr="00956286">
        <w:tab/>
        <w:t>permit oral examination of the person making the report;</w:t>
      </w:r>
    </w:p>
    <w:p w:rsidR="00E618C9" w:rsidRPr="00956286" w:rsidRDefault="00E618C9" w:rsidP="00E618C9">
      <w:pPr>
        <w:pStyle w:val="paragraph"/>
      </w:pPr>
      <w:r w:rsidRPr="00956286">
        <w:tab/>
        <w:t>(d)</w:t>
      </w:r>
      <w:r w:rsidRPr="00956286">
        <w:tab/>
        <w:t>order that the report not be released to a person or that access to the report be restricted.</w:t>
      </w:r>
    </w:p>
    <w:p w:rsidR="00E618C9" w:rsidRPr="00956286" w:rsidRDefault="00E618C9" w:rsidP="00E618C9">
      <w:pPr>
        <w:pStyle w:val="subsection"/>
      </w:pPr>
      <w:r w:rsidRPr="00956286">
        <w:tab/>
        <w:t>(6)</w:t>
      </w:r>
      <w:r w:rsidRPr="00956286">
        <w:tab/>
        <w:t>If the Court, other than by order, gives a copy of a family report under subrule (5), the copy must be accompanied by a notice that states the following information:</w:t>
      </w:r>
    </w:p>
    <w:p w:rsidR="00E618C9" w:rsidRPr="00956286" w:rsidRDefault="00E618C9" w:rsidP="00E618C9">
      <w:pPr>
        <w:pStyle w:val="paragraph"/>
      </w:pPr>
      <w:r w:rsidRPr="00956286">
        <w:tab/>
        <w:t>(a)</w:t>
      </w:r>
      <w:r w:rsidRPr="00956286">
        <w:tab/>
        <w:t>the people to whom a copy of the report may be provided;</w:t>
      </w:r>
    </w:p>
    <w:p w:rsidR="00E618C9" w:rsidRPr="00956286" w:rsidRDefault="00E618C9" w:rsidP="00E618C9">
      <w:pPr>
        <w:pStyle w:val="paragraph"/>
      </w:pPr>
      <w:r w:rsidRPr="00956286">
        <w:tab/>
        <w:t>(b)</w:t>
      </w:r>
      <w:r w:rsidRPr="00956286">
        <w:tab/>
        <w:t xml:space="preserve">the status of the report at the time </w:t>
      </w:r>
      <w:r w:rsidRPr="00956286">
        <w:rPr>
          <w:lang w:eastAsia="en-US"/>
        </w:rPr>
        <w:t>of its preparation</w:t>
      </w:r>
      <w:r w:rsidRPr="00956286">
        <w:t>;</w:t>
      </w:r>
    </w:p>
    <w:p w:rsidR="00E618C9" w:rsidRPr="00956286" w:rsidRDefault="00E618C9" w:rsidP="00E618C9">
      <w:pPr>
        <w:pStyle w:val="paragraph"/>
      </w:pPr>
      <w:r w:rsidRPr="00956286">
        <w:tab/>
        <w:t>(c)</w:t>
      </w:r>
      <w:r w:rsidRPr="00956286">
        <w:tab/>
        <w:t>information about the potential consequences for unauthorised publication of information contained in the report.</w:t>
      </w:r>
    </w:p>
    <w:p w:rsidR="00E618C9" w:rsidRPr="00956286" w:rsidRDefault="00E618C9" w:rsidP="00E618C9">
      <w:pPr>
        <w:pStyle w:val="ActHead5"/>
      </w:pPr>
      <w:bookmarkStart w:id="277" w:name="_Toc53643945"/>
      <w:r w:rsidRPr="0004397C">
        <w:rPr>
          <w:rStyle w:val="CharSectno"/>
        </w:rPr>
        <w:t>23.01</w:t>
      </w:r>
      <w:r w:rsidRPr="00956286">
        <w:t xml:space="preserve">  Report after family counselling or family dispute resolution</w:t>
      </w:r>
      <w:bookmarkEnd w:id="277"/>
    </w:p>
    <w:p w:rsidR="00E618C9" w:rsidRPr="00956286" w:rsidRDefault="00E618C9" w:rsidP="00E618C9">
      <w:pPr>
        <w:pStyle w:val="subsection"/>
      </w:pPr>
      <w:r w:rsidRPr="00956286">
        <w:tab/>
      </w:r>
      <w:r w:rsidRPr="00956286">
        <w:tab/>
        <w:t>At the end of court</w:t>
      </w:r>
      <w:r w:rsidR="0004397C">
        <w:noBreakHyphen/>
      </w:r>
      <w:r w:rsidRPr="00956286">
        <w:t>ordered family counselling or family dispute resolution, the family counsellor or family dispute resolution practitioner must give to the Court a report of:</w:t>
      </w:r>
    </w:p>
    <w:p w:rsidR="00E618C9" w:rsidRPr="00956286" w:rsidRDefault="00E618C9" w:rsidP="00E618C9">
      <w:pPr>
        <w:pStyle w:val="paragraph"/>
      </w:pPr>
      <w:r w:rsidRPr="00956286">
        <w:tab/>
        <w:t>(a)</w:t>
      </w:r>
      <w:r w:rsidRPr="00956286">
        <w:tab/>
        <w:t>the number of family counselling and family dispute resolution sessions; and</w:t>
      </w:r>
    </w:p>
    <w:p w:rsidR="00E618C9" w:rsidRPr="00956286" w:rsidRDefault="00E618C9" w:rsidP="00E618C9">
      <w:pPr>
        <w:pStyle w:val="paragraph"/>
      </w:pPr>
      <w:r w:rsidRPr="00956286">
        <w:tab/>
        <w:t>(b)</w:t>
      </w:r>
      <w:r w:rsidRPr="00956286">
        <w:tab/>
        <w:t>the outcome; and</w:t>
      </w:r>
    </w:p>
    <w:p w:rsidR="00E618C9" w:rsidRPr="00956286" w:rsidRDefault="00E618C9" w:rsidP="00E618C9">
      <w:pPr>
        <w:pStyle w:val="paragraph"/>
        <w:keepNext/>
        <w:keepLines/>
      </w:pPr>
      <w:r w:rsidRPr="00956286">
        <w:tab/>
        <w:t>(c)</w:t>
      </w:r>
      <w:r w:rsidRPr="00956286">
        <w:tab/>
        <w:t>the recommended future management of the matter.</w:t>
      </w:r>
    </w:p>
    <w:p w:rsidR="00E618C9" w:rsidRPr="00956286" w:rsidRDefault="00E618C9" w:rsidP="00E618C9">
      <w:pPr>
        <w:pStyle w:val="notetext"/>
      </w:pPr>
      <w:r w:rsidRPr="00956286">
        <w:t>Note:</w:t>
      </w:r>
      <w:r w:rsidRPr="00956286">
        <w:tab/>
        <w:t>In certain circumstances the Court may direct the parties to attend family counselling or family dispute resolution: see Part IIIB and Division</w:t>
      </w:r>
      <w:r w:rsidR="00DC3E78" w:rsidRPr="00956286">
        <w:t> </w:t>
      </w:r>
      <w:r w:rsidRPr="00956286">
        <w:t>3 of Part VII (which deals with counselling in matters affecting children) of the Family Law Act.</w:t>
      </w:r>
    </w:p>
    <w:p w:rsidR="00E618C9" w:rsidRPr="00956286" w:rsidRDefault="00E618C9" w:rsidP="00E618C9">
      <w:pPr>
        <w:pStyle w:val="ActHead3"/>
        <w:pageBreakBefore/>
      </w:pPr>
      <w:bookmarkStart w:id="278" w:name="_Toc53643946"/>
      <w:r w:rsidRPr="0004397C">
        <w:rPr>
          <w:rStyle w:val="CharDivNo"/>
        </w:rPr>
        <w:t>Division</w:t>
      </w:r>
      <w:r w:rsidR="00DC3E78" w:rsidRPr="0004397C">
        <w:rPr>
          <w:rStyle w:val="CharDivNo"/>
        </w:rPr>
        <w:t> </w:t>
      </w:r>
      <w:r w:rsidRPr="0004397C">
        <w:rPr>
          <w:rStyle w:val="CharDivNo"/>
        </w:rPr>
        <w:t>23.2</w:t>
      </w:r>
      <w:r w:rsidRPr="00956286">
        <w:t>—</w:t>
      </w:r>
      <w:r w:rsidRPr="0004397C">
        <w:rPr>
          <w:rStyle w:val="CharDivText"/>
        </w:rPr>
        <w:t>Family dispute resolution</w:t>
      </w:r>
      <w:bookmarkEnd w:id="278"/>
    </w:p>
    <w:p w:rsidR="00E618C9" w:rsidRPr="00956286" w:rsidRDefault="00E618C9" w:rsidP="00E618C9">
      <w:pPr>
        <w:pStyle w:val="ActHead5"/>
      </w:pPr>
      <w:bookmarkStart w:id="279" w:name="_Toc53643947"/>
      <w:r w:rsidRPr="0004397C">
        <w:rPr>
          <w:rStyle w:val="CharSectno"/>
        </w:rPr>
        <w:t>23.02</w:t>
      </w:r>
      <w:r w:rsidRPr="00956286">
        <w:t xml:space="preserve">  Referral for family dispute resolution</w:t>
      </w:r>
      <w:bookmarkEnd w:id="279"/>
    </w:p>
    <w:p w:rsidR="00E618C9" w:rsidRPr="00956286" w:rsidRDefault="00E618C9" w:rsidP="00E618C9">
      <w:pPr>
        <w:pStyle w:val="subsection"/>
      </w:pPr>
      <w:r w:rsidRPr="00956286">
        <w:tab/>
      </w:r>
      <w:r w:rsidRPr="00956286">
        <w:tab/>
        <w:t>If the Court makes an order referring any or all of the matters in dispute in a proceeding for family dispute resolution, the Court must:</w:t>
      </w:r>
    </w:p>
    <w:p w:rsidR="00E618C9" w:rsidRPr="00956286" w:rsidRDefault="00E618C9" w:rsidP="00E618C9">
      <w:pPr>
        <w:pStyle w:val="paragraph"/>
      </w:pPr>
      <w:r w:rsidRPr="00956286">
        <w:tab/>
        <w:t>(a)</w:t>
      </w:r>
      <w:r w:rsidRPr="00956286">
        <w:tab/>
        <w:t>refer the matter directly to a family dispute resolution practitioner for assessment so that the practitioner may proceed with family dispute resolution if assessed as appropriate; or</w:t>
      </w:r>
    </w:p>
    <w:p w:rsidR="00E618C9" w:rsidRPr="00956286" w:rsidRDefault="00E618C9" w:rsidP="00E618C9">
      <w:pPr>
        <w:pStyle w:val="paragraph"/>
      </w:pPr>
      <w:r w:rsidRPr="00956286">
        <w:tab/>
        <w:t>(b)</w:t>
      </w:r>
      <w:r w:rsidRPr="00956286">
        <w:tab/>
        <w:t>refer the matter to the Dispute Resolution Coordinator for assessment so that the Coordinator may arrange for family dispute resolution if assessed as appropriate; or</w:t>
      </w:r>
    </w:p>
    <w:p w:rsidR="00E618C9" w:rsidRPr="00956286" w:rsidRDefault="00E618C9" w:rsidP="00E618C9">
      <w:pPr>
        <w:pStyle w:val="paragraph"/>
      </w:pPr>
      <w:r w:rsidRPr="00956286">
        <w:tab/>
        <w:t>(c)</w:t>
      </w:r>
      <w:r w:rsidRPr="00956286">
        <w:tab/>
        <w:t>make any other order necessary to facilitate the family dispute resolution.</w:t>
      </w:r>
    </w:p>
    <w:p w:rsidR="00E618C9" w:rsidRPr="00956286" w:rsidRDefault="00E618C9" w:rsidP="00E618C9">
      <w:pPr>
        <w:pStyle w:val="ActHead2"/>
        <w:pageBreakBefore/>
      </w:pPr>
      <w:bookmarkStart w:id="280" w:name="_Toc53643948"/>
      <w:r w:rsidRPr="0004397C">
        <w:rPr>
          <w:rStyle w:val="CharPartNo"/>
        </w:rPr>
        <w:t>Part</w:t>
      </w:r>
      <w:r w:rsidR="00DC3E78" w:rsidRPr="0004397C">
        <w:rPr>
          <w:rStyle w:val="CharPartNo"/>
        </w:rPr>
        <w:t> </w:t>
      </w:r>
      <w:r w:rsidRPr="0004397C">
        <w:rPr>
          <w:rStyle w:val="CharPartNo"/>
        </w:rPr>
        <w:t>24</w:t>
      </w:r>
      <w:r w:rsidRPr="00956286">
        <w:t>—</w:t>
      </w:r>
      <w:r w:rsidRPr="0004397C">
        <w:rPr>
          <w:rStyle w:val="CharPartText"/>
        </w:rPr>
        <w:t>Financial matters</w:t>
      </w:r>
      <w:bookmarkEnd w:id="280"/>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281" w:name="_Toc53643949"/>
      <w:r w:rsidRPr="0004397C">
        <w:rPr>
          <w:rStyle w:val="CharSectno"/>
        </w:rPr>
        <w:t>24.01</w:t>
      </w:r>
      <w:r w:rsidRPr="00956286">
        <w:t xml:space="preserve">  Application of Part</w:t>
      </w:r>
      <w:bookmarkEnd w:id="281"/>
    </w:p>
    <w:p w:rsidR="00E618C9" w:rsidRPr="00956286" w:rsidRDefault="00E618C9" w:rsidP="00E618C9">
      <w:pPr>
        <w:pStyle w:val="subsection"/>
      </w:pPr>
      <w:r w:rsidRPr="00956286">
        <w:tab/>
      </w:r>
      <w:r w:rsidRPr="00956286">
        <w:tab/>
        <w:t>This Part applies to proceedings in relation to financial matters.</w:t>
      </w:r>
    </w:p>
    <w:p w:rsidR="00E618C9" w:rsidRPr="00956286" w:rsidRDefault="00E618C9" w:rsidP="00E618C9">
      <w:pPr>
        <w:pStyle w:val="ActHead5"/>
      </w:pPr>
      <w:bookmarkStart w:id="282" w:name="_Toc53643950"/>
      <w:r w:rsidRPr="0004397C">
        <w:rPr>
          <w:rStyle w:val="CharSectno"/>
        </w:rPr>
        <w:t>24.01A</w:t>
      </w:r>
      <w:r w:rsidRPr="00956286">
        <w:t xml:space="preserve">  Interpretation</w:t>
      </w:r>
      <w:bookmarkEnd w:id="282"/>
    </w:p>
    <w:p w:rsidR="00E618C9" w:rsidRPr="00956286" w:rsidRDefault="00E618C9" w:rsidP="00E618C9">
      <w:pPr>
        <w:pStyle w:val="subsection"/>
      </w:pPr>
      <w:r w:rsidRPr="00956286">
        <w:tab/>
        <w:t>(1)</w:t>
      </w:r>
      <w:r w:rsidRPr="00956286">
        <w:tab/>
        <w:t>In this Part:</w:t>
      </w:r>
    </w:p>
    <w:p w:rsidR="00E618C9" w:rsidRPr="00956286" w:rsidRDefault="00E618C9" w:rsidP="00E618C9">
      <w:pPr>
        <w:pStyle w:val="Definition"/>
      </w:pPr>
      <w:r w:rsidRPr="00956286">
        <w:rPr>
          <w:b/>
          <w:i/>
        </w:rPr>
        <w:t>superannuation information form</w:t>
      </w:r>
      <w:r w:rsidRPr="00956286">
        <w:t xml:space="preserve"> has the same meaning as in the Family Law Rules.</w:t>
      </w:r>
    </w:p>
    <w:p w:rsidR="00E618C9" w:rsidRPr="00956286" w:rsidRDefault="00E618C9" w:rsidP="00E618C9">
      <w:pPr>
        <w:pStyle w:val="subsection"/>
      </w:pPr>
      <w:r w:rsidRPr="00956286">
        <w:tab/>
        <w:t>(2)</w:t>
      </w:r>
      <w:r w:rsidRPr="00956286">
        <w:tab/>
        <w:t>An expression used in this Part and in Part VIIIB of the Family Law Act has the same meaning in this Part as it has in the Family Law Act.</w:t>
      </w:r>
    </w:p>
    <w:p w:rsidR="00E618C9" w:rsidRPr="00956286" w:rsidRDefault="00E618C9" w:rsidP="00E618C9">
      <w:pPr>
        <w:pStyle w:val="notetext"/>
      </w:pPr>
      <w:r w:rsidRPr="00956286">
        <w:rPr>
          <w:iCs/>
        </w:rPr>
        <w:t>Note:</w:t>
      </w:r>
      <w:r w:rsidRPr="00956286">
        <w:rPr>
          <w:iCs/>
        </w:rPr>
        <w:tab/>
      </w:r>
      <w:r w:rsidRPr="00956286">
        <w:t>The following expressions are defined in Part VIIIB of the Family Law Act:</w:t>
      </w:r>
    </w:p>
    <w:p w:rsidR="00E618C9" w:rsidRPr="00956286" w:rsidRDefault="00E618C9" w:rsidP="00E618C9">
      <w:pPr>
        <w:pStyle w:val="notepara"/>
      </w:pPr>
      <w:r w:rsidRPr="00956286">
        <w:sym w:font="Symbol" w:char="F0B7"/>
      </w:r>
      <w:r w:rsidRPr="00956286">
        <w:tab/>
        <w:t>eligible superannuation plan</w:t>
      </w:r>
    </w:p>
    <w:p w:rsidR="00E618C9" w:rsidRPr="00956286" w:rsidRDefault="00E618C9" w:rsidP="00E618C9">
      <w:pPr>
        <w:pStyle w:val="notepara"/>
      </w:pPr>
      <w:r w:rsidRPr="00956286">
        <w:sym w:font="Symbol" w:char="F0B7"/>
      </w:r>
      <w:r w:rsidRPr="00956286">
        <w:tab/>
        <w:t>flagging order</w:t>
      </w:r>
    </w:p>
    <w:p w:rsidR="00E618C9" w:rsidRPr="00956286" w:rsidRDefault="00E618C9" w:rsidP="00E618C9">
      <w:pPr>
        <w:pStyle w:val="notepara"/>
      </w:pPr>
      <w:r w:rsidRPr="00956286">
        <w:sym w:font="Symbol" w:char="F0B7"/>
      </w:r>
      <w:r w:rsidRPr="00956286">
        <w:tab/>
        <w:t>payment split</w:t>
      </w:r>
    </w:p>
    <w:p w:rsidR="00E618C9" w:rsidRPr="00956286" w:rsidRDefault="00E618C9" w:rsidP="00E618C9">
      <w:pPr>
        <w:pStyle w:val="notepara"/>
      </w:pPr>
      <w:r w:rsidRPr="00956286">
        <w:sym w:font="Symbol" w:char="F0B7"/>
      </w:r>
      <w:r w:rsidRPr="00956286">
        <w:tab/>
        <w:t>splitting order</w:t>
      </w:r>
    </w:p>
    <w:p w:rsidR="00E618C9" w:rsidRPr="00956286" w:rsidRDefault="00E618C9" w:rsidP="00E618C9">
      <w:pPr>
        <w:pStyle w:val="notepara"/>
      </w:pPr>
      <w:r w:rsidRPr="00956286">
        <w:sym w:font="Symbol" w:char="F0B7"/>
      </w:r>
      <w:r w:rsidRPr="00956286">
        <w:tab/>
        <w:t>superannuation interest.</w:t>
      </w:r>
    </w:p>
    <w:p w:rsidR="00E618C9" w:rsidRPr="00956286" w:rsidRDefault="00E618C9" w:rsidP="00E618C9">
      <w:pPr>
        <w:pStyle w:val="ActHead5"/>
      </w:pPr>
      <w:bookmarkStart w:id="283" w:name="_Toc53643951"/>
      <w:r w:rsidRPr="0004397C">
        <w:rPr>
          <w:rStyle w:val="CharSectno"/>
        </w:rPr>
        <w:t>24.02</w:t>
      </w:r>
      <w:r w:rsidRPr="00956286">
        <w:t xml:space="preserve">  Financial statement</w:t>
      </w:r>
      <w:bookmarkEnd w:id="283"/>
    </w:p>
    <w:p w:rsidR="00E618C9" w:rsidRPr="00956286" w:rsidRDefault="00E618C9" w:rsidP="00E618C9">
      <w:pPr>
        <w:pStyle w:val="subsection"/>
      </w:pPr>
      <w:r w:rsidRPr="00956286">
        <w:tab/>
        <w:t>(1)</w:t>
      </w:r>
      <w:r w:rsidRPr="00956286">
        <w:tab/>
        <w:t>An applicant, or a respondent who files a response, must file and serve with the application or response:</w:t>
      </w:r>
    </w:p>
    <w:p w:rsidR="00E618C9" w:rsidRPr="00956286" w:rsidRDefault="00E618C9" w:rsidP="00E618C9">
      <w:pPr>
        <w:pStyle w:val="paragraph"/>
      </w:pPr>
      <w:r w:rsidRPr="00956286">
        <w:tab/>
        <w:t>(a)</w:t>
      </w:r>
      <w:r w:rsidRPr="00956286">
        <w:tab/>
        <w:t>a financial statement in accordance with the approved form; or</w:t>
      </w:r>
    </w:p>
    <w:p w:rsidR="00E618C9" w:rsidRPr="00956286" w:rsidRDefault="00E618C9" w:rsidP="00E618C9">
      <w:pPr>
        <w:pStyle w:val="paragraph"/>
      </w:pPr>
      <w:r w:rsidRPr="00956286">
        <w:tab/>
        <w:t>(b)</w:t>
      </w:r>
      <w:r w:rsidRPr="00956286">
        <w:tab/>
        <w:t>an affidavit of financial circumstances.</w:t>
      </w:r>
    </w:p>
    <w:p w:rsidR="00E618C9" w:rsidRPr="00956286" w:rsidRDefault="00E618C9" w:rsidP="00E618C9">
      <w:pPr>
        <w:pStyle w:val="subsection"/>
      </w:pPr>
      <w:r w:rsidRPr="00956286">
        <w:tab/>
        <w:t>(2)</w:t>
      </w:r>
      <w:r w:rsidRPr="00956286">
        <w:tab/>
        <w:t>If an applicant, or a respondent who files a response, is seeking an order for property settlement and has a superannuation interest, he or she must attach to the financial statement or affidavit a completed superannuation information form in relation to the interest.</w:t>
      </w:r>
    </w:p>
    <w:p w:rsidR="00E618C9" w:rsidRPr="00956286" w:rsidRDefault="00E618C9" w:rsidP="00E618C9">
      <w:pPr>
        <w:pStyle w:val="subsection"/>
      </w:pPr>
      <w:r w:rsidRPr="00956286">
        <w:tab/>
        <w:t>(3)</w:t>
      </w:r>
      <w:r w:rsidRPr="00956286">
        <w:tab/>
        <w:t>However, an applicant or respondent need not comply with subrule (2) if, when the statement or affidavit is filed:</w:t>
      </w:r>
    </w:p>
    <w:p w:rsidR="00E618C9" w:rsidRPr="00956286" w:rsidRDefault="00E618C9" w:rsidP="00E618C9">
      <w:pPr>
        <w:pStyle w:val="paragraph"/>
      </w:pPr>
      <w:r w:rsidRPr="00956286">
        <w:tab/>
        <w:t>(a)</w:t>
      </w:r>
      <w:r w:rsidRPr="00956286">
        <w:tab/>
        <w:t>the person has, in accordance with section</w:t>
      </w:r>
      <w:r w:rsidR="00DC3E78" w:rsidRPr="00956286">
        <w:t> </w:t>
      </w:r>
      <w:r w:rsidRPr="00956286">
        <w:t>90MZB of the Family Law Act, made an application to the trustee of the eligible superannuation plan in which the superannuation interest is held for information about the interest; and</w:t>
      </w:r>
    </w:p>
    <w:p w:rsidR="00E618C9" w:rsidRPr="00956286" w:rsidRDefault="00E618C9" w:rsidP="00E618C9">
      <w:pPr>
        <w:pStyle w:val="paragraph"/>
      </w:pPr>
      <w:r w:rsidRPr="00956286">
        <w:tab/>
        <w:t>(b)</w:t>
      </w:r>
      <w:r w:rsidRPr="00956286">
        <w:tab/>
        <w:t>the trustee has not provided the information.</w:t>
      </w:r>
    </w:p>
    <w:p w:rsidR="00E618C9" w:rsidRPr="00956286" w:rsidRDefault="00E618C9" w:rsidP="00E618C9">
      <w:pPr>
        <w:pStyle w:val="subsection"/>
      </w:pPr>
      <w:r w:rsidRPr="00956286">
        <w:tab/>
        <w:t>(4)</w:t>
      </w:r>
      <w:r w:rsidRPr="00956286">
        <w:tab/>
        <w:t>An applicant or respondent to whom subrule (3) applies must file and serve a completed superannuation information form within 7 days after receiving the information from the trustee.</w:t>
      </w:r>
    </w:p>
    <w:p w:rsidR="00E618C9" w:rsidRPr="00956286" w:rsidRDefault="00E618C9" w:rsidP="00E618C9">
      <w:pPr>
        <w:pStyle w:val="ActHead5"/>
      </w:pPr>
      <w:bookmarkStart w:id="284" w:name="_Toc53643952"/>
      <w:r w:rsidRPr="0004397C">
        <w:rPr>
          <w:rStyle w:val="CharSectno"/>
        </w:rPr>
        <w:t>24.03</w:t>
      </w:r>
      <w:r w:rsidRPr="00956286">
        <w:t xml:space="preserve">  Full and frank disclosure</w:t>
      </w:r>
      <w:bookmarkEnd w:id="284"/>
    </w:p>
    <w:p w:rsidR="00E618C9" w:rsidRPr="00956286" w:rsidRDefault="00E618C9" w:rsidP="00E618C9">
      <w:pPr>
        <w:pStyle w:val="subsection"/>
      </w:pPr>
      <w:r w:rsidRPr="00956286">
        <w:tab/>
        <w:t>(1)</w:t>
      </w:r>
      <w:r w:rsidRPr="00956286">
        <w:tab/>
        <w:t>A party required under this Part to file a financial statement or affidavit of financial circumstances must make in the statement or affidavit a full and frank disclosure of his or her financial circumstances, including details of:</w:t>
      </w:r>
    </w:p>
    <w:p w:rsidR="00E618C9" w:rsidRPr="00956286" w:rsidRDefault="00E618C9" w:rsidP="00E618C9">
      <w:pPr>
        <w:pStyle w:val="paragraph"/>
      </w:pPr>
      <w:r w:rsidRPr="00956286">
        <w:tab/>
        <w:t>(a)</w:t>
      </w:r>
      <w:r w:rsidRPr="00956286">
        <w:tab/>
        <w:t>any vested or contingent interest in property (including real or personal property, superannuation and legal and equitable interests); and</w:t>
      </w:r>
    </w:p>
    <w:p w:rsidR="00E618C9" w:rsidRPr="00956286" w:rsidRDefault="00E618C9" w:rsidP="00E618C9">
      <w:pPr>
        <w:pStyle w:val="paragraph"/>
      </w:pPr>
      <w:r w:rsidRPr="00956286">
        <w:tab/>
        <w:t>(b)</w:t>
      </w:r>
      <w:r w:rsidRPr="00956286">
        <w:tab/>
        <w:t>income from all sources, including any benefit received in relation to, or in connection with, the party’s employment or business interests; and</w:t>
      </w:r>
    </w:p>
    <w:p w:rsidR="00E618C9" w:rsidRPr="00956286" w:rsidRDefault="00E618C9" w:rsidP="00E618C9">
      <w:pPr>
        <w:pStyle w:val="paragraph"/>
      </w:pPr>
      <w:r w:rsidRPr="00956286">
        <w:tab/>
        <w:t>(c)</w:t>
      </w:r>
      <w:r w:rsidRPr="00956286">
        <w:tab/>
        <w:t>the party’s other financial resources; and</w:t>
      </w:r>
    </w:p>
    <w:p w:rsidR="00E618C9" w:rsidRPr="00956286" w:rsidRDefault="00E618C9" w:rsidP="00E618C9">
      <w:pPr>
        <w:pStyle w:val="paragraph"/>
      </w:pPr>
      <w:r w:rsidRPr="00956286">
        <w:tab/>
        <w:t>(d)</w:t>
      </w:r>
      <w:r w:rsidRPr="00956286">
        <w:tab/>
        <w:t>any trust:</w:t>
      </w:r>
    </w:p>
    <w:p w:rsidR="00E618C9" w:rsidRPr="00956286" w:rsidRDefault="00E618C9" w:rsidP="00E618C9">
      <w:pPr>
        <w:pStyle w:val="paragraphsub"/>
      </w:pPr>
      <w:r w:rsidRPr="00956286">
        <w:tab/>
        <w:t>(i)</w:t>
      </w:r>
      <w:r w:rsidRPr="00956286">
        <w:tab/>
        <w:t>of which the party is, or has been since the separation of the parties, the appointor or trustee; or</w:t>
      </w:r>
    </w:p>
    <w:p w:rsidR="00E618C9" w:rsidRPr="00956286" w:rsidRDefault="00E618C9" w:rsidP="00E618C9">
      <w:pPr>
        <w:pStyle w:val="paragraphsub"/>
      </w:pPr>
      <w:r w:rsidRPr="00956286">
        <w:tab/>
        <w:t>(ii)</w:t>
      </w:r>
      <w:r w:rsidRPr="00956286">
        <w:tab/>
        <w:t>of which the party, or the party’s child, spouse or de facto partner is, or has been since the separation of the parties, an eligible beneficiary as to capital or income; or</w:t>
      </w:r>
    </w:p>
    <w:p w:rsidR="00E618C9" w:rsidRPr="00956286" w:rsidRDefault="00E618C9" w:rsidP="00E618C9">
      <w:pPr>
        <w:pStyle w:val="paragraphsub"/>
      </w:pPr>
      <w:r w:rsidRPr="00956286">
        <w:tab/>
        <w:t>(iii)</w:t>
      </w:r>
      <w:r w:rsidRPr="00956286">
        <w:tab/>
        <w:t>of which a corporation is an eligible beneficiary as to capital or income if the party, or the party’s child, spouse or de facto partner is, or has been since the separation of the parties, a shareholder or director of the corporation; or</w:t>
      </w:r>
    </w:p>
    <w:p w:rsidR="00E618C9" w:rsidRPr="00956286" w:rsidRDefault="00E618C9" w:rsidP="00E618C9">
      <w:pPr>
        <w:pStyle w:val="paragraphsub"/>
      </w:pPr>
      <w:r w:rsidRPr="00956286">
        <w:tab/>
        <w:t>(iv)</w:t>
      </w:r>
      <w:r w:rsidRPr="00956286">
        <w:tab/>
        <w:t>over which the party has, or has had since the separation of the parties, any direct or indirect power or control; or</w:t>
      </w:r>
    </w:p>
    <w:p w:rsidR="00E618C9" w:rsidRPr="00956286" w:rsidRDefault="00E618C9" w:rsidP="00E618C9">
      <w:pPr>
        <w:pStyle w:val="paragraphsub"/>
      </w:pPr>
      <w:r w:rsidRPr="00956286">
        <w:tab/>
        <w:t>(v)</w:t>
      </w:r>
      <w:r w:rsidRPr="00956286">
        <w:tab/>
        <w:t>of which the party has, or has had since the separation of the parties, the direct or indirect power to remove or appoint a trustee; or</w:t>
      </w:r>
    </w:p>
    <w:p w:rsidR="00E618C9" w:rsidRPr="00956286" w:rsidRDefault="00E618C9" w:rsidP="00E618C9">
      <w:pPr>
        <w:pStyle w:val="paragraphsub"/>
      </w:pPr>
      <w:r w:rsidRPr="00956286">
        <w:tab/>
        <w:t>(vi)</w:t>
      </w:r>
      <w:r w:rsidRPr="00956286">
        <w:tab/>
        <w:t>of which the party has, or has had since the separation of the parties, the power (whether subject to the concurrence of another person or not) to amend the terms; or</w:t>
      </w:r>
    </w:p>
    <w:p w:rsidR="00E618C9" w:rsidRPr="00956286" w:rsidRDefault="00E618C9" w:rsidP="00E618C9">
      <w:pPr>
        <w:pStyle w:val="paragraphsub"/>
      </w:pPr>
      <w:r w:rsidRPr="00956286">
        <w:tab/>
        <w:t>(vii)</w:t>
      </w:r>
      <w:r w:rsidRPr="00956286">
        <w:tab/>
        <w:t>of which the party has, or has had since the separation of the parties, the power to disapprove a proposed amendment of the terms or the appointment or removal of a trustee; or</w:t>
      </w:r>
    </w:p>
    <w:p w:rsidR="00E618C9" w:rsidRPr="00956286" w:rsidRDefault="00E618C9" w:rsidP="00E618C9">
      <w:pPr>
        <w:pStyle w:val="paragraphsub"/>
      </w:pPr>
      <w:r w:rsidRPr="00956286">
        <w:tab/>
        <w:t>(viii)</w:t>
      </w:r>
      <w:r w:rsidRPr="00956286">
        <w:tab/>
        <w:t xml:space="preserve">over which a corporation has, or has had since the separation of the parties, a power mentioned in </w:t>
      </w:r>
      <w:r w:rsidR="00DC3E78" w:rsidRPr="00956286">
        <w:t>subparagraphs (</w:t>
      </w:r>
      <w:r w:rsidRPr="00956286">
        <w:t>iv) to (vii), if the party is a director or shareholder of the corporation; and</w:t>
      </w:r>
    </w:p>
    <w:p w:rsidR="00E618C9" w:rsidRPr="00956286" w:rsidRDefault="00E618C9" w:rsidP="00E618C9">
      <w:pPr>
        <w:pStyle w:val="paragraph"/>
      </w:pPr>
      <w:r w:rsidRPr="00956286">
        <w:tab/>
        <w:t>(e)</w:t>
      </w:r>
      <w:r w:rsidRPr="00956286">
        <w:tab/>
        <w:t>any gift or other disposition of property made by the party since the separation of the parties; and</w:t>
      </w:r>
    </w:p>
    <w:p w:rsidR="00E618C9" w:rsidRPr="00956286" w:rsidRDefault="00E618C9" w:rsidP="00E618C9">
      <w:pPr>
        <w:pStyle w:val="paragraph"/>
      </w:pPr>
      <w:r w:rsidRPr="00956286">
        <w:tab/>
        <w:t>(f)</w:t>
      </w:r>
      <w:r w:rsidRPr="00956286">
        <w:tab/>
        <w:t>if there is a partnership, trust or company (except a public company) in which the party has an interest, copies of the 3 most recent financial statements and the last 4 business activity statements lodged by the partnership, trust or company.</w:t>
      </w:r>
    </w:p>
    <w:p w:rsidR="00E618C9" w:rsidRPr="00956286" w:rsidRDefault="00E618C9" w:rsidP="00E618C9">
      <w:pPr>
        <w:pStyle w:val="ActHead5"/>
      </w:pPr>
      <w:bookmarkStart w:id="285" w:name="_Toc53643953"/>
      <w:r w:rsidRPr="0004397C">
        <w:rPr>
          <w:rStyle w:val="CharSectno"/>
        </w:rPr>
        <w:t>24.04</w:t>
      </w:r>
      <w:r w:rsidRPr="00956286">
        <w:t xml:space="preserve">  Production of documents (proceeding other than for maintenance only)</w:t>
      </w:r>
      <w:bookmarkEnd w:id="285"/>
    </w:p>
    <w:p w:rsidR="00E618C9" w:rsidRPr="00956286" w:rsidRDefault="00E618C9" w:rsidP="00E618C9">
      <w:pPr>
        <w:pStyle w:val="subsection"/>
      </w:pPr>
      <w:r w:rsidRPr="00956286">
        <w:tab/>
        <w:t>(1)</w:t>
      </w:r>
      <w:r w:rsidRPr="00956286">
        <w:tab/>
        <w:t>Unless the Court or a Registrar otherwise orders, a party required under this Part to file a financial statement or affidavit of financial circumstances (other than a respondent in a proceeding for maintenance only) must serve on each other party who has an address for service in the proceeding the following documents:</w:t>
      </w:r>
    </w:p>
    <w:p w:rsidR="00E618C9" w:rsidRPr="00956286" w:rsidRDefault="00E618C9" w:rsidP="00E618C9">
      <w:pPr>
        <w:pStyle w:val="paragraph"/>
      </w:pPr>
      <w:r w:rsidRPr="00956286">
        <w:tab/>
        <w:t>(a)</w:t>
      </w:r>
      <w:r w:rsidRPr="00956286">
        <w:tab/>
        <w:t>copies of the party’s 3 most recent taxation returns;</w:t>
      </w:r>
    </w:p>
    <w:p w:rsidR="00E618C9" w:rsidRPr="00956286" w:rsidRDefault="00E618C9" w:rsidP="00E618C9">
      <w:pPr>
        <w:pStyle w:val="paragraph"/>
      </w:pPr>
      <w:r w:rsidRPr="00956286">
        <w:tab/>
        <w:t>(b)</w:t>
      </w:r>
      <w:r w:rsidRPr="00956286">
        <w:tab/>
        <w:t>copies of the party’s 3 most recent taxation assessments;</w:t>
      </w:r>
    </w:p>
    <w:p w:rsidR="00E618C9" w:rsidRPr="00956286" w:rsidRDefault="00E618C9" w:rsidP="00E618C9">
      <w:pPr>
        <w:pStyle w:val="paragraph"/>
      </w:pPr>
      <w:r w:rsidRPr="00956286">
        <w:tab/>
        <w:t>(c)</w:t>
      </w:r>
      <w:r w:rsidRPr="00956286">
        <w:tab/>
        <w:t>if the party is a member of a superannuation plan:</w:t>
      </w:r>
    </w:p>
    <w:p w:rsidR="00E618C9" w:rsidRPr="00956286" w:rsidRDefault="00E618C9" w:rsidP="00E618C9">
      <w:pPr>
        <w:pStyle w:val="paragraphsub"/>
      </w:pPr>
      <w:r w:rsidRPr="00956286">
        <w:tab/>
        <w:t>(i)</w:t>
      </w:r>
      <w:r w:rsidRPr="00956286">
        <w:tab/>
        <w:t>if not already filed or exchanged—the completed superannuation information form for any superannuation interest of the party; and</w:t>
      </w:r>
    </w:p>
    <w:p w:rsidR="00E618C9" w:rsidRPr="00956286" w:rsidRDefault="00E618C9" w:rsidP="00E618C9">
      <w:pPr>
        <w:pStyle w:val="paragraphsub"/>
      </w:pPr>
      <w:r w:rsidRPr="00956286">
        <w:tab/>
        <w:t>(ii)</w:t>
      </w:r>
      <w:r w:rsidRPr="00956286">
        <w:tab/>
        <w:t>for a self</w:t>
      </w:r>
      <w:r w:rsidR="0004397C">
        <w:noBreakHyphen/>
      </w:r>
      <w:r w:rsidRPr="00956286">
        <w:t>managed superannuation fund—the trust deed and copies of the 3 most recent financial statements for the fund;</w:t>
      </w:r>
    </w:p>
    <w:p w:rsidR="00E618C9" w:rsidRPr="00956286" w:rsidRDefault="00E618C9" w:rsidP="00E618C9">
      <w:pPr>
        <w:pStyle w:val="paragraph"/>
      </w:pPr>
      <w:r w:rsidRPr="00956286">
        <w:tab/>
        <w:t>(d)</w:t>
      </w:r>
      <w:r w:rsidRPr="00956286">
        <w:tab/>
        <w:t>if the party has an Australian Business Number, copies of the last 4 business activity statements lodged;</w:t>
      </w:r>
    </w:p>
    <w:p w:rsidR="00E618C9" w:rsidRPr="00956286" w:rsidRDefault="00E618C9" w:rsidP="00E618C9">
      <w:pPr>
        <w:pStyle w:val="paragraph"/>
      </w:pPr>
      <w:r w:rsidRPr="00956286">
        <w:tab/>
        <w:t>(e)</w:t>
      </w:r>
      <w:r w:rsidRPr="00956286">
        <w:tab/>
        <w:t>if there is a partnership, trust or company (except a public company) in which the party has an interest, copies of the 3 most recent financial statements and the last 4 business activity statements lodged by the partnership, trust or company.</w:t>
      </w:r>
    </w:p>
    <w:p w:rsidR="00E618C9" w:rsidRPr="00956286" w:rsidRDefault="00E618C9" w:rsidP="00E618C9">
      <w:pPr>
        <w:pStyle w:val="subsection"/>
      </w:pPr>
      <w:r w:rsidRPr="00956286">
        <w:tab/>
        <w:t>(2)</w:t>
      </w:r>
      <w:r w:rsidRPr="00956286">
        <w:tab/>
        <w:t>The documents must be served within 14 days after the first court date.</w:t>
      </w:r>
    </w:p>
    <w:p w:rsidR="00E618C9" w:rsidRPr="00956286" w:rsidRDefault="00E618C9" w:rsidP="00E618C9">
      <w:pPr>
        <w:pStyle w:val="ActHead5"/>
      </w:pPr>
      <w:bookmarkStart w:id="286" w:name="_Toc53643954"/>
      <w:r w:rsidRPr="0004397C">
        <w:rPr>
          <w:rStyle w:val="CharSectno"/>
        </w:rPr>
        <w:t>24.05</w:t>
      </w:r>
      <w:r w:rsidRPr="00956286">
        <w:t xml:space="preserve">  Production of documents (proceedings for maintenance only)</w:t>
      </w:r>
      <w:bookmarkEnd w:id="286"/>
    </w:p>
    <w:p w:rsidR="00E618C9" w:rsidRPr="00956286" w:rsidRDefault="00E618C9" w:rsidP="00E618C9">
      <w:pPr>
        <w:pStyle w:val="subsection"/>
      </w:pPr>
      <w:r w:rsidRPr="00956286">
        <w:tab/>
      </w:r>
      <w:r w:rsidRPr="00956286">
        <w:tab/>
        <w:t>A respondent to an application for maintenance only must bring to the court on the first court date the following documents:</w:t>
      </w:r>
    </w:p>
    <w:p w:rsidR="00E618C9" w:rsidRPr="00956286" w:rsidRDefault="00E618C9" w:rsidP="00E618C9">
      <w:pPr>
        <w:pStyle w:val="paragraph"/>
      </w:pPr>
      <w:r w:rsidRPr="00956286">
        <w:tab/>
        <w:t>(a)</w:t>
      </w:r>
      <w:r w:rsidRPr="00956286">
        <w:tab/>
        <w:t>a copy of the respondent’s taxation return for the most recent financial year;</w:t>
      </w:r>
    </w:p>
    <w:p w:rsidR="00E618C9" w:rsidRPr="00956286" w:rsidRDefault="00E618C9" w:rsidP="00E618C9">
      <w:pPr>
        <w:pStyle w:val="paragraph"/>
      </w:pPr>
      <w:r w:rsidRPr="00956286">
        <w:tab/>
        <w:t>(b)</w:t>
      </w:r>
      <w:r w:rsidRPr="00956286">
        <w:tab/>
        <w:t>a copy of the respondent’s taxation assessment for the most recent financial year;</w:t>
      </w:r>
    </w:p>
    <w:p w:rsidR="00E618C9" w:rsidRPr="00956286" w:rsidRDefault="00E618C9" w:rsidP="00E618C9">
      <w:pPr>
        <w:pStyle w:val="paragraph"/>
      </w:pPr>
      <w:r w:rsidRPr="00956286">
        <w:tab/>
        <w:t>(c)</w:t>
      </w:r>
      <w:r w:rsidRPr="00956286">
        <w:tab/>
        <w:t xml:space="preserve">copies of the respondent’s bank records for the 12 months immediately before the date </w:t>
      </w:r>
      <w:r w:rsidR="001B4F6A" w:rsidRPr="00956286">
        <w:t>when the application was filed;</w:t>
      </w:r>
    </w:p>
    <w:p w:rsidR="00E618C9" w:rsidRPr="00956286" w:rsidRDefault="00E618C9" w:rsidP="00E618C9">
      <w:pPr>
        <w:pStyle w:val="paragraph"/>
      </w:pPr>
      <w:r w:rsidRPr="00956286">
        <w:tab/>
        <w:t>(d)</w:t>
      </w:r>
      <w:r w:rsidRPr="00956286">
        <w:tab/>
        <w:t>the respondent’s most recent pay slip;</w:t>
      </w:r>
    </w:p>
    <w:p w:rsidR="00E618C9" w:rsidRPr="00956286" w:rsidRDefault="00E618C9" w:rsidP="00E618C9">
      <w:pPr>
        <w:pStyle w:val="paragraph"/>
      </w:pPr>
      <w:r w:rsidRPr="00956286">
        <w:tab/>
        <w:t>(e)</w:t>
      </w:r>
      <w:r w:rsidRPr="00956286">
        <w:tab/>
        <w:t>if the respondent has an Australian Business Number, copies of the last 4 business activity statements lodged;</w:t>
      </w:r>
    </w:p>
    <w:p w:rsidR="00E618C9" w:rsidRPr="00956286" w:rsidRDefault="00E618C9" w:rsidP="00E618C9">
      <w:pPr>
        <w:pStyle w:val="paragraph"/>
      </w:pPr>
      <w:r w:rsidRPr="00956286">
        <w:tab/>
        <w:t>(f)</w:t>
      </w:r>
      <w:r w:rsidRPr="00956286">
        <w:tab/>
        <w:t>any document in the respondent’s possession, custody or control that may assist the Court in determining the income, needs and financial resources of the respondent.</w:t>
      </w:r>
    </w:p>
    <w:p w:rsidR="00E618C9" w:rsidRPr="00956286" w:rsidRDefault="00E618C9" w:rsidP="00E618C9">
      <w:pPr>
        <w:pStyle w:val="ActHead5"/>
      </w:pPr>
      <w:bookmarkStart w:id="287" w:name="_Toc53643955"/>
      <w:r w:rsidRPr="0004397C">
        <w:rPr>
          <w:rStyle w:val="CharSectno"/>
        </w:rPr>
        <w:t>24.06</w:t>
      </w:r>
      <w:r w:rsidRPr="00956286">
        <w:t xml:space="preserve">  Amendment of financial statement</w:t>
      </w:r>
      <w:bookmarkEnd w:id="287"/>
    </w:p>
    <w:p w:rsidR="00E618C9" w:rsidRPr="00956286" w:rsidRDefault="00E618C9" w:rsidP="00E618C9">
      <w:pPr>
        <w:pStyle w:val="subsection"/>
      </w:pPr>
      <w:r w:rsidRPr="00956286">
        <w:tab/>
      </w:r>
      <w:r w:rsidRPr="00956286">
        <w:tab/>
        <w:t>If there is a significant change in the circumstances of a party who has filed a financial statement or affidavit of financial circumstances under this Part, the party must amend the statement or affidavit as soon as practicable by:</w:t>
      </w:r>
    </w:p>
    <w:p w:rsidR="00E618C9" w:rsidRPr="00956286" w:rsidRDefault="00E618C9" w:rsidP="00E618C9">
      <w:pPr>
        <w:pStyle w:val="paragraph"/>
      </w:pPr>
      <w:r w:rsidRPr="00956286">
        <w:tab/>
        <w:t>(a)</w:t>
      </w:r>
      <w:r w:rsidRPr="00956286">
        <w:tab/>
        <w:t>if the amendment may be clearly set out in 3 pages or less—filing and serving an affidavit setting out the amendment; or</w:t>
      </w:r>
    </w:p>
    <w:p w:rsidR="00E618C9" w:rsidRPr="00956286" w:rsidRDefault="00E618C9" w:rsidP="00E618C9">
      <w:pPr>
        <w:pStyle w:val="paragraph"/>
      </w:pPr>
      <w:r w:rsidRPr="00956286">
        <w:tab/>
        <w:t>(b)</w:t>
      </w:r>
      <w:r w:rsidRPr="00956286">
        <w:tab/>
        <w:t>otherwise—filing and serving an amended financial statement or affidavit.</w:t>
      </w:r>
    </w:p>
    <w:p w:rsidR="00E618C9" w:rsidRPr="00956286" w:rsidRDefault="00E618C9" w:rsidP="00E618C9">
      <w:pPr>
        <w:pStyle w:val="ActHead5"/>
      </w:pPr>
      <w:bookmarkStart w:id="288" w:name="_Toc53643956"/>
      <w:r w:rsidRPr="0004397C">
        <w:rPr>
          <w:rStyle w:val="CharSectno"/>
        </w:rPr>
        <w:t>24.07</w:t>
      </w:r>
      <w:r w:rsidRPr="00956286">
        <w:t xml:space="preserve">  Service of application or order for superannuation interest</w:t>
      </w:r>
      <w:bookmarkEnd w:id="288"/>
    </w:p>
    <w:p w:rsidR="00E618C9" w:rsidRPr="00956286" w:rsidRDefault="00E618C9" w:rsidP="00E618C9">
      <w:pPr>
        <w:pStyle w:val="subsection"/>
      </w:pPr>
      <w:r w:rsidRPr="00956286">
        <w:tab/>
        <w:t>(1)</w:t>
      </w:r>
      <w:r w:rsidRPr="00956286">
        <w:tab/>
        <w:t>This rule applies if, in an application, response or reply, a person:</w:t>
      </w:r>
    </w:p>
    <w:p w:rsidR="00E618C9" w:rsidRPr="00956286" w:rsidRDefault="00E618C9" w:rsidP="00E618C9">
      <w:pPr>
        <w:pStyle w:val="paragraph"/>
      </w:pPr>
      <w:r w:rsidRPr="00956286">
        <w:tab/>
        <w:t>(a)</w:t>
      </w:r>
      <w:r w:rsidRPr="00956286">
        <w:tab/>
        <w:t>seeks a flagging order or splitting order in relation to a superannuation interest under Part VIIIB of the Family Law Act; or</w:t>
      </w:r>
    </w:p>
    <w:p w:rsidR="00E618C9" w:rsidRPr="00956286" w:rsidRDefault="00E618C9" w:rsidP="00E618C9">
      <w:pPr>
        <w:pStyle w:val="paragraph"/>
      </w:pPr>
      <w:r w:rsidRPr="00956286">
        <w:tab/>
        <w:t>(b)</w:t>
      </w:r>
      <w:r w:rsidRPr="00956286">
        <w:tab/>
        <w:t>applies under section</w:t>
      </w:r>
      <w:r w:rsidR="00DC3E78" w:rsidRPr="00956286">
        <w:t> </w:t>
      </w:r>
      <w:r w:rsidRPr="00956286">
        <w:t>79A or 90SN of that Act for an order to set aside an earlier order made in relation to a superannuation interest.</w:t>
      </w:r>
    </w:p>
    <w:p w:rsidR="00E618C9" w:rsidRPr="00956286" w:rsidRDefault="00E618C9" w:rsidP="00E618C9">
      <w:pPr>
        <w:pStyle w:val="subsection"/>
      </w:pPr>
      <w:r w:rsidRPr="00956286">
        <w:tab/>
        <w:t>(2)</w:t>
      </w:r>
      <w:r w:rsidRPr="00956286">
        <w:tab/>
        <w:t>The person must, immediately after filing the application, response or reply, serve a sealed copy of that document on the trustee of the eligible superannuation plan in which the interest is held.</w:t>
      </w:r>
    </w:p>
    <w:p w:rsidR="00E618C9" w:rsidRPr="00956286" w:rsidRDefault="00E618C9" w:rsidP="00E618C9">
      <w:pPr>
        <w:pStyle w:val="subsection"/>
      </w:pPr>
      <w:r w:rsidRPr="00956286">
        <w:tab/>
        <w:t>(3)</w:t>
      </w:r>
      <w:r w:rsidRPr="00956286">
        <w:tab/>
        <w:t>If the court makes a flagging order or splitting order or any other order in relation to the superannuation interest, the applicant must serve a copy of it on the trustee of the eligible superannuation plan in which the interest is held.</w:t>
      </w:r>
    </w:p>
    <w:p w:rsidR="00E618C9" w:rsidRPr="00956286" w:rsidRDefault="00E618C9" w:rsidP="00E618C9">
      <w:pPr>
        <w:pStyle w:val="ActHead2"/>
        <w:pageBreakBefore/>
      </w:pPr>
      <w:bookmarkStart w:id="289" w:name="_Toc53643957"/>
      <w:r w:rsidRPr="0004397C">
        <w:rPr>
          <w:rStyle w:val="CharPartNo"/>
        </w:rPr>
        <w:t>Part</w:t>
      </w:r>
      <w:r w:rsidR="00DC3E78" w:rsidRPr="0004397C">
        <w:rPr>
          <w:rStyle w:val="CharPartNo"/>
        </w:rPr>
        <w:t> </w:t>
      </w:r>
      <w:r w:rsidRPr="0004397C">
        <w:rPr>
          <w:rStyle w:val="CharPartNo"/>
        </w:rPr>
        <w:t>25</w:t>
      </w:r>
      <w:r w:rsidRPr="00956286">
        <w:t>—</w:t>
      </w:r>
      <w:r w:rsidRPr="0004397C">
        <w:rPr>
          <w:rStyle w:val="CharPartText"/>
        </w:rPr>
        <w:t>Divorce</w:t>
      </w:r>
      <w:bookmarkEnd w:id="289"/>
    </w:p>
    <w:p w:rsidR="00E618C9" w:rsidRPr="00956286" w:rsidRDefault="00E618C9" w:rsidP="00E618C9">
      <w:pPr>
        <w:pStyle w:val="ActHead3"/>
      </w:pPr>
      <w:bookmarkStart w:id="290" w:name="_Toc53643958"/>
      <w:r w:rsidRPr="0004397C">
        <w:rPr>
          <w:rStyle w:val="CharDivNo"/>
        </w:rPr>
        <w:t>Division</w:t>
      </w:r>
      <w:r w:rsidR="00DC3E78" w:rsidRPr="0004397C">
        <w:rPr>
          <w:rStyle w:val="CharDivNo"/>
        </w:rPr>
        <w:t> </w:t>
      </w:r>
      <w:r w:rsidRPr="0004397C">
        <w:rPr>
          <w:rStyle w:val="CharDivNo"/>
        </w:rPr>
        <w:t>25.1</w:t>
      </w:r>
      <w:r w:rsidRPr="00956286">
        <w:t>—</w:t>
      </w:r>
      <w:r w:rsidRPr="0004397C">
        <w:rPr>
          <w:rStyle w:val="CharDivText"/>
        </w:rPr>
        <w:t>Application</w:t>
      </w:r>
      <w:bookmarkEnd w:id="290"/>
    </w:p>
    <w:p w:rsidR="00E618C9" w:rsidRPr="00956286" w:rsidRDefault="00E618C9" w:rsidP="00E618C9">
      <w:pPr>
        <w:pStyle w:val="ActHead5"/>
      </w:pPr>
      <w:bookmarkStart w:id="291" w:name="_Toc53643959"/>
      <w:r w:rsidRPr="0004397C">
        <w:rPr>
          <w:rStyle w:val="CharSectno"/>
        </w:rPr>
        <w:t>25.01</w:t>
      </w:r>
      <w:r w:rsidRPr="00956286">
        <w:t xml:space="preserve">  Application for divorce order</w:t>
      </w:r>
      <w:bookmarkEnd w:id="291"/>
    </w:p>
    <w:p w:rsidR="00E618C9" w:rsidRPr="00956286" w:rsidRDefault="00E618C9" w:rsidP="00E618C9">
      <w:pPr>
        <w:pStyle w:val="subsection"/>
      </w:pPr>
      <w:r w:rsidRPr="00956286">
        <w:tab/>
        <w:t>(1)</w:t>
      </w:r>
      <w:r w:rsidRPr="00956286">
        <w:tab/>
        <w:t>An application for a divorce order must be in accordance with the approved form.</w:t>
      </w:r>
    </w:p>
    <w:p w:rsidR="00E618C9" w:rsidRPr="00956286" w:rsidRDefault="00E618C9" w:rsidP="00E618C9">
      <w:pPr>
        <w:pStyle w:val="subsection"/>
      </w:pPr>
      <w:r w:rsidRPr="00956286">
        <w:tab/>
        <w:t>(2)</w:t>
      </w:r>
      <w:r w:rsidRPr="00956286">
        <w:tab/>
        <w:t>The applicant must file with the application the relevant marriage certificate, unless the applicant has already filed it in relation to other proceedings in the same registry.</w:t>
      </w:r>
    </w:p>
    <w:p w:rsidR="00E618C9" w:rsidRPr="00956286" w:rsidRDefault="00E618C9" w:rsidP="00E618C9">
      <w:pPr>
        <w:pStyle w:val="subsection"/>
      </w:pPr>
      <w:r w:rsidRPr="00956286">
        <w:tab/>
        <w:t>(3)</w:t>
      </w:r>
      <w:r w:rsidRPr="00956286">
        <w:tab/>
        <w:t>If the applicant is unable to file the marriage certificate, the applicant must:</w:t>
      </w:r>
    </w:p>
    <w:p w:rsidR="00E618C9" w:rsidRPr="00956286" w:rsidRDefault="00E618C9" w:rsidP="00E618C9">
      <w:pPr>
        <w:pStyle w:val="paragraph"/>
      </w:pPr>
      <w:r w:rsidRPr="00956286">
        <w:tab/>
        <w:t>(a)</w:t>
      </w:r>
      <w:r w:rsidRPr="00956286">
        <w:tab/>
        <w:t>file an affidavit setting out the reasons; or</w:t>
      </w:r>
    </w:p>
    <w:p w:rsidR="00E618C9" w:rsidRPr="00956286" w:rsidRDefault="00E618C9" w:rsidP="00E618C9">
      <w:pPr>
        <w:pStyle w:val="paragraph"/>
      </w:pPr>
      <w:r w:rsidRPr="00956286">
        <w:tab/>
        <w:t>(b)</w:t>
      </w:r>
      <w:r w:rsidRPr="00956286">
        <w:tab/>
        <w:t>give a Registrar an undertaking, satisfactory to the Registrar, to file the marriage certificate within a specified time.</w:t>
      </w:r>
    </w:p>
    <w:p w:rsidR="00E618C9" w:rsidRPr="00956286" w:rsidRDefault="00E618C9" w:rsidP="00E618C9">
      <w:pPr>
        <w:pStyle w:val="subsection"/>
      </w:pPr>
      <w:r w:rsidRPr="00956286">
        <w:tab/>
        <w:t>(4)</w:t>
      </w:r>
      <w:r w:rsidRPr="00956286">
        <w:tab/>
        <w:t>If the marriage certificate is not in English, the applicant must file with the application:</w:t>
      </w:r>
    </w:p>
    <w:p w:rsidR="00E618C9" w:rsidRPr="00956286" w:rsidRDefault="00E618C9" w:rsidP="00E618C9">
      <w:pPr>
        <w:pStyle w:val="paragraph"/>
      </w:pPr>
      <w:r w:rsidRPr="00956286">
        <w:tab/>
        <w:t>(a)</w:t>
      </w:r>
      <w:r w:rsidRPr="00956286">
        <w:tab/>
        <w:t>a translation of the marriage certificate in English; and</w:t>
      </w:r>
    </w:p>
    <w:p w:rsidR="00E618C9" w:rsidRPr="00956286" w:rsidRDefault="00E618C9" w:rsidP="00E618C9">
      <w:pPr>
        <w:pStyle w:val="paragraph"/>
      </w:pPr>
      <w:r w:rsidRPr="00956286">
        <w:tab/>
        <w:t>(b)</w:t>
      </w:r>
      <w:r w:rsidRPr="00956286">
        <w:tab/>
        <w:t>an affidavit by the person who made the translation verifying the translation and setting out the person’s qualifications.</w:t>
      </w:r>
    </w:p>
    <w:p w:rsidR="00E618C9" w:rsidRPr="00956286" w:rsidRDefault="00E618C9" w:rsidP="00E618C9">
      <w:pPr>
        <w:pStyle w:val="ActHead5"/>
      </w:pPr>
      <w:bookmarkStart w:id="292" w:name="_Toc53643960"/>
      <w:r w:rsidRPr="0004397C">
        <w:rPr>
          <w:rStyle w:val="CharSectno"/>
        </w:rPr>
        <w:t>25.02</w:t>
      </w:r>
      <w:r w:rsidRPr="00956286">
        <w:t xml:space="preserve">  Service of application</w:t>
      </w:r>
      <w:bookmarkEnd w:id="292"/>
    </w:p>
    <w:p w:rsidR="00E618C9" w:rsidRPr="00956286" w:rsidRDefault="00E618C9" w:rsidP="00E618C9">
      <w:pPr>
        <w:pStyle w:val="subsection"/>
      </w:pPr>
      <w:r w:rsidRPr="00956286">
        <w:tab/>
      </w:r>
      <w:r w:rsidRPr="00956286">
        <w:tab/>
        <w:t>An application for a divorce order must be served on the respondent by:</w:t>
      </w:r>
    </w:p>
    <w:p w:rsidR="00E618C9" w:rsidRPr="00956286" w:rsidRDefault="00E618C9" w:rsidP="00E618C9">
      <w:pPr>
        <w:pStyle w:val="paragraph"/>
      </w:pPr>
      <w:r w:rsidRPr="00956286">
        <w:tab/>
        <w:t>(a)</w:t>
      </w:r>
      <w:r w:rsidRPr="00956286">
        <w:tab/>
        <w:t xml:space="preserve">service by hand in accordance with </w:t>
      </w:r>
      <w:r w:rsidR="0004397C">
        <w:t>rule 6</w:t>
      </w:r>
      <w:r w:rsidRPr="00956286">
        <w:t>.07; or</w:t>
      </w:r>
    </w:p>
    <w:p w:rsidR="00E618C9" w:rsidRPr="00956286" w:rsidRDefault="00E618C9" w:rsidP="00E618C9">
      <w:pPr>
        <w:pStyle w:val="paragraph"/>
      </w:pPr>
      <w:r w:rsidRPr="00956286">
        <w:tab/>
        <w:t>(b)</w:t>
      </w:r>
      <w:r w:rsidRPr="00956286">
        <w:tab/>
        <w:t>sending it by pre</w:t>
      </w:r>
      <w:r w:rsidR="0004397C">
        <w:noBreakHyphen/>
      </w:r>
      <w:r w:rsidRPr="00956286">
        <w:t>paid post in a sealed envelope addressed to the respondent at the respondent’s last known address.</w:t>
      </w:r>
    </w:p>
    <w:p w:rsidR="00E618C9" w:rsidRPr="00956286" w:rsidRDefault="00E618C9" w:rsidP="00E618C9">
      <w:pPr>
        <w:pStyle w:val="ActHead5"/>
      </w:pPr>
      <w:bookmarkStart w:id="293" w:name="_Toc53643961"/>
      <w:r w:rsidRPr="0004397C">
        <w:rPr>
          <w:rStyle w:val="CharSectno"/>
        </w:rPr>
        <w:t>25.03</w:t>
      </w:r>
      <w:r w:rsidRPr="00956286">
        <w:t xml:space="preserve">  Additional requirements for service by post</w:t>
      </w:r>
      <w:bookmarkEnd w:id="293"/>
    </w:p>
    <w:p w:rsidR="00E618C9" w:rsidRPr="00956286" w:rsidRDefault="00E618C9" w:rsidP="00E618C9">
      <w:pPr>
        <w:pStyle w:val="subsection"/>
      </w:pPr>
      <w:r w:rsidRPr="00956286">
        <w:tab/>
      </w:r>
      <w:r w:rsidRPr="00956286">
        <w:tab/>
        <w:t>A person serving a document by post must include with the document:</w:t>
      </w:r>
    </w:p>
    <w:p w:rsidR="00E618C9" w:rsidRPr="00956286" w:rsidRDefault="00E618C9" w:rsidP="00E618C9">
      <w:pPr>
        <w:pStyle w:val="paragraph"/>
      </w:pPr>
      <w:r w:rsidRPr="00956286">
        <w:tab/>
        <w:t>(a)</w:t>
      </w:r>
      <w:r w:rsidRPr="00956286">
        <w:tab/>
        <w:t>a form of acknowledgment of service in accordance with the approved form; and</w:t>
      </w:r>
    </w:p>
    <w:p w:rsidR="00E618C9" w:rsidRPr="00956286" w:rsidRDefault="00E618C9" w:rsidP="00E618C9">
      <w:pPr>
        <w:pStyle w:val="paragraph"/>
      </w:pPr>
      <w:r w:rsidRPr="00956286">
        <w:tab/>
        <w:t>(b)</w:t>
      </w:r>
      <w:r w:rsidRPr="00956286">
        <w:tab/>
        <w:t>an envelope that:</w:t>
      </w:r>
    </w:p>
    <w:p w:rsidR="00E618C9" w:rsidRPr="00956286" w:rsidRDefault="00E618C9" w:rsidP="00E618C9">
      <w:pPr>
        <w:pStyle w:val="paragraphsub"/>
      </w:pPr>
      <w:r w:rsidRPr="00956286">
        <w:tab/>
        <w:t>(i)</w:t>
      </w:r>
      <w:r w:rsidRPr="00956286">
        <w:tab/>
        <w:t>is addressed to the address for service of the person on whose behalf the document is served; and</w:t>
      </w:r>
    </w:p>
    <w:p w:rsidR="00E618C9" w:rsidRPr="00956286" w:rsidRDefault="00E618C9" w:rsidP="00E618C9">
      <w:pPr>
        <w:pStyle w:val="paragraphsub"/>
      </w:pPr>
      <w:r w:rsidRPr="00956286">
        <w:tab/>
        <w:t>(ii)</w:t>
      </w:r>
      <w:r w:rsidRPr="00956286">
        <w:tab/>
        <w:t>if the document is to be sent to an address in Australia, bears the correct postage for the return by post of the acknowledgment of service.</w:t>
      </w:r>
    </w:p>
    <w:p w:rsidR="00E618C9" w:rsidRPr="00956286" w:rsidRDefault="00E618C9" w:rsidP="00E618C9">
      <w:pPr>
        <w:pStyle w:val="ActHead5"/>
      </w:pPr>
      <w:bookmarkStart w:id="294" w:name="_Toc53643962"/>
      <w:r w:rsidRPr="0004397C">
        <w:rPr>
          <w:rStyle w:val="CharSectno"/>
        </w:rPr>
        <w:t>25.04</w:t>
      </w:r>
      <w:r w:rsidRPr="00956286">
        <w:t xml:space="preserve">  Acknowledgment of service</w:t>
      </w:r>
      <w:bookmarkEnd w:id="294"/>
    </w:p>
    <w:p w:rsidR="00E618C9" w:rsidRPr="00956286" w:rsidRDefault="00E618C9" w:rsidP="00E618C9">
      <w:pPr>
        <w:pStyle w:val="subsection"/>
      </w:pPr>
      <w:r w:rsidRPr="00956286">
        <w:tab/>
        <w:t>(1)</w:t>
      </w:r>
      <w:r w:rsidRPr="00956286">
        <w:tab/>
        <w:t>A person served with a document may acknowledge service of the document by an acknowledgment of service in accordance with the approved form.</w:t>
      </w:r>
    </w:p>
    <w:p w:rsidR="00E618C9" w:rsidRPr="00956286" w:rsidRDefault="00E618C9" w:rsidP="00E618C9">
      <w:pPr>
        <w:pStyle w:val="subsection"/>
      </w:pPr>
      <w:r w:rsidRPr="00956286">
        <w:tab/>
        <w:t>(2)</w:t>
      </w:r>
      <w:r w:rsidRPr="00956286">
        <w:tab/>
        <w:t>An acknowledgment of service may be signed by the person on whom the document is served or by the person’s lawyer.</w:t>
      </w:r>
    </w:p>
    <w:p w:rsidR="00E618C9" w:rsidRPr="00956286" w:rsidRDefault="00E618C9" w:rsidP="00E618C9">
      <w:pPr>
        <w:pStyle w:val="subsection"/>
      </w:pPr>
      <w:r w:rsidRPr="00956286">
        <w:tab/>
        <w:t>(3)</w:t>
      </w:r>
      <w:r w:rsidRPr="00956286">
        <w:tab/>
        <w:t>If a lawyer signs, the filing of the acknowledgment is taken to be proof of service of the document to which it refers on the date on which service is acknowledged.</w:t>
      </w:r>
    </w:p>
    <w:p w:rsidR="00E618C9" w:rsidRPr="00956286" w:rsidRDefault="00E618C9" w:rsidP="00E618C9">
      <w:pPr>
        <w:pStyle w:val="ActHead5"/>
      </w:pPr>
      <w:bookmarkStart w:id="295" w:name="_Toc53643963"/>
      <w:r w:rsidRPr="0004397C">
        <w:rPr>
          <w:rStyle w:val="CharSectno"/>
        </w:rPr>
        <w:t>25.05</w:t>
      </w:r>
      <w:r w:rsidRPr="00956286">
        <w:t xml:space="preserve">  Affidavit of service</w:t>
      </w:r>
      <w:bookmarkEnd w:id="295"/>
    </w:p>
    <w:p w:rsidR="00E618C9" w:rsidRPr="00956286" w:rsidRDefault="00E618C9" w:rsidP="00E618C9">
      <w:pPr>
        <w:pStyle w:val="subsection"/>
      </w:pPr>
      <w:r w:rsidRPr="00956286">
        <w:tab/>
        <w:t>(1)</w:t>
      </w:r>
      <w:r w:rsidRPr="00956286">
        <w:tab/>
        <w:t>Unless the Court or a Registrar otherwise orders, any evidence of service to be given (other than for acknowledgment of service) must be given by affidavit in accordance with the appropriate approved form.</w:t>
      </w:r>
    </w:p>
    <w:p w:rsidR="00E618C9" w:rsidRPr="00956286" w:rsidRDefault="00E618C9" w:rsidP="00E618C9">
      <w:pPr>
        <w:pStyle w:val="subsection"/>
      </w:pPr>
      <w:r w:rsidRPr="00956286">
        <w:tab/>
        <w:t>(2)</w:t>
      </w:r>
      <w:r w:rsidRPr="00956286">
        <w:tab/>
        <w:t>If the person making an affidavit of service can give evidence relating to the identity of the person served, the evidence may be included in the affidavit of service.</w:t>
      </w:r>
    </w:p>
    <w:p w:rsidR="00E618C9" w:rsidRPr="00956286" w:rsidRDefault="00E618C9" w:rsidP="00E618C9">
      <w:pPr>
        <w:pStyle w:val="ActHead5"/>
      </w:pPr>
      <w:bookmarkStart w:id="296" w:name="_Toc53643964"/>
      <w:r w:rsidRPr="0004397C">
        <w:rPr>
          <w:rStyle w:val="CharSectno"/>
        </w:rPr>
        <w:t>25.06</w:t>
      </w:r>
      <w:r w:rsidRPr="00956286">
        <w:t xml:space="preserve">  Evidence of service</w:t>
      </w:r>
      <w:bookmarkEnd w:id="296"/>
    </w:p>
    <w:p w:rsidR="00E618C9" w:rsidRPr="00956286" w:rsidRDefault="00E618C9" w:rsidP="00E618C9">
      <w:pPr>
        <w:pStyle w:val="subsection"/>
      </w:pPr>
      <w:r w:rsidRPr="00956286">
        <w:tab/>
        <w:t>(1)</w:t>
      </w:r>
      <w:r w:rsidRPr="00956286">
        <w:tab/>
        <w:t>Subject to the Court or a Registrar being satisfied that the identity of the person served is established, an acknowledgment of service of a document that is signed by the person served is evidence of service in accordance with the acknowledgment.</w:t>
      </w:r>
    </w:p>
    <w:p w:rsidR="00E618C9" w:rsidRPr="00956286" w:rsidRDefault="00E618C9" w:rsidP="00E618C9">
      <w:pPr>
        <w:pStyle w:val="subsection"/>
      </w:pPr>
      <w:r w:rsidRPr="00956286">
        <w:tab/>
        <w:t>(2)</w:t>
      </w:r>
      <w:r w:rsidRPr="00956286">
        <w:tab/>
        <w:t>If the server of a document can identify the person served, service may be proved by evidence to that effect by the server.</w:t>
      </w:r>
    </w:p>
    <w:p w:rsidR="00E618C9" w:rsidRPr="00956286" w:rsidRDefault="00E618C9" w:rsidP="00E618C9">
      <w:pPr>
        <w:pStyle w:val="subsection"/>
      </w:pPr>
      <w:r w:rsidRPr="00956286">
        <w:tab/>
        <w:t>(3)</w:t>
      </w:r>
      <w:r w:rsidRPr="00956286">
        <w:tab/>
        <w:t>If the server of a document can identify a photograph of the person served, and another person who knows the person served identifies the photograph as a photograph of the person served, service may be proved by evidence to that effect by the server and the other person.</w:t>
      </w:r>
    </w:p>
    <w:p w:rsidR="00E618C9" w:rsidRPr="00956286" w:rsidRDefault="00E618C9" w:rsidP="00E618C9">
      <w:pPr>
        <w:pStyle w:val="subsection"/>
      </w:pPr>
      <w:r w:rsidRPr="00956286">
        <w:tab/>
        <w:t>(4)</w:t>
      </w:r>
      <w:r w:rsidRPr="00956286">
        <w:tab/>
        <w:t>If a person other than the server of a document saw the document handed to, or put down in the presence of, the person served and can identify the person served, service may be proved by evidence to that effect given by that other person.</w:t>
      </w:r>
    </w:p>
    <w:p w:rsidR="00E618C9" w:rsidRPr="00956286" w:rsidRDefault="00E618C9" w:rsidP="00E618C9">
      <w:pPr>
        <w:pStyle w:val="ActHead5"/>
      </w:pPr>
      <w:bookmarkStart w:id="297" w:name="_Toc53643965"/>
      <w:r w:rsidRPr="0004397C">
        <w:rPr>
          <w:rStyle w:val="CharSectno"/>
        </w:rPr>
        <w:t>25.07</w:t>
      </w:r>
      <w:r w:rsidRPr="00956286">
        <w:t xml:space="preserve">  Evidence of signature and identity of person served</w:t>
      </w:r>
      <w:bookmarkEnd w:id="297"/>
    </w:p>
    <w:p w:rsidR="00E618C9" w:rsidRPr="00956286" w:rsidRDefault="00E618C9" w:rsidP="00E618C9">
      <w:pPr>
        <w:pStyle w:val="subsection"/>
      </w:pPr>
      <w:r w:rsidRPr="00956286">
        <w:tab/>
      </w:r>
      <w:r w:rsidRPr="00956286">
        <w:tab/>
        <w:t>Evidence that the signature on an acknowledgment of service is the signature of the person required to be served may be given by an affidavit proving signature in accordance with the approved form.</w:t>
      </w:r>
    </w:p>
    <w:p w:rsidR="00E618C9" w:rsidRPr="00956286" w:rsidRDefault="00E618C9" w:rsidP="00E618C9">
      <w:pPr>
        <w:pStyle w:val="ActHead3"/>
        <w:pageBreakBefore/>
      </w:pPr>
      <w:bookmarkStart w:id="298" w:name="_Toc53643966"/>
      <w:r w:rsidRPr="0004397C">
        <w:rPr>
          <w:rStyle w:val="CharDivNo"/>
        </w:rPr>
        <w:t>Division</w:t>
      </w:r>
      <w:r w:rsidR="00DC3E78" w:rsidRPr="0004397C">
        <w:rPr>
          <w:rStyle w:val="CharDivNo"/>
        </w:rPr>
        <w:t> </w:t>
      </w:r>
      <w:r w:rsidRPr="0004397C">
        <w:rPr>
          <w:rStyle w:val="CharDivNo"/>
        </w:rPr>
        <w:t>25.2</w:t>
      </w:r>
      <w:r w:rsidRPr="00956286">
        <w:t>—</w:t>
      </w:r>
      <w:r w:rsidRPr="0004397C">
        <w:rPr>
          <w:rStyle w:val="CharDivText"/>
        </w:rPr>
        <w:t>Response</w:t>
      </w:r>
      <w:bookmarkEnd w:id="298"/>
    </w:p>
    <w:p w:rsidR="00E618C9" w:rsidRPr="00956286" w:rsidRDefault="00E618C9" w:rsidP="00E618C9">
      <w:pPr>
        <w:pStyle w:val="ActHead5"/>
      </w:pPr>
      <w:bookmarkStart w:id="299" w:name="_Toc53643967"/>
      <w:r w:rsidRPr="0004397C">
        <w:rPr>
          <w:rStyle w:val="CharSectno"/>
        </w:rPr>
        <w:t>25.08</w:t>
      </w:r>
      <w:r w:rsidRPr="00956286">
        <w:t xml:space="preserve">  Response</w:t>
      </w:r>
      <w:bookmarkEnd w:id="299"/>
    </w:p>
    <w:p w:rsidR="00E618C9" w:rsidRPr="00956286" w:rsidRDefault="00E618C9" w:rsidP="00E618C9">
      <w:pPr>
        <w:pStyle w:val="subsection"/>
      </w:pPr>
      <w:r w:rsidRPr="00956286">
        <w:tab/>
        <w:t>(1)</w:t>
      </w:r>
      <w:r w:rsidRPr="00956286">
        <w:tab/>
        <w:t>A party who wishes to oppose an application for a divorce order, or to object to the jurisdiction of the Court, must file a response in accordance with the approved form.</w:t>
      </w:r>
    </w:p>
    <w:p w:rsidR="00E618C9" w:rsidRPr="00956286" w:rsidRDefault="00E618C9" w:rsidP="00E618C9">
      <w:pPr>
        <w:pStyle w:val="subsection"/>
      </w:pPr>
      <w:r w:rsidRPr="00956286">
        <w:tab/>
        <w:t>(2)</w:t>
      </w:r>
      <w:r w:rsidRPr="00956286">
        <w:tab/>
        <w:t>The party must serve the response on the applicant as soon as practicable after it is filed.</w:t>
      </w:r>
    </w:p>
    <w:p w:rsidR="00E618C9" w:rsidRPr="00956286" w:rsidRDefault="00E618C9" w:rsidP="00E618C9">
      <w:pPr>
        <w:pStyle w:val="ActHead5"/>
      </w:pPr>
      <w:bookmarkStart w:id="300" w:name="_Toc53643968"/>
      <w:r w:rsidRPr="0004397C">
        <w:rPr>
          <w:rStyle w:val="CharSectno"/>
        </w:rPr>
        <w:t>25.10</w:t>
      </w:r>
      <w:r w:rsidRPr="00956286">
        <w:t xml:space="preserve">  Time for filing response</w:t>
      </w:r>
      <w:bookmarkEnd w:id="300"/>
    </w:p>
    <w:p w:rsidR="00E618C9" w:rsidRPr="00956286" w:rsidRDefault="00E618C9" w:rsidP="00E618C9">
      <w:pPr>
        <w:pStyle w:val="subsection"/>
      </w:pPr>
      <w:r w:rsidRPr="00956286">
        <w:tab/>
      </w:r>
      <w:r w:rsidRPr="00956286">
        <w:tab/>
        <w:t>A respondent’s response to an application must be filed within:</w:t>
      </w:r>
    </w:p>
    <w:p w:rsidR="00E618C9" w:rsidRPr="00956286" w:rsidRDefault="00E618C9" w:rsidP="00E618C9">
      <w:pPr>
        <w:pStyle w:val="paragraph"/>
      </w:pPr>
      <w:r w:rsidRPr="00956286">
        <w:tab/>
        <w:t>(a)</w:t>
      </w:r>
      <w:r w:rsidRPr="00956286">
        <w:tab/>
        <w:t>if the respondent is served with the application in Australia—28 days after service; and</w:t>
      </w:r>
    </w:p>
    <w:p w:rsidR="00E618C9" w:rsidRPr="00956286" w:rsidRDefault="00E618C9" w:rsidP="00E618C9">
      <w:pPr>
        <w:pStyle w:val="paragraph"/>
      </w:pPr>
      <w:r w:rsidRPr="00956286">
        <w:tab/>
        <w:t>(b)</w:t>
      </w:r>
      <w:r w:rsidRPr="00956286">
        <w:tab/>
        <w:t>otherwise—42 days after service.</w:t>
      </w:r>
    </w:p>
    <w:p w:rsidR="00E618C9" w:rsidRPr="00956286" w:rsidRDefault="00E618C9" w:rsidP="00E618C9">
      <w:pPr>
        <w:pStyle w:val="ActHead3"/>
        <w:pageBreakBefore/>
      </w:pPr>
      <w:bookmarkStart w:id="301" w:name="_Toc53643969"/>
      <w:r w:rsidRPr="0004397C">
        <w:rPr>
          <w:rStyle w:val="CharDivNo"/>
        </w:rPr>
        <w:t>Division</w:t>
      </w:r>
      <w:r w:rsidR="00DC3E78" w:rsidRPr="0004397C">
        <w:rPr>
          <w:rStyle w:val="CharDivNo"/>
        </w:rPr>
        <w:t> </w:t>
      </w:r>
      <w:r w:rsidRPr="0004397C">
        <w:rPr>
          <w:rStyle w:val="CharDivNo"/>
        </w:rPr>
        <w:t>25.3</w:t>
      </w:r>
      <w:r w:rsidRPr="00956286">
        <w:t>—</w:t>
      </w:r>
      <w:r w:rsidRPr="0004397C">
        <w:rPr>
          <w:rStyle w:val="CharDivText"/>
        </w:rPr>
        <w:t>Attendance at hearing</w:t>
      </w:r>
      <w:bookmarkEnd w:id="301"/>
    </w:p>
    <w:p w:rsidR="00E618C9" w:rsidRPr="00956286" w:rsidRDefault="00E618C9" w:rsidP="00E618C9">
      <w:pPr>
        <w:pStyle w:val="ActHead5"/>
      </w:pPr>
      <w:bookmarkStart w:id="302" w:name="_Toc53643970"/>
      <w:r w:rsidRPr="0004397C">
        <w:rPr>
          <w:rStyle w:val="CharSectno"/>
        </w:rPr>
        <w:t>25.11</w:t>
      </w:r>
      <w:r w:rsidRPr="00956286">
        <w:t xml:space="preserve">  Attendance at hearing by electronic communication</w:t>
      </w:r>
      <w:bookmarkEnd w:id="302"/>
    </w:p>
    <w:p w:rsidR="00E618C9" w:rsidRPr="00956286" w:rsidRDefault="00E618C9" w:rsidP="00E618C9">
      <w:pPr>
        <w:pStyle w:val="subsection"/>
      </w:pPr>
      <w:r w:rsidRPr="00956286">
        <w:tab/>
        <w:t>(1)</w:t>
      </w:r>
      <w:r w:rsidRPr="00956286">
        <w:tab/>
        <w:t>A party may apply to attend the hearing of an application for a divorce order by electronic communication.</w:t>
      </w:r>
    </w:p>
    <w:p w:rsidR="00E618C9" w:rsidRPr="00956286" w:rsidRDefault="00E618C9" w:rsidP="00E618C9">
      <w:pPr>
        <w:pStyle w:val="subsection"/>
      </w:pPr>
      <w:r w:rsidRPr="00956286">
        <w:tab/>
        <w:t>(2)</w:t>
      </w:r>
      <w:r w:rsidRPr="00956286">
        <w:tab/>
        <w:t>Before making an application, the party must ask any other party whether the other party agrees, or objects, to the use of electronic communication for attending the hearing.</w:t>
      </w:r>
    </w:p>
    <w:p w:rsidR="00E618C9" w:rsidRPr="00956286" w:rsidRDefault="00E618C9" w:rsidP="00E618C9">
      <w:pPr>
        <w:pStyle w:val="subsection"/>
      </w:pPr>
      <w:r w:rsidRPr="00956286">
        <w:tab/>
        <w:t>(3)</w:t>
      </w:r>
      <w:r w:rsidRPr="00956286">
        <w:tab/>
        <w:t>An application must:</w:t>
      </w:r>
    </w:p>
    <w:p w:rsidR="00E618C9" w:rsidRPr="00956286" w:rsidRDefault="00E618C9" w:rsidP="00E618C9">
      <w:pPr>
        <w:pStyle w:val="paragraph"/>
      </w:pPr>
      <w:r w:rsidRPr="00956286">
        <w:tab/>
        <w:t>(a)</w:t>
      </w:r>
      <w:r w:rsidRPr="00956286">
        <w:tab/>
        <w:t>be in writing; and</w:t>
      </w:r>
    </w:p>
    <w:p w:rsidR="00E618C9" w:rsidRPr="00956286" w:rsidRDefault="00E618C9" w:rsidP="00E618C9">
      <w:pPr>
        <w:pStyle w:val="paragraph"/>
      </w:pPr>
      <w:r w:rsidRPr="00956286">
        <w:tab/>
        <w:t>(b)</w:t>
      </w:r>
      <w:r w:rsidRPr="00956286">
        <w:tab/>
        <w:t>be made at least 7 days before the date fixed for the hearing; and</w:t>
      </w:r>
    </w:p>
    <w:p w:rsidR="00E618C9" w:rsidRPr="00956286" w:rsidRDefault="00E618C9" w:rsidP="00E618C9">
      <w:pPr>
        <w:pStyle w:val="paragraph"/>
      </w:pPr>
      <w:r w:rsidRPr="00956286">
        <w:tab/>
        <w:t>(c)</w:t>
      </w:r>
      <w:r w:rsidRPr="00956286">
        <w:tab/>
        <w:t>set out the following information:</w:t>
      </w:r>
    </w:p>
    <w:p w:rsidR="00E618C9" w:rsidRPr="00956286" w:rsidRDefault="00E618C9" w:rsidP="00E618C9">
      <w:pPr>
        <w:pStyle w:val="paragraphsub"/>
      </w:pPr>
      <w:r w:rsidRPr="00956286">
        <w:tab/>
        <w:t>(i)</w:t>
      </w:r>
      <w:r w:rsidRPr="00956286">
        <w:tab/>
        <w:t>the kind of electronic communication to be used;</w:t>
      </w:r>
    </w:p>
    <w:p w:rsidR="00E618C9" w:rsidRPr="00956286" w:rsidRDefault="00E618C9" w:rsidP="00E618C9">
      <w:pPr>
        <w:pStyle w:val="paragraphsub"/>
      </w:pPr>
      <w:r w:rsidRPr="00956286">
        <w:tab/>
        <w:t>(ii)</w:t>
      </w:r>
      <w:r w:rsidRPr="00956286">
        <w:tab/>
        <w:t>the expense of using the electronic communication, including any expense to the court, and the applicant’s proposals for paying those expenses; and</w:t>
      </w:r>
    </w:p>
    <w:p w:rsidR="00E618C9" w:rsidRPr="00956286" w:rsidRDefault="00E618C9" w:rsidP="00E618C9">
      <w:pPr>
        <w:pStyle w:val="paragraph"/>
      </w:pPr>
      <w:r w:rsidRPr="00956286">
        <w:tab/>
        <w:t>(d)</w:t>
      </w:r>
      <w:r w:rsidRPr="00956286">
        <w:tab/>
        <w:t>set out details of the notice in relation to the application that has been given to any other party; and</w:t>
      </w:r>
    </w:p>
    <w:p w:rsidR="00E618C9" w:rsidRPr="00956286" w:rsidRDefault="00E618C9" w:rsidP="00E618C9">
      <w:pPr>
        <w:pStyle w:val="paragraph"/>
      </w:pPr>
      <w:r w:rsidRPr="00956286">
        <w:tab/>
        <w:t>(e)</w:t>
      </w:r>
      <w:r w:rsidRPr="00956286">
        <w:tab/>
        <w:t>state whether any other party agrees or objects to the application.</w:t>
      </w:r>
    </w:p>
    <w:p w:rsidR="00E618C9" w:rsidRPr="00956286" w:rsidRDefault="00E618C9" w:rsidP="00E618C9">
      <w:pPr>
        <w:pStyle w:val="subsection"/>
      </w:pPr>
      <w:r w:rsidRPr="00956286">
        <w:tab/>
        <w:t>(4)</w:t>
      </w:r>
      <w:r w:rsidRPr="00956286">
        <w:tab/>
        <w:t>An application may be considered in chambers, on the documents.</w:t>
      </w:r>
    </w:p>
    <w:p w:rsidR="00E618C9" w:rsidRPr="00956286" w:rsidRDefault="00E618C9" w:rsidP="00E618C9">
      <w:pPr>
        <w:pStyle w:val="subsection"/>
      </w:pPr>
      <w:r w:rsidRPr="00956286">
        <w:tab/>
        <w:t>(5)</w:t>
      </w:r>
      <w:r w:rsidRPr="00956286">
        <w:tab/>
        <w:t>The Court or a Registrar may take the following matters into account when considering an application:</w:t>
      </w:r>
    </w:p>
    <w:p w:rsidR="00E618C9" w:rsidRPr="00956286" w:rsidRDefault="00E618C9" w:rsidP="00E618C9">
      <w:pPr>
        <w:pStyle w:val="paragraph"/>
      </w:pPr>
      <w:r w:rsidRPr="00956286">
        <w:tab/>
        <w:t>(a)</w:t>
      </w:r>
      <w:r w:rsidRPr="00956286">
        <w:tab/>
        <w:t>the distance between the party’s residence and the place where the Court or the Registrar is to sit;</w:t>
      </w:r>
    </w:p>
    <w:p w:rsidR="00E618C9" w:rsidRPr="00956286" w:rsidRDefault="00E618C9" w:rsidP="00E618C9">
      <w:pPr>
        <w:pStyle w:val="paragraph"/>
      </w:pPr>
      <w:r w:rsidRPr="00956286">
        <w:tab/>
        <w:t>(b)</w:t>
      </w:r>
      <w:r w:rsidRPr="00956286">
        <w:tab/>
        <w:t>any difficulty the party has in attending because of illness or disability;</w:t>
      </w:r>
    </w:p>
    <w:p w:rsidR="00E618C9" w:rsidRPr="00956286" w:rsidRDefault="00E618C9" w:rsidP="00E618C9">
      <w:pPr>
        <w:pStyle w:val="paragraph"/>
      </w:pPr>
      <w:r w:rsidRPr="00956286">
        <w:tab/>
        <w:t>(c)</w:t>
      </w:r>
      <w:r w:rsidRPr="00956286">
        <w:tab/>
        <w:t>the expense associated with attending;</w:t>
      </w:r>
    </w:p>
    <w:p w:rsidR="00E618C9" w:rsidRPr="00956286" w:rsidRDefault="00E618C9" w:rsidP="00E618C9">
      <w:pPr>
        <w:pStyle w:val="paragraph"/>
      </w:pPr>
      <w:r w:rsidRPr="00956286">
        <w:tab/>
        <w:t>(d)</w:t>
      </w:r>
      <w:r w:rsidRPr="00956286">
        <w:tab/>
        <w:t>the expense to be incurred, or the savings to be made, by using the electronic communication;</w:t>
      </w:r>
    </w:p>
    <w:p w:rsidR="00E618C9" w:rsidRPr="00956286" w:rsidRDefault="00E618C9" w:rsidP="00E618C9">
      <w:pPr>
        <w:pStyle w:val="paragraph"/>
      </w:pPr>
      <w:r w:rsidRPr="00956286">
        <w:tab/>
        <w:t>(e)</w:t>
      </w:r>
      <w:r w:rsidRPr="00956286">
        <w:tab/>
        <w:t>any concerns about security, including family violence and intimidation;</w:t>
      </w:r>
    </w:p>
    <w:p w:rsidR="00E618C9" w:rsidRPr="00956286" w:rsidRDefault="00E618C9" w:rsidP="00E618C9">
      <w:pPr>
        <w:pStyle w:val="paragraph"/>
      </w:pPr>
      <w:r w:rsidRPr="00956286">
        <w:tab/>
        <w:t>(f)</w:t>
      </w:r>
      <w:r w:rsidRPr="00956286">
        <w:tab/>
        <w:t>whether any other party objects to the request.</w:t>
      </w:r>
    </w:p>
    <w:p w:rsidR="00E618C9" w:rsidRPr="00956286" w:rsidRDefault="00E618C9" w:rsidP="00E618C9">
      <w:pPr>
        <w:pStyle w:val="subsection"/>
      </w:pPr>
      <w:r w:rsidRPr="00956286">
        <w:tab/>
        <w:t>(6)</w:t>
      </w:r>
      <w:r w:rsidRPr="00956286">
        <w:tab/>
        <w:t>If the Court or a Registrar grants the application, the Court or the Registrar may:</w:t>
      </w:r>
    </w:p>
    <w:p w:rsidR="00E618C9" w:rsidRPr="00956286" w:rsidRDefault="00E618C9" w:rsidP="00E618C9">
      <w:pPr>
        <w:pStyle w:val="paragraph"/>
      </w:pPr>
      <w:r w:rsidRPr="00956286">
        <w:tab/>
        <w:t>(a)</w:t>
      </w:r>
      <w:r w:rsidRPr="00956286">
        <w:tab/>
        <w:t>order a party to pay the expense of using the electronic communication; or</w:t>
      </w:r>
    </w:p>
    <w:p w:rsidR="00E618C9" w:rsidRPr="00956286" w:rsidRDefault="00E618C9" w:rsidP="00E618C9">
      <w:pPr>
        <w:pStyle w:val="paragraph"/>
      </w:pPr>
      <w:r w:rsidRPr="00956286">
        <w:tab/>
        <w:t>(b)</w:t>
      </w:r>
      <w:r w:rsidRPr="00956286">
        <w:tab/>
        <w:t>apportion the expense between the parties.</w:t>
      </w:r>
    </w:p>
    <w:p w:rsidR="00E618C9" w:rsidRPr="00956286" w:rsidRDefault="00E618C9" w:rsidP="00E618C9">
      <w:pPr>
        <w:pStyle w:val="subsection"/>
      </w:pPr>
      <w:r w:rsidRPr="00956286">
        <w:tab/>
        <w:t>(7)</w:t>
      </w:r>
      <w:r w:rsidRPr="00956286">
        <w:tab/>
        <w:t>If an application is granted, the party who made the application must immediately give written notice to each other party.</w:t>
      </w:r>
    </w:p>
    <w:p w:rsidR="00E618C9" w:rsidRPr="00956286" w:rsidRDefault="00E618C9" w:rsidP="00E618C9">
      <w:pPr>
        <w:pStyle w:val="ActHead5"/>
      </w:pPr>
      <w:bookmarkStart w:id="303" w:name="_Toc53643971"/>
      <w:r w:rsidRPr="0004397C">
        <w:rPr>
          <w:rStyle w:val="CharSectno"/>
        </w:rPr>
        <w:t>25.12</w:t>
      </w:r>
      <w:r w:rsidRPr="00956286">
        <w:t xml:space="preserve">  Failure to attend hearing</w:t>
      </w:r>
      <w:bookmarkEnd w:id="303"/>
    </w:p>
    <w:p w:rsidR="00E618C9" w:rsidRPr="00956286" w:rsidRDefault="00E618C9" w:rsidP="00E618C9">
      <w:pPr>
        <w:pStyle w:val="subsection"/>
      </w:pPr>
      <w:r w:rsidRPr="00956286">
        <w:tab/>
      </w:r>
      <w:r w:rsidRPr="00956286">
        <w:tab/>
        <w:t>Subject to Division</w:t>
      </w:r>
      <w:r w:rsidR="00DC3E78" w:rsidRPr="00956286">
        <w:t> </w:t>
      </w:r>
      <w:r w:rsidRPr="00956286">
        <w:t>25.4:</w:t>
      </w:r>
    </w:p>
    <w:p w:rsidR="00E618C9" w:rsidRPr="00956286" w:rsidRDefault="00E618C9" w:rsidP="00E618C9">
      <w:pPr>
        <w:pStyle w:val="paragraph"/>
      </w:pPr>
      <w:r w:rsidRPr="00956286">
        <w:tab/>
        <w:t>(a)</w:t>
      </w:r>
      <w:r w:rsidRPr="00956286">
        <w:tab/>
        <w:t>if the applicant fails to attend the hearing in person or by a lawyer, the Court or a Registrar may dismiss the application; and</w:t>
      </w:r>
    </w:p>
    <w:p w:rsidR="00E618C9" w:rsidRPr="00956286" w:rsidRDefault="00E618C9" w:rsidP="00E618C9">
      <w:pPr>
        <w:pStyle w:val="paragraph"/>
      </w:pPr>
      <w:r w:rsidRPr="00956286">
        <w:tab/>
        <w:t>(b)</w:t>
      </w:r>
      <w:r w:rsidRPr="00956286">
        <w:tab/>
        <w:t>if the respondent fails to attend the hearing in person or by a lawyer, the applicant may proceed with the hearing as if the application were undefended.</w:t>
      </w:r>
    </w:p>
    <w:p w:rsidR="00E618C9" w:rsidRPr="00956286" w:rsidRDefault="00E618C9" w:rsidP="00E618C9">
      <w:pPr>
        <w:pStyle w:val="ActHead3"/>
        <w:pageBreakBefore/>
      </w:pPr>
      <w:bookmarkStart w:id="304" w:name="_Toc53643972"/>
      <w:r w:rsidRPr="0004397C">
        <w:rPr>
          <w:rStyle w:val="CharDivNo"/>
        </w:rPr>
        <w:t>Division</w:t>
      </w:r>
      <w:r w:rsidR="00DC3E78" w:rsidRPr="0004397C">
        <w:rPr>
          <w:rStyle w:val="CharDivNo"/>
        </w:rPr>
        <w:t> </w:t>
      </w:r>
      <w:r w:rsidRPr="0004397C">
        <w:rPr>
          <w:rStyle w:val="CharDivNo"/>
        </w:rPr>
        <w:t>25.4</w:t>
      </w:r>
      <w:r w:rsidRPr="00956286">
        <w:t>—</w:t>
      </w:r>
      <w:r w:rsidRPr="0004397C">
        <w:rPr>
          <w:rStyle w:val="CharDivText"/>
        </w:rPr>
        <w:t>Hearing in absence of parties</w:t>
      </w:r>
      <w:bookmarkEnd w:id="304"/>
    </w:p>
    <w:p w:rsidR="00E618C9" w:rsidRPr="00956286" w:rsidRDefault="00E618C9" w:rsidP="00E618C9">
      <w:pPr>
        <w:pStyle w:val="ActHead5"/>
      </w:pPr>
      <w:bookmarkStart w:id="305" w:name="_Toc53643973"/>
      <w:r w:rsidRPr="0004397C">
        <w:rPr>
          <w:rStyle w:val="CharSectno"/>
        </w:rPr>
        <w:t>25.13</w:t>
      </w:r>
      <w:r w:rsidRPr="00956286">
        <w:t xml:space="preserve">  Seeking a hearing in absence of parties</w:t>
      </w:r>
      <w:bookmarkEnd w:id="305"/>
    </w:p>
    <w:p w:rsidR="00E618C9" w:rsidRPr="00956286" w:rsidRDefault="00E618C9" w:rsidP="00E618C9">
      <w:pPr>
        <w:pStyle w:val="subsection"/>
      </w:pPr>
      <w:r w:rsidRPr="00956286">
        <w:tab/>
      </w:r>
      <w:r w:rsidRPr="00956286">
        <w:tab/>
        <w:t>If, in an application for a divorce order (other than a case started by a joint application):</w:t>
      </w:r>
    </w:p>
    <w:p w:rsidR="00E618C9" w:rsidRPr="00956286" w:rsidRDefault="00E618C9" w:rsidP="00E618C9">
      <w:pPr>
        <w:pStyle w:val="paragraph"/>
      </w:pPr>
      <w:r w:rsidRPr="00956286">
        <w:tab/>
        <w:t>(a)</w:t>
      </w:r>
      <w:r w:rsidRPr="00956286">
        <w:tab/>
        <w:t>no response has been filed; and</w:t>
      </w:r>
    </w:p>
    <w:p w:rsidR="00E618C9" w:rsidRPr="00956286" w:rsidRDefault="00E618C9" w:rsidP="00E618C9">
      <w:pPr>
        <w:pStyle w:val="paragraph"/>
      </w:pPr>
      <w:r w:rsidRPr="00956286">
        <w:tab/>
        <w:t>(b)</w:t>
      </w:r>
      <w:r w:rsidRPr="00956286">
        <w:tab/>
        <w:t>at the date fixed for the hearing, there are no children of the marriage within the meaning of subsection</w:t>
      </w:r>
      <w:r w:rsidR="00DC3E78" w:rsidRPr="00956286">
        <w:t> </w:t>
      </w:r>
      <w:r w:rsidRPr="00956286">
        <w:t>98A(3) of the Family Law Act; and</w:t>
      </w:r>
    </w:p>
    <w:p w:rsidR="00E618C9" w:rsidRPr="00956286" w:rsidRDefault="00E618C9" w:rsidP="00E618C9">
      <w:pPr>
        <w:pStyle w:val="paragraph"/>
      </w:pPr>
      <w:r w:rsidRPr="00956286">
        <w:tab/>
        <w:t>(c)</w:t>
      </w:r>
      <w:r w:rsidRPr="00956286">
        <w:tab/>
        <w:t>the applicant has requested that the case be heard in the absence of the parties; and</w:t>
      </w:r>
    </w:p>
    <w:p w:rsidR="00E618C9" w:rsidRPr="00956286" w:rsidRDefault="00E618C9" w:rsidP="00E618C9">
      <w:pPr>
        <w:pStyle w:val="paragraph"/>
      </w:pPr>
      <w:r w:rsidRPr="00956286">
        <w:tab/>
        <w:t>(d)</w:t>
      </w:r>
      <w:r w:rsidRPr="00956286">
        <w:tab/>
        <w:t>the respondent has not requested the court not to hear the case in the absence of the parties;</w:t>
      </w:r>
    </w:p>
    <w:p w:rsidR="00E618C9" w:rsidRPr="00956286" w:rsidRDefault="00E618C9" w:rsidP="00E618C9">
      <w:pPr>
        <w:pStyle w:val="subsection2"/>
      </w:pPr>
      <w:r w:rsidRPr="00956286">
        <w:t>the court may determine the case in the absence of the parties.</w:t>
      </w:r>
    </w:p>
    <w:p w:rsidR="00E618C9" w:rsidRPr="00956286" w:rsidRDefault="00E618C9" w:rsidP="00E618C9">
      <w:pPr>
        <w:pStyle w:val="ActHead5"/>
      </w:pPr>
      <w:bookmarkStart w:id="306" w:name="_Toc53643974"/>
      <w:r w:rsidRPr="0004397C">
        <w:rPr>
          <w:rStyle w:val="CharSectno"/>
        </w:rPr>
        <w:t>25.14</w:t>
      </w:r>
      <w:r w:rsidRPr="00956286">
        <w:t xml:space="preserve">  Hearing in absence of parties—joint application</w:t>
      </w:r>
      <w:bookmarkEnd w:id="306"/>
    </w:p>
    <w:p w:rsidR="00E618C9" w:rsidRPr="00956286" w:rsidRDefault="00E618C9" w:rsidP="00E618C9">
      <w:pPr>
        <w:pStyle w:val="subsection"/>
      </w:pPr>
      <w:r w:rsidRPr="00956286">
        <w:tab/>
      </w:r>
      <w:r w:rsidRPr="00956286">
        <w:tab/>
        <w:t>If, in a joint application for a divorce order, the applicants request that the case be heard in their absence, the court may so determine the case.</w:t>
      </w:r>
    </w:p>
    <w:p w:rsidR="00E618C9" w:rsidRPr="00956286" w:rsidRDefault="00E618C9" w:rsidP="00E618C9">
      <w:pPr>
        <w:pStyle w:val="notetext"/>
      </w:pPr>
      <w:r w:rsidRPr="00956286">
        <w:rPr>
          <w:iCs/>
        </w:rPr>
        <w:t>Note:</w:t>
      </w:r>
      <w:r w:rsidRPr="00956286">
        <w:rPr>
          <w:iCs/>
        </w:rPr>
        <w:tab/>
      </w:r>
      <w:r w:rsidRPr="00956286">
        <w:t>See subsection</w:t>
      </w:r>
      <w:r w:rsidR="00DC3E78" w:rsidRPr="00956286">
        <w:t> </w:t>
      </w:r>
      <w:r w:rsidRPr="00956286">
        <w:t>98A(2A) of the Family Law Act.</w:t>
      </w:r>
    </w:p>
    <w:p w:rsidR="00E618C9" w:rsidRPr="00956286" w:rsidRDefault="00E618C9" w:rsidP="00E618C9">
      <w:pPr>
        <w:pStyle w:val="ActHead5"/>
      </w:pPr>
      <w:bookmarkStart w:id="307" w:name="_Toc53643975"/>
      <w:r w:rsidRPr="0004397C">
        <w:rPr>
          <w:rStyle w:val="CharSectno"/>
        </w:rPr>
        <w:t>25.15</w:t>
      </w:r>
      <w:r w:rsidRPr="00956286">
        <w:t xml:space="preserve">  Request not to hear case in parties’ absence</w:t>
      </w:r>
      <w:bookmarkEnd w:id="307"/>
    </w:p>
    <w:p w:rsidR="00E618C9" w:rsidRPr="00956286" w:rsidRDefault="00E618C9" w:rsidP="00E618C9">
      <w:pPr>
        <w:pStyle w:val="subsection"/>
      </w:pPr>
      <w:r w:rsidRPr="00956286">
        <w:tab/>
      </w:r>
      <w:r w:rsidRPr="00956286">
        <w:tab/>
        <w:t>A respondent to an application for a divorce order who objects to the case being heard in the absence of the parties must, at least 7 days before the date fixed for the hearing, file and serve a written notice to that effect.</w:t>
      </w:r>
    </w:p>
    <w:p w:rsidR="00E618C9" w:rsidRPr="00956286" w:rsidRDefault="00E618C9" w:rsidP="00E618C9">
      <w:pPr>
        <w:pStyle w:val="ActHead3"/>
        <w:pageBreakBefore/>
      </w:pPr>
      <w:bookmarkStart w:id="308" w:name="_Toc53643976"/>
      <w:r w:rsidRPr="0004397C">
        <w:rPr>
          <w:rStyle w:val="CharDivNo"/>
        </w:rPr>
        <w:t>Division</w:t>
      </w:r>
      <w:r w:rsidR="00DC3E78" w:rsidRPr="0004397C">
        <w:rPr>
          <w:rStyle w:val="CharDivNo"/>
        </w:rPr>
        <w:t> </w:t>
      </w:r>
      <w:r w:rsidRPr="0004397C">
        <w:rPr>
          <w:rStyle w:val="CharDivNo"/>
        </w:rPr>
        <w:t>25.5</w:t>
      </w:r>
      <w:r w:rsidRPr="00956286">
        <w:t>—</w:t>
      </w:r>
      <w:r w:rsidRPr="0004397C">
        <w:rPr>
          <w:rStyle w:val="CharDivText"/>
        </w:rPr>
        <w:t>Events affecting divorce order</w:t>
      </w:r>
      <w:bookmarkEnd w:id="308"/>
    </w:p>
    <w:p w:rsidR="00E618C9" w:rsidRPr="00956286" w:rsidRDefault="00E618C9" w:rsidP="00E618C9">
      <w:pPr>
        <w:pStyle w:val="ActHead5"/>
      </w:pPr>
      <w:bookmarkStart w:id="309" w:name="_Toc53643977"/>
      <w:r w:rsidRPr="0004397C">
        <w:rPr>
          <w:rStyle w:val="CharSectno"/>
        </w:rPr>
        <w:t>25.16</w:t>
      </w:r>
      <w:r w:rsidRPr="00956286">
        <w:t xml:space="preserve">  Application for rescission of divorce order</w:t>
      </w:r>
      <w:bookmarkEnd w:id="309"/>
    </w:p>
    <w:p w:rsidR="00E618C9" w:rsidRPr="00956286" w:rsidRDefault="00E618C9" w:rsidP="00E618C9">
      <w:pPr>
        <w:pStyle w:val="subsection"/>
      </w:pPr>
      <w:r w:rsidRPr="00956286">
        <w:tab/>
        <w:t>(1)</w:t>
      </w:r>
      <w:r w:rsidRPr="00956286">
        <w:tab/>
        <w:t>An application under section</w:t>
      </w:r>
      <w:r w:rsidR="00DC3E78" w:rsidRPr="00956286">
        <w:t> </w:t>
      </w:r>
      <w:r w:rsidRPr="00956286">
        <w:t>57 or 58 of the Family Law Act must be in accordance with the approved form.</w:t>
      </w:r>
    </w:p>
    <w:p w:rsidR="00E618C9" w:rsidRPr="00956286" w:rsidRDefault="00E618C9" w:rsidP="00E618C9">
      <w:pPr>
        <w:pStyle w:val="subsection"/>
      </w:pPr>
      <w:r w:rsidRPr="00956286">
        <w:tab/>
        <w:t>(2)</w:t>
      </w:r>
      <w:r w:rsidRPr="00956286">
        <w:tab/>
        <w:t>The applicant must file and serve with the application an affidavit setting out:</w:t>
      </w:r>
    </w:p>
    <w:p w:rsidR="00E618C9" w:rsidRPr="00956286" w:rsidRDefault="00E618C9" w:rsidP="00E618C9">
      <w:pPr>
        <w:pStyle w:val="paragraph"/>
      </w:pPr>
      <w:r w:rsidRPr="00956286">
        <w:tab/>
        <w:t>(a)</w:t>
      </w:r>
      <w:r w:rsidRPr="00956286">
        <w:tab/>
        <w:t>the reasons why the divorce order should be rescinded; and</w:t>
      </w:r>
    </w:p>
    <w:p w:rsidR="00E618C9" w:rsidRPr="00956286" w:rsidRDefault="00E618C9" w:rsidP="00E618C9">
      <w:pPr>
        <w:pStyle w:val="paragraph"/>
      </w:pPr>
      <w:r w:rsidRPr="00956286">
        <w:tab/>
        <w:t>(b)</w:t>
      </w:r>
      <w:r w:rsidRPr="00956286">
        <w:tab/>
        <w:t>the evidence in support of the application.</w:t>
      </w:r>
    </w:p>
    <w:p w:rsidR="00E618C9" w:rsidRPr="00956286" w:rsidRDefault="00E618C9" w:rsidP="00E618C9">
      <w:pPr>
        <w:pStyle w:val="ActHead5"/>
      </w:pPr>
      <w:bookmarkStart w:id="310" w:name="_Toc53643978"/>
      <w:r w:rsidRPr="0004397C">
        <w:rPr>
          <w:rStyle w:val="CharSectno"/>
        </w:rPr>
        <w:t>25.17</w:t>
      </w:r>
      <w:r w:rsidRPr="00956286">
        <w:t xml:space="preserve">  Discontinuance of application</w:t>
      </w:r>
      <w:bookmarkEnd w:id="310"/>
    </w:p>
    <w:p w:rsidR="00E618C9" w:rsidRPr="00956286" w:rsidRDefault="00E618C9" w:rsidP="00E618C9">
      <w:pPr>
        <w:pStyle w:val="subsection"/>
      </w:pPr>
      <w:r w:rsidRPr="00956286">
        <w:tab/>
        <w:t>(1)</w:t>
      </w:r>
      <w:r w:rsidRPr="00956286">
        <w:tab/>
        <w:t>An application for a divorce order may be discontinued with the leave of the Court or a Registrar.</w:t>
      </w:r>
    </w:p>
    <w:p w:rsidR="00E618C9" w:rsidRPr="00956286" w:rsidRDefault="00E618C9" w:rsidP="00E618C9">
      <w:pPr>
        <w:pStyle w:val="subsection"/>
      </w:pPr>
      <w:r w:rsidRPr="00956286">
        <w:tab/>
        <w:t>(2)</w:t>
      </w:r>
      <w:r w:rsidRPr="00956286">
        <w:tab/>
        <w:t>The Court or Registrar may impose conditions, including conditions in relation to service.</w:t>
      </w:r>
    </w:p>
    <w:p w:rsidR="00E618C9" w:rsidRPr="00956286" w:rsidRDefault="00E618C9" w:rsidP="00E618C9">
      <w:pPr>
        <w:pStyle w:val="subsection"/>
      </w:pPr>
      <w:r w:rsidRPr="00956286">
        <w:tab/>
        <w:t>(3)</w:t>
      </w:r>
      <w:r w:rsidRPr="00956286">
        <w:tab/>
        <w:t>A notice of discontinuance must be in accordance with the approved form.</w:t>
      </w:r>
    </w:p>
    <w:p w:rsidR="00E618C9" w:rsidRPr="00956286" w:rsidRDefault="00E618C9" w:rsidP="00E618C9">
      <w:pPr>
        <w:pStyle w:val="ActHead5"/>
      </w:pPr>
      <w:bookmarkStart w:id="311" w:name="_Toc53643979"/>
      <w:r w:rsidRPr="0004397C">
        <w:rPr>
          <w:rStyle w:val="CharSectno"/>
        </w:rPr>
        <w:t>25.18</w:t>
      </w:r>
      <w:r w:rsidRPr="00956286">
        <w:t xml:space="preserve">  Death of party</w:t>
      </w:r>
      <w:bookmarkEnd w:id="311"/>
    </w:p>
    <w:p w:rsidR="00E618C9" w:rsidRPr="00956286" w:rsidRDefault="00E618C9" w:rsidP="00E618C9">
      <w:pPr>
        <w:pStyle w:val="subsection"/>
      </w:pPr>
      <w:r w:rsidRPr="00956286">
        <w:tab/>
      </w:r>
      <w:r w:rsidRPr="00956286">
        <w:tab/>
        <w:t>If a party to an application for a divorce order dies after the divorce order is made but before the order takes effect, the surviving party must inform the Court or a Registrar of the death of the other party by filing:</w:t>
      </w:r>
    </w:p>
    <w:p w:rsidR="00E618C9" w:rsidRPr="00956286" w:rsidRDefault="00E618C9" w:rsidP="00E618C9">
      <w:pPr>
        <w:pStyle w:val="paragraph"/>
      </w:pPr>
      <w:r w:rsidRPr="00956286">
        <w:tab/>
        <w:t>(a)</w:t>
      </w:r>
      <w:r w:rsidRPr="00956286">
        <w:tab/>
        <w:t>the death certificate of the deceased party; or</w:t>
      </w:r>
    </w:p>
    <w:p w:rsidR="00E618C9" w:rsidRPr="00956286" w:rsidRDefault="00E618C9" w:rsidP="00E618C9">
      <w:pPr>
        <w:pStyle w:val="paragraph"/>
      </w:pPr>
      <w:r w:rsidRPr="00956286">
        <w:tab/>
        <w:t>(b)</w:t>
      </w:r>
      <w:r w:rsidRPr="00956286">
        <w:tab/>
        <w:t>an affidavit stating the details of the deceased party’s date and place of death.</w:t>
      </w:r>
    </w:p>
    <w:p w:rsidR="00E618C9" w:rsidRPr="00956286" w:rsidRDefault="00E618C9" w:rsidP="00E618C9">
      <w:pPr>
        <w:pStyle w:val="ActHead2"/>
        <w:pageBreakBefore/>
      </w:pPr>
      <w:bookmarkStart w:id="312" w:name="_Toc53643980"/>
      <w:r w:rsidRPr="0004397C">
        <w:rPr>
          <w:rStyle w:val="CharPartNo"/>
        </w:rPr>
        <w:t>Part</w:t>
      </w:r>
      <w:r w:rsidR="00DC3E78" w:rsidRPr="0004397C">
        <w:rPr>
          <w:rStyle w:val="CharPartNo"/>
        </w:rPr>
        <w:t> </w:t>
      </w:r>
      <w:r w:rsidRPr="0004397C">
        <w:rPr>
          <w:rStyle w:val="CharPartNo"/>
        </w:rPr>
        <w:t>25A</w:t>
      </w:r>
      <w:r w:rsidRPr="00956286">
        <w:t>—</w:t>
      </w:r>
      <w:r w:rsidRPr="0004397C">
        <w:rPr>
          <w:rStyle w:val="CharPartText"/>
        </w:rPr>
        <w:t>Child support and child maintenance</w:t>
      </w:r>
      <w:bookmarkEnd w:id="312"/>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313" w:name="_Toc53643981"/>
      <w:r w:rsidRPr="0004397C">
        <w:rPr>
          <w:rStyle w:val="CharSectno"/>
        </w:rPr>
        <w:t>25A.01</w:t>
      </w:r>
      <w:r w:rsidRPr="00956286">
        <w:t xml:space="preserve">  Application of Part</w:t>
      </w:r>
      <w:r w:rsidR="00DC3E78" w:rsidRPr="00956286">
        <w:t> </w:t>
      </w:r>
      <w:r w:rsidRPr="00956286">
        <w:t>25A</w:t>
      </w:r>
      <w:bookmarkEnd w:id="313"/>
    </w:p>
    <w:p w:rsidR="00E618C9" w:rsidRPr="00956286" w:rsidRDefault="00E618C9" w:rsidP="00E618C9">
      <w:pPr>
        <w:pStyle w:val="subsection"/>
      </w:pPr>
      <w:r w:rsidRPr="00956286">
        <w:tab/>
        <w:t>(1)</w:t>
      </w:r>
      <w:r w:rsidRPr="00956286">
        <w:tab/>
        <w:t>This Part applies to:</w:t>
      </w:r>
    </w:p>
    <w:p w:rsidR="00E618C9" w:rsidRPr="00956286" w:rsidRDefault="00E618C9" w:rsidP="00E618C9">
      <w:pPr>
        <w:pStyle w:val="paragraph"/>
      </w:pPr>
      <w:r w:rsidRPr="00956286">
        <w:tab/>
        <w:t>(a)</w:t>
      </w:r>
      <w:r w:rsidRPr="00956286">
        <w:tab/>
        <w:t>an application or appeal under the Assessment Act or the Registration Act; and</w:t>
      </w:r>
    </w:p>
    <w:p w:rsidR="00E618C9" w:rsidRPr="00956286" w:rsidRDefault="00E618C9" w:rsidP="00E618C9">
      <w:pPr>
        <w:pStyle w:val="paragraph"/>
      </w:pPr>
      <w:r w:rsidRPr="00956286">
        <w:tab/>
        <w:t>(aa)</w:t>
      </w:r>
      <w:r w:rsidRPr="00956286">
        <w:tab/>
        <w:t>an appeal under section</w:t>
      </w:r>
      <w:r w:rsidR="00DC3E78" w:rsidRPr="00956286">
        <w:t> </w:t>
      </w:r>
      <w:r w:rsidRPr="00956286">
        <w:t>44AAA of the AAT Act; and</w:t>
      </w:r>
    </w:p>
    <w:p w:rsidR="00E618C9" w:rsidRPr="00956286" w:rsidRDefault="00E618C9" w:rsidP="00E618C9">
      <w:pPr>
        <w:pStyle w:val="paragraph"/>
      </w:pPr>
      <w:r w:rsidRPr="00956286">
        <w:tab/>
        <w:t>(b)</w:t>
      </w:r>
      <w:r w:rsidRPr="00956286">
        <w:tab/>
        <w:t>an application under Division</w:t>
      </w:r>
      <w:r w:rsidR="00DC3E78" w:rsidRPr="00956286">
        <w:t> </w:t>
      </w:r>
      <w:r w:rsidRPr="00956286">
        <w:t>7 of Part VII of the Family Law Act; and</w:t>
      </w:r>
    </w:p>
    <w:p w:rsidR="00E618C9" w:rsidRPr="00956286" w:rsidRDefault="00E618C9" w:rsidP="00E618C9">
      <w:pPr>
        <w:pStyle w:val="paragraph"/>
      </w:pPr>
      <w:r w:rsidRPr="00956286">
        <w:tab/>
        <w:t>(c)</w:t>
      </w:r>
      <w:r w:rsidRPr="00956286">
        <w:tab/>
        <w:t xml:space="preserve">an application under the </w:t>
      </w:r>
      <w:r w:rsidRPr="00956286">
        <w:rPr>
          <w:i/>
        </w:rPr>
        <w:t>Child Support (Assessment) (Overseas</w:t>
      </w:r>
      <w:r w:rsidR="0004397C">
        <w:rPr>
          <w:i/>
        </w:rPr>
        <w:noBreakHyphen/>
      </w:r>
      <w:r w:rsidRPr="00956286">
        <w:rPr>
          <w:i/>
        </w:rPr>
        <w:t>related Maintenance Obligations) Regulations</w:t>
      </w:r>
      <w:r w:rsidR="00DC3E78" w:rsidRPr="00956286">
        <w:rPr>
          <w:i/>
        </w:rPr>
        <w:t> </w:t>
      </w:r>
      <w:r w:rsidRPr="00956286">
        <w:rPr>
          <w:i/>
        </w:rPr>
        <w:t>2000</w:t>
      </w:r>
      <w:r w:rsidRPr="00956286">
        <w:t>; and</w:t>
      </w:r>
    </w:p>
    <w:p w:rsidR="00E618C9" w:rsidRPr="00956286" w:rsidRDefault="00E618C9" w:rsidP="00E618C9">
      <w:pPr>
        <w:pStyle w:val="paragraph"/>
      </w:pPr>
      <w:r w:rsidRPr="00956286">
        <w:tab/>
        <w:t>(d)</w:t>
      </w:r>
      <w:r w:rsidRPr="00956286">
        <w:tab/>
        <w:t>an application under Parts III and IV of the Family Law Regulations.</w:t>
      </w:r>
    </w:p>
    <w:p w:rsidR="00E618C9" w:rsidRPr="00956286" w:rsidRDefault="00E618C9" w:rsidP="00E618C9">
      <w:pPr>
        <w:pStyle w:val="subsection"/>
      </w:pPr>
      <w:r w:rsidRPr="00956286">
        <w:tab/>
        <w:t>(2)</w:t>
      </w:r>
      <w:r w:rsidRPr="00956286">
        <w:tab/>
        <w:t>Nothing in this Part affects the operation of Division</w:t>
      </w:r>
      <w:r w:rsidR="00DC3E78" w:rsidRPr="00956286">
        <w:t> </w:t>
      </w:r>
      <w:r w:rsidRPr="00956286">
        <w:t>25B.2.</w:t>
      </w:r>
    </w:p>
    <w:p w:rsidR="00E618C9" w:rsidRPr="00956286" w:rsidRDefault="00E618C9" w:rsidP="00E618C9">
      <w:pPr>
        <w:pStyle w:val="ActHead5"/>
      </w:pPr>
      <w:bookmarkStart w:id="314" w:name="_Toc53643982"/>
      <w:r w:rsidRPr="0004397C">
        <w:rPr>
          <w:rStyle w:val="CharSectno"/>
        </w:rPr>
        <w:t>25A.02</w:t>
      </w:r>
      <w:r w:rsidRPr="00956286">
        <w:t xml:space="preserve">  Commencing proceedings</w:t>
      </w:r>
      <w:bookmarkEnd w:id="314"/>
    </w:p>
    <w:p w:rsidR="00E618C9" w:rsidRPr="00956286" w:rsidRDefault="00E618C9" w:rsidP="00E618C9">
      <w:pPr>
        <w:pStyle w:val="subsection"/>
      </w:pPr>
      <w:r w:rsidRPr="00956286">
        <w:tab/>
        <w:t>(1)</w:t>
      </w:r>
      <w:r w:rsidRPr="00956286">
        <w:tab/>
        <w:t>An application under this Part must be made in accordance with the approved form.</w:t>
      </w:r>
    </w:p>
    <w:p w:rsidR="00E618C9" w:rsidRPr="00956286" w:rsidRDefault="00E618C9" w:rsidP="00E618C9">
      <w:pPr>
        <w:pStyle w:val="subsection"/>
      </w:pPr>
      <w:r w:rsidRPr="00956286">
        <w:tab/>
        <w:t>(2)</w:t>
      </w:r>
      <w:r w:rsidRPr="00956286">
        <w:tab/>
        <w:t>A notice of appeal under this Part must be made in accordance with the approved form.</w:t>
      </w:r>
    </w:p>
    <w:p w:rsidR="00E618C9" w:rsidRPr="00956286" w:rsidRDefault="00E618C9" w:rsidP="00E618C9">
      <w:pPr>
        <w:pStyle w:val="notetext"/>
      </w:pPr>
      <w:r w:rsidRPr="00956286">
        <w:t>Note:</w:t>
      </w:r>
      <w:r w:rsidRPr="00956286">
        <w:tab/>
        <w:t xml:space="preserve">For the procedure on the first court date see </w:t>
      </w:r>
      <w:r w:rsidR="0004397C">
        <w:t>rule 1</w:t>
      </w:r>
      <w:r w:rsidRPr="00956286">
        <w:t>0.01.</w:t>
      </w:r>
    </w:p>
    <w:p w:rsidR="00E618C9" w:rsidRPr="00956286" w:rsidRDefault="00E23F89" w:rsidP="00E618C9">
      <w:pPr>
        <w:pStyle w:val="ActHead5"/>
      </w:pPr>
      <w:bookmarkStart w:id="315" w:name="_Toc53643983"/>
      <w:r w:rsidRPr="0004397C">
        <w:rPr>
          <w:rStyle w:val="CharSectno"/>
        </w:rPr>
        <w:t>25A.03</w:t>
      </w:r>
      <w:r w:rsidRPr="00956286">
        <w:t xml:space="preserve">  </w:t>
      </w:r>
      <w:r w:rsidR="00E618C9" w:rsidRPr="00956286">
        <w:t>Documents to be filed with applications</w:t>
      </w:r>
      <w:bookmarkEnd w:id="315"/>
    </w:p>
    <w:p w:rsidR="00E618C9" w:rsidRPr="00956286" w:rsidRDefault="00E618C9" w:rsidP="00E618C9">
      <w:pPr>
        <w:pStyle w:val="subsection"/>
      </w:pPr>
      <w:r w:rsidRPr="00956286">
        <w:tab/>
        <w:t>(1)</w:t>
      </w:r>
      <w:r w:rsidRPr="00956286">
        <w:tab/>
        <w:t>A person must file with an application under this Part, the following documents:</w:t>
      </w:r>
    </w:p>
    <w:p w:rsidR="00E618C9" w:rsidRPr="00956286" w:rsidRDefault="00E618C9" w:rsidP="00E618C9">
      <w:pPr>
        <w:pStyle w:val="paragraph"/>
      </w:pPr>
      <w:r w:rsidRPr="00956286">
        <w:tab/>
        <w:t>(a)</w:t>
      </w:r>
      <w:r w:rsidRPr="00956286">
        <w:tab/>
        <w:t>an affidavit setting out the facts and circumstances relied on and the grounds of the application, attaching:</w:t>
      </w:r>
    </w:p>
    <w:p w:rsidR="00E618C9" w:rsidRPr="00956286" w:rsidRDefault="00E618C9" w:rsidP="00E618C9">
      <w:pPr>
        <w:pStyle w:val="paragraphsub"/>
      </w:pPr>
      <w:r w:rsidRPr="00956286">
        <w:tab/>
        <w:t>(i)</w:t>
      </w:r>
      <w:r w:rsidRPr="00956286">
        <w:tab/>
        <w:t>a copy of any assessment relevant to the application made by the Child Support Registrar; and</w:t>
      </w:r>
    </w:p>
    <w:p w:rsidR="00E618C9" w:rsidRPr="00956286" w:rsidRDefault="00E618C9" w:rsidP="00E618C9">
      <w:pPr>
        <w:pStyle w:val="paragraphsub"/>
      </w:pPr>
      <w:r w:rsidRPr="00956286">
        <w:tab/>
        <w:t>(ii)</w:t>
      </w:r>
      <w:r w:rsidRPr="00956286">
        <w:tab/>
        <w:t>a copy of any decision relevant to the application made by the Child Support Registrar or the Tribunal, and any statement of reasons for that decision; and</w:t>
      </w:r>
    </w:p>
    <w:p w:rsidR="00E618C9" w:rsidRPr="00956286" w:rsidRDefault="00E618C9" w:rsidP="00E618C9">
      <w:pPr>
        <w:pStyle w:val="paragraphsub"/>
      </w:pPr>
      <w:r w:rsidRPr="00956286">
        <w:tab/>
        <w:t>(iii)</w:t>
      </w:r>
      <w:r w:rsidRPr="00956286">
        <w:tab/>
        <w:t>a copy of any orders relevant to the application;</w:t>
      </w:r>
    </w:p>
    <w:p w:rsidR="00E618C9" w:rsidRPr="00956286" w:rsidRDefault="00E618C9" w:rsidP="00E618C9">
      <w:pPr>
        <w:pStyle w:val="paragraph"/>
      </w:pPr>
      <w:r w:rsidRPr="00956286">
        <w:tab/>
        <w:t>(b)</w:t>
      </w:r>
      <w:r w:rsidRPr="00956286">
        <w:tab/>
        <w:t>a completed financial statement in accordance with the approved form.</w:t>
      </w:r>
    </w:p>
    <w:p w:rsidR="00E618C9" w:rsidRPr="00956286" w:rsidRDefault="00E618C9" w:rsidP="00E618C9">
      <w:pPr>
        <w:pStyle w:val="subsection"/>
      </w:pPr>
      <w:r w:rsidRPr="00956286">
        <w:tab/>
        <w:t>(2)</w:t>
      </w:r>
      <w:r w:rsidRPr="00956286">
        <w:tab/>
        <w:t xml:space="preserve">However, </w:t>
      </w:r>
      <w:r w:rsidR="00DC3E78" w:rsidRPr="00956286">
        <w:t>paragraph (</w:t>
      </w:r>
      <w:r w:rsidRPr="00956286">
        <w:t>1)(b) does not apply to:</w:t>
      </w:r>
    </w:p>
    <w:p w:rsidR="00E618C9" w:rsidRPr="00956286" w:rsidRDefault="00E618C9" w:rsidP="00E618C9">
      <w:pPr>
        <w:pStyle w:val="paragraph"/>
      </w:pPr>
      <w:r w:rsidRPr="00956286">
        <w:tab/>
        <w:t>(a)</w:t>
      </w:r>
      <w:r w:rsidRPr="00956286">
        <w:tab/>
        <w:t>an appeal from a decision of the Tribunal or the Child Support Registrar; or</w:t>
      </w:r>
    </w:p>
    <w:p w:rsidR="00E618C9" w:rsidRPr="00956286" w:rsidRDefault="00E618C9" w:rsidP="00E618C9">
      <w:pPr>
        <w:pStyle w:val="paragraph"/>
      </w:pPr>
      <w:r w:rsidRPr="00956286">
        <w:tab/>
        <w:t>(b)</w:t>
      </w:r>
      <w:r w:rsidRPr="00956286">
        <w:tab/>
        <w:t>an application under subsection</w:t>
      </w:r>
      <w:r w:rsidR="00DC3E78" w:rsidRPr="00956286">
        <w:t> </w:t>
      </w:r>
      <w:r w:rsidRPr="00956286">
        <w:t>106A(2) or 107(1) of the Assessment Act.</w:t>
      </w:r>
    </w:p>
    <w:p w:rsidR="00E618C9" w:rsidRPr="00956286" w:rsidRDefault="00E618C9" w:rsidP="00E618C9">
      <w:pPr>
        <w:pStyle w:val="ActHead5"/>
      </w:pPr>
      <w:bookmarkStart w:id="316" w:name="_Toc53643984"/>
      <w:r w:rsidRPr="0004397C">
        <w:rPr>
          <w:rStyle w:val="CharSectno"/>
        </w:rPr>
        <w:t>25A.04</w:t>
      </w:r>
      <w:r w:rsidRPr="00956286">
        <w:t xml:space="preserve">  Child support agreements</w:t>
      </w:r>
      <w:bookmarkEnd w:id="316"/>
    </w:p>
    <w:p w:rsidR="00E618C9" w:rsidRPr="00956286" w:rsidRDefault="00E618C9" w:rsidP="00E618C9">
      <w:pPr>
        <w:pStyle w:val="subsection"/>
      </w:pPr>
      <w:r w:rsidRPr="00956286">
        <w:tab/>
      </w:r>
      <w:r w:rsidRPr="00956286">
        <w:tab/>
        <w:t>A person who makes an application about a child support agreement must register a copy of the agreement with the Court by filing 1 of the following:</w:t>
      </w:r>
    </w:p>
    <w:p w:rsidR="00E618C9" w:rsidRPr="00956286" w:rsidRDefault="00E618C9" w:rsidP="00E618C9">
      <w:pPr>
        <w:pStyle w:val="paragraph"/>
      </w:pPr>
      <w:r w:rsidRPr="00956286">
        <w:tab/>
        <w:t>(a)</w:t>
      </w:r>
      <w:r w:rsidRPr="00956286">
        <w:tab/>
        <w:t>an affidavit attaching the original agreement;</w:t>
      </w:r>
    </w:p>
    <w:p w:rsidR="00E618C9" w:rsidRPr="00956286" w:rsidRDefault="00E618C9" w:rsidP="00E618C9">
      <w:pPr>
        <w:pStyle w:val="paragraph"/>
      </w:pPr>
      <w:r w:rsidRPr="00956286">
        <w:tab/>
        <w:t>(b)</w:t>
      </w:r>
      <w:r w:rsidRPr="00956286">
        <w:tab/>
        <w:t>an affidavit attaching a copy of the agreement and stating that the copy is a true copy of the original agreement;</w:t>
      </w:r>
    </w:p>
    <w:p w:rsidR="00E618C9" w:rsidRPr="00956286" w:rsidRDefault="00E618C9" w:rsidP="00E618C9">
      <w:pPr>
        <w:pStyle w:val="paragraph"/>
      </w:pPr>
      <w:r w:rsidRPr="00956286">
        <w:tab/>
        <w:t>(c)</w:t>
      </w:r>
      <w:r w:rsidRPr="00956286">
        <w:tab/>
        <w:t>an affidavit stating that the original agreement has been lost and the steps taken to locate the agreement, and attaching a copy of a document received from the Child Support Registrar setting out the terms of the agreement as accepted by the Child Support Registrar.</w:t>
      </w:r>
    </w:p>
    <w:p w:rsidR="00E618C9" w:rsidRPr="00956286" w:rsidRDefault="00E618C9" w:rsidP="00E618C9">
      <w:pPr>
        <w:pStyle w:val="ActHead5"/>
      </w:pPr>
      <w:bookmarkStart w:id="317" w:name="_Toc53643985"/>
      <w:r w:rsidRPr="0004397C">
        <w:rPr>
          <w:rStyle w:val="CharSectno"/>
        </w:rPr>
        <w:t>25A.05</w:t>
      </w:r>
      <w:r w:rsidRPr="00956286">
        <w:t xml:space="preserve">  Appeals from the Tribunal or Child Support Registrar</w:t>
      </w:r>
      <w:bookmarkEnd w:id="317"/>
    </w:p>
    <w:p w:rsidR="00E618C9" w:rsidRPr="00956286" w:rsidRDefault="00E618C9" w:rsidP="00E618C9">
      <w:pPr>
        <w:pStyle w:val="subsection"/>
      </w:pPr>
      <w:r w:rsidRPr="00956286">
        <w:tab/>
        <w:t>(1)</w:t>
      </w:r>
      <w:r w:rsidRPr="00956286">
        <w:tab/>
        <w:t>A person seeking to appeal a decision of the Tribunal or the Child Support Registrar must attach to the notice of appeal:</w:t>
      </w:r>
    </w:p>
    <w:p w:rsidR="00E618C9" w:rsidRPr="00956286" w:rsidRDefault="00E618C9" w:rsidP="00E618C9">
      <w:pPr>
        <w:pStyle w:val="paragraph"/>
      </w:pPr>
      <w:r w:rsidRPr="00956286">
        <w:tab/>
        <w:t>(a)</w:t>
      </w:r>
      <w:r w:rsidRPr="00956286">
        <w:tab/>
        <w:t>a copy of the Tribunal’s or Child Support Registrar’s decision; and</w:t>
      </w:r>
    </w:p>
    <w:p w:rsidR="00E618C9" w:rsidRPr="00956286" w:rsidRDefault="00E618C9" w:rsidP="00E618C9">
      <w:pPr>
        <w:pStyle w:val="paragraph"/>
      </w:pPr>
      <w:r w:rsidRPr="00956286">
        <w:tab/>
        <w:t>(b)</w:t>
      </w:r>
      <w:r w:rsidRPr="00956286">
        <w:tab/>
        <w:t>the statement of reasons for that decision.</w:t>
      </w:r>
    </w:p>
    <w:p w:rsidR="00E618C9" w:rsidRPr="00956286" w:rsidRDefault="00E618C9" w:rsidP="00E618C9">
      <w:pPr>
        <w:pStyle w:val="subsection"/>
      </w:pPr>
      <w:r w:rsidRPr="00956286">
        <w:tab/>
        <w:t>(2)</w:t>
      </w:r>
      <w:r w:rsidRPr="00956286">
        <w:tab/>
        <w:t>The person may also file a completed financial statement in accordance with the approved form and any affidavits that are to be relied on in the appeal.</w:t>
      </w:r>
    </w:p>
    <w:p w:rsidR="00E618C9" w:rsidRPr="00956286" w:rsidRDefault="00E618C9" w:rsidP="00E618C9">
      <w:pPr>
        <w:pStyle w:val="subsection"/>
      </w:pPr>
      <w:r w:rsidRPr="00956286">
        <w:tab/>
        <w:t>(3)</w:t>
      </w:r>
      <w:r w:rsidRPr="00956286">
        <w:tab/>
        <w:t>Rules</w:t>
      </w:r>
      <w:r w:rsidR="00DC3E78" w:rsidRPr="00956286">
        <w:t> </w:t>
      </w:r>
      <w:r w:rsidRPr="00956286">
        <w:t>43.03, 43.04 and 43.05 apply, so far as they are relevant and not inconsistent with this rule, to an appeal to which this Part applies from the Tribunal or the Child Support Registrar.</w:t>
      </w:r>
    </w:p>
    <w:p w:rsidR="00E618C9" w:rsidRPr="00956286" w:rsidRDefault="00E618C9" w:rsidP="00E618C9">
      <w:pPr>
        <w:pStyle w:val="notetext"/>
      </w:pPr>
      <w:r w:rsidRPr="00956286">
        <w:t>Note:</w:t>
      </w:r>
      <w:r w:rsidRPr="00956286">
        <w:tab/>
        <w:t>Rule</w:t>
      </w:r>
      <w:r w:rsidR="00DC3E78" w:rsidRPr="00956286">
        <w:t> </w:t>
      </w:r>
      <w:r w:rsidRPr="00956286">
        <w:t xml:space="preserve">43.03 relates to amendment of a notice of appeal, </w:t>
      </w:r>
      <w:r w:rsidR="0004397C">
        <w:t>rule 4</w:t>
      </w:r>
      <w:r w:rsidRPr="00956286">
        <w:t>3.04 relates to a notice of cross</w:t>
      </w:r>
      <w:r w:rsidR="0004397C">
        <w:noBreakHyphen/>
      </w:r>
      <w:r w:rsidRPr="00956286">
        <w:t xml:space="preserve">appeal and contention, and </w:t>
      </w:r>
      <w:r w:rsidR="0004397C">
        <w:t>rule 4</w:t>
      </w:r>
      <w:r w:rsidRPr="00956286">
        <w:t>3.05 relates to directions at the first court date.</w:t>
      </w:r>
    </w:p>
    <w:p w:rsidR="00E618C9" w:rsidRPr="00956286" w:rsidRDefault="00E618C9" w:rsidP="00E618C9">
      <w:pPr>
        <w:pStyle w:val="ActHead5"/>
      </w:pPr>
      <w:bookmarkStart w:id="318" w:name="_Toc53643986"/>
      <w:r w:rsidRPr="0004397C">
        <w:rPr>
          <w:rStyle w:val="CharSectno"/>
        </w:rPr>
        <w:t>25A.06</w:t>
      </w:r>
      <w:r w:rsidRPr="00956286">
        <w:t xml:space="preserve">  Time limits</w:t>
      </w:r>
      <w:bookmarkEnd w:id="318"/>
    </w:p>
    <w:p w:rsidR="00E618C9" w:rsidRPr="00956286" w:rsidRDefault="00E618C9" w:rsidP="00E618C9">
      <w:pPr>
        <w:pStyle w:val="subsection"/>
      </w:pPr>
      <w:r w:rsidRPr="00956286">
        <w:tab/>
      </w:r>
      <w:r w:rsidRPr="00956286">
        <w:tab/>
        <w:t>A person must file an application for a declaration under subsection</w:t>
      </w:r>
      <w:r w:rsidR="00DC3E78" w:rsidRPr="00956286">
        <w:t> </w:t>
      </w:r>
      <w:r w:rsidRPr="00956286">
        <w:t>106A(2) or 107(1) of the Assessment Act within 56 days of the service on the applicant of a notice given under section</w:t>
      </w:r>
      <w:r w:rsidR="00DC3E78" w:rsidRPr="00956286">
        <w:t> </w:t>
      </w:r>
      <w:r w:rsidR="001B4F6A" w:rsidRPr="00956286">
        <w:t>33 or 34 of that Act.</w:t>
      </w:r>
    </w:p>
    <w:p w:rsidR="00E618C9" w:rsidRPr="00956286" w:rsidRDefault="00E618C9" w:rsidP="00E618C9">
      <w:pPr>
        <w:pStyle w:val="notetext"/>
      </w:pPr>
      <w:r w:rsidRPr="00956286">
        <w:t>Note 1:</w:t>
      </w:r>
      <w:r w:rsidRPr="00956286">
        <w:tab/>
        <w:t>An appeal by a person under section</w:t>
      </w:r>
      <w:r w:rsidR="00DC3E78" w:rsidRPr="00956286">
        <w:t> </w:t>
      </w:r>
      <w:r w:rsidRPr="00956286">
        <w:t>44AAA of the AAT Act from a decision of the Tribunal in a child support first review proceeding must be filed within 28 days after the person receives a written statement of reasons for the decision under section</w:t>
      </w:r>
      <w:r w:rsidR="00DC3E78" w:rsidRPr="00956286">
        <w:t> </w:t>
      </w:r>
      <w:r w:rsidRPr="00956286">
        <w:t>95P of the Registration Act: see subsection</w:t>
      </w:r>
      <w:r w:rsidR="00DC3E78" w:rsidRPr="00956286">
        <w:t> </w:t>
      </w:r>
      <w:r w:rsidRPr="00956286">
        <w:t>44(2A) of the AAT Act (as applied by paragraph</w:t>
      </w:r>
      <w:r w:rsidR="00DC3E78" w:rsidRPr="00956286">
        <w:t> </w:t>
      </w:r>
      <w:r w:rsidRPr="00956286">
        <w:t>44AAA(2)(a) of that Act).</w:t>
      </w:r>
    </w:p>
    <w:p w:rsidR="00E618C9" w:rsidRPr="00956286" w:rsidRDefault="00E618C9" w:rsidP="00E618C9">
      <w:pPr>
        <w:pStyle w:val="notetext"/>
      </w:pPr>
      <w:r w:rsidRPr="00956286">
        <w:t>Note 2:</w:t>
      </w:r>
      <w:r w:rsidRPr="00956286">
        <w:tab/>
        <w:t>The Court may extend or shorten the time fixed by this rule: see rule</w:t>
      </w:r>
      <w:r w:rsidR="00DC3E78" w:rsidRPr="00956286">
        <w:t> </w:t>
      </w:r>
      <w:r w:rsidRPr="00956286">
        <w:t>3.05.</w:t>
      </w:r>
    </w:p>
    <w:p w:rsidR="00E618C9" w:rsidRPr="00956286" w:rsidRDefault="00E618C9" w:rsidP="00E618C9">
      <w:pPr>
        <w:pStyle w:val="ActHead5"/>
      </w:pPr>
      <w:bookmarkStart w:id="319" w:name="_Toc53643987"/>
      <w:r w:rsidRPr="0004397C">
        <w:rPr>
          <w:rStyle w:val="CharSectno"/>
        </w:rPr>
        <w:t>25A.07</w:t>
      </w:r>
      <w:r w:rsidRPr="00956286">
        <w:t xml:space="preserve">  Service of application or notice of appeal</w:t>
      </w:r>
      <w:bookmarkEnd w:id="319"/>
    </w:p>
    <w:p w:rsidR="00E618C9" w:rsidRPr="00956286" w:rsidRDefault="00E618C9" w:rsidP="00E618C9">
      <w:pPr>
        <w:pStyle w:val="subsection"/>
      </w:pPr>
      <w:r w:rsidRPr="00956286">
        <w:tab/>
        <w:t>(1)</w:t>
      </w:r>
      <w:r w:rsidRPr="00956286">
        <w:tab/>
        <w:t>The persons to be served with an application or appeal under this Part are:</w:t>
      </w:r>
    </w:p>
    <w:p w:rsidR="00E618C9" w:rsidRPr="00956286" w:rsidRDefault="00E618C9" w:rsidP="00E618C9">
      <w:pPr>
        <w:pStyle w:val="paragraph"/>
      </w:pPr>
      <w:r w:rsidRPr="00956286">
        <w:tab/>
        <w:t>(a)</w:t>
      </w:r>
      <w:r w:rsidRPr="00956286">
        <w:tab/>
        <w:t>each respondent; and</w:t>
      </w:r>
    </w:p>
    <w:p w:rsidR="00E618C9" w:rsidRPr="00956286" w:rsidRDefault="00E618C9" w:rsidP="00E618C9">
      <w:pPr>
        <w:pStyle w:val="paragraph"/>
      </w:pPr>
      <w:r w:rsidRPr="00956286">
        <w:tab/>
        <w:t>(b)</w:t>
      </w:r>
      <w:r w:rsidRPr="00956286">
        <w:tab/>
        <w:t>a parent or eligible carer of the child in relation to whom the application or appeal is made; and</w:t>
      </w:r>
    </w:p>
    <w:p w:rsidR="00E618C9" w:rsidRPr="00956286" w:rsidRDefault="00E618C9" w:rsidP="00E618C9">
      <w:pPr>
        <w:pStyle w:val="paragraph"/>
      </w:pPr>
      <w:r w:rsidRPr="00956286">
        <w:tab/>
        <w:t>(c)</w:t>
      </w:r>
      <w:r w:rsidRPr="00956286">
        <w:tab/>
        <w:t>the Child Support Registrar; and</w:t>
      </w:r>
    </w:p>
    <w:p w:rsidR="00E618C9" w:rsidRPr="00956286" w:rsidRDefault="00E618C9" w:rsidP="00E618C9">
      <w:pPr>
        <w:pStyle w:val="paragraph"/>
      </w:pPr>
      <w:r w:rsidRPr="00956286">
        <w:tab/>
        <w:t>(d)</w:t>
      </w:r>
      <w:r w:rsidRPr="00956286">
        <w:tab/>
        <w:t>for appeals from the Tribunal to which this Part applies:</w:t>
      </w:r>
    </w:p>
    <w:p w:rsidR="00E618C9" w:rsidRPr="00956286" w:rsidRDefault="00E618C9" w:rsidP="00E618C9">
      <w:pPr>
        <w:pStyle w:val="paragraphsub"/>
      </w:pPr>
      <w:r w:rsidRPr="00956286">
        <w:tab/>
        <w:t>(i)</w:t>
      </w:r>
      <w:r w:rsidRPr="00956286">
        <w:tab/>
        <w:t>the Registrar of the Tribunal; and</w:t>
      </w:r>
    </w:p>
    <w:p w:rsidR="00E618C9" w:rsidRPr="00956286" w:rsidRDefault="00E618C9" w:rsidP="00E618C9">
      <w:pPr>
        <w:pStyle w:val="paragraphsub"/>
      </w:pPr>
      <w:r w:rsidRPr="00956286">
        <w:tab/>
        <w:t>(ii)</w:t>
      </w:r>
      <w:r w:rsidRPr="00956286">
        <w:tab/>
        <w:t>any other parties to the appeal.</w:t>
      </w:r>
    </w:p>
    <w:p w:rsidR="00E618C9" w:rsidRPr="00956286" w:rsidRDefault="00E618C9" w:rsidP="00E618C9">
      <w:pPr>
        <w:pStyle w:val="subsection"/>
      </w:pPr>
      <w:r w:rsidRPr="00956286">
        <w:tab/>
        <w:t>(2)</w:t>
      </w:r>
      <w:r w:rsidRPr="00956286">
        <w:tab/>
        <w:t>An application or appeal must be served at least 28 days before the hearing date, except an application for:</w:t>
      </w:r>
    </w:p>
    <w:p w:rsidR="00E618C9" w:rsidRPr="00956286" w:rsidRDefault="00E618C9" w:rsidP="00E618C9">
      <w:pPr>
        <w:pStyle w:val="paragraph"/>
      </w:pPr>
      <w:r w:rsidRPr="00956286">
        <w:tab/>
        <w:t>(a)</w:t>
      </w:r>
      <w:r w:rsidRPr="00956286">
        <w:tab/>
        <w:t>an order staying a decision; or</w:t>
      </w:r>
    </w:p>
    <w:p w:rsidR="00E618C9" w:rsidRPr="00956286" w:rsidRDefault="00E618C9" w:rsidP="00E618C9">
      <w:pPr>
        <w:pStyle w:val="paragraph"/>
      </w:pPr>
      <w:r w:rsidRPr="00956286">
        <w:tab/>
        <w:t>(b)</w:t>
      </w:r>
      <w:r w:rsidRPr="00956286">
        <w:tab/>
        <w:t>an order staying or otherwise affecting the operation or implementation of the Assessment Act or the Registration Act; or</w:t>
      </w:r>
    </w:p>
    <w:p w:rsidR="00E618C9" w:rsidRPr="00956286" w:rsidRDefault="00E618C9" w:rsidP="00E618C9">
      <w:pPr>
        <w:pStyle w:val="paragraph"/>
      </w:pPr>
      <w:r w:rsidRPr="00956286">
        <w:tab/>
        <w:t>(c)</w:t>
      </w:r>
      <w:r w:rsidRPr="00956286">
        <w:tab/>
        <w:t>an urgent order for child maintenance.</w:t>
      </w:r>
    </w:p>
    <w:p w:rsidR="00E618C9" w:rsidRPr="00956286" w:rsidRDefault="00E618C9" w:rsidP="00E618C9">
      <w:pPr>
        <w:pStyle w:val="subsection"/>
      </w:pPr>
      <w:r w:rsidRPr="00956286">
        <w:tab/>
        <w:t>(3)</w:t>
      </w:r>
      <w:r w:rsidRPr="00956286">
        <w:tab/>
        <w:t>A person seeking to appeal a decision of the Tribunal must serve a notice of the appeal on the Tribunal within 7 days of the day of filing the appeal.</w:t>
      </w:r>
    </w:p>
    <w:p w:rsidR="00E618C9" w:rsidRPr="00956286" w:rsidRDefault="00E618C9" w:rsidP="00E618C9">
      <w:pPr>
        <w:pStyle w:val="subsection"/>
      </w:pPr>
      <w:r w:rsidRPr="00956286">
        <w:tab/>
        <w:t>(4)</w:t>
      </w:r>
      <w:r w:rsidRPr="00956286">
        <w:tab/>
        <w:t>Any documents on which the applicant or the appellant intends to rely must be served on the persons mentioned in subrule (1) at least 21 days before the hearing date.</w:t>
      </w:r>
    </w:p>
    <w:p w:rsidR="00E618C9" w:rsidRPr="00956286" w:rsidRDefault="00E618C9" w:rsidP="00E618C9">
      <w:pPr>
        <w:pStyle w:val="subsection"/>
      </w:pPr>
      <w:r w:rsidRPr="00956286">
        <w:tab/>
        <w:t>(5)</w:t>
      </w:r>
      <w:r w:rsidRPr="00956286">
        <w:tab/>
        <w:t xml:space="preserve">An applicant or an appellant must serve on each respondent, with the application or notice of appeal, a brochure called </w:t>
      </w:r>
      <w:r w:rsidRPr="00956286">
        <w:rPr>
          <w:i/>
          <w:iCs/>
        </w:rPr>
        <w:t>Child Support Applications</w:t>
      </w:r>
      <w:r w:rsidRPr="00956286">
        <w:t xml:space="preserve"> approved by the Chief Judge.</w:t>
      </w:r>
    </w:p>
    <w:p w:rsidR="00E618C9" w:rsidRPr="00956286" w:rsidRDefault="00E618C9" w:rsidP="00E618C9">
      <w:pPr>
        <w:pStyle w:val="notetext"/>
      </w:pPr>
      <w:r w:rsidRPr="00956286">
        <w:t>Note 1:</w:t>
      </w:r>
      <w:r w:rsidRPr="00956286">
        <w:tab/>
        <w:t>The Assessment Act provides that the parties to a child support application should be the liable parent and the eligible carer. The Child Support Registrar does not need to be joined as a party but may intervene in the case if served with a copy of the application.</w:t>
      </w:r>
    </w:p>
    <w:p w:rsidR="00E618C9" w:rsidRPr="00956286" w:rsidRDefault="00E618C9" w:rsidP="00E618C9">
      <w:pPr>
        <w:pStyle w:val="notetext"/>
      </w:pPr>
      <w:r w:rsidRPr="00956286">
        <w:t>Note 2:</w:t>
      </w:r>
      <w:r w:rsidRPr="00956286">
        <w:tab/>
        <w:t>For service of an application see Part</w:t>
      </w:r>
      <w:r w:rsidR="00DC3E78" w:rsidRPr="00956286">
        <w:t> </w:t>
      </w:r>
      <w:r w:rsidRPr="00956286">
        <w:t>6.</w:t>
      </w:r>
    </w:p>
    <w:p w:rsidR="00E618C9" w:rsidRPr="00956286" w:rsidRDefault="00E618C9" w:rsidP="00E618C9">
      <w:pPr>
        <w:pStyle w:val="notetext"/>
      </w:pPr>
      <w:r w:rsidRPr="00956286">
        <w:t>Note 3:</w:t>
      </w:r>
      <w:r w:rsidRPr="00956286">
        <w:tab/>
        <w:t>A response to an application must be filed and served within 14 days of service of the application to which it relates:  see sub</w:t>
      </w:r>
      <w:r w:rsidR="0004397C">
        <w:t>rule 4</w:t>
      </w:r>
      <w:r w:rsidRPr="00956286">
        <w:t>.03(3).</w:t>
      </w:r>
    </w:p>
    <w:p w:rsidR="00E618C9" w:rsidRPr="00956286" w:rsidRDefault="00E618C9" w:rsidP="00E618C9">
      <w:pPr>
        <w:pStyle w:val="notetext"/>
      </w:pPr>
      <w:r w:rsidRPr="00956286">
        <w:t>Note 4:</w:t>
      </w:r>
      <w:r w:rsidRPr="00956286">
        <w:tab/>
        <w:t xml:space="preserve">A response is not required in appeals but a notice of address for service under </w:t>
      </w:r>
      <w:r w:rsidR="0004397C">
        <w:t>rule 6</w:t>
      </w:r>
      <w:r w:rsidRPr="00956286">
        <w:t>.01 must be filed and served.</w:t>
      </w:r>
    </w:p>
    <w:p w:rsidR="00E618C9" w:rsidRPr="00956286" w:rsidRDefault="00E618C9" w:rsidP="00E618C9">
      <w:pPr>
        <w:pStyle w:val="ActHead5"/>
      </w:pPr>
      <w:bookmarkStart w:id="320" w:name="_Toc53643988"/>
      <w:r w:rsidRPr="0004397C">
        <w:rPr>
          <w:rStyle w:val="CharSectno"/>
        </w:rPr>
        <w:t>25A.08</w:t>
      </w:r>
      <w:r w:rsidRPr="00956286">
        <w:t xml:space="preserve">  Evidence to be provided</w:t>
      </w:r>
      <w:bookmarkEnd w:id="320"/>
    </w:p>
    <w:p w:rsidR="00E618C9" w:rsidRPr="00956286" w:rsidRDefault="00E618C9" w:rsidP="00E618C9">
      <w:pPr>
        <w:pStyle w:val="subsection"/>
      </w:pPr>
      <w:r w:rsidRPr="00956286">
        <w:tab/>
        <w:t>(1)</w:t>
      </w:r>
      <w:r w:rsidRPr="00956286">
        <w:tab/>
        <w:t>This rule applies to applications other than applications under subsection</w:t>
      </w:r>
      <w:r w:rsidR="00DC3E78" w:rsidRPr="00956286">
        <w:t> </w:t>
      </w:r>
      <w:r w:rsidRPr="00956286">
        <w:t>106A(2) or 107(1) of the Assessment Act.</w:t>
      </w:r>
    </w:p>
    <w:p w:rsidR="00E618C9" w:rsidRPr="00956286" w:rsidRDefault="00E618C9" w:rsidP="00E618C9">
      <w:pPr>
        <w:pStyle w:val="subsection"/>
      </w:pPr>
      <w:r w:rsidRPr="00956286">
        <w:tab/>
        <w:t>(2)</w:t>
      </w:r>
      <w:r w:rsidRPr="00956286">
        <w:tab/>
        <w:t>On the first court date and the hearing date of an application each party (other than the Child Support Registrar) must bring to the Court the following documents:</w:t>
      </w:r>
    </w:p>
    <w:p w:rsidR="00E618C9" w:rsidRPr="00956286" w:rsidRDefault="00E618C9" w:rsidP="00E618C9">
      <w:pPr>
        <w:pStyle w:val="paragraph"/>
      </w:pPr>
      <w:r w:rsidRPr="00956286">
        <w:tab/>
        <w:t>(a)</w:t>
      </w:r>
      <w:r w:rsidRPr="00956286">
        <w:tab/>
        <w:t>a copy of the party’s taxation returns for the 3 most recent financial years;</w:t>
      </w:r>
    </w:p>
    <w:p w:rsidR="00E618C9" w:rsidRPr="00956286" w:rsidRDefault="00E618C9" w:rsidP="00E618C9">
      <w:pPr>
        <w:pStyle w:val="paragraph"/>
      </w:pPr>
      <w:r w:rsidRPr="00956286">
        <w:tab/>
        <w:t>(b)</w:t>
      </w:r>
      <w:r w:rsidRPr="00956286">
        <w:tab/>
        <w:t>the party’s taxation assessments for the 3 most recent financial years;</w:t>
      </w:r>
    </w:p>
    <w:p w:rsidR="00E618C9" w:rsidRPr="00956286" w:rsidRDefault="00E618C9" w:rsidP="00E618C9">
      <w:pPr>
        <w:pStyle w:val="paragraph"/>
      </w:pPr>
      <w:r w:rsidRPr="00956286">
        <w:tab/>
        <w:t>(c)</w:t>
      </w:r>
      <w:r w:rsidRPr="00956286">
        <w:tab/>
        <w:t>the party’s bank records for the period of 3 years ending on the date when the application was filed;</w:t>
      </w:r>
    </w:p>
    <w:p w:rsidR="00E618C9" w:rsidRPr="00956286" w:rsidRDefault="00E618C9" w:rsidP="00E618C9">
      <w:pPr>
        <w:pStyle w:val="paragraph"/>
      </w:pPr>
      <w:r w:rsidRPr="00956286">
        <w:tab/>
        <w:t>(d)</w:t>
      </w:r>
      <w:r w:rsidRPr="00956286">
        <w:tab/>
        <w:t>if the party receives wage or salary payments—the party’s paysl</w:t>
      </w:r>
      <w:r w:rsidR="001B4F6A" w:rsidRPr="00956286">
        <w:t>ips for the past 4 pay periods;</w:t>
      </w:r>
    </w:p>
    <w:p w:rsidR="00E618C9" w:rsidRPr="00956286" w:rsidRDefault="00E618C9" w:rsidP="00E618C9">
      <w:pPr>
        <w:pStyle w:val="paragraph"/>
      </w:pPr>
      <w:r w:rsidRPr="00956286">
        <w:tab/>
        <w:t>(e)</w:t>
      </w:r>
      <w:r w:rsidRPr="00956286">
        <w:tab/>
        <w:t>if the party owns or controls a business, either as a sole trader, in partnership or through a company—the business activity statements and the financial statements and accounts (including profit and loss statements and balance sheets) for the business for the</w:t>
      </w:r>
      <w:r w:rsidR="001B4F6A" w:rsidRPr="00956286">
        <w:t xml:space="preserve"> 3 most recent financial years;</w:t>
      </w:r>
    </w:p>
    <w:p w:rsidR="00E618C9" w:rsidRPr="00956286" w:rsidRDefault="00E618C9" w:rsidP="00E618C9">
      <w:pPr>
        <w:pStyle w:val="paragraph"/>
      </w:pPr>
      <w:r w:rsidRPr="00956286">
        <w:tab/>
        <w:t>(f)</w:t>
      </w:r>
      <w:r w:rsidRPr="00956286">
        <w:tab/>
        <w:t>any other document relevant to determining the income, needs and financial resources of the party.</w:t>
      </w:r>
    </w:p>
    <w:p w:rsidR="00E618C9" w:rsidRPr="00956286" w:rsidRDefault="00E618C9" w:rsidP="00E618C9">
      <w:pPr>
        <w:pStyle w:val="notetext"/>
      </w:pPr>
      <w:r w:rsidRPr="00956286">
        <w:rPr>
          <w:iCs/>
        </w:rPr>
        <w:t>Note:</w:t>
      </w:r>
      <w:r w:rsidRPr="00956286">
        <w:rPr>
          <w:iCs/>
        </w:rPr>
        <w:tab/>
      </w:r>
      <w:r w:rsidRPr="00956286">
        <w:t xml:space="preserve">Documents that may need to be produced under </w:t>
      </w:r>
      <w:r w:rsidR="00DC3E78" w:rsidRPr="00956286">
        <w:t>paragraph (</w:t>
      </w:r>
      <w:r w:rsidRPr="00956286">
        <w:t xml:space="preserve">f) include documents setting out the details mentioned in </w:t>
      </w:r>
      <w:r w:rsidR="0004397C">
        <w:t>rule 2</w:t>
      </w:r>
      <w:r w:rsidRPr="00956286">
        <w:t>4.03.</w:t>
      </w:r>
    </w:p>
    <w:p w:rsidR="00E618C9" w:rsidRPr="00956286" w:rsidRDefault="00E618C9" w:rsidP="00E618C9">
      <w:pPr>
        <w:pStyle w:val="subsection"/>
      </w:pPr>
      <w:r w:rsidRPr="00956286">
        <w:tab/>
        <w:t>(3)</w:t>
      </w:r>
      <w:r w:rsidRPr="00956286">
        <w:tab/>
        <w:t>Before the hearing date, a party must produce for inspection, if the documents mentioned in subrule (2) the other party to the proceedings makes a written request for their production.</w:t>
      </w:r>
    </w:p>
    <w:p w:rsidR="00E618C9" w:rsidRPr="00956286" w:rsidRDefault="00E618C9" w:rsidP="00E618C9">
      <w:pPr>
        <w:pStyle w:val="subsection"/>
      </w:pPr>
      <w:r w:rsidRPr="00956286">
        <w:tab/>
        <w:t>(4)</w:t>
      </w:r>
      <w:r w:rsidRPr="00956286">
        <w:tab/>
        <w:t>If a request is made under subrule (3), the documents must be produced within 7 working days of the request being received.</w:t>
      </w:r>
    </w:p>
    <w:p w:rsidR="00E618C9" w:rsidRPr="00956286" w:rsidRDefault="00E618C9" w:rsidP="00E618C9">
      <w:pPr>
        <w:pStyle w:val="ActHead2"/>
        <w:pageBreakBefore/>
      </w:pPr>
      <w:bookmarkStart w:id="321" w:name="_Toc53643989"/>
      <w:r w:rsidRPr="0004397C">
        <w:rPr>
          <w:rStyle w:val="CharPartNo"/>
        </w:rPr>
        <w:t>Part</w:t>
      </w:r>
      <w:r w:rsidR="00DC3E78" w:rsidRPr="0004397C">
        <w:rPr>
          <w:rStyle w:val="CharPartNo"/>
        </w:rPr>
        <w:t> </w:t>
      </w:r>
      <w:r w:rsidRPr="0004397C">
        <w:rPr>
          <w:rStyle w:val="CharPartNo"/>
        </w:rPr>
        <w:t>25B</w:t>
      </w:r>
      <w:r w:rsidRPr="00956286">
        <w:t>—</w:t>
      </w:r>
      <w:r w:rsidRPr="0004397C">
        <w:rPr>
          <w:rStyle w:val="CharPartText"/>
        </w:rPr>
        <w:t>Enforcement</w:t>
      </w:r>
      <w:bookmarkEnd w:id="321"/>
    </w:p>
    <w:p w:rsidR="00E618C9" w:rsidRPr="00956286" w:rsidRDefault="00E618C9" w:rsidP="00E618C9">
      <w:pPr>
        <w:pStyle w:val="ActHead3"/>
      </w:pPr>
      <w:bookmarkStart w:id="322" w:name="_Toc53643990"/>
      <w:r w:rsidRPr="0004397C">
        <w:rPr>
          <w:rStyle w:val="CharDivNo"/>
        </w:rPr>
        <w:t>Division</w:t>
      </w:r>
      <w:r w:rsidR="00DC3E78" w:rsidRPr="0004397C">
        <w:rPr>
          <w:rStyle w:val="CharDivNo"/>
        </w:rPr>
        <w:t> </w:t>
      </w:r>
      <w:r w:rsidRPr="0004397C">
        <w:rPr>
          <w:rStyle w:val="CharDivNo"/>
        </w:rPr>
        <w:t>25B.1</w:t>
      </w:r>
      <w:r w:rsidRPr="00956286">
        <w:t>—</w:t>
      </w:r>
      <w:r w:rsidRPr="0004397C">
        <w:rPr>
          <w:rStyle w:val="CharDivText"/>
        </w:rPr>
        <w:t>Applications for contravention of orders</w:t>
      </w:r>
      <w:bookmarkEnd w:id="322"/>
    </w:p>
    <w:p w:rsidR="00E618C9" w:rsidRPr="00956286" w:rsidRDefault="00E618C9" w:rsidP="00E618C9">
      <w:pPr>
        <w:pStyle w:val="ActHead5"/>
      </w:pPr>
      <w:bookmarkStart w:id="323" w:name="_Toc53643991"/>
      <w:r w:rsidRPr="0004397C">
        <w:rPr>
          <w:rStyle w:val="CharSectno"/>
        </w:rPr>
        <w:t>25B.01</w:t>
      </w:r>
      <w:r w:rsidRPr="00956286">
        <w:t xml:space="preserve">  Application of Division</w:t>
      </w:r>
      <w:r w:rsidR="00DC3E78" w:rsidRPr="00956286">
        <w:t> </w:t>
      </w:r>
      <w:r w:rsidRPr="00956286">
        <w:t>25B.1</w:t>
      </w:r>
      <w:bookmarkEnd w:id="323"/>
    </w:p>
    <w:p w:rsidR="00E618C9" w:rsidRPr="00956286" w:rsidRDefault="00E618C9" w:rsidP="00E618C9">
      <w:pPr>
        <w:pStyle w:val="subsection"/>
      </w:pPr>
      <w:r w:rsidRPr="00956286">
        <w:tab/>
      </w:r>
      <w:r w:rsidRPr="00956286">
        <w:tab/>
        <w:t>This Division applies to an application for an order:</w:t>
      </w:r>
    </w:p>
    <w:p w:rsidR="00E618C9" w:rsidRPr="00956286" w:rsidRDefault="00E618C9" w:rsidP="00E618C9">
      <w:pPr>
        <w:pStyle w:val="paragraph"/>
      </w:pPr>
      <w:r w:rsidRPr="00956286">
        <w:tab/>
        <w:t>(a)</w:t>
      </w:r>
      <w:r w:rsidRPr="00956286">
        <w:tab/>
        <w:t>under Division</w:t>
      </w:r>
      <w:r w:rsidR="00DC3E78" w:rsidRPr="00956286">
        <w:t> </w:t>
      </w:r>
      <w:r w:rsidRPr="00956286">
        <w:t>13A of Part VII of the Family Law Act; or</w:t>
      </w:r>
    </w:p>
    <w:p w:rsidR="00E618C9" w:rsidRPr="00956286" w:rsidRDefault="00E618C9" w:rsidP="00E618C9">
      <w:pPr>
        <w:pStyle w:val="paragraph"/>
      </w:pPr>
      <w:r w:rsidRPr="00956286">
        <w:tab/>
        <w:t>(b)</w:t>
      </w:r>
      <w:r w:rsidRPr="00956286">
        <w:tab/>
        <w:t>under Part XIIIA of the Family Law Act.</w:t>
      </w:r>
    </w:p>
    <w:p w:rsidR="00E618C9" w:rsidRPr="00956286" w:rsidRDefault="00E618C9" w:rsidP="00E618C9">
      <w:pPr>
        <w:pStyle w:val="notetext"/>
      </w:pPr>
      <w:r w:rsidRPr="00956286">
        <w:t>Note 1:</w:t>
      </w:r>
      <w:r w:rsidRPr="00956286">
        <w:tab/>
        <w:t>Subsection</w:t>
      </w:r>
      <w:r w:rsidR="00DC3E78" w:rsidRPr="00956286">
        <w:t> </w:t>
      </w:r>
      <w:r w:rsidRPr="00956286">
        <w:t>69C(2) of the Family Law Act specifies who may apply for an order in relation to a child. Division</w:t>
      </w:r>
      <w:r w:rsidR="00DC3E78" w:rsidRPr="00956286">
        <w:t> </w:t>
      </w:r>
      <w:r w:rsidRPr="00956286">
        <w:t>13A of Part VII of the Family Law Act sets out the consequences of failing to comply with an order or other obligation that affects children. Part XIIIA of the Family Law Act sets out the sanctions the Court may impose on a person who fails to comply with an order or other obligation that does not affect children. Part XIIIB of the Family Law Act sets out the punishment the Court may impose on a person found to be in contempt of court.</w:t>
      </w:r>
    </w:p>
    <w:p w:rsidR="00E618C9" w:rsidRPr="00956286" w:rsidRDefault="00E618C9" w:rsidP="00E618C9">
      <w:pPr>
        <w:pStyle w:val="notetext"/>
      </w:pPr>
      <w:r w:rsidRPr="00956286">
        <w:rPr>
          <w:iCs/>
        </w:rPr>
        <w:t>Note 2:</w:t>
      </w:r>
      <w:r w:rsidRPr="00956286">
        <w:rPr>
          <w:iCs/>
        </w:rPr>
        <w:tab/>
      </w:r>
      <w:r w:rsidRPr="00956286">
        <w:t>If a maintenance order is complied with before an application for contravention is heard by the Court, the failure to comply with the order that led to the application being filed does not constitute a contravention of the maintenance order (see subsection</w:t>
      </w:r>
      <w:r w:rsidR="00DC3E78" w:rsidRPr="00956286">
        <w:t> </w:t>
      </w:r>
      <w:r w:rsidRPr="00956286">
        <w:t>112AP(1A) of the Family Law Act).</w:t>
      </w:r>
    </w:p>
    <w:p w:rsidR="00E618C9" w:rsidRPr="00956286" w:rsidRDefault="00E618C9" w:rsidP="00E618C9">
      <w:pPr>
        <w:pStyle w:val="notetext"/>
      </w:pPr>
      <w:r w:rsidRPr="00956286">
        <w:rPr>
          <w:iCs/>
        </w:rPr>
        <w:t>Note 3:</w:t>
      </w:r>
      <w:r w:rsidRPr="00956286">
        <w:rPr>
          <w:iCs/>
        </w:rPr>
        <w:tab/>
      </w:r>
      <w:r w:rsidRPr="00956286">
        <w:t>The Court:</w:t>
      </w:r>
    </w:p>
    <w:p w:rsidR="00E618C9" w:rsidRPr="00956286" w:rsidRDefault="00E618C9" w:rsidP="00E618C9">
      <w:pPr>
        <w:pStyle w:val="notepara"/>
      </w:pPr>
      <w:r w:rsidRPr="00956286">
        <w:t>(a)</w:t>
      </w:r>
      <w:r w:rsidRPr="00956286">
        <w:tab/>
        <w:t>must not impose a sentence of imprisonment:</w:t>
      </w:r>
    </w:p>
    <w:p w:rsidR="00E618C9" w:rsidRPr="00956286" w:rsidRDefault="00E618C9" w:rsidP="00E618C9">
      <w:pPr>
        <w:pStyle w:val="NoteToSubpara"/>
        <w:ind w:left="2806" w:hanging="425"/>
      </w:pPr>
      <w:r w:rsidRPr="00956286">
        <w:t>(i)</w:t>
      </w:r>
      <w:r w:rsidRPr="00956286">
        <w:tab/>
        <w:t>for non</w:t>
      </w:r>
      <w:r w:rsidR="0004397C">
        <w:noBreakHyphen/>
      </w:r>
      <w:r w:rsidRPr="00956286">
        <w:t>compliance with a maintenance order unless it is satisfied that the contravention was intentional or fraudulent (see subsections</w:t>
      </w:r>
      <w:r w:rsidR="00DC3E78" w:rsidRPr="00956286">
        <w:t> </w:t>
      </w:r>
      <w:r w:rsidRPr="00956286">
        <w:t>70NFB(4) and 112AD(2A) of the Family Law Act); or</w:t>
      </w:r>
    </w:p>
    <w:p w:rsidR="00E618C9" w:rsidRPr="00956286" w:rsidRDefault="00E618C9" w:rsidP="00E618C9">
      <w:pPr>
        <w:pStyle w:val="NoteToSubpara"/>
        <w:ind w:left="2806" w:hanging="425"/>
      </w:pPr>
      <w:r w:rsidRPr="00956286">
        <w:t>(ii)</w:t>
      </w:r>
      <w:r w:rsidRPr="00956286">
        <w:tab/>
        <w:t>if it considers that another consequence is more appropriate (see subsections</w:t>
      </w:r>
      <w:r w:rsidR="00DC3E78" w:rsidRPr="00956286">
        <w:t> </w:t>
      </w:r>
      <w:r w:rsidRPr="00956286">
        <w:t>70NFG(2) and 112AE(2) of the Family Law Act); and</w:t>
      </w:r>
    </w:p>
    <w:p w:rsidR="00E618C9" w:rsidRPr="00956286" w:rsidRDefault="00E618C9" w:rsidP="00E618C9">
      <w:pPr>
        <w:pStyle w:val="notepara"/>
      </w:pPr>
      <w:r w:rsidRPr="00956286">
        <w:t>(b)</w:t>
      </w:r>
      <w:r w:rsidRPr="00956286">
        <w:tab/>
        <w:t>cannot enforce an order of another court unless the order is registered in the first</w:t>
      </w:r>
      <w:r w:rsidR="0004397C">
        <w:noBreakHyphen/>
      </w:r>
      <w:r w:rsidRPr="00956286">
        <w:t>mentioned court (see section</w:t>
      </w:r>
      <w:r w:rsidR="00DC3E78" w:rsidRPr="00956286">
        <w:t> </w:t>
      </w:r>
      <w:r w:rsidRPr="00956286">
        <w:t>105 of the Family Law Act and regulation</w:t>
      </w:r>
      <w:r w:rsidR="00DC3E78" w:rsidRPr="00956286">
        <w:t> </w:t>
      </w:r>
      <w:r w:rsidRPr="00956286">
        <w:t>17 of the Family Law Regulations).</w:t>
      </w:r>
    </w:p>
    <w:p w:rsidR="00E618C9" w:rsidRPr="00956286" w:rsidRDefault="00E618C9" w:rsidP="00E618C9">
      <w:pPr>
        <w:pStyle w:val="notetext"/>
      </w:pPr>
      <w:r w:rsidRPr="00956286">
        <w:t>Note 4:</w:t>
      </w:r>
      <w:r w:rsidRPr="00956286">
        <w:tab/>
        <w:t>Part</w:t>
      </w:r>
      <w:r w:rsidR="00DC3E78" w:rsidRPr="00956286">
        <w:t> </w:t>
      </w:r>
      <w:r w:rsidRPr="00956286">
        <w:t>19 sets out the rules relating to contempt.</w:t>
      </w:r>
    </w:p>
    <w:p w:rsidR="00E618C9" w:rsidRPr="00956286" w:rsidRDefault="00E618C9" w:rsidP="00E618C9">
      <w:pPr>
        <w:pStyle w:val="ActHead5"/>
      </w:pPr>
      <w:bookmarkStart w:id="324" w:name="_Toc53643992"/>
      <w:r w:rsidRPr="0004397C">
        <w:rPr>
          <w:rStyle w:val="CharSectno"/>
        </w:rPr>
        <w:t>25B.02</w:t>
      </w:r>
      <w:r w:rsidRPr="00956286">
        <w:t xml:space="preserve">  How to apply for an order</w:t>
      </w:r>
      <w:bookmarkEnd w:id="324"/>
    </w:p>
    <w:p w:rsidR="00E618C9" w:rsidRPr="00956286" w:rsidRDefault="00E618C9" w:rsidP="00E618C9">
      <w:pPr>
        <w:pStyle w:val="subsection"/>
      </w:pPr>
      <w:r w:rsidRPr="00956286">
        <w:tab/>
        <w:t>(1)</w:t>
      </w:r>
      <w:r w:rsidRPr="00956286">
        <w:tab/>
        <w:t>An application must be in accordance with the approved form.</w:t>
      </w:r>
    </w:p>
    <w:p w:rsidR="00E618C9" w:rsidRPr="00956286" w:rsidRDefault="00E618C9" w:rsidP="00E618C9">
      <w:pPr>
        <w:pStyle w:val="subsection"/>
      </w:pPr>
      <w:r w:rsidRPr="00956286">
        <w:tab/>
        <w:t>(2)</w:t>
      </w:r>
      <w:r w:rsidRPr="00956286">
        <w:tab/>
        <w:t>The applicant must file with the application an affidavit that:</w:t>
      </w:r>
    </w:p>
    <w:p w:rsidR="00E618C9" w:rsidRPr="00956286" w:rsidRDefault="00E618C9" w:rsidP="00E618C9">
      <w:pPr>
        <w:pStyle w:val="paragraph"/>
      </w:pPr>
      <w:r w:rsidRPr="00956286">
        <w:tab/>
        <w:t>(a)</w:t>
      </w:r>
      <w:r w:rsidRPr="00956286">
        <w:tab/>
        <w:t>states the facts necessary to enable the Court to make the orders sought in the application; and</w:t>
      </w:r>
    </w:p>
    <w:p w:rsidR="00E618C9" w:rsidRPr="00956286" w:rsidRDefault="00E618C9" w:rsidP="00E618C9">
      <w:pPr>
        <w:pStyle w:val="paragraph"/>
      </w:pPr>
      <w:r w:rsidRPr="00956286">
        <w:tab/>
        <w:t>(b)</w:t>
      </w:r>
      <w:r w:rsidRPr="00956286">
        <w:tab/>
        <w:t>has attached to it a copy of any order, bond, agreement or undertaking that the Court is asked to enforce or that is alleged to have been contravened.</w:t>
      </w:r>
    </w:p>
    <w:p w:rsidR="00E618C9" w:rsidRPr="00956286" w:rsidRDefault="00E618C9" w:rsidP="00E618C9">
      <w:pPr>
        <w:pStyle w:val="ActHead5"/>
      </w:pPr>
      <w:bookmarkStart w:id="325" w:name="_Toc53643993"/>
      <w:r w:rsidRPr="0004397C">
        <w:rPr>
          <w:rStyle w:val="CharSectno"/>
        </w:rPr>
        <w:t>25B.03</w:t>
      </w:r>
      <w:r w:rsidRPr="00956286">
        <w:t xml:space="preserve">  Failure of respondent to attend</w:t>
      </w:r>
      <w:bookmarkEnd w:id="325"/>
    </w:p>
    <w:p w:rsidR="00E618C9" w:rsidRPr="00956286" w:rsidRDefault="00E618C9" w:rsidP="00E618C9">
      <w:pPr>
        <w:pStyle w:val="subsection"/>
      </w:pPr>
      <w:r w:rsidRPr="00956286">
        <w:tab/>
      </w:r>
      <w:r w:rsidRPr="00956286">
        <w:tab/>
        <w:t>If a respondent fails to attend the hearing of the application in person or by a lawyer, the Court may:</w:t>
      </w:r>
    </w:p>
    <w:p w:rsidR="00E618C9" w:rsidRPr="00956286" w:rsidRDefault="00E618C9" w:rsidP="00E618C9">
      <w:pPr>
        <w:pStyle w:val="paragraph"/>
      </w:pPr>
      <w:r w:rsidRPr="00956286">
        <w:tab/>
        <w:t>(a)</w:t>
      </w:r>
      <w:r w:rsidRPr="00956286">
        <w:tab/>
        <w:t>determine the proceeding; or</w:t>
      </w:r>
    </w:p>
    <w:p w:rsidR="00E618C9" w:rsidRPr="00956286" w:rsidRDefault="00E618C9" w:rsidP="00E618C9">
      <w:pPr>
        <w:pStyle w:val="paragraph"/>
      </w:pPr>
      <w:r w:rsidRPr="00956286">
        <w:tab/>
        <w:t>(b)</w:t>
      </w:r>
      <w:r w:rsidRPr="00956286">
        <w:tab/>
        <w:t>issue a warrant for the respondent’s arrest to bring the respondent before a court; or</w:t>
      </w:r>
    </w:p>
    <w:p w:rsidR="00E618C9" w:rsidRPr="00956286" w:rsidRDefault="00E618C9" w:rsidP="00E618C9">
      <w:pPr>
        <w:pStyle w:val="paragraph"/>
      </w:pPr>
      <w:r w:rsidRPr="00956286">
        <w:tab/>
        <w:t>(c)</w:t>
      </w:r>
      <w:r w:rsidRPr="00956286">
        <w:tab/>
        <w:t>adjourn the application.</w:t>
      </w:r>
    </w:p>
    <w:p w:rsidR="00E618C9" w:rsidRPr="00956286" w:rsidRDefault="00E618C9" w:rsidP="00E618C9">
      <w:pPr>
        <w:pStyle w:val="ActHead5"/>
      </w:pPr>
      <w:bookmarkStart w:id="326" w:name="_Toc53643994"/>
      <w:r w:rsidRPr="0004397C">
        <w:rPr>
          <w:rStyle w:val="CharSectno"/>
        </w:rPr>
        <w:t>25B.04</w:t>
      </w:r>
      <w:r w:rsidRPr="00956286">
        <w:t xml:space="preserve">  Procedure at hearing</w:t>
      </w:r>
      <w:bookmarkEnd w:id="326"/>
    </w:p>
    <w:p w:rsidR="00E618C9" w:rsidRPr="00956286" w:rsidRDefault="00E618C9" w:rsidP="00E618C9">
      <w:pPr>
        <w:pStyle w:val="subsection"/>
      </w:pPr>
      <w:r w:rsidRPr="00956286">
        <w:tab/>
      </w:r>
      <w:r w:rsidRPr="00956286">
        <w:tab/>
        <w:t>At the hearing of the application, the Court must:</w:t>
      </w:r>
    </w:p>
    <w:p w:rsidR="00E618C9" w:rsidRPr="00956286" w:rsidRDefault="00E618C9" w:rsidP="00E618C9">
      <w:pPr>
        <w:pStyle w:val="paragraph"/>
      </w:pPr>
      <w:r w:rsidRPr="00956286">
        <w:tab/>
        <w:t>(a)</w:t>
      </w:r>
      <w:r w:rsidRPr="00956286">
        <w:tab/>
        <w:t>inform the respondent of the allegation; and</w:t>
      </w:r>
    </w:p>
    <w:p w:rsidR="00E618C9" w:rsidRPr="00956286" w:rsidRDefault="00E618C9" w:rsidP="00E618C9">
      <w:pPr>
        <w:pStyle w:val="paragraph"/>
      </w:pPr>
      <w:r w:rsidRPr="00956286">
        <w:tab/>
        <w:t>(b)</w:t>
      </w:r>
      <w:r w:rsidRPr="00956286">
        <w:tab/>
        <w:t>ask the respondent whether the respondent wishes to admit or deny the allegation; and</w:t>
      </w:r>
    </w:p>
    <w:p w:rsidR="00E618C9" w:rsidRPr="00956286" w:rsidRDefault="00E618C9" w:rsidP="00E618C9">
      <w:pPr>
        <w:pStyle w:val="paragraph"/>
      </w:pPr>
      <w:r w:rsidRPr="00956286">
        <w:tab/>
        <w:t>(c)</w:t>
      </w:r>
      <w:r w:rsidRPr="00956286">
        <w:tab/>
        <w:t>hear any evidence supporting the allegation; and</w:t>
      </w:r>
    </w:p>
    <w:p w:rsidR="00E618C9" w:rsidRPr="00956286" w:rsidRDefault="00E618C9" w:rsidP="00E618C9">
      <w:pPr>
        <w:pStyle w:val="paragraph"/>
      </w:pPr>
      <w:r w:rsidRPr="00956286">
        <w:tab/>
        <w:t>(d)</w:t>
      </w:r>
      <w:r w:rsidRPr="00956286">
        <w:tab/>
        <w:t>ask the respondent to state the response to the allegation; and</w:t>
      </w:r>
    </w:p>
    <w:p w:rsidR="00E618C9" w:rsidRPr="00956286" w:rsidRDefault="00E618C9" w:rsidP="00E618C9">
      <w:pPr>
        <w:pStyle w:val="paragraph"/>
      </w:pPr>
      <w:r w:rsidRPr="00956286">
        <w:tab/>
        <w:t>(e)</w:t>
      </w:r>
      <w:r w:rsidRPr="00956286">
        <w:tab/>
        <w:t>hear any evidence for the respondent; and</w:t>
      </w:r>
    </w:p>
    <w:p w:rsidR="00E618C9" w:rsidRPr="00956286" w:rsidRDefault="00E618C9" w:rsidP="00E618C9">
      <w:pPr>
        <w:pStyle w:val="paragraph"/>
      </w:pPr>
      <w:r w:rsidRPr="00956286">
        <w:tab/>
        <w:t>(f)</w:t>
      </w:r>
      <w:r w:rsidRPr="00956286">
        <w:tab/>
        <w:t>determine the proceeding.</w:t>
      </w:r>
    </w:p>
    <w:p w:rsidR="00E618C9" w:rsidRPr="00956286" w:rsidRDefault="00E618C9" w:rsidP="00E618C9">
      <w:pPr>
        <w:pStyle w:val="notetext"/>
      </w:pPr>
      <w:r w:rsidRPr="00956286">
        <w:t>Note:</w:t>
      </w:r>
      <w:r w:rsidRPr="00956286">
        <w:tab/>
        <w:t>For the orders that may be made by the Court, see sections</w:t>
      </w:r>
      <w:r w:rsidR="00DC3E78" w:rsidRPr="00956286">
        <w:t> </w:t>
      </w:r>
      <w:r w:rsidRPr="00956286">
        <w:t>67X, 70NBA, 70NCB, 70NDB, 70NDC, 70NEB, 70NFB, 70NFF, 112AD, 112AH and 112AP of the Family Law Act.</w:t>
      </w:r>
    </w:p>
    <w:p w:rsidR="00E618C9" w:rsidRPr="00956286" w:rsidRDefault="00E618C9" w:rsidP="00E618C9">
      <w:pPr>
        <w:pStyle w:val="ActHead3"/>
        <w:pageBreakBefore/>
      </w:pPr>
      <w:bookmarkStart w:id="327" w:name="_Toc53643995"/>
      <w:r w:rsidRPr="0004397C">
        <w:rPr>
          <w:rStyle w:val="CharDivNo"/>
        </w:rPr>
        <w:t>Division</w:t>
      </w:r>
      <w:r w:rsidR="00DC3E78" w:rsidRPr="0004397C">
        <w:rPr>
          <w:rStyle w:val="CharDivNo"/>
        </w:rPr>
        <w:t> </w:t>
      </w:r>
      <w:r w:rsidRPr="0004397C">
        <w:rPr>
          <w:rStyle w:val="CharDivNo"/>
        </w:rPr>
        <w:t>25B.2</w:t>
      </w:r>
      <w:r w:rsidRPr="00956286">
        <w:t>—</w:t>
      </w:r>
      <w:r w:rsidRPr="0004397C">
        <w:rPr>
          <w:rStyle w:val="CharDivText"/>
        </w:rPr>
        <w:t>Enforcement of financial orders and obligations</w:t>
      </w:r>
      <w:bookmarkEnd w:id="327"/>
    </w:p>
    <w:p w:rsidR="00E618C9" w:rsidRPr="00956286" w:rsidRDefault="00E618C9" w:rsidP="00E618C9">
      <w:pPr>
        <w:pStyle w:val="ActHead4"/>
      </w:pPr>
      <w:bookmarkStart w:id="328" w:name="_Toc53643996"/>
      <w:r w:rsidRPr="0004397C">
        <w:rPr>
          <w:rStyle w:val="CharSubdNo"/>
        </w:rPr>
        <w:t>Subdivision</w:t>
      </w:r>
      <w:r w:rsidR="00DC3E78" w:rsidRPr="0004397C">
        <w:rPr>
          <w:rStyle w:val="CharSubdNo"/>
        </w:rPr>
        <w:t> </w:t>
      </w:r>
      <w:r w:rsidRPr="0004397C">
        <w:rPr>
          <w:rStyle w:val="CharSubdNo"/>
        </w:rPr>
        <w:t>25B.2.1</w:t>
      </w:r>
      <w:r w:rsidRPr="00956286">
        <w:t>—</w:t>
      </w:r>
      <w:r w:rsidRPr="0004397C">
        <w:rPr>
          <w:rStyle w:val="CharSubdText"/>
        </w:rPr>
        <w:t>General</w:t>
      </w:r>
      <w:bookmarkEnd w:id="328"/>
    </w:p>
    <w:p w:rsidR="00E618C9" w:rsidRPr="00956286" w:rsidRDefault="00E618C9" w:rsidP="00E618C9">
      <w:pPr>
        <w:pStyle w:val="ActHead5"/>
      </w:pPr>
      <w:bookmarkStart w:id="329" w:name="_Toc53643997"/>
      <w:r w:rsidRPr="0004397C">
        <w:rPr>
          <w:rStyle w:val="CharSectno"/>
        </w:rPr>
        <w:t>25B.05</w:t>
      </w:r>
      <w:r w:rsidRPr="00956286">
        <w:rPr>
          <w:bCs/>
          <w:snapToGrid w:val="0"/>
        </w:rPr>
        <w:t xml:space="preserve">  </w:t>
      </w:r>
      <w:r w:rsidRPr="00956286">
        <w:t>Application</w:t>
      </w:r>
      <w:bookmarkEnd w:id="329"/>
    </w:p>
    <w:p w:rsidR="00E618C9" w:rsidRPr="00956286" w:rsidRDefault="00E618C9" w:rsidP="00E618C9">
      <w:pPr>
        <w:pStyle w:val="subsection"/>
      </w:pPr>
      <w:r w:rsidRPr="00956286">
        <w:tab/>
      </w:r>
      <w:r w:rsidRPr="00956286">
        <w:tab/>
        <w:t>This Division applies to family law and child support proceedings.</w:t>
      </w:r>
    </w:p>
    <w:p w:rsidR="00E618C9" w:rsidRPr="00956286" w:rsidRDefault="00E618C9" w:rsidP="00E618C9">
      <w:pPr>
        <w:pStyle w:val="notetext"/>
      </w:pPr>
      <w:r w:rsidRPr="00956286">
        <w:t>Note:</w:t>
      </w:r>
      <w:r w:rsidRPr="00956286">
        <w:tab/>
        <w:t>This Division is a modified form of Chapter</w:t>
      </w:r>
      <w:r w:rsidR="00DC3E78" w:rsidRPr="00956286">
        <w:t> </w:t>
      </w:r>
      <w:r w:rsidRPr="00956286">
        <w:t>20 of the Family Law Rules.</w:t>
      </w:r>
    </w:p>
    <w:p w:rsidR="00E618C9" w:rsidRPr="00956286" w:rsidRDefault="00E618C9" w:rsidP="00E618C9">
      <w:pPr>
        <w:pStyle w:val="ActHead5"/>
      </w:pPr>
      <w:bookmarkStart w:id="330" w:name="_Toc53643998"/>
      <w:r w:rsidRPr="0004397C">
        <w:rPr>
          <w:rStyle w:val="CharSectno"/>
        </w:rPr>
        <w:t>25B.06</w:t>
      </w:r>
      <w:r w:rsidRPr="00956286">
        <w:t xml:space="preserve">  Interpretation</w:t>
      </w:r>
      <w:bookmarkEnd w:id="330"/>
    </w:p>
    <w:p w:rsidR="00E618C9" w:rsidRPr="00956286" w:rsidRDefault="00E618C9" w:rsidP="00E618C9">
      <w:pPr>
        <w:pStyle w:val="subsection"/>
        <w:rPr>
          <w:snapToGrid w:val="0"/>
        </w:rPr>
      </w:pPr>
      <w:r w:rsidRPr="00956286">
        <w:rPr>
          <w:snapToGrid w:val="0"/>
        </w:rPr>
        <w:tab/>
        <w:t>(1)</w:t>
      </w:r>
      <w:r w:rsidRPr="00956286">
        <w:rPr>
          <w:snapToGrid w:val="0"/>
        </w:rPr>
        <w:tab/>
        <w:t>In this Division:</w:t>
      </w:r>
    </w:p>
    <w:p w:rsidR="00E618C9" w:rsidRPr="00956286" w:rsidRDefault="00E618C9" w:rsidP="00E618C9">
      <w:pPr>
        <w:pStyle w:val="Definition"/>
      </w:pPr>
      <w:r w:rsidRPr="00956286">
        <w:rPr>
          <w:b/>
          <w:i/>
        </w:rPr>
        <w:t>enforcement officer</w:t>
      </w:r>
      <w:r w:rsidRPr="00956286">
        <w:t>, for the purpose of enforcing an order, includes:</w:t>
      </w:r>
    </w:p>
    <w:p w:rsidR="00E618C9" w:rsidRPr="00956286" w:rsidRDefault="00E618C9" w:rsidP="00E618C9">
      <w:pPr>
        <w:pStyle w:val="paragraph"/>
      </w:pPr>
      <w:r w:rsidRPr="00956286">
        <w:tab/>
        <w:t>(a)</w:t>
      </w:r>
      <w:r w:rsidRPr="00956286">
        <w:tab/>
        <w:t>the Sheriff or</w:t>
      </w:r>
      <w:r w:rsidR="001B4F6A" w:rsidRPr="00956286">
        <w:t xml:space="preserve"> a delegate of the Sheriff; and</w:t>
      </w:r>
    </w:p>
    <w:p w:rsidR="00E618C9" w:rsidRPr="00956286" w:rsidRDefault="00E618C9" w:rsidP="00E618C9">
      <w:pPr>
        <w:pStyle w:val="paragraph"/>
      </w:pPr>
      <w:r w:rsidRPr="00956286">
        <w:tab/>
        <w:t>(b)</w:t>
      </w:r>
      <w:r w:rsidRPr="00956286">
        <w:tab/>
        <w:t>an officer of the Court or a person appointed by the Court.</w:t>
      </w:r>
    </w:p>
    <w:p w:rsidR="00E618C9" w:rsidRPr="00956286" w:rsidRDefault="00E618C9" w:rsidP="00E618C9">
      <w:pPr>
        <w:pStyle w:val="Definition"/>
      </w:pPr>
      <w:r w:rsidRPr="00956286">
        <w:rPr>
          <w:b/>
          <w:i/>
        </w:rPr>
        <w:t>financial statement</w:t>
      </w:r>
      <w:r w:rsidRPr="00956286">
        <w:t xml:space="preserve"> has the same meaning as in </w:t>
      </w:r>
      <w:r w:rsidR="0004397C">
        <w:t>rule 2</w:t>
      </w:r>
      <w:r w:rsidRPr="00956286">
        <w:t>4.02.</w:t>
      </w:r>
    </w:p>
    <w:p w:rsidR="00E618C9" w:rsidRPr="00956286" w:rsidRDefault="00E618C9" w:rsidP="00E618C9">
      <w:pPr>
        <w:pStyle w:val="subsection"/>
        <w:rPr>
          <w:snapToGrid w:val="0"/>
        </w:rPr>
      </w:pPr>
      <w:r w:rsidRPr="00956286">
        <w:rPr>
          <w:snapToGrid w:val="0"/>
        </w:rPr>
        <w:tab/>
        <w:t>(2)</w:t>
      </w:r>
      <w:r w:rsidRPr="00956286">
        <w:rPr>
          <w:snapToGrid w:val="0"/>
        </w:rPr>
        <w:tab/>
        <w:t>Subject to a contrary intention, a word or expression used in this Division that is also used in the Family Law Rules has the same meaning in this Division as it has in those Rules.</w:t>
      </w:r>
    </w:p>
    <w:p w:rsidR="00E618C9" w:rsidRPr="00956286" w:rsidRDefault="00E618C9" w:rsidP="00E618C9">
      <w:pPr>
        <w:pStyle w:val="notetext"/>
      </w:pPr>
      <w:r w:rsidRPr="00956286">
        <w:t>Note:</w:t>
      </w:r>
      <w:r w:rsidRPr="00956286">
        <w:tab/>
        <w:t>The following words or expressions used in this Division are defined in the Dictionary at the end of the Family Law Rules:</w:t>
      </w:r>
    </w:p>
    <w:p w:rsidR="00E618C9" w:rsidRPr="00956286" w:rsidRDefault="00E618C9" w:rsidP="00E618C9">
      <w:pPr>
        <w:pStyle w:val="notepara"/>
      </w:pPr>
      <w:r w:rsidRPr="00956286">
        <w:sym w:font="Symbol" w:char="F0B7"/>
      </w:r>
      <w:r w:rsidRPr="00956286">
        <w:tab/>
        <w:t>child support liability</w:t>
      </w:r>
    </w:p>
    <w:p w:rsidR="00E618C9" w:rsidRPr="00956286" w:rsidRDefault="00E618C9" w:rsidP="00E618C9">
      <w:pPr>
        <w:pStyle w:val="notepara"/>
      </w:pPr>
      <w:r w:rsidRPr="00956286">
        <w:sym w:font="Symbol" w:char="F0B7"/>
      </w:r>
      <w:r w:rsidRPr="00956286">
        <w:tab/>
        <w:t>enforcement order</w:t>
      </w:r>
    </w:p>
    <w:p w:rsidR="00E618C9" w:rsidRPr="00956286" w:rsidRDefault="00E618C9" w:rsidP="00E618C9">
      <w:pPr>
        <w:pStyle w:val="notepara"/>
      </w:pPr>
      <w:r w:rsidRPr="00956286">
        <w:sym w:font="Symbol" w:char="F0B7"/>
      </w:r>
      <w:r w:rsidRPr="00956286">
        <w:tab/>
        <w:t>Family Court</w:t>
      </w:r>
    </w:p>
    <w:p w:rsidR="00E618C9" w:rsidRPr="00956286" w:rsidRDefault="00E618C9" w:rsidP="00E618C9">
      <w:pPr>
        <w:pStyle w:val="notepara"/>
      </w:pPr>
      <w:r w:rsidRPr="00956286">
        <w:sym w:font="Symbol" w:char="F0B7"/>
      </w:r>
      <w:r w:rsidRPr="00956286">
        <w:tab/>
        <w:t>payee</w:t>
      </w:r>
    </w:p>
    <w:p w:rsidR="00E618C9" w:rsidRPr="00956286" w:rsidRDefault="00E618C9" w:rsidP="00E618C9">
      <w:pPr>
        <w:pStyle w:val="notepara"/>
      </w:pPr>
      <w:r w:rsidRPr="00956286">
        <w:sym w:font="Symbol" w:char="F0B7"/>
      </w:r>
      <w:r w:rsidRPr="00956286">
        <w:tab/>
        <w:t>payer</w:t>
      </w:r>
    </w:p>
    <w:p w:rsidR="00E618C9" w:rsidRPr="00956286" w:rsidRDefault="00E618C9" w:rsidP="00E618C9">
      <w:pPr>
        <w:pStyle w:val="notepara"/>
      </w:pPr>
      <w:r w:rsidRPr="00956286">
        <w:sym w:font="Symbol" w:char="F0B7"/>
      </w:r>
      <w:r w:rsidRPr="00956286">
        <w:tab/>
        <w:t>sealed copy</w:t>
      </w:r>
    </w:p>
    <w:p w:rsidR="00E618C9" w:rsidRPr="00956286" w:rsidRDefault="00E618C9" w:rsidP="00E618C9">
      <w:pPr>
        <w:pStyle w:val="notepara"/>
      </w:pPr>
      <w:r w:rsidRPr="00956286">
        <w:sym w:font="Symbol" w:char="F0B7"/>
      </w:r>
      <w:r w:rsidRPr="00956286">
        <w:tab/>
        <w:t>Third Party Debt Notice</w:t>
      </w:r>
    </w:p>
    <w:p w:rsidR="00E618C9" w:rsidRPr="00956286" w:rsidRDefault="00E618C9" w:rsidP="00E618C9">
      <w:pPr>
        <w:pStyle w:val="notepara"/>
      </w:pPr>
      <w:r w:rsidRPr="00956286">
        <w:sym w:font="Symbol" w:char="F0B7"/>
      </w:r>
      <w:r w:rsidRPr="00956286">
        <w:tab/>
        <w:t>third party debtor.</w:t>
      </w:r>
    </w:p>
    <w:p w:rsidR="00E618C9" w:rsidRPr="00956286" w:rsidRDefault="00E618C9" w:rsidP="00E618C9">
      <w:pPr>
        <w:pStyle w:val="ActHead5"/>
      </w:pPr>
      <w:bookmarkStart w:id="331" w:name="_Toc53643999"/>
      <w:r w:rsidRPr="0004397C">
        <w:rPr>
          <w:rStyle w:val="CharSectno"/>
        </w:rPr>
        <w:t>25B.07</w:t>
      </w:r>
      <w:r w:rsidRPr="00956286">
        <w:rPr>
          <w:snapToGrid w:val="0"/>
        </w:rPr>
        <w:t xml:space="preserve">  Enforceable obligations</w:t>
      </w:r>
      <w:bookmarkEnd w:id="331"/>
    </w:p>
    <w:p w:rsidR="00E618C9" w:rsidRPr="00956286" w:rsidRDefault="00E618C9" w:rsidP="00E618C9">
      <w:pPr>
        <w:pStyle w:val="subsection"/>
        <w:rPr>
          <w:snapToGrid w:val="0"/>
        </w:rPr>
      </w:pPr>
      <w:r w:rsidRPr="00956286">
        <w:rPr>
          <w:snapToGrid w:val="0"/>
        </w:rPr>
        <w:tab/>
        <w:t>(1)</w:t>
      </w:r>
      <w:r w:rsidRPr="00956286">
        <w:rPr>
          <w:snapToGrid w:val="0"/>
        </w:rPr>
        <w:tab/>
        <w:t>T</w:t>
      </w:r>
      <w:r w:rsidRPr="00956286">
        <w:t>he following obligations may be enforced under this Division</w:t>
      </w:r>
      <w:r w:rsidRPr="00956286">
        <w:rPr>
          <w:snapToGrid w:val="0"/>
        </w:rPr>
        <w:t>:</w:t>
      </w:r>
    </w:p>
    <w:p w:rsidR="00E618C9" w:rsidRPr="00956286" w:rsidRDefault="00E618C9" w:rsidP="00E618C9">
      <w:pPr>
        <w:pStyle w:val="paragraph"/>
        <w:rPr>
          <w:snapToGrid w:val="0"/>
        </w:rPr>
      </w:pPr>
      <w:r w:rsidRPr="00956286">
        <w:tab/>
        <w:t>(a)</w:t>
      </w:r>
      <w:r w:rsidRPr="00956286">
        <w:tab/>
      </w:r>
      <w:r w:rsidRPr="00956286">
        <w:rPr>
          <w:snapToGrid w:val="0"/>
        </w:rPr>
        <w:t>an obligation to pay money;</w:t>
      </w:r>
    </w:p>
    <w:p w:rsidR="00E618C9" w:rsidRPr="00956286" w:rsidRDefault="00E618C9" w:rsidP="00E618C9">
      <w:pPr>
        <w:pStyle w:val="paragraph"/>
        <w:rPr>
          <w:snapToGrid w:val="0"/>
        </w:rPr>
      </w:pPr>
      <w:r w:rsidRPr="00956286">
        <w:rPr>
          <w:snapToGrid w:val="0"/>
        </w:rPr>
        <w:tab/>
        <w:t>(b)</w:t>
      </w:r>
      <w:r w:rsidRPr="00956286">
        <w:rPr>
          <w:snapToGrid w:val="0"/>
        </w:rPr>
        <w:tab/>
        <w:t>an obligation to sign a document under section</w:t>
      </w:r>
      <w:r w:rsidR="00DC3E78" w:rsidRPr="00956286">
        <w:rPr>
          <w:snapToGrid w:val="0"/>
        </w:rPr>
        <w:t> </w:t>
      </w:r>
      <w:r w:rsidRPr="00956286">
        <w:rPr>
          <w:snapToGrid w:val="0"/>
        </w:rPr>
        <w:t>106A of the Family Law Act (see Subdivision</w:t>
      </w:r>
      <w:r w:rsidR="00DC3E78" w:rsidRPr="00956286">
        <w:rPr>
          <w:snapToGrid w:val="0"/>
        </w:rPr>
        <w:t> </w:t>
      </w:r>
      <w:r w:rsidRPr="00956286">
        <w:rPr>
          <w:snapToGrid w:val="0"/>
        </w:rPr>
        <w:t>25B.2.7);</w:t>
      </w:r>
    </w:p>
    <w:p w:rsidR="00E618C9" w:rsidRPr="00956286" w:rsidRDefault="00E618C9" w:rsidP="00E618C9">
      <w:pPr>
        <w:pStyle w:val="paragraph"/>
        <w:rPr>
          <w:snapToGrid w:val="0"/>
        </w:rPr>
      </w:pPr>
      <w:r w:rsidRPr="00956286">
        <w:rPr>
          <w:snapToGrid w:val="0"/>
        </w:rPr>
        <w:tab/>
        <w:t>(c)</w:t>
      </w:r>
      <w:r w:rsidRPr="00956286">
        <w:rPr>
          <w:snapToGrid w:val="0"/>
        </w:rPr>
        <w:tab/>
        <w:t>an order entitling a person to the possession of real property (see Subdivision</w:t>
      </w:r>
      <w:r w:rsidR="00DC3E78" w:rsidRPr="00956286">
        <w:rPr>
          <w:snapToGrid w:val="0"/>
        </w:rPr>
        <w:t> </w:t>
      </w:r>
      <w:r w:rsidRPr="00956286">
        <w:rPr>
          <w:snapToGrid w:val="0"/>
        </w:rPr>
        <w:t>25B.2.7);</w:t>
      </w:r>
    </w:p>
    <w:p w:rsidR="00E618C9" w:rsidRPr="00956286" w:rsidRDefault="00E618C9" w:rsidP="00E618C9">
      <w:pPr>
        <w:pStyle w:val="paragraph"/>
      </w:pPr>
      <w:r w:rsidRPr="00956286">
        <w:rPr>
          <w:snapToGrid w:val="0"/>
        </w:rPr>
        <w:tab/>
        <w:t>(d)</w:t>
      </w:r>
      <w:r w:rsidRPr="00956286">
        <w:rPr>
          <w:snapToGrid w:val="0"/>
        </w:rPr>
        <w:tab/>
        <w:t>an order entitling a person to the transfer or delivery</w:t>
      </w:r>
      <w:r w:rsidRPr="00956286">
        <w:rPr>
          <w:snapToGrid w:val="0"/>
          <w:color w:val="0000FF"/>
        </w:rPr>
        <w:t xml:space="preserve"> </w:t>
      </w:r>
      <w:r w:rsidRPr="00956286">
        <w:rPr>
          <w:snapToGrid w:val="0"/>
        </w:rPr>
        <w:t>of personal property (see Subdivision</w:t>
      </w:r>
      <w:r w:rsidR="00DC3E78" w:rsidRPr="00956286">
        <w:rPr>
          <w:snapToGrid w:val="0"/>
        </w:rPr>
        <w:t> </w:t>
      </w:r>
      <w:r w:rsidRPr="00956286">
        <w:rPr>
          <w:snapToGrid w:val="0"/>
        </w:rPr>
        <w:t>25B.2.7).</w:t>
      </w:r>
    </w:p>
    <w:p w:rsidR="00E618C9" w:rsidRPr="00956286" w:rsidRDefault="00E618C9" w:rsidP="00E618C9">
      <w:pPr>
        <w:pStyle w:val="subsection"/>
      </w:pPr>
      <w:r w:rsidRPr="00956286">
        <w:rPr>
          <w:snapToGrid w:val="0"/>
        </w:rPr>
        <w:tab/>
        <w:t>(2)</w:t>
      </w:r>
      <w:r w:rsidRPr="00956286">
        <w:rPr>
          <w:snapToGrid w:val="0"/>
        </w:rPr>
        <w:tab/>
      </w:r>
      <w:r w:rsidRPr="00956286">
        <w:t xml:space="preserve">For </w:t>
      </w:r>
      <w:r w:rsidR="00DC3E78" w:rsidRPr="00956286">
        <w:t>paragraph (</w:t>
      </w:r>
      <w:r w:rsidRPr="00956286">
        <w:t>1)(a), an obligation to pay money includes:</w:t>
      </w:r>
    </w:p>
    <w:p w:rsidR="00E618C9" w:rsidRPr="00956286" w:rsidRDefault="00E618C9" w:rsidP="00E618C9">
      <w:pPr>
        <w:pStyle w:val="paragraph"/>
      </w:pPr>
      <w:r w:rsidRPr="00956286">
        <w:tab/>
        <w:t>(a)</w:t>
      </w:r>
      <w:r w:rsidRPr="00956286">
        <w:tab/>
        <w:t>a provision requiring a payer to pay money under:</w:t>
      </w:r>
    </w:p>
    <w:p w:rsidR="00E618C9" w:rsidRPr="00956286" w:rsidRDefault="00E618C9" w:rsidP="00E618C9">
      <w:pPr>
        <w:pStyle w:val="paragraphsub"/>
      </w:pPr>
      <w:r w:rsidRPr="00956286">
        <w:tab/>
        <w:t>(i)</w:t>
      </w:r>
      <w:r w:rsidRPr="00956286">
        <w:tab/>
        <w:t>an order made under the Family Law Act, the Assessment Act or the Registration Act; or</w:t>
      </w:r>
    </w:p>
    <w:p w:rsidR="00E618C9" w:rsidRPr="00956286" w:rsidRDefault="00E618C9" w:rsidP="00E618C9">
      <w:pPr>
        <w:pStyle w:val="paragraphsub"/>
      </w:pPr>
      <w:r w:rsidRPr="00956286">
        <w:tab/>
        <w:t>(ii)</w:t>
      </w:r>
      <w:r w:rsidRPr="00956286">
        <w:tab/>
        <w:t>a registered parenting plan; or</w:t>
      </w:r>
    </w:p>
    <w:p w:rsidR="00E618C9" w:rsidRPr="00956286" w:rsidRDefault="00E618C9" w:rsidP="00E618C9">
      <w:pPr>
        <w:pStyle w:val="paragraphsub"/>
      </w:pPr>
      <w:r w:rsidRPr="00956286">
        <w:tab/>
        <w:t>(iii)</w:t>
      </w:r>
      <w:r w:rsidRPr="00956286">
        <w:tab/>
        <w:t>an award made in arbitration and registered under section</w:t>
      </w:r>
      <w:r w:rsidR="00DC3E78" w:rsidRPr="00956286">
        <w:t> </w:t>
      </w:r>
      <w:r w:rsidRPr="00956286">
        <w:t>13H of the Family Law Act; or</w:t>
      </w:r>
    </w:p>
    <w:p w:rsidR="00E618C9" w:rsidRPr="00956286" w:rsidRDefault="00E618C9" w:rsidP="00E618C9">
      <w:pPr>
        <w:pStyle w:val="paragraphsub"/>
      </w:pPr>
      <w:r w:rsidRPr="00956286">
        <w:tab/>
        <w:t>(iv)</w:t>
      </w:r>
      <w:r w:rsidRPr="00956286">
        <w:tab/>
        <w:t>a maintenance agreement registered under subsection</w:t>
      </w:r>
      <w:r w:rsidR="00DC3E78" w:rsidRPr="00956286">
        <w:t> </w:t>
      </w:r>
      <w:r w:rsidRPr="00956286">
        <w:t>86(1) of the Family Law Act; or</w:t>
      </w:r>
    </w:p>
    <w:p w:rsidR="00E618C9" w:rsidRPr="00956286" w:rsidRDefault="00E618C9" w:rsidP="00E618C9">
      <w:pPr>
        <w:pStyle w:val="paragraphsub"/>
      </w:pPr>
      <w:r w:rsidRPr="00956286">
        <w:tab/>
        <w:t>(v)</w:t>
      </w:r>
      <w:r w:rsidRPr="00956286">
        <w:tab/>
        <w:t>a maintenance agreement approved under section</w:t>
      </w:r>
      <w:r w:rsidR="00DC3E78" w:rsidRPr="00956286">
        <w:t> </w:t>
      </w:r>
      <w:r w:rsidRPr="00956286">
        <w:t>87 of the Family Law Act; or</w:t>
      </w:r>
    </w:p>
    <w:p w:rsidR="00E618C9" w:rsidRPr="00956286" w:rsidRDefault="00E618C9" w:rsidP="00E618C9">
      <w:pPr>
        <w:pStyle w:val="paragraphsub"/>
      </w:pPr>
      <w:r w:rsidRPr="00956286">
        <w:tab/>
        <w:t>(vi)</w:t>
      </w:r>
      <w:r w:rsidRPr="00956286">
        <w:tab/>
        <w:t>a financial agreement or termination agreement under Part VIIIA of the Family Law Act; or</w:t>
      </w:r>
    </w:p>
    <w:p w:rsidR="00E618C9" w:rsidRPr="00956286" w:rsidRDefault="00E618C9" w:rsidP="00E618C9">
      <w:pPr>
        <w:pStyle w:val="paragraphsub"/>
      </w:pPr>
      <w:r w:rsidRPr="00956286">
        <w:tab/>
        <w:t>(vii)</w:t>
      </w:r>
      <w:r w:rsidRPr="00956286">
        <w:tab/>
        <w:t>a financial agreement under Part VIIIAB of the Family Law Act or a termination agreement under Part VIIIAB of the Family Law Act; or</w:t>
      </w:r>
    </w:p>
    <w:p w:rsidR="00E618C9" w:rsidRPr="00956286" w:rsidRDefault="00E618C9" w:rsidP="00E618C9">
      <w:pPr>
        <w:pStyle w:val="paragraphsub"/>
      </w:pPr>
      <w:r w:rsidRPr="00956286">
        <w:tab/>
        <w:t>(viii)</w:t>
      </w:r>
      <w:r w:rsidRPr="00956286">
        <w:tab/>
        <w:t>an agreement varying or revoking an original agreement dealing with the maintenance of a child under section</w:t>
      </w:r>
      <w:r w:rsidR="00DC3E78" w:rsidRPr="00956286">
        <w:t> </w:t>
      </w:r>
      <w:r w:rsidRPr="00956286">
        <w:t>66SA of the Family Law Act; or</w:t>
      </w:r>
    </w:p>
    <w:p w:rsidR="00E618C9" w:rsidRPr="00956286" w:rsidRDefault="00E618C9" w:rsidP="00E618C9">
      <w:pPr>
        <w:pStyle w:val="paragraphsub"/>
      </w:pPr>
      <w:r w:rsidRPr="00956286">
        <w:tab/>
        <w:t>(ix)</w:t>
      </w:r>
      <w:r w:rsidRPr="00956286">
        <w:tab/>
        <w:t>an overseas maintenance order or agreement that, under the Family Law Regulations, is enforceable in Australia; and</w:t>
      </w:r>
    </w:p>
    <w:p w:rsidR="00E618C9" w:rsidRPr="00956286" w:rsidRDefault="00E618C9" w:rsidP="00E618C9">
      <w:pPr>
        <w:pStyle w:val="paragraph"/>
      </w:pPr>
      <w:r w:rsidRPr="00956286">
        <w:tab/>
        <w:t>(b)</w:t>
      </w:r>
      <w:r w:rsidRPr="00956286">
        <w:tab/>
        <w:t>a liability to pay arrears accrued under an order or agreement; and</w:t>
      </w:r>
    </w:p>
    <w:p w:rsidR="00E618C9" w:rsidRPr="00956286" w:rsidRDefault="00E618C9" w:rsidP="00E618C9">
      <w:pPr>
        <w:pStyle w:val="paragraph"/>
      </w:pPr>
      <w:r w:rsidRPr="00956286">
        <w:tab/>
        <w:t>(c)</w:t>
      </w:r>
      <w:r w:rsidRPr="00956286">
        <w:tab/>
        <w:t>a debt due to the Commonwealth under section</w:t>
      </w:r>
      <w:r w:rsidR="00DC3E78" w:rsidRPr="00956286">
        <w:t> </w:t>
      </w:r>
      <w:r w:rsidRPr="00956286">
        <w:t>30 or 67 of the Registration Act; and</w:t>
      </w:r>
    </w:p>
    <w:p w:rsidR="00E618C9" w:rsidRPr="00956286" w:rsidRDefault="00E618C9" w:rsidP="00E618C9">
      <w:pPr>
        <w:pStyle w:val="paragraph"/>
      </w:pPr>
      <w:r w:rsidRPr="00956286">
        <w:tab/>
        <w:t>(d)</w:t>
      </w:r>
      <w:r w:rsidRPr="00956286">
        <w:tab/>
        <w:t>a child support liability; and</w:t>
      </w:r>
    </w:p>
    <w:p w:rsidR="00E618C9" w:rsidRPr="00956286" w:rsidRDefault="00E618C9" w:rsidP="00E618C9">
      <w:pPr>
        <w:pStyle w:val="paragraph"/>
      </w:pPr>
      <w:r w:rsidRPr="00956286">
        <w:tab/>
        <w:t>(e)</w:t>
      </w:r>
      <w:r w:rsidRPr="00956286">
        <w:tab/>
        <w:t>a fine or the forfeiture of a bond; and</w:t>
      </w:r>
    </w:p>
    <w:p w:rsidR="00E618C9" w:rsidRPr="00956286" w:rsidRDefault="00E618C9" w:rsidP="00E618C9">
      <w:pPr>
        <w:pStyle w:val="paragraph"/>
      </w:pPr>
      <w:r w:rsidRPr="00956286">
        <w:tab/>
        <w:t>(f)</w:t>
      </w:r>
      <w:r w:rsidRPr="00956286">
        <w:tab/>
        <w:t>costs, including the costs of enforcement.</w:t>
      </w:r>
    </w:p>
    <w:p w:rsidR="00E618C9" w:rsidRPr="00956286" w:rsidRDefault="00E618C9" w:rsidP="00E618C9">
      <w:pPr>
        <w:pStyle w:val="subsection"/>
      </w:pPr>
      <w:r w:rsidRPr="00956286">
        <w:tab/>
        <w:t>(3)</w:t>
      </w:r>
      <w:r w:rsidRPr="00956286">
        <w:tab/>
        <w:t xml:space="preserve">For </w:t>
      </w:r>
      <w:r w:rsidR="00DC3E78" w:rsidRPr="00956286">
        <w:t>paragraph (</w:t>
      </w:r>
      <w:r w:rsidRPr="00956286">
        <w:t>1)(a), an obligation to pay money does not include an obligation arising out of costs for work done for a fresh application payable by a person to the person’s lawyer.</w:t>
      </w:r>
    </w:p>
    <w:p w:rsidR="00E618C9" w:rsidRPr="00956286" w:rsidRDefault="00E618C9" w:rsidP="00E618C9">
      <w:pPr>
        <w:pStyle w:val="notetext"/>
      </w:pPr>
      <w:r w:rsidRPr="00956286">
        <w:rPr>
          <w:iCs/>
        </w:rPr>
        <w:t>Note:</w:t>
      </w:r>
      <w:r w:rsidRPr="00956286">
        <w:rPr>
          <w:iCs/>
        </w:rPr>
        <w:tab/>
      </w:r>
      <w:r w:rsidRPr="00956286">
        <w:t>For enforcement of lawyer</w:t>
      </w:r>
      <w:r w:rsidR="0004397C">
        <w:noBreakHyphen/>
      </w:r>
      <w:r w:rsidRPr="00956286">
        <w:t>client costs for a fresh application, see the State or Territory legislation governing the legal profession in the State or Territory where the lawyer practices.</w:t>
      </w:r>
    </w:p>
    <w:p w:rsidR="00E618C9" w:rsidRPr="00956286" w:rsidRDefault="00E618C9" w:rsidP="00E618C9">
      <w:pPr>
        <w:pStyle w:val="subsection"/>
      </w:pPr>
      <w:r w:rsidRPr="00956286">
        <w:tab/>
        <w:t>(4)</w:t>
      </w:r>
      <w:r w:rsidRPr="00956286">
        <w:tab/>
        <w:t xml:space="preserve">This Division applies to an agreement mentioned in </w:t>
      </w:r>
      <w:r w:rsidR="00DC3E78" w:rsidRPr="00956286">
        <w:t>paragraph (</w:t>
      </w:r>
      <w:r w:rsidRPr="00956286">
        <w:t>2)(a) as if it were an order of the Court in which it is registered or taken to be registered.</w:t>
      </w:r>
    </w:p>
    <w:p w:rsidR="00E618C9" w:rsidRPr="00956286" w:rsidRDefault="00E618C9" w:rsidP="00E618C9">
      <w:pPr>
        <w:pStyle w:val="ActHead5"/>
      </w:pPr>
      <w:bookmarkStart w:id="332" w:name="_Toc53644000"/>
      <w:r w:rsidRPr="0004397C">
        <w:rPr>
          <w:rStyle w:val="CharSectno"/>
        </w:rPr>
        <w:t>25B.08</w:t>
      </w:r>
      <w:r w:rsidRPr="00956286">
        <w:t xml:space="preserve">  When an agreement may be enforced</w:t>
      </w:r>
      <w:bookmarkEnd w:id="332"/>
    </w:p>
    <w:p w:rsidR="00E618C9" w:rsidRPr="00956286" w:rsidRDefault="00E618C9" w:rsidP="00E618C9">
      <w:pPr>
        <w:pStyle w:val="subsection"/>
      </w:pPr>
      <w:r w:rsidRPr="00956286">
        <w:tab/>
      </w:r>
      <w:r w:rsidRPr="00956286">
        <w:tab/>
        <w:t>A person seeking to enforce an agreement must first obtain an order:</w:t>
      </w:r>
    </w:p>
    <w:p w:rsidR="00E618C9" w:rsidRPr="00956286" w:rsidRDefault="00E618C9" w:rsidP="00E618C9">
      <w:pPr>
        <w:pStyle w:val="paragraph"/>
      </w:pPr>
      <w:r w:rsidRPr="00956286">
        <w:tab/>
        <w:t>(a)</w:t>
      </w:r>
      <w:r w:rsidRPr="00956286">
        <w:tab/>
        <w:t>for an agreement approved under section</w:t>
      </w:r>
      <w:r w:rsidR="00DC3E78" w:rsidRPr="00956286">
        <w:t> </w:t>
      </w:r>
      <w:r w:rsidRPr="00956286">
        <w:t>87 of the Family Law Act—under paragraph</w:t>
      </w:r>
      <w:r w:rsidR="00DC3E78" w:rsidRPr="00956286">
        <w:t> </w:t>
      </w:r>
      <w:r w:rsidRPr="00956286">
        <w:t>87(11)(c) of the Family Law Act; or</w:t>
      </w:r>
    </w:p>
    <w:p w:rsidR="00E618C9" w:rsidRPr="00956286" w:rsidRDefault="00E618C9" w:rsidP="00E618C9">
      <w:pPr>
        <w:pStyle w:val="paragraph"/>
      </w:pPr>
      <w:r w:rsidRPr="00956286">
        <w:tab/>
        <w:t>(b)</w:t>
      </w:r>
      <w:r w:rsidRPr="00956286">
        <w:tab/>
        <w:t>for a Part VIIIA financial agreement under the Family Law Act—under paragraph</w:t>
      </w:r>
      <w:r w:rsidR="00DC3E78" w:rsidRPr="00956286">
        <w:t> </w:t>
      </w:r>
      <w:r w:rsidRPr="00956286">
        <w:t>90KA(c) of that Act; or</w:t>
      </w:r>
    </w:p>
    <w:p w:rsidR="00E618C9" w:rsidRPr="00956286" w:rsidRDefault="00E618C9" w:rsidP="00E618C9">
      <w:pPr>
        <w:pStyle w:val="paragraph"/>
      </w:pPr>
      <w:r w:rsidRPr="00956286">
        <w:tab/>
        <w:t>(c)</w:t>
      </w:r>
      <w:r w:rsidRPr="00956286">
        <w:tab/>
        <w:t>for a Part VIIIAB financial agreement under the Family Law Act—under paragraph</w:t>
      </w:r>
      <w:r w:rsidR="00DC3E78" w:rsidRPr="00956286">
        <w:t> </w:t>
      </w:r>
      <w:r w:rsidRPr="00956286">
        <w:t>90UN(c) of that Act.</w:t>
      </w:r>
    </w:p>
    <w:p w:rsidR="00E618C9" w:rsidRPr="00956286" w:rsidRDefault="00E618C9" w:rsidP="00E618C9">
      <w:pPr>
        <w:pStyle w:val="notetext"/>
      </w:pPr>
      <w:r w:rsidRPr="00956286">
        <w:rPr>
          <w:iCs/>
        </w:rPr>
        <w:t>Note:</w:t>
      </w:r>
      <w:r w:rsidRPr="00956286">
        <w:rPr>
          <w:iCs/>
        </w:rPr>
        <w:tab/>
      </w:r>
      <w:r w:rsidRPr="00956286">
        <w:t>A party seeking to enforce an order made in another court or registry, must first register a copy of the order (see subsection</w:t>
      </w:r>
      <w:r w:rsidR="00DC3E78" w:rsidRPr="00956286">
        <w:t> </w:t>
      </w:r>
      <w:r w:rsidRPr="00956286">
        <w:t>105(2) of the Family Law Act). A payee must obtain the Court’s permission to enforce an order against a deceased payer’s estate (see subsection</w:t>
      </w:r>
      <w:r w:rsidR="00DC3E78" w:rsidRPr="00956286">
        <w:t> </w:t>
      </w:r>
      <w:r w:rsidRPr="00956286">
        <w:t>105(3) of the Family Law Act).</w:t>
      </w:r>
    </w:p>
    <w:p w:rsidR="00E618C9" w:rsidRPr="00956286" w:rsidRDefault="00E618C9" w:rsidP="00E618C9">
      <w:pPr>
        <w:pStyle w:val="ActHead5"/>
      </w:pPr>
      <w:bookmarkStart w:id="333" w:name="_Toc53644001"/>
      <w:r w:rsidRPr="0004397C">
        <w:rPr>
          <w:rStyle w:val="CharSectno"/>
        </w:rPr>
        <w:t>25B.09</w:t>
      </w:r>
      <w:r w:rsidRPr="00956286">
        <w:t xml:space="preserve">  When a child support liability may be enforced</w:t>
      </w:r>
      <w:bookmarkEnd w:id="333"/>
    </w:p>
    <w:p w:rsidR="00E618C9" w:rsidRPr="00956286" w:rsidRDefault="00E618C9" w:rsidP="00E618C9">
      <w:pPr>
        <w:pStyle w:val="subsection"/>
      </w:pPr>
      <w:r w:rsidRPr="00956286">
        <w:tab/>
        <w:t>(1)</w:t>
      </w:r>
      <w:r w:rsidRPr="00956286">
        <w:tab/>
        <w:t>This rule applies to a person seeking to enforce payment of a child support liability that is not an order and is not taken to be an order.</w:t>
      </w:r>
    </w:p>
    <w:p w:rsidR="00E618C9" w:rsidRPr="00956286" w:rsidRDefault="00E618C9" w:rsidP="00E618C9">
      <w:pPr>
        <w:pStyle w:val="subsection"/>
      </w:pPr>
      <w:r w:rsidRPr="00956286">
        <w:tab/>
        <w:t>(2)</w:t>
      </w:r>
      <w:r w:rsidRPr="00956286">
        <w:tab/>
        <w:t>Before an enforcement order is made, the person must first obtain an order for payment of the amount owed by filing:</w:t>
      </w:r>
    </w:p>
    <w:p w:rsidR="00E618C9" w:rsidRPr="00956286" w:rsidRDefault="00E618C9" w:rsidP="00E618C9">
      <w:pPr>
        <w:pStyle w:val="paragraph"/>
      </w:pPr>
      <w:r w:rsidRPr="00956286">
        <w:tab/>
        <w:t>(a)</w:t>
      </w:r>
      <w:r w:rsidRPr="00956286">
        <w:tab/>
        <w:t>an application in a case and an affidavit setting out the facts relied on in support of the application; and</w:t>
      </w:r>
    </w:p>
    <w:p w:rsidR="00E618C9" w:rsidRPr="00956286" w:rsidRDefault="00E618C9" w:rsidP="00E618C9">
      <w:pPr>
        <w:pStyle w:val="paragraph"/>
      </w:pPr>
      <w:r w:rsidRPr="00956286">
        <w:tab/>
        <w:t>(b)</w:t>
      </w:r>
      <w:r w:rsidRPr="00956286">
        <w:tab/>
        <w:t>if the payee is the Child Support Agency or is seeking to recover a liability under section</w:t>
      </w:r>
      <w:r w:rsidR="00DC3E78" w:rsidRPr="00956286">
        <w:t> </w:t>
      </w:r>
      <w:r w:rsidRPr="00956286">
        <w:t>113A of the Registration Act—a certificate under section</w:t>
      </w:r>
      <w:r w:rsidR="00DC3E78" w:rsidRPr="00956286">
        <w:t> </w:t>
      </w:r>
      <w:r w:rsidRPr="00956286">
        <w:t>116 of the Registration Act.</w:t>
      </w:r>
    </w:p>
    <w:p w:rsidR="00E618C9" w:rsidRPr="00956286" w:rsidRDefault="00E618C9" w:rsidP="00E618C9">
      <w:pPr>
        <w:pStyle w:val="subsection"/>
      </w:pPr>
      <w:r w:rsidRPr="00956286">
        <w:tab/>
        <w:t>(3)</w:t>
      </w:r>
      <w:r w:rsidRPr="00956286">
        <w:tab/>
        <w:t>A payee who seeks to recover a child support liability in his or her own name under section</w:t>
      </w:r>
      <w:r w:rsidR="00DC3E78" w:rsidRPr="00956286">
        <w:t> </w:t>
      </w:r>
      <w:r w:rsidRPr="00956286">
        <w:t>113A of the Registration Act must attach to the affidavit filed with the application a copy of the copy notice, given to the Child Support Agency, of his or her intention to institute proceedings to recover the debt due.</w:t>
      </w:r>
    </w:p>
    <w:p w:rsidR="00E618C9" w:rsidRPr="00956286" w:rsidRDefault="00E618C9" w:rsidP="00E618C9">
      <w:pPr>
        <w:pStyle w:val="notetext"/>
      </w:pPr>
      <w:r w:rsidRPr="00956286">
        <w:rPr>
          <w:iCs/>
        </w:rPr>
        <w:t>Note 1:</w:t>
      </w:r>
      <w:r w:rsidRPr="00956286">
        <w:rPr>
          <w:iCs/>
        </w:rPr>
        <w:tab/>
      </w:r>
      <w:r w:rsidRPr="00956286">
        <w:t xml:space="preserve">After the Court has ordered payment of the amount owed, it may immediately make an enforcement order (see </w:t>
      </w:r>
      <w:r w:rsidR="0004397C">
        <w:t>rule 2</w:t>
      </w:r>
      <w:r w:rsidRPr="00956286">
        <w:t>5B.11).</w:t>
      </w:r>
    </w:p>
    <w:p w:rsidR="00E618C9" w:rsidRPr="00956286" w:rsidRDefault="00E618C9" w:rsidP="00E618C9">
      <w:pPr>
        <w:pStyle w:val="notetext"/>
      </w:pPr>
      <w:r w:rsidRPr="00956286">
        <w:rPr>
          <w:iCs/>
        </w:rPr>
        <w:t>Note 2:</w:t>
      </w:r>
      <w:r w:rsidRPr="00956286">
        <w:rPr>
          <w:iCs/>
        </w:rPr>
        <w:tab/>
      </w:r>
      <w:r w:rsidRPr="00956286">
        <w:t>A payee who is enforcing a child support liability must notify the Registrar in writing of his or her intention to institute proceedings to recover the debt due (see subsection</w:t>
      </w:r>
      <w:r w:rsidR="00DC3E78" w:rsidRPr="00956286">
        <w:t> </w:t>
      </w:r>
      <w:r w:rsidRPr="00956286">
        <w:t>113A(1) of the Registration Act).</w:t>
      </w:r>
    </w:p>
    <w:p w:rsidR="00E618C9" w:rsidRPr="00956286" w:rsidRDefault="00E618C9" w:rsidP="00E618C9">
      <w:pPr>
        <w:pStyle w:val="ActHead5"/>
      </w:pPr>
      <w:bookmarkStart w:id="334" w:name="_Toc53644002"/>
      <w:r w:rsidRPr="0004397C">
        <w:rPr>
          <w:rStyle w:val="CharSectno"/>
        </w:rPr>
        <w:t>25B.10</w:t>
      </w:r>
      <w:r w:rsidRPr="00956286">
        <w:t xml:space="preserve">  Who may enforce an obligation</w:t>
      </w:r>
      <w:bookmarkEnd w:id="334"/>
    </w:p>
    <w:p w:rsidR="00E618C9" w:rsidRPr="00956286" w:rsidRDefault="00E618C9" w:rsidP="00E618C9">
      <w:pPr>
        <w:pStyle w:val="subsection"/>
      </w:pPr>
      <w:r w:rsidRPr="00956286">
        <w:tab/>
      </w:r>
      <w:r w:rsidRPr="00956286">
        <w:tab/>
        <w:t>The following persons may enforce an obligation:</w:t>
      </w:r>
    </w:p>
    <w:p w:rsidR="00E618C9" w:rsidRPr="00956286" w:rsidRDefault="00E618C9" w:rsidP="00E618C9">
      <w:pPr>
        <w:pStyle w:val="paragraph"/>
      </w:pPr>
      <w:r w:rsidRPr="00956286">
        <w:tab/>
        <w:t>(a)</w:t>
      </w:r>
      <w:r w:rsidRPr="00956286">
        <w:tab/>
        <w:t xml:space="preserve">if the obligation arises under an order (except an order mentioned in </w:t>
      </w:r>
      <w:r w:rsidR="00DC3E78" w:rsidRPr="00956286">
        <w:t>paragraph (</w:t>
      </w:r>
      <w:r w:rsidRPr="00956286">
        <w:t>c))—a party;</w:t>
      </w:r>
    </w:p>
    <w:p w:rsidR="00E618C9" w:rsidRPr="00956286" w:rsidRDefault="00E618C9" w:rsidP="00E618C9">
      <w:pPr>
        <w:pStyle w:val="paragraph"/>
      </w:pPr>
      <w:r w:rsidRPr="00956286">
        <w:tab/>
        <w:t>(b)</w:t>
      </w:r>
      <w:r w:rsidRPr="00956286">
        <w:tab/>
        <w:t>if the obligation arises under an order to pay money for the benefit of a party or child:</w:t>
      </w:r>
    </w:p>
    <w:p w:rsidR="00E618C9" w:rsidRPr="00956286" w:rsidRDefault="00E618C9" w:rsidP="00E618C9">
      <w:pPr>
        <w:pStyle w:val="paragraphsub"/>
      </w:pPr>
      <w:r w:rsidRPr="00956286">
        <w:tab/>
        <w:t>(i)</w:t>
      </w:r>
      <w:r w:rsidRPr="00956286">
        <w:tab/>
        <w:t>the party or child; or</w:t>
      </w:r>
    </w:p>
    <w:p w:rsidR="00E618C9" w:rsidRPr="00956286" w:rsidRDefault="00E618C9" w:rsidP="00E618C9">
      <w:pPr>
        <w:pStyle w:val="paragraphsub"/>
      </w:pPr>
      <w:r w:rsidRPr="00956286">
        <w:tab/>
        <w:t>(ii)</w:t>
      </w:r>
      <w:r w:rsidRPr="00956286">
        <w:tab/>
        <w:t>a person entitled, under the Family Law Act or Family Law Regulations, to enforce the obligation for the party or child;</w:t>
      </w:r>
    </w:p>
    <w:p w:rsidR="00E618C9" w:rsidRPr="00956286" w:rsidRDefault="00E618C9" w:rsidP="00E618C9">
      <w:pPr>
        <w:pStyle w:val="paragraph"/>
      </w:pPr>
      <w:r w:rsidRPr="00956286">
        <w:tab/>
        <w:t>(c)</w:t>
      </w:r>
      <w:r w:rsidRPr="00956286">
        <w:tab/>
        <w:t>if the obligation is a fine or an order that a bond be forfeited—the Sheriff of the Court, a Deputy Sheriff of the Court or an officer of the Court;</w:t>
      </w:r>
    </w:p>
    <w:p w:rsidR="00E618C9" w:rsidRPr="00956286" w:rsidRDefault="00E618C9" w:rsidP="00E618C9">
      <w:pPr>
        <w:pStyle w:val="paragraph"/>
      </w:pPr>
      <w:r w:rsidRPr="00956286">
        <w:tab/>
        <w:t>(d)</w:t>
      </w:r>
      <w:r w:rsidRPr="00956286">
        <w:tab/>
        <w:t>if the obligation is a child support liability—a person entitled to do so under the Registration Act or the Assessment Act.</w:t>
      </w:r>
    </w:p>
    <w:p w:rsidR="00E618C9" w:rsidRPr="00956286" w:rsidRDefault="00E618C9" w:rsidP="00E618C9">
      <w:pPr>
        <w:pStyle w:val="notetext"/>
      </w:pPr>
      <w:r w:rsidRPr="00956286">
        <w:rPr>
          <w:iCs/>
        </w:rPr>
        <w:t>Note:</w:t>
      </w:r>
      <w:r w:rsidRPr="00956286">
        <w:rPr>
          <w:iCs/>
        </w:rPr>
        <w:tab/>
      </w:r>
      <w:r w:rsidRPr="00956286">
        <w:t>The payee of a liability may enforce an obligation—see section</w:t>
      </w:r>
      <w:r w:rsidR="00DC3E78" w:rsidRPr="00956286">
        <w:t> </w:t>
      </w:r>
      <w:r w:rsidRPr="00956286">
        <w:t>113 of the Registration Act and section</w:t>
      </w:r>
      <w:r w:rsidR="00DC3E78" w:rsidRPr="00956286">
        <w:t> </w:t>
      </w:r>
      <w:r w:rsidRPr="00956286">
        <w:t>79 of the Assessment Act.</w:t>
      </w:r>
    </w:p>
    <w:p w:rsidR="00E618C9" w:rsidRPr="00956286" w:rsidRDefault="00E618C9" w:rsidP="00E618C9">
      <w:pPr>
        <w:pStyle w:val="ActHead5"/>
      </w:pPr>
      <w:bookmarkStart w:id="335" w:name="_Toc53644003"/>
      <w:r w:rsidRPr="0004397C">
        <w:rPr>
          <w:rStyle w:val="CharSectno"/>
        </w:rPr>
        <w:t>25B.11</w:t>
      </w:r>
      <w:r w:rsidRPr="00956286">
        <w:t xml:space="preserve">  Enforcing an obligation to pay money</w:t>
      </w:r>
      <w:bookmarkEnd w:id="335"/>
    </w:p>
    <w:p w:rsidR="00E618C9" w:rsidRPr="00956286" w:rsidRDefault="00E618C9" w:rsidP="00E618C9">
      <w:pPr>
        <w:pStyle w:val="subsection"/>
      </w:pPr>
      <w:r w:rsidRPr="00956286">
        <w:tab/>
      </w:r>
      <w:r w:rsidRPr="00956286">
        <w:tab/>
        <w:t>An obligation to pay money may be enforced by one or more of the following enforcement orders:</w:t>
      </w:r>
    </w:p>
    <w:p w:rsidR="00E618C9" w:rsidRPr="00956286" w:rsidRDefault="00E618C9" w:rsidP="00E618C9">
      <w:pPr>
        <w:pStyle w:val="paragraph"/>
      </w:pPr>
      <w:r w:rsidRPr="00956286">
        <w:tab/>
        <w:t>(a)</w:t>
      </w:r>
      <w:r w:rsidRPr="00956286">
        <w:tab/>
        <w:t>an order for seizure and sale of real or personal property, including under an Enforcement Warrant (see Subdivision</w:t>
      </w:r>
      <w:r w:rsidR="00DC3E78" w:rsidRPr="00956286">
        <w:t> </w:t>
      </w:r>
      <w:r w:rsidRPr="00956286">
        <w:t>25B.2.3);</w:t>
      </w:r>
    </w:p>
    <w:p w:rsidR="00E618C9" w:rsidRPr="00956286" w:rsidRDefault="00E618C9" w:rsidP="00E618C9">
      <w:pPr>
        <w:pStyle w:val="paragraph"/>
      </w:pPr>
      <w:r w:rsidRPr="00956286">
        <w:tab/>
        <w:t>(b)</w:t>
      </w:r>
      <w:r w:rsidRPr="00956286">
        <w:tab/>
        <w:t>an order for the attachment of earnings and debts, including under a Third Party Debt Notice (see Subdivision</w:t>
      </w:r>
      <w:r w:rsidR="00DC3E78" w:rsidRPr="00956286">
        <w:t> </w:t>
      </w:r>
      <w:r w:rsidRPr="00956286">
        <w:t>25B.2.4);</w:t>
      </w:r>
    </w:p>
    <w:p w:rsidR="00E618C9" w:rsidRPr="00956286" w:rsidRDefault="00E618C9" w:rsidP="00E618C9">
      <w:pPr>
        <w:pStyle w:val="paragraph"/>
      </w:pPr>
      <w:r w:rsidRPr="00956286">
        <w:tab/>
        <w:t>(c)</w:t>
      </w:r>
      <w:r w:rsidRPr="00956286">
        <w:tab/>
        <w:t>an order for sequestration of property (see Subdivision</w:t>
      </w:r>
      <w:r w:rsidR="00DC3E78" w:rsidRPr="00956286">
        <w:t> </w:t>
      </w:r>
      <w:r w:rsidRPr="00956286">
        <w:t>25B.2.5);</w:t>
      </w:r>
    </w:p>
    <w:p w:rsidR="00E618C9" w:rsidRPr="00956286" w:rsidRDefault="00E618C9" w:rsidP="00E618C9">
      <w:pPr>
        <w:pStyle w:val="paragraph"/>
      </w:pPr>
      <w:r w:rsidRPr="00956286">
        <w:tab/>
        <w:t>(d)</w:t>
      </w:r>
      <w:r w:rsidRPr="00956286">
        <w:tab/>
        <w:t>an order appointing a receiver (or a receiver and manager) (see Subdivision</w:t>
      </w:r>
      <w:r w:rsidR="00DC3E78" w:rsidRPr="00956286">
        <w:t> </w:t>
      </w:r>
      <w:r w:rsidRPr="00956286">
        <w:t>25B.2.6).</w:t>
      </w:r>
    </w:p>
    <w:p w:rsidR="00E618C9" w:rsidRPr="00956286" w:rsidRDefault="00E618C9" w:rsidP="00E618C9">
      <w:pPr>
        <w:pStyle w:val="notetext"/>
      </w:pPr>
      <w:r w:rsidRPr="00956286">
        <w:rPr>
          <w:iCs/>
        </w:rPr>
        <w:t>Note:</w:t>
      </w:r>
      <w:r w:rsidRPr="00956286">
        <w:rPr>
          <w:iCs/>
        </w:rPr>
        <w:tab/>
      </w:r>
      <w:r w:rsidRPr="00956286">
        <w:t>The Court may imprison a person for failure to comply with an order (see section</w:t>
      </w:r>
      <w:r w:rsidR="00DC3E78" w:rsidRPr="00956286">
        <w:t> </w:t>
      </w:r>
      <w:r w:rsidRPr="00956286">
        <w:t>112AD of the Family Law Act). Division</w:t>
      </w:r>
      <w:r w:rsidR="00DC3E78" w:rsidRPr="00956286">
        <w:t> </w:t>
      </w:r>
      <w:r w:rsidRPr="00956286">
        <w:t>25B.1 sets out the relevant procedure.</w:t>
      </w:r>
    </w:p>
    <w:p w:rsidR="00E618C9" w:rsidRPr="00956286" w:rsidRDefault="00E618C9" w:rsidP="00E618C9">
      <w:pPr>
        <w:pStyle w:val="ActHead5"/>
      </w:pPr>
      <w:bookmarkStart w:id="336" w:name="_Toc53644004"/>
      <w:r w:rsidRPr="0004397C">
        <w:rPr>
          <w:rStyle w:val="CharSectno"/>
        </w:rPr>
        <w:t>25B.12</w:t>
      </w:r>
      <w:r w:rsidRPr="00956286">
        <w:t xml:space="preserve">  Affidavit to be filed for enforcement order</w:t>
      </w:r>
      <w:bookmarkEnd w:id="336"/>
    </w:p>
    <w:p w:rsidR="00E618C9" w:rsidRPr="00956286" w:rsidRDefault="00E618C9" w:rsidP="00E618C9">
      <w:pPr>
        <w:pStyle w:val="subsection"/>
        <w:rPr>
          <w:snapToGrid w:val="0"/>
        </w:rPr>
      </w:pPr>
      <w:r w:rsidRPr="00956286">
        <w:rPr>
          <w:snapToGrid w:val="0"/>
        </w:rPr>
        <w:tab/>
      </w:r>
      <w:r w:rsidRPr="00956286">
        <w:rPr>
          <w:snapToGrid w:val="0"/>
        </w:rPr>
        <w:tab/>
        <w:t>If these Rules require a person seeking an enforcement order to file an affidavit, the affidavit must:</w:t>
      </w:r>
    </w:p>
    <w:p w:rsidR="00E618C9" w:rsidRPr="00956286" w:rsidRDefault="00E618C9" w:rsidP="00E618C9">
      <w:pPr>
        <w:pStyle w:val="paragraph"/>
      </w:pPr>
      <w:r w:rsidRPr="00956286">
        <w:tab/>
        <w:t>(a)</w:t>
      </w:r>
      <w:r w:rsidRPr="00956286">
        <w:tab/>
        <w:t>if it is not required to be filed with an application—state the orders sought; and</w:t>
      </w:r>
    </w:p>
    <w:p w:rsidR="00E618C9" w:rsidRPr="00956286" w:rsidRDefault="00E618C9" w:rsidP="00E618C9">
      <w:pPr>
        <w:pStyle w:val="paragraph"/>
        <w:rPr>
          <w:snapToGrid w:val="0"/>
        </w:rPr>
      </w:pPr>
      <w:r w:rsidRPr="00956286">
        <w:tab/>
        <w:t>(b)</w:t>
      </w:r>
      <w:r w:rsidRPr="00956286">
        <w:tab/>
      </w:r>
      <w:r w:rsidRPr="00956286">
        <w:rPr>
          <w:snapToGrid w:val="0"/>
        </w:rPr>
        <w:t xml:space="preserve">have attached to it a copy of the order or agreement to be enforced; </w:t>
      </w:r>
      <w:r w:rsidRPr="00956286">
        <w:t>and</w:t>
      </w:r>
    </w:p>
    <w:p w:rsidR="00E618C9" w:rsidRPr="00956286" w:rsidRDefault="00E618C9" w:rsidP="00E618C9">
      <w:pPr>
        <w:pStyle w:val="paragraph"/>
        <w:rPr>
          <w:snapToGrid w:val="0"/>
        </w:rPr>
      </w:pPr>
      <w:r w:rsidRPr="00956286">
        <w:rPr>
          <w:snapToGrid w:val="0"/>
        </w:rPr>
        <w:tab/>
        <w:t>(c)</w:t>
      </w:r>
      <w:r w:rsidRPr="00956286">
        <w:rPr>
          <w:snapToGrid w:val="0"/>
        </w:rPr>
        <w:tab/>
        <w:t>set out the facts relied on, including the following:</w:t>
      </w:r>
    </w:p>
    <w:p w:rsidR="00E618C9" w:rsidRPr="00956286" w:rsidRDefault="00E618C9" w:rsidP="00E618C9">
      <w:pPr>
        <w:pStyle w:val="paragraphsub"/>
      </w:pPr>
      <w:r w:rsidRPr="00956286">
        <w:rPr>
          <w:snapToGrid w:val="0"/>
        </w:rPr>
        <w:tab/>
        <w:t>(i)</w:t>
      </w:r>
      <w:r w:rsidRPr="00956286">
        <w:rPr>
          <w:snapToGrid w:val="0"/>
        </w:rPr>
        <w:tab/>
      </w:r>
      <w:r w:rsidRPr="00956286">
        <w:t>the name and address of the payee;</w:t>
      </w:r>
    </w:p>
    <w:p w:rsidR="00E618C9" w:rsidRPr="00956286" w:rsidRDefault="00E618C9" w:rsidP="00E618C9">
      <w:pPr>
        <w:pStyle w:val="paragraphsub"/>
      </w:pPr>
      <w:r w:rsidRPr="00956286">
        <w:tab/>
        <w:t>(ii)</w:t>
      </w:r>
      <w:r w:rsidRPr="00956286">
        <w:tab/>
        <w:t>the name and address of the payer;</w:t>
      </w:r>
    </w:p>
    <w:p w:rsidR="00E618C9" w:rsidRPr="00956286" w:rsidRDefault="00E618C9" w:rsidP="00E618C9">
      <w:pPr>
        <w:pStyle w:val="paragraphsub"/>
      </w:pPr>
      <w:r w:rsidRPr="00956286">
        <w:tab/>
        <w:t>(iii)</w:t>
      </w:r>
      <w:r w:rsidRPr="00956286">
        <w:tab/>
        <w:t>that the payee is entitled to proceed to enforce the obligation;</w:t>
      </w:r>
    </w:p>
    <w:p w:rsidR="00E618C9" w:rsidRPr="00956286" w:rsidRDefault="00E618C9" w:rsidP="00E618C9">
      <w:pPr>
        <w:pStyle w:val="paragraphsub"/>
      </w:pPr>
      <w:r w:rsidRPr="00956286">
        <w:tab/>
        <w:t>(iv)</w:t>
      </w:r>
      <w:r w:rsidRPr="00956286">
        <w:tab/>
        <w:t>that the payer is aware of the obligation and is liable to satisfy it;</w:t>
      </w:r>
    </w:p>
    <w:p w:rsidR="00E618C9" w:rsidRPr="00956286" w:rsidRDefault="00E618C9" w:rsidP="00E618C9">
      <w:pPr>
        <w:pStyle w:val="paragraphsub"/>
      </w:pPr>
      <w:r w:rsidRPr="00956286">
        <w:tab/>
        <w:t>(v)</w:t>
      </w:r>
      <w:r w:rsidRPr="00956286">
        <w:tab/>
        <w:t>that any condition has been fulfilled;</w:t>
      </w:r>
    </w:p>
    <w:p w:rsidR="00E618C9" w:rsidRPr="00956286" w:rsidRDefault="00E618C9" w:rsidP="00E618C9">
      <w:pPr>
        <w:pStyle w:val="paragraphsub"/>
      </w:pPr>
      <w:r w:rsidRPr="00956286">
        <w:tab/>
        <w:t>(vi)</w:t>
      </w:r>
      <w:r w:rsidRPr="00956286">
        <w:tab/>
        <w:t>details of any dispute about the amount of money owed;</w:t>
      </w:r>
    </w:p>
    <w:p w:rsidR="00E618C9" w:rsidRPr="00956286" w:rsidRDefault="00E618C9" w:rsidP="00E618C9">
      <w:pPr>
        <w:pStyle w:val="paragraphsub"/>
      </w:pPr>
      <w:r w:rsidRPr="00956286">
        <w:tab/>
        <w:t>(vii)</w:t>
      </w:r>
      <w:r w:rsidRPr="00956286">
        <w:tab/>
        <w:t>the total amount of money currently owed and any details showing how the amount is calculated, including:</w:t>
      </w:r>
    </w:p>
    <w:p w:rsidR="00E618C9" w:rsidRPr="00956286" w:rsidRDefault="00E618C9" w:rsidP="00E618C9">
      <w:pPr>
        <w:pStyle w:val="paragraphsub-sub"/>
      </w:pPr>
      <w:r w:rsidRPr="00956286">
        <w:tab/>
        <w:t>(A)</w:t>
      </w:r>
      <w:r w:rsidRPr="00956286">
        <w:tab/>
        <w:t>interest, if any; and</w:t>
      </w:r>
    </w:p>
    <w:p w:rsidR="00E618C9" w:rsidRPr="00956286" w:rsidRDefault="00E618C9" w:rsidP="00E618C9">
      <w:pPr>
        <w:pStyle w:val="paragraphsub-sub"/>
      </w:pPr>
      <w:r w:rsidRPr="00956286">
        <w:tab/>
        <w:t>(B)</w:t>
      </w:r>
      <w:r w:rsidRPr="00956286">
        <w:tab/>
        <w:t>the date and amount of any payments already made;</w:t>
      </w:r>
    </w:p>
    <w:p w:rsidR="00E618C9" w:rsidRPr="00956286" w:rsidRDefault="00E618C9" w:rsidP="00E618C9">
      <w:pPr>
        <w:pStyle w:val="paragraphsub"/>
      </w:pPr>
      <w:r w:rsidRPr="00956286">
        <w:tab/>
        <w:t>(viii)</w:t>
      </w:r>
      <w:r w:rsidRPr="00956286">
        <w:tab/>
        <w:t>what other legal action has been taken in an effort to enforce the obligation;</w:t>
      </w:r>
    </w:p>
    <w:p w:rsidR="00E618C9" w:rsidRPr="00956286" w:rsidRDefault="00E618C9" w:rsidP="00E618C9">
      <w:pPr>
        <w:pStyle w:val="paragraphsub"/>
      </w:pPr>
      <w:r w:rsidRPr="00956286">
        <w:tab/>
        <w:t>(ix)</w:t>
      </w:r>
      <w:r w:rsidRPr="00956286">
        <w:tab/>
        <w:t>details of any other current applications to enforce the obligation;</w:t>
      </w:r>
    </w:p>
    <w:p w:rsidR="00E618C9" w:rsidRPr="00956286" w:rsidRDefault="00E618C9" w:rsidP="00E618C9">
      <w:pPr>
        <w:pStyle w:val="paragraphsub"/>
      </w:pPr>
      <w:r w:rsidRPr="00956286">
        <w:tab/>
        <w:t>(x)</w:t>
      </w:r>
      <w:r w:rsidRPr="00956286">
        <w:tab/>
        <w:t>the amount claimed for costs, including costs of any proposed enforcement; and</w:t>
      </w:r>
    </w:p>
    <w:p w:rsidR="00E618C9" w:rsidRPr="00956286" w:rsidRDefault="00E618C9" w:rsidP="00E618C9">
      <w:pPr>
        <w:pStyle w:val="paragraph"/>
      </w:pPr>
      <w:r w:rsidRPr="00956286">
        <w:tab/>
        <w:t>(d)</w:t>
      </w:r>
      <w:r w:rsidRPr="00956286">
        <w:tab/>
        <w:t>be sworn no more than 2 days before it is filed.</w:t>
      </w:r>
    </w:p>
    <w:p w:rsidR="00E618C9" w:rsidRPr="00956286" w:rsidRDefault="00E618C9" w:rsidP="00E618C9">
      <w:pPr>
        <w:pStyle w:val="notetext"/>
      </w:pPr>
      <w:bookmarkStart w:id="337" w:name="BK_S3P129L29C1"/>
      <w:bookmarkEnd w:id="337"/>
      <w:r w:rsidRPr="00956286">
        <w:t xml:space="preserve">Examples for </w:t>
      </w:r>
      <w:r w:rsidR="00DC3E78" w:rsidRPr="00956286">
        <w:t>paragraph (</w:t>
      </w:r>
      <w:r w:rsidRPr="00956286">
        <w:t>a):</w:t>
      </w:r>
    </w:p>
    <w:p w:rsidR="00E618C9" w:rsidRPr="00956286" w:rsidRDefault="00E618C9" w:rsidP="00E618C9">
      <w:pPr>
        <w:pStyle w:val="notetext"/>
      </w:pPr>
      <w:r w:rsidRPr="00956286">
        <w:t>1</w:t>
      </w:r>
      <w:r w:rsidR="00E23F89" w:rsidRPr="00956286">
        <w:tab/>
      </w:r>
      <w:r w:rsidRPr="00956286">
        <w:t>An Enforcement Warrant.</w:t>
      </w:r>
    </w:p>
    <w:p w:rsidR="00E618C9" w:rsidRPr="00956286" w:rsidRDefault="00E23F89" w:rsidP="00E23F89">
      <w:pPr>
        <w:pStyle w:val="notetext"/>
      </w:pPr>
      <w:r w:rsidRPr="00956286">
        <w:t>2</w:t>
      </w:r>
      <w:r w:rsidRPr="00956286">
        <w:tab/>
      </w:r>
      <w:r w:rsidR="00E618C9" w:rsidRPr="00956286">
        <w:t>A Third Party Debt Notice.</w:t>
      </w:r>
    </w:p>
    <w:p w:rsidR="00E618C9" w:rsidRPr="00956286" w:rsidRDefault="00E23F89" w:rsidP="00E618C9">
      <w:pPr>
        <w:pStyle w:val="notetext"/>
      </w:pPr>
      <w:r w:rsidRPr="00956286">
        <w:t>3</w:t>
      </w:r>
      <w:r w:rsidRPr="00956286">
        <w:tab/>
      </w:r>
      <w:r w:rsidR="00E618C9" w:rsidRPr="00956286">
        <w:t>An order for filing and service of financial statement.</w:t>
      </w:r>
    </w:p>
    <w:p w:rsidR="00E618C9" w:rsidRPr="00956286" w:rsidRDefault="00E618C9" w:rsidP="00E618C9">
      <w:pPr>
        <w:pStyle w:val="notetext"/>
      </w:pPr>
      <w:r w:rsidRPr="00956286">
        <w:t>4</w:t>
      </w:r>
      <w:r w:rsidR="00E23F89" w:rsidRPr="00956286">
        <w:tab/>
      </w:r>
      <w:r w:rsidRPr="00956286">
        <w:t>An order for production of documents.</w:t>
      </w:r>
    </w:p>
    <w:p w:rsidR="00E618C9" w:rsidRPr="00956286" w:rsidRDefault="00E618C9" w:rsidP="00E618C9">
      <w:pPr>
        <w:pStyle w:val="ActHead5"/>
      </w:pPr>
      <w:bookmarkStart w:id="338" w:name="_Toc53644005"/>
      <w:r w:rsidRPr="0004397C">
        <w:rPr>
          <w:rStyle w:val="CharSectno"/>
        </w:rPr>
        <w:t>25B.13</w:t>
      </w:r>
      <w:r w:rsidRPr="00956286">
        <w:rPr>
          <w:snapToGrid w:val="0"/>
        </w:rPr>
        <w:t xml:space="preserve">  General enforcement powers of Court</w:t>
      </w:r>
      <w:bookmarkEnd w:id="338"/>
    </w:p>
    <w:p w:rsidR="00E618C9" w:rsidRPr="00956286" w:rsidRDefault="00E618C9" w:rsidP="00E618C9">
      <w:pPr>
        <w:pStyle w:val="subsection"/>
        <w:rPr>
          <w:snapToGrid w:val="0"/>
        </w:rPr>
      </w:pPr>
      <w:r w:rsidRPr="00956286">
        <w:rPr>
          <w:snapToGrid w:val="0"/>
        </w:rPr>
        <w:tab/>
      </w:r>
      <w:r w:rsidRPr="00956286">
        <w:rPr>
          <w:snapToGrid w:val="0"/>
        </w:rPr>
        <w:tab/>
        <w:t>The Court may make any of the following orders:</w:t>
      </w:r>
    </w:p>
    <w:p w:rsidR="00E618C9" w:rsidRPr="00956286" w:rsidRDefault="00E618C9" w:rsidP="00E618C9">
      <w:pPr>
        <w:pStyle w:val="paragraph"/>
        <w:rPr>
          <w:snapToGrid w:val="0"/>
        </w:rPr>
      </w:pPr>
      <w:r w:rsidRPr="00956286">
        <w:rPr>
          <w:snapToGrid w:val="0"/>
        </w:rPr>
        <w:tab/>
        <w:t>(a)</w:t>
      </w:r>
      <w:r w:rsidRPr="00956286">
        <w:rPr>
          <w:snapToGrid w:val="0"/>
        </w:rPr>
        <w:tab/>
        <w:t>an order declaring the total amount owing under an obligation;</w:t>
      </w:r>
    </w:p>
    <w:p w:rsidR="00E618C9" w:rsidRPr="00956286" w:rsidRDefault="00E618C9" w:rsidP="00E618C9">
      <w:pPr>
        <w:pStyle w:val="paragraph"/>
        <w:rPr>
          <w:snapToGrid w:val="0"/>
        </w:rPr>
      </w:pPr>
      <w:r w:rsidRPr="00956286">
        <w:rPr>
          <w:snapToGrid w:val="0"/>
        </w:rPr>
        <w:tab/>
        <w:t>(b)</w:t>
      </w:r>
      <w:r w:rsidRPr="00956286">
        <w:rPr>
          <w:snapToGrid w:val="0"/>
        </w:rPr>
        <w:tab/>
        <w:t>an order that the total amount owing must be paid in full or by instalments and when the amount must be paid;</w:t>
      </w:r>
    </w:p>
    <w:p w:rsidR="00E618C9" w:rsidRPr="00956286" w:rsidRDefault="00E618C9" w:rsidP="00E618C9">
      <w:pPr>
        <w:pStyle w:val="paragraph"/>
      </w:pPr>
      <w:r w:rsidRPr="00956286">
        <w:tab/>
        <w:t>(ba)</w:t>
      </w:r>
      <w:r w:rsidRPr="00956286">
        <w:tab/>
        <w:t xml:space="preserve">an order for payment under </w:t>
      </w:r>
      <w:r w:rsidR="0004397C">
        <w:t>rule 2</w:t>
      </w:r>
      <w:r w:rsidRPr="00956286">
        <w:t>5B.09;</w:t>
      </w:r>
    </w:p>
    <w:p w:rsidR="00E618C9" w:rsidRPr="00956286" w:rsidRDefault="00E618C9" w:rsidP="00E618C9">
      <w:pPr>
        <w:pStyle w:val="paragraph"/>
        <w:rPr>
          <w:snapToGrid w:val="0"/>
        </w:rPr>
      </w:pPr>
      <w:r w:rsidRPr="00956286">
        <w:rPr>
          <w:snapToGrid w:val="0"/>
        </w:rPr>
        <w:tab/>
        <w:t>(c)</w:t>
      </w:r>
      <w:r w:rsidRPr="00956286">
        <w:rPr>
          <w:snapToGrid w:val="0"/>
        </w:rPr>
        <w:tab/>
        <w:t xml:space="preserve">an order for enforcement (see </w:t>
      </w:r>
      <w:r w:rsidR="0004397C">
        <w:rPr>
          <w:snapToGrid w:val="0"/>
        </w:rPr>
        <w:t>rule 2</w:t>
      </w:r>
      <w:r w:rsidRPr="00956286">
        <w:rPr>
          <w:snapToGrid w:val="0"/>
        </w:rPr>
        <w:t>5B.11);</w:t>
      </w:r>
    </w:p>
    <w:p w:rsidR="00E618C9" w:rsidRPr="00956286" w:rsidRDefault="00E618C9" w:rsidP="00E618C9">
      <w:pPr>
        <w:pStyle w:val="paragraph"/>
      </w:pPr>
      <w:r w:rsidRPr="00956286">
        <w:rPr>
          <w:snapToGrid w:val="0"/>
        </w:rPr>
        <w:tab/>
        <w:t>(d)</w:t>
      </w:r>
      <w:r w:rsidRPr="00956286">
        <w:rPr>
          <w:snapToGrid w:val="0"/>
        </w:rPr>
        <w:tab/>
        <w:t xml:space="preserve">an order </w:t>
      </w:r>
      <w:r w:rsidRPr="00956286">
        <w:t>in aid of the enforcement of an obligation;</w:t>
      </w:r>
    </w:p>
    <w:p w:rsidR="00E618C9" w:rsidRPr="00956286" w:rsidRDefault="00E618C9" w:rsidP="00E618C9">
      <w:pPr>
        <w:pStyle w:val="paragraph"/>
      </w:pPr>
      <w:r w:rsidRPr="00956286">
        <w:tab/>
        <w:t>(e)</w:t>
      </w:r>
      <w:r w:rsidRPr="00956286">
        <w:tab/>
      </w:r>
      <w:r w:rsidRPr="00956286">
        <w:rPr>
          <w:snapToGrid w:val="0"/>
        </w:rPr>
        <w:t xml:space="preserve">an order </w:t>
      </w:r>
      <w:r w:rsidRPr="00956286">
        <w:t>to prevent the dissipation or wasting of property;</w:t>
      </w:r>
    </w:p>
    <w:p w:rsidR="00E618C9" w:rsidRPr="00956286" w:rsidRDefault="00E618C9" w:rsidP="00E618C9">
      <w:pPr>
        <w:pStyle w:val="paragraph"/>
        <w:rPr>
          <w:snapToGrid w:val="0"/>
        </w:rPr>
      </w:pPr>
      <w:r w:rsidRPr="00956286">
        <w:tab/>
        <w:t>(f)</w:t>
      </w:r>
      <w:r w:rsidRPr="00956286">
        <w:tab/>
      </w:r>
      <w:r w:rsidRPr="00956286">
        <w:rPr>
          <w:snapToGrid w:val="0"/>
        </w:rPr>
        <w:t>an order for costs;</w:t>
      </w:r>
    </w:p>
    <w:p w:rsidR="00E618C9" w:rsidRPr="00956286" w:rsidRDefault="00E618C9" w:rsidP="00E618C9">
      <w:pPr>
        <w:pStyle w:val="paragraph"/>
        <w:rPr>
          <w:snapToGrid w:val="0"/>
        </w:rPr>
      </w:pPr>
      <w:r w:rsidRPr="00956286">
        <w:rPr>
          <w:snapToGrid w:val="0"/>
        </w:rPr>
        <w:tab/>
        <w:t>(g)</w:t>
      </w:r>
      <w:r w:rsidRPr="00956286">
        <w:rPr>
          <w:snapToGrid w:val="0"/>
        </w:rPr>
        <w:tab/>
        <w:t>an order staying the enforcement of an obligation (including an enforcement order);</w:t>
      </w:r>
    </w:p>
    <w:p w:rsidR="00E618C9" w:rsidRPr="00956286" w:rsidRDefault="00E618C9" w:rsidP="00E618C9">
      <w:pPr>
        <w:pStyle w:val="paragraph"/>
        <w:rPr>
          <w:snapToGrid w:val="0"/>
        </w:rPr>
      </w:pPr>
      <w:r w:rsidRPr="00956286">
        <w:rPr>
          <w:snapToGrid w:val="0"/>
        </w:rPr>
        <w:tab/>
        <w:t>(h)</w:t>
      </w:r>
      <w:r w:rsidRPr="00956286">
        <w:rPr>
          <w:snapToGrid w:val="0"/>
        </w:rPr>
        <w:tab/>
        <w:t>an order requiring the payer to attend an enforcement hearing;</w:t>
      </w:r>
    </w:p>
    <w:p w:rsidR="00E618C9" w:rsidRPr="00956286" w:rsidRDefault="00E618C9" w:rsidP="00E618C9">
      <w:pPr>
        <w:pStyle w:val="paragraph"/>
        <w:rPr>
          <w:snapToGrid w:val="0"/>
        </w:rPr>
      </w:pPr>
      <w:r w:rsidRPr="00956286">
        <w:rPr>
          <w:snapToGrid w:val="0"/>
        </w:rPr>
        <w:tab/>
        <w:t>(i)</w:t>
      </w:r>
      <w:r w:rsidRPr="00956286">
        <w:rPr>
          <w:snapToGrid w:val="0"/>
        </w:rPr>
        <w:tab/>
        <w:t>an order requiring a party to give further information or evidence;</w:t>
      </w:r>
    </w:p>
    <w:p w:rsidR="00E618C9" w:rsidRPr="00956286" w:rsidRDefault="00E618C9" w:rsidP="00E618C9">
      <w:pPr>
        <w:pStyle w:val="paragraph"/>
        <w:rPr>
          <w:snapToGrid w:val="0"/>
        </w:rPr>
      </w:pPr>
      <w:r w:rsidRPr="00956286">
        <w:rPr>
          <w:snapToGrid w:val="0"/>
        </w:rPr>
        <w:tab/>
        <w:t>(j)</w:t>
      </w:r>
      <w:r w:rsidRPr="00956286">
        <w:rPr>
          <w:snapToGrid w:val="0"/>
        </w:rPr>
        <w:tab/>
        <w:t>an order that a payer must file a financial statement;</w:t>
      </w:r>
    </w:p>
    <w:p w:rsidR="00E618C9" w:rsidRPr="00956286" w:rsidRDefault="00E618C9" w:rsidP="00E618C9">
      <w:pPr>
        <w:pStyle w:val="paragraph"/>
        <w:rPr>
          <w:snapToGrid w:val="0"/>
        </w:rPr>
      </w:pPr>
      <w:r w:rsidRPr="00956286">
        <w:rPr>
          <w:snapToGrid w:val="0"/>
        </w:rPr>
        <w:tab/>
        <w:t>(k)</w:t>
      </w:r>
      <w:r w:rsidRPr="00956286">
        <w:rPr>
          <w:snapToGrid w:val="0"/>
        </w:rPr>
        <w:tab/>
        <w:t>an order that a payer must produce documents for inspection by the Court;</w:t>
      </w:r>
    </w:p>
    <w:p w:rsidR="00E618C9" w:rsidRPr="00956286" w:rsidRDefault="00E618C9" w:rsidP="00E618C9">
      <w:pPr>
        <w:pStyle w:val="paragraph"/>
        <w:rPr>
          <w:snapToGrid w:val="0"/>
        </w:rPr>
      </w:pPr>
      <w:r w:rsidRPr="00956286">
        <w:rPr>
          <w:snapToGrid w:val="0"/>
        </w:rPr>
        <w:tab/>
        <w:t>(l)</w:t>
      </w:r>
      <w:r w:rsidRPr="00956286">
        <w:rPr>
          <w:snapToGrid w:val="0"/>
        </w:rPr>
        <w:tab/>
        <w:t>an order dismissing an application;</w:t>
      </w:r>
    </w:p>
    <w:p w:rsidR="00E618C9" w:rsidRPr="00956286" w:rsidRDefault="00E618C9" w:rsidP="00E618C9">
      <w:pPr>
        <w:pStyle w:val="paragraph"/>
      </w:pPr>
      <w:r w:rsidRPr="00956286">
        <w:rPr>
          <w:snapToGrid w:val="0"/>
        </w:rPr>
        <w:tab/>
        <w:t>(m)</w:t>
      </w:r>
      <w:r w:rsidRPr="00956286">
        <w:rPr>
          <w:snapToGrid w:val="0"/>
        </w:rPr>
        <w:tab/>
        <w:t>an order varying, suspending or discharging an enforcement order.</w:t>
      </w:r>
    </w:p>
    <w:p w:rsidR="00E618C9" w:rsidRPr="00956286" w:rsidRDefault="00E618C9" w:rsidP="00E618C9">
      <w:pPr>
        <w:pStyle w:val="notetext"/>
      </w:pPr>
      <w:r w:rsidRPr="00956286">
        <w:rPr>
          <w:iCs/>
        </w:rPr>
        <w:t>Note:</w:t>
      </w:r>
      <w:r w:rsidRPr="00956286">
        <w:rPr>
          <w:iCs/>
        </w:rPr>
        <w:tab/>
      </w:r>
      <w:r w:rsidRPr="00956286">
        <w:t>For the collection of child support, the Court has general powers set out in section</w:t>
      </w:r>
      <w:r w:rsidR="00DC3E78" w:rsidRPr="00956286">
        <w:t> </w:t>
      </w:r>
      <w:r w:rsidRPr="00956286">
        <w:t>111B of the Registration Act.</w:t>
      </w:r>
    </w:p>
    <w:p w:rsidR="00E618C9" w:rsidRPr="00956286" w:rsidRDefault="00E618C9" w:rsidP="00E618C9">
      <w:pPr>
        <w:pStyle w:val="ActHead5"/>
        <w:rPr>
          <w:snapToGrid w:val="0"/>
        </w:rPr>
      </w:pPr>
      <w:bookmarkStart w:id="339" w:name="_Toc53644006"/>
      <w:r w:rsidRPr="0004397C">
        <w:rPr>
          <w:rStyle w:val="CharSectno"/>
        </w:rPr>
        <w:t>25B.14</w:t>
      </w:r>
      <w:r w:rsidRPr="00956286">
        <w:rPr>
          <w:snapToGrid w:val="0"/>
        </w:rPr>
        <w:t xml:space="preserve">  Enforcement order</w:t>
      </w:r>
      <w:bookmarkEnd w:id="339"/>
    </w:p>
    <w:p w:rsidR="00E618C9" w:rsidRPr="00956286" w:rsidRDefault="00E618C9" w:rsidP="00E618C9">
      <w:pPr>
        <w:pStyle w:val="subsection"/>
        <w:rPr>
          <w:snapToGrid w:val="0"/>
        </w:rPr>
      </w:pPr>
      <w:r w:rsidRPr="00956286">
        <w:tab/>
        <w:t>(1)</w:t>
      </w:r>
      <w:r w:rsidRPr="00956286">
        <w:tab/>
      </w:r>
      <w:r w:rsidRPr="00956286">
        <w:rPr>
          <w:snapToGrid w:val="0"/>
        </w:rPr>
        <w:t>An enforcement order must state:</w:t>
      </w:r>
    </w:p>
    <w:p w:rsidR="00E618C9" w:rsidRPr="00956286" w:rsidRDefault="00E618C9" w:rsidP="00E618C9">
      <w:pPr>
        <w:pStyle w:val="paragraph"/>
        <w:rPr>
          <w:snapToGrid w:val="0"/>
        </w:rPr>
      </w:pPr>
      <w:r w:rsidRPr="00956286">
        <w:tab/>
        <w:t>(a)</w:t>
      </w:r>
      <w:r w:rsidRPr="00956286">
        <w:tab/>
      </w:r>
      <w:r w:rsidRPr="00956286">
        <w:rPr>
          <w:snapToGrid w:val="0"/>
        </w:rPr>
        <w:t xml:space="preserve">the kind of enforcement order it is (see </w:t>
      </w:r>
      <w:r w:rsidR="0004397C">
        <w:rPr>
          <w:snapToGrid w:val="0"/>
        </w:rPr>
        <w:t>rule 2</w:t>
      </w:r>
      <w:r w:rsidRPr="00956286">
        <w:rPr>
          <w:snapToGrid w:val="0"/>
        </w:rPr>
        <w:t>5B.11); and</w:t>
      </w:r>
    </w:p>
    <w:p w:rsidR="00E618C9" w:rsidRPr="00956286" w:rsidRDefault="00E618C9" w:rsidP="00E618C9">
      <w:pPr>
        <w:pStyle w:val="paragraph"/>
        <w:rPr>
          <w:snapToGrid w:val="0"/>
        </w:rPr>
      </w:pPr>
      <w:r w:rsidRPr="00956286">
        <w:rPr>
          <w:snapToGrid w:val="0"/>
        </w:rPr>
        <w:tab/>
        <w:t>(b)</w:t>
      </w:r>
      <w:r w:rsidRPr="00956286">
        <w:rPr>
          <w:snapToGrid w:val="0"/>
        </w:rPr>
        <w:tab/>
        <w:t>the full name and address for service of the payee; and</w:t>
      </w:r>
    </w:p>
    <w:p w:rsidR="00E618C9" w:rsidRPr="00956286" w:rsidRDefault="00E618C9" w:rsidP="00E618C9">
      <w:pPr>
        <w:pStyle w:val="paragraph"/>
        <w:rPr>
          <w:snapToGrid w:val="0"/>
        </w:rPr>
      </w:pPr>
      <w:r w:rsidRPr="00956286">
        <w:rPr>
          <w:snapToGrid w:val="0"/>
        </w:rPr>
        <w:tab/>
        <w:t>(c)</w:t>
      </w:r>
      <w:r w:rsidRPr="00956286">
        <w:rPr>
          <w:snapToGrid w:val="0"/>
        </w:rPr>
        <w:tab/>
        <w:t>the full name and address of the payer; and</w:t>
      </w:r>
    </w:p>
    <w:p w:rsidR="00E618C9" w:rsidRPr="00956286" w:rsidRDefault="00E618C9" w:rsidP="00E618C9">
      <w:pPr>
        <w:pStyle w:val="paragraph"/>
      </w:pPr>
      <w:r w:rsidRPr="00956286">
        <w:rPr>
          <w:snapToGrid w:val="0"/>
        </w:rPr>
        <w:tab/>
        <w:t>(d)</w:t>
      </w:r>
      <w:r w:rsidRPr="00956286">
        <w:rPr>
          <w:snapToGrid w:val="0"/>
        </w:rPr>
        <w:tab/>
        <w:t>the total amount to be paid.</w:t>
      </w:r>
    </w:p>
    <w:p w:rsidR="00E618C9" w:rsidRPr="00956286" w:rsidRDefault="00E618C9" w:rsidP="00E618C9">
      <w:pPr>
        <w:pStyle w:val="notetext"/>
        <w:rPr>
          <w:snapToGrid w:val="0"/>
        </w:rPr>
      </w:pPr>
      <w:r w:rsidRPr="00956286">
        <w:rPr>
          <w:iCs/>
          <w:snapToGrid w:val="0"/>
        </w:rPr>
        <w:t>Note:</w:t>
      </w:r>
      <w:r w:rsidRPr="00956286">
        <w:rPr>
          <w:iCs/>
          <w:snapToGrid w:val="0"/>
        </w:rPr>
        <w:tab/>
      </w:r>
      <w:r w:rsidRPr="00956286">
        <w:rPr>
          <w:snapToGrid w:val="0"/>
        </w:rPr>
        <w:t>A document filed in or issued by the Court must meet the requirements set out in Division</w:t>
      </w:r>
      <w:r w:rsidR="00DC3E78" w:rsidRPr="00956286">
        <w:rPr>
          <w:snapToGrid w:val="0"/>
        </w:rPr>
        <w:t> </w:t>
      </w:r>
      <w:r w:rsidRPr="00956286">
        <w:rPr>
          <w:snapToGrid w:val="0"/>
        </w:rPr>
        <w:t>2.1.</w:t>
      </w:r>
    </w:p>
    <w:p w:rsidR="00E618C9" w:rsidRPr="00956286" w:rsidRDefault="00E618C9" w:rsidP="00E618C9">
      <w:pPr>
        <w:pStyle w:val="subsection"/>
        <w:rPr>
          <w:snapToGrid w:val="0"/>
        </w:rPr>
      </w:pPr>
      <w:r w:rsidRPr="00956286">
        <w:tab/>
        <w:t>(2)</w:t>
      </w:r>
      <w:r w:rsidRPr="00956286">
        <w:tab/>
      </w:r>
      <w:r w:rsidRPr="00956286">
        <w:rPr>
          <w:snapToGrid w:val="0"/>
        </w:rPr>
        <w:t xml:space="preserve">For </w:t>
      </w:r>
      <w:r w:rsidR="00DC3E78" w:rsidRPr="00956286">
        <w:rPr>
          <w:snapToGrid w:val="0"/>
        </w:rPr>
        <w:t>paragraph (</w:t>
      </w:r>
      <w:r w:rsidRPr="00956286">
        <w:rPr>
          <w:snapToGrid w:val="0"/>
        </w:rPr>
        <w:t xml:space="preserve">1)(d), a statement about the total amount to be paid </w:t>
      </w:r>
      <w:r w:rsidRPr="00956286">
        <w:t>must</w:t>
      </w:r>
      <w:r w:rsidRPr="00956286">
        <w:rPr>
          <w:snapToGrid w:val="0"/>
        </w:rPr>
        <w:t xml:space="preserve"> include:</w:t>
      </w:r>
    </w:p>
    <w:p w:rsidR="00E618C9" w:rsidRPr="00956286" w:rsidRDefault="00E618C9" w:rsidP="00E618C9">
      <w:pPr>
        <w:pStyle w:val="paragraph"/>
        <w:rPr>
          <w:snapToGrid w:val="0"/>
        </w:rPr>
      </w:pPr>
      <w:r w:rsidRPr="00956286">
        <w:tab/>
        <w:t>(a)</w:t>
      </w:r>
      <w:r w:rsidRPr="00956286">
        <w:tab/>
      </w:r>
      <w:r w:rsidRPr="00956286">
        <w:rPr>
          <w:snapToGrid w:val="0"/>
        </w:rPr>
        <w:t>the amount owing under the obligation to pay money; and</w:t>
      </w:r>
    </w:p>
    <w:p w:rsidR="00E618C9" w:rsidRPr="00956286" w:rsidRDefault="00E618C9" w:rsidP="00E618C9">
      <w:pPr>
        <w:pStyle w:val="paragraph"/>
        <w:rPr>
          <w:snapToGrid w:val="0"/>
        </w:rPr>
      </w:pPr>
      <w:r w:rsidRPr="00956286">
        <w:rPr>
          <w:snapToGrid w:val="0"/>
        </w:rPr>
        <w:tab/>
        <w:t>(b)</w:t>
      </w:r>
      <w:r w:rsidRPr="00956286">
        <w:rPr>
          <w:snapToGrid w:val="0"/>
        </w:rPr>
        <w:tab/>
        <w:t>the amount of interest owing, if any; and</w:t>
      </w:r>
    </w:p>
    <w:p w:rsidR="00E618C9" w:rsidRPr="00956286" w:rsidRDefault="00E618C9" w:rsidP="00E618C9">
      <w:pPr>
        <w:pStyle w:val="paragraph"/>
      </w:pPr>
      <w:r w:rsidRPr="00956286">
        <w:rPr>
          <w:snapToGrid w:val="0"/>
        </w:rPr>
        <w:tab/>
        <w:t>(c)</w:t>
      </w:r>
      <w:r w:rsidRPr="00956286">
        <w:rPr>
          <w:snapToGrid w:val="0"/>
        </w:rPr>
        <w:tab/>
      </w:r>
      <w:r w:rsidRPr="00956286">
        <w:t>any costs of enforcing the order.</w:t>
      </w:r>
    </w:p>
    <w:p w:rsidR="00E618C9" w:rsidRPr="00956286" w:rsidRDefault="00E618C9" w:rsidP="00E618C9">
      <w:pPr>
        <w:pStyle w:val="ActHead5"/>
      </w:pPr>
      <w:bookmarkStart w:id="340" w:name="_Toc53644007"/>
      <w:r w:rsidRPr="0004397C">
        <w:rPr>
          <w:rStyle w:val="CharSectno"/>
        </w:rPr>
        <w:t>25B.15</w:t>
      </w:r>
      <w:r w:rsidRPr="00956286">
        <w:t xml:space="preserve">  Discharging, suspending or varying enforcement o</w:t>
      </w:r>
      <w:r w:rsidRPr="00956286">
        <w:rPr>
          <w:snapToGrid w:val="0"/>
        </w:rPr>
        <w:t>rder</w:t>
      </w:r>
      <w:bookmarkEnd w:id="340"/>
    </w:p>
    <w:p w:rsidR="00E618C9" w:rsidRPr="00956286" w:rsidRDefault="00E618C9" w:rsidP="00E618C9">
      <w:pPr>
        <w:pStyle w:val="subsection"/>
      </w:pPr>
      <w:r w:rsidRPr="00956286">
        <w:tab/>
        <w:t>(1)</w:t>
      </w:r>
      <w:r w:rsidRPr="00956286">
        <w:tab/>
      </w:r>
      <w:r w:rsidRPr="00956286">
        <w:rPr>
          <w:snapToGrid w:val="0"/>
        </w:rPr>
        <w:t>A party to an enforcement order may apply to the Court at any time to discharge, suspend or vary the order.</w:t>
      </w:r>
    </w:p>
    <w:p w:rsidR="00E618C9" w:rsidRPr="00956286" w:rsidRDefault="00E618C9" w:rsidP="00E618C9">
      <w:pPr>
        <w:pStyle w:val="notetext"/>
      </w:pPr>
      <w:r w:rsidRPr="00956286">
        <w:rPr>
          <w:iCs/>
        </w:rPr>
        <w:t>Note:</w:t>
      </w:r>
      <w:r w:rsidRPr="00956286">
        <w:rPr>
          <w:iCs/>
        </w:rPr>
        <w:tab/>
      </w:r>
      <w:r w:rsidRPr="00956286">
        <w:t xml:space="preserve">An application under this subrule must be in an application in a case (see </w:t>
      </w:r>
      <w:r w:rsidR="0004397C">
        <w:t>rule 4</w:t>
      </w:r>
      <w:r w:rsidRPr="00956286">
        <w:t>.08).</w:t>
      </w:r>
    </w:p>
    <w:p w:rsidR="00E618C9" w:rsidRPr="00956286" w:rsidRDefault="00E618C9" w:rsidP="00E618C9">
      <w:pPr>
        <w:pStyle w:val="subsection"/>
      </w:pPr>
      <w:r w:rsidRPr="00956286">
        <w:tab/>
        <w:t>(2)</w:t>
      </w:r>
      <w:r w:rsidRPr="00956286">
        <w:tab/>
      </w:r>
      <w:r w:rsidRPr="00956286">
        <w:rPr>
          <w:snapToGrid w:val="0"/>
        </w:rPr>
        <w:t>An application under subrule (1) does not stay the operation of the enforcement order.</w:t>
      </w:r>
    </w:p>
    <w:p w:rsidR="00E618C9" w:rsidRPr="00956286" w:rsidRDefault="00E618C9" w:rsidP="00E618C9">
      <w:pPr>
        <w:pStyle w:val="ActHead4"/>
      </w:pPr>
      <w:bookmarkStart w:id="341" w:name="_Toc53644008"/>
      <w:r w:rsidRPr="0004397C">
        <w:rPr>
          <w:rStyle w:val="CharSubdNo"/>
        </w:rPr>
        <w:t>Subdivision</w:t>
      </w:r>
      <w:r w:rsidR="00DC3E78" w:rsidRPr="0004397C">
        <w:rPr>
          <w:rStyle w:val="CharSubdNo"/>
        </w:rPr>
        <w:t> </w:t>
      </w:r>
      <w:r w:rsidRPr="0004397C">
        <w:rPr>
          <w:rStyle w:val="CharSubdNo"/>
        </w:rPr>
        <w:t>25B.2.2</w:t>
      </w:r>
      <w:r w:rsidRPr="00956286">
        <w:t>—</w:t>
      </w:r>
      <w:r w:rsidRPr="0004397C">
        <w:rPr>
          <w:rStyle w:val="CharSubdText"/>
        </w:rPr>
        <w:t>Information for aiding enforcement</w:t>
      </w:r>
      <w:bookmarkEnd w:id="341"/>
    </w:p>
    <w:p w:rsidR="00E618C9" w:rsidRPr="00956286" w:rsidRDefault="00E618C9" w:rsidP="00E618C9">
      <w:pPr>
        <w:pStyle w:val="notetext"/>
      </w:pPr>
      <w:r w:rsidRPr="00956286">
        <w:rPr>
          <w:iCs/>
        </w:rPr>
        <w:t>Note:</w:t>
      </w:r>
      <w:r w:rsidRPr="00956286">
        <w:rPr>
          <w:iCs/>
        </w:rPr>
        <w:tab/>
      </w:r>
      <w:r w:rsidRPr="00956286">
        <w:t xml:space="preserve">The duty of disclosure set out in </w:t>
      </w:r>
      <w:r w:rsidR="0004397C">
        <w:t>rule 2</w:t>
      </w:r>
      <w:r w:rsidRPr="00956286">
        <w:t>4.03 applies to a party to an enforcement application.</w:t>
      </w:r>
    </w:p>
    <w:p w:rsidR="00E618C9" w:rsidRPr="00956286" w:rsidRDefault="00E618C9" w:rsidP="00E618C9">
      <w:pPr>
        <w:pStyle w:val="ActHead5"/>
      </w:pPr>
      <w:bookmarkStart w:id="342" w:name="_Toc53644009"/>
      <w:r w:rsidRPr="0004397C">
        <w:rPr>
          <w:rStyle w:val="CharSectno"/>
        </w:rPr>
        <w:t>25B.16</w:t>
      </w:r>
      <w:r w:rsidRPr="00956286">
        <w:t xml:space="preserve">  Processes for obtaining financial information</w:t>
      </w:r>
      <w:bookmarkEnd w:id="342"/>
    </w:p>
    <w:p w:rsidR="00E618C9" w:rsidRPr="00956286" w:rsidRDefault="00E618C9" w:rsidP="00E618C9">
      <w:pPr>
        <w:pStyle w:val="subsection"/>
      </w:pPr>
      <w:r w:rsidRPr="00956286">
        <w:tab/>
        <w:t>(1)</w:t>
      </w:r>
      <w:r w:rsidRPr="00956286">
        <w:tab/>
        <w:t>Before applying for an enforcement order, a payee may:</w:t>
      </w:r>
    </w:p>
    <w:p w:rsidR="00E618C9" w:rsidRPr="00956286" w:rsidRDefault="00E618C9" w:rsidP="00E618C9">
      <w:pPr>
        <w:pStyle w:val="paragraph"/>
      </w:pPr>
      <w:r w:rsidRPr="00956286">
        <w:tab/>
        <w:t>(a)</w:t>
      </w:r>
      <w:r w:rsidRPr="00956286">
        <w:tab/>
        <w:t>give a payer a written notice requiring the payer to complete and serve a financial statement in accordance with the approved form within 14 days after receiving the notice; or</w:t>
      </w:r>
    </w:p>
    <w:p w:rsidR="00E618C9" w:rsidRPr="00956286" w:rsidRDefault="00E618C9" w:rsidP="00E618C9">
      <w:pPr>
        <w:pStyle w:val="paragraph"/>
      </w:pPr>
      <w:r w:rsidRPr="00956286">
        <w:tab/>
        <w:t>(b)</w:t>
      </w:r>
      <w:r w:rsidRPr="00956286">
        <w:tab/>
        <w:t xml:space="preserve">by filing an application in a case and an affidavit that complies with </w:t>
      </w:r>
      <w:r w:rsidR="0004397C">
        <w:t>rule 2</w:t>
      </w:r>
      <w:r w:rsidRPr="00956286">
        <w:t>5B.12, apply for an order, without notice to the respondent:</w:t>
      </w:r>
    </w:p>
    <w:p w:rsidR="00E618C9" w:rsidRPr="00956286" w:rsidRDefault="00E618C9" w:rsidP="00E618C9">
      <w:pPr>
        <w:pStyle w:val="paragraphsub"/>
      </w:pPr>
      <w:r w:rsidRPr="00956286">
        <w:tab/>
        <w:t>(i)</w:t>
      </w:r>
      <w:r w:rsidRPr="00956286">
        <w:tab/>
        <w:t>requiring the payer to complete and file a financial statement in accordance with the approved form; or</w:t>
      </w:r>
    </w:p>
    <w:p w:rsidR="00E618C9" w:rsidRPr="00956286" w:rsidRDefault="00E618C9" w:rsidP="00E618C9">
      <w:pPr>
        <w:pStyle w:val="paragraphsub"/>
      </w:pPr>
      <w:r w:rsidRPr="00956286">
        <w:tab/>
        <w:t>(ii)</w:t>
      </w:r>
      <w:r w:rsidRPr="00956286">
        <w:tab/>
        <w:t>requiring the payer to disclose information or produce to the payee copies of documents relevant to the payer’s financial affairs.</w:t>
      </w:r>
    </w:p>
    <w:p w:rsidR="00E618C9" w:rsidRPr="00956286" w:rsidRDefault="00E618C9" w:rsidP="00E618C9">
      <w:pPr>
        <w:pStyle w:val="subsection"/>
      </w:pPr>
      <w:r w:rsidRPr="00956286">
        <w:tab/>
        <w:t>(2)</w:t>
      </w:r>
      <w:r w:rsidRPr="00956286">
        <w:tab/>
        <w:t>A Registrar may hear an application under subrule (1), in chambers, in the absence of the parties, on the documents filed.</w:t>
      </w:r>
    </w:p>
    <w:p w:rsidR="00E618C9" w:rsidRPr="00956286" w:rsidRDefault="00E618C9" w:rsidP="00E618C9">
      <w:pPr>
        <w:pStyle w:val="ActHead5"/>
      </w:pPr>
      <w:bookmarkStart w:id="343" w:name="_Toc53644010"/>
      <w:r w:rsidRPr="0004397C">
        <w:rPr>
          <w:rStyle w:val="CharSectno"/>
        </w:rPr>
        <w:t>25B.17</w:t>
      </w:r>
      <w:r w:rsidRPr="00956286">
        <w:t xml:space="preserve">  Enforcement hearing</w:t>
      </w:r>
      <w:bookmarkEnd w:id="343"/>
    </w:p>
    <w:p w:rsidR="00E618C9" w:rsidRPr="00956286" w:rsidRDefault="00E618C9" w:rsidP="00E618C9">
      <w:pPr>
        <w:pStyle w:val="subsection"/>
      </w:pPr>
      <w:r w:rsidRPr="00956286">
        <w:tab/>
        <w:t>(1)</w:t>
      </w:r>
      <w:r w:rsidRPr="00956286">
        <w:tab/>
        <w:t xml:space="preserve">A payee may, by filing an application in a case and an affidavit that complies with </w:t>
      </w:r>
      <w:r w:rsidR="0004397C">
        <w:t>rule 2</w:t>
      </w:r>
      <w:r w:rsidRPr="00956286">
        <w:t>5B.12, require:</w:t>
      </w:r>
    </w:p>
    <w:p w:rsidR="00E618C9" w:rsidRPr="00956286" w:rsidRDefault="00E618C9" w:rsidP="00E618C9">
      <w:pPr>
        <w:pStyle w:val="paragraph"/>
        <w:rPr>
          <w:snapToGrid w:val="0"/>
        </w:rPr>
      </w:pPr>
      <w:r w:rsidRPr="00956286">
        <w:tab/>
        <w:t>(a)</w:t>
      </w:r>
      <w:r w:rsidRPr="00956286">
        <w:tab/>
        <w:t xml:space="preserve">the payer; </w:t>
      </w:r>
      <w:r w:rsidRPr="00956286">
        <w:rPr>
          <w:snapToGrid w:val="0"/>
        </w:rPr>
        <w:t>or</w:t>
      </w:r>
    </w:p>
    <w:p w:rsidR="00E618C9" w:rsidRPr="00956286" w:rsidRDefault="00E618C9" w:rsidP="00E618C9">
      <w:pPr>
        <w:pStyle w:val="paragraph"/>
        <w:rPr>
          <w:snapToGrid w:val="0"/>
        </w:rPr>
      </w:pPr>
      <w:r w:rsidRPr="00956286">
        <w:rPr>
          <w:snapToGrid w:val="0"/>
        </w:rPr>
        <w:tab/>
        <w:t>(b)</w:t>
      </w:r>
      <w:r w:rsidRPr="00956286">
        <w:rPr>
          <w:snapToGrid w:val="0"/>
        </w:rPr>
        <w:tab/>
        <w:t>if the payer is a corporation—an officer of the corporation;</w:t>
      </w:r>
    </w:p>
    <w:p w:rsidR="00E618C9" w:rsidRPr="00956286" w:rsidRDefault="00E618C9" w:rsidP="00E618C9">
      <w:pPr>
        <w:pStyle w:val="subsection2"/>
      </w:pPr>
      <w:r w:rsidRPr="00956286">
        <w:t>to attend an enforcement hearing.</w:t>
      </w:r>
    </w:p>
    <w:p w:rsidR="00E618C9" w:rsidRPr="00956286" w:rsidRDefault="00E618C9" w:rsidP="00E618C9">
      <w:pPr>
        <w:pStyle w:val="subsection"/>
        <w:rPr>
          <w:snapToGrid w:val="0"/>
        </w:rPr>
      </w:pPr>
      <w:r w:rsidRPr="00956286">
        <w:rPr>
          <w:snapToGrid w:val="0"/>
        </w:rPr>
        <w:tab/>
        <w:t>(2)</w:t>
      </w:r>
      <w:r w:rsidRPr="00956286">
        <w:rPr>
          <w:snapToGrid w:val="0"/>
        </w:rPr>
        <w:tab/>
        <w:t>The payee may require the payer to produce documents at the enforcement hearing that are in the payer’s possession or control and relevant to the enforcement application by serving with the application mentioned in subrule (1):</w:t>
      </w:r>
    </w:p>
    <w:p w:rsidR="00E618C9" w:rsidRPr="00956286" w:rsidRDefault="00E618C9" w:rsidP="00E618C9">
      <w:pPr>
        <w:pStyle w:val="paragraph"/>
        <w:rPr>
          <w:snapToGrid w:val="0"/>
        </w:rPr>
      </w:pPr>
      <w:r w:rsidRPr="00956286">
        <w:rPr>
          <w:snapToGrid w:val="0"/>
        </w:rPr>
        <w:tab/>
        <w:t>(a)</w:t>
      </w:r>
      <w:r w:rsidRPr="00956286">
        <w:rPr>
          <w:snapToGrid w:val="0"/>
        </w:rPr>
        <w:tab/>
        <w:t>a list of the documents required; and</w:t>
      </w:r>
    </w:p>
    <w:p w:rsidR="00E618C9" w:rsidRPr="00956286" w:rsidRDefault="00E618C9" w:rsidP="00E618C9">
      <w:pPr>
        <w:pStyle w:val="paragraph"/>
        <w:rPr>
          <w:snapToGrid w:val="0"/>
        </w:rPr>
      </w:pPr>
      <w:r w:rsidRPr="00956286">
        <w:rPr>
          <w:snapToGrid w:val="0"/>
        </w:rPr>
        <w:tab/>
        <w:t>(b)</w:t>
      </w:r>
      <w:r w:rsidRPr="00956286">
        <w:rPr>
          <w:snapToGrid w:val="0"/>
        </w:rPr>
        <w:tab/>
        <w:t>a written notice requiring that the documents be produced.</w:t>
      </w:r>
    </w:p>
    <w:p w:rsidR="00E618C9" w:rsidRPr="00956286" w:rsidRDefault="00E618C9" w:rsidP="00E618C9">
      <w:pPr>
        <w:pStyle w:val="subsection"/>
        <w:rPr>
          <w:snapToGrid w:val="0"/>
        </w:rPr>
      </w:pPr>
      <w:r w:rsidRPr="00956286">
        <w:tab/>
        <w:t>(3)</w:t>
      </w:r>
      <w:r w:rsidRPr="00956286">
        <w:tab/>
      </w:r>
      <w:r w:rsidRPr="00956286">
        <w:rPr>
          <w:snapToGrid w:val="0"/>
        </w:rPr>
        <w:t>A payee must serve on a payer at least 14 days before an enforcement hearing:</w:t>
      </w:r>
    </w:p>
    <w:p w:rsidR="00E618C9" w:rsidRPr="00956286" w:rsidRDefault="00E618C9" w:rsidP="00E618C9">
      <w:pPr>
        <w:pStyle w:val="paragraph"/>
        <w:rPr>
          <w:snapToGrid w:val="0"/>
        </w:rPr>
      </w:pPr>
      <w:r w:rsidRPr="00956286">
        <w:tab/>
        <w:t>(a)</w:t>
      </w:r>
      <w:r w:rsidRPr="00956286">
        <w:tab/>
      </w:r>
      <w:r w:rsidRPr="00956286">
        <w:rPr>
          <w:snapToGrid w:val="0"/>
        </w:rPr>
        <w:t>the documents mentioned in subrules (1) and (2); and</w:t>
      </w:r>
    </w:p>
    <w:p w:rsidR="00E618C9" w:rsidRPr="00956286" w:rsidRDefault="00E618C9" w:rsidP="00E618C9">
      <w:pPr>
        <w:pStyle w:val="paragraph"/>
      </w:pPr>
      <w:r w:rsidRPr="00956286">
        <w:rPr>
          <w:snapToGrid w:val="0"/>
        </w:rPr>
        <w:tab/>
        <w:t>(b)</w:t>
      </w:r>
      <w:r w:rsidRPr="00956286">
        <w:rPr>
          <w:snapToGrid w:val="0"/>
        </w:rPr>
        <w:tab/>
        <w:t>a brochure approved by the Chief Judge, giving information about enforcement hearings and the consequences of failing to comply with an obligation.</w:t>
      </w:r>
    </w:p>
    <w:p w:rsidR="00E618C9" w:rsidRPr="00956286" w:rsidRDefault="00E618C9" w:rsidP="00E618C9">
      <w:pPr>
        <w:pStyle w:val="notetext"/>
      </w:pPr>
      <w:r w:rsidRPr="00956286">
        <w:rPr>
          <w:iCs/>
        </w:rPr>
        <w:t>Note 1:</w:t>
      </w:r>
      <w:r w:rsidRPr="00956286">
        <w:rPr>
          <w:iCs/>
        </w:rPr>
        <w:tab/>
      </w:r>
      <w:r w:rsidRPr="00956286">
        <w:t>An enforcement hearing does not have to be held before the Court makes an enforcement order. The purpose of an enforcement hearing is to obtain information to help the enforcement of an order or other obligation and, if applicable, to help the Court to determine a dispute or issue an enforcement order.</w:t>
      </w:r>
    </w:p>
    <w:p w:rsidR="00E618C9" w:rsidRPr="00956286" w:rsidRDefault="00E618C9" w:rsidP="00E618C9">
      <w:pPr>
        <w:pStyle w:val="notetext"/>
      </w:pPr>
      <w:r w:rsidRPr="00956286">
        <w:rPr>
          <w:iCs/>
        </w:rPr>
        <w:t>Note 2:</w:t>
      </w:r>
      <w:r w:rsidRPr="00956286">
        <w:rPr>
          <w:iCs/>
        </w:rPr>
        <w:tab/>
      </w:r>
      <w:r w:rsidRPr="00956286">
        <w:t>Rule</w:t>
      </w:r>
      <w:r w:rsidR="00DC3E78" w:rsidRPr="00956286">
        <w:t> </w:t>
      </w:r>
      <w:r w:rsidRPr="00956286">
        <w:t>25B.13 sets out the orders that the Court may make at an enforcement hearing.</w:t>
      </w:r>
    </w:p>
    <w:p w:rsidR="00E618C9" w:rsidRPr="00956286" w:rsidRDefault="00E618C9" w:rsidP="00E618C9">
      <w:pPr>
        <w:pStyle w:val="ActHead5"/>
      </w:pPr>
      <w:bookmarkStart w:id="344" w:name="_Toc53644011"/>
      <w:r w:rsidRPr="0004397C">
        <w:rPr>
          <w:rStyle w:val="CharSectno"/>
        </w:rPr>
        <w:t>25B.18</w:t>
      </w:r>
      <w:r w:rsidRPr="00956286">
        <w:rPr>
          <w:snapToGrid w:val="0"/>
        </w:rPr>
        <w:t xml:space="preserve">  Obligations of payer</w:t>
      </w:r>
      <w:bookmarkEnd w:id="344"/>
    </w:p>
    <w:p w:rsidR="00E618C9" w:rsidRPr="00956286" w:rsidRDefault="00E618C9" w:rsidP="00E618C9">
      <w:pPr>
        <w:pStyle w:val="subsection"/>
        <w:rPr>
          <w:snapToGrid w:val="0"/>
        </w:rPr>
      </w:pPr>
      <w:r w:rsidRPr="00956286">
        <w:rPr>
          <w:snapToGrid w:val="0"/>
        </w:rPr>
        <w:tab/>
        <w:t>(1)</w:t>
      </w:r>
      <w:r w:rsidRPr="00956286">
        <w:rPr>
          <w:snapToGrid w:val="0"/>
        </w:rPr>
        <w:tab/>
        <w:t xml:space="preserve">A payer served with the documents mentioned in </w:t>
      </w:r>
      <w:r w:rsidR="0004397C">
        <w:rPr>
          <w:snapToGrid w:val="0"/>
        </w:rPr>
        <w:t>rule 2</w:t>
      </w:r>
      <w:r w:rsidRPr="00956286">
        <w:rPr>
          <w:snapToGrid w:val="0"/>
        </w:rPr>
        <w:t>5B.17 must:</w:t>
      </w:r>
    </w:p>
    <w:p w:rsidR="00E618C9" w:rsidRPr="00956286" w:rsidRDefault="00E618C9" w:rsidP="00E618C9">
      <w:pPr>
        <w:pStyle w:val="paragraph"/>
        <w:rPr>
          <w:snapToGrid w:val="0"/>
        </w:rPr>
      </w:pPr>
      <w:r w:rsidRPr="00956286">
        <w:tab/>
        <w:t>(a)</w:t>
      </w:r>
      <w:r w:rsidRPr="00956286">
        <w:tab/>
      </w:r>
      <w:r w:rsidRPr="00956286">
        <w:rPr>
          <w:snapToGrid w:val="0"/>
        </w:rPr>
        <w:t>attend the enforcement hearing:</w:t>
      </w:r>
    </w:p>
    <w:p w:rsidR="00E618C9" w:rsidRPr="00956286" w:rsidRDefault="00E618C9" w:rsidP="00E618C9">
      <w:pPr>
        <w:pStyle w:val="paragraphsub"/>
        <w:rPr>
          <w:snapToGrid w:val="0"/>
        </w:rPr>
      </w:pPr>
      <w:r w:rsidRPr="00956286">
        <w:tab/>
        <w:t>(i)</w:t>
      </w:r>
      <w:r w:rsidRPr="00956286">
        <w:tab/>
      </w:r>
      <w:r w:rsidRPr="00956286">
        <w:rPr>
          <w:snapToGrid w:val="0"/>
        </w:rPr>
        <w:t>to answer questions; and</w:t>
      </w:r>
    </w:p>
    <w:p w:rsidR="00E618C9" w:rsidRPr="00956286" w:rsidRDefault="00E618C9" w:rsidP="00E618C9">
      <w:pPr>
        <w:pStyle w:val="paragraphsub"/>
        <w:rPr>
          <w:snapToGrid w:val="0"/>
        </w:rPr>
      </w:pPr>
      <w:r w:rsidRPr="00956286">
        <w:rPr>
          <w:snapToGrid w:val="0"/>
        </w:rPr>
        <w:tab/>
        <w:t>(ii)</w:t>
      </w:r>
      <w:r w:rsidRPr="00956286">
        <w:rPr>
          <w:snapToGrid w:val="0"/>
        </w:rPr>
        <w:tab/>
        <w:t>to produce any documents required; and</w:t>
      </w:r>
    </w:p>
    <w:p w:rsidR="00E618C9" w:rsidRPr="00956286" w:rsidRDefault="00E618C9" w:rsidP="00E618C9">
      <w:pPr>
        <w:pStyle w:val="paragraph"/>
        <w:rPr>
          <w:snapToGrid w:val="0"/>
        </w:rPr>
      </w:pPr>
      <w:r w:rsidRPr="00956286">
        <w:tab/>
        <w:t>(b)</w:t>
      </w:r>
      <w:r w:rsidRPr="00956286">
        <w:tab/>
      </w:r>
      <w:r w:rsidRPr="00956286">
        <w:rPr>
          <w:snapToGrid w:val="0"/>
        </w:rPr>
        <w:t>at least 7 days before the enforcement hearing, serve on the payee a</w:t>
      </w:r>
      <w:r w:rsidRPr="00956286">
        <w:t xml:space="preserve"> financial statement in accordance with the approved form </w:t>
      </w:r>
      <w:r w:rsidRPr="00956286">
        <w:rPr>
          <w:snapToGrid w:val="0"/>
        </w:rPr>
        <w:t>setting out the payer’s financial circumstances.</w:t>
      </w:r>
    </w:p>
    <w:p w:rsidR="00E618C9" w:rsidRPr="00956286" w:rsidRDefault="00E618C9" w:rsidP="00E618C9">
      <w:pPr>
        <w:pStyle w:val="subsection"/>
      </w:pPr>
      <w:r w:rsidRPr="00956286">
        <w:tab/>
        <w:t>(2)</w:t>
      </w:r>
      <w:r w:rsidRPr="00956286">
        <w:tab/>
      </w:r>
      <w:r w:rsidRPr="00956286">
        <w:rPr>
          <w:snapToGrid w:val="0"/>
        </w:rPr>
        <w:t>Before the day of the enforcement hearing, the payer may produce any documents required to the payee at a mutually convenient time and place.</w:t>
      </w:r>
    </w:p>
    <w:p w:rsidR="00E618C9" w:rsidRPr="00956286" w:rsidRDefault="00E618C9" w:rsidP="00E618C9">
      <w:pPr>
        <w:pStyle w:val="ActHead5"/>
      </w:pPr>
      <w:bookmarkStart w:id="345" w:name="_Toc53644012"/>
      <w:r w:rsidRPr="0004397C">
        <w:rPr>
          <w:rStyle w:val="CharSectno"/>
        </w:rPr>
        <w:t>25B.19</w:t>
      </w:r>
      <w:r w:rsidRPr="00956286">
        <w:rPr>
          <w:snapToGrid w:val="0"/>
        </w:rPr>
        <w:t xml:space="preserve">  Subpoena of witness</w:t>
      </w:r>
      <w:bookmarkEnd w:id="345"/>
    </w:p>
    <w:p w:rsidR="00E618C9" w:rsidRPr="00956286" w:rsidRDefault="00E618C9" w:rsidP="00E618C9">
      <w:pPr>
        <w:pStyle w:val="subsection"/>
        <w:rPr>
          <w:snapToGrid w:val="0"/>
        </w:rPr>
      </w:pPr>
      <w:r w:rsidRPr="00956286">
        <w:rPr>
          <w:snapToGrid w:val="0"/>
        </w:rPr>
        <w:tab/>
      </w:r>
      <w:r w:rsidRPr="00956286">
        <w:rPr>
          <w:snapToGrid w:val="0"/>
        </w:rPr>
        <w:tab/>
        <w:t>A party may request the Court to issue a subpoena to a witness for an enforcement hearing.</w:t>
      </w:r>
    </w:p>
    <w:p w:rsidR="00E618C9" w:rsidRPr="00956286" w:rsidRDefault="00E618C9" w:rsidP="00E618C9">
      <w:pPr>
        <w:pStyle w:val="notetext"/>
      </w:pPr>
      <w:r w:rsidRPr="00956286">
        <w:rPr>
          <w:iCs/>
          <w:snapToGrid w:val="0"/>
        </w:rPr>
        <w:t>Note:</w:t>
      </w:r>
      <w:r w:rsidRPr="00956286">
        <w:rPr>
          <w:iCs/>
          <w:snapToGrid w:val="0"/>
        </w:rPr>
        <w:tab/>
      </w:r>
      <w:r w:rsidRPr="00956286">
        <w:rPr>
          <w:snapToGrid w:val="0"/>
        </w:rPr>
        <w:t>Part</w:t>
      </w:r>
      <w:r w:rsidR="00DC3E78" w:rsidRPr="00956286">
        <w:rPr>
          <w:snapToGrid w:val="0"/>
        </w:rPr>
        <w:t> </w:t>
      </w:r>
      <w:r w:rsidRPr="00956286">
        <w:rPr>
          <w:snapToGrid w:val="0"/>
        </w:rPr>
        <w:t>15A sets out the requirements for issuing subpoenas.</w:t>
      </w:r>
    </w:p>
    <w:p w:rsidR="00E618C9" w:rsidRPr="00956286" w:rsidRDefault="00E618C9" w:rsidP="00E618C9">
      <w:pPr>
        <w:pStyle w:val="ActHead5"/>
      </w:pPr>
      <w:bookmarkStart w:id="346" w:name="_Toc53644013"/>
      <w:r w:rsidRPr="0004397C">
        <w:rPr>
          <w:rStyle w:val="CharSectno"/>
        </w:rPr>
        <w:t>25B.20</w:t>
      </w:r>
      <w:r w:rsidRPr="00956286">
        <w:rPr>
          <w:snapToGrid w:val="0"/>
        </w:rPr>
        <w:t xml:space="preserve">  Failure concerning financial statement or enforcement hearing</w:t>
      </w:r>
      <w:bookmarkEnd w:id="346"/>
    </w:p>
    <w:p w:rsidR="00E618C9" w:rsidRPr="00956286" w:rsidRDefault="00E618C9" w:rsidP="00E618C9">
      <w:pPr>
        <w:pStyle w:val="subsection"/>
        <w:rPr>
          <w:snapToGrid w:val="0"/>
        </w:rPr>
      </w:pPr>
      <w:r w:rsidRPr="00956286">
        <w:rPr>
          <w:snapToGrid w:val="0"/>
        </w:rPr>
        <w:tab/>
        <w:t>(1)</w:t>
      </w:r>
      <w:r w:rsidRPr="00956286">
        <w:rPr>
          <w:snapToGrid w:val="0"/>
        </w:rPr>
        <w:tab/>
        <w:t>A person commits an offence if the person does not:</w:t>
      </w:r>
    </w:p>
    <w:p w:rsidR="00E618C9" w:rsidRPr="00956286" w:rsidRDefault="00E618C9" w:rsidP="00E618C9">
      <w:pPr>
        <w:pStyle w:val="paragraph"/>
        <w:rPr>
          <w:snapToGrid w:val="0"/>
        </w:rPr>
      </w:pPr>
      <w:r w:rsidRPr="00956286">
        <w:tab/>
        <w:t>(a)</w:t>
      </w:r>
      <w:r w:rsidRPr="00956286">
        <w:tab/>
      </w:r>
      <w:r w:rsidRPr="00956286">
        <w:rPr>
          <w:snapToGrid w:val="0"/>
        </w:rPr>
        <w:t>comply with a notice under paragraph</w:t>
      </w:r>
      <w:r w:rsidR="00DC3E78" w:rsidRPr="00956286">
        <w:rPr>
          <w:snapToGrid w:val="0"/>
        </w:rPr>
        <w:t> </w:t>
      </w:r>
      <w:r w:rsidRPr="00956286">
        <w:rPr>
          <w:snapToGrid w:val="0"/>
        </w:rPr>
        <w:t>25B.16(1)(a) requiring the person to complete and serve a</w:t>
      </w:r>
      <w:r w:rsidRPr="00956286">
        <w:t xml:space="preserve"> financial statement</w:t>
      </w:r>
      <w:r w:rsidRPr="00956286">
        <w:rPr>
          <w:snapToGrid w:val="0"/>
        </w:rPr>
        <w:t>; or</w:t>
      </w:r>
    </w:p>
    <w:p w:rsidR="00E618C9" w:rsidRPr="00956286" w:rsidRDefault="00E618C9" w:rsidP="00E618C9">
      <w:pPr>
        <w:pStyle w:val="paragraph"/>
      </w:pPr>
      <w:r w:rsidRPr="00956286">
        <w:rPr>
          <w:snapToGrid w:val="0"/>
        </w:rPr>
        <w:tab/>
        <w:t>(b)</w:t>
      </w:r>
      <w:r w:rsidRPr="00956286">
        <w:rPr>
          <w:snapToGrid w:val="0"/>
        </w:rPr>
        <w:tab/>
        <w:t xml:space="preserve">comply with an order </w:t>
      </w:r>
      <w:r w:rsidRPr="00956286">
        <w:t xml:space="preserve">that the person complete and file a financial statement or produce copies of documents to the payee </w:t>
      </w:r>
      <w:r w:rsidRPr="00956286">
        <w:rPr>
          <w:snapToGrid w:val="0"/>
        </w:rPr>
        <w:t>(see paragraph</w:t>
      </w:r>
      <w:r w:rsidR="00DC3E78" w:rsidRPr="00956286">
        <w:rPr>
          <w:snapToGrid w:val="0"/>
        </w:rPr>
        <w:t> </w:t>
      </w:r>
      <w:r w:rsidRPr="00956286">
        <w:rPr>
          <w:snapToGrid w:val="0"/>
        </w:rPr>
        <w:t>25B.16(1)(b))</w:t>
      </w:r>
      <w:r w:rsidRPr="00956286">
        <w:t xml:space="preserve">; </w:t>
      </w:r>
      <w:r w:rsidRPr="00956286">
        <w:rPr>
          <w:snapToGrid w:val="0"/>
        </w:rPr>
        <w:t>or</w:t>
      </w:r>
    </w:p>
    <w:p w:rsidR="00E618C9" w:rsidRPr="00956286" w:rsidRDefault="00E618C9" w:rsidP="00E618C9">
      <w:pPr>
        <w:pStyle w:val="paragraph"/>
      </w:pPr>
      <w:r w:rsidRPr="00956286">
        <w:tab/>
        <w:t>(c)</w:t>
      </w:r>
      <w:r w:rsidRPr="00956286">
        <w:tab/>
        <w:t>if the person is served with an application for an enforcement hearing:</w:t>
      </w:r>
    </w:p>
    <w:p w:rsidR="00E618C9" w:rsidRPr="00956286" w:rsidRDefault="00E618C9" w:rsidP="00E618C9">
      <w:pPr>
        <w:pStyle w:val="paragraphsub"/>
      </w:pPr>
      <w:r w:rsidRPr="00956286">
        <w:tab/>
        <w:t>(i)</w:t>
      </w:r>
      <w:r w:rsidRPr="00956286">
        <w:tab/>
        <w:t>comply with subparagraph</w:t>
      </w:r>
      <w:r w:rsidR="00DC3E78" w:rsidRPr="00956286">
        <w:t> </w:t>
      </w:r>
      <w:r w:rsidRPr="00956286">
        <w:t>25B.18(1)(a)(ii) and paragraph</w:t>
      </w:r>
      <w:r w:rsidR="00DC3E78" w:rsidRPr="00956286">
        <w:t> </w:t>
      </w:r>
      <w:r w:rsidRPr="00956286">
        <w:t>25B.18(1)(b); and</w:t>
      </w:r>
    </w:p>
    <w:p w:rsidR="00E618C9" w:rsidRPr="00956286" w:rsidRDefault="00E618C9" w:rsidP="00E618C9">
      <w:pPr>
        <w:pStyle w:val="paragraphsub"/>
      </w:pPr>
      <w:r w:rsidRPr="00956286">
        <w:tab/>
        <w:t>(ii)</w:t>
      </w:r>
      <w:r w:rsidRPr="00956286">
        <w:tab/>
        <w:t>attend the enforcement hearing in accordance with the application or an order; or</w:t>
      </w:r>
    </w:p>
    <w:p w:rsidR="00E618C9" w:rsidRPr="00956286" w:rsidRDefault="00E618C9" w:rsidP="00E618C9">
      <w:pPr>
        <w:pStyle w:val="paragraph"/>
      </w:pPr>
      <w:r w:rsidRPr="00956286">
        <w:tab/>
        <w:t>(d)</w:t>
      </w:r>
      <w:r w:rsidRPr="00956286">
        <w:tab/>
        <w:t>on attending an enforcement hearing in accordance with an application for an enforcement hearing or order, answer a question put to the person to the Court’s satisfaction.</w:t>
      </w:r>
    </w:p>
    <w:p w:rsidR="00E618C9" w:rsidRPr="00956286" w:rsidRDefault="00E618C9" w:rsidP="00E618C9">
      <w:pPr>
        <w:pStyle w:val="Penalty"/>
        <w:rPr>
          <w:color w:val="000000"/>
        </w:rPr>
      </w:pPr>
      <w:r w:rsidRPr="00956286">
        <w:t>Penalty:</w:t>
      </w:r>
      <w:r w:rsidRPr="00956286">
        <w:tab/>
        <w:t>50</w:t>
      </w:r>
      <w:r w:rsidRPr="00956286">
        <w:rPr>
          <w:color w:val="000000"/>
        </w:rPr>
        <w:t xml:space="preserve"> penalty units.</w:t>
      </w:r>
    </w:p>
    <w:p w:rsidR="00E618C9" w:rsidRPr="00956286" w:rsidRDefault="00E618C9" w:rsidP="00E618C9">
      <w:pPr>
        <w:pStyle w:val="subsection"/>
      </w:pPr>
      <w:r w:rsidRPr="00956286">
        <w:tab/>
        <w:t>(2)</w:t>
      </w:r>
      <w:r w:rsidRPr="00956286">
        <w:tab/>
        <w:t>An offence against subrule (1) is an offence of strict liability.</w:t>
      </w:r>
    </w:p>
    <w:p w:rsidR="00E618C9" w:rsidRPr="00956286" w:rsidRDefault="00E618C9" w:rsidP="00E618C9">
      <w:pPr>
        <w:pStyle w:val="notetext"/>
      </w:pPr>
      <w:r w:rsidRPr="00956286">
        <w:rPr>
          <w:iCs/>
        </w:rPr>
        <w:t>Note:</w:t>
      </w:r>
      <w:r w:rsidRPr="00956286">
        <w:rPr>
          <w:iCs/>
        </w:rPr>
        <w:tab/>
      </w:r>
      <w:r w:rsidRPr="00956286">
        <w:t>The Court may issue a warrant for the arrest of a payer if it is satisfied that the payer has received an application for an enforcement hearing and did not attend the enforcement hearing (see Division</w:t>
      </w:r>
      <w:r w:rsidR="00DC3E78" w:rsidRPr="00956286">
        <w:t> </w:t>
      </w:r>
      <w:r w:rsidRPr="00956286">
        <w:t>25B.4).</w:t>
      </w:r>
    </w:p>
    <w:p w:rsidR="00E618C9" w:rsidRPr="00956286" w:rsidRDefault="00E618C9" w:rsidP="00E618C9">
      <w:pPr>
        <w:pStyle w:val="subsection"/>
      </w:pPr>
      <w:r w:rsidRPr="00956286">
        <w:tab/>
        <w:t>(3)</w:t>
      </w:r>
      <w:r w:rsidRPr="00956286">
        <w:tab/>
        <w:t>If a person is prosecuted under section</w:t>
      </w:r>
      <w:r w:rsidR="00DC3E78" w:rsidRPr="00956286">
        <w:t> </w:t>
      </w:r>
      <w:r w:rsidRPr="00956286">
        <w:t>112AP of the Family Law Act for an act or omission mentioned in subrule (1), an application must not be made under subrule (1) in respect of that act or omission.</w:t>
      </w:r>
    </w:p>
    <w:p w:rsidR="00E618C9" w:rsidRPr="00956286" w:rsidRDefault="00E618C9" w:rsidP="00E618C9">
      <w:pPr>
        <w:pStyle w:val="ActHead4"/>
      </w:pPr>
      <w:bookmarkStart w:id="347" w:name="_Toc53644014"/>
      <w:r w:rsidRPr="0004397C">
        <w:rPr>
          <w:rStyle w:val="CharSubdNo"/>
        </w:rPr>
        <w:t>Subdivision</w:t>
      </w:r>
      <w:r w:rsidR="00DC3E78" w:rsidRPr="0004397C">
        <w:rPr>
          <w:rStyle w:val="CharSubdNo"/>
        </w:rPr>
        <w:t> </w:t>
      </w:r>
      <w:r w:rsidRPr="0004397C">
        <w:rPr>
          <w:rStyle w:val="CharSubdNo"/>
        </w:rPr>
        <w:t>25B.2.3</w:t>
      </w:r>
      <w:r w:rsidRPr="00956286">
        <w:t>—</w:t>
      </w:r>
      <w:r w:rsidRPr="0004397C">
        <w:rPr>
          <w:rStyle w:val="CharSubdText"/>
        </w:rPr>
        <w:t>Enforcement warrants</w:t>
      </w:r>
      <w:bookmarkEnd w:id="347"/>
    </w:p>
    <w:p w:rsidR="00E618C9" w:rsidRPr="00956286" w:rsidRDefault="00E618C9" w:rsidP="00E618C9">
      <w:pPr>
        <w:pStyle w:val="ActHead5"/>
      </w:pPr>
      <w:bookmarkStart w:id="348" w:name="_Toc53644015"/>
      <w:r w:rsidRPr="0004397C">
        <w:rPr>
          <w:rStyle w:val="CharSectno"/>
        </w:rPr>
        <w:t>25B.21</w:t>
      </w:r>
      <w:r w:rsidRPr="00956286">
        <w:t xml:space="preserve">  Definitions</w:t>
      </w:r>
      <w:bookmarkEnd w:id="348"/>
    </w:p>
    <w:p w:rsidR="00E618C9" w:rsidRPr="00956286" w:rsidRDefault="00E618C9" w:rsidP="00E618C9">
      <w:pPr>
        <w:pStyle w:val="subsection"/>
      </w:pPr>
      <w:r w:rsidRPr="00956286">
        <w:tab/>
      </w:r>
      <w:r w:rsidRPr="00956286">
        <w:tab/>
        <w:t>In this Subdivision:</w:t>
      </w:r>
    </w:p>
    <w:p w:rsidR="00E618C9" w:rsidRPr="00956286" w:rsidRDefault="00E618C9" w:rsidP="00E618C9">
      <w:pPr>
        <w:pStyle w:val="Definition"/>
      </w:pPr>
      <w:r w:rsidRPr="00956286">
        <w:rPr>
          <w:b/>
          <w:bCs/>
          <w:i/>
          <w:iCs/>
        </w:rPr>
        <w:t>affected person</w:t>
      </w:r>
      <w:r w:rsidRPr="00956286">
        <w:t xml:space="preserve"> means a person claiming to be affected by the seizure of property by an enforcement officer under an Enforcement Warrant.</w:t>
      </w:r>
    </w:p>
    <w:p w:rsidR="00E618C9" w:rsidRPr="00956286" w:rsidRDefault="00E618C9" w:rsidP="00E618C9">
      <w:pPr>
        <w:pStyle w:val="ActHead5"/>
      </w:pPr>
      <w:bookmarkStart w:id="349" w:name="_Toc53644016"/>
      <w:r w:rsidRPr="0004397C">
        <w:rPr>
          <w:rStyle w:val="CharSectno"/>
        </w:rPr>
        <w:t>25B.22</w:t>
      </w:r>
      <w:r w:rsidRPr="00956286">
        <w:t xml:space="preserve">  Request for Enforcement Warrant</w:t>
      </w:r>
      <w:bookmarkEnd w:id="349"/>
    </w:p>
    <w:p w:rsidR="00E618C9" w:rsidRPr="00956286" w:rsidRDefault="00E618C9" w:rsidP="00E618C9">
      <w:pPr>
        <w:pStyle w:val="subsection"/>
      </w:pPr>
      <w:r w:rsidRPr="00956286">
        <w:tab/>
        <w:t>(1)</w:t>
      </w:r>
      <w:r w:rsidRPr="00956286">
        <w:tab/>
        <w:t>A payee may, without notice to the payer, ask the Court to issue an Enforcement Warrant by filing:</w:t>
      </w:r>
    </w:p>
    <w:p w:rsidR="00E618C9" w:rsidRPr="00956286" w:rsidRDefault="00E618C9" w:rsidP="00E618C9">
      <w:pPr>
        <w:pStyle w:val="paragraph"/>
      </w:pPr>
      <w:r w:rsidRPr="00956286">
        <w:tab/>
        <w:t>(a)</w:t>
      </w:r>
      <w:r w:rsidRPr="00956286">
        <w:tab/>
        <w:t>an affidavit; and</w:t>
      </w:r>
    </w:p>
    <w:p w:rsidR="00E618C9" w:rsidRPr="00956286" w:rsidRDefault="00E618C9" w:rsidP="00E618C9">
      <w:pPr>
        <w:pStyle w:val="paragraph"/>
      </w:pPr>
      <w:r w:rsidRPr="00956286">
        <w:tab/>
        <w:t>(b)</w:t>
      </w:r>
      <w:r w:rsidRPr="00956286">
        <w:tab/>
        <w:t>the Enforcement Warrant sought and a copy of it for service.</w:t>
      </w:r>
    </w:p>
    <w:p w:rsidR="00E618C9" w:rsidRPr="00956286" w:rsidRDefault="00E618C9" w:rsidP="00E618C9">
      <w:pPr>
        <w:pStyle w:val="subsection"/>
        <w:rPr>
          <w:snapToGrid w:val="0"/>
        </w:rPr>
      </w:pPr>
      <w:r w:rsidRPr="00956286">
        <w:tab/>
        <w:t>(2)</w:t>
      </w:r>
      <w:r w:rsidRPr="00956286">
        <w:tab/>
      </w:r>
      <w:r w:rsidRPr="00956286">
        <w:rPr>
          <w:snapToGrid w:val="0"/>
        </w:rPr>
        <w:t>The affidavit must:</w:t>
      </w:r>
    </w:p>
    <w:p w:rsidR="00E618C9" w:rsidRPr="00956286" w:rsidRDefault="00E618C9" w:rsidP="00E618C9">
      <w:pPr>
        <w:pStyle w:val="paragraph"/>
        <w:rPr>
          <w:snapToGrid w:val="0"/>
        </w:rPr>
      </w:pPr>
      <w:r w:rsidRPr="00956286">
        <w:rPr>
          <w:snapToGrid w:val="0"/>
        </w:rPr>
        <w:tab/>
        <w:t>(a)</w:t>
      </w:r>
      <w:r w:rsidRPr="00956286">
        <w:rPr>
          <w:snapToGrid w:val="0"/>
        </w:rPr>
        <w:tab/>
        <w:t xml:space="preserve">comply with </w:t>
      </w:r>
      <w:r w:rsidR="0004397C">
        <w:rPr>
          <w:snapToGrid w:val="0"/>
        </w:rPr>
        <w:t>rule 2</w:t>
      </w:r>
      <w:r w:rsidRPr="00956286">
        <w:rPr>
          <w:snapToGrid w:val="0"/>
        </w:rPr>
        <w:t>5B.12; and</w:t>
      </w:r>
    </w:p>
    <w:p w:rsidR="00E618C9" w:rsidRPr="00956286" w:rsidRDefault="00E618C9" w:rsidP="00E618C9">
      <w:pPr>
        <w:pStyle w:val="paragraph"/>
      </w:pPr>
      <w:r w:rsidRPr="00956286">
        <w:tab/>
        <w:t>(b)</w:t>
      </w:r>
      <w:r w:rsidRPr="00956286">
        <w:tab/>
      </w:r>
      <w:r w:rsidRPr="00956286">
        <w:rPr>
          <w:snapToGrid w:val="0"/>
        </w:rPr>
        <w:t>include the following details of the property owned by the payer:</w:t>
      </w:r>
    </w:p>
    <w:p w:rsidR="00E618C9" w:rsidRPr="00956286" w:rsidRDefault="00E618C9" w:rsidP="00E618C9">
      <w:pPr>
        <w:pStyle w:val="paragraphsub"/>
      </w:pPr>
      <w:r w:rsidRPr="00956286">
        <w:tab/>
        <w:t>(i)</w:t>
      </w:r>
      <w:r w:rsidRPr="00956286">
        <w:tab/>
        <w:t>for any real property:</w:t>
      </w:r>
    </w:p>
    <w:p w:rsidR="00E618C9" w:rsidRPr="00956286" w:rsidRDefault="00E618C9" w:rsidP="00E618C9">
      <w:pPr>
        <w:pStyle w:val="paragraphsub-sub"/>
      </w:pPr>
      <w:r w:rsidRPr="00956286">
        <w:tab/>
        <w:t>(A)</w:t>
      </w:r>
      <w:r w:rsidRPr="00956286">
        <w:tab/>
        <w:t>evidence that the payer is the registered owner; and</w:t>
      </w:r>
    </w:p>
    <w:p w:rsidR="00E618C9" w:rsidRPr="00956286" w:rsidRDefault="00E618C9" w:rsidP="00E618C9">
      <w:pPr>
        <w:pStyle w:val="paragraphsub-sub"/>
      </w:pPr>
      <w:r w:rsidRPr="00956286">
        <w:tab/>
        <w:t>(B)</w:t>
      </w:r>
      <w:r w:rsidRPr="00956286">
        <w:tab/>
        <w:t>details of registered encumbrances and of any other person with an interest in the property;</w:t>
      </w:r>
    </w:p>
    <w:p w:rsidR="00E618C9" w:rsidRPr="00956286" w:rsidRDefault="00E618C9" w:rsidP="00E618C9">
      <w:pPr>
        <w:pStyle w:val="paragraphsub"/>
      </w:pPr>
      <w:r w:rsidRPr="00956286">
        <w:tab/>
        <w:t>(ii)</w:t>
      </w:r>
      <w:r w:rsidRPr="00956286">
        <w:tab/>
        <w:t>for any personal property:</w:t>
      </w:r>
    </w:p>
    <w:p w:rsidR="00E618C9" w:rsidRPr="00956286" w:rsidRDefault="00E618C9" w:rsidP="00E618C9">
      <w:pPr>
        <w:pStyle w:val="paragraphsub-sub"/>
      </w:pPr>
      <w:r w:rsidRPr="00956286">
        <w:tab/>
        <w:t>(A)</w:t>
      </w:r>
      <w:r w:rsidRPr="00956286">
        <w:tab/>
        <w:t>the location of the property; and</w:t>
      </w:r>
    </w:p>
    <w:p w:rsidR="00E618C9" w:rsidRPr="00956286" w:rsidRDefault="00E618C9" w:rsidP="00E618C9">
      <w:pPr>
        <w:pStyle w:val="paragraphsub-sub"/>
      </w:pPr>
      <w:r w:rsidRPr="00956286">
        <w:tab/>
        <w:t>(B)</w:t>
      </w:r>
      <w:r w:rsidRPr="00956286">
        <w:tab/>
        <w:t>whether there is any other person who may have an interest in the property, including as a part owner or under a hire purchase agreement, lease or lien.</w:t>
      </w:r>
    </w:p>
    <w:p w:rsidR="00E618C9" w:rsidRPr="00956286" w:rsidRDefault="00E618C9" w:rsidP="00E618C9">
      <w:pPr>
        <w:pStyle w:val="notetext"/>
      </w:pPr>
      <w:r w:rsidRPr="00956286">
        <w:rPr>
          <w:iCs/>
          <w:snapToGrid w:val="0"/>
        </w:rPr>
        <w:t>Note:</w:t>
      </w:r>
      <w:r w:rsidRPr="00956286">
        <w:rPr>
          <w:iCs/>
          <w:snapToGrid w:val="0"/>
        </w:rPr>
        <w:tab/>
      </w:r>
      <w:r w:rsidRPr="00956286">
        <w:t xml:space="preserve">A person seeking to enforce the payment of a child support liability must first apply for an order for the amount owed (see </w:t>
      </w:r>
      <w:r w:rsidR="0004397C">
        <w:t>rule 2</w:t>
      </w:r>
      <w:r w:rsidRPr="00956286">
        <w:t>5B.09).</w:t>
      </w:r>
    </w:p>
    <w:p w:rsidR="00E618C9" w:rsidRPr="00956286" w:rsidRDefault="00E618C9" w:rsidP="00E618C9">
      <w:pPr>
        <w:pStyle w:val="subsection"/>
      </w:pPr>
      <w:r w:rsidRPr="00956286">
        <w:tab/>
        <w:t>(3)</w:t>
      </w:r>
      <w:r w:rsidRPr="00956286">
        <w:tab/>
        <w:t>If an Enforcement Warrant is issued, the payee must give the enforcement officer:</w:t>
      </w:r>
    </w:p>
    <w:p w:rsidR="00E618C9" w:rsidRPr="00956286" w:rsidRDefault="00E618C9" w:rsidP="00E618C9">
      <w:pPr>
        <w:pStyle w:val="paragraph"/>
      </w:pPr>
      <w:r w:rsidRPr="00956286">
        <w:tab/>
        <w:t>(a)</w:t>
      </w:r>
      <w:r w:rsidRPr="00956286">
        <w:tab/>
        <w:t>the Warrant; and</w:t>
      </w:r>
    </w:p>
    <w:p w:rsidR="00E618C9" w:rsidRPr="00956286" w:rsidRDefault="00E618C9" w:rsidP="00E618C9">
      <w:pPr>
        <w:pStyle w:val="paragraph"/>
      </w:pPr>
      <w:r w:rsidRPr="00956286">
        <w:tab/>
        <w:t>(b)</w:t>
      </w:r>
      <w:r w:rsidRPr="00956286">
        <w:tab/>
        <w:t>either or both of the following:</w:t>
      </w:r>
    </w:p>
    <w:p w:rsidR="00E618C9" w:rsidRPr="00956286" w:rsidRDefault="00E618C9" w:rsidP="00E618C9">
      <w:pPr>
        <w:pStyle w:val="paragraphsub"/>
      </w:pPr>
      <w:r w:rsidRPr="00956286">
        <w:tab/>
        <w:t>(i)</w:t>
      </w:r>
      <w:r w:rsidRPr="00956286">
        <w:tab/>
        <w:t>a written undertaking to pay all reasonable fees and expenses associated with the enforcement if they are greater than the amount recovered on the enforcement;</w:t>
      </w:r>
    </w:p>
    <w:p w:rsidR="00E618C9" w:rsidRPr="00956286" w:rsidRDefault="00E618C9" w:rsidP="00E618C9">
      <w:pPr>
        <w:pStyle w:val="paragraphsub"/>
      </w:pPr>
      <w:r w:rsidRPr="00956286">
        <w:tab/>
        <w:t>(ii)</w:t>
      </w:r>
      <w:r w:rsidRPr="00956286">
        <w:tab/>
        <w:t>the amount (if any) required by the enforcement officer to be paid on account for the reasonable fees and expenses of the enforcement.</w:t>
      </w:r>
    </w:p>
    <w:p w:rsidR="00E618C9" w:rsidRPr="00956286" w:rsidRDefault="00E618C9" w:rsidP="00E618C9">
      <w:pPr>
        <w:pStyle w:val="notetext"/>
      </w:pPr>
      <w:r w:rsidRPr="00956286">
        <w:rPr>
          <w:iCs/>
        </w:rPr>
        <w:t>Note:</w:t>
      </w:r>
      <w:r w:rsidRPr="00956286">
        <w:rPr>
          <w:iCs/>
        </w:rPr>
        <w:tab/>
      </w:r>
      <w:r w:rsidRPr="00956286">
        <w:t>Although the payee is liable to pay the enforcement officer any reasonable fees and expenses relating to the enforcement, the payee is entitled to recover those fees and expenses under the Enforcement Warrant (see sub</w:t>
      </w:r>
      <w:r w:rsidR="0004397C">
        <w:t>rules 2</w:t>
      </w:r>
      <w:r w:rsidRPr="00956286">
        <w:t>5B.31(2) and (3)).</w:t>
      </w:r>
    </w:p>
    <w:p w:rsidR="00E618C9" w:rsidRPr="00956286" w:rsidRDefault="00E618C9" w:rsidP="00E618C9">
      <w:pPr>
        <w:pStyle w:val="ActHead5"/>
      </w:pPr>
      <w:bookmarkStart w:id="350" w:name="_Toc53644017"/>
      <w:r w:rsidRPr="0004397C">
        <w:rPr>
          <w:rStyle w:val="CharSectno"/>
        </w:rPr>
        <w:t>25B.23</w:t>
      </w:r>
      <w:r w:rsidRPr="00956286">
        <w:t xml:space="preserve">  Period during which Enforcement Warrant is in force</w:t>
      </w:r>
      <w:bookmarkEnd w:id="350"/>
    </w:p>
    <w:p w:rsidR="00E618C9" w:rsidRPr="00956286" w:rsidRDefault="00E618C9" w:rsidP="00E618C9">
      <w:pPr>
        <w:pStyle w:val="subsection"/>
        <w:rPr>
          <w:snapToGrid w:val="0"/>
        </w:rPr>
      </w:pPr>
      <w:r w:rsidRPr="00956286">
        <w:rPr>
          <w:snapToGrid w:val="0"/>
        </w:rPr>
        <w:tab/>
      </w:r>
      <w:r w:rsidRPr="00956286">
        <w:rPr>
          <w:snapToGrid w:val="0"/>
        </w:rPr>
        <w:tab/>
        <w:t>An Enforcement Warrant remains in force for 12 months from the date when it was issued.</w:t>
      </w:r>
    </w:p>
    <w:p w:rsidR="00E618C9" w:rsidRPr="00956286" w:rsidRDefault="00E618C9" w:rsidP="00E618C9">
      <w:pPr>
        <w:pStyle w:val="ActHead5"/>
      </w:pPr>
      <w:bookmarkStart w:id="351" w:name="_Toc53644018"/>
      <w:r w:rsidRPr="0004397C">
        <w:rPr>
          <w:rStyle w:val="CharSectno"/>
        </w:rPr>
        <w:t>25B.24</w:t>
      </w:r>
      <w:r w:rsidRPr="00956286">
        <w:t xml:space="preserve">  Enforcement officer’s responsibilities</w:t>
      </w:r>
      <w:bookmarkEnd w:id="351"/>
    </w:p>
    <w:p w:rsidR="00E618C9" w:rsidRPr="00956286" w:rsidRDefault="00E618C9" w:rsidP="00E618C9">
      <w:pPr>
        <w:pStyle w:val="subsection"/>
      </w:pPr>
      <w:r w:rsidRPr="00956286">
        <w:tab/>
        <w:t>(1)</w:t>
      </w:r>
      <w:r w:rsidRPr="00956286">
        <w:tab/>
        <w:t>An enforcement officer must:</w:t>
      </w:r>
    </w:p>
    <w:p w:rsidR="00E618C9" w:rsidRPr="00956286" w:rsidRDefault="00E618C9" w:rsidP="00E618C9">
      <w:pPr>
        <w:pStyle w:val="paragraph"/>
      </w:pPr>
      <w:r w:rsidRPr="00956286">
        <w:tab/>
        <w:t>(a)</w:t>
      </w:r>
      <w:r w:rsidRPr="00956286">
        <w:tab/>
        <w:t>seize or sell property of the respondent in the sequence that the enforcement officer considers is best for:</w:t>
      </w:r>
    </w:p>
    <w:p w:rsidR="00E618C9" w:rsidRPr="00956286" w:rsidRDefault="00E618C9" w:rsidP="00E618C9">
      <w:pPr>
        <w:pStyle w:val="paragraphsub"/>
      </w:pPr>
      <w:r w:rsidRPr="00956286">
        <w:tab/>
        <w:t>(i)</w:t>
      </w:r>
      <w:r w:rsidRPr="00956286">
        <w:tab/>
        <w:t>promptly enforcing the Warrant; and</w:t>
      </w:r>
    </w:p>
    <w:p w:rsidR="00E618C9" w:rsidRPr="00956286" w:rsidRDefault="00E618C9" w:rsidP="00E618C9">
      <w:pPr>
        <w:pStyle w:val="paragraphsub"/>
      </w:pPr>
      <w:r w:rsidRPr="00956286">
        <w:tab/>
        <w:t>(ii)</w:t>
      </w:r>
      <w:r w:rsidRPr="00956286">
        <w:tab/>
        <w:t>avoiding undue expense or delay; and</w:t>
      </w:r>
    </w:p>
    <w:p w:rsidR="00E618C9" w:rsidRPr="00956286" w:rsidRDefault="00E618C9" w:rsidP="00E618C9">
      <w:pPr>
        <w:pStyle w:val="paragraphsub"/>
      </w:pPr>
      <w:r w:rsidRPr="00956286">
        <w:tab/>
        <w:t>(iii)</w:t>
      </w:r>
      <w:r w:rsidRPr="00956286">
        <w:tab/>
        <w:t>minimising hardship to the payer and any other person affected;</w:t>
      </w:r>
    </w:p>
    <w:p w:rsidR="00E618C9" w:rsidRPr="00956286" w:rsidRDefault="00E618C9" w:rsidP="00E618C9">
      <w:pPr>
        <w:pStyle w:val="paragraph"/>
      </w:pPr>
      <w:r w:rsidRPr="00956286">
        <w:tab/>
        <w:t>(b)</w:t>
      </w:r>
      <w:r w:rsidRPr="00956286">
        <w:tab/>
        <w:t>on enforcing the Warrant:</w:t>
      </w:r>
    </w:p>
    <w:p w:rsidR="00E618C9" w:rsidRPr="00956286" w:rsidRDefault="00E618C9" w:rsidP="00E618C9">
      <w:pPr>
        <w:pStyle w:val="paragraphsub"/>
      </w:pPr>
      <w:r w:rsidRPr="00956286">
        <w:tab/>
        <w:t>(i)</w:t>
      </w:r>
      <w:r w:rsidRPr="00956286">
        <w:tab/>
        <w:t>serve a copy of the Warrant on the payer; or</w:t>
      </w:r>
    </w:p>
    <w:p w:rsidR="00E618C9" w:rsidRPr="00956286" w:rsidRDefault="00E618C9" w:rsidP="00E618C9">
      <w:pPr>
        <w:pStyle w:val="paragraphsub"/>
      </w:pPr>
      <w:r w:rsidRPr="00956286">
        <w:tab/>
        <w:t>(ii)</w:t>
      </w:r>
      <w:r w:rsidRPr="00956286">
        <w:tab/>
        <w:t>leave the Warrant at the place where it was enforced; and</w:t>
      </w:r>
    </w:p>
    <w:p w:rsidR="00E618C9" w:rsidRPr="00956286" w:rsidRDefault="00E618C9" w:rsidP="00E618C9">
      <w:pPr>
        <w:pStyle w:val="paragraph"/>
      </w:pPr>
      <w:r w:rsidRPr="00956286">
        <w:tab/>
        <w:t>(c)</w:t>
      </w:r>
      <w:r w:rsidRPr="00956286">
        <w:tab/>
        <w:t>give the payer an inventory of any property seized under the Warrant; and</w:t>
      </w:r>
    </w:p>
    <w:p w:rsidR="00E618C9" w:rsidRPr="00956286" w:rsidRDefault="00E618C9" w:rsidP="00E618C9">
      <w:pPr>
        <w:pStyle w:val="paragraph"/>
      </w:pPr>
      <w:r w:rsidRPr="00956286">
        <w:tab/>
        <w:t>(d)</w:t>
      </w:r>
      <w:r w:rsidRPr="00956286">
        <w:tab/>
        <w:t xml:space="preserve">advertise the property in accordance with </w:t>
      </w:r>
      <w:r w:rsidR="0004397C">
        <w:t>rule 2</w:t>
      </w:r>
      <w:r w:rsidRPr="00956286">
        <w:t>5B.27; and</w:t>
      </w:r>
    </w:p>
    <w:p w:rsidR="00E618C9" w:rsidRPr="00956286" w:rsidRDefault="00E618C9" w:rsidP="00E618C9">
      <w:pPr>
        <w:pStyle w:val="paragraph"/>
      </w:pPr>
      <w:r w:rsidRPr="00956286">
        <w:tab/>
        <w:t>(e)</w:t>
      </w:r>
      <w:r w:rsidRPr="00956286">
        <w:tab/>
        <w:t>sell the seized property:</w:t>
      </w:r>
    </w:p>
    <w:p w:rsidR="00E618C9" w:rsidRPr="00956286" w:rsidRDefault="00E618C9" w:rsidP="00E618C9">
      <w:pPr>
        <w:pStyle w:val="paragraphsub"/>
      </w:pPr>
      <w:r w:rsidRPr="00956286">
        <w:tab/>
        <w:t>(i)</w:t>
      </w:r>
      <w:r w:rsidRPr="00956286">
        <w:tab/>
        <w:t>quickly, having regard to the parties’ interests and the desirability of a beneficial sale of the property; and</w:t>
      </w:r>
    </w:p>
    <w:p w:rsidR="00E618C9" w:rsidRPr="00956286" w:rsidRDefault="00E618C9" w:rsidP="00E618C9">
      <w:pPr>
        <w:pStyle w:val="paragraphsub"/>
      </w:pPr>
      <w:r w:rsidRPr="00956286">
        <w:tab/>
        <w:t>(ii)</w:t>
      </w:r>
      <w:r w:rsidRPr="00956286">
        <w:tab/>
        <w:t>at the place where it seems best for a beneficial sale of the property; and</w:t>
      </w:r>
    </w:p>
    <w:p w:rsidR="00E618C9" w:rsidRPr="00956286" w:rsidRDefault="00E618C9" w:rsidP="00E618C9">
      <w:pPr>
        <w:pStyle w:val="paragraphsub"/>
      </w:pPr>
      <w:r w:rsidRPr="00956286">
        <w:tab/>
        <w:t>(iii)</w:t>
      </w:r>
      <w:r w:rsidRPr="00956286">
        <w:tab/>
        <w:t>by auction, tender or private sale.</w:t>
      </w:r>
    </w:p>
    <w:p w:rsidR="00E618C9" w:rsidRPr="00956286" w:rsidRDefault="00E618C9" w:rsidP="00E618C9">
      <w:pPr>
        <w:pStyle w:val="notetext"/>
      </w:pPr>
      <w:r w:rsidRPr="00956286">
        <w:rPr>
          <w:iCs/>
        </w:rPr>
        <w:t>Note:</w:t>
      </w:r>
      <w:r w:rsidRPr="00956286">
        <w:rPr>
          <w:iCs/>
        </w:rPr>
        <w:tab/>
      </w:r>
      <w:r w:rsidRPr="00956286">
        <w:t xml:space="preserve">For the powers an enforcement officer has in relation to the enforcement of a warrant, see </w:t>
      </w:r>
      <w:r w:rsidR="0004397C">
        <w:t>rule 2</w:t>
      </w:r>
      <w:r w:rsidRPr="00956286">
        <w:t>5B.68.</w:t>
      </w:r>
    </w:p>
    <w:p w:rsidR="00E618C9" w:rsidRPr="00956286" w:rsidRDefault="00E618C9" w:rsidP="00E618C9">
      <w:pPr>
        <w:pStyle w:val="subsection"/>
      </w:pPr>
      <w:r w:rsidRPr="00956286">
        <w:tab/>
        <w:t>(2)</w:t>
      </w:r>
      <w:r w:rsidRPr="00956286">
        <w:tab/>
        <w:t>The enforcement officer may do any of the following:</w:t>
      </w:r>
    </w:p>
    <w:p w:rsidR="00E618C9" w:rsidRPr="00956286" w:rsidRDefault="00E618C9" w:rsidP="00E618C9">
      <w:pPr>
        <w:pStyle w:val="paragraph"/>
        <w:rPr>
          <w:snapToGrid w:val="0"/>
        </w:rPr>
      </w:pPr>
      <w:r w:rsidRPr="00956286">
        <w:tab/>
        <w:t>(a)</w:t>
      </w:r>
      <w:r w:rsidRPr="00956286">
        <w:tab/>
      </w:r>
      <w:r w:rsidRPr="00956286">
        <w:rPr>
          <w:snapToGrid w:val="0"/>
        </w:rPr>
        <w:t>postpone the sale of the property;</w:t>
      </w:r>
    </w:p>
    <w:p w:rsidR="00E618C9" w:rsidRPr="00956286" w:rsidRDefault="00E618C9" w:rsidP="00E618C9">
      <w:pPr>
        <w:pStyle w:val="paragraph"/>
        <w:rPr>
          <w:snapToGrid w:val="0"/>
        </w:rPr>
      </w:pPr>
      <w:r w:rsidRPr="00956286">
        <w:rPr>
          <w:snapToGrid w:val="0"/>
        </w:rPr>
        <w:tab/>
        <w:t>(b)</w:t>
      </w:r>
      <w:r w:rsidRPr="00956286">
        <w:rPr>
          <w:snapToGrid w:val="0"/>
        </w:rPr>
        <w:tab/>
        <w:t>refuse to proceed with the sale of the property;</w:t>
      </w:r>
    </w:p>
    <w:p w:rsidR="00E618C9" w:rsidRPr="00956286" w:rsidRDefault="00E618C9" w:rsidP="00E618C9">
      <w:pPr>
        <w:pStyle w:val="paragraph"/>
        <w:rPr>
          <w:snapToGrid w:val="0"/>
        </w:rPr>
      </w:pPr>
      <w:r w:rsidRPr="00956286">
        <w:rPr>
          <w:snapToGrid w:val="0"/>
        </w:rPr>
        <w:tab/>
        <w:t>(c)</w:t>
      </w:r>
      <w:r w:rsidRPr="00956286">
        <w:rPr>
          <w:snapToGrid w:val="0"/>
        </w:rPr>
        <w:tab/>
        <w:t>seek further information or documents from a payee;</w:t>
      </w:r>
    </w:p>
    <w:p w:rsidR="00E618C9" w:rsidRPr="00956286" w:rsidRDefault="00E618C9" w:rsidP="00E618C9">
      <w:pPr>
        <w:pStyle w:val="paragraph"/>
      </w:pPr>
      <w:r w:rsidRPr="00956286">
        <w:rPr>
          <w:snapToGrid w:val="0"/>
        </w:rPr>
        <w:tab/>
        <w:t>(d)</w:t>
      </w:r>
      <w:r w:rsidRPr="00956286">
        <w:rPr>
          <w:snapToGrid w:val="0"/>
        </w:rPr>
        <w:tab/>
      </w:r>
      <w:r w:rsidRPr="00956286">
        <w:t>defer enforcement until a fee or expense is paid or an undertaking to pay the fee or expense is given;</w:t>
      </w:r>
    </w:p>
    <w:p w:rsidR="00E618C9" w:rsidRPr="00956286" w:rsidRDefault="00E618C9" w:rsidP="00E618C9">
      <w:pPr>
        <w:pStyle w:val="paragraph"/>
      </w:pPr>
      <w:r w:rsidRPr="00956286">
        <w:tab/>
        <w:t>(e)</w:t>
      </w:r>
      <w:r w:rsidRPr="00956286">
        <w:tab/>
        <w:t>require the payee to indemnify the enforcement officer against any claims arising from the enforcement;</w:t>
      </w:r>
    </w:p>
    <w:p w:rsidR="00E618C9" w:rsidRPr="00956286" w:rsidRDefault="00E618C9" w:rsidP="00E618C9">
      <w:pPr>
        <w:pStyle w:val="paragraph"/>
      </w:pPr>
      <w:r w:rsidRPr="00956286">
        <w:tab/>
        <w:t>(f)</w:t>
      </w:r>
      <w:r w:rsidRPr="00956286">
        <w:tab/>
        <w:t>sign any documents relating to the transfer of ownership of the property, and any other documents necessary to give title of the property to the purchaser of the property;</w:t>
      </w:r>
    </w:p>
    <w:p w:rsidR="00E618C9" w:rsidRPr="00956286" w:rsidRDefault="00E618C9" w:rsidP="00E618C9">
      <w:pPr>
        <w:pStyle w:val="paragraph"/>
      </w:pPr>
      <w:r w:rsidRPr="00956286">
        <w:tab/>
        <w:t>(g)</w:t>
      </w:r>
      <w:r w:rsidRPr="00956286">
        <w:tab/>
        <w:t>recover reasonable fees and expenses associated with the enforcement.</w:t>
      </w:r>
    </w:p>
    <w:p w:rsidR="00E618C9" w:rsidRPr="00956286" w:rsidRDefault="00E618C9" w:rsidP="00E618C9">
      <w:pPr>
        <w:pStyle w:val="subsection"/>
      </w:pPr>
      <w:r w:rsidRPr="00956286">
        <w:tab/>
        <w:t>(3)</w:t>
      </w:r>
      <w:r w:rsidRPr="00956286">
        <w:tab/>
      </w:r>
      <w:r w:rsidRPr="00956286">
        <w:rPr>
          <w:snapToGrid w:val="0"/>
        </w:rPr>
        <w:t xml:space="preserve">For </w:t>
      </w:r>
      <w:r w:rsidR="00DC3E78" w:rsidRPr="00956286">
        <w:rPr>
          <w:snapToGrid w:val="0"/>
        </w:rPr>
        <w:t>paragraph (</w:t>
      </w:r>
      <w:r w:rsidRPr="00956286">
        <w:rPr>
          <w:snapToGrid w:val="0"/>
        </w:rPr>
        <w:t>2)(g), fees and expenses recovered by an enforcement officer for enforcing a Warrant are taken to be reasonable if the fees and expenses are in accordance with a legislative provision of the Commonwealth, or the State or Territory in which the warrant was enforced.</w:t>
      </w:r>
    </w:p>
    <w:p w:rsidR="00E618C9" w:rsidRPr="00956286" w:rsidRDefault="00E618C9" w:rsidP="00E618C9">
      <w:pPr>
        <w:pStyle w:val="ActHead5"/>
      </w:pPr>
      <w:bookmarkStart w:id="352" w:name="_Toc53644019"/>
      <w:r w:rsidRPr="0004397C">
        <w:rPr>
          <w:rStyle w:val="CharSectno"/>
        </w:rPr>
        <w:t>25B.25</w:t>
      </w:r>
      <w:r w:rsidRPr="00956286">
        <w:t xml:space="preserve">  Directions for enforcement</w:t>
      </w:r>
      <w:bookmarkEnd w:id="352"/>
    </w:p>
    <w:p w:rsidR="00E618C9" w:rsidRPr="00956286" w:rsidRDefault="00E618C9" w:rsidP="00E618C9">
      <w:pPr>
        <w:pStyle w:val="subsection"/>
      </w:pPr>
      <w:r w:rsidRPr="00956286">
        <w:tab/>
        <w:t>(1)</w:t>
      </w:r>
      <w:r w:rsidRPr="00956286">
        <w:tab/>
        <w:t>An enforcement officer may seek, by written request to the Court, procedural orders to assist in carrying out the enforcement officer’s functions.</w:t>
      </w:r>
    </w:p>
    <w:p w:rsidR="00E618C9" w:rsidRPr="00956286" w:rsidRDefault="00E618C9" w:rsidP="00E618C9">
      <w:pPr>
        <w:pStyle w:val="subsection"/>
      </w:pPr>
      <w:r w:rsidRPr="00956286">
        <w:tab/>
        <w:t>(2)</w:t>
      </w:r>
      <w:r w:rsidRPr="00956286">
        <w:tab/>
        <w:t>A request under subrule (1) must:</w:t>
      </w:r>
    </w:p>
    <w:p w:rsidR="00E618C9" w:rsidRPr="00956286" w:rsidRDefault="00E618C9" w:rsidP="00E618C9">
      <w:pPr>
        <w:pStyle w:val="paragraph"/>
      </w:pPr>
      <w:r w:rsidRPr="00956286">
        <w:tab/>
        <w:t>(a)</w:t>
      </w:r>
      <w:r w:rsidRPr="00956286">
        <w:tab/>
        <w:t>comply with Division</w:t>
      </w:r>
      <w:r w:rsidR="00DC3E78" w:rsidRPr="00956286">
        <w:t> </w:t>
      </w:r>
      <w:r w:rsidRPr="00956286">
        <w:t>2.1; and</w:t>
      </w:r>
    </w:p>
    <w:p w:rsidR="00E618C9" w:rsidRPr="00956286" w:rsidRDefault="00E618C9" w:rsidP="00E618C9">
      <w:pPr>
        <w:pStyle w:val="paragraph"/>
      </w:pPr>
      <w:r w:rsidRPr="00956286">
        <w:tab/>
        <w:t>(b)</w:t>
      </w:r>
      <w:r w:rsidRPr="00956286">
        <w:tab/>
        <w:t>set out the procedural orders sought and the reason for the orders; and</w:t>
      </w:r>
    </w:p>
    <w:p w:rsidR="00E618C9" w:rsidRPr="00956286" w:rsidRDefault="00E618C9" w:rsidP="00E618C9">
      <w:pPr>
        <w:pStyle w:val="paragraph"/>
      </w:pPr>
      <w:r w:rsidRPr="00956286">
        <w:tab/>
        <w:t>(c)</w:t>
      </w:r>
      <w:r w:rsidRPr="00956286">
        <w:tab/>
        <w:t>have attached to it a copy of the order appointing the enforcement officer.</w:t>
      </w:r>
    </w:p>
    <w:p w:rsidR="00E618C9" w:rsidRPr="00956286" w:rsidRDefault="00E618C9" w:rsidP="00E618C9">
      <w:pPr>
        <w:pStyle w:val="subsection"/>
      </w:pPr>
      <w:r w:rsidRPr="00956286">
        <w:tab/>
        <w:t>(3)</w:t>
      </w:r>
      <w:r w:rsidRPr="00956286">
        <w:tab/>
        <w:t>The enforcement officer must give a copy of the request to all parties.</w:t>
      </w:r>
    </w:p>
    <w:p w:rsidR="00E618C9" w:rsidRPr="00956286" w:rsidRDefault="00E618C9" w:rsidP="00E618C9">
      <w:pPr>
        <w:pStyle w:val="subsection"/>
      </w:pPr>
      <w:r w:rsidRPr="00956286">
        <w:tab/>
        <w:t>(4)</w:t>
      </w:r>
      <w:r w:rsidRPr="00956286">
        <w:tab/>
        <w:t>The Court may determine the request in chambers unless:</w:t>
      </w:r>
    </w:p>
    <w:p w:rsidR="00E618C9" w:rsidRPr="00956286" w:rsidRDefault="00E618C9" w:rsidP="00E618C9">
      <w:pPr>
        <w:pStyle w:val="paragraph"/>
      </w:pPr>
      <w:r w:rsidRPr="00956286">
        <w:tab/>
        <w:t>(a)</w:t>
      </w:r>
      <w:r w:rsidRPr="00956286">
        <w:tab/>
        <w:t>within 7 days after the request is served on a party, the party makes a written objection to the request being determined in chambers; or</w:t>
      </w:r>
    </w:p>
    <w:p w:rsidR="00E618C9" w:rsidRPr="00956286" w:rsidRDefault="00E618C9" w:rsidP="00E618C9">
      <w:pPr>
        <w:pStyle w:val="paragraph"/>
      </w:pPr>
      <w:r w:rsidRPr="00956286">
        <w:tab/>
        <w:t>(b)</w:t>
      </w:r>
      <w:r w:rsidRPr="00956286">
        <w:tab/>
        <w:t>the Court decides that an oral hearing is necessary.</w:t>
      </w:r>
    </w:p>
    <w:p w:rsidR="00E618C9" w:rsidRPr="00956286" w:rsidRDefault="00E618C9" w:rsidP="00E618C9">
      <w:pPr>
        <w:pStyle w:val="ActHead5"/>
      </w:pPr>
      <w:bookmarkStart w:id="353" w:name="_Toc53644020"/>
      <w:r w:rsidRPr="0004397C">
        <w:rPr>
          <w:rStyle w:val="CharSectno"/>
        </w:rPr>
        <w:t>25B.26</w:t>
      </w:r>
      <w:r w:rsidRPr="00956286">
        <w:rPr>
          <w:snapToGrid w:val="0"/>
        </w:rPr>
        <w:t xml:space="preserve">  Effect of Enforcement Warrant</w:t>
      </w:r>
      <w:bookmarkEnd w:id="353"/>
    </w:p>
    <w:p w:rsidR="00E618C9" w:rsidRPr="00956286" w:rsidRDefault="00E618C9" w:rsidP="00E618C9">
      <w:pPr>
        <w:pStyle w:val="subsection"/>
        <w:rPr>
          <w:snapToGrid w:val="0"/>
        </w:rPr>
      </w:pPr>
      <w:r w:rsidRPr="00956286">
        <w:rPr>
          <w:snapToGrid w:val="0"/>
        </w:rPr>
        <w:tab/>
        <w:t>(1)</w:t>
      </w:r>
      <w:r w:rsidRPr="00956286">
        <w:rPr>
          <w:snapToGrid w:val="0"/>
        </w:rPr>
        <w:tab/>
        <w:t>Property seized under an Enforcement Warrant remains the subject of the Enforcement Warrant until it is released by:</w:t>
      </w:r>
    </w:p>
    <w:p w:rsidR="00E618C9" w:rsidRPr="00956286" w:rsidRDefault="00E618C9" w:rsidP="00E618C9">
      <w:pPr>
        <w:pStyle w:val="paragraph"/>
        <w:rPr>
          <w:snapToGrid w:val="0"/>
        </w:rPr>
      </w:pPr>
      <w:r w:rsidRPr="00956286">
        <w:tab/>
        <w:t>(a)</w:t>
      </w:r>
      <w:r w:rsidRPr="00956286">
        <w:tab/>
      </w:r>
      <w:r w:rsidRPr="00956286">
        <w:rPr>
          <w:snapToGrid w:val="0"/>
        </w:rPr>
        <w:t>full payment of the total amount owing under the Enforcement Warrant; or</w:t>
      </w:r>
    </w:p>
    <w:p w:rsidR="00E618C9" w:rsidRPr="00956286" w:rsidRDefault="00E618C9" w:rsidP="00E618C9">
      <w:pPr>
        <w:pStyle w:val="paragraph"/>
        <w:rPr>
          <w:snapToGrid w:val="0"/>
        </w:rPr>
      </w:pPr>
      <w:r w:rsidRPr="00956286">
        <w:rPr>
          <w:snapToGrid w:val="0"/>
        </w:rPr>
        <w:tab/>
        <w:t>(b)</w:t>
      </w:r>
      <w:r w:rsidRPr="00956286">
        <w:rPr>
          <w:snapToGrid w:val="0"/>
        </w:rPr>
        <w:tab/>
        <w:t>sale; or</w:t>
      </w:r>
    </w:p>
    <w:p w:rsidR="00E618C9" w:rsidRPr="00956286" w:rsidRDefault="00E618C9" w:rsidP="00E618C9">
      <w:pPr>
        <w:pStyle w:val="paragraph"/>
        <w:rPr>
          <w:snapToGrid w:val="0"/>
        </w:rPr>
      </w:pPr>
      <w:r w:rsidRPr="00956286">
        <w:rPr>
          <w:snapToGrid w:val="0"/>
        </w:rPr>
        <w:tab/>
        <w:t>(c)</w:t>
      </w:r>
      <w:r w:rsidRPr="00956286">
        <w:rPr>
          <w:snapToGrid w:val="0"/>
        </w:rPr>
        <w:tab/>
        <w:t>order; or</w:t>
      </w:r>
    </w:p>
    <w:p w:rsidR="00E618C9" w:rsidRPr="00956286" w:rsidRDefault="00E618C9" w:rsidP="00E618C9">
      <w:pPr>
        <w:pStyle w:val="paragraph"/>
        <w:rPr>
          <w:snapToGrid w:val="0"/>
        </w:rPr>
      </w:pPr>
      <w:r w:rsidRPr="00956286">
        <w:rPr>
          <w:snapToGrid w:val="0"/>
        </w:rPr>
        <w:tab/>
        <w:t>(d)</w:t>
      </w:r>
      <w:r w:rsidRPr="00956286">
        <w:rPr>
          <w:snapToGrid w:val="0"/>
        </w:rPr>
        <w:tab/>
        <w:t>consent of the payee.</w:t>
      </w:r>
    </w:p>
    <w:p w:rsidR="00E618C9" w:rsidRPr="00956286" w:rsidRDefault="00E618C9" w:rsidP="00E618C9">
      <w:pPr>
        <w:pStyle w:val="subsection"/>
        <w:rPr>
          <w:snapToGrid w:val="0"/>
        </w:rPr>
      </w:pPr>
      <w:r w:rsidRPr="00956286">
        <w:tab/>
        <w:t>(2)</w:t>
      </w:r>
      <w:r w:rsidRPr="00956286">
        <w:tab/>
      </w:r>
      <w:r w:rsidRPr="00956286">
        <w:rPr>
          <w:snapToGrid w:val="0"/>
        </w:rPr>
        <w:t>If the payer pays the payee the total amount owed under the Enforcement Warrant:</w:t>
      </w:r>
    </w:p>
    <w:p w:rsidR="00E618C9" w:rsidRPr="00956286" w:rsidRDefault="00E618C9" w:rsidP="00E618C9">
      <w:pPr>
        <w:pStyle w:val="paragraph"/>
        <w:rPr>
          <w:snapToGrid w:val="0"/>
        </w:rPr>
      </w:pPr>
      <w:r w:rsidRPr="00956286">
        <w:tab/>
        <w:t>(a)</w:t>
      </w:r>
      <w:r w:rsidRPr="00956286">
        <w:tab/>
      </w:r>
      <w:r w:rsidRPr="00956286">
        <w:rPr>
          <w:snapToGrid w:val="0"/>
        </w:rPr>
        <w:t>the payee must immediately give the enforcement officer written notice of the payment; and</w:t>
      </w:r>
    </w:p>
    <w:p w:rsidR="00E618C9" w:rsidRPr="00956286" w:rsidRDefault="00E618C9" w:rsidP="00E618C9">
      <w:pPr>
        <w:pStyle w:val="paragraph"/>
        <w:rPr>
          <w:snapToGrid w:val="0"/>
        </w:rPr>
      </w:pPr>
      <w:r w:rsidRPr="00956286">
        <w:rPr>
          <w:snapToGrid w:val="0"/>
        </w:rPr>
        <w:tab/>
        <w:t>(b)</w:t>
      </w:r>
      <w:r w:rsidRPr="00956286">
        <w:rPr>
          <w:snapToGrid w:val="0"/>
        </w:rPr>
        <w:tab/>
        <w:t>the enforcement officer must release any seized property to the payer.</w:t>
      </w:r>
    </w:p>
    <w:p w:rsidR="00E618C9" w:rsidRPr="00956286" w:rsidRDefault="00E618C9" w:rsidP="00E618C9">
      <w:pPr>
        <w:pStyle w:val="subsection"/>
        <w:rPr>
          <w:snapToGrid w:val="0"/>
        </w:rPr>
      </w:pPr>
      <w:r w:rsidRPr="00956286">
        <w:rPr>
          <w:snapToGrid w:val="0"/>
        </w:rPr>
        <w:tab/>
        <w:t>(3)</w:t>
      </w:r>
      <w:r w:rsidRPr="00956286">
        <w:rPr>
          <w:snapToGrid w:val="0"/>
        </w:rPr>
        <w:tab/>
        <w:t>In this rule:</w:t>
      </w:r>
    </w:p>
    <w:p w:rsidR="00E618C9" w:rsidRPr="00956286" w:rsidRDefault="00E618C9" w:rsidP="00E618C9">
      <w:pPr>
        <w:pStyle w:val="Definition"/>
      </w:pPr>
      <w:r w:rsidRPr="00956286">
        <w:rPr>
          <w:b/>
          <w:bCs/>
          <w:i/>
          <w:iCs/>
          <w:snapToGrid w:val="0"/>
        </w:rPr>
        <w:t>total amount owed</w:t>
      </w:r>
      <w:r w:rsidRPr="00956286">
        <w:rPr>
          <w:snapToGrid w:val="0"/>
        </w:rPr>
        <w:t xml:space="preserve"> includes the enforcement officer’s fees and expenses incurred in enforcing the Warrant.</w:t>
      </w:r>
    </w:p>
    <w:p w:rsidR="00E618C9" w:rsidRPr="00956286" w:rsidRDefault="00E618C9" w:rsidP="00E618C9">
      <w:pPr>
        <w:pStyle w:val="ActHead5"/>
      </w:pPr>
      <w:bookmarkStart w:id="354" w:name="_Toc53644021"/>
      <w:r w:rsidRPr="0004397C">
        <w:rPr>
          <w:rStyle w:val="CharSectno"/>
        </w:rPr>
        <w:t>25B.27</w:t>
      </w:r>
      <w:r w:rsidRPr="00956286">
        <w:rPr>
          <w:snapToGrid w:val="0"/>
        </w:rPr>
        <w:t xml:space="preserve">  Advertising before sale</w:t>
      </w:r>
      <w:bookmarkEnd w:id="354"/>
    </w:p>
    <w:p w:rsidR="00E618C9" w:rsidRPr="00956286" w:rsidRDefault="00E618C9" w:rsidP="00E618C9">
      <w:pPr>
        <w:pStyle w:val="subsection"/>
        <w:rPr>
          <w:snapToGrid w:val="0"/>
        </w:rPr>
      </w:pPr>
      <w:r w:rsidRPr="00956286">
        <w:rPr>
          <w:snapToGrid w:val="0"/>
        </w:rPr>
        <w:tab/>
        <w:t>(1)</w:t>
      </w:r>
      <w:r w:rsidRPr="00956286">
        <w:rPr>
          <w:snapToGrid w:val="0"/>
        </w:rPr>
        <w:tab/>
        <w:t>Before selling property seized under an Enforcement Warrant, an enforcement officer must advertise a notice of the sale:</w:t>
      </w:r>
    </w:p>
    <w:p w:rsidR="00E618C9" w:rsidRPr="00956286" w:rsidRDefault="00E618C9" w:rsidP="00E618C9">
      <w:pPr>
        <w:pStyle w:val="paragraph"/>
        <w:rPr>
          <w:snapToGrid w:val="0"/>
        </w:rPr>
      </w:pPr>
      <w:r w:rsidRPr="00956286">
        <w:tab/>
        <w:t>(a)</w:t>
      </w:r>
      <w:r w:rsidRPr="00956286">
        <w:tab/>
      </w:r>
      <w:r w:rsidRPr="00956286">
        <w:rPr>
          <w:snapToGrid w:val="0"/>
        </w:rPr>
        <w:t>at least once before the sale; and</w:t>
      </w:r>
    </w:p>
    <w:p w:rsidR="00E618C9" w:rsidRPr="00956286" w:rsidRDefault="00E618C9" w:rsidP="00E618C9">
      <w:pPr>
        <w:pStyle w:val="paragraph"/>
        <w:rPr>
          <w:snapToGrid w:val="0"/>
        </w:rPr>
      </w:pPr>
      <w:r w:rsidRPr="00956286">
        <w:rPr>
          <w:snapToGrid w:val="0"/>
        </w:rPr>
        <w:tab/>
        <w:t>(b)</w:t>
      </w:r>
      <w:r w:rsidRPr="00956286">
        <w:rPr>
          <w:snapToGrid w:val="0"/>
        </w:rPr>
        <w:tab/>
        <w:t>stating:</w:t>
      </w:r>
    </w:p>
    <w:p w:rsidR="00E618C9" w:rsidRPr="00956286" w:rsidRDefault="00E618C9" w:rsidP="00E618C9">
      <w:pPr>
        <w:pStyle w:val="paragraphsub"/>
        <w:rPr>
          <w:snapToGrid w:val="0"/>
        </w:rPr>
      </w:pPr>
      <w:r w:rsidRPr="00956286">
        <w:rPr>
          <w:snapToGrid w:val="0"/>
        </w:rPr>
        <w:tab/>
        <w:t>(i)</w:t>
      </w:r>
      <w:r w:rsidRPr="00956286">
        <w:rPr>
          <w:snapToGrid w:val="0"/>
        </w:rPr>
        <w:tab/>
        <w:t>the time and place of the sale; and</w:t>
      </w:r>
    </w:p>
    <w:p w:rsidR="00E618C9" w:rsidRPr="00956286" w:rsidRDefault="00E618C9" w:rsidP="00E618C9">
      <w:pPr>
        <w:pStyle w:val="paragraphsub"/>
        <w:rPr>
          <w:snapToGrid w:val="0"/>
        </w:rPr>
      </w:pPr>
      <w:r w:rsidRPr="00956286">
        <w:rPr>
          <w:snapToGrid w:val="0"/>
        </w:rPr>
        <w:tab/>
        <w:t>(ii)</w:t>
      </w:r>
      <w:r w:rsidRPr="00956286">
        <w:rPr>
          <w:snapToGrid w:val="0"/>
        </w:rPr>
        <w:tab/>
        <w:t>the details of the property to be sold; and</w:t>
      </w:r>
    </w:p>
    <w:p w:rsidR="00E618C9" w:rsidRPr="00956286" w:rsidRDefault="00E618C9" w:rsidP="00E618C9">
      <w:pPr>
        <w:pStyle w:val="paragraph"/>
        <w:rPr>
          <w:snapToGrid w:val="0"/>
        </w:rPr>
      </w:pPr>
      <w:r w:rsidRPr="00956286">
        <w:tab/>
        <w:t>(c)</w:t>
      </w:r>
      <w:r w:rsidRPr="00956286">
        <w:tab/>
      </w:r>
      <w:r w:rsidRPr="00956286">
        <w:rPr>
          <w:snapToGrid w:val="0"/>
        </w:rPr>
        <w:t>in a newspaper circulating in the town or district in which the sale is to take place.</w:t>
      </w:r>
    </w:p>
    <w:p w:rsidR="00E618C9" w:rsidRPr="00956286" w:rsidRDefault="00E618C9" w:rsidP="00E618C9">
      <w:pPr>
        <w:pStyle w:val="subsection"/>
      </w:pPr>
      <w:r w:rsidRPr="00956286">
        <w:tab/>
        <w:t>(2)</w:t>
      </w:r>
      <w:r w:rsidRPr="00956286">
        <w:tab/>
        <w:t>Subrule (1) does not apply if the property seized is perishable.</w:t>
      </w:r>
    </w:p>
    <w:p w:rsidR="00E618C9" w:rsidRPr="00956286" w:rsidRDefault="00E618C9" w:rsidP="00E618C9">
      <w:pPr>
        <w:pStyle w:val="subsection"/>
        <w:rPr>
          <w:snapToGrid w:val="0"/>
        </w:rPr>
      </w:pPr>
      <w:r w:rsidRPr="00956286">
        <w:tab/>
        <w:t>(3)</w:t>
      </w:r>
      <w:r w:rsidRPr="00956286">
        <w:tab/>
      </w:r>
      <w:r w:rsidRPr="00956286">
        <w:rPr>
          <w:snapToGrid w:val="0"/>
        </w:rPr>
        <w:t>For a sale of real property, the notice of sale must include the following details:</w:t>
      </w:r>
    </w:p>
    <w:p w:rsidR="00E618C9" w:rsidRPr="00956286" w:rsidRDefault="00E618C9" w:rsidP="00E618C9">
      <w:pPr>
        <w:pStyle w:val="paragraph"/>
      </w:pPr>
      <w:r w:rsidRPr="00956286">
        <w:rPr>
          <w:snapToGrid w:val="0"/>
        </w:rPr>
        <w:tab/>
        <w:t>(a)</w:t>
      </w:r>
      <w:r w:rsidRPr="00956286">
        <w:rPr>
          <w:snapToGrid w:val="0"/>
        </w:rPr>
        <w:tab/>
      </w:r>
      <w:r w:rsidRPr="00956286">
        <w:t>a concise description of the real property, including its location, that would enable an interested person to identify it;</w:t>
      </w:r>
    </w:p>
    <w:p w:rsidR="00E618C9" w:rsidRPr="00956286" w:rsidRDefault="00E618C9" w:rsidP="00E618C9">
      <w:pPr>
        <w:pStyle w:val="paragraph"/>
      </w:pPr>
      <w:r w:rsidRPr="00956286">
        <w:tab/>
        <w:t>(b)</w:t>
      </w:r>
      <w:r w:rsidRPr="00956286">
        <w:tab/>
        <w:t>a general statement about any improvements of the real property;</w:t>
      </w:r>
    </w:p>
    <w:p w:rsidR="00E618C9" w:rsidRPr="00956286" w:rsidRDefault="00E618C9" w:rsidP="00E618C9">
      <w:pPr>
        <w:pStyle w:val="paragraph"/>
      </w:pPr>
      <w:r w:rsidRPr="00956286">
        <w:tab/>
        <w:t>(c)</w:t>
      </w:r>
      <w:r w:rsidRPr="00956286">
        <w:tab/>
        <w:t>a statement of the payer’s last known address;</w:t>
      </w:r>
    </w:p>
    <w:p w:rsidR="00E618C9" w:rsidRPr="00956286" w:rsidRDefault="00E618C9" w:rsidP="00E618C9">
      <w:pPr>
        <w:pStyle w:val="paragraph"/>
      </w:pPr>
      <w:r w:rsidRPr="00956286">
        <w:tab/>
        <w:t>(d)</w:t>
      </w:r>
      <w:r w:rsidRPr="00956286">
        <w:tab/>
        <w:t>a statement of the payer’s interest, and any entries in the land titles register, that affect or may affect the real property as at the date of the advertisement;</w:t>
      </w:r>
    </w:p>
    <w:p w:rsidR="00E618C9" w:rsidRPr="00956286" w:rsidRDefault="00E618C9" w:rsidP="00E618C9">
      <w:pPr>
        <w:pStyle w:val="paragraph"/>
      </w:pPr>
      <w:r w:rsidRPr="00956286">
        <w:tab/>
        <w:t>(e)</w:t>
      </w:r>
      <w:r w:rsidRPr="00956286">
        <w:tab/>
        <w:t>a statement about where a copy of the contract for sale of the property can be obtained.</w:t>
      </w:r>
    </w:p>
    <w:p w:rsidR="00E618C9" w:rsidRPr="00956286" w:rsidRDefault="00E618C9" w:rsidP="00E618C9">
      <w:pPr>
        <w:pStyle w:val="subsection"/>
      </w:pPr>
      <w:r w:rsidRPr="00956286">
        <w:tab/>
        <w:t>(4)</w:t>
      </w:r>
      <w:r w:rsidRPr="00956286">
        <w:tab/>
      </w:r>
      <w:r w:rsidRPr="00956286">
        <w:rPr>
          <w:snapToGrid w:val="0"/>
        </w:rPr>
        <w:t>A copy of the advertisement must be served on the payer at least 14 days before the intended date of sale.</w:t>
      </w:r>
    </w:p>
    <w:p w:rsidR="00E618C9" w:rsidRPr="00956286" w:rsidRDefault="00E618C9" w:rsidP="00E618C9">
      <w:pPr>
        <w:pStyle w:val="ActHead5"/>
      </w:pPr>
      <w:bookmarkStart w:id="355" w:name="_Toc53644022"/>
      <w:r w:rsidRPr="0004397C">
        <w:rPr>
          <w:rStyle w:val="CharSectno"/>
        </w:rPr>
        <w:t>25B.28</w:t>
      </w:r>
      <w:r w:rsidRPr="00956286">
        <w:rPr>
          <w:snapToGrid w:val="0"/>
        </w:rPr>
        <w:t xml:space="preserve">  Sale of property at reasonable price</w:t>
      </w:r>
      <w:bookmarkEnd w:id="355"/>
    </w:p>
    <w:p w:rsidR="00E618C9" w:rsidRPr="00956286" w:rsidRDefault="00E618C9" w:rsidP="00E618C9">
      <w:pPr>
        <w:pStyle w:val="subsection"/>
        <w:rPr>
          <w:snapToGrid w:val="0"/>
        </w:rPr>
      </w:pPr>
      <w:r w:rsidRPr="00956286">
        <w:rPr>
          <w:snapToGrid w:val="0"/>
        </w:rPr>
        <w:tab/>
        <w:t>(1)</w:t>
      </w:r>
      <w:r w:rsidRPr="00956286">
        <w:rPr>
          <w:snapToGrid w:val="0"/>
        </w:rPr>
        <w:tab/>
        <w:t>An enforcement officer must, in good faith and with reasonable care having regard to all circumstances relevant to the sale of property seized under an Enforcement Warrant, fix a reasonable price for the property.</w:t>
      </w:r>
    </w:p>
    <w:p w:rsidR="00E618C9" w:rsidRPr="00956286" w:rsidRDefault="00E618C9" w:rsidP="00E618C9">
      <w:pPr>
        <w:pStyle w:val="subsection"/>
        <w:rPr>
          <w:snapToGrid w:val="0"/>
        </w:rPr>
      </w:pPr>
      <w:r w:rsidRPr="00956286">
        <w:tab/>
        <w:t>(2)</w:t>
      </w:r>
      <w:r w:rsidRPr="00956286">
        <w:tab/>
      </w:r>
      <w:r w:rsidRPr="00956286">
        <w:rPr>
          <w:snapToGrid w:val="0"/>
        </w:rPr>
        <w:t>For subrule (1), circumstances relevant to the sale price of real property seized under an Enforcement Warrant include:</w:t>
      </w:r>
    </w:p>
    <w:p w:rsidR="00E618C9" w:rsidRPr="00956286" w:rsidRDefault="00E618C9" w:rsidP="00E618C9">
      <w:pPr>
        <w:pStyle w:val="paragraph"/>
        <w:rPr>
          <w:snapToGrid w:val="0"/>
        </w:rPr>
      </w:pPr>
      <w:r w:rsidRPr="00956286">
        <w:rPr>
          <w:snapToGrid w:val="0"/>
        </w:rPr>
        <w:tab/>
        <w:t>(a)</w:t>
      </w:r>
      <w:r w:rsidRPr="00956286">
        <w:rPr>
          <w:snapToGrid w:val="0"/>
        </w:rPr>
        <w:tab/>
        <w:t>the current value of the property, as provided to the enforcement officer under subparagraph</w:t>
      </w:r>
      <w:r w:rsidR="00DC3E78" w:rsidRPr="00956286">
        <w:rPr>
          <w:snapToGrid w:val="0"/>
        </w:rPr>
        <w:t> </w:t>
      </w:r>
      <w:r w:rsidRPr="00956286">
        <w:rPr>
          <w:snapToGrid w:val="0"/>
        </w:rPr>
        <w:t>25B.31(1)(b)(vi); and</w:t>
      </w:r>
    </w:p>
    <w:p w:rsidR="00E618C9" w:rsidRPr="00956286" w:rsidRDefault="00E618C9" w:rsidP="00E618C9">
      <w:pPr>
        <w:pStyle w:val="paragraph"/>
      </w:pPr>
      <w:r w:rsidRPr="00956286">
        <w:rPr>
          <w:snapToGrid w:val="0"/>
        </w:rPr>
        <w:tab/>
        <w:t>(b)</w:t>
      </w:r>
      <w:r w:rsidRPr="00956286">
        <w:rPr>
          <w:snapToGrid w:val="0"/>
        </w:rPr>
        <w:tab/>
        <w:t>the amount of the highest bid received for the property at any auction of the property.</w:t>
      </w:r>
    </w:p>
    <w:p w:rsidR="00E618C9" w:rsidRPr="00956286" w:rsidRDefault="00E618C9" w:rsidP="00E618C9">
      <w:pPr>
        <w:pStyle w:val="notetext"/>
      </w:pPr>
      <w:r w:rsidRPr="00956286">
        <w:rPr>
          <w:iCs/>
          <w:snapToGrid w:val="0"/>
        </w:rPr>
        <w:t>Note:</w:t>
      </w:r>
      <w:r w:rsidRPr="00956286">
        <w:rPr>
          <w:iCs/>
          <w:snapToGrid w:val="0"/>
        </w:rPr>
        <w:tab/>
      </w:r>
      <w:r w:rsidRPr="00956286">
        <w:rPr>
          <w:snapToGrid w:val="0"/>
        </w:rPr>
        <w:t xml:space="preserve">The enforcement officer or payee may apply, after giving notice to the payer, for an order entitling the enforcement officer to sell the property for the best price obtainable (see </w:t>
      </w:r>
      <w:r w:rsidR="0004397C">
        <w:rPr>
          <w:snapToGrid w:val="0"/>
        </w:rPr>
        <w:t>rule 2</w:t>
      </w:r>
      <w:r w:rsidRPr="00956286">
        <w:rPr>
          <w:snapToGrid w:val="0"/>
        </w:rPr>
        <w:t>5B.32).</w:t>
      </w:r>
    </w:p>
    <w:p w:rsidR="00E618C9" w:rsidRPr="00956286" w:rsidRDefault="00E618C9" w:rsidP="00E618C9">
      <w:pPr>
        <w:pStyle w:val="ActHead5"/>
        <w:rPr>
          <w:snapToGrid w:val="0"/>
        </w:rPr>
      </w:pPr>
      <w:bookmarkStart w:id="356" w:name="_Toc53644023"/>
      <w:r w:rsidRPr="0004397C">
        <w:rPr>
          <w:rStyle w:val="CharSectno"/>
        </w:rPr>
        <w:t>25B.29</w:t>
      </w:r>
      <w:r w:rsidRPr="00956286">
        <w:rPr>
          <w:snapToGrid w:val="0"/>
        </w:rPr>
        <w:t xml:space="preserve">  Conditions of sale of property</w:t>
      </w:r>
      <w:bookmarkEnd w:id="356"/>
    </w:p>
    <w:p w:rsidR="00E618C9" w:rsidRPr="00956286" w:rsidRDefault="00E618C9" w:rsidP="00E618C9">
      <w:pPr>
        <w:pStyle w:val="subsection"/>
        <w:rPr>
          <w:snapToGrid w:val="0"/>
        </w:rPr>
      </w:pPr>
      <w:r w:rsidRPr="00956286">
        <w:tab/>
        <w:t>(1)</w:t>
      </w:r>
      <w:r w:rsidRPr="00956286">
        <w:tab/>
      </w:r>
      <w:r w:rsidRPr="00956286">
        <w:rPr>
          <w:snapToGrid w:val="0"/>
        </w:rPr>
        <w:t>This rule applies to the sale by an enforcement officer of property seized under an Enforcement Warrant.</w:t>
      </w:r>
    </w:p>
    <w:p w:rsidR="00E618C9" w:rsidRPr="00956286" w:rsidRDefault="00E618C9" w:rsidP="00E618C9">
      <w:pPr>
        <w:pStyle w:val="subsection"/>
        <w:rPr>
          <w:snapToGrid w:val="0"/>
        </w:rPr>
      </w:pPr>
      <w:r w:rsidRPr="00956286">
        <w:tab/>
        <w:t>(2)</w:t>
      </w:r>
      <w:r w:rsidRPr="00956286">
        <w:tab/>
        <w:t>The</w:t>
      </w:r>
      <w:r w:rsidRPr="00956286">
        <w:rPr>
          <w:snapToGrid w:val="0"/>
        </w:rPr>
        <w:t xml:space="preserve"> enforcement officer must specify as a condition of the sale of the property that the buyer:</w:t>
      </w:r>
    </w:p>
    <w:p w:rsidR="00E618C9" w:rsidRPr="00956286" w:rsidRDefault="00E618C9" w:rsidP="00E618C9">
      <w:pPr>
        <w:pStyle w:val="paragraph"/>
        <w:rPr>
          <w:snapToGrid w:val="0"/>
        </w:rPr>
      </w:pPr>
      <w:r w:rsidRPr="00956286">
        <w:rPr>
          <w:snapToGrid w:val="0"/>
        </w:rPr>
        <w:tab/>
        <w:t>(a)</w:t>
      </w:r>
      <w:r w:rsidRPr="00956286">
        <w:rPr>
          <w:snapToGrid w:val="0"/>
        </w:rPr>
        <w:tab/>
        <w:t>must pay:</w:t>
      </w:r>
    </w:p>
    <w:p w:rsidR="00E618C9" w:rsidRPr="00956286" w:rsidRDefault="00E618C9" w:rsidP="00E618C9">
      <w:pPr>
        <w:pStyle w:val="paragraphsub"/>
        <w:rPr>
          <w:snapToGrid w:val="0"/>
        </w:rPr>
      </w:pPr>
      <w:r w:rsidRPr="00956286">
        <w:rPr>
          <w:snapToGrid w:val="0"/>
        </w:rPr>
        <w:tab/>
        <w:t>(i)</w:t>
      </w:r>
      <w:r w:rsidRPr="00956286">
        <w:rPr>
          <w:snapToGrid w:val="0"/>
        </w:rPr>
        <w:tab/>
        <w:t>a deposit of at least 10% of the price fixed for the property when the buyer’s offer for the property is accepted by the enforcement officer; and</w:t>
      </w:r>
    </w:p>
    <w:p w:rsidR="00E618C9" w:rsidRPr="00956286" w:rsidRDefault="00E618C9" w:rsidP="00E618C9">
      <w:pPr>
        <w:pStyle w:val="paragraphsub"/>
        <w:rPr>
          <w:snapToGrid w:val="0"/>
        </w:rPr>
      </w:pPr>
      <w:r w:rsidRPr="00956286">
        <w:rPr>
          <w:snapToGrid w:val="0"/>
        </w:rPr>
        <w:tab/>
        <w:t>(ii)</w:t>
      </w:r>
      <w:r w:rsidRPr="00956286">
        <w:rPr>
          <w:snapToGrid w:val="0"/>
        </w:rPr>
        <w:tab/>
        <w:t>the balance of that price within the period determined by the enforcement officer; or</w:t>
      </w:r>
    </w:p>
    <w:p w:rsidR="00E618C9" w:rsidRPr="00956286" w:rsidRDefault="00E618C9" w:rsidP="00E618C9">
      <w:pPr>
        <w:pStyle w:val="paragraph"/>
        <w:rPr>
          <w:snapToGrid w:val="0"/>
        </w:rPr>
      </w:pPr>
      <w:r w:rsidRPr="00956286">
        <w:rPr>
          <w:snapToGrid w:val="0"/>
        </w:rPr>
        <w:tab/>
        <w:t>(b)</w:t>
      </w:r>
      <w:r w:rsidRPr="00956286">
        <w:rPr>
          <w:snapToGrid w:val="0"/>
        </w:rPr>
        <w:tab/>
        <w:t>must pay the whole of the price fixed for the property when the enforcement officer accepts the buyer’s offer for the property.</w:t>
      </w:r>
    </w:p>
    <w:p w:rsidR="00E618C9" w:rsidRPr="00956286" w:rsidRDefault="00E618C9" w:rsidP="00E618C9">
      <w:pPr>
        <w:pStyle w:val="subsection"/>
        <w:rPr>
          <w:snapToGrid w:val="0"/>
        </w:rPr>
      </w:pPr>
      <w:r w:rsidRPr="00956286">
        <w:rPr>
          <w:snapToGrid w:val="0"/>
        </w:rPr>
        <w:tab/>
        <w:t>(3)</w:t>
      </w:r>
      <w:r w:rsidRPr="00956286">
        <w:rPr>
          <w:snapToGrid w:val="0"/>
        </w:rPr>
        <w:tab/>
        <w:t xml:space="preserve">The period mentioned in </w:t>
      </w:r>
      <w:r w:rsidR="00DC3E78" w:rsidRPr="00956286">
        <w:rPr>
          <w:snapToGrid w:val="0"/>
        </w:rPr>
        <w:t>subparagraph (</w:t>
      </w:r>
      <w:r w:rsidRPr="00956286">
        <w:rPr>
          <w:snapToGrid w:val="0"/>
        </w:rPr>
        <w:t>2)(a)(ii) must:</w:t>
      </w:r>
    </w:p>
    <w:p w:rsidR="00E618C9" w:rsidRPr="00956286" w:rsidRDefault="00E618C9" w:rsidP="00E618C9">
      <w:pPr>
        <w:pStyle w:val="paragraph"/>
        <w:rPr>
          <w:snapToGrid w:val="0"/>
        </w:rPr>
      </w:pPr>
      <w:r w:rsidRPr="00956286">
        <w:rPr>
          <w:snapToGrid w:val="0"/>
        </w:rPr>
        <w:tab/>
        <w:t>(a)</w:t>
      </w:r>
      <w:r w:rsidRPr="00956286">
        <w:rPr>
          <w:snapToGrid w:val="0"/>
        </w:rPr>
        <w:tab/>
        <w:t>be determined before the property is offered for sale; and</w:t>
      </w:r>
    </w:p>
    <w:p w:rsidR="00E618C9" w:rsidRPr="00956286" w:rsidRDefault="00E618C9" w:rsidP="00E618C9">
      <w:pPr>
        <w:pStyle w:val="paragraph"/>
      </w:pPr>
      <w:r w:rsidRPr="00956286">
        <w:rPr>
          <w:snapToGrid w:val="0"/>
        </w:rPr>
        <w:tab/>
        <w:t>(b)</w:t>
      </w:r>
      <w:r w:rsidRPr="00956286">
        <w:rPr>
          <w:snapToGrid w:val="0"/>
        </w:rPr>
        <w:tab/>
        <w:t>be a period of no longer than 42 days.</w:t>
      </w:r>
    </w:p>
    <w:p w:rsidR="00E618C9" w:rsidRPr="00956286" w:rsidRDefault="00E618C9" w:rsidP="00E618C9">
      <w:pPr>
        <w:pStyle w:val="ActHead5"/>
      </w:pPr>
      <w:bookmarkStart w:id="357" w:name="_Toc53644024"/>
      <w:r w:rsidRPr="0004397C">
        <w:rPr>
          <w:rStyle w:val="CharSectno"/>
        </w:rPr>
        <w:t>25B.30</w:t>
      </w:r>
      <w:r w:rsidRPr="00956286">
        <w:rPr>
          <w:snapToGrid w:val="0"/>
        </w:rPr>
        <w:t xml:space="preserve">  Result of sale of property under Enforcement Warrant</w:t>
      </w:r>
      <w:bookmarkEnd w:id="357"/>
    </w:p>
    <w:p w:rsidR="00E618C9" w:rsidRPr="00956286" w:rsidRDefault="00E618C9" w:rsidP="00E618C9">
      <w:pPr>
        <w:pStyle w:val="subsection"/>
        <w:rPr>
          <w:snapToGrid w:val="0"/>
        </w:rPr>
      </w:pPr>
      <w:r w:rsidRPr="00956286">
        <w:rPr>
          <w:snapToGrid w:val="0"/>
        </w:rPr>
        <w:tab/>
        <w:t>(1)</w:t>
      </w:r>
      <w:r w:rsidRPr="00956286">
        <w:rPr>
          <w:snapToGrid w:val="0"/>
        </w:rPr>
        <w:tab/>
        <w:t>An enforcement officer must, within 7 days after the day of settlement of a sale of property, file a notice in the Court stating the details of the result of the sale and the reasonable fees and expenses of the enforcement.</w:t>
      </w:r>
    </w:p>
    <w:p w:rsidR="00E618C9" w:rsidRPr="00956286" w:rsidRDefault="00E618C9" w:rsidP="00E618C9">
      <w:pPr>
        <w:pStyle w:val="subsection"/>
        <w:rPr>
          <w:snapToGrid w:val="0"/>
        </w:rPr>
      </w:pPr>
      <w:r w:rsidRPr="00956286">
        <w:tab/>
        <w:t>(2)</w:t>
      </w:r>
      <w:r w:rsidRPr="00956286">
        <w:tab/>
      </w:r>
      <w:r w:rsidRPr="00956286">
        <w:rPr>
          <w:snapToGrid w:val="0"/>
        </w:rPr>
        <w:t>The enforcement officer must pay out of the money received from the enforcement:</w:t>
      </w:r>
    </w:p>
    <w:p w:rsidR="00E618C9" w:rsidRPr="00956286" w:rsidRDefault="00E618C9" w:rsidP="00E618C9">
      <w:pPr>
        <w:pStyle w:val="paragraph"/>
        <w:rPr>
          <w:snapToGrid w:val="0"/>
        </w:rPr>
      </w:pPr>
      <w:r w:rsidRPr="00956286">
        <w:tab/>
        <w:t>(a)</w:t>
      </w:r>
      <w:r w:rsidRPr="00956286">
        <w:tab/>
      </w:r>
      <w:r w:rsidRPr="00956286">
        <w:rPr>
          <w:snapToGrid w:val="0"/>
        </w:rPr>
        <w:t>any amount still owing to the enforcement officer for the reasonable fees and expenses of the enforcement; and</w:t>
      </w:r>
    </w:p>
    <w:p w:rsidR="00E618C9" w:rsidRPr="00956286" w:rsidRDefault="00E618C9" w:rsidP="00E618C9">
      <w:pPr>
        <w:pStyle w:val="paragraph"/>
        <w:rPr>
          <w:snapToGrid w:val="0"/>
        </w:rPr>
      </w:pPr>
      <w:r w:rsidRPr="00956286">
        <w:rPr>
          <w:snapToGrid w:val="0"/>
        </w:rPr>
        <w:tab/>
        <w:t>(b)</w:t>
      </w:r>
      <w:r w:rsidRPr="00956286">
        <w:rPr>
          <w:snapToGrid w:val="0"/>
        </w:rPr>
        <w:tab/>
        <w:t>the balance of any amount owed to the payee under the Enforcement Warrant; and</w:t>
      </w:r>
    </w:p>
    <w:p w:rsidR="00E618C9" w:rsidRPr="00956286" w:rsidRDefault="00E618C9" w:rsidP="00E618C9">
      <w:pPr>
        <w:pStyle w:val="paragraph"/>
      </w:pPr>
      <w:r w:rsidRPr="00956286">
        <w:rPr>
          <w:snapToGrid w:val="0"/>
        </w:rPr>
        <w:tab/>
        <w:t>(c)</w:t>
      </w:r>
      <w:r w:rsidRPr="00956286">
        <w:rPr>
          <w:snapToGrid w:val="0"/>
        </w:rPr>
        <w:tab/>
        <w:t>the remaining amount, if any, to the payer.</w:t>
      </w:r>
    </w:p>
    <w:p w:rsidR="00E618C9" w:rsidRPr="00956286" w:rsidRDefault="00E618C9" w:rsidP="00E618C9">
      <w:pPr>
        <w:pStyle w:val="notetext"/>
      </w:pPr>
      <w:r w:rsidRPr="00956286">
        <w:rPr>
          <w:iCs/>
        </w:rPr>
        <w:t>Note:</w:t>
      </w:r>
      <w:r w:rsidRPr="00956286">
        <w:rPr>
          <w:iCs/>
        </w:rPr>
        <w:tab/>
      </w:r>
      <w:r w:rsidRPr="00956286">
        <w:t xml:space="preserve">This rule applies unless the Court orders otherwise (see </w:t>
      </w:r>
      <w:r w:rsidR="0004397C">
        <w:t>rule 1</w:t>
      </w:r>
      <w:r w:rsidRPr="00956286">
        <w:t>.06).</w:t>
      </w:r>
    </w:p>
    <w:p w:rsidR="00E618C9" w:rsidRPr="00956286" w:rsidRDefault="00E618C9" w:rsidP="00E618C9">
      <w:pPr>
        <w:pStyle w:val="ActHead5"/>
      </w:pPr>
      <w:bookmarkStart w:id="358" w:name="_Toc53644025"/>
      <w:r w:rsidRPr="0004397C">
        <w:rPr>
          <w:rStyle w:val="CharSectno"/>
        </w:rPr>
        <w:t>25B.31</w:t>
      </w:r>
      <w:r w:rsidRPr="00956286">
        <w:rPr>
          <w:snapToGrid w:val="0"/>
        </w:rPr>
        <w:t xml:space="preserve">  Payee’s responsibilities</w:t>
      </w:r>
      <w:bookmarkEnd w:id="358"/>
    </w:p>
    <w:p w:rsidR="00E618C9" w:rsidRPr="00956286" w:rsidRDefault="00E618C9" w:rsidP="00E618C9">
      <w:pPr>
        <w:pStyle w:val="subsection"/>
        <w:rPr>
          <w:snapToGrid w:val="0"/>
        </w:rPr>
      </w:pPr>
      <w:r w:rsidRPr="00956286">
        <w:rPr>
          <w:snapToGrid w:val="0"/>
        </w:rPr>
        <w:tab/>
        <w:t>(1)</w:t>
      </w:r>
      <w:r w:rsidRPr="00956286">
        <w:rPr>
          <w:snapToGrid w:val="0"/>
        </w:rPr>
        <w:tab/>
      </w:r>
      <w:r w:rsidRPr="00956286">
        <w:t>At least 28 days before</w:t>
      </w:r>
      <w:r w:rsidRPr="00956286">
        <w:rPr>
          <w:snapToGrid w:val="0"/>
        </w:rPr>
        <w:t xml:space="preserve"> an enforcement officer sells real property under an Enforcement Warrant, the payee must:</w:t>
      </w:r>
    </w:p>
    <w:p w:rsidR="00E618C9" w:rsidRPr="00956286" w:rsidRDefault="00E618C9" w:rsidP="00E618C9">
      <w:pPr>
        <w:pStyle w:val="paragraph"/>
        <w:rPr>
          <w:snapToGrid w:val="0"/>
        </w:rPr>
      </w:pPr>
      <w:r w:rsidRPr="00956286">
        <w:tab/>
        <w:t>(a)</w:t>
      </w:r>
      <w:r w:rsidRPr="00956286">
        <w:tab/>
      </w:r>
      <w:r w:rsidRPr="00956286">
        <w:rPr>
          <w:snapToGrid w:val="0"/>
        </w:rPr>
        <w:t xml:space="preserve">send to the payer, at the payer’s last known address, and to any </w:t>
      </w:r>
      <w:r w:rsidRPr="00956286">
        <w:t>mortgagee</w:t>
      </w:r>
      <w:r w:rsidRPr="00956286">
        <w:rPr>
          <w:snapToGrid w:val="0"/>
        </w:rPr>
        <w:t xml:space="preserve"> or other person who has an encumbrance registered on the title to the property that has priority over the Enforcement Warrant, written notice stating:</w:t>
      </w:r>
    </w:p>
    <w:p w:rsidR="00E618C9" w:rsidRPr="00956286" w:rsidRDefault="00E618C9" w:rsidP="00E618C9">
      <w:pPr>
        <w:pStyle w:val="paragraphsub"/>
        <w:rPr>
          <w:snapToGrid w:val="0"/>
        </w:rPr>
      </w:pPr>
      <w:r w:rsidRPr="00956286">
        <w:rPr>
          <w:snapToGrid w:val="0"/>
        </w:rPr>
        <w:tab/>
        <w:t>(i)</w:t>
      </w:r>
      <w:r w:rsidRPr="00956286">
        <w:rPr>
          <w:snapToGrid w:val="0"/>
        </w:rPr>
        <w:tab/>
        <w:t>that the Warrant has been registered on the title to the property; and</w:t>
      </w:r>
    </w:p>
    <w:p w:rsidR="00E618C9" w:rsidRPr="00956286" w:rsidRDefault="00E618C9" w:rsidP="00E618C9">
      <w:pPr>
        <w:pStyle w:val="paragraphsub"/>
        <w:rPr>
          <w:snapToGrid w:val="0"/>
        </w:rPr>
      </w:pPr>
      <w:r w:rsidRPr="00956286">
        <w:rPr>
          <w:snapToGrid w:val="0"/>
        </w:rPr>
        <w:tab/>
        <w:t>(ii)</w:t>
      </w:r>
      <w:r w:rsidRPr="00956286">
        <w:rPr>
          <w:snapToGrid w:val="0"/>
        </w:rPr>
        <w:tab/>
        <w:t>that the enforcement officer intends to sell the property to satisfy the obligation if:</w:t>
      </w:r>
    </w:p>
    <w:p w:rsidR="00E618C9" w:rsidRPr="00956286" w:rsidRDefault="00E618C9" w:rsidP="00E618C9">
      <w:pPr>
        <w:pStyle w:val="paragraphsub-sub"/>
        <w:rPr>
          <w:snapToGrid w:val="0"/>
        </w:rPr>
      </w:pPr>
      <w:r w:rsidRPr="00956286">
        <w:rPr>
          <w:snapToGrid w:val="0"/>
        </w:rPr>
        <w:tab/>
        <w:t>(A)</w:t>
      </w:r>
      <w:r w:rsidRPr="00956286">
        <w:rPr>
          <w:snapToGrid w:val="0"/>
        </w:rPr>
        <w:tab/>
        <w:t>the total amount owing is not paid; or</w:t>
      </w:r>
    </w:p>
    <w:p w:rsidR="00E618C9" w:rsidRPr="00956286" w:rsidRDefault="00E618C9" w:rsidP="00E618C9">
      <w:pPr>
        <w:pStyle w:val="paragraphsub-sub"/>
        <w:rPr>
          <w:snapToGrid w:val="0"/>
        </w:rPr>
      </w:pPr>
      <w:r w:rsidRPr="00956286">
        <w:rPr>
          <w:snapToGrid w:val="0"/>
        </w:rPr>
        <w:tab/>
        <w:t>(B)</w:t>
      </w:r>
      <w:r w:rsidRPr="00956286">
        <w:rPr>
          <w:snapToGrid w:val="0"/>
        </w:rPr>
        <w:tab/>
        <w:t>arrangements considered satisfactory to the payee have not been made by a date specified in the notice; and</w:t>
      </w:r>
    </w:p>
    <w:p w:rsidR="00E618C9" w:rsidRPr="00956286" w:rsidRDefault="00E618C9" w:rsidP="00E618C9">
      <w:pPr>
        <w:pStyle w:val="paragraphsub"/>
        <w:rPr>
          <w:snapToGrid w:val="0"/>
        </w:rPr>
      </w:pPr>
      <w:r w:rsidRPr="00956286">
        <w:tab/>
        <w:t>(iii)</w:t>
      </w:r>
      <w:r w:rsidRPr="00956286">
        <w:tab/>
      </w:r>
      <w:r w:rsidRPr="00956286">
        <w:rPr>
          <w:snapToGrid w:val="0"/>
        </w:rPr>
        <w:t>the enforcement officer’s name and address; and</w:t>
      </w:r>
    </w:p>
    <w:p w:rsidR="00E618C9" w:rsidRPr="00956286" w:rsidRDefault="00E618C9" w:rsidP="00E618C9">
      <w:pPr>
        <w:pStyle w:val="paragraph"/>
        <w:rPr>
          <w:snapToGrid w:val="0"/>
        </w:rPr>
      </w:pPr>
      <w:r w:rsidRPr="00956286">
        <w:rPr>
          <w:snapToGrid w:val="0"/>
        </w:rPr>
        <w:tab/>
        <w:t>(b)</w:t>
      </w:r>
      <w:r w:rsidRPr="00956286">
        <w:rPr>
          <w:snapToGrid w:val="0"/>
        </w:rPr>
        <w:tab/>
        <w:t>provide the enforcement officer with evidence of the following:</w:t>
      </w:r>
    </w:p>
    <w:p w:rsidR="00E618C9" w:rsidRPr="00956286" w:rsidRDefault="00E618C9" w:rsidP="00E618C9">
      <w:pPr>
        <w:pStyle w:val="paragraphsub"/>
        <w:rPr>
          <w:snapToGrid w:val="0"/>
        </w:rPr>
      </w:pPr>
      <w:r w:rsidRPr="00956286">
        <w:rPr>
          <w:snapToGrid w:val="0"/>
        </w:rPr>
        <w:tab/>
        <w:t>(i)</w:t>
      </w:r>
      <w:r w:rsidRPr="00956286">
        <w:rPr>
          <w:snapToGrid w:val="0"/>
        </w:rPr>
        <w:tab/>
        <w:t xml:space="preserve">proof of compliance with </w:t>
      </w:r>
      <w:r w:rsidR="00DC3E78" w:rsidRPr="00956286">
        <w:rPr>
          <w:snapToGrid w:val="0"/>
        </w:rPr>
        <w:t>paragraph (</w:t>
      </w:r>
      <w:r w:rsidRPr="00956286">
        <w:rPr>
          <w:snapToGrid w:val="0"/>
        </w:rPr>
        <w:t>a);</w:t>
      </w:r>
    </w:p>
    <w:p w:rsidR="00E618C9" w:rsidRPr="00956286" w:rsidRDefault="00E618C9" w:rsidP="00E618C9">
      <w:pPr>
        <w:pStyle w:val="paragraphsub"/>
        <w:rPr>
          <w:snapToGrid w:val="0"/>
        </w:rPr>
      </w:pPr>
      <w:r w:rsidRPr="00956286">
        <w:rPr>
          <w:snapToGrid w:val="0"/>
        </w:rPr>
        <w:tab/>
        <w:t>(ii)</w:t>
      </w:r>
      <w:r w:rsidRPr="00956286">
        <w:rPr>
          <w:snapToGrid w:val="0"/>
        </w:rPr>
        <w:tab/>
        <w:t>that the Warrant has been registered on the land titles register;</w:t>
      </w:r>
    </w:p>
    <w:p w:rsidR="00E618C9" w:rsidRPr="00956286" w:rsidRDefault="00E618C9" w:rsidP="00E618C9">
      <w:pPr>
        <w:pStyle w:val="paragraphsub"/>
        <w:rPr>
          <w:snapToGrid w:val="0"/>
        </w:rPr>
      </w:pPr>
      <w:r w:rsidRPr="00956286">
        <w:rPr>
          <w:snapToGrid w:val="0"/>
        </w:rPr>
        <w:tab/>
        <w:t>(iii)</w:t>
      </w:r>
      <w:r w:rsidRPr="00956286">
        <w:rPr>
          <w:snapToGrid w:val="0"/>
        </w:rPr>
        <w:tab/>
        <w:t>details of the real property proposed to be sold including the address and description of the land title of the property;</w:t>
      </w:r>
    </w:p>
    <w:p w:rsidR="00E618C9" w:rsidRPr="00956286" w:rsidRDefault="00E618C9" w:rsidP="00E618C9">
      <w:pPr>
        <w:pStyle w:val="paragraphsub"/>
        <w:rPr>
          <w:snapToGrid w:val="0"/>
        </w:rPr>
      </w:pPr>
      <w:r w:rsidRPr="00956286">
        <w:rPr>
          <w:snapToGrid w:val="0"/>
        </w:rPr>
        <w:tab/>
        <w:t>(iv)</w:t>
      </w:r>
      <w:r w:rsidRPr="00956286">
        <w:rPr>
          <w:snapToGrid w:val="0"/>
        </w:rPr>
        <w:tab/>
        <w:t>details of all encumbrances registered against the real property on the date of registration of the Enforcement Warrant;</w:t>
      </w:r>
    </w:p>
    <w:p w:rsidR="00E618C9" w:rsidRPr="00956286" w:rsidRDefault="00E618C9" w:rsidP="00E618C9">
      <w:pPr>
        <w:pStyle w:val="paragraphsub"/>
        <w:rPr>
          <w:snapToGrid w:val="0"/>
        </w:rPr>
      </w:pPr>
      <w:r w:rsidRPr="00956286">
        <w:rPr>
          <w:snapToGrid w:val="0"/>
        </w:rPr>
        <w:tab/>
        <w:t>(v)</w:t>
      </w:r>
      <w:r w:rsidRPr="00956286">
        <w:rPr>
          <w:snapToGrid w:val="0"/>
        </w:rPr>
        <w:tab/>
        <w:t>the costs incurred to register the Enforcement Warrant;</w:t>
      </w:r>
    </w:p>
    <w:p w:rsidR="00E618C9" w:rsidRPr="00956286" w:rsidRDefault="00E618C9" w:rsidP="00E618C9">
      <w:pPr>
        <w:pStyle w:val="paragraphsub"/>
        <w:rPr>
          <w:snapToGrid w:val="0"/>
        </w:rPr>
      </w:pPr>
      <w:r w:rsidRPr="00956286">
        <w:rPr>
          <w:snapToGrid w:val="0"/>
        </w:rPr>
        <w:tab/>
        <w:t>(vi)</w:t>
      </w:r>
      <w:r w:rsidRPr="00956286">
        <w:rPr>
          <w:snapToGrid w:val="0"/>
        </w:rPr>
        <w:tab/>
        <w:t>the current value of the real property, as stated in a real estate agent’s market appraisal.</w:t>
      </w:r>
    </w:p>
    <w:p w:rsidR="00E618C9" w:rsidRPr="00956286" w:rsidRDefault="00E618C9" w:rsidP="00E618C9">
      <w:pPr>
        <w:pStyle w:val="subsection"/>
      </w:pPr>
      <w:r w:rsidRPr="00956286">
        <w:tab/>
        <w:t>(2)</w:t>
      </w:r>
      <w:r w:rsidRPr="00956286">
        <w:tab/>
        <w:t>The payee is liable to pay to the enforcement officer the reasonable fees and expenses of the enforcement.</w:t>
      </w:r>
    </w:p>
    <w:p w:rsidR="00E618C9" w:rsidRPr="00956286" w:rsidRDefault="00E618C9" w:rsidP="00E618C9">
      <w:pPr>
        <w:pStyle w:val="subsection"/>
      </w:pPr>
      <w:r w:rsidRPr="00956286">
        <w:tab/>
        <w:t>(3)</w:t>
      </w:r>
      <w:r w:rsidRPr="00956286">
        <w:tab/>
        <w:t xml:space="preserve">The costs mentioned in </w:t>
      </w:r>
      <w:r w:rsidR="00DC3E78" w:rsidRPr="00956286">
        <w:t>subparagraph (</w:t>
      </w:r>
      <w:r w:rsidRPr="00956286">
        <w:t>1)(b)(v) and the fees and expenses mentioned in subrule (2) may:</w:t>
      </w:r>
    </w:p>
    <w:p w:rsidR="00E618C9" w:rsidRPr="00956286" w:rsidRDefault="00E618C9" w:rsidP="00E618C9">
      <w:pPr>
        <w:pStyle w:val="paragraph"/>
      </w:pPr>
      <w:r w:rsidRPr="00956286">
        <w:tab/>
        <w:t>(a)</w:t>
      </w:r>
      <w:r w:rsidRPr="00956286">
        <w:tab/>
        <w:t>be added to, and form part of, the costs of the Enforcement Warrant; and</w:t>
      </w:r>
    </w:p>
    <w:p w:rsidR="00E618C9" w:rsidRPr="00956286" w:rsidRDefault="00E618C9" w:rsidP="00E618C9">
      <w:pPr>
        <w:pStyle w:val="paragraph"/>
      </w:pPr>
      <w:r w:rsidRPr="00956286">
        <w:tab/>
        <w:t>(b)</w:t>
      </w:r>
      <w:r w:rsidRPr="00956286">
        <w:tab/>
        <w:t>be recovered under the Warrant.</w:t>
      </w:r>
    </w:p>
    <w:p w:rsidR="00E618C9" w:rsidRPr="00956286" w:rsidRDefault="00E618C9" w:rsidP="00E618C9">
      <w:pPr>
        <w:pStyle w:val="notetext"/>
      </w:pPr>
      <w:r w:rsidRPr="00956286">
        <w:rPr>
          <w:iCs/>
        </w:rPr>
        <w:t>Note:</w:t>
      </w:r>
      <w:r w:rsidRPr="00956286">
        <w:rPr>
          <w:iCs/>
        </w:rPr>
        <w:tab/>
      </w:r>
      <w:r w:rsidRPr="00956286">
        <w:t xml:space="preserve">A person affected by an Enforcement Warrant may serve a notice of claim on the enforcement officer (see </w:t>
      </w:r>
      <w:r w:rsidR="0004397C">
        <w:t>rule 2</w:t>
      </w:r>
      <w:r w:rsidRPr="00956286">
        <w:t>5B.33).</w:t>
      </w:r>
    </w:p>
    <w:p w:rsidR="00E618C9" w:rsidRPr="00956286" w:rsidRDefault="00E618C9" w:rsidP="00E618C9">
      <w:pPr>
        <w:pStyle w:val="ActHead5"/>
      </w:pPr>
      <w:bookmarkStart w:id="359" w:name="_Toc53644026"/>
      <w:r w:rsidRPr="0004397C">
        <w:rPr>
          <w:rStyle w:val="CharSectno"/>
        </w:rPr>
        <w:t>25B.32</w:t>
      </w:r>
      <w:r w:rsidRPr="00956286">
        <w:t xml:space="preserve">  Orders for real property</w:t>
      </w:r>
      <w:bookmarkEnd w:id="359"/>
    </w:p>
    <w:p w:rsidR="00E618C9" w:rsidRPr="00956286" w:rsidRDefault="00E618C9" w:rsidP="00E618C9">
      <w:pPr>
        <w:pStyle w:val="subsection"/>
      </w:pPr>
      <w:r w:rsidRPr="00956286">
        <w:tab/>
        <w:t>(1)</w:t>
      </w:r>
      <w:r w:rsidRPr="00956286">
        <w:tab/>
        <w:t>This rule applies to real property in relation to which:</w:t>
      </w:r>
    </w:p>
    <w:p w:rsidR="00E618C9" w:rsidRPr="00956286" w:rsidRDefault="00E618C9" w:rsidP="00E618C9">
      <w:pPr>
        <w:pStyle w:val="paragraph"/>
      </w:pPr>
      <w:r w:rsidRPr="00956286">
        <w:tab/>
        <w:t>(a)</w:t>
      </w:r>
      <w:r w:rsidRPr="00956286">
        <w:tab/>
        <w:t>an Enforcement Warrant has been requested or issued; or</w:t>
      </w:r>
    </w:p>
    <w:p w:rsidR="00E618C9" w:rsidRPr="00956286" w:rsidRDefault="00E618C9" w:rsidP="00E618C9">
      <w:pPr>
        <w:pStyle w:val="paragraph"/>
      </w:pPr>
      <w:r w:rsidRPr="00956286">
        <w:tab/>
        <w:t>(b)</w:t>
      </w:r>
      <w:r w:rsidRPr="00956286">
        <w:tab/>
        <w:t>an enforcement order for seizure and sale has been applied for or made.</w:t>
      </w:r>
    </w:p>
    <w:p w:rsidR="00E618C9" w:rsidRPr="00956286" w:rsidRDefault="00E618C9" w:rsidP="00E618C9">
      <w:pPr>
        <w:pStyle w:val="subsection"/>
      </w:pPr>
      <w:r w:rsidRPr="00956286">
        <w:tab/>
        <w:t>(2)</w:t>
      </w:r>
      <w:r w:rsidRPr="00956286">
        <w:tab/>
        <w:t>A payee, payer or enforcement officer may apply for any of the following orders:</w:t>
      </w:r>
    </w:p>
    <w:p w:rsidR="00E618C9" w:rsidRPr="00956286" w:rsidRDefault="00E618C9" w:rsidP="00E618C9">
      <w:pPr>
        <w:pStyle w:val="paragraph"/>
      </w:pPr>
      <w:r w:rsidRPr="00956286">
        <w:tab/>
        <w:t>(a)</w:t>
      </w:r>
      <w:r w:rsidRPr="00956286">
        <w:tab/>
        <w:t>that the real property be transferred or assigned to a trustee;</w:t>
      </w:r>
    </w:p>
    <w:p w:rsidR="00E618C9" w:rsidRPr="00956286" w:rsidRDefault="00E618C9" w:rsidP="00E618C9">
      <w:pPr>
        <w:pStyle w:val="paragraph"/>
      </w:pPr>
      <w:r w:rsidRPr="00956286">
        <w:tab/>
        <w:t>(b)</w:t>
      </w:r>
      <w:r w:rsidRPr="00956286">
        <w:tab/>
        <w:t>that a party sign all documents necessary for the transfer or assignment;</w:t>
      </w:r>
    </w:p>
    <w:p w:rsidR="00E618C9" w:rsidRPr="00956286" w:rsidRDefault="00E618C9" w:rsidP="00E618C9">
      <w:pPr>
        <w:pStyle w:val="paragraph"/>
      </w:pPr>
      <w:r w:rsidRPr="00956286">
        <w:tab/>
        <w:t>(c)</w:t>
      </w:r>
      <w:r w:rsidRPr="00956286">
        <w:tab/>
        <w:t>in aid of or relating to the sale of the real property, including any of the following orders:</w:t>
      </w:r>
    </w:p>
    <w:p w:rsidR="00E618C9" w:rsidRPr="00956286" w:rsidRDefault="00E618C9" w:rsidP="00E618C9">
      <w:pPr>
        <w:pStyle w:val="paragraphsub"/>
      </w:pPr>
      <w:r w:rsidRPr="00956286">
        <w:tab/>
        <w:t>(i)</w:t>
      </w:r>
      <w:r w:rsidRPr="00956286">
        <w:tab/>
        <w:t>about the possession or occupancy of the real property until its sale;</w:t>
      </w:r>
    </w:p>
    <w:p w:rsidR="00E618C9" w:rsidRPr="00956286" w:rsidRDefault="00E618C9" w:rsidP="00E618C9">
      <w:pPr>
        <w:pStyle w:val="paragraphsub"/>
        <w:rPr>
          <w:snapToGrid w:val="0"/>
        </w:rPr>
      </w:pPr>
      <w:r w:rsidRPr="00956286">
        <w:tab/>
        <w:t>(ii)</w:t>
      </w:r>
      <w:r w:rsidRPr="00956286">
        <w:tab/>
      </w:r>
      <w:r w:rsidRPr="00956286">
        <w:rPr>
          <w:snapToGrid w:val="0"/>
        </w:rPr>
        <w:t>specifying the kind of sale, whether by contract conditional on approval of the Court, private sale, tender or auction;</w:t>
      </w:r>
    </w:p>
    <w:p w:rsidR="00E618C9" w:rsidRPr="00956286" w:rsidRDefault="00E618C9" w:rsidP="00E618C9">
      <w:pPr>
        <w:pStyle w:val="paragraphsub"/>
        <w:rPr>
          <w:snapToGrid w:val="0"/>
        </w:rPr>
      </w:pPr>
      <w:r w:rsidRPr="00956286">
        <w:rPr>
          <w:snapToGrid w:val="0"/>
        </w:rPr>
        <w:tab/>
        <w:t>(iii)</w:t>
      </w:r>
      <w:r w:rsidRPr="00956286">
        <w:rPr>
          <w:snapToGrid w:val="0"/>
        </w:rPr>
        <w:tab/>
        <w:t>setting a minimum price;</w:t>
      </w:r>
    </w:p>
    <w:p w:rsidR="00E618C9" w:rsidRPr="00956286" w:rsidRDefault="00E618C9" w:rsidP="00E618C9">
      <w:pPr>
        <w:pStyle w:val="paragraphsub"/>
        <w:rPr>
          <w:snapToGrid w:val="0"/>
        </w:rPr>
      </w:pPr>
      <w:r w:rsidRPr="00956286">
        <w:rPr>
          <w:snapToGrid w:val="0"/>
        </w:rPr>
        <w:tab/>
        <w:t>(iv)</w:t>
      </w:r>
      <w:r w:rsidRPr="00956286">
        <w:rPr>
          <w:snapToGrid w:val="0"/>
        </w:rPr>
        <w:tab/>
        <w:t>requiring payment of the purchase price to a trustee;</w:t>
      </w:r>
    </w:p>
    <w:p w:rsidR="00E618C9" w:rsidRPr="00956286" w:rsidRDefault="00E618C9" w:rsidP="00E618C9">
      <w:pPr>
        <w:pStyle w:val="paragraphsub"/>
        <w:rPr>
          <w:snapToGrid w:val="0"/>
        </w:rPr>
      </w:pPr>
      <w:r w:rsidRPr="00956286">
        <w:rPr>
          <w:snapToGrid w:val="0"/>
        </w:rPr>
        <w:tab/>
        <w:t>(v)</w:t>
      </w:r>
      <w:r w:rsidRPr="00956286">
        <w:rPr>
          <w:snapToGrid w:val="0"/>
        </w:rPr>
        <w:tab/>
        <w:t>settling the particulars and conditions of sale;</w:t>
      </w:r>
    </w:p>
    <w:p w:rsidR="00E618C9" w:rsidRPr="00956286" w:rsidRDefault="00E618C9" w:rsidP="00E618C9">
      <w:pPr>
        <w:pStyle w:val="paragraphsub"/>
        <w:rPr>
          <w:snapToGrid w:val="0"/>
        </w:rPr>
      </w:pPr>
      <w:r w:rsidRPr="00956286">
        <w:rPr>
          <w:snapToGrid w:val="0"/>
        </w:rPr>
        <w:tab/>
        <w:t>(vi)</w:t>
      </w:r>
      <w:r w:rsidRPr="00956286">
        <w:rPr>
          <w:snapToGrid w:val="0"/>
        </w:rPr>
        <w:tab/>
        <w:t>for obtaining evidence of value;</w:t>
      </w:r>
    </w:p>
    <w:p w:rsidR="00E618C9" w:rsidRPr="00956286" w:rsidRDefault="00E618C9" w:rsidP="00E618C9">
      <w:pPr>
        <w:pStyle w:val="paragraphsub"/>
      </w:pPr>
      <w:r w:rsidRPr="00956286">
        <w:rPr>
          <w:snapToGrid w:val="0"/>
        </w:rPr>
        <w:tab/>
        <w:t>(vii)</w:t>
      </w:r>
      <w:r w:rsidRPr="00956286">
        <w:rPr>
          <w:snapToGrid w:val="0"/>
        </w:rPr>
        <w:tab/>
        <w:t xml:space="preserve">specifying the remuneration to be allowed to an auctioneer, estate agent, trustee or other </w:t>
      </w:r>
      <w:r w:rsidRPr="00956286">
        <w:t>person;</w:t>
      </w:r>
    </w:p>
    <w:p w:rsidR="00E618C9" w:rsidRPr="00956286" w:rsidRDefault="00E618C9" w:rsidP="00E618C9">
      <w:pPr>
        <w:pStyle w:val="paragraph"/>
      </w:pPr>
      <w:r w:rsidRPr="00956286">
        <w:tab/>
        <w:t>(d)</w:t>
      </w:r>
      <w:r w:rsidRPr="00956286">
        <w:tab/>
        <w:t>about the disposition of the proceeds of the sale of the real property;</w:t>
      </w:r>
    </w:p>
    <w:p w:rsidR="00E618C9" w:rsidRPr="00956286" w:rsidRDefault="00E618C9" w:rsidP="00E618C9">
      <w:pPr>
        <w:pStyle w:val="paragraph"/>
      </w:pPr>
      <w:r w:rsidRPr="00956286">
        <w:tab/>
        <w:t>(e)</w:t>
      </w:r>
      <w:r w:rsidRPr="00956286">
        <w:tab/>
        <w:t>in relation to the reasonable fees and expenses of the enforcement.</w:t>
      </w:r>
    </w:p>
    <w:p w:rsidR="00E618C9" w:rsidRPr="00956286" w:rsidRDefault="00E618C9" w:rsidP="00E618C9">
      <w:pPr>
        <w:pStyle w:val="notetext"/>
      </w:pPr>
      <w:r w:rsidRPr="00956286">
        <w:rPr>
          <w:iCs/>
        </w:rPr>
        <w:t>Note:</w:t>
      </w:r>
      <w:r w:rsidRPr="00956286">
        <w:rPr>
          <w:iCs/>
        </w:rPr>
        <w:tab/>
      </w:r>
      <w:r w:rsidRPr="00956286">
        <w:t xml:space="preserve">An application under subrule (2) must be in an application in a case (see </w:t>
      </w:r>
      <w:r w:rsidR="0004397C">
        <w:t>rule 4</w:t>
      </w:r>
      <w:r w:rsidRPr="00956286">
        <w:t>.08).</w:t>
      </w:r>
    </w:p>
    <w:p w:rsidR="00E618C9" w:rsidRPr="00956286" w:rsidRDefault="00E618C9" w:rsidP="00E618C9">
      <w:pPr>
        <w:pStyle w:val="subsection"/>
      </w:pPr>
      <w:r w:rsidRPr="00956286">
        <w:tab/>
        <w:t>(3)</w:t>
      </w:r>
      <w:r w:rsidRPr="00956286">
        <w:tab/>
      </w:r>
      <w:r w:rsidRPr="00956286">
        <w:rPr>
          <w:snapToGrid w:val="0"/>
        </w:rPr>
        <w:t>The Court may hear an application under subrule (2) in chambers, in the absence of the parties, on the documents filed.</w:t>
      </w:r>
    </w:p>
    <w:p w:rsidR="00E618C9" w:rsidRPr="00956286" w:rsidRDefault="00E618C9" w:rsidP="00E618C9">
      <w:pPr>
        <w:pStyle w:val="ActHead5"/>
      </w:pPr>
      <w:bookmarkStart w:id="360" w:name="_Toc53644027"/>
      <w:r w:rsidRPr="0004397C">
        <w:rPr>
          <w:rStyle w:val="CharSectno"/>
        </w:rPr>
        <w:t>25B.33</w:t>
      </w:r>
      <w:r w:rsidRPr="00956286">
        <w:t xml:space="preserve">  Notice of claim</w:t>
      </w:r>
      <w:bookmarkEnd w:id="360"/>
    </w:p>
    <w:p w:rsidR="00E618C9" w:rsidRPr="00956286" w:rsidRDefault="00E618C9" w:rsidP="00E618C9">
      <w:pPr>
        <w:pStyle w:val="subsection"/>
      </w:pPr>
      <w:r w:rsidRPr="00956286">
        <w:tab/>
        <w:t>(1)</w:t>
      </w:r>
      <w:r w:rsidRPr="00956286">
        <w:tab/>
        <w:t>If an enforcement officer seizes, or intends to seize, property under an Enforcement Warrant, an affected person may serve a notice of claim on the enforcement officer.</w:t>
      </w:r>
    </w:p>
    <w:p w:rsidR="00E618C9" w:rsidRPr="00956286" w:rsidRDefault="00E618C9" w:rsidP="00E618C9">
      <w:pPr>
        <w:pStyle w:val="subsection"/>
      </w:pPr>
      <w:r w:rsidRPr="00956286">
        <w:tab/>
        <w:t>(2)</w:t>
      </w:r>
      <w:r w:rsidRPr="00956286">
        <w:tab/>
        <w:t>A notice of claim must:</w:t>
      </w:r>
    </w:p>
    <w:p w:rsidR="00E618C9" w:rsidRPr="00956286" w:rsidRDefault="00E618C9" w:rsidP="00E618C9">
      <w:pPr>
        <w:pStyle w:val="paragraph"/>
      </w:pPr>
      <w:r w:rsidRPr="00956286">
        <w:tab/>
        <w:t>(a)</w:t>
      </w:r>
      <w:r w:rsidRPr="00956286">
        <w:tab/>
        <w:t>be in writing; and</w:t>
      </w:r>
    </w:p>
    <w:p w:rsidR="00E618C9" w:rsidRPr="00956286" w:rsidRDefault="00E618C9" w:rsidP="00E618C9">
      <w:pPr>
        <w:pStyle w:val="paragraph"/>
      </w:pPr>
      <w:r w:rsidRPr="00956286">
        <w:tab/>
        <w:t>(b)</w:t>
      </w:r>
      <w:r w:rsidRPr="00956286">
        <w:tab/>
        <w:t>state the name and address of the affected person; and</w:t>
      </w:r>
    </w:p>
    <w:p w:rsidR="00E618C9" w:rsidRPr="00956286" w:rsidRDefault="00E618C9" w:rsidP="00E618C9">
      <w:pPr>
        <w:pStyle w:val="paragraph"/>
      </w:pPr>
      <w:r w:rsidRPr="00956286">
        <w:tab/>
        <w:t>(c)</w:t>
      </w:r>
      <w:r w:rsidRPr="00956286">
        <w:tab/>
        <w:t>identify each item of property that is the subject of the claim; and</w:t>
      </w:r>
    </w:p>
    <w:p w:rsidR="00E618C9" w:rsidRPr="00956286" w:rsidRDefault="00E618C9" w:rsidP="00E618C9">
      <w:pPr>
        <w:pStyle w:val="paragraph"/>
      </w:pPr>
      <w:r w:rsidRPr="00956286">
        <w:tab/>
        <w:t>(d)</w:t>
      </w:r>
      <w:r w:rsidRPr="00956286">
        <w:tab/>
        <w:t>state the grounds of the claim.</w:t>
      </w:r>
    </w:p>
    <w:p w:rsidR="00E618C9" w:rsidRPr="00956286" w:rsidRDefault="00E618C9" w:rsidP="00E618C9">
      <w:pPr>
        <w:pStyle w:val="subsection"/>
      </w:pPr>
      <w:r w:rsidRPr="00956286">
        <w:tab/>
        <w:t>(3)</w:t>
      </w:r>
      <w:r w:rsidRPr="00956286">
        <w:tab/>
        <w:t>The enforcement officer must serve a copy of the notice of claim on the payee.</w:t>
      </w:r>
    </w:p>
    <w:p w:rsidR="00E618C9" w:rsidRPr="00956286" w:rsidRDefault="00E618C9" w:rsidP="00E618C9">
      <w:pPr>
        <w:pStyle w:val="subsection"/>
      </w:pPr>
      <w:r w:rsidRPr="00956286">
        <w:tab/>
        <w:t>(4)</w:t>
      </w:r>
      <w:r w:rsidRPr="00956286">
        <w:tab/>
        <w:t>The Enforcement Warrant must not be executed until at least 7 days after the notice of claim was served on the payee.</w:t>
      </w:r>
    </w:p>
    <w:p w:rsidR="00E618C9" w:rsidRPr="00956286" w:rsidRDefault="00E618C9" w:rsidP="00E618C9">
      <w:pPr>
        <w:pStyle w:val="ActHead5"/>
      </w:pPr>
      <w:bookmarkStart w:id="361" w:name="_Toc53644028"/>
      <w:r w:rsidRPr="0004397C">
        <w:rPr>
          <w:rStyle w:val="CharSectno"/>
        </w:rPr>
        <w:t>25B.34</w:t>
      </w:r>
      <w:r w:rsidRPr="00956286">
        <w:t xml:space="preserve">  Payee to admit or dispute claim</w:t>
      </w:r>
      <w:bookmarkEnd w:id="361"/>
    </w:p>
    <w:p w:rsidR="00E618C9" w:rsidRPr="00956286" w:rsidRDefault="00E618C9" w:rsidP="00E618C9">
      <w:pPr>
        <w:pStyle w:val="subsection"/>
      </w:pPr>
      <w:r w:rsidRPr="00956286">
        <w:tab/>
      </w:r>
      <w:r w:rsidRPr="00956286">
        <w:tab/>
        <w:t>A payee who is served with a notice of claim under sub</w:t>
      </w:r>
      <w:r w:rsidR="0004397C">
        <w:t>rule 2</w:t>
      </w:r>
      <w:r w:rsidRPr="00956286">
        <w:t>5B.33(3) must give the enforcement officer written notice about whether the payee admits or disputes the claim, within 7 days after the notice of claim was served.</w:t>
      </w:r>
    </w:p>
    <w:p w:rsidR="00E618C9" w:rsidRPr="00956286" w:rsidRDefault="00E618C9" w:rsidP="00E618C9">
      <w:pPr>
        <w:pStyle w:val="ActHead5"/>
      </w:pPr>
      <w:bookmarkStart w:id="362" w:name="_Toc53644029"/>
      <w:r w:rsidRPr="0004397C">
        <w:rPr>
          <w:rStyle w:val="CharSectno"/>
        </w:rPr>
        <w:t>25B.35</w:t>
      </w:r>
      <w:r w:rsidRPr="00956286">
        <w:t xml:space="preserve">  Admitting claim</w:t>
      </w:r>
      <w:bookmarkEnd w:id="362"/>
    </w:p>
    <w:p w:rsidR="00E618C9" w:rsidRPr="00956286" w:rsidRDefault="00E618C9" w:rsidP="00E618C9">
      <w:pPr>
        <w:pStyle w:val="subsection"/>
      </w:pPr>
      <w:r w:rsidRPr="00956286">
        <w:tab/>
      </w:r>
      <w:r w:rsidRPr="00956286">
        <w:tab/>
        <w:t>If a payee admits an affected person’s claim, the enforcement officer must return the property to its lawful owner in a way that is consistent with the affected person’s claim.</w:t>
      </w:r>
    </w:p>
    <w:p w:rsidR="00E618C9" w:rsidRPr="00956286" w:rsidRDefault="00E618C9" w:rsidP="00E618C9">
      <w:pPr>
        <w:pStyle w:val="ActHead5"/>
      </w:pPr>
      <w:bookmarkStart w:id="363" w:name="_Toc53644030"/>
      <w:r w:rsidRPr="0004397C">
        <w:rPr>
          <w:rStyle w:val="CharSectno"/>
        </w:rPr>
        <w:t>25B.36</w:t>
      </w:r>
      <w:r w:rsidRPr="00956286">
        <w:t xml:space="preserve">  Denial or no response to claim</w:t>
      </w:r>
      <w:bookmarkEnd w:id="363"/>
    </w:p>
    <w:p w:rsidR="00E618C9" w:rsidRPr="00956286" w:rsidRDefault="00E618C9" w:rsidP="00E618C9">
      <w:pPr>
        <w:pStyle w:val="subsection"/>
      </w:pPr>
      <w:r w:rsidRPr="00956286">
        <w:tab/>
        <w:t>(1)</w:t>
      </w:r>
      <w:r w:rsidRPr="00956286">
        <w:tab/>
        <w:t>This rule applies if:</w:t>
      </w:r>
    </w:p>
    <w:p w:rsidR="00E618C9" w:rsidRPr="00956286" w:rsidRDefault="00E618C9" w:rsidP="00E618C9">
      <w:pPr>
        <w:pStyle w:val="paragraph"/>
      </w:pPr>
      <w:r w:rsidRPr="00956286">
        <w:tab/>
        <w:t>(a)</w:t>
      </w:r>
      <w:r w:rsidRPr="00956286">
        <w:tab/>
        <w:t>an enforcement officer has served an affected person’s notice of claim on a payee; and</w:t>
      </w:r>
    </w:p>
    <w:p w:rsidR="00E618C9" w:rsidRPr="00956286" w:rsidRDefault="00E618C9" w:rsidP="00E618C9">
      <w:pPr>
        <w:pStyle w:val="paragraph"/>
      </w:pPr>
      <w:r w:rsidRPr="00956286">
        <w:tab/>
        <w:t>(b)</w:t>
      </w:r>
      <w:r w:rsidRPr="00956286">
        <w:tab/>
        <w:t>within 7 days after the notice was served, the payee:</w:t>
      </w:r>
    </w:p>
    <w:p w:rsidR="00E618C9" w:rsidRPr="00956286" w:rsidRDefault="00E618C9" w:rsidP="00E618C9">
      <w:pPr>
        <w:pStyle w:val="paragraphsub"/>
      </w:pPr>
      <w:r w:rsidRPr="00956286">
        <w:tab/>
        <w:t>(i)</w:t>
      </w:r>
      <w:r w:rsidRPr="00956286">
        <w:tab/>
        <w:t>disputes or does not admit the claim; or</w:t>
      </w:r>
    </w:p>
    <w:p w:rsidR="00E618C9" w:rsidRPr="00956286" w:rsidRDefault="00E618C9" w:rsidP="00E618C9">
      <w:pPr>
        <w:pStyle w:val="paragraphsub"/>
      </w:pPr>
      <w:r w:rsidRPr="00956286">
        <w:tab/>
        <w:t>(ii)</w:t>
      </w:r>
      <w:r w:rsidRPr="00956286">
        <w:tab/>
        <w:t xml:space="preserve">fails to respond to the claim in accordance with </w:t>
      </w:r>
      <w:r w:rsidR="0004397C">
        <w:t>rule 2</w:t>
      </w:r>
      <w:r w:rsidRPr="00956286">
        <w:t>5B.34.</w:t>
      </w:r>
    </w:p>
    <w:p w:rsidR="00E618C9" w:rsidRPr="00956286" w:rsidRDefault="00E618C9" w:rsidP="00E618C9">
      <w:pPr>
        <w:pStyle w:val="subsection"/>
      </w:pPr>
      <w:r w:rsidRPr="00956286">
        <w:tab/>
        <w:t>(2)</w:t>
      </w:r>
      <w:r w:rsidRPr="00956286">
        <w:tab/>
        <w:t>The following people may apply for an order to determine the claim:</w:t>
      </w:r>
    </w:p>
    <w:p w:rsidR="00E618C9" w:rsidRPr="00956286" w:rsidRDefault="00E618C9" w:rsidP="00E618C9">
      <w:pPr>
        <w:pStyle w:val="paragraph"/>
      </w:pPr>
      <w:r w:rsidRPr="00956286">
        <w:tab/>
        <w:t>(a)</w:t>
      </w:r>
      <w:r w:rsidRPr="00956286">
        <w:tab/>
        <w:t>each party to the Enforcement Warrant;</w:t>
      </w:r>
    </w:p>
    <w:p w:rsidR="00E618C9" w:rsidRPr="00956286" w:rsidRDefault="00E618C9" w:rsidP="00E618C9">
      <w:pPr>
        <w:pStyle w:val="paragraph"/>
      </w:pPr>
      <w:r w:rsidRPr="00956286">
        <w:tab/>
        <w:t>(b)</w:t>
      </w:r>
      <w:r w:rsidRPr="00956286">
        <w:tab/>
        <w:t>the affected person;</w:t>
      </w:r>
    </w:p>
    <w:p w:rsidR="00E618C9" w:rsidRPr="00956286" w:rsidRDefault="00E618C9" w:rsidP="00E618C9">
      <w:pPr>
        <w:pStyle w:val="paragraph"/>
      </w:pPr>
      <w:r w:rsidRPr="00956286">
        <w:tab/>
        <w:t>(c)</w:t>
      </w:r>
      <w:r w:rsidRPr="00956286">
        <w:tab/>
        <w:t>the enforcement officer.</w:t>
      </w:r>
    </w:p>
    <w:p w:rsidR="00E618C9" w:rsidRPr="00956286" w:rsidRDefault="00E618C9" w:rsidP="00E618C9">
      <w:pPr>
        <w:pStyle w:val="notetext"/>
      </w:pPr>
      <w:r w:rsidRPr="00956286">
        <w:rPr>
          <w:iCs/>
        </w:rPr>
        <w:t>Note:</w:t>
      </w:r>
      <w:r w:rsidRPr="00956286">
        <w:rPr>
          <w:iCs/>
        </w:rPr>
        <w:tab/>
      </w:r>
      <w:r w:rsidRPr="00956286">
        <w:t xml:space="preserve">An application under subrule (2) must be in an application in a case (see </w:t>
      </w:r>
      <w:r w:rsidR="0004397C">
        <w:t>rule 4</w:t>
      </w:r>
      <w:r w:rsidRPr="00956286">
        <w:t>.08).</w:t>
      </w:r>
    </w:p>
    <w:p w:rsidR="00E618C9" w:rsidRPr="00956286" w:rsidRDefault="00E618C9" w:rsidP="00E618C9">
      <w:pPr>
        <w:pStyle w:val="subsection"/>
      </w:pPr>
      <w:r w:rsidRPr="00956286">
        <w:tab/>
        <w:t>(3)</w:t>
      </w:r>
      <w:r w:rsidRPr="00956286">
        <w:tab/>
        <w:t>The Registrar must fix a date for hearing an application under this rule that is as close as practicable to 14 days after the date of filing.</w:t>
      </w:r>
    </w:p>
    <w:p w:rsidR="00E618C9" w:rsidRPr="00956286" w:rsidRDefault="00E618C9" w:rsidP="00E618C9">
      <w:pPr>
        <w:pStyle w:val="subsection"/>
      </w:pPr>
      <w:r w:rsidRPr="00956286">
        <w:tab/>
        <w:t>(4)</w:t>
      </w:r>
      <w:r w:rsidRPr="00956286">
        <w:tab/>
        <w:t>The application must be served on the following people at least 7 days before the hearing of the application:</w:t>
      </w:r>
    </w:p>
    <w:p w:rsidR="00E618C9" w:rsidRPr="00956286" w:rsidRDefault="00E618C9" w:rsidP="00E618C9">
      <w:pPr>
        <w:pStyle w:val="paragraph"/>
      </w:pPr>
      <w:r w:rsidRPr="00956286">
        <w:tab/>
        <w:t>(a)</w:t>
      </w:r>
      <w:r w:rsidRPr="00956286">
        <w:tab/>
        <w:t>each party to the Enforcement Warrant;</w:t>
      </w:r>
    </w:p>
    <w:p w:rsidR="00E618C9" w:rsidRPr="00956286" w:rsidRDefault="00E618C9" w:rsidP="00E618C9">
      <w:pPr>
        <w:pStyle w:val="paragraph"/>
      </w:pPr>
      <w:r w:rsidRPr="00956286">
        <w:tab/>
        <w:t>(b)</w:t>
      </w:r>
      <w:r w:rsidRPr="00956286">
        <w:tab/>
        <w:t>the affected person;</w:t>
      </w:r>
    </w:p>
    <w:p w:rsidR="00E618C9" w:rsidRPr="00956286" w:rsidRDefault="00E618C9" w:rsidP="00E618C9">
      <w:pPr>
        <w:pStyle w:val="paragraph"/>
      </w:pPr>
      <w:r w:rsidRPr="00956286">
        <w:tab/>
        <w:t>(c)</w:t>
      </w:r>
      <w:r w:rsidRPr="00956286">
        <w:tab/>
        <w:t>the enforcement officer.</w:t>
      </w:r>
    </w:p>
    <w:p w:rsidR="00E618C9" w:rsidRPr="00956286" w:rsidRDefault="00E618C9" w:rsidP="00E618C9">
      <w:pPr>
        <w:pStyle w:val="ActHead5"/>
      </w:pPr>
      <w:bookmarkStart w:id="364" w:name="_Toc53644031"/>
      <w:r w:rsidRPr="0004397C">
        <w:rPr>
          <w:rStyle w:val="CharSectno"/>
        </w:rPr>
        <w:t>25B.37</w:t>
      </w:r>
      <w:r w:rsidRPr="00956286">
        <w:t xml:space="preserve">  Hearing of application</w:t>
      </w:r>
      <w:bookmarkEnd w:id="364"/>
    </w:p>
    <w:p w:rsidR="00E618C9" w:rsidRPr="00956286" w:rsidRDefault="00E618C9" w:rsidP="00E618C9">
      <w:pPr>
        <w:pStyle w:val="subsection"/>
      </w:pPr>
      <w:r w:rsidRPr="00956286">
        <w:tab/>
      </w:r>
      <w:r w:rsidRPr="00956286">
        <w:tab/>
        <w:t xml:space="preserve">On the hearing of an application under </w:t>
      </w:r>
      <w:r w:rsidR="0004397C">
        <w:t>rule 2</w:t>
      </w:r>
      <w:r w:rsidRPr="00956286">
        <w:t>5B.36, the Court may:</w:t>
      </w:r>
    </w:p>
    <w:p w:rsidR="00E618C9" w:rsidRPr="00956286" w:rsidRDefault="00E618C9" w:rsidP="00E618C9">
      <w:pPr>
        <w:pStyle w:val="paragraph"/>
      </w:pPr>
      <w:r w:rsidRPr="00956286">
        <w:tab/>
        <w:t>(a)</w:t>
      </w:r>
      <w:r w:rsidRPr="00956286">
        <w:tab/>
        <w:t>allow the claim; and</w:t>
      </w:r>
    </w:p>
    <w:p w:rsidR="00E618C9" w:rsidRPr="00956286" w:rsidRDefault="00E618C9" w:rsidP="00E618C9">
      <w:pPr>
        <w:pStyle w:val="paragraph"/>
      </w:pPr>
      <w:r w:rsidRPr="00956286">
        <w:tab/>
        <w:t>(b)</w:t>
      </w:r>
      <w:r w:rsidRPr="00956286">
        <w:tab/>
        <w:t>order that the affected person and anyone claiming under the affected person be barred from prosecuting the claim against the enforcement officer or payee.</w:t>
      </w:r>
    </w:p>
    <w:p w:rsidR="00E618C9" w:rsidRPr="00956286" w:rsidRDefault="00E618C9" w:rsidP="00E618C9">
      <w:pPr>
        <w:pStyle w:val="notetext"/>
      </w:pPr>
      <w:r w:rsidRPr="00956286">
        <w:rPr>
          <w:iCs/>
          <w:snapToGrid w:val="0"/>
        </w:rPr>
        <w:t>Note:</w:t>
      </w:r>
      <w:r w:rsidRPr="00956286">
        <w:rPr>
          <w:iCs/>
          <w:snapToGrid w:val="0"/>
        </w:rPr>
        <w:tab/>
      </w:r>
      <w:r w:rsidR="0004397C">
        <w:rPr>
          <w:snapToGrid w:val="0"/>
        </w:rPr>
        <w:t>Rules 2</w:t>
      </w:r>
      <w:r w:rsidRPr="00956286">
        <w:rPr>
          <w:snapToGrid w:val="0"/>
        </w:rPr>
        <w:t>5B.13 and 25B.32 set out the orders the Court may make on the hearing of the application.</w:t>
      </w:r>
    </w:p>
    <w:p w:rsidR="00E618C9" w:rsidRPr="00956286" w:rsidRDefault="00E618C9" w:rsidP="00E618C9">
      <w:pPr>
        <w:pStyle w:val="ActHead4"/>
      </w:pPr>
      <w:bookmarkStart w:id="365" w:name="_Toc53644032"/>
      <w:r w:rsidRPr="0004397C">
        <w:rPr>
          <w:rStyle w:val="CharSubdNo"/>
        </w:rPr>
        <w:t>Subdivision</w:t>
      </w:r>
      <w:r w:rsidR="00DC3E78" w:rsidRPr="0004397C">
        <w:rPr>
          <w:rStyle w:val="CharSubdNo"/>
        </w:rPr>
        <w:t> </w:t>
      </w:r>
      <w:r w:rsidRPr="0004397C">
        <w:rPr>
          <w:rStyle w:val="CharSubdNo"/>
        </w:rPr>
        <w:t>25B.2.4</w:t>
      </w:r>
      <w:r w:rsidRPr="00956286">
        <w:t>—</w:t>
      </w:r>
      <w:r w:rsidRPr="0004397C">
        <w:rPr>
          <w:rStyle w:val="CharSubdText"/>
        </w:rPr>
        <w:t>Third Party Debt Notice</w:t>
      </w:r>
      <w:bookmarkEnd w:id="365"/>
    </w:p>
    <w:p w:rsidR="00E618C9" w:rsidRPr="00956286" w:rsidRDefault="00E618C9" w:rsidP="00E618C9">
      <w:pPr>
        <w:pStyle w:val="ActHead5"/>
      </w:pPr>
      <w:bookmarkStart w:id="366" w:name="_Toc53644033"/>
      <w:r w:rsidRPr="0004397C">
        <w:rPr>
          <w:rStyle w:val="CharSectno"/>
        </w:rPr>
        <w:t>25B.38</w:t>
      </w:r>
      <w:r w:rsidRPr="00956286">
        <w:t xml:space="preserve">  Application of Subdivision</w:t>
      </w:r>
      <w:r w:rsidR="00DC3E78" w:rsidRPr="00956286">
        <w:t> </w:t>
      </w:r>
      <w:r w:rsidRPr="00956286">
        <w:t>25B.2.4</w:t>
      </w:r>
      <w:bookmarkEnd w:id="366"/>
    </w:p>
    <w:p w:rsidR="00E618C9" w:rsidRPr="00956286" w:rsidRDefault="00E618C9" w:rsidP="00E618C9">
      <w:pPr>
        <w:pStyle w:val="subsection"/>
      </w:pPr>
      <w:r w:rsidRPr="00956286">
        <w:tab/>
      </w:r>
      <w:r w:rsidRPr="00956286">
        <w:tab/>
        <w:t>This Subdivision applies to:</w:t>
      </w:r>
    </w:p>
    <w:p w:rsidR="00E618C9" w:rsidRPr="00956286" w:rsidRDefault="00E618C9" w:rsidP="00E618C9">
      <w:pPr>
        <w:pStyle w:val="paragraph"/>
      </w:pPr>
      <w:r w:rsidRPr="00956286">
        <w:tab/>
        <w:t>(a)</w:t>
      </w:r>
      <w:r w:rsidRPr="00956286">
        <w:tab/>
        <w:t>money deposited in a financial institution that is payable to a payer on call or on notice; and</w:t>
      </w:r>
    </w:p>
    <w:p w:rsidR="00E618C9" w:rsidRPr="00956286" w:rsidRDefault="00E618C9" w:rsidP="00E618C9">
      <w:pPr>
        <w:pStyle w:val="paragraph"/>
      </w:pPr>
      <w:r w:rsidRPr="00956286">
        <w:tab/>
        <w:t>(b)</w:t>
      </w:r>
      <w:r w:rsidRPr="00956286">
        <w:tab/>
        <w:t xml:space="preserve">money payable to a payer by a third party </w:t>
      </w:r>
      <w:r w:rsidRPr="00956286">
        <w:rPr>
          <w:snapToGrid w:val="0"/>
        </w:rPr>
        <w:t>on the date when the enforcement order is served on the third party</w:t>
      </w:r>
      <w:r w:rsidRPr="00956286">
        <w:t>; and</w:t>
      </w:r>
    </w:p>
    <w:p w:rsidR="00E618C9" w:rsidRPr="00956286" w:rsidRDefault="00E618C9" w:rsidP="00E618C9">
      <w:pPr>
        <w:pStyle w:val="paragraph"/>
      </w:pPr>
      <w:r w:rsidRPr="00956286">
        <w:tab/>
        <w:t>(c)</w:t>
      </w:r>
      <w:r w:rsidRPr="00956286">
        <w:tab/>
        <w:t>earnings payable to a payer.</w:t>
      </w:r>
    </w:p>
    <w:p w:rsidR="00E618C9" w:rsidRPr="00956286" w:rsidRDefault="00E618C9" w:rsidP="00E618C9">
      <w:pPr>
        <w:pStyle w:val="ActHead5"/>
      </w:pPr>
      <w:bookmarkStart w:id="367" w:name="_Toc53644034"/>
      <w:r w:rsidRPr="0004397C">
        <w:rPr>
          <w:rStyle w:val="CharSectno"/>
        </w:rPr>
        <w:t>25B.39</w:t>
      </w:r>
      <w:r w:rsidRPr="00956286">
        <w:t xml:space="preserve">  Money deposited in a financial institution</w:t>
      </w:r>
      <w:bookmarkEnd w:id="367"/>
    </w:p>
    <w:p w:rsidR="00E618C9" w:rsidRPr="00956286" w:rsidRDefault="00E618C9" w:rsidP="00E618C9">
      <w:pPr>
        <w:pStyle w:val="subsection"/>
      </w:pPr>
      <w:r w:rsidRPr="00956286">
        <w:tab/>
        <w:t>(1)</w:t>
      </w:r>
      <w:r w:rsidRPr="00956286">
        <w:tab/>
        <w:t>Money deposited in an account in a financial institution that is payable on call is a debt due to the payer even if a condition relating to the account is unsatisfied.</w:t>
      </w:r>
    </w:p>
    <w:p w:rsidR="00E618C9" w:rsidRPr="00956286" w:rsidRDefault="00E618C9" w:rsidP="00E618C9">
      <w:pPr>
        <w:pStyle w:val="subsection"/>
      </w:pPr>
      <w:r w:rsidRPr="00956286">
        <w:tab/>
        <w:t>(2)</w:t>
      </w:r>
      <w:r w:rsidRPr="00956286">
        <w:tab/>
        <w:t>Money deposited in an account in a financial institution that is payable on notice is a debt due to the payer at the end of the notice period required, starting on the date of service of the Third Party Debt Notice on the third party debtor.</w:t>
      </w:r>
    </w:p>
    <w:p w:rsidR="00E618C9" w:rsidRPr="00956286" w:rsidRDefault="00E618C9" w:rsidP="00E618C9">
      <w:pPr>
        <w:pStyle w:val="notetext"/>
      </w:pPr>
      <w:r w:rsidRPr="00956286">
        <w:rPr>
          <w:iCs/>
        </w:rPr>
        <w:t>Note:</w:t>
      </w:r>
      <w:r w:rsidRPr="00956286">
        <w:rPr>
          <w:iCs/>
        </w:rPr>
        <w:tab/>
      </w:r>
      <w:r w:rsidRPr="00956286">
        <w:t>Some legislative provisions provide that payments under the legislation are exempt from payment: for example, some pensions.</w:t>
      </w:r>
    </w:p>
    <w:p w:rsidR="00E618C9" w:rsidRPr="00956286" w:rsidRDefault="00E618C9" w:rsidP="00E618C9">
      <w:pPr>
        <w:pStyle w:val="ActHead5"/>
      </w:pPr>
      <w:bookmarkStart w:id="368" w:name="_Toc53644035"/>
      <w:r w:rsidRPr="0004397C">
        <w:rPr>
          <w:rStyle w:val="CharSectno"/>
        </w:rPr>
        <w:t>25B.40</w:t>
      </w:r>
      <w:r w:rsidRPr="00956286">
        <w:t xml:space="preserve">  Request for Third Party Debt Notice</w:t>
      </w:r>
      <w:bookmarkEnd w:id="368"/>
    </w:p>
    <w:p w:rsidR="00E618C9" w:rsidRPr="00956286" w:rsidRDefault="00E618C9" w:rsidP="00E618C9">
      <w:pPr>
        <w:pStyle w:val="subsection"/>
      </w:pPr>
      <w:r w:rsidRPr="00956286">
        <w:tab/>
        <w:t>(1)</w:t>
      </w:r>
      <w:r w:rsidRPr="00956286">
        <w:tab/>
        <w:t>A payee may, without notice to the payer or third party, ask the Court to issue a Third Party Debt Notice requiring the payment to the payee of any money to which this Subdivision applies by filing:</w:t>
      </w:r>
    </w:p>
    <w:p w:rsidR="00E618C9" w:rsidRPr="00956286" w:rsidRDefault="00E618C9" w:rsidP="00E618C9">
      <w:pPr>
        <w:pStyle w:val="paragraph"/>
      </w:pPr>
      <w:r w:rsidRPr="00956286">
        <w:tab/>
        <w:t>(a)</w:t>
      </w:r>
      <w:r w:rsidRPr="00956286">
        <w:tab/>
        <w:t>3 copies of the Third Party Debt Notice; and</w:t>
      </w:r>
    </w:p>
    <w:p w:rsidR="00E618C9" w:rsidRPr="00956286" w:rsidRDefault="00E618C9" w:rsidP="00E618C9">
      <w:pPr>
        <w:pStyle w:val="paragraph"/>
      </w:pPr>
      <w:r w:rsidRPr="00956286">
        <w:tab/>
        <w:t>(b)</w:t>
      </w:r>
      <w:r w:rsidRPr="00956286">
        <w:tab/>
        <w:t>an affidavit.</w:t>
      </w:r>
    </w:p>
    <w:p w:rsidR="00E618C9" w:rsidRPr="00956286" w:rsidRDefault="00E618C9" w:rsidP="00E618C9">
      <w:pPr>
        <w:pStyle w:val="subsection"/>
        <w:keepNext/>
        <w:keepLines/>
      </w:pPr>
      <w:r w:rsidRPr="00956286">
        <w:tab/>
        <w:t>(2)</w:t>
      </w:r>
      <w:r w:rsidRPr="00956286">
        <w:tab/>
        <w:t>The affidavit must:</w:t>
      </w:r>
    </w:p>
    <w:p w:rsidR="00E618C9" w:rsidRPr="00956286" w:rsidRDefault="00E618C9" w:rsidP="00E618C9">
      <w:pPr>
        <w:pStyle w:val="paragraph"/>
      </w:pPr>
      <w:r w:rsidRPr="00956286">
        <w:tab/>
        <w:t>(a)</w:t>
      </w:r>
      <w:r w:rsidRPr="00956286">
        <w:tab/>
        <w:t xml:space="preserve">comply with </w:t>
      </w:r>
      <w:r w:rsidR="0004397C">
        <w:t>rule 2</w:t>
      </w:r>
      <w:r w:rsidRPr="00956286">
        <w:t>5B.12; and</w:t>
      </w:r>
    </w:p>
    <w:p w:rsidR="00E618C9" w:rsidRPr="00956286" w:rsidRDefault="00E618C9" w:rsidP="00E618C9">
      <w:pPr>
        <w:pStyle w:val="paragraph"/>
      </w:pPr>
      <w:r w:rsidRPr="00956286">
        <w:tab/>
        <w:t>(b)</w:t>
      </w:r>
      <w:r w:rsidRPr="00956286">
        <w:tab/>
        <w:t>include the following information</w:t>
      </w:r>
      <w:r w:rsidRPr="00956286">
        <w:rPr>
          <w:snapToGrid w:val="0"/>
        </w:rPr>
        <w:t>:</w:t>
      </w:r>
    </w:p>
    <w:p w:rsidR="00E618C9" w:rsidRPr="00956286" w:rsidRDefault="00E618C9" w:rsidP="00E618C9">
      <w:pPr>
        <w:pStyle w:val="paragraphsub"/>
      </w:pPr>
      <w:r w:rsidRPr="00956286">
        <w:tab/>
        <w:t>(i)</w:t>
      </w:r>
      <w:r w:rsidRPr="00956286">
        <w:tab/>
        <w:t>the name and address of the third party;</w:t>
      </w:r>
    </w:p>
    <w:p w:rsidR="00E618C9" w:rsidRPr="00956286" w:rsidRDefault="00E618C9" w:rsidP="00E618C9">
      <w:pPr>
        <w:pStyle w:val="paragraphsub"/>
      </w:pPr>
      <w:r w:rsidRPr="00956286">
        <w:tab/>
        <w:t>(ii)</w:t>
      </w:r>
      <w:r w:rsidRPr="00956286">
        <w:tab/>
        <w:t>details of the debt to be attached to satisfy the obligation, including its nature and amount;</w:t>
      </w:r>
    </w:p>
    <w:p w:rsidR="00E618C9" w:rsidRPr="00956286" w:rsidRDefault="00E618C9" w:rsidP="00E618C9">
      <w:pPr>
        <w:pStyle w:val="paragraphsub"/>
      </w:pPr>
      <w:r w:rsidRPr="00956286">
        <w:tab/>
        <w:t>(iii)</w:t>
      </w:r>
      <w:r w:rsidRPr="00956286">
        <w:tab/>
        <w:t>the information relied on to show that the debt is payable by the third party to the payer;</w:t>
      </w:r>
    </w:p>
    <w:p w:rsidR="00E618C9" w:rsidRPr="00956286" w:rsidRDefault="00E618C9" w:rsidP="00E618C9">
      <w:pPr>
        <w:pStyle w:val="paragraphsub"/>
      </w:pPr>
      <w:r w:rsidRPr="00956286">
        <w:tab/>
        <w:t>(iv)</w:t>
      </w:r>
      <w:r w:rsidRPr="00956286">
        <w:tab/>
        <w:t>if it is sought to attach the payer’s earnings:</w:t>
      </w:r>
    </w:p>
    <w:p w:rsidR="00E618C9" w:rsidRPr="00956286" w:rsidRDefault="00E618C9" w:rsidP="00E618C9">
      <w:pPr>
        <w:pStyle w:val="paragraphsub-sub"/>
      </w:pPr>
      <w:r w:rsidRPr="00956286">
        <w:tab/>
        <w:t>(A)</w:t>
      </w:r>
      <w:r w:rsidRPr="00956286">
        <w:tab/>
        <w:t>details of the payer’s earnings; and</w:t>
      </w:r>
    </w:p>
    <w:p w:rsidR="00E618C9" w:rsidRPr="00956286" w:rsidRDefault="00E618C9" w:rsidP="00E618C9">
      <w:pPr>
        <w:pStyle w:val="paragraphsub-sub"/>
      </w:pPr>
      <w:r w:rsidRPr="00956286">
        <w:tab/>
        <w:t>(B)</w:t>
      </w:r>
      <w:r w:rsidRPr="00956286">
        <w:tab/>
        <w:t>details of the payer’s living arrangements, including dependants; and</w:t>
      </w:r>
    </w:p>
    <w:p w:rsidR="00E618C9" w:rsidRPr="00956286" w:rsidRDefault="00E618C9" w:rsidP="00E618C9">
      <w:pPr>
        <w:pStyle w:val="paragraphsub-sub"/>
      </w:pPr>
      <w:r w:rsidRPr="00956286">
        <w:tab/>
        <w:t>(C)</w:t>
      </w:r>
      <w:r w:rsidRPr="00956286">
        <w:tab/>
        <w:t>the protected earnings rate; and</w:t>
      </w:r>
    </w:p>
    <w:p w:rsidR="00E618C9" w:rsidRPr="00956286" w:rsidRDefault="00E618C9" w:rsidP="00E618C9">
      <w:pPr>
        <w:pStyle w:val="paragraphsub-sub"/>
      </w:pPr>
      <w:r w:rsidRPr="00956286">
        <w:tab/>
        <w:t>(D)</w:t>
      </w:r>
      <w:r w:rsidRPr="00956286">
        <w:tab/>
        <w:t>the amount sought to be deducted from the earnings each payday; and</w:t>
      </w:r>
    </w:p>
    <w:p w:rsidR="00E618C9" w:rsidRPr="00956286" w:rsidRDefault="00E618C9" w:rsidP="00E618C9">
      <w:pPr>
        <w:pStyle w:val="paragraphsub-sub"/>
      </w:pPr>
      <w:r w:rsidRPr="00956286">
        <w:tab/>
        <w:t>(E)</w:t>
      </w:r>
      <w:r w:rsidRPr="00956286">
        <w:tab/>
        <w:t>any information that should be included in the Third Party Debt Notice to enable the employer to identify the payer.</w:t>
      </w:r>
    </w:p>
    <w:p w:rsidR="00E618C9" w:rsidRPr="00956286" w:rsidRDefault="00E618C9" w:rsidP="00E618C9">
      <w:pPr>
        <w:pStyle w:val="notetext"/>
      </w:pPr>
      <w:r w:rsidRPr="00956286">
        <w:rPr>
          <w:iCs/>
          <w:snapToGrid w:val="0"/>
        </w:rPr>
        <w:t>Note:</w:t>
      </w:r>
      <w:r w:rsidRPr="00956286">
        <w:rPr>
          <w:iCs/>
          <w:snapToGrid w:val="0"/>
        </w:rPr>
        <w:tab/>
      </w:r>
      <w:r w:rsidRPr="00956286">
        <w:t xml:space="preserve">A person seeking to enforce the payment of a child support liability must first apply for an order for the amount owed (see </w:t>
      </w:r>
      <w:r w:rsidR="0004397C">
        <w:t>rule 2</w:t>
      </w:r>
      <w:r w:rsidRPr="00956286">
        <w:t>5B.09).</w:t>
      </w:r>
    </w:p>
    <w:p w:rsidR="00E618C9" w:rsidRPr="00956286" w:rsidRDefault="00E618C9" w:rsidP="00E618C9">
      <w:pPr>
        <w:pStyle w:val="ActHead5"/>
      </w:pPr>
      <w:bookmarkStart w:id="369" w:name="_Toc53644036"/>
      <w:r w:rsidRPr="0004397C">
        <w:rPr>
          <w:rStyle w:val="CharSectno"/>
        </w:rPr>
        <w:t>25B.41</w:t>
      </w:r>
      <w:r w:rsidRPr="00956286">
        <w:t xml:space="preserve">  Service of Third Party Debt Notice</w:t>
      </w:r>
      <w:bookmarkEnd w:id="369"/>
    </w:p>
    <w:p w:rsidR="00E618C9" w:rsidRPr="00956286" w:rsidRDefault="00E618C9" w:rsidP="00E618C9">
      <w:pPr>
        <w:pStyle w:val="subsection"/>
      </w:pPr>
      <w:r w:rsidRPr="00956286">
        <w:tab/>
      </w:r>
      <w:r w:rsidRPr="00956286">
        <w:tab/>
        <w:t>A payee must serve on a payer and third party debtor:</w:t>
      </w:r>
    </w:p>
    <w:p w:rsidR="00E618C9" w:rsidRPr="00956286" w:rsidRDefault="00E618C9" w:rsidP="00E618C9">
      <w:pPr>
        <w:pStyle w:val="paragraph"/>
      </w:pPr>
      <w:r w:rsidRPr="00956286">
        <w:tab/>
        <w:t>(a)</w:t>
      </w:r>
      <w:r w:rsidRPr="00956286">
        <w:tab/>
        <w:t xml:space="preserve">a copy of the Third Party Debt Notice issued under </w:t>
      </w:r>
      <w:r w:rsidR="0004397C">
        <w:t>rule 2</w:t>
      </w:r>
      <w:r w:rsidRPr="00956286">
        <w:t>5B.40; and</w:t>
      </w:r>
    </w:p>
    <w:p w:rsidR="00E618C9" w:rsidRPr="00956286" w:rsidRDefault="00E618C9" w:rsidP="00E618C9">
      <w:pPr>
        <w:pStyle w:val="paragraph"/>
      </w:pPr>
      <w:r w:rsidRPr="00956286">
        <w:tab/>
        <w:t>(b)</w:t>
      </w:r>
      <w:r w:rsidRPr="00956286">
        <w:tab/>
        <w:t xml:space="preserve">a </w:t>
      </w:r>
      <w:r w:rsidRPr="00956286">
        <w:rPr>
          <w:snapToGrid w:val="0"/>
        </w:rPr>
        <w:t xml:space="preserve">brochure approved by the Chief Judge setting out the effect of the </w:t>
      </w:r>
      <w:r w:rsidRPr="00956286">
        <w:t>Third Party Debt Notice</w:t>
      </w:r>
      <w:r w:rsidRPr="00956286">
        <w:rPr>
          <w:snapToGrid w:val="0"/>
        </w:rPr>
        <w:t xml:space="preserve"> and the </w:t>
      </w:r>
      <w:r w:rsidRPr="00956286">
        <w:t>third party debtor’s</w:t>
      </w:r>
      <w:r w:rsidRPr="00956286">
        <w:rPr>
          <w:snapToGrid w:val="0"/>
        </w:rPr>
        <w:t xml:space="preserve"> obligations</w:t>
      </w:r>
      <w:r w:rsidRPr="00956286">
        <w:t>.</w:t>
      </w:r>
    </w:p>
    <w:p w:rsidR="00E618C9" w:rsidRPr="00956286" w:rsidRDefault="00E618C9" w:rsidP="00E618C9">
      <w:pPr>
        <w:pStyle w:val="ActHead5"/>
      </w:pPr>
      <w:bookmarkStart w:id="370" w:name="_Toc53644037"/>
      <w:r w:rsidRPr="0004397C">
        <w:rPr>
          <w:rStyle w:val="CharSectno"/>
        </w:rPr>
        <w:t>25B.42</w:t>
      </w:r>
      <w:r w:rsidRPr="00956286">
        <w:t xml:space="preserve">  Effect of Third Party Debt Notice—general</w:t>
      </w:r>
      <w:bookmarkEnd w:id="370"/>
    </w:p>
    <w:p w:rsidR="00E618C9" w:rsidRPr="00956286" w:rsidRDefault="00E618C9" w:rsidP="00E618C9">
      <w:pPr>
        <w:pStyle w:val="subsection"/>
      </w:pPr>
      <w:r w:rsidRPr="00956286">
        <w:rPr>
          <w:snapToGrid w:val="0"/>
        </w:rPr>
        <w:tab/>
        <w:t>(1)</w:t>
      </w:r>
      <w:r w:rsidRPr="00956286">
        <w:rPr>
          <w:snapToGrid w:val="0"/>
        </w:rPr>
        <w:tab/>
      </w:r>
      <w:r w:rsidRPr="00956286">
        <w:t>If a Third Party Debt Notice is served on a third party debtor, a debt due or accruing to the payer from the third party debtor is attached and bound in the hands of the third party debtor to the extent specified in the Notice.</w:t>
      </w:r>
    </w:p>
    <w:p w:rsidR="00E618C9" w:rsidRPr="00956286" w:rsidRDefault="00E618C9" w:rsidP="00E618C9">
      <w:pPr>
        <w:pStyle w:val="subsection"/>
      </w:pPr>
      <w:r w:rsidRPr="00956286">
        <w:tab/>
        <w:t>(2)</w:t>
      </w:r>
      <w:r w:rsidRPr="00956286">
        <w:tab/>
      </w:r>
      <w:r w:rsidRPr="00956286">
        <w:rPr>
          <w:snapToGrid w:val="0"/>
        </w:rPr>
        <w:t xml:space="preserve">A </w:t>
      </w:r>
      <w:r w:rsidRPr="00956286">
        <w:t>Third Party Debt Notice</w:t>
      </w:r>
      <w:r w:rsidRPr="00956286">
        <w:rPr>
          <w:snapToGrid w:val="0"/>
        </w:rPr>
        <w:t xml:space="preserve"> to bind earnings or a regular payment comes into force at the end of 7 days after the order is served on the </w:t>
      </w:r>
      <w:r w:rsidRPr="00956286">
        <w:t>third party debtor.</w:t>
      </w:r>
    </w:p>
    <w:p w:rsidR="00E618C9" w:rsidRPr="00956286" w:rsidRDefault="00E618C9" w:rsidP="00E618C9">
      <w:pPr>
        <w:pStyle w:val="ActHead5"/>
      </w:pPr>
      <w:bookmarkStart w:id="371" w:name="_Toc53644038"/>
      <w:r w:rsidRPr="0004397C">
        <w:rPr>
          <w:rStyle w:val="CharSectno"/>
        </w:rPr>
        <w:t>25B.43</w:t>
      </w:r>
      <w:r w:rsidRPr="00956286">
        <w:t xml:space="preserve">  Employer’s obligations</w:t>
      </w:r>
      <w:bookmarkEnd w:id="371"/>
    </w:p>
    <w:p w:rsidR="00E618C9" w:rsidRPr="00956286" w:rsidRDefault="00E618C9" w:rsidP="00E618C9">
      <w:pPr>
        <w:pStyle w:val="subsection"/>
        <w:rPr>
          <w:snapToGrid w:val="0"/>
        </w:rPr>
      </w:pPr>
      <w:r w:rsidRPr="00956286">
        <w:rPr>
          <w:snapToGrid w:val="0"/>
        </w:rPr>
        <w:tab/>
        <w:t>(1)</w:t>
      </w:r>
      <w:r w:rsidRPr="00956286">
        <w:rPr>
          <w:snapToGrid w:val="0"/>
        </w:rPr>
        <w:tab/>
        <w:t xml:space="preserve">Under a </w:t>
      </w:r>
      <w:r w:rsidRPr="00956286">
        <w:t xml:space="preserve">Third Party Debt Notice </w:t>
      </w:r>
      <w:r w:rsidRPr="00956286">
        <w:rPr>
          <w:snapToGrid w:val="0"/>
        </w:rPr>
        <w:t>directed to earnings, the payer’s employer:</w:t>
      </w:r>
    </w:p>
    <w:p w:rsidR="00E618C9" w:rsidRPr="00956286" w:rsidRDefault="00E618C9" w:rsidP="00E618C9">
      <w:pPr>
        <w:pStyle w:val="paragraph"/>
        <w:rPr>
          <w:snapToGrid w:val="0"/>
        </w:rPr>
      </w:pPr>
      <w:r w:rsidRPr="00956286">
        <w:tab/>
        <w:t>(a)</w:t>
      </w:r>
      <w:r w:rsidRPr="00956286">
        <w:tab/>
      </w:r>
      <w:r w:rsidRPr="00956286">
        <w:rPr>
          <w:snapToGrid w:val="0"/>
        </w:rPr>
        <w:t>must:</w:t>
      </w:r>
    </w:p>
    <w:p w:rsidR="00E618C9" w:rsidRPr="00956286" w:rsidRDefault="00E618C9" w:rsidP="00E618C9">
      <w:pPr>
        <w:pStyle w:val="paragraphsub"/>
        <w:rPr>
          <w:snapToGrid w:val="0"/>
        </w:rPr>
      </w:pPr>
      <w:r w:rsidRPr="00956286">
        <w:tab/>
        <w:t>(i)</w:t>
      </w:r>
      <w:r w:rsidRPr="00956286">
        <w:tab/>
      </w:r>
      <w:r w:rsidRPr="00956286">
        <w:rPr>
          <w:snapToGrid w:val="0"/>
        </w:rPr>
        <w:t>deduct from the payer’s earnings the amount specified in the notice; and</w:t>
      </w:r>
    </w:p>
    <w:p w:rsidR="00E618C9" w:rsidRPr="00956286" w:rsidRDefault="00E618C9" w:rsidP="00E618C9">
      <w:pPr>
        <w:pStyle w:val="paragraphsub"/>
        <w:rPr>
          <w:snapToGrid w:val="0"/>
        </w:rPr>
      </w:pPr>
      <w:r w:rsidRPr="00956286">
        <w:rPr>
          <w:snapToGrid w:val="0"/>
        </w:rPr>
        <w:tab/>
        <w:t>(ii)</w:t>
      </w:r>
      <w:r w:rsidRPr="00956286">
        <w:rPr>
          <w:snapToGrid w:val="0"/>
        </w:rPr>
        <w:tab/>
        <w:t>pay it to the person specified in the notice; and</w:t>
      </w:r>
    </w:p>
    <w:p w:rsidR="00E618C9" w:rsidRPr="00956286" w:rsidRDefault="00E618C9" w:rsidP="00E618C9">
      <w:pPr>
        <w:pStyle w:val="paragraphsub"/>
        <w:rPr>
          <w:snapToGrid w:val="0"/>
        </w:rPr>
      </w:pPr>
      <w:r w:rsidRPr="00956286">
        <w:rPr>
          <w:snapToGrid w:val="0"/>
        </w:rPr>
        <w:tab/>
        <w:t>(iii)</w:t>
      </w:r>
      <w:r w:rsidRPr="00956286">
        <w:rPr>
          <w:snapToGrid w:val="0"/>
        </w:rPr>
        <w:tab/>
        <w:t>give to the payer a notice specifying the deductions; and</w:t>
      </w:r>
    </w:p>
    <w:p w:rsidR="00E618C9" w:rsidRPr="00956286" w:rsidRDefault="00E618C9" w:rsidP="00E618C9">
      <w:pPr>
        <w:pStyle w:val="paragraph"/>
        <w:rPr>
          <w:snapToGrid w:val="0"/>
        </w:rPr>
      </w:pPr>
      <w:r w:rsidRPr="00956286">
        <w:rPr>
          <w:snapToGrid w:val="0"/>
        </w:rPr>
        <w:tab/>
        <w:t>(b)</w:t>
      </w:r>
      <w:r w:rsidRPr="00956286">
        <w:rPr>
          <w:snapToGrid w:val="0"/>
        </w:rPr>
        <w:tab/>
        <w:t>may:</w:t>
      </w:r>
    </w:p>
    <w:p w:rsidR="00E618C9" w:rsidRPr="00956286" w:rsidRDefault="00E618C9" w:rsidP="00E618C9">
      <w:pPr>
        <w:pStyle w:val="paragraphsub"/>
        <w:rPr>
          <w:snapToGrid w:val="0"/>
        </w:rPr>
      </w:pPr>
      <w:r w:rsidRPr="00956286">
        <w:rPr>
          <w:snapToGrid w:val="0"/>
        </w:rPr>
        <w:tab/>
        <w:t>(i)</w:t>
      </w:r>
      <w:r w:rsidRPr="00956286">
        <w:rPr>
          <w:snapToGrid w:val="0"/>
        </w:rPr>
        <w:tab/>
        <w:t>deduct from the payer’s earnings an administrative charge of $5 per deduction; and</w:t>
      </w:r>
    </w:p>
    <w:p w:rsidR="00E618C9" w:rsidRPr="00956286" w:rsidRDefault="00E618C9" w:rsidP="00E618C9">
      <w:pPr>
        <w:pStyle w:val="paragraphsub"/>
        <w:rPr>
          <w:snapToGrid w:val="0"/>
        </w:rPr>
      </w:pPr>
      <w:r w:rsidRPr="00956286">
        <w:rPr>
          <w:snapToGrid w:val="0"/>
        </w:rPr>
        <w:tab/>
        <w:t>(ii)</w:t>
      </w:r>
      <w:r w:rsidRPr="00956286">
        <w:rPr>
          <w:snapToGrid w:val="0"/>
        </w:rPr>
        <w:tab/>
        <w:t>keep the charge as a contribution towards the administrative cost of making payments under the notice.</w:t>
      </w:r>
    </w:p>
    <w:p w:rsidR="00E618C9" w:rsidRPr="00956286" w:rsidRDefault="00E618C9" w:rsidP="00E618C9">
      <w:pPr>
        <w:pStyle w:val="subsection"/>
        <w:rPr>
          <w:snapToGrid w:val="0"/>
        </w:rPr>
      </w:pPr>
      <w:r w:rsidRPr="00956286">
        <w:tab/>
        <w:t>(2)</w:t>
      </w:r>
      <w:r w:rsidRPr="00956286">
        <w:tab/>
        <w:t>The employer must ensure that an amount deducted under subrule (1) does not reduce the payer’s earnings to less than the protected earnings rate</w:t>
      </w:r>
      <w:r w:rsidRPr="00956286">
        <w:rPr>
          <w:snapToGrid w:val="0"/>
        </w:rPr>
        <w:t>.</w:t>
      </w:r>
    </w:p>
    <w:p w:rsidR="00E618C9" w:rsidRPr="00956286" w:rsidRDefault="00E618C9" w:rsidP="00E618C9">
      <w:pPr>
        <w:pStyle w:val="subsection"/>
      </w:pPr>
      <w:r w:rsidRPr="00956286">
        <w:rPr>
          <w:snapToGrid w:val="0"/>
        </w:rPr>
        <w:tab/>
        <w:t>(3)</w:t>
      </w:r>
      <w:r w:rsidRPr="00956286">
        <w:rPr>
          <w:snapToGrid w:val="0"/>
        </w:rPr>
        <w:tab/>
        <w:t>A deduction paid or kept by an employer under subrule (1) is a valid discharge, to the extent of the deduction, of the employer’s liability to pay earnings.</w:t>
      </w:r>
    </w:p>
    <w:p w:rsidR="00E618C9" w:rsidRPr="00956286" w:rsidRDefault="00E618C9" w:rsidP="00E618C9">
      <w:pPr>
        <w:pStyle w:val="ActHead5"/>
      </w:pPr>
      <w:bookmarkStart w:id="372" w:name="_Toc53644039"/>
      <w:r w:rsidRPr="0004397C">
        <w:rPr>
          <w:rStyle w:val="CharSectno"/>
        </w:rPr>
        <w:t>25B.44</w:t>
      </w:r>
      <w:r w:rsidRPr="00956286">
        <w:t xml:space="preserve">  Duration of Third Party Debt Notice</w:t>
      </w:r>
      <w:bookmarkEnd w:id="372"/>
    </w:p>
    <w:p w:rsidR="00E618C9" w:rsidRPr="00956286" w:rsidRDefault="00E618C9" w:rsidP="00E618C9">
      <w:pPr>
        <w:pStyle w:val="subsection"/>
      </w:pPr>
      <w:r w:rsidRPr="00956286">
        <w:tab/>
      </w:r>
      <w:r w:rsidRPr="00956286">
        <w:tab/>
        <w:t>A Third Party Debt Notice continues in force until:</w:t>
      </w:r>
    </w:p>
    <w:p w:rsidR="00E618C9" w:rsidRPr="00956286" w:rsidRDefault="00E618C9" w:rsidP="00E618C9">
      <w:pPr>
        <w:pStyle w:val="paragraph"/>
      </w:pPr>
      <w:r w:rsidRPr="00956286">
        <w:tab/>
        <w:t>(a)</w:t>
      </w:r>
      <w:r w:rsidRPr="00956286">
        <w:tab/>
        <w:t>the total amount mentioned in the Notice is paid; or</w:t>
      </w:r>
    </w:p>
    <w:p w:rsidR="00E618C9" w:rsidRPr="00956286" w:rsidRDefault="00E618C9" w:rsidP="00E618C9">
      <w:pPr>
        <w:pStyle w:val="paragraph"/>
      </w:pPr>
      <w:r w:rsidRPr="00956286">
        <w:tab/>
        <w:t>(b)</w:t>
      </w:r>
      <w:r w:rsidRPr="00956286">
        <w:tab/>
        <w:t>the Notice is set aside.</w:t>
      </w:r>
    </w:p>
    <w:p w:rsidR="00E618C9" w:rsidRPr="00956286" w:rsidRDefault="00E618C9" w:rsidP="00E618C9">
      <w:pPr>
        <w:pStyle w:val="ActHead5"/>
      </w:pPr>
      <w:bookmarkStart w:id="373" w:name="_Toc53644040"/>
      <w:r w:rsidRPr="0004397C">
        <w:rPr>
          <w:rStyle w:val="CharSectno"/>
        </w:rPr>
        <w:t>25B.45</w:t>
      </w:r>
      <w:r w:rsidRPr="00956286">
        <w:t xml:space="preserve">  Response to Third Party Debt Notice</w:t>
      </w:r>
      <w:bookmarkEnd w:id="373"/>
    </w:p>
    <w:p w:rsidR="00E618C9" w:rsidRPr="00956286" w:rsidRDefault="00E618C9" w:rsidP="00E618C9">
      <w:pPr>
        <w:pStyle w:val="subsection"/>
      </w:pPr>
      <w:r w:rsidRPr="00956286">
        <w:tab/>
        <w:t>(1)</w:t>
      </w:r>
      <w:r w:rsidRPr="00956286">
        <w:tab/>
        <w:t>A third party debtor who has been served with a Third Party Debt Notice or an order discharging, varying or suspending the Notice, may apply:</w:t>
      </w:r>
    </w:p>
    <w:p w:rsidR="00E618C9" w:rsidRPr="00956286" w:rsidRDefault="00E618C9" w:rsidP="00E618C9">
      <w:pPr>
        <w:pStyle w:val="paragraph"/>
      </w:pPr>
      <w:r w:rsidRPr="00956286">
        <w:tab/>
        <w:t>(a)</w:t>
      </w:r>
      <w:r w:rsidRPr="00956286">
        <w:tab/>
        <w:t>to dispute liability to make payments under the Notice; or</w:t>
      </w:r>
    </w:p>
    <w:p w:rsidR="00E618C9" w:rsidRPr="00956286" w:rsidRDefault="00E618C9" w:rsidP="00E618C9">
      <w:pPr>
        <w:pStyle w:val="paragraph"/>
      </w:pPr>
      <w:r w:rsidRPr="00956286">
        <w:tab/>
        <w:t>(b)</w:t>
      </w:r>
      <w:r w:rsidRPr="00956286">
        <w:tab/>
        <w:t>for procedural orders.</w:t>
      </w:r>
    </w:p>
    <w:p w:rsidR="00E618C9" w:rsidRPr="00956286" w:rsidRDefault="00E618C9" w:rsidP="00E618C9">
      <w:pPr>
        <w:pStyle w:val="notetext"/>
      </w:pPr>
      <w:r w:rsidRPr="00956286">
        <w:rPr>
          <w:iCs/>
        </w:rPr>
        <w:t>Note:</w:t>
      </w:r>
      <w:r w:rsidRPr="00956286">
        <w:rPr>
          <w:iCs/>
        </w:rPr>
        <w:tab/>
      </w:r>
      <w:r w:rsidRPr="00956286">
        <w:t xml:space="preserve">An application under subrule (1) must be in an application in a case and filed with an affidavit (see </w:t>
      </w:r>
      <w:r w:rsidR="0004397C">
        <w:t>rules 4</w:t>
      </w:r>
      <w:r w:rsidRPr="00956286">
        <w:t>.05 and 4.08).</w:t>
      </w:r>
    </w:p>
    <w:p w:rsidR="00E618C9" w:rsidRPr="00956286" w:rsidRDefault="00E618C9" w:rsidP="00E618C9">
      <w:pPr>
        <w:pStyle w:val="subsection"/>
        <w:rPr>
          <w:snapToGrid w:val="0"/>
        </w:rPr>
      </w:pPr>
      <w:r w:rsidRPr="00956286">
        <w:tab/>
        <w:t>(2)</w:t>
      </w:r>
      <w:r w:rsidRPr="00956286">
        <w:tab/>
      </w:r>
      <w:r w:rsidRPr="00956286">
        <w:rPr>
          <w:snapToGrid w:val="0"/>
        </w:rPr>
        <w:t>The Court may hear an application under subrule (1) in chambers, in the absence of the parties, on the documents filed.</w:t>
      </w:r>
    </w:p>
    <w:p w:rsidR="00E618C9" w:rsidRPr="00956286" w:rsidRDefault="00E618C9" w:rsidP="00E618C9">
      <w:pPr>
        <w:pStyle w:val="subsection"/>
      </w:pPr>
      <w:r w:rsidRPr="00956286">
        <w:rPr>
          <w:snapToGrid w:val="0"/>
        </w:rPr>
        <w:tab/>
        <w:t>(3)</w:t>
      </w:r>
      <w:r w:rsidRPr="00956286">
        <w:rPr>
          <w:snapToGrid w:val="0"/>
        </w:rPr>
        <w:tab/>
      </w:r>
      <w:r w:rsidRPr="00956286">
        <w:t>The Court may:</w:t>
      </w:r>
    </w:p>
    <w:p w:rsidR="00E618C9" w:rsidRPr="00956286" w:rsidRDefault="00E618C9" w:rsidP="00E618C9">
      <w:pPr>
        <w:pStyle w:val="paragraph"/>
      </w:pPr>
      <w:r w:rsidRPr="00956286">
        <w:tab/>
        <w:t>(a)</w:t>
      </w:r>
      <w:r w:rsidRPr="00956286">
        <w:tab/>
        <w:t>order that any money that has been paid to the payee in error:</w:t>
      </w:r>
    </w:p>
    <w:p w:rsidR="00E618C9" w:rsidRPr="00956286" w:rsidRDefault="00E618C9" w:rsidP="00E618C9">
      <w:pPr>
        <w:pStyle w:val="paragraphsub"/>
      </w:pPr>
      <w:r w:rsidRPr="00956286">
        <w:tab/>
        <w:t>(i)</w:t>
      </w:r>
      <w:r w:rsidRPr="00956286">
        <w:tab/>
        <w:t>be paid into and held in Court; or</w:t>
      </w:r>
    </w:p>
    <w:p w:rsidR="00E618C9" w:rsidRPr="00956286" w:rsidRDefault="00E618C9" w:rsidP="00E618C9">
      <w:pPr>
        <w:pStyle w:val="paragraphsub"/>
      </w:pPr>
      <w:r w:rsidRPr="00956286">
        <w:tab/>
        <w:t>(ii)</w:t>
      </w:r>
      <w:r w:rsidRPr="00956286">
        <w:tab/>
        <w:t>be returned to the third party debtor; or</w:t>
      </w:r>
    </w:p>
    <w:p w:rsidR="00E618C9" w:rsidRPr="00956286" w:rsidRDefault="00E618C9" w:rsidP="00E618C9">
      <w:pPr>
        <w:pStyle w:val="paragraphsub"/>
      </w:pPr>
      <w:r w:rsidRPr="00956286">
        <w:tab/>
        <w:t>(iii)</w:t>
      </w:r>
      <w:r w:rsidRPr="00956286">
        <w:tab/>
        <w:t>be sent to the payer; and</w:t>
      </w:r>
    </w:p>
    <w:p w:rsidR="00E618C9" w:rsidRPr="00956286" w:rsidRDefault="00E618C9" w:rsidP="00E618C9">
      <w:pPr>
        <w:pStyle w:val="paragraph"/>
      </w:pPr>
      <w:r w:rsidRPr="00956286">
        <w:tab/>
        <w:t>(b)</w:t>
      </w:r>
      <w:r w:rsidRPr="00956286">
        <w:tab/>
        <w:t>if the third party debtor has not paid the amount specified in the Notice or order mentioned in subrule (1)—order the third party debtor to pay all or part of what was required under the Notice or order.</w:t>
      </w:r>
    </w:p>
    <w:p w:rsidR="00E618C9" w:rsidRPr="00956286" w:rsidRDefault="00E618C9" w:rsidP="00E618C9">
      <w:pPr>
        <w:pStyle w:val="notetext"/>
      </w:pPr>
      <w:r w:rsidRPr="00956286">
        <w:rPr>
          <w:iCs/>
        </w:rPr>
        <w:t>Note:</w:t>
      </w:r>
      <w:r w:rsidRPr="00956286">
        <w:rPr>
          <w:iCs/>
        </w:rPr>
        <w:tab/>
      </w:r>
      <w:r w:rsidRPr="00956286">
        <w:t>Rule</w:t>
      </w:r>
      <w:r w:rsidR="00DC3E78" w:rsidRPr="00956286">
        <w:t> </w:t>
      </w:r>
      <w:r w:rsidRPr="00956286">
        <w:t>25B.13 sets out the orders that the Court may make on an application under this Subdivision.</w:t>
      </w:r>
    </w:p>
    <w:p w:rsidR="00E618C9" w:rsidRPr="00956286" w:rsidRDefault="00E618C9" w:rsidP="00E618C9">
      <w:pPr>
        <w:pStyle w:val="ActHead5"/>
      </w:pPr>
      <w:bookmarkStart w:id="374" w:name="_Toc53644041"/>
      <w:r w:rsidRPr="0004397C">
        <w:rPr>
          <w:rStyle w:val="CharSectno"/>
        </w:rPr>
        <w:t>25B.46</w:t>
      </w:r>
      <w:r w:rsidRPr="00956286">
        <w:t xml:space="preserve">  Discharge of Third Party Debt Notice</w:t>
      </w:r>
      <w:bookmarkEnd w:id="374"/>
    </w:p>
    <w:p w:rsidR="00E618C9" w:rsidRPr="00956286" w:rsidRDefault="00E618C9" w:rsidP="00E618C9">
      <w:pPr>
        <w:pStyle w:val="subsection"/>
      </w:pPr>
      <w:r w:rsidRPr="00956286">
        <w:tab/>
      </w:r>
      <w:r w:rsidRPr="00956286">
        <w:tab/>
        <w:t>If a third party debtor pays an amount mentioned in a Third Party Debt Notice to the payee, the debt is discharged to the extent of the payment.</w:t>
      </w:r>
    </w:p>
    <w:p w:rsidR="00E618C9" w:rsidRPr="00956286" w:rsidRDefault="00E618C9" w:rsidP="00E618C9">
      <w:pPr>
        <w:pStyle w:val="ActHead5"/>
      </w:pPr>
      <w:bookmarkStart w:id="375" w:name="_Toc53644042"/>
      <w:r w:rsidRPr="0004397C">
        <w:rPr>
          <w:rStyle w:val="CharSectno"/>
        </w:rPr>
        <w:t>25B.47</w:t>
      </w:r>
      <w:r w:rsidRPr="00956286">
        <w:t xml:space="preserve">  Claim by affected person</w:t>
      </w:r>
      <w:bookmarkEnd w:id="375"/>
    </w:p>
    <w:p w:rsidR="00E618C9" w:rsidRPr="00956286" w:rsidRDefault="00E618C9" w:rsidP="00E618C9">
      <w:pPr>
        <w:pStyle w:val="subsection"/>
      </w:pPr>
      <w:r w:rsidRPr="00956286">
        <w:tab/>
      </w:r>
      <w:r w:rsidRPr="00956286">
        <w:tab/>
        <w:t>A person other than the payee claiming to be entitled to the debt mentioned in a Third Party Debt Notice, or to any charge or lien on, or other interest in, the debt may apply for an order determining the claim.</w:t>
      </w:r>
    </w:p>
    <w:p w:rsidR="00E618C9" w:rsidRPr="00956286" w:rsidRDefault="00E618C9" w:rsidP="00E618C9">
      <w:pPr>
        <w:pStyle w:val="notetext"/>
      </w:pPr>
      <w:r w:rsidRPr="00956286">
        <w:rPr>
          <w:iCs/>
        </w:rPr>
        <w:t>Note:</w:t>
      </w:r>
      <w:r w:rsidRPr="00956286">
        <w:rPr>
          <w:iCs/>
        </w:rPr>
        <w:tab/>
      </w:r>
      <w:r w:rsidRPr="00956286">
        <w:t xml:space="preserve">An application under this rule must be in an application in a case and filed with an affidavit stating the facts and circumstances relied on (see </w:t>
      </w:r>
      <w:r w:rsidR="0004397C">
        <w:t>rules 4</w:t>
      </w:r>
      <w:r w:rsidRPr="00956286">
        <w:t>.05 and 4.08).</w:t>
      </w:r>
    </w:p>
    <w:p w:rsidR="00E618C9" w:rsidRPr="00956286" w:rsidRDefault="00E618C9" w:rsidP="00E618C9">
      <w:pPr>
        <w:pStyle w:val="ActHead5"/>
      </w:pPr>
      <w:bookmarkStart w:id="376" w:name="_Toc53644043"/>
      <w:r w:rsidRPr="0004397C">
        <w:rPr>
          <w:rStyle w:val="CharSectno"/>
        </w:rPr>
        <w:t>25B.48</w:t>
      </w:r>
      <w:r w:rsidRPr="00956286">
        <w:t xml:space="preserve">  Cessation of employment</w:t>
      </w:r>
      <w:bookmarkEnd w:id="376"/>
    </w:p>
    <w:p w:rsidR="00E618C9" w:rsidRPr="00956286" w:rsidRDefault="00E618C9" w:rsidP="00E618C9">
      <w:pPr>
        <w:pStyle w:val="subsection"/>
      </w:pPr>
      <w:r w:rsidRPr="00956286">
        <w:tab/>
        <w:t>(1)</w:t>
      </w:r>
      <w:r w:rsidRPr="00956286">
        <w:tab/>
        <w:t>This rule applies if:</w:t>
      </w:r>
    </w:p>
    <w:p w:rsidR="00E618C9" w:rsidRPr="00956286" w:rsidRDefault="00E618C9" w:rsidP="00E618C9">
      <w:pPr>
        <w:pStyle w:val="paragraph"/>
      </w:pPr>
      <w:r w:rsidRPr="00956286">
        <w:tab/>
        <w:t>(a)</w:t>
      </w:r>
      <w:r w:rsidRPr="00956286">
        <w:tab/>
        <w:t>a Third Party Debt Notice is in force; and</w:t>
      </w:r>
    </w:p>
    <w:p w:rsidR="00E618C9" w:rsidRPr="00956286" w:rsidRDefault="00E618C9" w:rsidP="00E618C9">
      <w:pPr>
        <w:pStyle w:val="paragraph"/>
      </w:pPr>
      <w:r w:rsidRPr="00956286">
        <w:tab/>
        <w:t>(b)</w:t>
      </w:r>
      <w:r w:rsidRPr="00956286">
        <w:tab/>
        <w:t>the payer’s employer is required by the Notice to redirect part of the payer’s earnings to the payee.</w:t>
      </w:r>
    </w:p>
    <w:p w:rsidR="00E618C9" w:rsidRPr="00956286" w:rsidRDefault="00E618C9" w:rsidP="00E618C9">
      <w:pPr>
        <w:pStyle w:val="subsection"/>
      </w:pPr>
      <w:r w:rsidRPr="00956286">
        <w:tab/>
        <w:t>(2)</w:t>
      </w:r>
      <w:r w:rsidRPr="00956286">
        <w:tab/>
        <w:t>If the payer ceases to be employed by the employer, the payer must, within 21 days after the payer ceases to be so employed, give the Court written notice stating:</w:t>
      </w:r>
    </w:p>
    <w:p w:rsidR="00E618C9" w:rsidRPr="00956286" w:rsidRDefault="00E618C9" w:rsidP="00E618C9">
      <w:pPr>
        <w:pStyle w:val="paragraph"/>
      </w:pPr>
      <w:r w:rsidRPr="00956286">
        <w:tab/>
        <w:t>(a)</w:t>
      </w:r>
      <w:r w:rsidRPr="00956286">
        <w:tab/>
        <w:t>the payer has ceased employment with the employer; and</w:t>
      </w:r>
    </w:p>
    <w:p w:rsidR="00E618C9" w:rsidRPr="00956286" w:rsidRDefault="00E618C9" w:rsidP="00E618C9">
      <w:pPr>
        <w:pStyle w:val="paragraph"/>
      </w:pPr>
      <w:r w:rsidRPr="00956286">
        <w:tab/>
        <w:t>(b)</w:t>
      </w:r>
      <w:r w:rsidRPr="00956286">
        <w:tab/>
        <w:t>the date on which the employment ceased; and</w:t>
      </w:r>
    </w:p>
    <w:p w:rsidR="00E618C9" w:rsidRPr="00956286" w:rsidRDefault="00E618C9" w:rsidP="00E618C9">
      <w:pPr>
        <w:pStyle w:val="paragraph"/>
      </w:pPr>
      <w:r w:rsidRPr="00956286">
        <w:tab/>
        <w:t>(c)</w:t>
      </w:r>
      <w:r w:rsidRPr="00956286">
        <w:tab/>
        <w:t>if the payer has a new employer:</w:t>
      </w:r>
    </w:p>
    <w:p w:rsidR="00E618C9" w:rsidRPr="00956286" w:rsidRDefault="00E618C9" w:rsidP="00E618C9">
      <w:pPr>
        <w:pStyle w:val="paragraphsub"/>
      </w:pPr>
      <w:r w:rsidRPr="00956286">
        <w:tab/>
        <w:t>(i)</w:t>
      </w:r>
      <w:r w:rsidRPr="00956286">
        <w:tab/>
        <w:t>the name and address of the new employer; and</w:t>
      </w:r>
    </w:p>
    <w:p w:rsidR="00E618C9" w:rsidRPr="00956286" w:rsidRDefault="00E618C9" w:rsidP="00E618C9">
      <w:pPr>
        <w:pStyle w:val="paragraphsub"/>
      </w:pPr>
      <w:r w:rsidRPr="00956286">
        <w:tab/>
        <w:t>(ii)</w:t>
      </w:r>
      <w:r w:rsidRPr="00956286">
        <w:tab/>
        <w:t>the place of the payer’s employment by the new employer; and</w:t>
      </w:r>
    </w:p>
    <w:p w:rsidR="00E618C9" w:rsidRPr="00956286" w:rsidRDefault="00E618C9" w:rsidP="00E618C9">
      <w:pPr>
        <w:pStyle w:val="paragraphsub"/>
      </w:pPr>
      <w:r w:rsidRPr="00956286">
        <w:tab/>
        <w:t>(iii)</w:t>
      </w:r>
      <w:r w:rsidRPr="00956286">
        <w:tab/>
        <w:t>the amount of the payer’s earnings from employment by the new employer.</w:t>
      </w:r>
    </w:p>
    <w:p w:rsidR="00E618C9" w:rsidRPr="00956286" w:rsidRDefault="00E618C9" w:rsidP="00E618C9">
      <w:pPr>
        <w:pStyle w:val="subsection"/>
      </w:pPr>
      <w:r w:rsidRPr="00956286">
        <w:tab/>
        <w:t>(3)</w:t>
      </w:r>
      <w:r w:rsidRPr="00956286">
        <w:tab/>
        <w:t>If the payer ceases to be employed by the employer, the employer must, within 21 days after the payer ceases to be so employed, give the Court written notice of the date on which the payer’s employment ceased.</w:t>
      </w:r>
    </w:p>
    <w:p w:rsidR="00E618C9" w:rsidRPr="00956286" w:rsidRDefault="00E618C9" w:rsidP="00E618C9">
      <w:pPr>
        <w:pStyle w:val="subsection"/>
      </w:pPr>
      <w:r w:rsidRPr="00956286">
        <w:tab/>
        <w:t>(4)</w:t>
      </w:r>
      <w:r w:rsidRPr="00956286">
        <w:tab/>
        <w:t>If the Registrar does not receive a written objection from the payee or the payer within 21 days after a notice under subrule (2) or (3) is given, a new Third Party Debt Notice naming the new employer as the third party debtor will be issued.</w:t>
      </w:r>
    </w:p>
    <w:p w:rsidR="00E618C9" w:rsidRPr="00956286" w:rsidRDefault="00E618C9" w:rsidP="00E618C9">
      <w:pPr>
        <w:pStyle w:val="ActHead5"/>
      </w:pPr>
      <w:bookmarkStart w:id="377" w:name="_Toc53644044"/>
      <w:r w:rsidRPr="0004397C">
        <w:rPr>
          <w:rStyle w:val="CharSectno"/>
        </w:rPr>
        <w:t>25B.49</w:t>
      </w:r>
      <w:r w:rsidRPr="00956286">
        <w:t xml:space="preserve">  Compliance with Third Party Debt Notice</w:t>
      </w:r>
      <w:bookmarkEnd w:id="377"/>
    </w:p>
    <w:p w:rsidR="00E618C9" w:rsidRPr="00956286" w:rsidRDefault="00E618C9" w:rsidP="00E618C9">
      <w:pPr>
        <w:pStyle w:val="subsection"/>
      </w:pPr>
      <w:r w:rsidRPr="00956286">
        <w:tab/>
        <w:t>(1)</w:t>
      </w:r>
      <w:r w:rsidRPr="00956286">
        <w:tab/>
        <w:t xml:space="preserve">A </w:t>
      </w:r>
      <w:r w:rsidRPr="00956286">
        <w:rPr>
          <w:snapToGrid w:val="0"/>
        </w:rPr>
        <w:t>third party debtor commits an offence if the third party debtor</w:t>
      </w:r>
      <w:r w:rsidRPr="00956286">
        <w:t>:</w:t>
      </w:r>
    </w:p>
    <w:p w:rsidR="00E618C9" w:rsidRPr="00956286" w:rsidRDefault="00E618C9" w:rsidP="00E618C9">
      <w:pPr>
        <w:pStyle w:val="paragraph"/>
      </w:pPr>
      <w:r w:rsidRPr="00956286">
        <w:tab/>
        <w:t>(a)</w:t>
      </w:r>
      <w:r w:rsidRPr="00956286">
        <w:tab/>
        <w:t>does not comply with a Third Party Debt Notice or an order varying, suspending or discharging a Notice; or</w:t>
      </w:r>
    </w:p>
    <w:p w:rsidR="00E618C9" w:rsidRPr="00956286" w:rsidRDefault="00E618C9" w:rsidP="00E618C9">
      <w:pPr>
        <w:pStyle w:val="paragraph"/>
      </w:pPr>
      <w:r w:rsidRPr="00956286">
        <w:tab/>
        <w:t>(b)</w:t>
      </w:r>
      <w:r w:rsidRPr="00956286">
        <w:tab/>
        <w:t>unfairly treats a payer in respect of employment because of a Notice or an order made under this Division.</w:t>
      </w:r>
    </w:p>
    <w:p w:rsidR="00E618C9" w:rsidRPr="00956286" w:rsidRDefault="00E618C9" w:rsidP="00E618C9">
      <w:pPr>
        <w:pStyle w:val="Penalty"/>
        <w:rPr>
          <w:color w:val="000000"/>
        </w:rPr>
      </w:pPr>
      <w:r w:rsidRPr="00956286">
        <w:t>Penalty:</w:t>
      </w:r>
      <w:r w:rsidRPr="00956286">
        <w:tab/>
        <w:t xml:space="preserve">50 </w:t>
      </w:r>
      <w:r w:rsidRPr="00956286">
        <w:rPr>
          <w:color w:val="000000"/>
        </w:rPr>
        <w:t>penalty units.</w:t>
      </w:r>
    </w:p>
    <w:p w:rsidR="00E618C9" w:rsidRPr="00956286" w:rsidRDefault="00E618C9" w:rsidP="00E618C9">
      <w:pPr>
        <w:pStyle w:val="subsection"/>
      </w:pPr>
      <w:r w:rsidRPr="00956286">
        <w:tab/>
        <w:t>(2)</w:t>
      </w:r>
      <w:r w:rsidRPr="00956286">
        <w:tab/>
        <w:t>An offence against subrule (1) is an offence of strict liability.</w:t>
      </w:r>
    </w:p>
    <w:p w:rsidR="00E618C9" w:rsidRPr="00956286" w:rsidRDefault="00E618C9" w:rsidP="00E618C9">
      <w:pPr>
        <w:pStyle w:val="subsection"/>
      </w:pPr>
      <w:r w:rsidRPr="00956286">
        <w:tab/>
        <w:t>(3)</w:t>
      </w:r>
      <w:r w:rsidRPr="00956286">
        <w:tab/>
        <w:t>A penalty imposed under subrule (1) does not affect:</w:t>
      </w:r>
    </w:p>
    <w:p w:rsidR="00E618C9" w:rsidRPr="00956286" w:rsidRDefault="00E618C9" w:rsidP="00E618C9">
      <w:pPr>
        <w:pStyle w:val="paragraph"/>
      </w:pPr>
      <w:r w:rsidRPr="00956286">
        <w:tab/>
        <w:t>(a)</w:t>
      </w:r>
      <w:r w:rsidRPr="00956286">
        <w:tab/>
        <w:t>an obligation that the third party debtor may have in relation to the payer; or</w:t>
      </w:r>
    </w:p>
    <w:p w:rsidR="00E618C9" w:rsidRPr="00956286" w:rsidRDefault="00E618C9" w:rsidP="00E618C9">
      <w:pPr>
        <w:pStyle w:val="paragraph"/>
      </w:pPr>
      <w:r w:rsidRPr="00956286">
        <w:tab/>
        <w:t>(b)</w:t>
      </w:r>
      <w:r w:rsidRPr="00956286">
        <w:tab/>
        <w:t>a right or remedy that the payer may have against the third party debtor under another legislative provision.</w:t>
      </w:r>
    </w:p>
    <w:p w:rsidR="00E618C9" w:rsidRPr="00956286" w:rsidRDefault="00E618C9" w:rsidP="00E618C9">
      <w:pPr>
        <w:pStyle w:val="subsection"/>
      </w:pPr>
      <w:r w:rsidRPr="00956286">
        <w:tab/>
        <w:t>(4)</w:t>
      </w:r>
      <w:r w:rsidRPr="00956286">
        <w:tab/>
        <w:t>If the Court makes an order against a third party debtor under section</w:t>
      </w:r>
      <w:r w:rsidR="00DC3E78" w:rsidRPr="00956286">
        <w:t> </w:t>
      </w:r>
      <w:r w:rsidRPr="00956286">
        <w:t>112AP of the Family Law Act in respect of an act or omission mentioned in subrule (1), the third party debtor must not be charged with an offence against subrule (1) in respect of that act or omission.</w:t>
      </w:r>
    </w:p>
    <w:p w:rsidR="00E618C9" w:rsidRPr="00956286" w:rsidRDefault="00E618C9" w:rsidP="00E618C9">
      <w:pPr>
        <w:pStyle w:val="ActHead4"/>
      </w:pPr>
      <w:bookmarkStart w:id="378" w:name="_Toc53644045"/>
      <w:r w:rsidRPr="0004397C">
        <w:rPr>
          <w:rStyle w:val="CharSubdNo"/>
        </w:rPr>
        <w:t>Subdivision</w:t>
      </w:r>
      <w:r w:rsidR="00DC3E78" w:rsidRPr="0004397C">
        <w:rPr>
          <w:rStyle w:val="CharSubdNo"/>
        </w:rPr>
        <w:t> </w:t>
      </w:r>
      <w:r w:rsidRPr="0004397C">
        <w:rPr>
          <w:rStyle w:val="CharSubdNo"/>
        </w:rPr>
        <w:t>25B.2.5</w:t>
      </w:r>
      <w:r w:rsidRPr="00956286">
        <w:t>—</w:t>
      </w:r>
      <w:r w:rsidRPr="0004397C">
        <w:rPr>
          <w:rStyle w:val="CharSubdText"/>
        </w:rPr>
        <w:t>Sequestration of property</w:t>
      </w:r>
      <w:bookmarkEnd w:id="378"/>
    </w:p>
    <w:p w:rsidR="00E618C9" w:rsidRPr="00956286" w:rsidRDefault="00E618C9" w:rsidP="00E618C9">
      <w:pPr>
        <w:pStyle w:val="ActHead5"/>
      </w:pPr>
      <w:bookmarkStart w:id="379" w:name="_Toc53644046"/>
      <w:r w:rsidRPr="0004397C">
        <w:rPr>
          <w:rStyle w:val="CharSectno"/>
        </w:rPr>
        <w:t>25B.50</w:t>
      </w:r>
      <w:r w:rsidRPr="00956286">
        <w:t xml:space="preserve">  Application for sequestration of property</w:t>
      </w:r>
      <w:bookmarkEnd w:id="379"/>
    </w:p>
    <w:p w:rsidR="00E618C9" w:rsidRPr="00956286" w:rsidRDefault="00E618C9" w:rsidP="00E618C9">
      <w:pPr>
        <w:pStyle w:val="subsection"/>
      </w:pPr>
      <w:r w:rsidRPr="00956286">
        <w:tab/>
        <w:t>(1)</w:t>
      </w:r>
      <w:r w:rsidRPr="00956286">
        <w:tab/>
        <w:t>A payee may apply to the Court for an enforcement order appointing a sequestrator of the property of a payer by filing an application in a case, setting out the details of the property to be sequestered, and an affidavit.</w:t>
      </w:r>
    </w:p>
    <w:p w:rsidR="00E618C9" w:rsidRPr="00956286" w:rsidRDefault="00E618C9" w:rsidP="00E618C9">
      <w:pPr>
        <w:pStyle w:val="subsection"/>
      </w:pPr>
      <w:r w:rsidRPr="00956286">
        <w:tab/>
        <w:t>(2)</w:t>
      </w:r>
      <w:r w:rsidRPr="00956286">
        <w:tab/>
        <w:t>The affidavit must:</w:t>
      </w:r>
    </w:p>
    <w:p w:rsidR="00E618C9" w:rsidRPr="00956286" w:rsidRDefault="00E618C9" w:rsidP="00E618C9">
      <w:pPr>
        <w:pStyle w:val="paragraph"/>
      </w:pPr>
      <w:r w:rsidRPr="00956286">
        <w:tab/>
        <w:t>(a)</w:t>
      </w:r>
      <w:r w:rsidRPr="00956286">
        <w:tab/>
        <w:t xml:space="preserve">comply with </w:t>
      </w:r>
      <w:r w:rsidR="0004397C">
        <w:t>rule 2</w:t>
      </w:r>
      <w:r w:rsidRPr="00956286">
        <w:t>5B.12;</w:t>
      </w:r>
    </w:p>
    <w:p w:rsidR="00E618C9" w:rsidRPr="00956286" w:rsidRDefault="00E618C9" w:rsidP="00E618C9">
      <w:pPr>
        <w:pStyle w:val="paragraph"/>
      </w:pPr>
      <w:r w:rsidRPr="00956286">
        <w:tab/>
        <w:t>(b)</w:t>
      </w:r>
      <w:r w:rsidRPr="00956286">
        <w:tab/>
        <w:t>include the full name and address of the proposed sequestrator;</w:t>
      </w:r>
    </w:p>
    <w:p w:rsidR="00E618C9" w:rsidRPr="00956286" w:rsidRDefault="00E618C9" w:rsidP="00E618C9">
      <w:pPr>
        <w:pStyle w:val="paragraph"/>
      </w:pPr>
      <w:r w:rsidRPr="00956286">
        <w:tab/>
        <w:t>(c)</w:t>
      </w:r>
      <w:r w:rsidRPr="00956286">
        <w:tab/>
        <w:t>include details of the sequestrator’s fees; and</w:t>
      </w:r>
    </w:p>
    <w:p w:rsidR="00E618C9" w:rsidRPr="00956286" w:rsidRDefault="00E618C9" w:rsidP="00E618C9">
      <w:pPr>
        <w:pStyle w:val="paragraph"/>
      </w:pPr>
      <w:r w:rsidRPr="00956286">
        <w:tab/>
        <w:t>(d)</w:t>
      </w:r>
      <w:r w:rsidRPr="00956286">
        <w:tab/>
        <w:t>have attached to it a consent to the appointment of the sequestrator, signed by the proposed sequestrator.</w:t>
      </w:r>
    </w:p>
    <w:p w:rsidR="00E618C9" w:rsidRPr="00956286" w:rsidRDefault="00E618C9" w:rsidP="00E618C9">
      <w:pPr>
        <w:pStyle w:val="subsection"/>
      </w:pPr>
      <w:r w:rsidRPr="00956286">
        <w:tab/>
        <w:t>(3)</w:t>
      </w:r>
      <w:r w:rsidRPr="00956286">
        <w:tab/>
        <w:t>The Court may:</w:t>
      </w:r>
    </w:p>
    <w:p w:rsidR="00E618C9" w:rsidRPr="00956286" w:rsidRDefault="00E618C9" w:rsidP="00E618C9">
      <w:pPr>
        <w:pStyle w:val="paragraph"/>
      </w:pPr>
      <w:r w:rsidRPr="00956286">
        <w:tab/>
        <w:t>(a)</w:t>
      </w:r>
      <w:r w:rsidRPr="00956286">
        <w:tab/>
        <w:t>hear an urgent application under subrule (1) without notice; and</w:t>
      </w:r>
    </w:p>
    <w:p w:rsidR="00E618C9" w:rsidRPr="00956286" w:rsidRDefault="00E618C9" w:rsidP="00E618C9">
      <w:pPr>
        <w:pStyle w:val="paragraph"/>
      </w:pPr>
      <w:r w:rsidRPr="00956286">
        <w:tab/>
        <w:t>(b)</w:t>
      </w:r>
      <w:r w:rsidRPr="00956286">
        <w:tab/>
        <w:t>make an order that is expressed to operate only until a date fixed by the order.</w:t>
      </w:r>
    </w:p>
    <w:p w:rsidR="00E618C9" w:rsidRPr="00956286" w:rsidRDefault="00E618C9" w:rsidP="00E618C9">
      <w:pPr>
        <w:pStyle w:val="subsection"/>
      </w:pPr>
      <w:r w:rsidRPr="00956286">
        <w:tab/>
        <w:t>(4)</w:t>
      </w:r>
      <w:r w:rsidRPr="00956286">
        <w:tab/>
      </w:r>
      <w:r w:rsidRPr="00956286">
        <w:rPr>
          <w:snapToGrid w:val="0"/>
        </w:rPr>
        <w:t>The Court may hear an application under this rule in chambers, in the absence of the parties, on the documents filed.</w:t>
      </w:r>
    </w:p>
    <w:p w:rsidR="00E618C9" w:rsidRPr="00956286" w:rsidRDefault="00E618C9" w:rsidP="00E618C9">
      <w:pPr>
        <w:pStyle w:val="ActHead5"/>
      </w:pPr>
      <w:bookmarkStart w:id="380" w:name="_Toc53644047"/>
      <w:r w:rsidRPr="0004397C">
        <w:rPr>
          <w:rStyle w:val="CharSectno"/>
        </w:rPr>
        <w:t>25B.51</w:t>
      </w:r>
      <w:r w:rsidRPr="00956286">
        <w:t xml:space="preserve">  Order for sequestration</w:t>
      </w:r>
      <w:bookmarkEnd w:id="380"/>
    </w:p>
    <w:p w:rsidR="00E618C9" w:rsidRPr="00956286" w:rsidRDefault="00E618C9" w:rsidP="00E618C9">
      <w:pPr>
        <w:pStyle w:val="subsection"/>
      </w:pPr>
      <w:r w:rsidRPr="00956286">
        <w:tab/>
        <w:t>(1)</w:t>
      </w:r>
      <w:r w:rsidRPr="00956286">
        <w:tab/>
        <w:t>In considering an application for sequestration, the Court must be satisfied that:</w:t>
      </w:r>
    </w:p>
    <w:p w:rsidR="00E618C9" w:rsidRPr="00956286" w:rsidRDefault="00E618C9" w:rsidP="00E618C9">
      <w:pPr>
        <w:pStyle w:val="paragraph"/>
      </w:pPr>
      <w:r w:rsidRPr="00956286">
        <w:tab/>
        <w:t>(a)</w:t>
      </w:r>
      <w:r w:rsidRPr="00956286">
        <w:tab/>
        <w:t>if the obligation to be enforced arises under an order—the payer has been served with the order to be enforced; and</w:t>
      </w:r>
    </w:p>
    <w:p w:rsidR="00E618C9" w:rsidRPr="00956286" w:rsidRDefault="00E618C9" w:rsidP="00E618C9">
      <w:pPr>
        <w:pStyle w:val="paragraph"/>
      </w:pPr>
      <w:r w:rsidRPr="00956286">
        <w:tab/>
        <w:t>(b)</w:t>
      </w:r>
      <w:r w:rsidRPr="00956286">
        <w:tab/>
        <w:t>the payer has refused or failed to comply with the obligation; and</w:t>
      </w:r>
    </w:p>
    <w:p w:rsidR="00E618C9" w:rsidRPr="00956286" w:rsidRDefault="00E618C9" w:rsidP="00E618C9">
      <w:pPr>
        <w:pStyle w:val="paragraph"/>
      </w:pPr>
      <w:r w:rsidRPr="00956286">
        <w:tab/>
        <w:t>(c)</w:t>
      </w:r>
      <w:r w:rsidRPr="00956286">
        <w:tab/>
        <w:t>an order for sequestration is the most appropriate method of enforcing the obligation.</w:t>
      </w:r>
    </w:p>
    <w:p w:rsidR="00E618C9" w:rsidRPr="00956286" w:rsidRDefault="00E618C9" w:rsidP="00E618C9">
      <w:pPr>
        <w:pStyle w:val="subsection"/>
      </w:pPr>
      <w:r w:rsidRPr="00956286">
        <w:tab/>
        <w:t>(2)</w:t>
      </w:r>
      <w:r w:rsidRPr="00956286">
        <w:tab/>
        <w:t>On appointing a sequestrator, the Court may:</w:t>
      </w:r>
    </w:p>
    <w:p w:rsidR="00E618C9" w:rsidRPr="00956286" w:rsidRDefault="00E618C9" w:rsidP="00E618C9">
      <w:pPr>
        <w:pStyle w:val="paragraph"/>
      </w:pPr>
      <w:r w:rsidRPr="00956286">
        <w:tab/>
        <w:t>(a)</w:t>
      </w:r>
      <w:r w:rsidRPr="00956286">
        <w:tab/>
        <w:t>authorise and direct the sequestrator:</w:t>
      </w:r>
    </w:p>
    <w:p w:rsidR="00E618C9" w:rsidRPr="00956286" w:rsidRDefault="00E618C9" w:rsidP="00E618C9">
      <w:pPr>
        <w:pStyle w:val="paragraphsub"/>
      </w:pPr>
      <w:r w:rsidRPr="00956286">
        <w:tab/>
        <w:t>(i)</w:t>
      </w:r>
      <w:r w:rsidRPr="00956286">
        <w:tab/>
        <w:t>to enter and take possession of the payer’s property or part of the property; and</w:t>
      </w:r>
    </w:p>
    <w:p w:rsidR="00E618C9" w:rsidRPr="00956286" w:rsidRDefault="00E618C9" w:rsidP="00E618C9">
      <w:pPr>
        <w:pStyle w:val="paragraphsub"/>
      </w:pPr>
      <w:r w:rsidRPr="00956286">
        <w:tab/>
        <w:t>(ii)</w:t>
      </w:r>
      <w:r w:rsidRPr="00956286">
        <w:tab/>
        <w:t>to collect and receive the income of the property, including rent, profits and takings of a business; and</w:t>
      </w:r>
    </w:p>
    <w:p w:rsidR="00E618C9" w:rsidRPr="00956286" w:rsidRDefault="00E618C9" w:rsidP="00E618C9">
      <w:pPr>
        <w:pStyle w:val="paragraphsub"/>
      </w:pPr>
      <w:r w:rsidRPr="00956286">
        <w:tab/>
        <w:t>(iii)</w:t>
      </w:r>
      <w:r w:rsidRPr="00956286">
        <w:tab/>
        <w:t>to keep the property and income under sequestration until the payer complies with the obligation or until further order; and</w:t>
      </w:r>
    </w:p>
    <w:p w:rsidR="00E618C9" w:rsidRPr="00956286" w:rsidRDefault="00E618C9" w:rsidP="00E618C9">
      <w:pPr>
        <w:pStyle w:val="paragraph"/>
      </w:pPr>
      <w:r w:rsidRPr="00956286">
        <w:tab/>
        <w:t>(b)</w:t>
      </w:r>
      <w:r w:rsidRPr="00956286">
        <w:tab/>
        <w:t>fix the remuneration of the sequestrator.</w:t>
      </w:r>
    </w:p>
    <w:p w:rsidR="00E618C9" w:rsidRPr="00956286" w:rsidRDefault="00E618C9" w:rsidP="00E618C9">
      <w:pPr>
        <w:pStyle w:val="notetext"/>
      </w:pPr>
      <w:r w:rsidRPr="00956286">
        <w:rPr>
          <w:iCs/>
        </w:rPr>
        <w:t>Note:</w:t>
      </w:r>
      <w:r w:rsidRPr="00956286">
        <w:rPr>
          <w:iCs/>
        </w:rPr>
        <w:tab/>
      </w:r>
      <w:r w:rsidRPr="00956286">
        <w:t>For rules relating to the enforcement of obligations other than an obligation to pay money, see Subdivision</w:t>
      </w:r>
      <w:r w:rsidR="00DC3E78" w:rsidRPr="00956286">
        <w:t> </w:t>
      </w:r>
      <w:r w:rsidRPr="00956286">
        <w:t>25B.2.7.</w:t>
      </w:r>
    </w:p>
    <w:p w:rsidR="00E618C9" w:rsidRPr="00956286" w:rsidRDefault="00E618C9" w:rsidP="00E618C9">
      <w:pPr>
        <w:pStyle w:val="ActHead5"/>
      </w:pPr>
      <w:bookmarkStart w:id="381" w:name="_Toc53644048"/>
      <w:r w:rsidRPr="0004397C">
        <w:rPr>
          <w:rStyle w:val="CharSectno"/>
        </w:rPr>
        <w:t>25B.52</w:t>
      </w:r>
      <w:r w:rsidRPr="00956286">
        <w:t xml:space="preserve">  Order relating to sequestration</w:t>
      </w:r>
      <w:bookmarkEnd w:id="381"/>
    </w:p>
    <w:p w:rsidR="00E618C9" w:rsidRPr="00956286" w:rsidRDefault="00E618C9" w:rsidP="00E618C9">
      <w:pPr>
        <w:pStyle w:val="subsection"/>
      </w:pPr>
      <w:r w:rsidRPr="00956286">
        <w:tab/>
        <w:t>(1)</w:t>
      </w:r>
      <w:r w:rsidRPr="00956286">
        <w:tab/>
        <w:t>This rule applies if any of the following people apply to the Court for an order relating to a sequestration order:</w:t>
      </w:r>
    </w:p>
    <w:p w:rsidR="00E618C9" w:rsidRPr="00956286" w:rsidRDefault="00E618C9" w:rsidP="00E618C9">
      <w:pPr>
        <w:pStyle w:val="paragraph"/>
      </w:pPr>
      <w:r w:rsidRPr="00956286">
        <w:tab/>
        <w:t>(a)</w:t>
      </w:r>
      <w:r w:rsidRPr="00956286">
        <w:tab/>
        <w:t>a party to the sequestration order;</w:t>
      </w:r>
    </w:p>
    <w:p w:rsidR="00E618C9" w:rsidRPr="00956286" w:rsidRDefault="00E618C9" w:rsidP="00E618C9">
      <w:pPr>
        <w:pStyle w:val="paragraph"/>
      </w:pPr>
      <w:r w:rsidRPr="00956286">
        <w:tab/>
        <w:t>(b)</w:t>
      </w:r>
      <w:r w:rsidRPr="00956286">
        <w:tab/>
        <w:t>a creditor of the payer;</w:t>
      </w:r>
    </w:p>
    <w:p w:rsidR="00E618C9" w:rsidRPr="00956286" w:rsidRDefault="00E618C9" w:rsidP="00E618C9">
      <w:pPr>
        <w:pStyle w:val="paragraph"/>
      </w:pPr>
      <w:r w:rsidRPr="00956286">
        <w:tab/>
        <w:t>(c)</w:t>
      </w:r>
      <w:r w:rsidRPr="00956286">
        <w:tab/>
        <w:t>the Sheriff of the Court or a Deputy Sheriff of the Court;</w:t>
      </w:r>
    </w:p>
    <w:p w:rsidR="00E618C9" w:rsidRPr="00956286" w:rsidRDefault="00E618C9" w:rsidP="00E618C9">
      <w:pPr>
        <w:pStyle w:val="paragraph"/>
      </w:pPr>
      <w:r w:rsidRPr="00956286">
        <w:tab/>
        <w:t>(d)</w:t>
      </w:r>
      <w:r w:rsidRPr="00956286">
        <w:tab/>
        <w:t>a person whose interests are affected by an act or omission of, or decision made by, the sequestrator.</w:t>
      </w:r>
    </w:p>
    <w:p w:rsidR="00E618C9" w:rsidRPr="00956286" w:rsidRDefault="00E618C9" w:rsidP="00E618C9">
      <w:pPr>
        <w:pStyle w:val="subsection"/>
      </w:pPr>
      <w:r w:rsidRPr="00956286">
        <w:tab/>
        <w:t>(2)</w:t>
      </w:r>
      <w:r w:rsidRPr="00956286">
        <w:tab/>
        <w:t>The Court may order:</w:t>
      </w:r>
    </w:p>
    <w:p w:rsidR="00E618C9" w:rsidRPr="00956286" w:rsidRDefault="00E618C9" w:rsidP="00E618C9">
      <w:pPr>
        <w:pStyle w:val="paragraph"/>
      </w:pPr>
      <w:r w:rsidRPr="00956286">
        <w:tab/>
        <w:t>(a)</w:t>
      </w:r>
      <w:r w:rsidRPr="00956286">
        <w:tab/>
        <w:t>the sequestrator, or any other person associated with the sequestration, to attend to be orally examined; or</w:t>
      </w:r>
    </w:p>
    <w:p w:rsidR="00E618C9" w:rsidRPr="00956286" w:rsidRDefault="00E618C9" w:rsidP="00E618C9">
      <w:pPr>
        <w:pStyle w:val="paragraph"/>
      </w:pPr>
      <w:r w:rsidRPr="00956286">
        <w:tab/>
        <w:t>(b)</w:t>
      </w:r>
      <w:r w:rsidRPr="00956286">
        <w:tab/>
        <w:t>the sequestrator to do or not do something; or</w:t>
      </w:r>
    </w:p>
    <w:p w:rsidR="00E618C9" w:rsidRPr="00956286" w:rsidRDefault="00E618C9" w:rsidP="00E618C9">
      <w:pPr>
        <w:pStyle w:val="paragraph"/>
      </w:pPr>
      <w:r w:rsidRPr="00956286">
        <w:tab/>
        <w:t>(c)</w:t>
      </w:r>
      <w:r w:rsidRPr="00956286">
        <w:tab/>
        <w:t>the sequestrator to be removed from office.</w:t>
      </w:r>
    </w:p>
    <w:p w:rsidR="00E618C9" w:rsidRPr="00956286" w:rsidRDefault="00E618C9" w:rsidP="00E618C9">
      <w:pPr>
        <w:pStyle w:val="notetext"/>
      </w:pPr>
      <w:r w:rsidRPr="00956286">
        <w:rPr>
          <w:iCs/>
        </w:rPr>
        <w:t>Note:</w:t>
      </w:r>
      <w:r w:rsidRPr="00956286">
        <w:rPr>
          <w:iCs/>
        </w:rPr>
        <w:tab/>
      </w:r>
      <w:r w:rsidRPr="00956286">
        <w:t xml:space="preserve">An application under subrule (1) must be in an application in a case and filed with an affidavit (see </w:t>
      </w:r>
      <w:r w:rsidR="0004397C">
        <w:t>rules 4</w:t>
      </w:r>
      <w:r w:rsidRPr="00956286">
        <w:t>.05 and 4.08).</w:t>
      </w:r>
    </w:p>
    <w:p w:rsidR="00E618C9" w:rsidRPr="00956286" w:rsidRDefault="00E618C9" w:rsidP="00E618C9">
      <w:pPr>
        <w:pStyle w:val="ActHead5"/>
      </w:pPr>
      <w:bookmarkStart w:id="382" w:name="_Toc53644049"/>
      <w:r w:rsidRPr="0004397C">
        <w:rPr>
          <w:rStyle w:val="CharSectno"/>
        </w:rPr>
        <w:t>25B.53</w:t>
      </w:r>
      <w:r w:rsidRPr="00956286">
        <w:t xml:space="preserve">  Procedural orders for sequestration</w:t>
      </w:r>
      <w:bookmarkEnd w:id="382"/>
    </w:p>
    <w:p w:rsidR="00E618C9" w:rsidRPr="00956286" w:rsidRDefault="00E618C9" w:rsidP="00E618C9">
      <w:pPr>
        <w:pStyle w:val="subsection"/>
      </w:pPr>
      <w:r w:rsidRPr="00956286">
        <w:tab/>
        <w:t>(1)</w:t>
      </w:r>
      <w:r w:rsidRPr="00956286">
        <w:tab/>
        <w:t>A sequestrator may seek, by written request to the Court, procedural orders about the sequestrator’s functions.</w:t>
      </w:r>
    </w:p>
    <w:p w:rsidR="00E618C9" w:rsidRPr="00956286" w:rsidRDefault="00E618C9" w:rsidP="00E618C9">
      <w:pPr>
        <w:pStyle w:val="subsection"/>
      </w:pPr>
      <w:r w:rsidRPr="00956286">
        <w:tab/>
        <w:t>(2)</w:t>
      </w:r>
      <w:r w:rsidRPr="00956286">
        <w:tab/>
        <w:t>A request under subrule (1) must:</w:t>
      </w:r>
    </w:p>
    <w:p w:rsidR="00E618C9" w:rsidRPr="00956286" w:rsidRDefault="00E618C9" w:rsidP="00E618C9">
      <w:pPr>
        <w:pStyle w:val="paragraph"/>
      </w:pPr>
      <w:r w:rsidRPr="00956286">
        <w:tab/>
        <w:t>(a)</w:t>
      </w:r>
      <w:r w:rsidRPr="00956286">
        <w:tab/>
        <w:t>comply with Division</w:t>
      </w:r>
      <w:r w:rsidR="00DC3E78" w:rsidRPr="00956286">
        <w:t> </w:t>
      </w:r>
      <w:r w:rsidRPr="00956286">
        <w:t>2.1; and</w:t>
      </w:r>
    </w:p>
    <w:p w:rsidR="00E618C9" w:rsidRPr="00956286" w:rsidRDefault="00E618C9" w:rsidP="00E618C9">
      <w:pPr>
        <w:pStyle w:val="paragraph"/>
      </w:pPr>
      <w:r w:rsidRPr="00956286">
        <w:tab/>
        <w:t>(b)</w:t>
      </w:r>
      <w:r w:rsidRPr="00956286">
        <w:tab/>
        <w:t>set out the procedural orders sought and the reason for the orders; and</w:t>
      </w:r>
    </w:p>
    <w:p w:rsidR="00E618C9" w:rsidRPr="00956286" w:rsidRDefault="00E618C9" w:rsidP="00E618C9">
      <w:pPr>
        <w:pStyle w:val="paragraph"/>
      </w:pPr>
      <w:r w:rsidRPr="00956286">
        <w:tab/>
        <w:t>(c)</w:t>
      </w:r>
      <w:r w:rsidRPr="00956286">
        <w:tab/>
        <w:t>have attached to it a copy of the order appointing the sequestrator.</w:t>
      </w:r>
    </w:p>
    <w:p w:rsidR="00E618C9" w:rsidRPr="00956286" w:rsidRDefault="00E618C9" w:rsidP="00E618C9">
      <w:pPr>
        <w:pStyle w:val="subsection"/>
      </w:pPr>
      <w:r w:rsidRPr="00956286">
        <w:tab/>
        <w:t>(3)</w:t>
      </w:r>
      <w:r w:rsidRPr="00956286">
        <w:tab/>
        <w:t>The sequestrator must give a copy of the request to all parties.</w:t>
      </w:r>
    </w:p>
    <w:p w:rsidR="00E618C9" w:rsidRPr="00956286" w:rsidRDefault="00E618C9" w:rsidP="00E618C9">
      <w:pPr>
        <w:pStyle w:val="subsection"/>
      </w:pPr>
      <w:r w:rsidRPr="00956286">
        <w:tab/>
        <w:t>(4)</w:t>
      </w:r>
      <w:r w:rsidRPr="00956286">
        <w:tab/>
        <w:t>The Court may determine the request in chambers unless:</w:t>
      </w:r>
    </w:p>
    <w:p w:rsidR="00E618C9" w:rsidRPr="00956286" w:rsidRDefault="00E618C9" w:rsidP="00E618C9">
      <w:pPr>
        <w:pStyle w:val="paragraph"/>
      </w:pPr>
      <w:r w:rsidRPr="00956286">
        <w:tab/>
        <w:t>(a)</w:t>
      </w:r>
      <w:r w:rsidRPr="00956286">
        <w:tab/>
        <w:t>within 7 days of the request being served on a party, the party makes a written objection to the request being determined in chambers; or</w:t>
      </w:r>
    </w:p>
    <w:p w:rsidR="00E618C9" w:rsidRPr="00956286" w:rsidRDefault="00E618C9" w:rsidP="00E618C9">
      <w:pPr>
        <w:pStyle w:val="paragraph"/>
      </w:pPr>
      <w:r w:rsidRPr="00956286">
        <w:tab/>
        <w:t>(b)</w:t>
      </w:r>
      <w:r w:rsidRPr="00956286">
        <w:tab/>
        <w:t>the Court decides that an oral hearing is necessary.</w:t>
      </w:r>
    </w:p>
    <w:p w:rsidR="00E618C9" w:rsidRPr="00956286" w:rsidRDefault="00E618C9" w:rsidP="00E618C9">
      <w:pPr>
        <w:pStyle w:val="ActHead4"/>
      </w:pPr>
      <w:bookmarkStart w:id="383" w:name="_Toc53644050"/>
      <w:r w:rsidRPr="0004397C">
        <w:rPr>
          <w:rStyle w:val="CharSubdNo"/>
        </w:rPr>
        <w:t>Subdivision</w:t>
      </w:r>
      <w:r w:rsidR="00DC3E78" w:rsidRPr="0004397C">
        <w:rPr>
          <w:rStyle w:val="CharSubdNo"/>
        </w:rPr>
        <w:t> </w:t>
      </w:r>
      <w:r w:rsidRPr="0004397C">
        <w:rPr>
          <w:rStyle w:val="CharSubdNo"/>
        </w:rPr>
        <w:t>25B.2.6</w:t>
      </w:r>
      <w:r w:rsidRPr="00956286">
        <w:t>—</w:t>
      </w:r>
      <w:r w:rsidRPr="0004397C">
        <w:rPr>
          <w:rStyle w:val="CharSubdText"/>
        </w:rPr>
        <w:t>Receivership</w:t>
      </w:r>
      <w:bookmarkEnd w:id="383"/>
    </w:p>
    <w:p w:rsidR="00E618C9" w:rsidRPr="00956286" w:rsidRDefault="00E618C9" w:rsidP="00E618C9">
      <w:pPr>
        <w:pStyle w:val="ActHead5"/>
      </w:pPr>
      <w:bookmarkStart w:id="384" w:name="_Toc53644051"/>
      <w:r w:rsidRPr="0004397C">
        <w:rPr>
          <w:rStyle w:val="CharSectno"/>
        </w:rPr>
        <w:t>25B.54</w:t>
      </w:r>
      <w:r w:rsidRPr="00956286">
        <w:rPr>
          <w:snapToGrid w:val="0"/>
        </w:rPr>
        <w:t xml:space="preserve">  Application for appointment of receiver</w:t>
      </w:r>
      <w:bookmarkEnd w:id="384"/>
    </w:p>
    <w:p w:rsidR="00E618C9" w:rsidRPr="00956286" w:rsidRDefault="00E618C9" w:rsidP="00E618C9">
      <w:pPr>
        <w:pStyle w:val="subsection"/>
      </w:pPr>
      <w:r w:rsidRPr="00956286">
        <w:rPr>
          <w:snapToGrid w:val="0"/>
        </w:rPr>
        <w:tab/>
        <w:t>(1)</w:t>
      </w:r>
      <w:r w:rsidRPr="00956286">
        <w:rPr>
          <w:snapToGrid w:val="0"/>
        </w:rPr>
        <w:tab/>
        <w:t xml:space="preserve">A payee may apply for an enforcement order appointing a receiver of the payer’s income or property by filing </w:t>
      </w:r>
      <w:r w:rsidRPr="00956286">
        <w:t>an application in a case and an affidavit.</w:t>
      </w:r>
    </w:p>
    <w:p w:rsidR="00E618C9" w:rsidRPr="00956286" w:rsidRDefault="00E618C9" w:rsidP="00E618C9">
      <w:pPr>
        <w:pStyle w:val="subsection"/>
        <w:rPr>
          <w:snapToGrid w:val="0"/>
        </w:rPr>
      </w:pPr>
      <w:r w:rsidRPr="00956286">
        <w:tab/>
        <w:t>(2)</w:t>
      </w:r>
      <w:r w:rsidRPr="00956286">
        <w:tab/>
      </w:r>
      <w:r w:rsidRPr="00956286">
        <w:rPr>
          <w:snapToGrid w:val="0"/>
        </w:rPr>
        <w:t>The affidavit must:</w:t>
      </w:r>
    </w:p>
    <w:p w:rsidR="00E618C9" w:rsidRPr="00956286" w:rsidRDefault="00E618C9" w:rsidP="00E618C9">
      <w:pPr>
        <w:pStyle w:val="paragraph"/>
        <w:rPr>
          <w:snapToGrid w:val="0"/>
        </w:rPr>
      </w:pPr>
      <w:r w:rsidRPr="00956286">
        <w:rPr>
          <w:snapToGrid w:val="0"/>
        </w:rPr>
        <w:tab/>
        <w:t>(a)</w:t>
      </w:r>
      <w:r w:rsidRPr="00956286">
        <w:rPr>
          <w:snapToGrid w:val="0"/>
        </w:rPr>
        <w:tab/>
        <w:t xml:space="preserve">comply with </w:t>
      </w:r>
      <w:r w:rsidR="0004397C">
        <w:rPr>
          <w:snapToGrid w:val="0"/>
        </w:rPr>
        <w:t>rule 2</w:t>
      </w:r>
      <w:r w:rsidRPr="00956286">
        <w:rPr>
          <w:snapToGrid w:val="0"/>
        </w:rPr>
        <w:t>5B.12; and</w:t>
      </w:r>
    </w:p>
    <w:p w:rsidR="00E618C9" w:rsidRPr="00956286" w:rsidRDefault="00E618C9" w:rsidP="00E618C9">
      <w:pPr>
        <w:pStyle w:val="paragraph"/>
        <w:rPr>
          <w:snapToGrid w:val="0"/>
        </w:rPr>
      </w:pPr>
      <w:r w:rsidRPr="00956286">
        <w:rPr>
          <w:snapToGrid w:val="0"/>
        </w:rPr>
        <w:tab/>
        <w:t>(b)</w:t>
      </w:r>
      <w:r w:rsidRPr="00956286">
        <w:rPr>
          <w:snapToGrid w:val="0"/>
        </w:rPr>
        <w:tab/>
        <w:t>include the full name and address of the proposed receiver; and</w:t>
      </w:r>
    </w:p>
    <w:p w:rsidR="00E618C9" w:rsidRPr="00956286" w:rsidRDefault="00E618C9" w:rsidP="00E618C9">
      <w:pPr>
        <w:pStyle w:val="paragraph"/>
        <w:rPr>
          <w:snapToGrid w:val="0"/>
        </w:rPr>
      </w:pPr>
      <w:r w:rsidRPr="00956286">
        <w:rPr>
          <w:snapToGrid w:val="0"/>
        </w:rPr>
        <w:tab/>
        <w:t>(c)</w:t>
      </w:r>
      <w:r w:rsidRPr="00956286">
        <w:rPr>
          <w:snapToGrid w:val="0"/>
        </w:rPr>
        <w:tab/>
        <w:t>include details of the receiver’s fees; and</w:t>
      </w:r>
    </w:p>
    <w:p w:rsidR="00E618C9" w:rsidRPr="00956286" w:rsidRDefault="00E618C9" w:rsidP="00E618C9">
      <w:pPr>
        <w:pStyle w:val="paragraph"/>
        <w:rPr>
          <w:snapToGrid w:val="0"/>
        </w:rPr>
      </w:pPr>
      <w:r w:rsidRPr="00956286">
        <w:rPr>
          <w:snapToGrid w:val="0"/>
        </w:rPr>
        <w:tab/>
        <w:t>(d)</w:t>
      </w:r>
      <w:r w:rsidRPr="00956286">
        <w:rPr>
          <w:snapToGrid w:val="0"/>
        </w:rPr>
        <w:tab/>
        <w:t>have attached to it the consent to the appointment of receiver, signed by the proposed receiver.</w:t>
      </w:r>
    </w:p>
    <w:p w:rsidR="00E618C9" w:rsidRPr="00956286" w:rsidRDefault="00E618C9" w:rsidP="00E618C9">
      <w:pPr>
        <w:pStyle w:val="subsection"/>
      </w:pPr>
      <w:r w:rsidRPr="00956286">
        <w:tab/>
        <w:t>(3)</w:t>
      </w:r>
      <w:r w:rsidRPr="00956286">
        <w:tab/>
      </w:r>
      <w:r w:rsidRPr="00956286">
        <w:rPr>
          <w:snapToGrid w:val="0"/>
        </w:rPr>
        <w:t>The Court may hear an application under subrule (1) in chambers, in the absence of the parties, on the documents filed.</w:t>
      </w:r>
    </w:p>
    <w:p w:rsidR="00E618C9" w:rsidRPr="00956286" w:rsidRDefault="00E618C9" w:rsidP="00E618C9">
      <w:pPr>
        <w:pStyle w:val="notetext"/>
      </w:pPr>
      <w:r w:rsidRPr="00956286">
        <w:rPr>
          <w:iCs/>
        </w:rPr>
        <w:t>Note:</w:t>
      </w:r>
      <w:r w:rsidRPr="00956286">
        <w:rPr>
          <w:iCs/>
        </w:rPr>
        <w:tab/>
      </w:r>
      <w:r w:rsidRPr="00956286">
        <w:t>For the hearing of an application in the absence of the parties, see Division</w:t>
      </w:r>
      <w:r w:rsidR="00DC3E78" w:rsidRPr="00956286">
        <w:t> </w:t>
      </w:r>
      <w:r w:rsidRPr="00956286">
        <w:t>25.4.</w:t>
      </w:r>
    </w:p>
    <w:p w:rsidR="00E618C9" w:rsidRPr="00956286" w:rsidRDefault="00E618C9" w:rsidP="00E618C9">
      <w:pPr>
        <w:pStyle w:val="ActHead5"/>
      </w:pPr>
      <w:bookmarkStart w:id="385" w:name="_Toc53644052"/>
      <w:r w:rsidRPr="0004397C">
        <w:rPr>
          <w:rStyle w:val="CharSectno"/>
        </w:rPr>
        <w:t>25B.55</w:t>
      </w:r>
      <w:r w:rsidRPr="00956286">
        <w:rPr>
          <w:snapToGrid w:val="0"/>
        </w:rPr>
        <w:t xml:space="preserve">  Appointment and powers of receiver</w:t>
      </w:r>
      <w:bookmarkEnd w:id="385"/>
    </w:p>
    <w:p w:rsidR="00E618C9" w:rsidRPr="00956286" w:rsidRDefault="00E618C9" w:rsidP="00E618C9">
      <w:pPr>
        <w:pStyle w:val="subsection"/>
        <w:rPr>
          <w:snapToGrid w:val="0"/>
        </w:rPr>
      </w:pPr>
      <w:r w:rsidRPr="00956286">
        <w:rPr>
          <w:snapToGrid w:val="0"/>
        </w:rPr>
        <w:tab/>
        <w:t>(1)</w:t>
      </w:r>
      <w:r w:rsidRPr="00956286">
        <w:rPr>
          <w:snapToGrid w:val="0"/>
        </w:rPr>
        <w:tab/>
        <w:t>In considering an application under sub</w:t>
      </w:r>
      <w:r w:rsidR="0004397C">
        <w:rPr>
          <w:snapToGrid w:val="0"/>
        </w:rPr>
        <w:t>rule 2</w:t>
      </w:r>
      <w:r w:rsidRPr="00956286">
        <w:rPr>
          <w:snapToGrid w:val="0"/>
        </w:rPr>
        <w:t>5B.54(1), the Court must have regard to:</w:t>
      </w:r>
    </w:p>
    <w:p w:rsidR="00E618C9" w:rsidRPr="00956286" w:rsidRDefault="00E618C9" w:rsidP="00E618C9">
      <w:pPr>
        <w:pStyle w:val="paragraph"/>
        <w:rPr>
          <w:snapToGrid w:val="0"/>
        </w:rPr>
      </w:pPr>
      <w:r w:rsidRPr="00956286">
        <w:tab/>
        <w:t>(a)</w:t>
      </w:r>
      <w:r w:rsidRPr="00956286">
        <w:tab/>
      </w:r>
      <w:r w:rsidRPr="00956286">
        <w:rPr>
          <w:snapToGrid w:val="0"/>
        </w:rPr>
        <w:t>the amount of the debt; and</w:t>
      </w:r>
    </w:p>
    <w:p w:rsidR="00E618C9" w:rsidRPr="00956286" w:rsidRDefault="00E618C9" w:rsidP="00E618C9">
      <w:pPr>
        <w:pStyle w:val="paragraph"/>
        <w:rPr>
          <w:snapToGrid w:val="0"/>
        </w:rPr>
      </w:pPr>
      <w:r w:rsidRPr="00956286">
        <w:rPr>
          <w:snapToGrid w:val="0"/>
        </w:rPr>
        <w:tab/>
        <w:t>(b)</w:t>
      </w:r>
      <w:r w:rsidRPr="00956286">
        <w:rPr>
          <w:snapToGrid w:val="0"/>
        </w:rPr>
        <w:tab/>
        <w:t>the amount likely to be obtained by the receiver; and</w:t>
      </w:r>
    </w:p>
    <w:p w:rsidR="00E618C9" w:rsidRPr="00956286" w:rsidRDefault="00E618C9" w:rsidP="00E618C9">
      <w:pPr>
        <w:pStyle w:val="paragraph"/>
        <w:rPr>
          <w:snapToGrid w:val="0"/>
        </w:rPr>
      </w:pPr>
      <w:r w:rsidRPr="00956286">
        <w:rPr>
          <w:snapToGrid w:val="0"/>
        </w:rPr>
        <w:tab/>
        <w:t>(c)</w:t>
      </w:r>
      <w:r w:rsidRPr="00956286">
        <w:rPr>
          <w:snapToGrid w:val="0"/>
        </w:rPr>
        <w:tab/>
        <w:t>the probable costs of appointing and paying a receiver.</w:t>
      </w:r>
    </w:p>
    <w:p w:rsidR="00E618C9" w:rsidRPr="00956286" w:rsidRDefault="00E618C9" w:rsidP="00E618C9">
      <w:pPr>
        <w:pStyle w:val="subsection"/>
        <w:rPr>
          <w:snapToGrid w:val="0"/>
        </w:rPr>
      </w:pPr>
      <w:r w:rsidRPr="00956286">
        <w:rPr>
          <w:snapToGrid w:val="0"/>
        </w:rPr>
        <w:tab/>
        <w:t>(2)</w:t>
      </w:r>
      <w:r w:rsidRPr="00956286">
        <w:rPr>
          <w:snapToGrid w:val="0"/>
        </w:rPr>
        <w:tab/>
        <w:t>When appointing a receiver, the Court must make orders about:</w:t>
      </w:r>
    </w:p>
    <w:p w:rsidR="00E618C9" w:rsidRPr="00956286" w:rsidRDefault="00E618C9" w:rsidP="00E618C9">
      <w:pPr>
        <w:pStyle w:val="paragraph"/>
        <w:rPr>
          <w:snapToGrid w:val="0"/>
        </w:rPr>
      </w:pPr>
      <w:r w:rsidRPr="00956286">
        <w:rPr>
          <w:snapToGrid w:val="0"/>
        </w:rPr>
        <w:tab/>
        <w:t>(a)</w:t>
      </w:r>
      <w:r w:rsidRPr="00956286">
        <w:rPr>
          <w:snapToGrid w:val="0"/>
        </w:rPr>
        <w:tab/>
        <w:t>the receiver’s remuneration, if any; and</w:t>
      </w:r>
    </w:p>
    <w:p w:rsidR="00E618C9" w:rsidRPr="00956286" w:rsidRDefault="00E618C9" w:rsidP="00E618C9">
      <w:pPr>
        <w:pStyle w:val="paragraph"/>
        <w:rPr>
          <w:snapToGrid w:val="0"/>
        </w:rPr>
      </w:pPr>
      <w:r w:rsidRPr="00956286">
        <w:rPr>
          <w:snapToGrid w:val="0"/>
        </w:rPr>
        <w:tab/>
        <w:t>(b)</w:t>
      </w:r>
      <w:r w:rsidRPr="00956286">
        <w:rPr>
          <w:snapToGrid w:val="0"/>
        </w:rPr>
        <w:tab/>
        <w:t>the security to be given by the receiver; and</w:t>
      </w:r>
    </w:p>
    <w:p w:rsidR="00E618C9" w:rsidRPr="00956286" w:rsidRDefault="00E618C9" w:rsidP="00E618C9">
      <w:pPr>
        <w:pStyle w:val="paragraph"/>
        <w:rPr>
          <w:snapToGrid w:val="0"/>
        </w:rPr>
      </w:pPr>
      <w:r w:rsidRPr="00956286">
        <w:rPr>
          <w:snapToGrid w:val="0"/>
        </w:rPr>
        <w:tab/>
        <w:t>(c)</w:t>
      </w:r>
      <w:r w:rsidRPr="00956286">
        <w:rPr>
          <w:snapToGrid w:val="0"/>
        </w:rPr>
        <w:tab/>
        <w:t>the powers of the receiver; and</w:t>
      </w:r>
    </w:p>
    <w:p w:rsidR="00E618C9" w:rsidRPr="00956286" w:rsidRDefault="00E618C9" w:rsidP="00E618C9">
      <w:pPr>
        <w:pStyle w:val="paragraph"/>
        <w:rPr>
          <w:snapToGrid w:val="0"/>
        </w:rPr>
      </w:pPr>
      <w:r w:rsidRPr="00956286">
        <w:rPr>
          <w:snapToGrid w:val="0"/>
        </w:rPr>
        <w:tab/>
        <w:t>(d)</w:t>
      </w:r>
      <w:r w:rsidRPr="00956286">
        <w:rPr>
          <w:snapToGrid w:val="0"/>
        </w:rPr>
        <w:tab/>
        <w:t>the parties to whom, and the intervals or dates at which, the receiver is to submit accounts.</w:t>
      </w:r>
    </w:p>
    <w:p w:rsidR="00E618C9" w:rsidRPr="00956286" w:rsidRDefault="00E618C9" w:rsidP="00E618C9">
      <w:pPr>
        <w:pStyle w:val="subsection"/>
        <w:rPr>
          <w:snapToGrid w:val="0"/>
        </w:rPr>
      </w:pPr>
      <w:r w:rsidRPr="00956286">
        <w:rPr>
          <w:snapToGrid w:val="0"/>
        </w:rPr>
        <w:tab/>
        <w:t>(3)</w:t>
      </w:r>
      <w:r w:rsidRPr="00956286">
        <w:rPr>
          <w:snapToGrid w:val="0"/>
        </w:rPr>
        <w:tab/>
        <w:t>The Court may authorise a receiver to do (in the receiver’s name or otherwise) anything the payer may do.</w:t>
      </w:r>
    </w:p>
    <w:p w:rsidR="00E618C9" w:rsidRPr="00956286" w:rsidRDefault="00E618C9" w:rsidP="00E618C9">
      <w:pPr>
        <w:pStyle w:val="subsection"/>
        <w:rPr>
          <w:snapToGrid w:val="0"/>
        </w:rPr>
      </w:pPr>
      <w:r w:rsidRPr="00956286">
        <w:rPr>
          <w:snapToGrid w:val="0"/>
        </w:rPr>
        <w:tab/>
        <w:t>(4)</w:t>
      </w:r>
      <w:r w:rsidRPr="00956286">
        <w:rPr>
          <w:snapToGrid w:val="0"/>
        </w:rPr>
        <w:tab/>
        <w:t>The receiver’s powers operate to the exclusion of a payer’s powers during the receivership.</w:t>
      </w:r>
    </w:p>
    <w:p w:rsidR="00E618C9" w:rsidRPr="00956286" w:rsidRDefault="00E618C9" w:rsidP="00E618C9">
      <w:pPr>
        <w:pStyle w:val="subsection"/>
      </w:pPr>
      <w:r w:rsidRPr="00956286">
        <w:rPr>
          <w:snapToGrid w:val="0"/>
        </w:rPr>
        <w:tab/>
        <w:t>(5)</w:t>
      </w:r>
      <w:r w:rsidRPr="00956286">
        <w:rPr>
          <w:snapToGrid w:val="0"/>
        </w:rPr>
        <w:tab/>
        <w:t>The Court may, on application by an interested person, make procedural orders about the powers of the receiver.</w:t>
      </w:r>
    </w:p>
    <w:p w:rsidR="00E618C9" w:rsidRPr="00956286" w:rsidRDefault="00E618C9" w:rsidP="00E618C9">
      <w:pPr>
        <w:pStyle w:val="notetext"/>
      </w:pPr>
      <w:r w:rsidRPr="00956286">
        <w:rPr>
          <w:iCs/>
        </w:rPr>
        <w:t>Note:</w:t>
      </w:r>
      <w:r w:rsidRPr="00956286">
        <w:rPr>
          <w:iCs/>
        </w:rPr>
        <w:tab/>
      </w:r>
      <w:r w:rsidRPr="00956286">
        <w:t>For rules relating to the enforcement of obligations other than an obligation to pay money, see Subdivision</w:t>
      </w:r>
      <w:r w:rsidR="00DC3E78" w:rsidRPr="00956286">
        <w:t> </w:t>
      </w:r>
      <w:r w:rsidRPr="00956286">
        <w:t>25B.2.7.</w:t>
      </w:r>
    </w:p>
    <w:p w:rsidR="00E618C9" w:rsidRPr="00956286" w:rsidRDefault="00E618C9" w:rsidP="00E618C9">
      <w:pPr>
        <w:pStyle w:val="ActHead5"/>
      </w:pPr>
      <w:bookmarkStart w:id="386" w:name="_Toc53644053"/>
      <w:r w:rsidRPr="0004397C">
        <w:rPr>
          <w:rStyle w:val="CharSectno"/>
        </w:rPr>
        <w:t>25B.56</w:t>
      </w:r>
      <w:r w:rsidRPr="00956286">
        <w:rPr>
          <w:snapToGrid w:val="0"/>
        </w:rPr>
        <w:t xml:space="preserve">  Security</w:t>
      </w:r>
      <w:bookmarkEnd w:id="386"/>
    </w:p>
    <w:p w:rsidR="00E618C9" w:rsidRPr="00956286" w:rsidRDefault="00E618C9" w:rsidP="00E618C9">
      <w:pPr>
        <w:pStyle w:val="subsection"/>
        <w:rPr>
          <w:snapToGrid w:val="0"/>
        </w:rPr>
      </w:pPr>
      <w:r w:rsidRPr="00956286">
        <w:rPr>
          <w:snapToGrid w:val="0"/>
        </w:rPr>
        <w:tab/>
      </w:r>
      <w:r w:rsidRPr="00956286">
        <w:rPr>
          <w:snapToGrid w:val="0"/>
        </w:rPr>
        <w:tab/>
        <w:t>A receiver’s appointment by the Court starts when:</w:t>
      </w:r>
    </w:p>
    <w:p w:rsidR="00E618C9" w:rsidRPr="00956286" w:rsidRDefault="00E618C9" w:rsidP="00E618C9">
      <w:pPr>
        <w:pStyle w:val="paragraph"/>
        <w:rPr>
          <w:snapToGrid w:val="0"/>
        </w:rPr>
      </w:pPr>
      <w:r w:rsidRPr="00956286">
        <w:tab/>
        <w:t>(a)</w:t>
      </w:r>
      <w:r w:rsidRPr="00956286">
        <w:tab/>
      </w:r>
      <w:r w:rsidRPr="00956286">
        <w:rPr>
          <w:snapToGrid w:val="0"/>
        </w:rPr>
        <w:t>the order appointing the receiver is made; and</w:t>
      </w:r>
    </w:p>
    <w:p w:rsidR="00E618C9" w:rsidRPr="00956286" w:rsidRDefault="00E618C9" w:rsidP="00E618C9">
      <w:pPr>
        <w:pStyle w:val="paragraph"/>
      </w:pPr>
      <w:r w:rsidRPr="00956286">
        <w:rPr>
          <w:snapToGrid w:val="0"/>
        </w:rPr>
        <w:tab/>
        <w:t>(b)</w:t>
      </w:r>
      <w:r w:rsidRPr="00956286">
        <w:rPr>
          <w:snapToGrid w:val="0"/>
        </w:rPr>
        <w:tab/>
        <w:t>the receiver files any security ordered that is acceptable to the Court for the performance of the receiver’s duties.</w:t>
      </w:r>
    </w:p>
    <w:p w:rsidR="00E618C9" w:rsidRPr="00956286" w:rsidRDefault="00E618C9" w:rsidP="00E618C9">
      <w:pPr>
        <w:pStyle w:val="ActHead5"/>
      </w:pPr>
      <w:bookmarkStart w:id="387" w:name="_Toc53644054"/>
      <w:r w:rsidRPr="0004397C">
        <w:rPr>
          <w:rStyle w:val="CharSectno"/>
        </w:rPr>
        <w:t>25B.57</w:t>
      </w:r>
      <w:r w:rsidRPr="00956286">
        <w:rPr>
          <w:snapToGrid w:val="0"/>
        </w:rPr>
        <w:t xml:space="preserve">  Accounts</w:t>
      </w:r>
      <w:bookmarkEnd w:id="387"/>
    </w:p>
    <w:p w:rsidR="00E618C9" w:rsidRPr="00956286" w:rsidRDefault="00E618C9" w:rsidP="00E618C9">
      <w:pPr>
        <w:pStyle w:val="subsection"/>
      </w:pPr>
      <w:r w:rsidRPr="00956286">
        <w:rPr>
          <w:snapToGrid w:val="0"/>
        </w:rPr>
        <w:tab/>
      </w:r>
      <w:r w:rsidRPr="00956286">
        <w:rPr>
          <w:snapToGrid w:val="0"/>
        </w:rPr>
        <w:tab/>
        <w:t>A party to whom a receiver must submit accounts may, on giving reasonable written notice to the receiver, inspect, either personally or by an agent, the documents and things on which the accounts are based.</w:t>
      </w:r>
    </w:p>
    <w:p w:rsidR="00E618C9" w:rsidRPr="00956286" w:rsidRDefault="00E618C9" w:rsidP="00E618C9">
      <w:pPr>
        <w:pStyle w:val="ActHead5"/>
      </w:pPr>
      <w:bookmarkStart w:id="388" w:name="_Toc53644055"/>
      <w:r w:rsidRPr="0004397C">
        <w:rPr>
          <w:rStyle w:val="CharSectno"/>
        </w:rPr>
        <w:t>25B.58</w:t>
      </w:r>
      <w:r w:rsidRPr="00956286">
        <w:t xml:space="preserve">  Objection to accounts</w:t>
      </w:r>
      <w:bookmarkEnd w:id="388"/>
    </w:p>
    <w:p w:rsidR="00E618C9" w:rsidRPr="00956286" w:rsidRDefault="00E618C9" w:rsidP="00E618C9">
      <w:pPr>
        <w:pStyle w:val="subsection"/>
        <w:rPr>
          <w:snapToGrid w:val="0"/>
        </w:rPr>
      </w:pPr>
      <w:r w:rsidRPr="00956286">
        <w:rPr>
          <w:snapToGrid w:val="0"/>
        </w:rPr>
        <w:tab/>
        <w:t>(1)</w:t>
      </w:r>
      <w:r w:rsidRPr="00956286">
        <w:rPr>
          <w:snapToGrid w:val="0"/>
        </w:rPr>
        <w:tab/>
        <w:t>A party who objects to the accounts submitted by a receiver may serve written notice on the receiver:</w:t>
      </w:r>
    </w:p>
    <w:p w:rsidR="00E618C9" w:rsidRPr="00956286" w:rsidRDefault="00E618C9" w:rsidP="00E618C9">
      <w:pPr>
        <w:pStyle w:val="paragraph"/>
        <w:rPr>
          <w:snapToGrid w:val="0"/>
        </w:rPr>
      </w:pPr>
      <w:r w:rsidRPr="00956286">
        <w:tab/>
        <w:t>(a)</w:t>
      </w:r>
      <w:r w:rsidRPr="00956286">
        <w:tab/>
      </w:r>
      <w:r w:rsidRPr="00956286">
        <w:rPr>
          <w:snapToGrid w:val="0"/>
        </w:rPr>
        <w:t>specifying the items to which objection is taken; and</w:t>
      </w:r>
    </w:p>
    <w:p w:rsidR="00E618C9" w:rsidRPr="00956286" w:rsidRDefault="00E618C9" w:rsidP="00E618C9">
      <w:pPr>
        <w:pStyle w:val="paragraph"/>
        <w:rPr>
          <w:snapToGrid w:val="0"/>
        </w:rPr>
      </w:pPr>
      <w:r w:rsidRPr="00956286">
        <w:rPr>
          <w:snapToGrid w:val="0"/>
        </w:rPr>
        <w:tab/>
        <w:t>(b)</w:t>
      </w:r>
      <w:r w:rsidRPr="00956286">
        <w:rPr>
          <w:snapToGrid w:val="0"/>
        </w:rPr>
        <w:tab/>
        <w:t>requiring the receiver to file the receiver’s accounts with the Court within a specified period that is at least 14 days after the notice is served.</w:t>
      </w:r>
    </w:p>
    <w:p w:rsidR="00E618C9" w:rsidRPr="00956286" w:rsidRDefault="00E618C9" w:rsidP="00E618C9">
      <w:pPr>
        <w:pStyle w:val="subsection"/>
        <w:rPr>
          <w:snapToGrid w:val="0"/>
        </w:rPr>
      </w:pPr>
      <w:r w:rsidRPr="00956286">
        <w:rPr>
          <w:snapToGrid w:val="0"/>
        </w:rPr>
        <w:tab/>
        <w:t>(2)</w:t>
      </w:r>
      <w:r w:rsidRPr="00956286">
        <w:rPr>
          <w:snapToGrid w:val="0"/>
        </w:rPr>
        <w:tab/>
        <w:t>The Court may examine the items to which objection is taken.</w:t>
      </w:r>
    </w:p>
    <w:p w:rsidR="00E618C9" w:rsidRPr="00956286" w:rsidRDefault="00E618C9" w:rsidP="00E618C9">
      <w:pPr>
        <w:pStyle w:val="subsection"/>
        <w:rPr>
          <w:snapToGrid w:val="0"/>
        </w:rPr>
      </w:pPr>
      <w:r w:rsidRPr="00956286">
        <w:rPr>
          <w:snapToGrid w:val="0"/>
        </w:rPr>
        <w:tab/>
        <w:t>(3)</w:t>
      </w:r>
      <w:r w:rsidRPr="00956286">
        <w:rPr>
          <w:snapToGrid w:val="0"/>
        </w:rPr>
        <w:tab/>
        <w:t>The Court:</w:t>
      </w:r>
    </w:p>
    <w:p w:rsidR="00E618C9" w:rsidRPr="00956286" w:rsidRDefault="00E618C9" w:rsidP="00E618C9">
      <w:pPr>
        <w:pStyle w:val="paragraph"/>
        <w:rPr>
          <w:snapToGrid w:val="0"/>
        </w:rPr>
      </w:pPr>
      <w:r w:rsidRPr="00956286">
        <w:rPr>
          <w:snapToGrid w:val="0"/>
        </w:rPr>
        <w:tab/>
        <w:t>(a)</w:t>
      </w:r>
      <w:r w:rsidRPr="00956286">
        <w:rPr>
          <w:snapToGrid w:val="0"/>
        </w:rPr>
        <w:tab/>
        <w:t>must, by order, declare the result of an examination under subrule (2); and</w:t>
      </w:r>
    </w:p>
    <w:p w:rsidR="00E618C9" w:rsidRPr="00956286" w:rsidRDefault="00E618C9" w:rsidP="00E618C9">
      <w:pPr>
        <w:pStyle w:val="paragraph"/>
      </w:pPr>
      <w:r w:rsidRPr="00956286">
        <w:rPr>
          <w:snapToGrid w:val="0"/>
        </w:rPr>
        <w:tab/>
        <w:t>(b)</w:t>
      </w:r>
      <w:r w:rsidRPr="00956286">
        <w:rPr>
          <w:snapToGrid w:val="0"/>
        </w:rPr>
        <w:tab/>
        <w:t>may make an order for the costs and expenses of a party or the receiver.</w:t>
      </w:r>
    </w:p>
    <w:p w:rsidR="00E618C9" w:rsidRPr="00956286" w:rsidRDefault="00E618C9" w:rsidP="00E618C9">
      <w:pPr>
        <w:pStyle w:val="ActHead5"/>
      </w:pPr>
      <w:bookmarkStart w:id="389" w:name="_Toc53644056"/>
      <w:r w:rsidRPr="0004397C">
        <w:rPr>
          <w:rStyle w:val="CharSectno"/>
        </w:rPr>
        <w:t>25B.59</w:t>
      </w:r>
      <w:r w:rsidRPr="00956286">
        <w:rPr>
          <w:snapToGrid w:val="0"/>
        </w:rPr>
        <w:t xml:space="preserve">  Removal of receiver</w:t>
      </w:r>
      <w:bookmarkEnd w:id="389"/>
    </w:p>
    <w:p w:rsidR="00E618C9" w:rsidRPr="00956286" w:rsidRDefault="00E618C9" w:rsidP="00E618C9">
      <w:pPr>
        <w:pStyle w:val="subsection"/>
        <w:rPr>
          <w:snapToGrid w:val="0"/>
        </w:rPr>
      </w:pPr>
      <w:r w:rsidRPr="00956286">
        <w:rPr>
          <w:snapToGrid w:val="0"/>
        </w:rPr>
        <w:tab/>
      </w:r>
      <w:r w:rsidRPr="00956286">
        <w:rPr>
          <w:snapToGrid w:val="0"/>
        </w:rPr>
        <w:tab/>
        <w:t>The Court may:</w:t>
      </w:r>
    </w:p>
    <w:p w:rsidR="00E618C9" w:rsidRPr="00956286" w:rsidRDefault="00E618C9" w:rsidP="00E618C9">
      <w:pPr>
        <w:pStyle w:val="paragraph"/>
        <w:rPr>
          <w:snapToGrid w:val="0"/>
        </w:rPr>
      </w:pPr>
      <w:r w:rsidRPr="00956286">
        <w:tab/>
        <w:t>(a)</w:t>
      </w:r>
      <w:r w:rsidRPr="00956286">
        <w:tab/>
      </w:r>
      <w:r w:rsidRPr="00956286">
        <w:rPr>
          <w:snapToGrid w:val="0"/>
        </w:rPr>
        <w:t>set aside the appointment of a receiver at any time; and</w:t>
      </w:r>
    </w:p>
    <w:p w:rsidR="00E618C9" w:rsidRPr="00956286" w:rsidRDefault="00E618C9" w:rsidP="00E618C9">
      <w:pPr>
        <w:pStyle w:val="paragraph"/>
      </w:pPr>
      <w:r w:rsidRPr="00956286">
        <w:rPr>
          <w:snapToGrid w:val="0"/>
        </w:rPr>
        <w:tab/>
        <w:t>(b)</w:t>
      </w:r>
      <w:r w:rsidRPr="00956286">
        <w:rPr>
          <w:snapToGrid w:val="0"/>
        </w:rPr>
        <w:tab/>
        <w:t>make orders about the receivership and the receiver’s remuneration.</w:t>
      </w:r>
    </w:p>
    <w:p w:rsidR="00E618C9" w:rsidRPr="00956286" w:rsidRDefault="00E618C9" w:rsidP="00E618C9">
      <w:pPr>
        <w:pStyle w:val="ActHead5"/>
      </w:pPr>
      <w:bookmarkStart w:id="390" w:name="_Toc53644057"/>
      <w:r w:rsidRPr="0004397C">
        <w:rPr>
          <w:rStyle w:val="CharSectno"/>
        </w:rPr>
        <w:t>25B.60</w:t>
      </w:r>
      <w:r w:rsidRPr="00956286">
        <w:rPr>
          <w:snapToGrid w:val="0"/>
        </w:rPr>
        <w:t xml:space="preserve">  Compliance with orders and Rules</w:t>
      </w:r>
      <w:bookmarkEnd w:id="390"/>
    </w:p>
    <w:p w:rsidR="00E618C9" w:rsidRPr="00956286" w:rsidRDefault="00E618C9" w:rsidP="00E618C9">
      <w:pPr>
        <w:pStyle w:val="subsection"/>
        <w:rPr>
          <w:snapToGrid w:val="0"/>
        </w:rPr>
      </w:pPr>
      <w:r w:rsidRPr="00956286">
        <w:rPr>
          <w:snapToGrid w:val="0"/>
        </w:rPr>
        <w:tab/>
      </w:r>
      <w:r w:rsidRPr="00956286">
        <w:rPr>
          <w:snapToGrid w:val="0"/>
        </w:rPr>
        <w:tab/>
        <w:t>If a receiver contravenes an order or these Rules, the Court may:</w:t>
      </w:r>
    </w:p>
    <w:p w:rsidR="00E618C9" w:rsidRPr="00956286" w:rsidRDefault="00E618C9" w:rsidP="00E618C9">
      <w:pPr>
        <w:pStyle w:val="paragraph"/>
        <w:rPr>
          <w:snapToGrid w:val="0"/>
        </w:rPr>
      </w:pPr>
      <w:r w:rsidRPr="00956286">
        <w:tab/>
        <w:t>(a)</w:t>
      </w:r>
      <w:r w:rsidRPr="00956286">
        <w:tab/>
      </w:r>
      <w:r w:rsidRPr="00956286">
        <w:rPr>
          <w:snapToGrid w:val="0"/>
        </w:rPr>
        <w:t>set aside the receiver’s appointment; and</w:t>
      </w:r>
    </w:p>
    <w:p w:rsidR="00E618C9" w:rsidRPr="00956286" w:rsidRDefault="00E618C9" w:rsidP="00E618C9">
      <w:pPr>
        <w:pStyle w:val="paragraph"/>
        <w:rPr>
          <w:snapToGrid w:val="0"/>
        </w:rPr>
      </w:pPr>
      <w:r w:rsidRPr="00956286">
        <w:rPr>
          <w:snapToGrid w:val="0"/>
        </w:rPr>
        <w:tab/>
        <w:t>(b)</w:t>
      </w:r>
      <w:r w:rsidRPr="00956286">
        <w:rPr>
          <w:snapToGrid w:val="0"/>
        </w:rPr>
        <w:tab/>
        <w:t>appoint another receiver; and</w:t>
      </w:r>
    </w:p>
    <w:p w:rsidR="00E618C9" w:rsidRPr="00956286" w:rsidRDefault="00E618C9" w:rsidP="00E618C9">
      <w:pPr>
        <w:pStyle w:val="paragraph"/>
        <w:rPr>
          <w:snapToGrid w:val="0"/>
        </w:rPr>
      </w:pPr>
      <w:r w:rsidRPr="00956286">
        <w:rPr>
          <w:snapToGrid w:val="0"/>
        </w:rPr>
        <w:tab/>
        <w:t>(c)</w:t>
      </w:r>
      <w:r w:rsidRPr="00956286">
        <w:rPr>
          <w:snapToGrid w:val="0"/>
        </w:rPr>
        <w:tab/>
        <w:t>order the receiver to pay the costs of an application under this rule; and</w:t>
      </w:r>
    </w:p>
    <w:p w:rsidR="00E618C9" w:rsidRPr="00956286" w:rsidRDefault="00E618C9" w:rsidP="00E618C9">
      <w:pPr>
        <w:pStyle w:val="paragraph"/>
      </w:pPr>
      <w:r w:rsidRPr="00956286">
        <w:rPr>
          <w:snapToGrid w:val="0"/>
        </w:rPr>
        <w:tab/>
        <w:t>(d)</w:t>
      </w:r>
      <w:r w:rsidRPr="00956286">
        <w:rPr>
          <w:snapToGrid w:val="0"/>
        </w:rPr>
        <w:tab/>
        <w:t>deprive the receiver of remuneration and order the repayment of remuneration already paid to the receiver.</w:t>
      </w:r>
    </w:p>
    <w:p w:rsidR="00E618C9" w:rsidRPr="00956286" w:rsidRDefault="00E618C9" w:rsidP="00E618C9">
      <w:pPr>
        <w:pStyle w:val="notetext"/>
        <w:rPr>
          <w:snapToGrid w:val="0"/>
        </w:rPr>
      </w:pPr>
      <w:r w:rsidRPr="00956286">
        <w:rPr>
          <w:iCs/>
          <w:snapToGrid w:val="0"/>
        </w:rPr>
        <w:t>Note:</w:t>
      </w:r>
      <w:r w:rsidRPr="00956286">
        <w:rPr>
          <w:iCs/>
          <w:snapToGrid w:val="0"/>
        </w:rPr>
        <w:tab/>
      </w:r>
      <w:r w:rsidRPr="00956286">
        <w:rPr>
          <w:snapToGrid w:val="0"/>
        </w:rPr>
        <w:t>This rule does not limit the Court’s powers relating to contempt or the enforcement of orders.</w:t>
      </w:r>
    </w:p>
    <w:p w:rsidR="00E618C9" w:rsidRPr="00956286" w:rsidRDefault="00E618C9" w:rsidP="00E618C9">
      <w:pPr>
        <w:pStyle w:val="ActHead4"/>
      </w:pPr>
      <w:bookmarkStart w:id="391" w:name="_Toc53644058"/>
      <w:r w:rsidRPr="0004397C">
        <w:rPr>
          <w:rStyle w:val="CharSubdNo"/>
        </w:rPr>
        <w:t>Subdivision</w:t>
      </w:r>
      <w:r w:rsidR="00DC3E78" w:rsidRPr="0004397C">
        <w:rPr>
          <w:rStyle w:val="CharSubdNo"/>
        </w:rPr>
        <w:t> </w:t>
      </w:r>
      <w:r w:rsidRPr="0004397C">
        <w:rPr>
          <w:rStyle w:val="CharSubdNo"/>
        </w:rPr>
        <w:t>25B.2.7</w:t>
      </w:r>
      <w:r w:rsidRPr="00956286">
        <w:t>—</w:t>
      </w:r>
      <w:r w:rsidRPr="0004397C">
        <w:rPr>
          <w:rStyle w:val="CharSubdText"/>
        </w:rPr>
        <w:t>Enforcement of obligations other than an obligation to pay money</w:t>
      </w:r>
      <w:bookmarkEnd w:id="391"/>
    </w:p>
    <w:p w:rsidR="00E618C9" w:rsidRPr="00956286" w:rsidRDefault="00E618C9" w:rsidP="00E618C9">
      <w:pPr>
        <w:pStyle w:val="ActHead5"/>
      </w:pPr>
      <w:bookmarkStart w:id="392" w:name="_Toc53644059"/>
      <w:r w:rsidRPr="0004397C">
        <w:rPr>
          <w:rStyle w:val="CharSectno"/>
        </w:rPr>
        <w:t>25B.61</w:t>
      </w:r>
      <w:r w:rsidRPr="00956286">
        <w:rPr>
          <w:snapToGrid w:val="0"/>
        </w:rPr>
        <w:t xml:space="preserve">  Application for other enforcement orders</w:t>
      </w:r>
      <w:bookmarkEnd w:id="392"/>
    </w:p>
    <w:p w:rsidR="00E618C9" w:rsidRPr="00956286" w:rsidRDefault="00E618C9" w:rsidP="00E618C9">
      <w:pPr>
        <w:pStyle w:val="subsection"/>
        <w:rPr>
          <w:snapToGrid w:val="0"/>
        </w:rPr>
      </w:pPr>
      <w:r w:rsidRPr="00956286">
        <w:rPr>
          <w:snapToGrid w:val="0"/>
        </w:rPr>
        <w:tab/>
      </w:r>
      <w:r w:rsidRPr="00956286">
        <w:rPr>
          <w:snapToGrid w:val="0"/>
        </w:rPr>
        <w:tab/>
        <w:t>A person may apply, without notice to the respondent, for any of the following orders by filing an application in a case and an affidavit:</w:t>
      </w:r>
    </w:p>
    <w:p w:rsidR="00E618C9" w:rsidRPr="00956286" w:rsidRDefault="00E618C9" w:rsidP="00E618C9">
      <w:pPr>
        <w:pStyle w:val="paragraph"/>
        <w:rPr>
          <w:snapToGrid w:val="0"/>
        </w:rPr>
      </w:pPr>
      <w:r w:rsidRPr="00956286">
        <w:tab/>
        <w:t>(a)</w:t>
      </w:r>
      <w:r w:rsidRPr="00956286">
        <w:tab/>
      </w:r>
      <w:r w:rsidRPr="00956286">
        <w:rPr>
          <w:snapToGrid w:val="0"/>
        </w:rPr>
        <w:t>an order requiring a person to sign documents under section</w:t>
      </w:r>
      <w:r w:rsidR="00DC3E78" w:rsidRPr="00956286">
        <w:rPr>
          <w:snapToGrid w:val="0"/>
        </w:rPr>
        <w:t> </w:t>
      </w:r>
      <w:r w:rsidRPr="00956286">
        <w:rPr>
          <w:snapToGrid w:val="0"/>
        </w:rPr>
        <w:t>106A of the Family Law Act;</w:t>
      </w:r>
    </w:p>
    <w:p w:rsidR="00E618C9" w:rsidRPr="00956286" w:rsidRDefault="00E618C9" w:rsidP="00E618C9">
      <w:pPr>
        <w:pStyle w:val="paragraph"/>
        <w:rPr>
          <w:snapToGrid w:val="0"/>
        </w:rPr>
      </w:pPr>
      <w:r w:rsidRPr="00956286">
        <w:rPr>
          <w:snapToGrid w:val="0"/>
        </w:rPr>
        <w:tab/>
        <w:t>(b)</w:t>
      </w:r>
      <w:r w:rsidRPr="00956286">
        <w:rPr>
          <w:snapToGrid w:val="0"/>
        </w:rPr>
        <w:tab/>
      </w:r>
      <w:r w:rsidRPr="00956286">
        <w:t>an order t</w:t>
      </w:r>
      <w:r w:rsidRPr="00956286">
        <w:rPr>
          <w:snapToGrid w:val="0"/>
        </w:rPr>
        <w:t>o enforce possession of real property;</w:t>
      </w:r>
    </w:p>
    <w:p w:rsidR="00E618C9" w:rsidRPr="00956286" w:rsidRDefault="00E618C9" w:rsidP="00E618C9">
      <w:pPr>
        <w:pStyle w:val="paragraph"/>
      </w:pPr>
      <w:r w:rsidRPr="00956286">
        <w:rPr>
          <w:snapToGrid w:val="0"/>
        </w:rPr>
        <w:tab/>
        <w:t>(c)</w:t>
      </w:r>
      <w:r w:rsidRPr="00956286">
        <w:rPr>
          <w:snapToGrid w:val="0"/>
        </w:rPr>
        <w:tab/>
        <w:t>an order for the transfer or delivery of property.</w:t>
      </w:r>
    </w:p>
    <w:p w:rsidR="00E618C9" w:rsidRPr="00956286" w:rsidRDefault="00E618C9" w:rsidP="00E618C9">
      <w:pPr>
        <w:pStyle w:val="notetext"/>
      </w:pPr>
      <w:r w:rsidRPr="00956286">
        <w:rPr>
          <w:iCs/>
          <w:snapToGrid w:val="0"/>
        </w:rPr>
        <w:t>Note:</w:t>
      </w:r>
      <w:r w:rsidRPr="00956286">
        <w:rPr>
          <w:iCs/>
          <w:snapToGrid w:val="0"/>
        </w:rPr>
        <w:tab/>
      </w:r>
      <w:r w:rsidR="0004397C">
        <w:rPr>
          <w:snapToGrid w:val="0"/>
        </w:rPr>
        <w:t>Part 4</w:t>
      </w:r>
      <w:r w:rsidRPr="00956286">
        <w:rPr>
          <w:snapToGrid w:val="0"/>
        </w:rPr>
        <w:t xml:space="preserve"> sets out the process for making an application in a case, that is, by filing </w:t>
      </w:r>
      <w:r w:rsidRPr="00956286">
        <w:t>an application in a case</w:t>
      </w:r>
      <w:r w:rsidRPr="00956286">
        <w:rPr>
          <w:snapToGrid w:val="0"/>
        </w:rPr>
        <w:t xml:space="preserve"> and an affidavit. Part</w:t>
      </w:r>
      <w:r w:rsidR="00DC3E78" w:rsidRPr="00956286">
        <w:rPr>
          <w:snapToGrid w:val="0"/>
        </w:rPr>
        <w:t> </w:t>
      </w:r>
      <w:r w:rsidRPr="00956286">
        <w:rPr>
          <w:snapToGrid w:val="0"/>
        </w:rPr>
        <w:t>25B sets out the procedure for making an application in relation to the contravention of an order when a penalty is sought to be imposed.</w:t>
      </w:r>
    </w:p>
    <w:p w:rsidR="00E618C9" w:rsidRPr="00956286" w:rsidRDefault="00E618C9" w:rsidP="00E618C9">
      <w:pPr>
        <w:pStyle w:val="ActHead5"/>
      </w:pPr>
      <w:bookmarkStart w:id="393" w:name="_Toc53644060"/>
      <w:r w:rsidRPr="0004397C">
        <w:rPr>
          <w:rStyle w:val="CharSectno"/>
        </w:rPr>
        <w:t>25B.62</w:t>
      </w:r>
      <w:r w:rsidRPr="00956286">
        <w:rPr>
          <w:snapToGrid w:val="0"/>
        </w:rPr>
        <w:t xml:space="preserve">  Warrant for possession of real property</w:t>
      </w:r>
      <w:bookmarkEnd w:id="393"/>
    </w:p>
    <w:p w:rsidR="00E618C9" w:rsidRPr="00956286" w:rsidRDefault="00E618C9" w:rsidP="00E618C9">
      <w:pPr>
        <w:pStyle w:val="subsection"/>
        <w:rPr>
          <w:snapToGrid w:val="0"/>
        </w:rPr>
      </w:pPr>
      <w:r w:rsidRPr="00956286">
        <w:rPr>
          <w:snapToGrid w:val="0"/>
        </w:rPr>
        <w:tab/>
        <w:t>(1)</w:t>
      </w:r>
      <w:r w:rsidRPr="00956286">
        <w:rPr>
          <w:snapToGrid w:val="0"/>
        </w:rPr>
        <w:tab/>
        <w:t>An order for the possession of real property may be enforced by a warrant for possession only if the respondent has had at least 7 days notice of the order to be enforced before the warrant is issued.</w:t>
      </w:r>
    </w:p>
    <w:p w:rsidR="00E618C9" w:rsidRPr="00956286" w:rsidRDefault="00E618C9" w:rsidP="00E618C9">
      <w:pPr>
        <w:pStyle w:val="subsection"/>
        <w:rPr>
          <w:snapToGrid w:val="0"/>
        </w:rPr>
      </w:pPr>
      <w:r w:rsidRPr="00956286">
        <w:tab/>
        <w:t>(2)</w:t>
      </w:r>
      <w:r w:rsidRPr="00956286">
        <w:tab/>
      </w:r>
      <w:r w:rsidRPr="00956286">
        <w:rPr>
          <w:snapToGrid w:val="0"/>
        </w:rPr>
        <w:t>The Court may issue a warrant for possession authorising an enforcement officer to enter the real property described in the warrant and give possession of the real property to the person entitled to possession.</w:t>
      </w:r>
    </w:p>
    <w:p w:rsidR="00E618C9" w:rsidRPr="00956286" w:rsidRDefault="00E618C9" w:rsidP="00E618C9">
      <w:pPr>
        <w:pStyle w:val="subsection"/>
      </w:pPr>
      <w:r w:rsidRPr="00956286">
        <w:rPr>
          <w:snapToGrid w:val="0"/>
        </w:rPr>
        <w:tab/>
        <w:t>(3)</w:t>
      </w:r>
      <w:r w:rsidRPr="00956286">
        <w:rPr>
          <w:snapToGrid w:val="0"/>
        </w:rPr>
        <w:tab/>
        <w:t>If a person other than the respondent occupies land under a lease or written tenancy agreement, a warrant for possession may be issued only if the Court gives permission.</w:t>
      </w:r>
    </w:p>
    <w:p w:rsidR="00E618C9" w:rsidRPr="00956286" w:rsidRDefault="00E618C9" w:rsidP="00E618C9">
      <w:pPr>
        <w:pStyle w:val="ActHead5"/>
      </w:pPr>
      <w:bookmarkStart w:id="394" w:name="_Toc53644061"/>
      <w:r w:rsidRPr="0004397C">
        <w:rPr>
          <w:rStyle w:val="CharSectno"/>
        </w:rPr>
        <w:t>25B.63</w:t>
      </w:r>
      <w:r w:rsidRPr="00956286">
        <w:rPr>
          <w:snapToGrid w:val="0"/>
        </w:rPr>
        <w:t xml:space="preserve">  Warrant for delivery</w:t>
      </w:r>
      <w:bookmarkEnd w:id="394"/>
    </w:p>
    <w:p w:rsidR="00E618C9" w:rsidRPr="00956286" w:rsidRDefault="00E618C9" w:rsidP="00E618C9">
      <w:pPr>
        <w:pStyle w:val="subsection"/>
      </w:pPr>
      <w:r w:rsidRPr="00956286">
        <w:rPr>
          <w:snapToGrid w:val="0"/>
        </w:rPr>
        <w:tab/>
      </w:r>
      <w:r w:rsidRPr="00956286">
        <w:rPr>
          <w:snapToGrid w:val="0"/>
        </w:rPr>
        <w:tab/>
        <w:t>A person entitled under an order for the delivery of personal property specified in the order may apply for that order to be enforced by a warrant authorising an enforcement officer to seize the property and deliver it to the person who is entitled to it under the order.</w:t>
      </w:r>
    </w:p>
    <w:p w:rsidR="00E618C9" w:rsidRPr="00956286" w:rsidRDefault="00E618C9" w:rsidP="00E618C9">
      <w:pPr>
        <w:pStyle w:val="ActHead5"/>
      </w:pPr>
      <w:bookmarkStart w:id="395" w:name="_Toc53644062"/>
      <w:r w:rsidRPr="0004397C">
        <w:rPr>
          <w:rStyle w:val="CharSectno"/>
        </w:rPr>
        <w:t>25B.64</w:t>
      </w:r>
      <w:r w:rsidRPr="00956286">
        <w:rPr>
          <w:snapToGrid w:val="0"/>
        </w:rPr>
        <w:t xml:space="preserve">  Warrant for seizure and detention of property</w:t>
      </w:r>
      <w:bookmarkEnd w:id="395"/>
    </w:p>
    <w:p w:rsidR="00E618C9" w:rsidRPr="00956286" w:rsidRDefault="00E618C9" w:rsidP="00E618C9">
      <w:pPr>
        <w:pStyle w:val="subsection"/>
        <w:rPr>
          <w:snapToGrid w:val="0"/>
        </w:rPr>
      </w:pPr>
      <w:r w:rsidRPr="00956286">
        <w:rPr>
          <w:snapToGrid w:val="0"/>
        </w:rPr>
        <w:tab/>
        <w:t>(1)</w:t>
      </w:r>
      <w:r w:rsidRPr="00956286">
        <w:rPr>
          <w:snapToGrid w:val="0"/>
        </w:rPr>
        <w:tab/>
        <w:t xml:space="preserve">If an order specifies a time for compliance and that time has passed without compliance, a person entitled to enforce the order may seek a warrant authorising an enforcement officer to seize and detain all real and personal property (other than prescribed property) in which </w:t>
      </w:r>
      <w:r w:rsidRPr="00956286">
        <w:t>the respondent</w:t>
      </w:r>
      <w:r w:rsidRPr="00956286">
        <w:rPr>
          <w:snapToGrid w:val="0"/>
        </w:rPr>
        <w:t xml:space="preserve"> has a legal or beneficial interest.</w:t>
      </w:r>
    </w:p>
    <w:p w:rsidR="00E618C9" w:rsidRPr="00956286" w:rsidRDefault="00E618C9" w:rsidP="00E618C9">
      <w:pPr>
        <w:pStyle w:val="subsection"/>
      </w:pPr>
      <w:r w:rsidRPr="00956286">
        <w:tab/>
        <w:t>(2)</w:t>
      </w:r>
      <w:r w:rsidRPr="00956286">
        <w:tab/>
      </w:r>
      <w:r w:rsidRPr="00956286">
        <w:rPr>
          <w:snapToGrid w:val="0"/>
        </w:rPr>
        <w:t xml:space="preserve">If the respondent complies with the order or is released from compliance, the Court may order that the property be returned to </w:t>
      </w:r>
      <w:r w:rsidRPr="00956286">
        <w:t>the respondent,</w:t>
      </w:r>
      <w:r w:rsidRPr="00956286">
        <w:rPr>
          <w:snapToGrid w:val="0"/>
        </w:rPr>
        <w:t xml:space="preserve"> after the costs of enforcement have been deducted</w:t>
      </w:r>
      <w:r w:rsidRPr="00956286">
        <w:t>.</w:t>
      </w:r>
    </w:p>
    <w:p w:rsidR="00E618C9" w:rsidRPr="00956286" w:rsidRDefault="00E618C9" w:rsidP="00E618C9">
      <w:pPr>
        <w:pStyle w:val="ActHead4"/>
      </w:pPr>
      <w:bookmarkStart w:id="396" w:name="_Toc53644063"/>
      <w:r w:rsidRPr="0004397C">
        <w:rPr>
          <w:rStyle w:val="CharSubdNo"/>
        </w:rPr>
        <w:t>Subdivision</w:t>
      </w:r>
      <w:r w:rsidR="00DC3E78" w:rsidRPr="0004397C">
        <w:rPr>
          <w:rStyle w:val="CharSubdNo"/>
        </w:rPr>
        <w:t> </w:t>
      </w:r>
      <w:r w:rsidRPr="0004397C">
        <w:rPr>
          <w:rStyle w:val="CharSubdNo"/>
        </w:rPr>
        <w:t>25B.2.8</w:t>
      </w:r>
      <w:r w:rsidRPr="00956286">
        <w:t>—</w:t>
      </w:r>
      <w:r w:rsidRPr="0004397C">
        <w:rPr>
          <w:rStyle w:val="CharSubdText"/>
        </w:rPr>
        <w:t>Other provisions about enforcement</w:t>
      </w:r>
      <w:bookmarkEnd w:id="396"/>
    </w:p>
    <w:p w:rsidR="00E618C9" w:rsidRPr="00956286" w:rsidRDefault="00E618C9" w:rsidP="00E618C9">
      <w:pPr>
        <w:pStyle w:val="ActHead5"/>
      </w:pPr>
      <w:bookmarkStart w:id="397" w:name="_Toc53644064"/>
      <w:r w:rsidRPr="0004397C">
        <w:rPr>
          <w:rStyle w:val="CharSectno"/>
        </w:rPr>
        <w:t>25B.65</w:t>
      </w:r>
      <w:r w:rsidRPr="00956286">
        <w:t xml:space="preserve">  Service of order</w:t>
      </w:r>
      <w:bookmarkEnd w:id="397"/>
    </w:p>
    <w:p w:rsidR="00E618C9" w:rsidRPr="00956286" w:rsidRDefault="00E618C9" w:rsidP="00E618C9">
      <w:pPr>
        <w:pStyle w:val="subsection"/>
      </w:pPr>
      <w:r w:rsidRPr="00956286">
        <w:tab/>
      </w:r>
      <w:r w:rsidRPr="00956286">
        <w:tab/>
        <w:t>An order may be enforced against a person only if:</w:t>
      </w:r>
    </w:p>
    <w:p w:rsidR="00E618C9" w:rsidRPr="00956286" w:rsidRDefault="00E618C9" w:rsidP="00E618C9">
      <w:pPr>
        <w:pStyle w:val="paragraph"/>
      </w:pPr>
      <w:r w:rsidRPr="00956286">
        <w:tab/>
        <w:t>(a)</w:t>
      </w:r>
      <w:r w:rsidRPr="00956286">
        <w:tab/>
        <w:t>a sealed copy of the order is served on the person; or</w:t>
      </w:r>
    </w:p>
    <w:p w:rsidR="00E618C9" w:rsidRPr="00956286" w:rsidRDefault="00E618C9" w:rsidP="00E618C9">
      <w:pPr>
        <w:pStyle w:val="paragraph"/>
      </w:pPr>
      <w:r w:rsidRPr="00956286">
        <w:tab/>
        <w:t>(b)</w:t>
      </w:r>
      <w:r w:rsidRPr="00956286">
        <w:tab/>
        <w:t>the Court is otherwise satisfied that the person has received notice of the terms of the order.</w:t>
      </w:r>
    </w:p>
    <w:p w:rsidR="00E618C9" w:rsidRPr="00956286" w:rsidRDefault="00E618C9" w:rsidP="00E618C9">
      <w:pPr>
        <w:pStyle w:val="ActHead5"/>
      </w:pPr>
      <w:bookmarkStart w:id="398" w:name="_Toc53644065"/>
      <w:r w:rsidRPr="0004397C">
        <w:rPr>
          <w:rStyle w:val="CharSectno"/>
        </w:rPr>
        <w:t>25B.66</w:t>
      </w:r>
      <w:r w:rsidRPr="00956286">
        <w:t xml:space="preserve">  Certificate for payments under maintenance order</w:t>
      </w:r>
      <w:bookmarkEnd w:id="398"/>
    </w:p>
    <w:p w:rsidR="00E618C9" w:rsidRPr="00956286" w:rsidRDefault="00E618C9" w:rsidP="00E618C9">
      <w:pPr>
        <w:pStyle w:val="subsection"/>
      </w:pPr>
      <w:r w:rsidRPr="00956286">
        <w:tab/>
        <w:t>(1)</w:t>
      </w:r>
      <w:r w:rsidRPr="00956286">
        <w:tab/>
        <w:t>This rule applies if an order specifies that maintenance must be paid to a Registrar of a court or an authority.</w:t>
      </w:r>
    </w:p>
    <w:p w:rsidR="00E618C9" w:rsidRPr="00956286" w:rsidRDefault="00E618C9" w:rsidP="00E618C9">
      <w:pPr>
        <w:pStyle w:val="subsection"/>
      </w:pPr>
      <w:r w:rsidRPr="00956286">
        <w:tab/>
        <w:t>(2)</w:t>
      </w:r>
      <w:r w:rsidRPr="00956286">
        <w:tab/>
        <w:t>The Registrar or authority must, at the request of the Court or a party to the order, give the Court or party a certificate stating the amounts that, according to the records of the Court or authority, have been paid and remain unpaid.</w:t>
      </w:r>
    </w:p>
    <w:p w:rsidR="00E618C9" w:rsidRPr="00956286" w:rsidRDefault="00E618C9" w:rsidP="00E618C9">
      <w:pPr>
        <w:pStyle w:val="subsection"/>
      </w:pPr>
      <w:r w:rsidRPr="00956286">
        <w:tab/>
        <w:t>(3)</w:t>
      </w:r>
      <w:r w:rsidRPr="00956286">
        <w:tab/>
        <w:t>A certificate given in accordance with subrule (2) may be received by the Court in evidence.</w:t>
      </w:r>
    </w:p>
    <w:p w:rsidR="00E618C9" w:rsidRPr="00956286" w:rsidRDefault="00E618C9" w:rsidP="00E618C9">
      <w:pPr>
        <w:pStyle w:val="ActHead5"/>
      </w:pPr>
      <w:bookmarkStart w:id="399" w:name="_Toc53644066"/>
      <w:r w:rsidRPr="0004397C">
        <w:rPr>
          <w:rStyle w:val="CharSectno"/>
        </w:rPr>
        <w:t>25B.67</w:t>
      </w:r>
      <w:r w:rsidRPr="00956286">
        <w:rPr>
          <w:snapToGrid w:val="0"/>
        </w:rPr>
        <w:t xml:space="preserve">  Enforcement by or against a non</w:t>
      </w:r>
      <w:r w:rsidR="0004397C">
        <w:rPr>
          <w:snapToGrid w:val="0"/>
        </w:rPr>
        <w:noBreakHyphen/>
      </w:r>
      <w:r w:rsidRPr="00956286">
        <w:rPr>
          <w:snapToGrid w:val="0"/>
        </w:rPr>
        <w:t>party</w:t>
      </w:r>
      <w:bookmarkEnd w:id="399"/>
    </w:p>
    <w:p w:rsidR="00E618C9" w:rsidRPr="00956286" w:rsidRDefault="00E618C9" w:rsidP="00E618C9">
      <w:pPr>
        <w:pStyle w:val="subsection"/>
        <w:rPr>
          <w:snapToGrid w:val="0"/>
        </w:rPr>
      </w:pPr>
      <w:r w:rsidRPr="00956286">
        <w:rPr>
          <w:snapToGrid w:val="0"/>
        </w:rPr>
        <w:tab/>
        <w:t>(1)</w:t>
      </w:r>
      <w:r w:rsidRPr="00956286">
        <w:rPr>
          <w:snapToGrid w:val="0"/>
        </w:rPr>
        <w:tab/>
        <w:t>If an order is made in favour of a person who is not a party to a case, the person may enforce the order as if the person were a party.</w:t>
      </w:r>
    </w:p>
    <w:p w:rsidR="00E618C9" w:rsidRPr="00956286" w:rsidRDefault="00E618C9" w:rsidP="00E618C9">
      <w:pPr>
        <w:pStyle w:val="subsection"/>
      </w:pPr>
      <w:r w:rsidRPr="00956286">
        <w:tab/>
        <w:t>(2)</w:t>
      </w:r>
      <w:r w:rsidRPr="00956286">
        <w:tab/>
        <w:t xml:space="preserve">If </w:t>
      </w:r>
      <w:r w:rsidRPr="00956286">
        <w:rPr>
          <w:snapToGrid w:val="0"/>
        </w:rPr>
        <w:t>an order is made against a person who is not a party to a case, the order may be enforced against the person as if the person were a party.</w:t>
      </w:r>
    </w:p>
    <w:p w:rsidR="00E618C9" w:rsidRPr="00956286" w:rsidRDefault="00E618C9" w:rsidP="00E618C9">
      <w:pPr>
        <w:pStyle w:val="ActHead5"/>
      </w:pPr>
      <w:bookmarkStart w:id="400" w:name="_Toc53644067"/>
      <w:r w:rsidRPr="0004397C">
        <w:rPr>
          <w:rStyle w:val="CharSectno"/>
        </w:rPr>
        <w:t>25B.68</w:t>
      </w:r>
      <w:r w:rsidRPr="00956286">
        <w:t xml:space="preserve">  Powers of enforcement officer</w:t>
      </w:r>
      <w:bookmarkEnd w:id="400"/>
    </w:p>
    <w:p w:rsidR="00E618C9" w:rsidRPr="00956286" w:rsidRDefault="00E618C9" w:rsidP="00E618C9">
      <w:pPr>
        <w:pStyle w:val="subsection"/>
        <w:rPr>
          <w:snapToGrid w:val="0"/>
        </w:rPr>
      </w:pPr>
      <w:r w:rsidRPr="00956286">
        <w:rPr>
          <w:snapToGrid w:val="0"/>
        </w:rPr>
        <w:tab/>
      </w:r>
      <w:r w:rsidRPr="00956286">
        <w:rPr>
          <w:snapToGrid w:val="0"/>
        </w:rPr>
        <w:tab/>
        <w:t xml:space="preserve">An enforcement </w:t>
      </w:r>
      <w:r w:rsidRPr="00956286">
        <w:t>officer</w:t>
      </w:r>
      <w:r w:rsidRPr="00956286">
        <w:rPr>
          <w:snapToGrid w:val="0"/>
        </w:rPr>
        <w:t xml:space="preserve"> may, when enforcing a warrant (with such assistance as the enforcement officer requires and, if necessary, by force) do any of the following:</w:t>
      </w:r>
    </w:p>
    <w:p w:rsidR="00E618C9" w:rsidRPr="00956286" w:rsidRDefault="00E618C9" w:rsidP="00E618C9">
      <w:pPr>
        <w:pStyle w:val="paragraph"/>
        <w:rPr>
          <w:snapToGrid w:val="0"/>
        </w:rPr>
      </w:pPr>
      <w:r w:rsidRPr="00956286">
        <w:tab/>
        <w:t>(a)</w:t>
      </w:r>
      <w:r w:rsidRPr="00956286">
        <w:tab/>
      </w:r>
      <w:r w:rsidRPr="00956286">
        <w:rPr>
          <w:snapToGrid w:val="0"/>
        </w:rPr>
        <w:t>enter and search any real property:</w:t>
      </w:r>
    </w:p>
    <w:p w:rsidR="00E618C9" w:rsidRPr="00956286" w:rsidRDefault="00E618C9" w:rsidP="00E618C9">
      <w:pPr>
        <w:pStyle w:val="paragraphsub"/>
        <w:rPr>
          <w:snapToGrid w:val="0"/>
        </w:rPr>
      </w:pPr>
      <w:r w:rsidRPr="00956286">
        <w:rPr>
          <w:snapToGrid w:val="0"/>
        </w:rPr>
        <w:tab/>
        <w:t>(i)</w:t>
      </w:r>
      <w:r w:rsidRPr="00956286">
        <w:rPr>
          <w:snapToGrid w:val="0"/>
        </w:rPr>
        <w:tab/>
        <w:t>that is the subject of the warrant; or</w:t>
      </w:r>
    </w:p>
    <w:p w:rsidR="00E618C9" w:rsidRPr="00956286" w:rsidRDefault="00E618C9" w:rsidP="00E618C9">
      <w:pPr>
        <w:pStyle w:val="paragraphsub"/>
        <w:rPr>
          <w:snapToGrid w:val="0"/>
        </w:rPr>
      </w:pPr>
      <w:r w:rsidRPr="00956286">
        <w:rPr>
          <w:snapToGrid w:val="0"/>
        </w:rPr>
        <w:tab/>
        <w:t>(ii)</w:t>
      </w:r>
      <w:r w:rsidRPr="00956286">
        <w:rPr>
          <w:snapToGrid w:val="0"/>
        </w:rPr>
        <w:tab/>
        <w:t>for the purpose of seizing any property the subject of the warrant;</w:t>
      </w:r>
    </w:p>
    <w:p w:rsidR="00E618C9" w:rsidRPr="00956286" w:rsidRDefault="00E618C9" w:rsidP="00E618C9">
      <w:pPr>
        <w:pStyle w:val="paragraph"/>
        <w:rPr>
          <w:snapToGrid w:val="0"/>
        </w:rPr>
      </w:pPr>
      <w:r w:rsidRPr="00956286">
        <w:rPr>
          <w:snapToGrid w:val="0"/>
        </w:rPr>
        <w:tab/>
        <w:t>(b)</w:t>
      </w:r>
      <w:r w:rsidRPr="00956286">
        <w:rPr>
          <w:snapToGrid w:val="0"/>
        </w:rPr>
        <w:tab/>
        <w:t>if the warrant is for the seizure and sale of real property—enter and eject from the property any person who is not lawfully entitled to be on the property;</w:t>
      </w:r>
    </w:p>
    <w:p w:rsidR="00E618C9" w:rsidRPr="00956286" w:rsidRDefault="00E618C9" w:rsidP="00E618C9">
      <w:pPr>
        <w:pStyle w:val="paragraph"/>
        <w:rPr>
          <w:snapToGrid w:val="0"/>
        </w:rPr>
      </w:pPr>
      <w:r w:rsidRPr="00956286">
        <w:rPr>
          <w:snapToGrid w:val="0"/>
        </w:rPr>
        <w:tab/>
        <w:t>(c)</w:t>
      </w:r>
      <w:r w:rsidRPr="00956286">
        <w:rPr>
          <w:snapToGrid w:val="0"/>
        </w:rPr>
        <w:tab/>
        <w:t>take possession of or secure against interference any property the subject of the warrant;</w:t>
      </w:r>
    </w:p>
    <w:p w:rsidR="00E618C9" w:rsidRPr="00956286" w:rsidRDefault="00E618C9" w:rsidP="00E618C9">
      <w:pPr>
        <w:pStyle w:val="paragraph"/>
      </w:pPr>
      <w:r w:rsidRPr="00956286">
        <w:rPr>
          <w:snapToGrid w:val="0"/>
        </w:rPr>
        <w:tab/>
        <w:t>(d)</w:t>
      </w:r>
      <w:r w:rsidRPr="00956286">
        <w:rPr>
          <w:snapToGrid w:val="0"/>
        </w:rPr>
        <w:tab/>
        <w:t>remove any property the subject of the warrant from the place where it is found, place it in storage or deliver it to another person or place for a purpose authorised by the warrant.</w:t>
      </w:r>
    </w:p>
    <w:p w:rsidR="00E618C9" w:rsidRPr="00956286" w:rsidRDefault="00E618C9" w:rsidP="00E618C9">
      <w:pPr>
        <w:pStyle w:val="notetext"/>
      </w:pPr>
      <w:r w:rsidRPr="00956286">
        <w:rPr>
          <w:iCs/>
          <w:snapToGrid w:val="0"/>
        </w:rPr>
        <w:t>Note:</w:t>
      </w:r>
      <w:r w:rsidRPr="00956286">
        <w:rPr>
          <w:iCs/>
          <w:snapToGrid w:val="0"/>
        </w:rPr>
        <w:tab/>
      </w:r>
      <w:r w:rsidRPr="00956286">
        <w:rPr>
          <w:snapToGrid w:val="0"/>
        </w:rPr>
        <w:t>The powers specified in this rule are in addition to, and do not derogate from, any other powers conferred by law on the enforcement officer.</w:t>
      </w:r>
    </w:p>
    <w:p w:rsidR="00E618C9" w:rsidRPr="00956286" w:rsidRDefault="00E618C9" w:rsidP="00E618C9">
      <w:pPr>
        <w:pStyle w:val="ActHead3"/>
        <w:pageBreakBefore/>
      </w:pPr>
      <w:bookmarkStart w:id="401" w:name="_Toc53644068"/>
      <w:r w:rsidRPr="0004397C">
        <w:rPr>
          <w:rStyle w:val="CharDivNo"/>
        </w:rPr>
        <w:t>Division</w:t>
      </w:r>
      <w:r w:rsidR="00DC3E78" w:rsidRPr="0004397C">
        <w:rPr>
          <w:rStyle w:val="CharDivNo"/>
        </w:rPr>
        <w:t> </w:t>
      </w:r>
      <w:r w:rsidRPr="0004397C">
        <w:rPr>
          <w:rStyle w:val="CharDivNo"/>
        </w:rPr>
        <w:t>25B.3</w:t>
      </w:r>
      <w:r w:rsidRPr="00956286">
        <w:t>—</w:t>
      </w:r>
      <w:r w:rsidRPr="0004397C">
        <w:rPr>
          <w:rStyle w:val="CharDivText"/>
        </w:rPr>
        <w:t>Location and recovery orders</w:t>
      </w:r>
      <w:bookmarkEnd w:id="401"/>
    </w:p>
    <w:p w:rsidR="00E618C9" w:rsidRPr="00956286" w:rsidRDefault="00E618C9" w:rsidP="00E618C9">
      <w:pPr>
        <w:pStyle w:val="ActHead5"/>
      </w:pPr>
      <w:bookmarkStart w:id="402" w:name="_Toc53644069"/>
      <w:r w:rsidRPr="0004397C">
        <w:rPr>
          <w:rStyle w:val="CharSectno"/>
        </w:rPr>
        <w:t>25B.69</w:t>
      </w:r>
      <w:r w:rsidRPr="00956286">
        <w:t xml:space="preserve">  Application of Division</w:t>
      </w:r>
      <w:r w:rsidR="00DC3E78" w:rsidRPr="00956286">
        <w:t> </w:t>
      </w:r>
      <w:r w:rsidRPr="00956286">
        <w:t>25B.3</w:t>
      </w:r>
      <w:bookmarkEnd w:id="402"/>
    </w:p>
    <w:p w:rsidR="00E618C9" w:rsidRPr="00956286" w:rsidRDefault="00E618C9" w:rsidP="00E618C9">
      <w:pPr>
        <w:pStyle w:val="subsection"/>
      </w:pPr>
      <w:r w:rsidRPr="00956286">
        <w:tab/>
      </w:r>
      <w:r w:rsidRPr="00956286">
        <w:tab/>
        <w:t>This Division applies to the following orders:</w:t>
      </w:r>
    </w:p>
    <w:p w:rsidR="00E618C9" w:rsidRPr="00956286" w:rsidRDefault="00E618C9" w:rsidP="00E618C9">
      <w:pPr>
        <w:pStyle w:val="paragraph"/>
      </w:pPr>
      <w:r w:rsidRPr="00956286">
        <w:tab/>
        <w:t>(a)</w:t>
      </w:r>
      <w:r w:rsidRPr="00956286">
        <w:tab/>
        <w:t>a location order;</w:t>
      </w:r>
    </w:p>
    <w:p w:rsidR="00E618C9" w:rsidRPr="00956286" w:rsidRDefault="00E618C9" w:rsidP="00E618C9">
      <w:pPr>
        <w:pStyle w:val="paragraph"/>
      </w:pPr>
      <w:r w:rsidRPr="00956286">
        <w:tab/>
        <w:t>(b)</w:t>
      </w:r>
      <w:r w:rsidRPr="00956286">
        <w:tab/>
        <w:t>a Commonwealth information o</w:t>
      </w:r>
      <w:r w:rsidR="001B4F6A" w:rsidRPr="00956286">
        <w:t>rder;</w:t>
      </w:r>
    </w:p>
    <w:p w:rsidR="00E618C9" w:rsidRPr="00956286" w:rsidRDefault="00E618C9" w:rsidP="00E618C9">
      <w:pPr>
        <w:pStyle w:val="paragraph"/>
      </w:pPr>
      <w:r w:rsidRPr="00956286">
        <w:tab/>
        <w:t>(c)</w:t>
      </w:r>
      <w:r w:rsidRPr="00956286">
        <w:tab/>
        <w:t>a recovery order.</w:t>
      </w:r>
    </w:p>
    <w:p w:rsidR="00E618C9" w:rsidRPr="00956286" w:rsidRDefault="00E618C9" w:rsidP="00E618C9">
      <w:pPr>
        <w:pStyle w:val="notetext"/>
      </w:pPr>
      <w:r w:rsidRPr="00956286">
        <w:t>Note:</w:t>
      </w:r>
      <w:r w:rsidRPr="00956286">
        <w:tab/>
        <w:t>See sections</w:t>
      </w:r>
      <w:r w:rsidR="00DC3E78" w:rsidRPr="00956286">
        <w:t> </w:t>
      </w:r>
      <w:r w:rsidRPr="00956286">
        <w:t>67J to 67W of the Family Law Act.</w:t>
      </w:r>
    </w:p>
    <w:p w:rsidR="00E618C9" w:rsidRPr="00956286" w:rsidRDefault="00E618C9" w:rsidP="00E618C9">
      <w:pPr>
        <w:pStyle w:val="ActHead5"/>
      </w:pPr>
      <w:bookmarkStart w:id="403" w:name="_Toc53644070"/>
      <w:r w:rsidRPr="0004397C">
        <w:rPr>
          <w:rStyle w:val="CharSectno"/>
        </w:rPr>
        <w:t>25B.70</w:t>
      </w:r>
      <w:r w:rsidRPr="00956286">
        <w:t xml:space="preserve">  Application for order under Division</w:t>
      </w:r>
      <w:r w:rsidR="00DC3E78" w:rsidRPr="00956286">
        <w:t> </w:t>
      </w:r>
      <w:r w:rsidRPr="00956286">
        <w:t>25B.3</w:t>
      </w:r>
      <w:bookmarkEnd w:id="403"/>
    </w:p>
    <w:p w:rsidR="00E618C9" w:rsidRPr="00956286" w:rsidRDefault="00E618C9" w:rsidP="00E618C9">
      <w:pPr>
        <w:pStyle w:val="subsection"/>
      </w:pPr>
      <w:r w:rsidRPr="00956286">
        <w:tab/>
      </w:r>
      <w:r w:rsidRPr="00956286">
        <w:tab/>
        <w:t>An application for an order to which this Division applies must be in accordance with the approved form.</w:t>
      </w:r>
    </w:p>
    <w:p w:rsidR="00E618C9" w:rsidRPr="00956286" w:rsidRDefault="00E618C9" w:rsidP="00E618C9">
      <w:pPr>
        <w:pStyle w:val="notetext"/>
      </w:pPr>
      <w:r w:rsidRPr="00956286">
        <w:rPr>
          <w:iCs/>
        </w:rPr>
        <w:t>Note:</w:t>
      </w:r>
      <w:r w:rsidRPr="00956286">
        <w:rPr>
          <w:iCs/>
        </w:rPr>
        <w:tab/>
      </w:r>
      <w:r w:rsidRPr="00956286">
        <w:t>For the requirements for making a Commonwealth information order, see subsection</w:t>
      </w:r>
      <w:r w:rsidR="00DC3E78" w:rsidRPr="00956286">
        <w:t> </w:t>
      </w:r>
      <w:r w:rsidRPr="00956286">
        <w:t>67N(3) of the Family Law Act.</w:t>
      </w:r>
    </w:p>
    <w:p w:rsidR="00E618C9" w:rsidRPr="00956286" w:rsidRDefault="00E618C9" w:rsidP="00E618C9">
      <w:pPr>
        <w:pStyle w:val="ActHead5"/>
      </w:pPr>
      <w:bookmarkStart w:id="404" w:name="_Toc53644071"/>
      <w:r w:rsidRPr="0004397C">
        <w:rPr>
          <w:rStyle w:val="CharSectno"/>
        </w:rPr>
        <w:t>25B.71</w:t>
      </w:r>
      <w:r w:rsidRPr="00956286">
        <w:t xml:space="preserve">  Service of recovery order</w:t>
      </w:r>
      <w:bookmarkEnd w:id="404"/>
    </w:p>
    <w:p w:rsidR="00E618C9" w:rsidRPr="00956286" w:rsidRDefault="00E618C9" w:rsidP="00E618C9">
      <w:pPr>
        <w:pStyle w:val="subsection"/>
      </w:pPr>
      <w:r w:rsidRPr="00956286">
        <w:tab/>
        <w:t>(1)</w:t>
      </w:r>
      <w:r w:rsidRPr="00956286">
        <w:tab/>
        <w:t>This rule applies to a person who is ordered or authorised by a recovery order to take the action mentioned in paragraph</w:t>
      </w:r>
      <w:r w:rsidR="00DC3E78" w:rsidRPr="00956286">
        <w:t> </w:t>
      </w:r>
      <w:r w:rsidRPr="00956286">
        <w:t>67Q(b), (c) or (d) of the Family Law Act.</w:t>
      </w:r>
    </w:p>
    <w:p w:rsidR="00E618C9" w:rsidRPr="00956286" w:rsidRDefault="00E618C9" w:rsidP="00E618C9">
      <w:pPr>
        <w:pStyle w:val="subsection"/>
      </w:pPr>
      <w:r w:rsidRPr="00956286">
        <w:tab/>
        <w:t>(2)</w:t>
      </w:r>
      <w:r w:rsidRPr="00956286">
        <w:tab/>
        <w:t>If the person:</w:t>
      </w:r>
    </w:p>
    <w:p w:rsidR="00E618C9" w:rsidRPr="00956286" w:rsidRDefault="00E618C9" w:rsidP="00E618C9">
      <w:pPr>
        <w:pStyle w:val="paragraph"/>
      </w:pPr>
      <w:r w:rsidRPr="00956286">
        <w:tab/>
        <w:t>(a)</w:t>
      </w:r>
      <w:r w:rsidRPr="00956286">
        <w:tab/>
        <w:t>is ordered to find and recover a child; and</w:t>
      </w:r>
    </w:p>
    <w:p w:rsidR="00E618C9" w:rsidRPr="00956286" w:rsidRDefault="00E618C9" w:rsidP="00E618C9">
      <w:pPr>
        <w:pStyle w:val="paragraph"/>
      </w:pPr>
      <w:r w:rsidRPr="00956286">
        <w:tab/>
        <w:t>(b)</w:t>
      </w:r>
      <w:r w:rsidRPr="00956286">
        <w:tab/>
        <w:t>finds and recovers the child;</w:t>
      </w:r>
    </w:p>
    <w:p w:rsidR="00E618C9" w:rsidRPr="00956286" w:rsidRDefault="00E618C9" w:rsidP="00E618C9">
      <w:pPr>
        <w:pStyle w:val="subsection2"/>
      </w:pPr>
      <w:r w:rsidRPr="00956286">
        <w:t>the person must serve the recovery order on the person from whom the child is recovered at the time the child is recovered.</w:t>
      </w:r>
    </w:p>
    <w:p w:rsidR="00E618C9" w:rsidRPr="00956286" w:rsidRDefault="00E618C9" w:rsidP="00E618C9">
      <w:pPr>
        <w:pStyle w:val="subsection"/>
      </w:pPr>
      <w:r w:rsidRPr="00956286">
        <w:tab/>
        <w:t>(3)</w:t>
      </w:r>
      <w:r w:rsidRPr="00956286">
        <w:tab/>
        <w:t>For the enforcement of a recovery order:</w:t>
      </w:r>
    </w:p>
    <w:p w:rsidR="00E618C9" w:rsidRPr="00956286" w:rsidRDefault="00E618C9" w:rsidP="00E618C9">
      <w:pPr>
        <w:pStyle w:val="paragraph"/>
      </w:pPr>
      <w:r w:rsidRPr="00956286">
        <w:tab/>
        <w:t>(a)</w:t>
      </w:r>
      <w:r w:rsidRPr="00956286">
        <w:tab/>
        <w:t>the original recovery order is not necessary; and</w:t>
      </w:r>
    </w:p>
    <w:p w:rsidR="00E618C9" w:rsidRPr="00956286" w:rsidRDefault="00E618C9" w:rsidP="00E618C9">
      <w:pPr>
        <w:pStyle w:val="paragraph"/>
      </w:pPr>
      <w:r w:rsidRPr="00956286">
        <w:tab/>
        <w:t>(b)</w:t>
      </w:r>
      <w:r w:rsidRPr="00956286">
        <w:tab/>
        <w:t>a copy of the sealed recovery order is sufficient.</w:t>
      </w:r>
    </w:p>
    <w:p w:rsidR="00E618C9" w:rsidRPr="00956286" w:rsidRDefault="00E618C9" w:rsidP="00E618C9">
      <w:pPr>
        <w:pStyle w:val="ActHead5"/>
      </w:pPr>
      <w:bookmarkStart w:id="405" w:name="_Toc53644072"/>
      <w:r w:rsidRPr="0004397C">
        <w:rPr>
          <w:rStyle w:val="CharSectno"/>
        </w:rPr>
        <w:t>25B.72</w:t>
      </w:r>
      <w:r w:rsidRPr="00956286">
        <w:t xml:space="preserve">  Application for directions for execution of recovery order</w:t>
      </w:r>
      <w:bookmarkEnd w:id="405"/>
    </w:p>
    <w:p w:rsidR="00E618C9" w:rsidRPr="00956286" w:rsidRDefault="00E618C9" w:rsidP="00E618C9">
      <w:pPr>
        <w:pStyle w:val="subsection"/>
      </w:pPr>
      <w:r w:rsidRPr="00956286">
        <w:tab/>
        <w:t>(1)</w:t>
      </w:r>
      <w:r w:rsidRPr="00956286">
        <w:tab/>
        <w:t>The following people may, by written request to the Court, seek procedural orders in relation to a recovery order:</w:t>
      </w:r>
    </w:p>
    <w:p w:rsidR="00E618C9" w:rsidRPr="00956286" w:rsidRDefault="00E618C9" w:rsidP="00E618C9">
      <w:pPr>
        <w:pStyle w:val="paragraph"/>
      </w:pPr>
      <w:r w:rsidRPr="00956286">
        <w:tab/>
        <w:t>(a)</w:t>
      </w:r>
      <w:r w:rsidRPr="00956286">
        <w:tab/>
        <w:t>a party;</w:t>
      </w:r>
    </w:p>
    <w:p w:rsidR="00E618C9" w:rsidRPr="00956286" w:rsidRDefault="00E618C9" w:rsidP="00E618C9">
      <w:pPr>
        <w:pStyle w:val="paragraph"/>
      </w:pPr>
      <w:r w:rsidRPr="00956286">
        <w:tab/>
        <w:t>(b)</w:t>
      </w:r>
      <w:r w:rsidRPr="00956286">
        <w:tab/>
        <w:t>a person who is ordered or authorised by a recovery order to take the action mentioned in paragraph</w:t>
      </w:r>
      <w:r w:rsidR="00DC3E78" w:rsidRPr="00956286">
        <w:t> </w:t>
      </w:r>
      <w:r w:rsidRPr="00956286">
        <w:t>67Q(b), (c) or (d) of the Family Law Act.</w:t>
      </w:r>
    </w:p>
    <w:p w:rsidR="00E618C9" w:rsidRPr="00956286" w:rsidRDefault="00E618C9" w:rsidP="00E618C9">
      <w:pPr>
        <w:pStyle w:val="subsection"/>
      </w:pPr>
      <w:r w:rsidRPr="00956286">
        <w:tab/>
        <w:t>(2)</w:t>
      </w:r>
      <w:r w:rsidRPr="00956286">
        <w:tab/>
        <w:t>A request under subrule (1) must:</w:t>
      </w:r>
    </w:p>
    <w:p w:rsidR="00E618C9" w:rsidRPr="00956286" w:rsidRDefault="00E618C9" w:rsidP="00E618C9">
      <w:pPr>
        <w:pStyle w:val="paragraph"/>
      </w:pPr>
      <w:r w:rsidRPr="00956286">
        <w:tab/>
        <w:t>(a)</w:t>
      </w:r>
      <w:r w:rsidRPr="00956286">
        <w:tab/>
        <w:t xml:space="preserve">comply with </w:t>
      </w:r>
      <w:r w:rsidR="0004397C">
        <w:t>rules 2</w:t>
      </w:r>
      <w:r w:rsidRPr="00956286">
        <w:t>.01 to 2.03; and</w:t>
      </w:r>
    </w:p>
    <w:p w:rsidR="00E618C9" w:rsidRPr="00956286" w:rsidRDefault="00E618C9" w:rsidP="00E618C9">
      <w:pPr>
        <w:pStyle w:val="paragraph"/>
      </w:pPr>
      <w:r w:rsidRPr="00956286">
        <w:tab/>
        <w:t>(b)</w:t>
      </w:r>
      <w:r w:rsidRPr="00956286">
        <w:tab/>
        <w:t>set out the procedural orders sought; and</w:t>
      </w:r>
    </w:p>
    <w:p w:rsidR="00E618C9" w:rsidRPr="00956286" w:rsidRDefault="00E618C9" w:rsidP="00E618C9">
      <w:pPr>
        <w:pStyle w:val="paragraph"/>
      </w:pPr>
      <w:r w:rsidRPr="00956286">
        <w:tab/>
        <w:t>(c)</w:t>
      </w:r>
      <w:r w:rsidRPr="00956286">
        <w:tab/>
        <w:t>be accompanied by an affidavit setting out the facts relied on and the reason for the orders.</w:t>
      </w:r>
    </w:p>
    <w:p w:rsidR="00E618C9" w:rsidRPr="00956286" w:rsidRDefault="00E618C9" w:rsidP="00E618C9">
      <w:pPr>
        <w:pStyle w:val="subsection"/>
      </w:pPr>
      <w:r w:rsidRPr="00956286">
        <w:tab/>
        <w:t>(3)</w:t>
      </w:r>
      <w:r w:rsidRPr="00956286">
        <w:tab/>
        <w:t>The Court may determine the request in chambers.</w:t>
      </w:r>
    </w:p>
    <w:p w:rsidR="00E618C9" w:rsidRPr="00956286" w:rsidRDefault="00E618C9" w:rsidP="00E618C9">
      <w:pPr>
        <w:pStyle w:val="ActHead3"/>
        <w:pageBreakBefore/>
      </w:pPr>
      <w:bookmarkStart w:id="406" w:name="_Toc53644073"/>
      <w:r w:rsidRPr="0004397C">
        <w:rPr>
          <w:rStyle w:val="CharDivNo"/>
        </w:rPr>
        <w:t>Division</w:t>
      </w:r>
      <w:r w:rsidR="00DC3E78" w:rsidRPr="0004397C">
        <w:rPr>
          <w:rStyle w:val="CharDivNo"/>
        </w:rPr>
        <w:t> </w:t>
      </w:r>
      <w:r w:rsidRPr="0004397C">
        <w:rPr>
          <w:rStyle w:val="CharDivNo"/>
        </w:rPr>
        <w:t>25B.4</w:t>
      </w:r>
      <w:r w:rsidRPr="00956286">
        <w:t>—</w:t>
      </w:r>
      <w:r w:rsidRPr="0004397C">
        <w:rPr>
          <w:rStyle w:val="CharDivText"/>
        </w:rPr>
        <w:t>Warrants for arrest</w:t>
      </w:r>
      <w:bookmarkEnd w:id="406"/>
    </w:p>
    <w:p w:rsidR="00E618C9" w:rsidRPr="00956286" w:rsidRDefault="00E618C9" w:rsidP="00E618C9">
      <w:pPr>
        <w:pStyle w:val="ActHead5"/>
      </w:pPr>
      <w:bookmarkStart w:id="407" w:name="_Toc53644074"/>
      <w:r w:rsidRPr="0004397C">
        <w:rPr>
          <w:rStyle w:val="CharSectno"/>
        </w:rPr>
        <w:t>25B.73</w:t>
      </w:r>
      <w:r w:rsidRPr="00956286">
        <w:t xml:space="preserve">  Application for warrant</w:t>
      </w:r>
      <w:bookmarkEnd w:id="407"/>
    </w:p>
    <w:p w:rsidR="00E618C9" w:rsidRPr="00956286" w:rsidRDefault="00E618C9" w:rsidP="00E618C9">
      <w:pPr>
        <w:pStyle w:val="subsection"/>
      </w:pPr>
      <w:r w:rsidRPr="00956286">
        <w:tab/>
        <w:t>(1)</w:t>
      </w:r>
      <w:r w:rsidRPr="00956286">
        <w:tab/>
        <w:t>A party may apply, without notice, for a warrant to be issued for the arrest of a respondent if:</w:t>
      </w:r>
    </w:p>
    <w:p w:rsidR="00E618C9" w:rsidRPr="00956286" w:rsidRDefault="00E618C9" w:rsidP="00E618C9">
      <w:pPr>
        <w:pStyle w:val="paragraph"/>
      </w:pPr>
      <w:r w:rsidRPr="00956286">
        <w:tab/>
        <w:t>(a)</w:t>
      </w:r>
      <w:r w:rsidRPr="00956286">
        <w:tab/>
        <w:t>the respondent is required to attend court on being served with:</w:t>
      </w:r>
    </w:p>
    <w:p w:rsidR="00E618C9" w:rsidRPr="00956286" w:rsidRDefault="00E618C9" w:rsidP="00E618C9">
      <w:pPr>
        <w:pStyle w:val="paragraphsub"/>
      </w:pPr>
      <w:r w:rsidRPr="00956286">
        <w:tab/>
        <w:t>(i)</w:t>
      </w:r>
      <w:r w:rsidRPr="00956286">
        <w:tab/>
        <w:t>an application for an enforcement hearing; or</w:t>
      </w:r>
    </w:p>
    <w:p w:rsidR="00E618C9" w:rsidRPr="00956286" w:rsidRDefault="00E618C9" w:rsidP="00E618C9">
      <w:pPr>
        <w:pStyle w:val="paragraphsub"/>
      </w:pPr>
      <w:r w:rsidRPr="00956286">
        <w:tab/>
        <w:t>(ii)</w:t>
      </w:r>
      <w:r w:rsidRPr="00956286">
        <w:tab/>
        <w:t>a subpoena or order directing the respondent to attend court; or</w:t>
      </w:r>
    </w:p>
    <w:p w:rsidR="00E618C9" w:rsidRPr="00956286" w:rsidRDefault="00E618C9" w:rsidP="00E618C9">
      <w:pPr>
        <w:pStyle w:val="paragraphsub"/>
      </w:pPr>
      <w:r w:rsidRPr="00956286">
        <w:tab/>
        <w:t>(iii)</w:t>
      </w:r>
      <w:r w:rsidRPr="00956286">
        <w:tab/>
        <w:t>an application for an order that a person be punished for contempt of court; and</w:t>
      </w:r>
    </w:p>
    <w:p w:rsidR="00E618C9" w:rsidRPr="00956286" w:rsidRDefault="00E618C9" w:rsidP="00E618C9">
      <w:pPr>
        <w:pStyle w:val="paragraph"/>
      </w:pPr>
      <w:r w:rsidRPr="00956286">
        <w:tab/>
        <w:t>(b)</w:t>
      </w:r>
      <w:r w:rsidRPr="00956286">
        <w:tab/>
        <w:t>the respondent does not attend at court on the date fixed for attendance.</w:t>
      </w:r>
    </w:p>
    <w:p w:rsidR="00E618C9" w:rsidRPr="00956286" w:rsidRDefault="00E618C9" w:rsidP="00E618C9">
      <w:pPr>
        <w:pStyle w:val="subsection"/>
      </w:pPr>
      <w:r w:rsidRPr="00956286">
        <w:tab/>
        <w:t>(2)</w:t>
      </w:r>
      <w:r w:rsidRPr="00956286">
        <w:tab/>
        <w:t xml:space="preserve">If a warrant is issued, it must have attached to it a copy of the application, subpoena or order mentioned in </w:t>
      </w:r>
      <w:r w:rsidR="00DC3E78" w:rsidRPr="00956286">
        <w:t>paragraph (</w:t>
      </w:r>
      <w:r w:rsidRPr="00956286">
        <w:t>1)(a).</w:t>
      </w:r>
    </w:p>
    <w:p w:rsidR="00E618C9" w:rsidRPr="00956286" w:rsidRDefault="00E618C9" w:rsidP="00E618C9">
      <w:pPr>
        <w:pStyle w:val="notetext"/>
      </w:pPr>
      <w:r w:rsidRPr="00956286">
        <w:rPr>
          <w:iCs/>
        </w:rPr>
        <w:t>Note:</w:t>
      </w:r>
      <w:r w:rsidRPr="00956286">
        <w:rPr>
          <w:iCs/>
        </w:rPr>
        <w:tab/>
      </w:r>
      <w:r w:rsidRPr="00956286">
        <w:t>The Court may issue a warrant on an oral application.</w:t>
      </w:r>
    </w:p>
    <w:p w:rsidR="00E618C9" w:rsidRPr="00956286" w:rsidRDefault="00E618C9" w:rsidP="00E618C9">
      <w:pPr>
        <w:pStyle w:val="ActHead5"/>
      </w:pPr>
      <w:bookmarkStart w:id="408" w:name="_Toc53644075"/>
      <w:r w:rsidRPr="0004397C">
        <w:rPr>
          <w:rStyle w:val="CharSectno"/>
        </w:rPr>
        <w:t>25B.74</w:t>
      </w:r>
      <w:r w:rsidRPr="00956286">
        <w:t xml:space="preserve">  Execution of warrant</w:t>
      </w:r>
      <w:bookmarkEnd w:id="408"/>
    </w:p>
    <w:p w:rsidR="00E618C9" w:rsidRPr="00956286" w:rsidRDefault="00E618C9" w:rsidP="00E618C9">
      <w:pPr>
        <w:pStyle w:val="subsection"/>
      </w:pPr>
      <w:r w:rsidRPr="00956286">
        <w:tab/>
        <w:t>(1)</w:t>
      </w:r>
      <w:r w:rsidRPr="00956286">
        <w:tab/>
        <w:t>A warrant may authorise:</w:t>
      </w:r>
    </w:p>
    <w:p w:rsidR="00E618C9" w:rsidRPr="00956286" w:rsidRDefault="00E618C9" w:rsidP="00E618C9">
      <w:pPr>
        <w:pStyle w:val="paragraph"/>
      </w:pPr>
      <w:r w:rsidRPr="00956286">
        <w:tab/>
        <w:t>(a)</w:t>
      </w:r>
      <w:r w:rsidRPr="00956286">
        <w:tab/>
        <w:t>a member of the Australian Federal Police; or</w:t>
      </w:r>
    </w:p>
    <w:p w:rsidR="00E618C9" w:rsidRPr="00956286" w:rsidRDefault="00E618C9" w:rsidP="00E618C9">
      <w:pPr>
        <w:pStyle w:val="paragraph"/>
      </w:pPr>
      <w:r w:rsidRPr="00956286">
        <w:tab/>
        <w:t>(b)</w:t>
      </w:r>
      <w:r w:rsidRPr="00956286">
        <w:tab/>
        <w:t>a member of the police service of a State or Territory; or</w:t>
      </w:r>
    </w:p>
    <w:p w:rsidR="00E618C9" w:rsidRPr="00956286" w:rsidRDefault="00E618C9" w:rsidP="00E618C9">
      <w:pPr>
        <w:pStyle w:val="paragraph"/>
      </w:pPr>
      <w:r w:rsidRPr="00956286">
        <w:tab/>
        <w:t>(c)</w:t>
      </w:r>
      <w:r w:rsidRPr="00956286">
        <w:tab/>
        <w:t>the Marshal; or</w:t>
      </w:r>
    </w:p>
    <w:p w:rsidR="00E618C9" w:rsidRPr="00956286" w:rsidRDefault="00E618C9" w:rsidP="00E618C9">
      <w:pPr>
        <w:pStyle w:val="paragraph"/>
      </w:pPr>
      <w:r w:rsidRPr="00956286">
        <w:tab/>
        <w:t>(d)</w:t>
      </w:r>
      <w:r w:rsidRPr="00956286">
        <w:tab/>
        <w:t>any other</w:t>
      </w:r>
      <w:r w:rsidR="001B4F6A" w:rsidRPr="00956286">
        <w:t xml:space="preserve"> person appointed by the Court;</w:t>
      </w:r>
    </w:p>
    <w:p w:rsidR="00E618C9" w:rsidRPr="00956286" w:rsidRDefault="00E618C9" w:rsidP="00E618C9">
      <w:pPr>
        <w:pStyle w:val="subsection2"/>
      </w:pPr>
      <w:r w:rsidRPr="00956286">
        <w:t>to proceed to enforce the warrant.</w:t>
      </w:r>
    </w:p>
    <w:p w:rsidR="00E618C9" w:rsidRPr="00956286" w:rsidRDefault="00E618C9" w:rsidP="00E618C9">
      <w:pPr>
        <w:pStyle w:val="subsection"/>
      </w:pPr>
      <w:r w:rsidRPr="00956286">
        <w:tab/>
        <w:t>(2)</w:t>
      </w:r>
      <w:r w:rsidRPr="00956286">
        <w:tab/>
        <w:t>A person authorised to enforce a warrant may act on the original warrant or a copy.</w:t>
      </w:r>
    </w:p>
    <w:p w:rsidR="00E618C9" w:rsidRPr="00956286" w:rsidRDefault="00E618C9" w:rsidP="00E618C9">
      <w:pPr>
        <w:pStyle w:val="subsection"/>
      </w:pPr>
      <w:r w:rsidRPr="00956286">
        <w:tab/>
        <w:t>(3)</w:t>
      </w:r>
      <w:r w:rsidRPr="00956286">
        <w:tab/>
        <w:t>When the warrant is enforced, the person arrested must be served with a copy.</w:t>
      </w:r>
    </w:p>
    <w:p w:rsidR="00E618C9" w:rsidRPr="00956286" w:rsidRDefault="00E618C9" w:rsidP="00E618C9">
      <w:pPr>
        <w:pStyle w:val="ActHead5"/>
      </w:pPr>
      <w:bookmarkStart w:id="409" w:name="_Toc53644076"/>
      <w:r w:rsidRPr="0004397C">
        <w:rPr>
          <w:rStyle w:val="CharSectno"/>
        </w:rPr>
        <w:t>25B.75</w:t>
      </w:r>
      <w:r w:rsidRPr="00956286">
        <w:t xml:space="preserve">  Duration of warrant</w:t>
      </w:r>
      <w:bookmarkEnd w:id="409"/>
    </w:p>
    <w:p w:rsidR="00E618C9" w:rsidRPr="00956286" w:rsidRDefault="00E618C9" w:rsidP="00E618C9">
      <w:pPr>
        <w:pStyle w:val="subsection"/>
      </w:pPr>
      <w:r w:rsidRPr="00956286">
        <w:tab/>
      </w:r>
      <w:r w:rsidRPr="00956286">
        <w:tab/>
        <w:t>A warrant (except a warrant issued under subsection</w:t>
      </w:r>
      <w:r w:rsidR="00DC3E78" w:rsidRPr="00956286">
        <w:t> </w:t>
      </w:r>
      <w:r w:rsidRPr="00956286">
        <w:t>65Q(2) of the Family Law Act) ceases to be in force 12 months after the date when it is issued.</w:t>
      </w:r>
    </w:p>
    <w:p w:rsidR="00E618C9" w:rsidRPr="00956286" w:rsidRDefault="00E618C9" w:rsidP="00E618C9">
      <w:pPr>
        <w:pStyle w:val="ActHead5"/>
      </w:pPr>
      <w:bookmarkStart w:id="410" w:name="_Toc53644077"/>
      <w:r w:rsidRPr="0004397C">
        <w:rPr>
          <w:rStyle w:val="CharSectno"/>
        </w:rPr>
        <w:t>25B.76</w:t>
      </w:r>
      <w:r w:rsidRPr="00956286">
        <w:t xml:space="preserve">  Procedure after arrest</w:t>
      </w:r>
      <w:bookmarkEnd w:id="410"/>
    </w:p>
    <w:p w:rsidR="00E618C9" w:rsidRPr="00956286" w:rsidRDefault="00E618C9" w:rsidP="00E618C9">
      <w:pPr>
        <w:pStyle w:val="subsection"/>
      </w:pPr>
      <w:r w:rsidRPr="00956286">
        <w:tab/>
        <w:t>(1)</w:t>
      </w:r>
      <w:r w:rsidRPr="00956286">
        <w:tab/>
        <w:t>If the Court issues a warrant for a person’s arrest, it may order that the person arrested:</w:t>
      </w:r>
    </w:p>
    <w:p w:rsidR="00E618C9" w:rsidRPr="00956286" w:rsidRDefault="00E618C9" w:rsidP="00E618C9">
      <w:pPr>
        <w:pStyle w:val="paragraph"/>
      </w:pPr>
      <w:r w:rsidRPr="00956286">
        <w:tab/>
        <w:t>(a)</w:t>
      </w:r>
      <w:r w:rsidRPr="00956286">
        <w:tab/>
        <w:t>be held in custody until the hearing of the proceeding; or</w:t>
      </w:r>
    </w:p>
    <w:p w:rsidR="00E618C9" w:rsidRPr="00956286" w:rsidRDefault="00E618C9" w:rsidP="00E618C9">
      <w:pPr>
        <w:pStyle w:val="paragraph"/>
      </w:pPr>
      <w:r w:rsidRPr="00956286">
        <w:tab/>
        <w:t>(b)</w:t>
      </w:r>
      <w:r w:rsidRPr="00956286">
        <w:tab/>
        <w:t>be released from custody on compliance with a condition, including a condition that the person enter into a bond.</w:t>
      </w:r>
    </w:p>
    <w:p w:rsidR="00E618C9" w:rsidRPr="00956286" w:rsidRDefault="00E618C9" w:rsidP="00E618C9">
      <w:pPr>
        <w:pStyle w:val="subsection"/>
      </w:pPr>
      <w:r w:rsidRPr="00956286">
        <w:tab/>
        <w:t>(2)</w:t>
      </w:r>
      <w:r w:rsidRPr="00956286">
        <w:tab/>
        <w:t>A person who arrests another person under a warrant must:</w:t>
      </w:r>
    </w:p>
    <w:p w:rsidR="00E618C9" w:rsidRPr="00956286" w:rsidRDefault="00E618C9" w:rsidP="00E618C9">
      <w:pPr>
        <w:pStyle w:val="paragraph"/>
      </w:pPr>
      <w:r w:rsidRPr="00956286">
        <w:tab/>
        <w:t>(a)</w:t>
      </w:r>
      <w:r w:rsidRPr="00956286">
        <w:tab/>
        <w:t>arrange for the person to be brought before the court that issued the warrant or another court having jurisdiction under the Family Law Act, before the end of the holding period; and</w:t>
      </w:r>
    </w:p>
    <w:p w:rsidR="00E618C9" w:rsidRPr="00956286" w:rsidRDefault="00E618C9" w:rsidP="00E618C9">
      <w:pPr>
        <w:pStyle w:val="paragraph"/>
      </w:pPr>
      <w:r w:rsidRPr="00956286">
        <w:tab/>
        <w:t>(b)</w:t>
      </w:r>
      <w:r w:rsidRPr="00956286">
        <w:tab/>
        <w:t>take all reasonable steps to ensure that, before the person is brought before a court, the person on whose application the warrant was issued is advised about:</w:t>
      </w:r>
    </w:p>
    <w:p w:rsidR="00E618C9" w:rsidRPr="00956286" w:rsidRDefault="00E618C9" w:rsidP="00E618C9">
      <w:pPr>
        <w:pStyle w:val="paragraphsub"/>
      </w:pPr>
      <w:r w:rsidRPr="00956286">
        <w:tab/>
        <w:t>(i)</w:t>
      </w:r>
      <w:r w:rsidRPr="00956286">
        <w:tab/>
        <w:t>the arrest; and</w:t>
      </w:r>
    </w:p>
    <w:p w:rsidR="00E618C9" w:rsidRPr="00956286" w:rsidRDefault="00E618C9" w:rsidP="00E618C9">
      <w:pPr>
        <w:pStyle w:val="paragraphsub"/>
      </w:pPr>
      <w:r w:rsidRPr="00956286">
        <w:tab/>
        <w:t>(ii)</w:t>
      </w:r>
      <w:r w:rsidRPr="00956286">
        <w:tab/>
        <w:t>the court before which the person arrested will be brought; and</w:t>
      </w:r>
    </w:p>
    <w:p w:rsidR="00E618C9" w:rsidRPr="00956286" w:rsidRDefault="00E618C9" w:rsidP="00E618C9">
      <w:pPr>
        <w:pStyle w:val="paragraphsub"/>
      </w:pPr>
      <w:r w:rsidRPr="00956286">
        <w:tab/>
        <w:t>(iii)</w:t>
      </w:r>
      <w:r w:rsidRPr="00956286">
        <w:tab/>
        <w:t>the date and time when the person arrested will be brought before the court.</w:t>
      </w:r>
    </w:p>
    <w:p w:rsidR="00E618C9" w:rsidRPr="00956286" w:rsidRDefault="00E618C9" w:rsidP="00E618C9">
      <w:pPr>
        <w:pStyle w:val="subsection"/>
      </w:pPr>
      <w:r w:rsidRPr="00956286">
        <w:tab/>
        <w:t>(3)</w:t>
      </w:r>
      <w:r w:rsidRPr="00956286">
        <w:tab/>
        <w:t>When a person arrested under a warrant is brought before a court, the Court may:</w:t>
      </w:r>
    </w:p>
    <w:p w:rsidR="00E618C9" w:rsidRPr="00956286" w:rsidRDefault="00E618C9" w:rsidP="00E618C9">
      <w:pPr>
        <w:pStyle w:val="paragraph"/>
      </w:pPr>
      <w:r w:rsidRPr="00956286">
        <w:tab/>
        <w:t>(a)</w:t>
      </w:r>
      <w:r w:rsidRPr="00956286">
        <w:tab/>
        <w:t>if the Court issued the warrant:</w:t>
      </w:r>
    </w:p>
    <w:p w:rsidR="00E618C9" w:rsidRPr="00956286" w:rsidRDefault="00E618C9" w:rsidP="00E618C9">
      <w:pPr>
        <w:pStyle w:val="paragraphsub"/>
      </w:pPr>
      <w:r w:rsidRPr="00956286">
        <w:tab/>
        <w:t>(i)</w:t>
      </w:r>
      <w:r w:rsidRPr="00956286">
        <w:tab/>
        <w:t>make any of the orders mentioned in subrule (1); or</w:t>
      </w:r>
    </w:p>
    <w:p w:rsidR="00E618C9" w:rsidRPr="00956286" w:rsidRDefault="00E618C9" w:rsidP="00E618C9">
      <w:pPr>
        <w:pStyle w:val="paragraphsub"/>
      </w:pPr>
      <w:r w:rsidRPr="00956286">
        <w:tab/>
        <w:t>(ii)</w:t>
      </w:r>
      <w:r w:rsidRPr="00956286">
        <w:tab/>
        <w:t>adjourn the proceeding and direct an appropriate officer of the Court to take all reasonable steps to ensure that the person on whose application the warrant was issued is advised about the arrest and the date and time when the person must attend before the Court if the person wishes to bring or continue an application; or</w:t>
      </w:r>
    </w:p>
    <w:p w:rsidR="00E618C9" w:rsidRPr="00956286" w:rsidRDefault="00E618C9" w:rsidP="00E618C9">
      <w:pPr>
        <w:pStyle w:val="paragraphsub"/>
      </w:pPr>
      <w:r w:rsidRPr="00956286">
        <w:tab/>
        <w:t>(iii)</w:t>
      </w:r>
      <w:r w:rsidRPr="00956286">
        <w:tab/>
        <w:t>if the application for which the warrant was issued is before the Court or the Court allows another application—hear and determine the application; or</w:t>
      </w:r>
    </w:p>
    <w:p w:rsidR="00E618C9" w:rsidRPr="00956286" w:rsidRDefault="00E618C9" w:rsidP="00E618C9">
      <w:pPr>
        <w:pStyle w:val="paragraphsub"/>
      </w:pPr>
      <w:r w:rsidRPr="00956286">
        <w:tab/>
        <w:t>(iv)</w:t>
      </w:r>
      <w:r w:rsidRPr="00956286">
        <w:tab/>
        <w:t>if there is no application before the Court—order the person’s release from custody; and</w:t>
      </w:r>
    </w:p>
    <w:p w:rsidR="00E618C9" w:rsidRPr="00956286" w:rsidRDefault="00E618C9" w:rsidP="00E618C9">
      <w:pPr>
        <w:pStyle w:val="paragraph"/>
      </w:pPr>
      <w:r w:rsidRPr="00956286">
        <w:tab/>
        <w:t>(b)</w:t>
      </w:r>
      <w:r w:rsidRPr="00956286">
        <w:tab/>
        <w:t>if the Court did not issue the warrant:</w:t>
      </w:r>
    </w:p>
    <w:p w:rsidR="00E618C9" w:rsidRPr="00956286" w:rsidRDefault="00E618C9" w:rsidP="00E618C9">
      <w:pPr>
        <w:pStyle w:val="paragraphsub"/>
      </w:pPr>
      <w:r w:rsidRPr="00956286">
        <w:tab/>
        <w:t>(i)</w:t>
      </w:r>
      <w:r w:rsidRPr="00956286">
        <w:tab/>
        <w:t>order that the person be held in custody until the person is brought before the court specified in the warrant; and</w:t>
      </w:r>
    </w:p>
    <w:p w:rsidR="00E618C9" w:rsidRPr="00956286" w:rsidRDefault="00E618C9" w:rsidP="00E618C9">
      <w:pPr>
        <w:pStyle w:val="paragraphsub"/>
      </w:pPr>
      <w:r w:rsidRPr="00956286">
        <w:tab/>
        <w:t>(ii)</w:t>
      </w:r>
      <w:r w:rsidRPr="00956286">
        <w:tab/>
        <w:t>make any of the orders mentioned in subrule (1); and</w:t>
      </w:r>
    </w:p>
    <w:p w:rsidR="00E618C9" w:rsidRPr="00956286" w:rsidRDefault="00E618C9" w:rsidP="00E618C9">
      <w:pPr>
        <w:pStyle w:val="paragraphsub"/>
      </w:pPr>
      <w:r w:rsidRPr="00956286">
        <w:tab/>
        <w:t>(iii)</w:t>
      </w:r>
      <w:r w:rsidRPr="00956286">
        <w:tab/>
        <w:t>make inquiries of the court that issued the warrant, (for example, inquiries about current applications and hearing dates).</w:t>
      </w:r>
    </w:p>
    <w:p w:rsidR="00E618C9" w:rsidRPr="00956286" w:rsidRDefault="00E618C9" w:rsidP="00E618C9">
      <w:pPr>
        <w:pStyle w:val="subsection"/>
      </w:pPr>
      <w:r w:rsidRPr="00956286">
        <w:tab/>
        <w:t>(4)</w:t>
      </w:r>
      <w:r w:rsidRPr="00956286">
        <w:tab/>
        <w:t>A person arrested under this rule who is still in custody at the end of the holding period must be released from custody unless otherwise ordered.</w:t>
      </w:r>
    </w:p>
    <w:p w:rsidR="00E618C9" w:rsidRPr="00956286" w:rsidRDefault="00E618C9" w:rsidP="00E618C9">
      <w:pPr>
        <w:pStyle w:val="subsection"/>
      </w:pPr>
      <w:r w:rsidRPr="00956286">
        <w:tab/>
        <w:t>(5)</w:t>
      </w:r>
      <w:r w:rsidRPr="00956286">
        <w:tab/>
        <w:t>This rule does not apply to a person who is arrested:</w:t>
      </w:r>
    </w:p>
    <w:p w:rsidR="00E618C9" w:rsidRPr="00956286" w:rsidRDefault="00E618C9" w:rsidP="00E618C9">
      <w:pPr>
        <w:pStyle w:val="paragraph"/>
      </w:pPr>
      <w:r w:rsidRPr="00956286">
        <w:tab/>
        <w:t>(a)</w:t>
      </w:r>
      <w:r w:rsidRPr="00956286">
        <w:tab/>
        <w:t>under a warrant issued under subsection</w:t>
      </w:r>
      <w:r w:rsidR="00DC3E78" w:rsidRPr="00956286">
        <w:t> </w:t>
      </w:r>
      <w:r w:rsidRPr="00956286">
        <w:t>65Q(2) of the Family Law Act; or</w:t>
      </w:r>
    </w:p>
    <w:p w:rsidR="00E618C9" w:rsidRPr="00956286" w:rsidRDefault="00E618C9" w:rsidP="00E618C9">
      <w:pPr>
        <w:pStyle w:val="paragraph"/>
      </w:pPr>
      <w:r w:rsidRPr="00956286">
        <w:tab/>
        <w:t>(b)</w:t>
      </w:r>
      <w:r w:rsidRPr="00956286">
        <w:tab/>
        <w:t>without a warrant, under a recovery order; or</w:t>
      </w:r>
    </w:p>
    <w:p w:rsidR="00E618C9" w:rsidRPr="00956286" w:rsidRDefault="00E618C9" w:rsidP="00E618C9">
      <w:pPr>
        <w:pStyle w:val="paragraph"/>
      </w:pPr>
      <w:r w:rsidRPr="00956286">
        <w:tab/>
        <w:t>(c)</w:t>
      </w:r>
      <w:r w:rsidRPr="00956286">
        <w:tab/>
        <w:t>without a warrant, under sections</w:t>
      </w:r>
      <w:r w:rsidR="00DC3E78" w:rsidRPr="00956286">
        <w:t> </w:t>
      </w:r>
      <w:r w:rsidRPr="00956286">
        <w:t>68C and 114AA of the Family Law Act.</w:t>
      </w:r>
    </w:p>
    <w:p w:rsidR="00E618C9" w:rsidRPr="00956286" w:rsidRDefault="00E618C9" w:rsidP="00E618C9">
      <w:pPr>
        <w:pStyle w:val="notetext"/>
      </w:pPr>
      <w:r w:rsidRPr="00956286">
        <w:rPr>
          <w:iCs/>
        </w:rPr>
        <w:t>Note:</w:t>
      </w:r>
      <w:r w:rsidRPr="00956286">
        <w:rPr>
          <w:iCs/>
        </w:rPr>
        <w:tab/>
      </w:r>
      <w:r w:rsidRPr="00956286">
        <w:t>The provisions mentioned in subrule (5) are excluded because the procedure on arrest is set out in the Family Law Act.</w:t>
      </w:r>
    </w:p>
    <w:p w:rsidR="00E618C9" w:rsidRPr="00956286" w:rsidRDefault="00E618C9" w:rsidP="00E618C9">
      <w:pPr>
        <w:pStyle w:val="subsection"/>
      </w:pPr>
      <w:r w:rsidRPr="00956286">
        <w:tab/>
        <w:t>(6)</w:t>
      </w:r>
      <w:r w:rsidRPr="00956286">
        <w:tab/>
        <w:t>In this rule:</w:t>
      </w:r>
    </w:p>
    <w:p w:rsidR="00E618C9" w:rsidRPr="00956286" w:rsidRDefault="00E618C9" w:rsidP="00E618C9">
      <w:pPr>
        <w:pStyle w:val="Definition"/>
      </w:pPr>
      <w:r w:rsidRPr="00956286">
        <w:rPr>
          <w:b/>
          <w:i/>
        </w:rPr>
        <w:t>holding period</w:t>
      </w:r>
      <w:r w:rsidRPr="00956286">
        <w:t>, for a person arrested in accordance with a warrant, has the meaning given by subsection</w:t>
      </w:r>
      <w:r w:rsidR="00DC3E78" w:rsidRPr="00956286">
        <w:t> </w:t>
      </w:r>
      <w:r w:rsidRPr="00956286">
        <w:t>65S(4) of the Family Law Act.</w:t>
      </w:r>
    </w:p>
    <w:p w:rsidR="00E618C9" w:rsidRPr="00956286" w:rsidRDefault="00E618C9" w:rsidP="00E618C9">
      <w:pPr>
        <w:pStyle w:val="ActHead5"/>
      </w:pPr>
      <w:bookmarkStart w:id="411" w:name="_Toc53644078"/>
      <w:r w:rsidRPr="0004397C">
        <w:rPr>
          <w:rStyle w:val="CharSectno"/>
        </w:rPr>
        <w:t>25B.77</w:t>
      </w:r>
      <w:r w:rsidRPr="00956286">
        <w:t xml:space="preserve">  Application for release or setting aside warrant</w:t>
      </w:r>
      <w:bookmarkEnd w:id="411"/>
    </w:p>
    <w:p w:rsidR="00E618C9" w:rsidRPr="00956286" w:rsidRDefault="00E618C9" w:rsidP="00E618C9">
      <w:pPr>
        <w:pStyle w:val="subsection"/>
        <w:keepNext/>
        <w:keepLines/>
      </w:pPr>
      <w:r w:rsidRPr="00956286">
        <w:tab/>
      </w:r>
      <w:r w:rsidRPr="00956286">
        <w:tab/>
        <w:t>A person arrested in accordance with a warrant may apply:</w:t>
      </w:r>
    </w:p>
    <w:p w:rsidR="00E618C9" w:rsidRPr="00956286" w:rsidRDefault="00E618C9" w:rsidP="00E618C9">
      <w:pPr>
        <w:pStyle w:val="paragraph"/>
        <w:keepNext/>
        <w:keepLines/>
      </w:pPr>
      <w:r w:rsidRPr="00956286">
        <w:tab/>
        <w:t>(a)</w:t>
      </w:r>
      <w:r w:rsidRPr="00956286">
        <w:tab/>
        <w:t>for the warrant to be set aside; or</w:t>
      </w:r>
    </w:p>
    <w:p w:rsidR="00E618C9" w:rsidRPr="00956286" w:rsidRDefault="00E618C9" w:rsidP="00E618C9">
      <w:pPr>
        <w:pStyle w:val="paragraph"/>
      </w:pPr>
      <w:r w:rsidRPr="00956286">
        <w:tab/>
        <w:t>(b)</w:t>
      </w:r>
      <w:r w:rsidRPr="00956286">
        <w:tab/>
        <w:t>to be released from custody.</w:t>
      </w:r>
    </w:p>
    <w:p w:rsidR="00E618C9" w:rsidRPr="00956286" w:rsidRDefault="00E618C9" w:rsidP="00E618C9">
      <w:pPr>
        <w:pStyle w:val="ActHead1"/>
        <w:pageBreakBefore/>
      </w:pPr>
      <w:bookmarkStart w:id="412" w:name="_Toc53644079"/>
      <w:r w:rsidRPr="0004397C">
        <w:rPr>
          <w:rStyle w:val="CharChapNo"/>
        </w:rPr>
        <w:t>Chapter</w:t>
      </w:r>
      <w:r w:rsidR="00DC3E78" w:rsidRPr="0004397C">
        <w:rPr>
          <w:rStyle w:val="CharChapNo"/>
        </w:rPr>
        <w:t> </w:t>
      </w:r>
      <w:r w:rsidRPr="0004397C">
        <w:rPr>
          <w:rStyle w:val="CharChapNo"/>
        </w:rPr>
        <w:t>3</w:t>
      </w:r>
      <w:r w:rsidRPr="00956286">
        <w:t>—</w:t>
      </w:r>
      <w:r w:rsidRPr="0004397C">
        <w:rPr>
          <w:rStyle w:val="CharChapText"/>
        </w:rPr>
        <w:t>Proceedings other than family law or child support</w:t>
      </w:r>
      <w:bookmarkEnd w:id="412"/>
    </w:p>
    <w:p w:rsidR="00E618C9" w:rsidRPr="00956286" w:rsidRDefault="00E618C9" w:rsidP="00E618C9">
      <w:pPr>
        <w:pStyle w:val="ActHead2"/>
      </w:pPr>
      <w:bookmarkStart w:id="413" w:name="_Toc53644080"/>
      <w:r w:rsidRPr="0004397C">
        <w:rPr>
          <w:rStyle w:val="CharPartNo"/>
        </w:rPr>
        <w:t>Part</w:t>
      </w:r>
      <w:r w:rsidR="00DC3E78" w:rsidRPr="0004397C">
        <w:rPr>
          <w:rStyle w:val="CharPartNo"/>
        </w:rPr>
        <w:t> </w:t>
      </w:r>
      <w:r w:rsidRPr="0004397C">
        <w:rPr>
          <w:rStyle w:val="CharPartNo"/>
        </w:rPr>
        <w:t>26</w:t>
      </w:r>
      <w:r w:rsidRPr="00956286">
        <w:t>—</w:t>
      </w:r>
      <w:r w:rsidRPr="0004397C">
        <w:rPr>
          <w:rStyle w:val="CharPartText"/>
        </w:rPr>
        <w:t>General</w:t>
      </w:r>
      <w:bookmarkEnd w:id="413"/>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414" w:name="_Toc53644081"/>
      <w:r w:rsidRPr="0004397C">
        <w:rPr>
          <w:rStyle w:val="CharSectno"/>
        </w:rPr>
        <w:t>26.01</w:t>
      </w:r>
      <w:r w:rsidRPr="00956286">
        <w:t xml:space="preserve">  Rate of interest</w:t>
      </w:r>
      <w:bookmarkEnd w:id="414"/>
    </w:p>
    <w:p w:rsidR="00E618C9" w:rsidRPr="00956286" w:rsidRDefault="00E618C9" w:rsidP="00E618C9">
      <w:pPr>
        <w:pStyle w:val="subsection"/>
      </w:pPr>
      <w:r w:rsidRPr="00956286">
        <w:tab/>
      </w:r>
      <w:r w:rsidRPr="00956286">
        <w:tab/>
        <w:t>For paragraph</w:t>
      </w:r>
      <w:r w:rsidR="00DC3E78" w:rsidRPr="00956286">
        <w:t> </w:t>
      </w:r>
      <w:r w:rsidRPr="00956286">
        <w:t>77(3)(a) of the Act, the rate of interest is the rate prescri</w:t>
      </w:r>
      <w:r w:rsidR="001B4F6A" w:rsidRPr="00956286">
        <w:t>bed by the Federal Court Rules.</w:t>
      </w:r>
    </w:p>
    <w:p w:rsidR="00E618C9" w:rsidRPr="00956286" w:rsidRDefault="00E618C9" w:rsidP="00E618C9">
      <w:pPr>
        <w:pStyle w:val="notetext"/>
      </w:pPr>
      <w:r w:rsidRPr="00956286">
        <w:t>Note:</w:t>
      </w:r>
      <w:r w:rsidRPr="00956286">
        <w:tab/>
        <w:t>This rate applies to all proceedings other than family law or child support proceedings.  The Court may in a particular case determine a lower rate in the interests of justice: see paragraph</w:t>
      </w:r>
      <w:r w:rsidR="00DC3E78" w:rsidRPr="00956286">
        <w:t> </w:t>
      </w:r>
      <w:r w:rsidRPr="00956286">
        <w:t>77(3)(b) of the Act.</w:t>
      </w:r>
    </w:p>
    <w:p w:rsidR="00E618C9" w:rsidRPr="00956286" w:rsidRDefault="00E618C9" w:rsidP="00E618C9">
      <w:pPr>
        <w:pStyle w:val="ActHead2"/>
        <w:pageBreakBefore/>
      </w:pPr>
      <w:bookmarkStart w:id="415" w:name="_Toc53644082"/>
      <w:r w:rsidRPr="0004397C">
        <w:rPr>
          <w:rStyle w:val="CharPartNo"/>
        </w:rPr>
        <w:t>Part</w:t>
      </w:r>
      <w:r w:rsidR="00DC3E78" w:rsidRPr="0004397C">
        <w:rPr>
          <w:rStyle w:val="CharPartNo"/>
        </w:rPr>
        <w:t> </w:t>
      </w:r>
      <w:r w:rsidRPr="0004397C">
        <w:rPr>
          <w:rStyle w:val="CharPartNo"/>
        </w:rPr>
        <w:t>27</w:t>
      </w:r>
      <w:r w:rsidRPr="00956286">
        <w:t>—</w:t>
      </w:r>
      <w:r w:rsidRPr="0004397C">
        <w:rPr>
          <w:rStyle w:val="CharPartText"/>
        </w:rPr>
        <w:t>Dispute resolution</w:t>
      </w:r>
      <w:bookmarkEnd w:id="415"/>
    </w:p>
    <w:p w:rsidR="00E618C9" w:rsidRPr="00956286" w:rsidRDefault="00E618C9" w:rsidP="00E618C9">
      <w:pPr>
        <w:pStyle w:val="ActHead3"/>
      </w:pPr>
      <w:bookmarkStart w:id="416" w:name="_Toc53644083"/>
      <w:r w:rsidRPr="0004397C">
        <w:rPr>
          <w:rStyle w:val="CharDivNo"/>
        </w:rPr>
        <w:t>Division</w:t>
      </w:r>
      <w:r w:rsidR="00DC3E78" w:rsidRPr="0004397C">
        <w:rPr>
          <w:rStyle w:val="CharDivNo"/>
        </w:rPr>
        <w:t> </w:t>
      </w:r>
      <w:r w:rsidRPr="0004397C">
        <w:rPr>
          <w:rStyle w:val="CharDivNo"/>
        </w:rPr>
        <w:t>27.1</w:t>
      </w:r>
      <w:r w:rsidRPr="00956286">
        <w:t>—</w:t>
      </w:r>
      <w:r w:rsidRPr="0004397C">
        <w:rPr>
          <w:rStyle w:val="CharDivText"/>
        </w:rPr>
        <w:t>General</w:t>
      </w:r>
      <w:bookmarkEnd w:id="416"/>
    </w:p>
    <w:p w:rsidR="00E618C9" w:rsidRPr="00956286" w:rsidRDefault="00E618C9" w:rsidP="00E618C9">
      <w:pPr>
        <w:pStyle w:val="ActHead5"/>
      </w:pPr>
      <w:bookmarkStart w:id="417" w:name="_Toc53644084"/>
      <w:r w:rsidRPr="0004397C">
        <w:rPr>
          <w:rStyle w:val="CharSectno"/>
        </w:rPr>
        <w:t>27.01</w:t>
      </w:r>
      <w:r w:rsidRPr="00956286">
        <w:t xml:space="preserve">  Proceeding referred to mediator or arbitrator</w:t>
      </w:r>
      <w:bookmarkEnd w:id="417"/>
    </w:p>
    <w:p w:rsidR="00E618C9" w:rsidRPr="00956286" w:rsidRDefault="00E618C9" w:rsidP="00E618C9">
      <w:pPr>
        <w:pStyle w:val="subsection"/>
      </w:pPr>
      <w:r w:rsidRPr="00956286">
        <w:tab/>
        <w:t>(1)</w:t>
      </w:r>
      <w:r w:rsidRPr="00956286">
        <w:tab/>
        <w:t>If the Court orders a proceeding or any matter arising out of a proceeding to be referred to a mediator or, with the consent of the parties to an arbitrator, the mediation or arbitration must proceed in accordance with this Part.</w:t>
      </w:r>
    </w:p>
    <w:p w:rsidR="00E618C9" w:rsidRPr="00956286" w:rsidRDefault="00E618C9" w:rsidP="00E618C9">
      <w:pPr>
        <w:pStyle w:val="subsection"/>
      </w:pPr>
      <w:r w:rsidRPr="00956286">
        <w:tab/>
        <w:t>(1A)</w:t>
      </w:r>
      <w:r w:rsidRPr="00956286">
        <w:tab/>
        <w:t xml:space="preserve">However, this Part does not apply if the Court refers a proceeding to a mediator for mediation under </w:t>
      </w:r>
      <w:r w:rsidR="0004397C">
        <w:t>rule 4</w:t>
      </w:r>
      <w:r w:rsidRPr="00956286">
        <w:t>5.13B.</w:t>
      </w:r>
    </w:p>
    <w:p w:rsidR="00E618C9" w:rsidRPr="00956286" w:rsidRDefault="00E618C9" w:rsidP="00E618C9">
      <w:pPr>
        <w:pStyle w:val="subsection"/>
      </w:pPr>
      <w:r w:rsidRPr="00956286">
        <w:tab/>
        <w:t>(2)</w:t>
      </w:r>
      <w:r w:rsidRPr="00956286">
        <w:tab/>
        <w:t xml:space="preserve">Nothing in this Part affects an order or direction made under </w:t>
      </w:r>
      <w:r w:rsidR="0004397C">
        <w:t>rule 1</w:t>
      </w:r>
      <w:r w:rsidRPr="00956286">
        <w:t>0.01.</w:t>
      </w:r>
    </w:p>
    <w:p w:rsidR="00E618C9" w:rsidRPr="00956286" w:rsidRDefault="00E618C9" w:rsidP="00E618C9">
      <w:pPr>
        <w:pStyle w:val="ActHead5"/>
      </w:pPr>
      <w:bookmarkStart w:id="418" w:name="_Toc53644085"/>
      <w:r w:rsidRPr="0004397C">
        <w:rPr>
          <w:rStyle w:val="CharSectno"/>
        </w:rPr>
        <w:t>27.02</w:t>
      </w:r>
      <w:r w:rsidRPr="00956286">
        <w:t xml:space="preserve">  Adjournment of proceeding</w:t>
      </w:r>
      <w:bookmarkEnd w:id="418"/>
    </w:p>
    <w:p w:rsidR="00E618C9" w:rsidRPr="00956286" w:rsidRDefault="00E618C9" w:rsidP="00E618C9">
      <w:pPr>
        <w:pStyle w:val="subsection"/>
      </w:pPr>
      <w:r w:rsidRPr="00956286">
        <w:tab/>
        <w:t>(1)</w:t>
      </w:r>
      <w:r w:rsidRPr="00956286">
        <w:tab/>
        <w:t>Unless the Court otherwise orders, if an order for mediation or arbitration is made in relation to a proceeding, the proceeding is adjourned until the mediator or arbitrator reports to the Court.</w:t>
      </w:r>
    </w:p>
    <w:p w:rsidR="00E618C9" w:rsidRPr="00956286" w:rsidRDefault="00E618C9" w:rsidP="00E618C9">
      <w:pPr>
        <w:pStyle w:val="subsection"/>
      </w:pPr>
      <w:r w:rsidRPr="00956286">
        <w:tab/>
        <w:t>(2)</w:t>
      </w:r>
      <w:r w:rsidRPr="00956286">
        <w:tab/>
        <w:t>A proceeding may be adjourned to a fixed date when the mediator or arbitrator must report to the Court on progress in the mediation or arbitration.</w:t>
      </w:r>
    </w:p>
    <w:p w:rsidR="00E618C9" w:rsidRPr="00956286" w:rsidRDefault="00E618C9" w:rsidP="00E618C9">
      <w:pPr>
        <w:pStyle w:val="ActHead5"/>
      </w:pPr>
      <w:bookmarkStart w:id="419" w:name="_Toc53644086"/>
      <w:r w:rsidRPr="0004397C">
        <w:rPr>
          <w:rStyle w:val="CharSectno"/>
        </w:rPr>
        <w:t>27.03</w:t>
      </w:r>
      <w:r w:rsidRPr="00956286">
        <w:t xml:space="preserve">  Court may end mediation or arbitration</w:t>
      </w:r>
      <w:bookmarkEnd w:id="419"/>
    </w:p>
    <w:p w:rsidR="00E618C9" w:rsidRPr="00956286" w:rsidRDefault="00E618C9" w:rsidP="00E618C9">
      <w:pPr>
        <w:pStyle w:val="subsection"/>
      </w:pPr>
      <w:r w:rsidRPr="00956286">
        <w:tab/>
        <w:t>(1)</w:t>
      </w:r>
      <w:r w:rsidRPr="00956286">
        <w:tab/>
        <w:t>The Court may:</w:t>
      </w:r>
    </w:p>
    <w:p w:rsidR="00E618C9" w:rsidRPr="00956286" w:rsidRDefault="00E618C9" w:rsidP="00E618C9">
      <w:pPr>
        <w:pStyle w:val="paragraph"/>
      </w:pPr>
      <w:r w:rsidRPr="00956286">
        <w:tab/>
        <w:t>(a)</w:t>
      </w:r>
      <w:r w:rsidRPr="00956286">
        <w:tab/>
        <w:t>end a mediation or arbitration at any time; or</w:t>
      </w:r>
    </w:p>
    <w:p w:rsidR="00E618C9" w:rsidRPr="00956286" w:rsidRDefault="00E618C9" w:rsidP="00E618C9">
      <w:pPr>
        <w:pStyle w:val="paragraph"/>
      </w:pPr>
      <w:r w:rsidRPr="00956286">
        <w:tab/>
        <w:t>(b)</w:t>
      </w:r>
      <w:r w:rsidRPr="00956286">
        <w:tab/>
        <w:t>terminate the appointment of a mediator or an arbitrator; or</w:t>
      </w:r>
    </w:p>
    <w:p w:rsidR="00E618C9" w:rsidRPr="00956286" w:rsidRDefault="00E618C9" w:rsidP="00E618C9">
      <w:pPr>
        <w:pStyle w:val="paragraph"/>
      </w:pPr>
      <w:r w:rsidRPr="00956286">
        <w:tab/>
        <w:t>(c)</w:t>
      </w:r>
      <w:r w:rsidRPr="00956286">
        <w:tab/>
        <w:t>appoint a new mediator or arbitrator to replace a mediator or an arbitrator.</w:t>
      </w:r>
    </w:p>
    <w:p w:rsidR="00E618C9" w:rsidRPr="00956286" w:rsidRDefault="00E618C9" w:rsidP="00E618C9">
      <w:pPr>
        <w:pStyle w:val="subsection"/>
      </w:pPr>
      <w:r w:rsidRPr="00956286">
        <w:tab/>
        <w:t>(2)</w:t>
      </w:r>
      <w:r w:rsidRPr="00956286">
        <w:tab/>
        <w:t>If the Court appoints a new arbitrator, the Court may order:</w:t>
      </w:r>
    </w:p>
    <w:p w:rsidR="00E618C9" w:rsidRPr="00956286" w:rsidRDefault="00E618C9" w:rsidP="00E618C9">
      <w:pPr>
        <w:pStyle w:val="paragraph"/>
      </w:pPr>
      <w:r w:rsidRPr="00956286">
        <w:tab/>
        <w:t>(a)</w:t>
      </w:r>
      <w:r w:rsidRPr="00956286">
        <w:tab/>
        <w:t>that the new arbitrator must treat any evidence given, or any record, document or anything else produced, or anything done, in the course of the arbitration as if it had been given, produced or done before or by the new arbitrator; or</w:t>
      </w:r>
    </w:p>
    <w:p w:rsidR="00E618C9" w:rsidRPr="00956286" w:rsidRDefault="00E618C9" w:rsidP="00E618C9">
      <w:pPr>
        <w:pStyle w:val="paragraph"/>
      </w:pPr>
      <w:r w:rsidRPr="00956286">
        <w:tab/>
        <w:t>(b)</w:t>
      </w:r>
      <w:r w:rsidRPr="00956286">
        <w:tab/>
        <w:t>that any interim award made in the course of the arbitration is to be taken to have been made by the new arbitrator; or</w:t>
      </w:r>
    </w:p>
    <w:p w:rsidR="00E618C9" w:rsidRPr="00956286" w:rsidRDefault="00E618C9" w:rsidP="00E618C9">
      <w:pPr>
        <w:pStyle w:val="paragraph"/>
      </w:pPr>
      <w:r w:rsidRPr="00956286">
        <w:tab/>
        <w:t>(c)</w:t>
      </w:r>
      <w:r w:rsidRPr="00956286">
        <w:tab/>
        <w:t>that the new arbitrator must adopt and act on any determination made by the previous arbitrator.</w:t>
      </w:r>
    </w:p>
    <w:p w:rsidR="00E618C9" w:rsidRPr="00956286" w:rsidRDefault="00E618C9" w:rsidP="00E618C9">
      <w:pPr>
        <w:pStyle w:val="subsection"/>
      </w:pPr>
      <w:r w:rsidRPr="00956286">
        <w:tab/>
        <w:t>(3)</w:t>
      </w:r>
      <w:r w:rsidRPr="00956286">
        <w:tab/>
        <w:t>If the Court appoints a new mediator, the Court may order that the mediation continue in any way the Court directs.</w:t>
      </w:r>
    </w:p>
    <w:p w:rsidR="00E618C9" w:rsidRPr="00956286" w:rsidRDefault="00E618C9" w:rsidP="00E618C9">
      <w:pPr>
        <w:pStyle w:val="ActHead3"/>
        <w:pageBreakBefore/>
      </w:pPr>
      <w:bookmarkStart w:id="420" w:name="_Toc53644087"/>
      <w:r w:rsidRPr="0004397C">
        <w:rPr>
          <w:rStyle w:val="CharDivNo"/>
        </w:rPr>
        <w:t>Division</w:t>
      </w:r>
      <w:r w:rsidR="00DC3E78" w:rsidRPr="0004397C">
        <w:rPr>
          <w:rStyle w:val="CharDivNo"/>
        </w:rPr>
        <w:t> </w:t>
      </w:r>
      <w:r w:rsidRPr="0004397C">
        <w:rPr>
          <w:rStyle w:val="CharDivNo"/>
        </w:rPr>
        <w:t>27.2</w:t>
      </w:r>
      <w:r w:rsidRPr="00956286">
        <w:t>—</w:t>
      </w:r>
      <w:r w:rsidRPr="0004397C">
        <w:rPr>
          <w:rStyle w:val="CharDivText"/>
        </w:rPr>
        <w:t>Mediation</w:t>
      </w:r>
      <w:bookmarkEnd w:id="420"/>
    </w:p>
    <w:p w:rsidR="00E618C9" w:rsidRPr="00956286" w:rsidRDefault="00E618C9" w:rsidP="00E618C9">
      <w:pPr>
        <w:pStyle w:val="ActHead5"/>
      </w:pPr>
      <w:bookmarkStart w:id="421" w:name="_Toc53644088"/>
      <w:r w:rsidRPr="0004397C">
        <w:rPr>
          <w:rStyle w:val="CharSectno"/>
        </w:rPr>
        <w:t>27.04</w:t>
      </w:r>
      <w:r w:rsidRPr="00956286">
        <w:t xml:space="preserve">  Nomination of mediator</w:t>
      </w:r>
      <w:bookmarkEnd w:id="421"/>
    </w:p>
    <w:p w:rsidR="00E618C9" w:rsidRPr="00956286" w:rsidRDefault="00E618C9" w:rsidP="00E618C9">
      <w:pPr>
        <w:pStyle w:val="subsection"/>
      </w:pPr>
      <w:r w:rsidRPr="00956286">
        <w:tab/>
        <w:t>(1)</w:t>
      </w:r>
      <w:r w:rsidRPr="00956286">
        <w:tab/>
        <w:t>If the parties cannot reach agreement on a mediator within 14 days of an order for mediation, a Registrar must:</w:t>
      </w:r>
    </w:p>
    <w:p w:rsidR="00E618C9" w:rsidRPr="00956286" w:rsidRDefault="00E618C9" w:rsidP="00E618C9">
      <w:pPr>
        <w:pStyle w:val="paragraph"/>
      </w:pPr>
      <w:r w:rsidRPr="00956286">
        <w:tab/>
        <w:t>(a)</w:t>
      </w:r>
      <w:r w:rsidRPr="00956286">
        <w:tab/>
        <w:t>nominate a person as the mediator; and</w:t>
      </w:r>
    </w:p>
    <w:p w:rsidR="00E618C9" w:rsidRPr="00956286" w:rsidRDefault="00E618C9" w:rsidP="00E618C9">
      <w:pPr>
        <w:pStyle w:val="paragraph"/>
      </w:pPr>
      <w:r w:rsidRPr="00956286">
        <w:tab/>
        <w:t>(b)</w:t>
      </w:r>
      <w:r w:rsidRPr="00956286">
        <w:tab/>
        <w:t>give the parties written notice:</w:t>
      </w:r>
    </w:p>
    <w:p w:rsidR="00E618C9" w:rsidRPr="00956286" w:rsidRDefault="00E618C9" w:rsidP="00E618C9">
      <w:pPr>
        <w:pStyle w:val="paragraphsub"/>
      </w:pPr>
      <w:r w:rsidRPr="00956286">
        <w:tab/>
        <w:t>(i)</w:t>
      </w:r>
      <w:r w:rsidRPr="00956286">
        <w:tab/>
        <w:t>of the name and address of the mediator; and</w:t>
      </w:r>
    </w:p>
    <w:p w:rsidR="00E618C9" w:rsidRPr="00956286" w:rsidRDefault="00E618C9" w:rsidP="00E618C9">
      <w:pPr>
        <w:pStyle w:val="paragraphsub"/>
      </w:pPr>
      <w:r w:rsidRPr="00956286">
        <w:tab/>
        <w:t>(ii)</w:t>
      </w:r>
      <w:r w:rsidRPr="00956286">
        <w:tab/>
        <w:t>of the time, date and place of mediation; and</w:t>
      </w:r>
    </w:p>
    <w:p w:rsidR="00E618C9" w:rsidRPr="00956286" w:rsidRDefault="00E618C9" w:rsidP="00E618C9">
      <w:pPr>
        <w:pStyle w:val="paragraphsub"/>
      </w:pPr>
      <w:r w:rsidRPr="00956286">
        <w:tab/>
        <w:t>(iii)</w:t>
      </w:r>
      <w:r w:rsidRPr="00956286">
        <w:tab/>
        <w:t>of any further documents to be given to the mediator by a party.</w:t>
      </w:r>
    </w:p>
    <w:p w:rsidR="00E618C9" w:rsidRPr="00956286" w:rsidRDefault="00E618C9" w:rsidP="00E618C9">
      <w:pPr>
        <w:pStyle w:val="subsection"/>
      </w:pPr>
      <w:r w:rsidRPr="00956286">
        <w:tab/>
        <w:t>(2)</w:t>
      </w:r>
      <w:r w:rsidRPr="00956286">
        <w:tab/>
        <w:t>In fixing a time and date for the mediation, the Registrar must:</w:t>
      </w:r>
    </w:p>
    <w:p w:rsidR="00E618C9" w:rsidRPr="00956286" w:rsidRDefault="00E618C9" w:rsidP="00E618C9">
      <w:pPr>
        <w:pStyle w:val="paragraph"/>
      </w:pPr>
      <w:r w:rsidRPr="00956286">
        <w:tab/>
        <w:t>(a)</w:t>
      </w:r>
      <w:r w:rsidRPr="00956286">
        <w:tab/>
        <w:t>consult the parties; and</w:t>
      </w:r>
    </w:p>
    <w:p w:rsidR="00E618C9" w:rsidRPr="00956286" w:rsidRDefault="00E618C9" w:rsidP="00E618C9">
      <w:pPr>
        <w:pStyle w:val="paragraph"/>
      </w:pPr>
      <w:r w:rsidRPr="00956286">
        <w:tab/>
        <w:t>(b)</w:t>
      </w:r>
      <w:r w:rsidRPr="00956286">
        <w:tab/>
        <w:t>have regard to any time fixed by the Court for the mediation to be started or completed.</w:t>
      </w:r>
    </w:p>
    <w:p w:rsidR="00E618C9" w:rsidRPr="00956286" w:rsidRDefault="00E618C9" w:rsidP="00E618C9">
      <w:pPr>
        <w:pStyle w:val="ActHead5"/>
      </w:pPr>
      <w:bookmarkStart w:id="422" w:name="_Toc53644089"/>
      <w:r w:rsidRPr="0004397C">
        <w:rPr>
          <w:rStyle w:val="CharSectno"/>
        </w:rPr>
        <w:t>27.05</w:t>
      </w:r>
      <w:r w:rsidRPr="00956286">
        <w:t xml:space="preserve">  Mediation conference</w:t>
      </w:r>
      <w:bookmarkEnd w:id="422"/>
    </w:p>
    <w:p w:rsidR="00E618C9" w:rsidRPr="00956286" w:rsidRDefault="00E618C9" w:rsidP="00E618C9">
      <w:pPr>
        <w:pStyle w:val="subsection"/>
      </w:pPr>
      <w:r w:rsidRPr="00956286">
        <w:tab/>
        <w:t>(1)</w:t>
      </w:r>
      <w:r w:rsidRPr="00956286">
        <w:tab/>
        <w:t>A mediation conference must be conducted:</w:t>
      </w:r>
    </w:p>
    <w:p w:rsidR="00E618C9" w:rsidRPr="00956286" w:rsidRDefault="00E618C9" w:rsidP="00E618C9">
      <w:pPr>
        <w:pStyle w:val="paragraph"/>
      </w:pPr>
      <w:r w:rsidRPr="00956286">
        <w:tab/>
        <w:t>(a)</w:t>
      </w:r>
      <w:r w:rsidRPr="00956286">
        <w:tab/>
        <w:t>in accordance with any direction of the Court; and</w:t>
      </w:r>
    </w:p>
    <w:p w:rsidR="00E618C9" w:rsidRPr="00956286" w:rsidRDefault="00E618C9" w:rsidP="00E618C9">
      <w:pPr>
        <w:pStyle w:val="paragraph"/>
      </w:pPr>
      <w:r w:rsidRPr="00956286">
        <w:tab/>
        <w:t>(b)</w:t>
      </w:r>
      <w:r w:rsidRPr="00956286">
        <w:tab/>
        <w:t>as a structured process in which the mediator assists the parties by encouraging and facilitating discussion between the parties so that:</w:t>
      </w:r>
    </w:p>
    <w:p w:rsidR="00E618C9" w:rsidRPr="00956286" w:rsidRDefault="00E618C9" w:rsidP="00E618C9">
      <w:pPr>
        <w:pStyle w:val="paragraphsub"/>
      </w:pPr>
      <w:r w:rsidRPr="00956286">
        <w:tab/>
        <w:t>(i)</w:t>
      </w:r>
      <w:r w:rsidRPr="00956286">
        <w:tab/>
        <w:t>they may communicate effectively with each other about the dispute; and</w:t>
      </w:r>
    </w:p>
    <w:p w:rsidR="00E618C9" w:rsidRPr="00956286" w:rsidRDefault="00E618C9" w:rsidP="00E618C9">
      <w:pPr>
        <w:pStyle w:val="paragraphsub"/>
      </w:pPr>
      <w:r w:rsidRPr="00956286">
        <w:tab/>
        <w:t>(ii)</w:t>
      </w:r>
      <w:r w:rsidRPr="00956286">
        <w:tab/>
        <w:t>if agreement is reached, with the consent of the parties the agreement can be included in a consent order.</w:t>
      </w:r>
    </w:p>
    <w:p w:rsidR="00E618C9" w:rsidRPr="00956286" w:rsidRDefault="00E618C9" w:rsidP="00E618C9">
      <w:pPr>
        <w:pStyle w:val="subsection"/>
      </w:pPr>
      <w:r w:rsidRPr="00956286">
        <w:tab/>
        <w:t>(2)</w:t>
      </w:r>
      <w:r w:rsidRPr="00956286">
        <w:tab/>
        <w:t>If part only of a proceeding is the subject of an order for mediation, the mediator may at the end of the mediation report to the Court in terms agreed between the parties.</w:t>
      </w:r>
    </w:p>
    <w:p w:rsidR="00E618C9" w:rsidRPr="00956286" w:rsidRDefault="00E618C9" w:rsidP="00E618C9">
      <w:pPr>
        <w:pStyle w:val="ActHead5"/>
      </w:pPr>
      <w:bookmarkStart w:id="423" w:name="_Toc53644090"/>
      <w:r w:rsidRPr="0004397C">
        <w:rPr>
          <w:rStyle w:val="CharSectno"/>
        </w:rPr>
        <w:t>27.06</w:t>
      </w:r>
      <w:r w:rsidRPr="00956286">
        <w:t xml:space="preserve">  Mediator may end mediation</w:t>
      </w:r>
      <w:bookmarkEnd w:id="423"/>
    </w:p>
    <w:p w:rsidR="00E618C9" w:rsidRPr="00956286" w:rsidRDefault="00E618C9" w:rsidP="00E618C9">
      <w:pPr>
        <w:pStyle w:val="subsection"/>
        <w:keepNext/>
        <w:keepLines/>
      </w:pPr>
      <w:r w:rsidRPr="00956286">
        <w:tab/>
      </w:r>
      <w:r w:rsidRPr="00956286">
        <w:tab/>
        <w:t>If the mediator considers that a mediation should not continue, the mediator must, subject to any order of the Court:</w:t>
      </w:r>
    </w:p>
    <w:p w:rsidR="00E618C9" w:rsidRPr="00956286" w:rsidRDefault="00E618C9" w:rsidP="00E618C9">
      <w:pPr>
        <w:pStyle w:val="paragraph"/>
      </w:pPr>
      <w:r w:rsidRPr="00956286">
        <w:tab/>
        <w:t>(a)</w:t>
      </w:r>
      <w:r w:rsidRPr="00956286">
        <w:tab/>
        <w:t>end the mediation; and</w:t>
      </w:r>
    </w:p>
    <w:p w:rsidR="00E618C9" w:rsidRPr="00956286" w:rsidRDefault="00E618C9" w:rsidP="00E618C9">
      <w:pPr>
        <w:pStyle w:val="paragraph"/>
      </w:pPr>
      <w:r w:rsidRPr="00956286">
        <w:tab/>
        <w:t>(b)</w:t>
      </w:r>
      <w:r w:rsidRPr="00956286">
        <w:tab/>
        <w:t>advise the Court of the outcome.</w:t>
      </w:r>
    </w:p>
    <w:p w:rsidR="00E618C9" w:rsidRPr="00956286" w:rsidRDefault="00E618C9" w:rsidP="00E618C9">
      <w:pPr>
        <w:pStyle w:val="ActHead3"/>
        <w:pageBreakBefore/>
      </w:pPr>
      <w:bookmarkStart w:id="424" w:name="_Toc53644091"/>
      <w:r w:rsidRPr="0004397C">
        <w:rPr>
          <w:rStyle w:val="CharDivNo"/>
        </w:rPr>
        <w:t>Division</w:t>
      </w:r>
      <w:r w:rsidR="00DC3E78" w:rsidRPr="0004397C">
        <w:rPr>
          <w:rStyle w:val="CharDivNo"/>
        </w:rPr>
        <w:t> </w:t>
      </w:r>
      <w:r w:rsidRPr="0004397C">
        <w:rPr>
          <w:rStyle w:val="CharDivNo"/>
        </w:rPr>
        <w:t>27.3</w:t>
      </w:r>
      <w:r w:rsidRPr="00956286">
        <w:t>—</w:t>
      </w:r>
      <w:r w:rsidRPr="0004397C">
        <w:rPr>
          <w:rStyle w:val="CharDivText"/>
        </w:rPr>
        <w:t>Arbitration</w:t>
      </w:r>
      <w:bookmarkEnd w:id="424"/>
    </w:p>
    <w:p w:rsidR="00E618C9" w:rsidRPr="00956286" w:rsidRDefault="00E618C9" w:rsidP="00E618C9">
      <w:pPr>
        <w:pStyle w:val="ActHead5"/>
      </w:pPr>
      <w:bookmarkStart w:id="425" w:name="_Toc53644092"/>
      <w:r w:rsidRPr="0004397C">
        <w:rPr>
          <w:rStyle w:val="CharSectno"/>
        </w:rPr>
        <w:t>27.07</w:t>
      </w:r>
      <w:r w:rsidRPr="00956286">
        <w:t xml:space="preserve">  Appointment of arbitrator</w:t>
      </w:r>
      <w:bookmarkEnd w:id="425"/>
    </w:p>
    <w:p w:rsidR="00E618C9" w:rsidRPr="00956286" w:rsidRDefault="00E618C9" w:rsidP="00E618C9">
      <w:pPr>
        <w:pStyle w:val="subsection"/>
      </w:pPr>
      <w:r w:rsidRPr="00956286">
        <w:tab/>
        <w:t>(1)</w:t>
      </w:r>
      <w:r w:rsidRPr="00956286">
        <w:tab/>
        <w:t>If an order for arbitration is made, the Court may, with the consent of the parties, nominate a person to be the arbitrator.</w:t>
      </w:r>
    </w:p>
    <w:p w:rsidR="00E618C9" w:rsidRPr="00956286" w:rsidRDefault="00E618C9" w:rsidP="00E618C9">
      <w:pPr>
        <w:pStyle w:val="subsection"/>
      </w:pPr>
      <w:r w:rsidRPr="00956286">
        <w:tab/>
        <w:t>(2)</w:t>
      </w:r>
      <w:r w:rsidRPr="00956286">
        <w:tab/>
        <w:t>If the person consents in writing to the appointment, the Court may appoint the person as the arbitrator.</w:t>
      </w:r>
    </w:p>
    <w:p w:rsidR="00E618C9" w:rsidRPr="00956286" w:rsidRDefault="00E618C9" w:rsidP="00E618C9">
      <w:pPr>
        <w:pStyle w:val="subsection"/>
      </w:pPr>
      <w:r w:rsidRPr="00956286">
        <w:tab/>
        <w:t>(3)</w:t>
      </w:r>
      <w:r w:rsidRPr="00956286">
        <w:tab/>
        <w:t>The parties may ask the Court to make orders by consent setting out:</w:t>
      </w:r>
    </w:p>
    <w:p w:rsidR="00E618C9" w:rsidRPr="00956286" w:rsidRDefault="00E618C9" w:rsidP="00E618C9">
      <w:pPr>
        <w:pStyle w:val="paragraph"/>
      </w:pPr>
      <w:r w:rsidRPr="00956286">
        <w:tab/>
        <w:t>(a)</w:t>
      </w:r>
      <w:r w:rsidRPr="00956286">
        <w:tab/>
        <w:t>the way in which the arbitration is to be conducted; and</w:t>
      </w:r>
    </w:p>
    <w:p w:rsidR="00E618C9" w:rsidRPr="00956286" w:rsidRDefault="00E618C9" w:rsidP="00E618C9">
      <w:pPr>
        <w:pStyle w:val="paragraph"/>
      </w:pPr>
      <w:r w:rsidRPr="00956286">
        <w:tab/>
        <w:t>(b)</w:t>
      </w:r>
      <w:r w:rsidRPr="00956286">
        <w:tab/>
        <w:t>the time by which the arbitration is to be completed; and</w:t>
      </w:r>
    </w:p>
    <w:p w:rsidR="00E618C9" w:rsidRPr="00956286" w:rsidRDefault="00E618C9" w:rsidP="00E618C9">
      <w:pPr>
        <w:pStyle w:val="paragraph"/>
      </w:pPr>
      <w:r w:rsidRPr="00956286">
        <w:tab/>
        <w:t>(c)</w:t>
      </w:r>
      <w:r w:rsidRPr="00956286">
        <w:tab/>
        <w:t>the way in which the arbitrator and the expenses of the arbitration are to be paid.</w:t>
      </w:r>
    </w:p>
    <w:p w:rsidR="00E618C9" w:rsidRPr="00956286" w:rsidRDefault="00E618C9" w:rsidP="00E618C9">
      <w:pPr>
        <w:pStyle w:val="subsection"/>
      </w:pPr>
      <w:r w:rsidRPr="00956286">
        <w:tab/>
        <w:t>(4)</w:t>
      </w:r>
      <w:r w:rsidRPr="00956286">
        <w:tab/>
        <w:t>The parties may ask the Court to indicate to the arbitrator the way in which the arbitrator’s report on the proceeding or any matter arising out of the proceeding is to be reported to the Court.</w:t>
      </w:r>
    </w:p>
    <w:p w:rsidR="00E618C9" w:rsidRPr="00956286" w:rsidRDefault="00E618C9" w:rsidP="00E618C9">
      <w:pPr>
        <w:pStyle w:val="ActHead2"/>
        <w:pageBreakBefore/>
      </w:pPr>
      <w:bookmarkStart w:id="426" w:name="_Toc53644093"/>
      <w:r w:rsidRPr="0004397C">
        <w:rPr>
          <w:rStyle w:val="CharPartNo"/>
        </w:rPr>
        <w:t>Part</w:t>
      </w:r>
      <w:r w:rsidR="00DC3E78" w:rsidRPr="0004397C">
        <w:rPr>
          <w:rStyle w:val="CharPartNo"/>
        </w:rPr>
        <w:t> </w:t>
      </w:r>
      <w:r w:rsidRPr="0004397C">
        <w:rPr>
          <w:rStyle w:val="CharPartNo"/>
        </w:rPr>
        <w:t>28</w:t>
      </w:r>
      <w:r w:rsidRPr="00956286">
        <w:t>—</w:t>
      </w:r>
      <w:r w:rsidRPr="0004397C">
        <w:rPr>
          <w:rStyle w:val="CharPartText"/>
        </w:rPr>
        <w:t>Cross</w:t>
      </w:r>
      <w:r w:rsidR="0004397C" w:rsidRPr="0004397C">
        <w:rPr>
          <w:rStyle w:val="CharPartText"/>
        </w:rPr>
        <w:noBreakHyphen/>
      </w:r>
      <w:r w:rsidRPr="0004397C">
        <w:rPr>
          <w:rStyle w:val="CharPartText"/>
        </w:rPr>
        <w:t>claims</w:t>
      </w:r>
      <w:bookmarkEnd w:id="426"/>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427" w:name="_Toc53644094"/>
      <w:r w:rsidRPr="0004397C">
        <w:rPr>
          <w:rStyle w:val="CharSectno"/>
        </w:rPr>
        <w:t>28.01</w:t>
      </w:r>
      <w:r w:rsidRPr="00956286">
        <w:t xml:space="preserve">  Cross</w:t>
      </w:r>
      <w:r w:rsidR="0004397C">
        <w:noBreakHyphen/>
      </w:r>
      <w:r w:rsidRPr="00956286">
        <w:t>claim against applicant</w:t>
      </w:r>
      <w:bookmarkEnd w:id="427"/>
    </w:p>
    <w:p w:rsidR="00E618C9" w:rsidRPr="00956286" w:rsidRDefault="00E618C9" w:rsidP="00E618C9">
      <w:pPr>
        <w:pStyle w:val="subsection"/>
      </w:pPr>
      <w:r w:rsidRPr="00956286">
        <w:tab/>
      </w:r>
      <w:r w:rsidRPr="00956286">
        <w:tab/>
        <w:t>In a proceeding, a respondent may make a cross</w:t>
      </w:r>
      <w:r w:rsidR="0004397C">
        <w:noBreakHyphen/>
      </w:r>
      <w:r w:rsidRPr="00956286">
        <w:t>claim against an applicant instead of bringing a separate proceeding.</w:t>
      </w:r>
    </w:p>
    <w:p w:rsidR="00E618C9" w:rsidRPr="00956286" w:rsidRDefault="00E618C9" w:rsidP="00E618C9">
      <w:pPr>
        <w:pStyle w:val="ActHead5"/>
      </w:pPr>
      <w:bookmarkStart w:id="428" w:name="_Toc53644095"/>
      <w:r w:rsidRPr="0004397C">
        <w:rPr>
          <w:rStyle w:val="CharSectno"/>
        </w:rPr>
        <w:t>28.02</w:t>
      </w:r>
      <w:r w:rsidRPr="00956286">
        <w:t xml:space="preserve">  Cross</w:t>
      </w:r>
      <w:r w:rsidR="0004397C">
        <w:noBreakHyphen/>
      </w:r>
      <w:r w:rsidRPr="00956286">
        <w:t>claim after application</w:t>
      </w:r>
      <w:bookmarkEnd w:id="428"/>
    </w:p>
    <w:p w:rsidR="00E618C9" w:rsidRPr="00956286" w:rsidRDefault="00E618C9" w:rsidP="00E618C9">
      <w:pPr>
        <w:pStyle w:val="subsection"/>
      </w:pPr>
      <w:r w:rsidRPr="00956286">
        <w:tab/>
      </w:r>
      <w:r w:rsidRPr="00956286">
        <w:tab/>
        <w:t>A cross</w:t>
      </w:r>
      <w:r w:rsidR="0004397C">
        <w:noBreakHyphen/>
      </w:r>
      <w:r w:rsidRPr="00956286">
        <w:t>claim may be made in relation to a matter arising after the start of the proceeding.</w:t>
      </w:r>
    </w:p>
    <w:p w:rsidR="00E618C9" w:rsidRPr="00956286" w:rsidRDefault="00E618C9" w:rsidP="00E618C9">
      <w:pPr>
        <w:pStyle w:val="ActHead5"/>
      </w:pPr>
      <w:bookmarkStart w:id="429" w:name="_Toc53644096"/>
      <w:r w:rsidRPr="0004397C">
        <w:rPr>
          <w:rStyle w:val="CharSectno"/>
        </w:rPr>
        <w:t>28.03</w:t>
      </w:r>
      <w:r w:rsidRPr="00956286">
        <w:t xml:space="preserve">  Cross</w:t>
      </w:r>
      <w:r w:rsidR="0004397C">
        <w:noBreakHyphen/>
      </w:r>
      <w:r w:rsidRPr="00956286">
        <w:t>claim against additional party</w:t>
      </w:r>
      <w:bookmarkEnd w:id="429"/>
    </w:p>
    <w:p w:rsidR="00E618C9" w:rsidRPr="00956286" w:rsidRDefault="00E618C9" w:rsidP="00E618C9">
      <w:pPr>
        <w:pStyle w:val="subsection"/>
      </w:pPr>
      <w:r w:rsidRPr="00956286">
        <w:tab/>
        <w:t>(1)</w:t>
      </w:r>
      <w:r w:rsidRPr="00956286">
        <w:tab/>
        <w:t>A respondent may make a cross</w:t>
      </w:r>
      <w:r w:rsidR="0004397C">
        <w:noBreakHyphen/>
      </w:r>
      <w:r w:rsidRPr="00956286">
        <w:t>claim against a person other than the applicant (whether or not already a party to the proceeding) if:</w:t>
      </w:r>
    </w:p>
    <w:p w:rsidR="00E618C9" w:rsidRPr="00956286" w:rsidRDefault="00E618C9" w:rsidP="00E618C9">
      <w:pPr>
        <w:pStyle w:val="paragraph"/>
      </w:pPr>
      <w:r w:rsidRPr="00956286">
        <w:tab/>
        <w:t>(a)</w:t>
      </w:r>
      <w:r w:rsidRPr="00956286">
        <w:tab/>
        <w:t>the applicant is also made a party to the cross</w:t>
      </w:r>
      <w:r w:rsidR="0004397C">
        <w:noBreakHyphen/>
      </w:r>
      <w:r w:rsidRPr="00956286">
        <w:t>claim; and</w:t>
      </w:r>
    </w:p>
    <w:p w:rsidR="00E618C9" w:rsidRPr="00956286" w:rsidRDefault="00E618C9" w:rsidP="00E618C9">
      <w:pPr>
        <w:pStyle w:val="paragraph"/>
      </w:pPr>
      <w:r w:rsidRPr="00956286">
        <w:tab/>
        <w:t>(b)</w:t>
      </w:r>
      <w:r w:rsidRPr="00956286">
        <w:tab/>
        <w:t>either:</w:t>
      </w:r>
    </w:p>
    <w:p w:rsidR="00E618C9" w:rsidRPr="00956286" w:rsidRDefault="00E618C9" w:rsidP="00E618C9">
      <w:pPr>
        <w:pStyle w:val="paragraphsub"/>
      </w:pPr>
      <w:r w:rsidRPr="00956286">
        <w:tab/>
        <w:t>(i)</w:t>
      </w:r>
      <w:r w:rsidRPr="00956286">
        <w:tab/>
        <w:t>the respondent alleges that the other person is liable with the applicant for the subject matter of the cross</w:t>
      </w:r>
      <w:r w:rsidR="0004397C">
        <w:noBreakHyphen/>
      </w:r>
      <w:r w:rsidRPr="00956286">
        <w:t>claim; or</w:t>
      </w:r>
    </w:p>
    <w:p w:rsidR="00E618C9" w:rsidRPr="00956286" w:rsidRDefault="00E618C9" w:rsidP="00E618C9">
      <w:pPr>
        <w:pStyle w:val="paragraphsub"/>
      </w:pPr>
      <w:r w:rsidRPr="00956286">
        <w:tab/>
        <w:t>(ii)</w:t>
      </w:r>
      <w:r w:rsidRPr="00956286">
        <w:tab/>
        <w:t>the respondent claims against the other person relief relating to or connected with the subject matter of the original proceeding.</w:t>
      </w:r>
    </w:p>
    <w:p w:rsidR="00E618C9" w:rsidRPr="00956286" w:rsidRDefault="00E618C9" w:rsidP="00E618C9">
      <w:pPr>
        <w:pStyle w:val="subsection"/>
      </w:pPr>
      <w:r w:rsidRPr="00956286">
        <w:tab/>
        <w:t>(2)</w:t>
      </w:r>
      <w:r w:rsidRPr="00956286">
        <w:tab/>
        <w:t>If a respondent makes a cross</w:t>
      </w:r>
      <w:r w:rsidR="0004397C">
        <w:noBreakHyphen/>
      </w:r>
      <w:r w:rsidRPr="00956286">
        <w:t>claim against a person who is not a party to the original proceeding, the respondent must serve the response and cross</w:t>
      </w:r>
      <w:r w:rsidR="0004397C">
        <w:noBreakHyphen/>
      </w:r>
      <w:r w:rsidRPr="00956286">
        <w:t>claim and the applicant’s application on the person.</w:t>
      </w:r>
    </w:p>
    <w:p w:rsidR="00E618C9" w:rsidRPr="00956286" w:rsidRDefault="00E618C9" w:rsidP="00E618C9">
      <w:pPr>
        <w:pStyle w:val="subsection"/>
      </w:pPr>
      <w:r w:rsidRPr="00956286">
        <w:tab/>
        <w:t>(3)</w:t>
      </w:r>
      <w:r w:rsidRPr="00956286">
        <w:tab/>
        <w:t>A person who is not a party to the original proceeding and is included as a respondent to a cross</w:t>
      </w:r>
      <w:r w:rsidR="0004397C">
        <w:noBreakHyphen/>
      </w:r>
      <w:r w:rsidRPr="00956286">
        <w:t>claim becomes a party to the proceeding on being served with the response and cross</w:t>
      </w:r>
      <w:r w:rsidR="0004397C">
        <w:noBreakHyphen/>
      </w:r>
      <w:r w:rsidRPr="00956286">
        <w:t>claim.</w:t>
      </w:r>
    </w:p>
    <w:p w:rsidR="00E618C9" w:rsidRPr="00956286" w:rsidRDefault="00E618C9" w:rsidP="00E618C9">
      <w:pPr>
        <w:pStyle w:val="subsection"/>
      </w:pPr>
      <w:r w:rsidRPr="00956286">
        <w:tab/>
        <w:t>(4)</w:t>
      </w:r>
      <w:r w:rsidRPr="00956286">
        <w:tab/>
        <w:t>If a respondent makes a cross</w:t>
      </w:r>
      <w:r w:rsidR="0004397C">
        <w:noBreakHyphen/>
      </w:r>
      <w:r w:rsidRPr="00956286">
        <w:t>claim against a person who is not a party to the original proceeding, these Rules apply as if:</w:t>
      </w:r>
    </w:p>
    <w:p w:rsidR="00E618C9" w:rsidRPr="00956286" w:rsidRDefault="00E618C9" w:rsidP="00E618C9">
      <w:pPr>
        <w:pStyle w:val="paragraph"/>
      </w:pPr>
      <w:r w:rsidRPr="00956286">
        <w:tab/>
        <w:t>(a)</w:t>
      </w:r>
      <w:r w:rsidRPr="00956286">
        <w:tab/>
        <w:t>the cross</w:t>
      </w:r>
      <w:r w:rsidR="0004397C">
        <w:noBreakHyphen/>
      </w:r>
      <w:r w:rsidRPr="00956286">
        <w:t>claim were an application; and</w:t>
      </w:r>
    </w:p>
    <w:p w:rsidR="00E618C9" w:rsidRPr="00956286" w:rsidRDefault="00E618C9" w:rsidP="00E618C9">
      <w:pPr>
        <w:pStyle w:val="paragraph"/>
      </w:pPr>
      <w:r w:rsidRPr="00956286">
        <w:tab/>
        <w:t>(b)</w:t>
      </w:r>
      <w:r w:rsidRPr="00956286">
        <w:tab/>
        <w:t>the party making the cross</w:t>
      </w:r>
      <w:r w:rsidR="0004397C">
        <w:noBreakHyphen/>
      </w:r>
      <w:r w:rsidRPr="00956286">
        <w:t>claim were an applicant; and</w:t>
      </w:r>
    </w:p>
    <w:p w:rsidR="00E618C9" w:rsidRPr="00956286" w:rsidRDefault="00E618C9" w:rsidP="00E618C9">
      <w:pPr>
        <w:pStyle w:val="paragraph"/>
      </w:pPr>
      <w:r w:rsidRPr="00956286">
        <w:tab/>
        <w:t>(c)</w:t>
      </w:r>
      <w:r w:rsidRPr="00956286">
        <w:tab/>
        <w:t>the party against whom the cross</w:t>
      </w:r>
      <w:r w:rsidR="0004397C">
        <w:noBreakHyphen/>
      </w:r>
      <w:r w:rsidRPr="00956286">
        <w:t>claim is made were a respondent.</w:t>
      </w:r>
    </w:p>
    <w:p w:rsidR="00E618C9" w:rsidRPr="00956286" w:rsidRDefault="00E618C9" w:rsidP="00E618C9">
      <w:pPr>
        <w:pStyle w:val="ActHead5"/>
      </w:pPr>
      <w:bookmarkStart w:id="430" w:name="_Toc53644097"/>
      <w:r w:rsidRPr="0004397C">
        <w:rPr>
          <w:rStyle w:val="CharSectno"/>
        </w:rPr>
        <w:t>28.04</w:t>
      </w:r>
      <w:r w:rsidRPr="00956286">
        <w:t xml:space="preserve">  Cross</w:t>
      </w:r>
      <w:r w:rsidR="0004397C">
        <w:noBreakHyphen/>
      </w:r>
      <w:r w:rsidRPr="00956286">
        <w:t>claim to be included in response</w:t>
      </w:r>
      <w:bookmarkEnd w:id="430"/>
    </w:p>
    <w:p w:rsidR="00E618C9" w:rsidRPr="00956286" w:rsidRDefault="00E618C9" w:rsidP="00E618C9">
      <w:pPr>
        <w:pStyle w:val="subsection"/>
      </w:pPr>
      <w:r w:rsidRPr="00956286">
        <w:tab/>
      </w:r>
      <w:r w:rsidRPr="00956286">
        <w:tab/>
        <w:t>A cross</w:t>
      </w:r>
      <w:r w:rsidR="0004397C">
        <w:noBreakHyphen/>
      </w:r>
      <w:r w:rsidRPr="00956286">
        <w:t>claim must be included in the respondent’s response.</w:t>
      </w:r>
    </w:p>
    <w:p w:rsidR="00E618C9" w:rsidRPr="00956286" w:rsidRDefault="00E618C9" w:rsidP="00E618C9">
      <w:pPr>
        <w:pStyle w:val="ActHead5"/>
      </w:pPr>
      <w:bookmarkStart w:id="431" w:name="_Toc53644098"/>
      <w:r w:rsidRPr="0004397C">
        <w:rPr>
          <w:rStyle w:val="CharSectno"/>
        </w:rPr>
        <w:t>28.05</w:t>
      </w:r>
      <w:r w:rsidRPr="00956286">
        <w:t xml:space="preserve">  Response to cross</w:t>
      </w:r>
      <w:r w:rsidR="0004397C">
        <w:noBreakHyphen/>
      </w:r>
      <w:r w:rsidRPr="00956286">
        <w:t>claim</w:t>
      </w:r>
      <w:bookmarkEnd w:id="431"/>
    </w:p>
    <w:p w:rsidR="00E618C9" w:rsidRPr="00956286" w:rsidRDefault="00E618C9" w:rsidP="00E618C9">
      <w:pPr>
        <w:pStyle w:val="subsection"/>
      </w:pPr>
      <w:r w:rsidRPr="00956286">
        <w:tab/>
        <w:t>(1)</w:t>
      </w:r>
      <w:r w:rsidRPr="00956286">
        <w:tab/>
        <w:t>A cross</w:t>
      </w:r>
      <w:r w:rsidR="0004397C">
        <w:noBreakHyphen/>
      </w:r>
      <w:r w:rsidRPr="00956286">
        <w:t>respondent may file a response to the cross</w:t>
      </w:r>
      <w:r w:rsidR="0004397C">
        <w:noBreakHyphen/>
      </w:r>
      <w:r w:rsidRPr="00956286">
        <w:t>claim in accordance with the approved form.</w:t>
      </w:r>
    </w:p>
    <w:p w:rsidR="00E618C9" w:rsidRPr="00956286" w:rsidRDefault="00E618C9" w:rsidP="00E618C9">
      <w:pPr>
        <w:pStyle w:val="subsection"/>
      </w:pPr>
      <w:r w:rsidRPr="00956286">
        <w:tab/>
        <w:t>(2)</w:t>
      </w:r>
      <w:r w:rsidRPr="00956286">
        <w:tab/>
        <w:t>A response must be filed and served within 14 days of service of the cross</w:t>
      </w:r>
      <w:r w:rsidR="0004397C">
        <w:noBreakHyphen/>
      </w:r>
      <w:r w:rsidRPr="00956286">
        <w:t>claim to which it relates.</w:t>
      </w:r>
    </w:p>
    <w:p w:rsidR="00E618C9" w:rsidRPr="00956286" w:rsidRDefault="00E618C9" w:rsidP="00E618C9">
      <w:pPr>
        <w:pStyle w:val="ActHead5"/>
      </w:pPr>
      <w:bookmarkStart w:id="432" w:name="_Toc53644099"/>
      <w:r w:rsidRPr="0004397C">
        <w:rPr>
          <w:rStyle w:val="CharSectno"/>
        </w:rPr>
        <w:t>28.06</w:t>
      </w:r>
      <w:r w:rsidRPr="00956286">
        <w:t xml:space="preserve">  Conduct of cross</w:t>
      </w:r>
      <w:r w:rsidR="0004397C">
        <w:noBreakHyphen/>
      </w:r>
      <w:r w:rsidRPr="00956286">
        <w:t>claim</w:t>
      </w:r>
      <w:bookmarkEnd w:id="432"/>
    </w:p>
    <w:p w:rsidR="00E618C9" w:rsidRPr="00956286" w:rsidRDefault="00E618C9" w:rsidP="00E618C9">
      <w:pPr>
        <w:pStyle w:val="subsection"/>
      </w:pPr>
      <w:r w:rsidRPr="00956286">
        <w:tab/>
        <w:t>(1)</w:t>
      </w:r>
      <w:r w:rsidRPr="00956286">
        <w:tab/>
        <w:t>These Rules apply (with necessary changes) to a cross</w:t>
      </w:r>
      <w:r w:rsidR="0004397C">
        <w:noBreakHyphen/>
      </w:r>
      <w:r w:rsidRPr="00956286">
        <w:t>claim as if:</w:t>
      </w:r>
    </w:p>
    <w:p w:rsidR="00E618C9" w:rsidRPr="00956286" w:rsidRDefault="00E618C9" w:rsidP="00E618C9">
      <w:pPr>
        <w:pStyle w:val="paragraph"/>
      </w:pPr>
      <w:r w:rsidRPr="00956286">
        <w:tab/>
        <w:t>(a)</w:t>
      </w:r>
      <w:r w:rsidRPr="00956286">
        <w:tab/>
        <w:t>the applicant on the cross</w:t>
      </w:r>
      <w:r w:rsidR="0004397C">
        <w:noBreakHyphen/>
      </w:r>
      <w:r w:rsidRPr="00956286">
        <w:t>claim were the applicant in an original application; and</w:t>
      </w:r>
    </w:p>
    <w:p w:rsidR="00E618C9" w:rsidRPr="00956286" w:rsidRDefault="00E618C9" w:rsidP="00E618C9">
      <w:pPr>
        <w:pStyle w:val="paragraph"/>
      </w:pPr>
      <w:r w:rsidRPr="00956286">
        <w:tab/>
        <w:t>(b)</w:t>
      </w:r>
      <w:r w:rsidRPr="00956286">
        <w:tab/>
        <w:t>the respondent to the cross</w:t>
      </w:r>
      <w:r w:rsidR="0004397C">
        <w:noBreakHyphen/>
      </w:r>
      <w:r w:rsidRPr="00956286">
        <w:t>claim were the respondent to an original application.</w:t>
      </w:r>
    </w:p>
    <w:p w:rsidR="00E618C9" w:rsidRPr="00956286" w:rsidRDefault="00E618C9" w:rsidP="00E618C9">
      <w:pPr>
        <w:pStyle w:val="subsection"/>
      </w:pPr>
      <w:r w:rsidRPr="00956286">
        <w:tab/>
        <w:t>(2)</w:t>
      </w:r>
      <w:r w:rsidRPr="00956286">
        <w:tab/>
        <w:t>However, if a respondent to a cross</w:t>
      </w:r>
      <w:r w:rsidR="0004397C">
        <w:noBreakHyphen/>
      </w:r>
      <w:r w:rsidRPr="00956286">
        <w:t>claim has an address for service in the original proceeding, service by hand on the respondent is not required.</w:t>
      </w:r>
    </w:p>
    <w:p w:rsidR="00E618C9" w:rsidRPr="00956286" w:rsidRDefault="00E618C9" w:rsidP="00E618C9">
      <w:pPr>
        <w:pStyle w:val="subsection"/>
      </w:pPr>
      <w:r w:rsidRPr="00956286">
        <w:tab/>
        <w:t>(3)</w:t>
      </w:r>
      <w:r w:rsidRPr="00956286">
        <w:tab/>
        <w:t xml:space="preserve">Subject to </w:t>
      </w:r>
      <w:r w:rsidR="0004397C">
        <w:t>rule 2</w:t>
      </w:r>
      <w:r w:rsidRPr="00956286">
        <w:t>8.07, a cross</w:t>
      </w:r>
      <w:r w:rsidR="0004397C">
        <w:noBreakHyphen/>
      </w:r>
      <w:r w:rsidRPr="00956286">
        <w:t>claim must be heard at the same time as the original application.</w:t>
      </w:r>
    </w:p>
    <w:p w:rsidR="00E618C9" w:rsidRPr="00956286" w:rsidRDefault="00E618C9" w:rsidP="00E618C9">
      <w:pPr>
        <w:pStyle w:val="ActHead5"/>
      </w:pPr>
      <w:bookmarkStart w:id="433" w:name="_Toc53644100"/>
      <w:r w:rsidRPr="0004397C">
        <w:rPr>
          <w:rStyle w:val="CharSectno"/>
        </w:rPr>
        <w:t>28.07</w:t>
      </w:r>
      <w:r w:rsidRPr="00956286">
        <w:t xml:space="preserve">  Exclusion of cross</w:t>
      </w:r>
      <w:r w:rsidR="0004397C">
        <w:noBreakHyphen/>
      </w:r>
      <w:r w:rsidRPr="00956286">
        <w:t>claim</w:t>
      </w:r>
      <w:bookmarkEnd w:id="433"/>
    </w:p>
    <w:p w:rsidR="00E618C9" w:rsidRPr="00956286" w:rsidRDefault="00E618C9" w:rsidP="00E618C9">
      <w:pPr>
        <w:pStyle w:val="subsection"/>
      </w:pPr>
      <w:r w:rsidRPr="00956286">
        <w:tab/>
      </w:r>
      <w:r w:rsidRPr="00956286">
        <w:tab/>
        <w:t>The Court may at any time exclude a cross</w:t>
      </w:r>
      <w:r w:rsidR="0004397C">
        <w:noBreakHyphen/>
      </w:r>
      <w:r w:rsidRPr="00956286">
        <w:t>claim from the proceeding in which it is made and give the directions that the Court considers appropriate about the conduct of the cross</w:t>
      </w:r>
      <w:r w:rsidR="0004397C">
        <w:noBreakHyphen/>
      </w:r>
      <w:r w:rsidRPr="00956286">
        <w:t>claim.</w:t>
      </w:r>
    </w:p>
    <w:p w:rsidR="00E618C9" w:rsidRPr="00956286" w:rsidRDefault="00E618C9" w:rsidP="00E618C9">
      <w:pPr>
        <w:pStyle w:val="ActHead5"/>
      </w:pPr>
      <w:bookmarkStart w:id="434" w:name="_Toc53644101"/>
      <w:r w:rsidRPr="0004397C">
        <w:rPr>
          <w:rStyle w:val="CharSectno"/>
        </w:rPr>
        <w:t>28.08</w:t>
      </w:r>
      <w:r w:rsidRPr="00956286">
        <w:t xml:space="preserve">  Cross</w:t>
      </w:r>
      <w:r w:rsidR="0004397C">
        <w:noBreakHyphen/>
      </w:r>
      <w:r w:rsidRPr="00956286">
        <w:t>claim after judgment etc</w:t>
      </w:r>
      <w:bookmarkEnd w:id="434"/>
    </w:p>
    <w:p w:rsidR="00E618C9" w:rsidRPr="00956286" w:rsidRDefault="00E618C9" w:rsidP="00E618C9">
      <w:pPr>
        <w:pStyle w:val="subsection"/>
      </w:pPr>
      <w:r w:rsidRPr="00956286">
        <w:tab/>
      </w:r>
      <w:r w:rsidRPr="00956286">
        <w:tab/>
        <w:t>A cross</w:t>
      </w:r>
      <w:r w:rsidR="0004397C">
        <w:noBreakHyphen/>
      </w:r>
      <w:r w:rsidRPr="00956286">
        <w:t>claim may proceed after judgment is given in the original proceeding or after the original proceeding is stayed, dismissed, or discontinued.</w:t>
      </w:r>
    </w:p>
    <w:p w:rsidR="00E618C9" w:rsidRPr="00956286" w:rsidRDefault="00E618C9" w:rsidP="00E618C9">
      <w:pPr>
        <w:pStyle w:val="ActHead5"/>
      </w:pPr>
      <w:bookmarkStart w:id="435" w:name="_Toc53644102"/>
      <w:r w:rsidRPr="0004397C">
        <w:rPr>
          <w:rStyle w:val="CharSectno"/>
        </w:rPr>
        <w:t>28.09</w:t>
      </w:r>
      <w:r w:rsidRPr="00956286">
        <w:t xml:space="preserve">  Judgment for balance</w:t>
      </w:r>
      <w:bookmarkEnd w:id="435"/>
    </w:p>
    <w:p w:rsidR="00E618C9" w:rsidRPr="00956286" w:rsidRDefault="00E618C9" w:rsidP="00E618C9">
      <w:pPr>
        <w:pStyle w:val="subsection"/>
      </w:pPr>
      <w:r w:rsidRPr="00956286">
        <w:tab/>
      </w:r>
      <w:r w:rsidRPr="00956286">
        <w:tab/>
        <w:t>If a respondent establishes a cross</w:t>
      </w:r>
      <w:r w:rsidR="0004397C">
        <w:noBreakHyphen/>
      </w:r>
      <w:r w:rsidRPr="00956286">
        <w:t>claim against the applicant and there is a balance in favour of one of the parties, the Court may give judgment for the balance.</w:t>
      </w:r>
    </w:p>
    <w:p w:rsidR="00E618C9" w:rsidRPr="00956286" w:rsidRDefault="00E618C9" w:rsidP="00E618C9">
      <w:pPr>
        <w:pStyle w:val="ActHead5"/>
      </w:pPr>
      <w:bookmarkStart w:id="436" w:name="_Toc53644103"/>
      <w:r w:rsidRPr="0004397C">
        <w:rPr>
          <w:rStyle w:val="CharSectno"/>
        </w:rPr>
        <w:t>28.10</w:t>
      </w:r>
      <w:r w:rsidRPr="00956286">
        <w:t xml:space="preserve">  Stay of claim</w:t>
      </w:r>
      <w:bookmarkEnd w:id="436"/>
    </w:p>
    <w:p w:rsidR="00E618C9" w:rsidRPr="00956286" w:rsidRDefault="00E618C9" w:rsidP="00E618C9">
      <w:pPr>
        <w:pStyle w:val="subsection"/>
      </w:pPr>
      <w:r w:rsidRPr="00956286">
        <w:tab/>
      </w:r>
      <w:r w:rsidRPr="00956286">
        <w:tab/>
        <w:t>The Court may stay the enforcement of a judgment given against a respondent until a cross</w:t>
      </w:r>
      <w:r w:rsidR="0004397C">
        <w:noBreakHyphen/>
      </w:r>
      <w:r w:rsidRPr="00956286">
        <w:t>claim by the respondent is decided.</w:t>
      </w:r>
    </w:p>
    <w:p w:rsidR="00E618C9" w:rsidRPr="00956286" w:rsidRDefault="00E618C9" w:rsidP="00E618C9">
      <w:pPr>
        <w:pStyle w:val="ActHead5"/>
      </w:pPr>
      <w:bookmarkStart w:id="437" w:name="_Toc53644104"/>
      <w:r w:rsidRPr="0004397C">
        <w:rPr>
          <w:rStyle w:val="CharSectno"/>
        </w:rPr>
        <w:t>28.11</w:t>
      </w:r>
      <w:r w:rsidRPr="00956286">
        <w:t xml:space="preserve">  Cross</w:t>
      </w:r>
      <w:r w:rsidR="0004397C">
        <w:noBreakHyphen/>
      </w:r>
      <w:r w:rsidRPr="00956286">
        <w:t>claim for contribution or indemnity</w:t>
      </w:r>
      <w:bookmarkEnd w:id="437"/>
    </w:p>
    <w:p w:rsidR="00E618C9" w:rsidRPr="00956286" w:rsidRDefault="00E618C9" w:rsidP="00E618C9">
      <w:pPr>
        <w:pStyle w:val="subsection"/>
      </w:pPr>
      <w:r w:rsidRPr="00956286">
        <w:tab/>
      </w:r>
      <w:r w:rsidRPr="00956286">
        <w:tab/>
        <w:t>Unless the Court otherwise orders, if an applicant on a cross</w:t>
      </w:r>
      <w:r w:rsidR="0004397C">
        <w:noBreakHyphen/>
      </w:r>
      <w:r w:rsidRPr="00956286">
        <w:t>claim makes a claim for contribution or indemnity in relation to a claim made against the applicant:</w:t>
      </w:r>
    </w:p>
    <w:p w:rsidR="00E618C9" w:rsidRPr="00956286" w:rsidRDefault="00E618C9" w:rsidP="00E618C9">
      <w:pPr>
        <w:pStyle w:val="paragraph"/>
      </w:pPr>
      <w:r w:rsidRPr="00956286">
        <w:tab/>
        <w:t>(a)</w:t>
      </w:r>
      <w:r w:rsidRPr="00956286">
        <w:tab/>
        <w:t>an order for the applicant must not be entered; and</w:t>
      </w:r>
    </w:p>
    <w:p w:rsidR="00E618C9" w:rsidRPr="00956286" w:rsidRDefault="00E618C9" w:rsidP="00E618C9">
      <w:pPr>
        <w:pStyle w:val="paragraph"/>
      </w:pPr>
      <w:r w:rsidRPr="00956286">
        <w:tab/>
        <w:t>(b)</w:t>
      </w:r>
      <w:r w:rsidRPr="00956286">
        <w:tab/>
        <w:t>an order for the applicant in relation to the cross</w:t>
      </w:r>
      <w:r w:rsidR="0004397C">
        <w:noBreakHyphen/>
      </w:r>
      <w:r w:rsidRPr="00956286">
        <w:t>claim must not be enforced by execution until any order against the applicant has been satisfied.</w:t>
      </w:r>
    </w:p>
    <w:p w:rsidR="00E618C9" w:rsidRPr="00956286" w:rsidRDefault="00E618C9" w:rsidP="00E618C9">
      <w:pPr>
        <w:pStyle w:val="ActHead5"/>
      </w:pPr>
      <w:bookmarkStart w:id="438" w:name="_Toc53644105"/>
      <w:r w:rsidRPr="0004397C">
        <w:rPr>
          <w:rStyle w:val="CharSectno"/>
        </w:rPr>
        <w:t>28.12</w:t>
      </w:r>
      <w:r w:rsidRPr="00956286">
        <w:t xml:space="preserve">  Offer of contribution</w:t>
      </w:r>
      <w:bookmarkEnd w:id="438"/>
    </w:p>
    <w:p w:rsidR="00E618C9" w:rsidRPr="00956286" w:rsidRDefault="00E618C9" w:rsidP="00E618C9">
      <w:pPr>
        <w:pStyle w:val="subsection"/>
      </w:pPr>
      <w:r w:rsidRPr="00956286">
        <w:tab/>
        <w:t>(1)</w:t>
      </w:r>
      <w:r w:rsidRPr="00956286">
        <w:tab/>
        <w:t>This rule applies in a proceeding if:</w:t>
      </w:r>
    </w:p>
    <w:p w:rsidR="00E618C9" w:rsidRPr="00956286" w:rsidRDefault="00E618C9" w:rsidP="00E618C9">
      <w:pPr>
        <w:pStyle w:val="paragraph"/>
      </w:pPr>
      <w:r w:rsidRPr="00956286">
        <w:tab/>
        <w:t>(a)</w:t>
      </w:r>
      <w:r w:rsidRPr="00956286">
        <w:tab/>
        <w:t xml:space="preserve">a party (the </w:t>
      </w:r>
      <w:r w:rsidRPr="00956286">
        <w:rPr>
          <w:b/>
          <w:i/>
        </w:rPr>
        <w:t>first party</w:t>
      </w:r>
      <w:r w:rsidRPr="00956286">
        <w:t xml:space="preserve">) may be held liable to contribute towards an amount of debt or damages that may be recovered from another party (the </w:t>
      </w:r>
      <w:r w:rsidRPr="00956286">
        <w:rPr>
          <w:b/>
          <w:i/>
        </w:rPr>
        <w:t>second party</w:t>
      </w:r>
      <w:r w:rsidRPr="00956286">
        <w:t>) in the proceeding; and</w:t>
      </w:r>
    </w:p>
    <w:p w:rsidR="00E618C9" w:rsidRPr="00956286" w:rsidRDefault="00E618C9" w:rsidP="00E618C9">
      <w:pPr>
        <w:pStyle w:val="paragraph"/>
      </w:pPr>
      <w:r w:rsidRPr="00956286">
        <w:tab/>
        <w:t>(b)</w:t>
      </w:r>
      <w:r w:rsidRPr="00956286">
        <w:tab/>
        <w:t>at any time after entering an appearance in the proceeding, the first party makes an offer to the second party, without prejudice to the first party’s defence, to contribute, to a specified extent, to the amount of the debt or damages.</w:t>
      </w:r>
    </w:p>
    <w:p w:rsidR="00E618C9" w:rsidRPr="00956286" w:rsidRDefault="00E618C9" w:rsidP="00E618C9">
      <w:pPr>
        <w:pStyle w:val="subsection"/>
      </w:pPr>
      <w:r w:rsidRPr="00956286">
        <w:tab/>
        <w:t>(2)</w:t>
      </w:r>
      <w:r w:rsidRPr="00956286">
        <w:tab/>
        <w:t>The first party’s offer must not be brought to the attention of the Court until all issues in relation to the first party’s liability, or the amount of the debt or damages, have been decided between the parties.</w:t>
      </w:r>
    </w:p>
    <w:p w:rsidR="00E618C9" w:rsidRPr="00956286" w:rsidRDefault="00E618C9" w:rsidP="00E618C9">
      <w:pPr>
        <w:pStyle w:val="ActHead2"/>
        <w:pageBreakBefore/>
      </w:pPr>
      <w:bookmarkStart w:id="439" w:name="_Toc53644106"/>
      <w:r w:rsidRPr="0004397C">
        <w:rPr>
          <w:rStyle w:val="CharPartNo"/>
        </w:rPr>
        <w:t>Part</w:t>
      </w:r>
      <w:r w:rsidR="00DC3E78" w:rsidRPr="0004397C">
        <w:rPr>
          <w:rStyle w:val="CharPartNo"/>
        </w:rPr>
        <w:t> </w:t>
      </w:r>
      <w:r w:rsidRPr="0004397C">
        <w:rPr>
          <w:rStyle w:val="CharPartNo"/>
        </w:rPr>
        <w:t>29</w:t>
      </w:r>
      <w:r w:rsidRPr="00956286">
        <w:t>—</w:t>
      </w:r>
      <w:r w:rsidRPr="0004397C">
        <w:rPr>
          <w:rStyle w:val="CharPartText"/>
        </w:rPr>
        <w:t>Enforcement</w:t>
      </w:r>
      <w:bookmarkEnd w:id="439"/>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440" w:name="_Toc53644107"/>
      <w:r w:rsidRPr="0004397C">
        <w:rPr>
          <w:rStyle w:val="CharSectno"/>
        </w:rPr>
        <w:t>29.01</w:t>
      </w:r>
      <w:r w:rsidRPr="00956286">
        <w:t xml:space="preserve">  Definition for Part</w:t>
      </w:r>
      <w:r w:rsidR="00DC3E78" w:rsidRPr="00956286">
        <w:t> </w:t>
      </w:r>
      <w:r w:rsidRPr="00956286">
        <w:t>29</w:t>
      </w:r>
      <w:bookmarkEnd w:id="440"/>
    </w:p>
    <w:p w:rsidR="00E618C9" w:rsidRPr="00956286" w:rsidRDefault="00E618C9" w:rsidP="00E618C9">
      <w:pPr>
        <w:pStyle w:val="subsection"/>
      </w:pPr>
      <w:r w:rsidRPr="00956286">
        <w:tab/>
      </w:r>
      <w:r w:rsidRPr="00956286">
        <w:tab/>
        <w:t>In this Part:</w:t>
      </w:r>
    </w:p>
    <w:p w:rsidR="00E618C9" w:rsidRPr="00956286" w:rsidRDefault="00E618C9" w:rsidP="00E618C9">
      <w:pPr>
        <w:pStyle w:val="Definition"/>
      </w:pPr>
      <w:r w:rsidRPr="00956286">
        <w:rPr>
          <w:b/>
          <w:i/>
        </w:rPr>
        <w:t>without notice</w:t>
      </w:r>
      <w:r w:rsidRPr="00956286">
        <w:t xml:space="preserve"> means without serving or advising another party or other person of an application to be made to the Court.</w:t>
      </w:r>
    </w:p>
    <w:p w:rsidR="00E618C9" w:rsidRPr="00956286" w:rsidRDefault="00E618C9" w:rsidP="00E618C9">
      <w:pPr>
        <w:pStyle w:val="ActHead5"/>
      </w:pPr>
      <w:bookmarkStart w:id="441" w:name="_Toc53644108"/>
      <w:r w:rsidRPr="0004397C">
        <w:rPr>
          <w:rStyle w:val="CharSectno"/>
        </w:rPr>
        <w:t>29.02</w:t>
      </w:r>
      <w:r w:rsidRPr="00956286">
        <w:t xml:space="preserve">  Application without notice for directions</w:t>
      </w:r>
      <w:bookmarkEnd w:id="441"/>
    </w:p>
    <w:p w:rsidR="00E618C9" w:rsidRPr="00956286" w:rsidRDefault="00E618C9" w:rsidP="00E618C9">
      <w:pPr>
        <w:pStyle w:val="subsection"/>
      </w:pPr>
      <w:r w:rsidRPr="00956286">
        <w:tab/>
      </w:r>
      <w:r w:rsidRPr="00956286">
        <w:tab/>
        <w:t>A party or an interested person may, without notice, apply to the Court for directions about the enforcement or execution of an order.</w:t>
      </w:r>
    </w:p>
    <w:p w:rsidR="00E618C9" w:rsidRPr="00956286" w:rsidRDefault="00E618C9" w:rsidP="00E618C9">
      <w:pPr>
        <w:pStyle w:val="ActHead5"/>
      </w:pPr>
      <w:bookmarkStart w:id="442" w:name="_Toc53644109"/>
      <w:r w:rsidRPr="0004397C">
        <w:rPr>
          <w:rStyle w:val="CharSectno"/>
        </w:rPr>
        <w:t>29.03</w:t>
      </w:r>
      <w:r w:rsidRPr="00956286">
        <w:t xml:space="preserve">  Condition precedent not fulfilled</w:t>
      </w:r>
      <w:bookmarkEnd w:id="442"/>
    </w:p>
    <w:p w:rsidR="00E618C9" w:rsidRPr="00956286" w:rsidRDefault="00E618C9" w:rsidP="00E618C9">
      <w:pPr>
        <w:pStyle w:val="subsection"/>
      </w:pPr>
      <w:r w:rsidRPr="00956286">
        <w:tab/>
        <w:t>(1)</w:t>
      </w:r>
      <w:r w:rsidRPr="00956286">
        <w:tab/>
        <w:t>If an order is made in favour of a party subject to the fulfilment of a condition, the party cannot enforce the order until the condition is fulfilled.</w:t>
      </w:r>
    </w:p>
    <w:p w:rsidR="00E618C9" w:rsidRPr="00956286" w:rsidRDefault="00E618C9" w:rsidP="00E618C9">
      <w:pPr>
        <w:pStyle w:val="subsection"/>
      </w:pPr>
      <w:r w:rsidRPr="00956286">
        <w:tab/>
        <w:t>(2)</w:t>
      </w:r>
      <w:r w:rsidRPr="00956286">
        <w:tab/>
        <w:t>However, the party may apply to the Court for an order for the revocation of the condition or the variation of the order.</w:t>
      </w:r>
    </w:p>
    <w:p w:rsidR="00E618C9" w:rsidRPr="00956286" w:rsidRDefault="00E618C9" w:rsidP="00E618C9">
      <w:pPr>
        <w:pStyle w:val="ActHead5"/>
      </w:pPr>
      <w:bookmarkStart w:id="443" w:name="_Toc53644110"/>
      <w:r w:rsidRPr="0004397C">
        <w:rPr>
          <w:rStyle w:val="CharSectno"/>
        </w:rPr>
        <w:t>29.04</w:t>
      </w:r>
      <w:r w:rsidRPr="00956286">
        <w:t xml:space="preserve">  Application for stay of judgment or order</w:t>
      </w:r>
      <w:bookmarkEnd w:id="443"/>
    </w:p>
    <w:p w:rsidR="00E618C9" w:rsidRPr="00956286" w:rsidRDefault="00E618C9" w:rsidP="00E618C9">
      <w:pPr>
        <w:pStyle w:val="subsection"/>
      </w:pPr>
      <w:r w:rsidRPr="00956286">
        <w:tab/>
      </w:r>
      <w:r w:rsidRPr="00956286">
        <w:tab/>
        <w:t>A party bound by a judgment or order may apply to the Court for an order that the judgment or order be stayed.</w:t>
      </w:r>
    </w:p>
    <w:p w:rsidR="00E618C9" w:rsidRPr="00956286" w:rsidRDefault="00E618C9" w:rsidP="00E618C9">
      <w:pPr>
        <w:pStyle w:val="notetext"/>
      </w:pPr>
      <w:r w:rsidRPr="00956286">
        <w:t>Note:</w:t>
      </w:r>
      <w:r w:rsidRPr="00956286">
        <w:tab/>
        <w:t>The party may rely on events occurring after the judgment or order takes effect.</w:t>
      </w:r>
    </w:p>
    <w:p w:rsidR="00E618C9" w:rsidRPr="00956286" w:rsidRDefault="00E618C9" w:rsidP="00E618C9">
      <w:pPr>
        <w:pStyle w:val="ActHead5"/>
      </w:pPr>
      <w:bookmarkStart w:id="444" w:name="_Toc53644111"/>
      <w:r w:rsidRPr="0004397C">
        <w:rPr>
          <w:rStyle w:val="CharSectno"/>
        </w:rPr>
        <w:t>29.05</w:t>
      </w:r>
      <w:r w:rsidRPr="00956286">
        <w:t xml:space="preserve">  Failure to comply with Court order</w:t>
      </w:r>
      <w:bookmarkEnd w:id="444"/>
    </w:p>
    <w:p w:rsidR="00E618C9" w:rsidRPr="00956286" w:rsidRDefault="00E618C9" w:rsidP="00E618C9">
      <w:pPr>
        <w:pStyle w:val="subsection"/>
      </w:pPr>
      <w:r w:rsidRPr="00956286">
        <w:tab/>
        <w:t>(1)</w:t>
      </w:r>
      <w:r w:rsidRPr="00956286">
        <w:tab/>
        <w:t>A person who is ordered by the Court to do, or not to do, an act or thing, must comply with the order.</w:t>
      </w:r>
    </w:p>
    <w:p w:rsidR="00E618C9" w:rsidRPr="00956286" w:rsidRDefault="00E618C9" w:rsidP="00E618C9">
      <w:pPr>
        <w:pStyle w:val="subsection"/>
      </w:pPr>
      <w:r w:rsidRPr="00956286">
        <w:tab/>
        <w:t>(2)</w:t>
      </w:r>
      <w:r w:rsidRPr="00956286">
        <w:tab/>
        <w:t>A person who undertakes to the Court to do, or not to do, an act or thing, must comply with that undertaking.</w:t>
      </w:r>
    </w:p>
    <w:p w:rsidR="00E618C9" w:rsidRPr="00956286" w:rsidRDefault="00E618C9" w:rsidP="00E618C9">
      <w:pPr>
        <w:pStyle w:val="notetext"/>
      </w:pPr>
      <w:r w:rsidRPr="00956286">
        <w:t>Note:</w:t>
      </w:r>
      <w:r w:rsidRPr="00956286">
        <w:tab/>
        <w:t>If a person does not comply with an order of the Court, the Registrar may bring the person’s failure, neglect or disobedience</w:t>
      </w:r>
      <w:r w:rsidR="001B4F6A" w:rsidRPr="00956286">
        <w:t xml:space="preserve"> to the attention of the Court.</w:t>
      </w:r>
    </w:p>
    <w:p w:rsidR="00E618C9" w:rsidRPr="00956286" w:rsidRDefault="00E618C9" w:rsidP="00E618C9">
      <w:pPr>
        <w:pStyle w:val="ActHead5"/>
      </w:pPr>
      <w:bookmarkStart w:id="445" w:name="_Toc53644112"/>
      <w:r w:rsidRPr="0004397C">
        <w:rPr>
          <w:rStyle w:val="CharSectno"/>
        </w:rPr>
        <w:t>29.06</w:t>
      </w:r>
      <w:r w:rsidRPr="00956286">
        <w:t xml:space="preserve">  Failure to attend Court in response to subpoena or order</w:t>
      </w:r>
      <w:bookmarkEnd w:id="445"/>
    </w:p>
    <w:p w:rsidR="00E618C9" w:rsidRPr="00956286" w:rsidRDefault="00E618C9" w:rsidP="00E618C9">
      <w:pPr>
        <w:pStyle w:val="subsection"/>
      </w:pPr>
      <w:r w:rsidRPr="00956286">
        <w:tab/>
        <w:t>(1)</w:t>
      </w:r>
      <w:r w:rsidRPr="00956286">
        <w:tab/>
        <w:t>If the Court has issued a subpoena or made an order that a person attend Court:</w:t>
      </w:r>
    </w:p>
    <w:p w:rsidR="00E618C9" w:rsidRPr="00956286" w:rsidRDefault="00E618C9" w:rsidP="00E618C9">
      <w:pPr>
        <w:pStyle w:val="paragraph"/>
      </w:pPr>
      <w:r w:rsidRPr="00956286">
        <w:tab/>
        <w:t>(a)</w:t>
      </w:r>
      <w:r w:rsidRPr="00956286">
        <w:tab/>
        <w:t>to give evidence; or</w:t>
      </w:r>
    </w:p>
    <w:p w:rsidR="00E618C9" w:rsidRPr="00956286" w:rsidRDefault="00E618C9" w:rsidP="00E618C9">
      <w:pPr>
        <w:pStyle w:val="paragraph"/>
      </w:pPr>
      <w:r w:rsidRPr="00956286">
        <w:tab/>
        <w:t>(b)</w:t>
      </w:r>
      <w:r w:rsidRPr="00956286">
        <w:tab/>
        <w:t>to produce any document or thing; or</w:t>
      </w:r>
    </w:p>
    <w:p w:rsidR="00E618C9" w:rsidRPr="00956286" w:rsidRDefault="00E618C9" w:rsidP="00E618C9">
      <w:pPr>
        <w:pStyle w:val="paragraph"/>
      </w:pPr>
      <w:r w:rsidRPr="00956286">
        <w:tab/>
        <w:t>(c)</w:t>
      </w:r>
      <w:r w:rsidRPr="00956286">
        <w:tab/>
        <w:t>to answer a charge of contempt; or</w:t>
      </w:r>
    </w:p>
    <w:p w:rsidR="00E618C9" w:rsidRPr="00956286" w:rsidRDefault="00E618C9" w:rsidP="00E618C9">
      <w:pPr>
        <w:pStyle w:val="paragraph"/>
      </w:pPr>
      <w:r w:rsidRPr="00956286">
        <w:tab/>
        <w:t>(d)</w:t>
      </w:r>
      <w:r w:rsidRPr="00956286">
        <w:tab/>
        <w:t>for any other reason;</w:t>
      </w:r>
    </w:p>
    <w:p w:rsidR="00E618C9" w:rsidRPr="00956286" w:rsidRDefault="00E618C9" w:rsidP="00E618C9">
      <w:pPr>
        <w:pStyle w:val="subsection2"/>
      </w:pPr>
      <w:r w:rsidRPr="00956286">
        <w:t>and the person fails to attend, a party may apply to the Court for an order that a warrant, in accordance with the approved form, issue to the Sheriff, or another person named in the warrant:</w:t>
      </w:r>
    </w:p>
    <w:p w:rsidR="00E618C9" w:rsidRPr="00956286" w:rsidRDefault="00E618C9" w:rsidP="00E618C9">
      <w:pPr>
        <w:pStyle w:val="paragraph"/>
      </w:pPr>
      <w:r w:rsidRPr="00956286">
        <w:tab/>
        <w:t>(e)</w:t>
      </w:r>
      <w:r w:rsidRPr="00956286">
        <w:tab/>
        <w:t>for the person’s arrest and detention in custody until the person is brought before the Court; and</w:t>
      </w:r>
    </w:p>
    <w:p w:rsidR="00E618C9" w:rsidRPr="00956286" w:rsidRDefault="00E618C9" w:rsidP="00E618C9">
      <w:pPr>
        <w:pStyle w:val="paragraph"/>
      </w:pPr>
      <w:r w:rsidRPr="00956286">
        <w:tab/>
        <w:t>(f)</w:t>
      </w:r>
      <w:r w:rsidRPr="00956286">
        <w:tab/>
        <w:t>for the production of the person before the Court.</w:t>
      </w:r>
    </w:p>
    <w:p w:rsidR="00E618C9" w:rsidRPr="00956286" w:rsidRDefault="00E618C9" w:rsidP="00E618C9">
      <w:pPr>
        <w:pStyle w:val="subsection"/>
      </w:pPr>
      <w:r w:rsidRPr="00956286">
        <w:tab/>
        <w:t>(2)</w:t>
      </w:r>
      <w:r w:rsidRPr="00956286">
        <w:tab/>
        <w:t>Subrule (1) does not limit the power of the court to punish for contempt.</w:t>
      </w:r>
    </w:p>
    <w:p w:rsidR="00E618C9" w:rsidRPr="00956286" w:rsidRDefault="00E618C9" w:rsidP="00E618C9">
      <w:pPr>
        <w:pStyle w:val="subsection"/>
      </w:pPr>
      <w:r w:rsidRPr="00956286">
        <w:tab/>
        <w:t>(3)</w:t>
      </w:r>
      <w:r w:rsidRPr="00956286">
        <w:tab/>
        <w:t>This rule does not apply to an order or direction of the Court requiring a party to comply with these Rules.</w:t>
      </w:r>
    </w:p>
    <w:p w:rsidR="00E618C9" w:rsidRPr="00956286" w:rsidRDefault="00E618C9" w:rsidP="00E618C9">
      <w:pPr>
        <w:pStyle w:val="ActHead5"/>
      </w:pPr>
      <w:bookmarkStart w:id="446" w:name="_Toc53644113"/>
      <w:r w:rsidRPr="0004397C">
        <w:rPr>
          <w:rStyle w:val="CharSectno"/>
        </w:rPr>
        <w:t>29.07</w:t>
      </w:r>
      <w:r w:rsidRPr="00956286">
        <w:t xml:space="preserve">  Endorsement on order</w:t>
      </w:r>
      <w:bookmarkEnd w:id="446"/>
    </w:p>
    <w:p w:rsidR="00E618C9" w:rsidRPr="00956286" w:rsidRDefault="00E618C9" w:rsidP="00E618C9">
      <w:pPr>
        <w:pStyle w:val="subsection"/>
      </w:pPr>
      <w:r w:rsidRPr="00956286">
        <w:tab/>
      </w:r>
      <w:r w:rsidRPr="00956286">
        <w:tab/>
        <w:t>If an order requires a person to do, or not to do, an act or thing, whether within a certain time or not, and the consequences of failing to comply with the order may be committal, sequestration or punishment for contempt, the order must carry an endorsement that the person to be served with the order will be liable to imprisonment, sequestration of property or punishment for contempt if:</w:t>
      </w:r>
    </w:p>
    <w:p w:rsidR="00E618C9" w:rsidRPr="00956286" w:rsidRDefault="00E618C9" w:rsidP="00E618C9">
      <w:pPr>
        <w:pStyle w:val="paragraph"/>
      </w:pPr>
      <w:r w:rsidRPr="00956286">
        <w:tab/>
        <w:t>(a)</w:t>
      </w:r>
      <w:r w:rsidRPr="00956286">
        <w:tab/>
        <w:t>for an order that requires the person to do an act or thing—the person neglects or refuses to do the act or thing within the time specified in the order; or</w:t>
      </w:r>
    </w:p>
    <w:p w:rsidR="00E618C9" w:rsidRPr="00956286" w:rsidRDefault="00E618C9" w:rsidP="00E618C9">
      <w:pPr>
        <w:pStyle w:val="paragraph"/>
      </w:pPr>
      <w:r w:rsidRPr="00956286">
        <w:tab/>
        <w:t>(b)</w:t>
      </w:r>
      <w:r w:rsidRPr="00956286">
        <w:tab/>
        <w:t>for an order that requires the person not to do an act or thing—the person disobeys the order.</w:t>
      </w:r>
    </w:p>
    <w:p w:rsidR="00E618C9" w:rsidRPr="00956286" w:rsidRDefault="00E618C9" w:rsidP="00E618C9">
      <w:pPr>
        <w:pStyle w:val="ActHead5"/>
      </w:pPr>
      <w:bookmarkStart w:id="447" w:name="_Toc53644114"/>
      <w:r w:rsidRPr="0004397C">
        <w:rPr>
          <w:rStyle w:val="CharSectno"/>
        </w:rPr>
        <w:t>29.08</w:t>
      </w:r>
      <w:r w:rsidRPr="00956286">
        <w:t xml:space="preserve">  Service of order</w:t>
      </w:r>
      <w:bookmarkEnd w:id="447"/>
    </w:p>
    <w:p w:rsidR="00E618C9" w:rsidRPr="00956286" w:rsidRDefault="00E618C9" w:rsidP="00E618C9">
      <w:pPr>
        <w:pStyle w:val="subsection"/>
      </w:pPr>
      <w:r w:rsidRPr="00956286">
        <w:tab/>
        <w:t>(1)</w:t>
      </w:r>
      <w:r w:rsidRPr="00956286">
        <w:tab/>
        <w:t xml:space="preserve">An order mentioned in </w:t>
      </w:r>
      <w:r w:rsidR="0004397C">
        <w:t>rule 2</w:t>
      </w:r>
      <w:r w:rsidRPr="00956286">
        <w:t>9.07 must be served personally on the person who is bound to do, or not to do, the act or thing:</w:t>
      </w:r>
    </w:p>
    <w:p w:rsidR="00E618C9" w:rsidRPr="00956286" w:rsidRDefault="00E618C9" w:rsidP="00E618C9">
      <w:pPr>
        <w:pStyle w:val="paragraph"/>
      </w:pPr>
      <w:r w:rsidRPr="00956286">
        <w:tab/>
        <w:t>(a)</w:t>
      </w:r>
      <w:r w:rsidRPr="00956286">
        <w:tab/>
        <w:t>within the time mentioned in the order; or</w:t>
      </w:r>
    </w:p>
    <w:p w:rsidR="00E618C9" w:rsidRPr="00956286" w:rsidRDefault="00E618C9" w:rsidP="00E618C9">
      <w:pPr>
        <w:pStyle w:val="paragraph"/>
      </w:pPr>
      <w:r w:rsidRPr="00956286">
        <w:tab/>
        <w:t>(b)</w:t>
      </w:r>
      <w:r w:rsidRPr="00956286">
        <w:tab/>
        <w:t>if no time is mentioned—within a time that would allow the person to comply with the order.</w:t>
      </w:r>
    </w:p>
    <w:p w:rsidR="00E618C9" w:rsidRPr="00956286" w:rsidRDefault="00E618C9" w:rsidP="00E618C9">
      <w:pPr>
        <w:pStyle w:val="subsection"/>
      </w:pPr>
      <w:r w:rsidRPr="00956286">
        <w:tab/>
        <w:t>(2)</w:t>
      </w:r>
      <w:r w:rsidRPr="00956286">
        <w:tab/>
        <w:t>However, if the person:</w:t>
      </w:r>
    </w:p>
    <w:p w:rsidR="00E618C9" w:rsidRPr="00956286" w:rsidRDefault="00E618C9" w:rsidP="00E618C9">
      <w:pPr>
        <w:pStyle w:val="paragraph"/>
      </w:pPr>
      <w:r w:rsidRPr="00956286">
        <w:tab/>
        <w:t>(a)</w:t>
      </w:r>
      <w:r w:rsidRPr="00956286">
        <w:tab/>
        <w:t>was present when the judgment was pronounced or the order was made; or</w:t>
      </w:r>
    </w:p>
    <w:p w:rsidR="00E618C9" w:rsidRPr="00956286" w:rsidRDefault="00E618C9" w:rsidP="00E618C9">
      <w:pPr>
        <w:pStyle w:val="paragraph"/>
      </w:pPr>
      <w:r w:rsidRPr="00956286">
        <w:tab/>
        <w:t>(b)</w:t>
      </w:r>
      <w:r w:rsidRPr="00956286">
        <w:tab/>
        <w:t>was notified of the terms of the order orally, by telephone or electronically;</w:t>
      </w:r>
    </w:p>
    <w:p w:rsidR="00E618C9" w:rsidRPr="00956286" w:rsidRDefault="00E618C9" w:rsidP="00E618C9">
      <w:pPr>
        <w:pStyle w:val="subsection2"/>
      </w:pPr>
      <w:r w:rsidRPr="00956286">
        <w:t>the person is taken to have been served with the order at the time the person heard or was notified of the order.</w:t>
      </w:r>
    </w:p>
    <w:p w:rsidR="00E618C9" w:rsidRPr="00956286" w:rsidRDefault="00E618C9" w:rsidP="00E618C9">
      <w:pPr>
        <w:pStyle w:val="ActHead5"/>
      </w:pPr>
      <w:bookmarkStart w:id="448" w:name="_Toc53644115"/>
      <w:r w:rsidRPr="0004397C">
        <w:rPr>
          <w:rStyle w:val="CharSectno"/>
        </w:rPr>
        <w:t>29.09</w:t>
      </w:r>
      <w:r w:rsidRPr="00956286">
        <w:t xml:space="preserve">  Application where person fails to comply with order</w:t>
      </w:r>
      <w:bookmarkEnd w:id="448"/>
    </w:p>
    <w:p w:rsidR="00E618C9" w:rsidRPr="00956286" w:rsidRDefault="00E618C9" w:rsidP="00E618C9">
      <w:pPr>
        <w:pStyle w:val="subsection"/>
      </w:pPr>
      <w:r w:rsidRPr="00956286">
        <w:tab/>
        <w:t>(1)</w:t>
      </w:r>
      <w:r w:rsidRPr="00956286">
        <w:tab/>
        <w:t>If a person fails to comply with an order that the person is bound to comply with, a party may apply to the Court for the following orders:</w:t>
      </w:r>
    </w:p>
    <w:p w:rsidR="00E618C9" w:rsidRPr="00956286" w:rsidRDefault="00E618C9" w:rsidP="00E618C9">
      <w:pPr>
        <w:pStyle w:val="paragraph"/>
      </w:pPr>
      <w:r w:rsidRPr="00956286">
        <w:tab/>
        <w:t>(a)</w:t>
      </w:r>
      <w:r w:rsidRPr="00956286">
        <w:tab/>
        <w:t>the committal of the person;</w:t>
      </w:r>
    </w:p>
    <w:p w:rsidR="00E618C9" w:rsidRPr="00956286" w:rsidRDefault="00E618C9" w:rsidP="00E618C9">
      <w:pPr>
        <w:pStyle w:val="paragraph"/>
      </w:pPr>
      <w:r w:rsidRPr="00956286">
        <w:tab/>
        <w:t>(b)</w:t>
      </w:r>
      <w:r w:rsidRPr="00956286">
        <w:tab/>
        <w:t>the sequestration of the person’s property.</w:t>
      </w:r>
    </w:p>
    <w:p w:rsidR="00E618C9" w:rsidRPr="00956286" w:rsidRDefault="00E618C9" w:rsidP="00E618C9">
      <w:pPr>
        <w:pStyle w:val="subsection"/>
      </w:pPr>
      <w:r w:rsidRPr="00956286">
        <w:tab/>
        <w:t>(2)</w:t>
      </w:r>
      <w:r w:rsidRPr="00956286">
        <w:tab/>
        <w:t>If the person in default is a corporation or an organisation, a party may apply to the Court for an order:</w:t>
      </w:r>
    </w:p>
    <w:p w:rsidR="00E618C9" w:rsidRPr="00956286" w:rsidRDefault="00E618C9" w:rsidP="00E618C9">
      <w:pPr>
        <w:pStyle w:val="paragraph"/>
      </w:pPr>
      <w:r w:rsidRPr="00956286">
        <w:tab/>
        <w:t>(a)</w:t>
      </w:r>
      <w:r w:rsidRPr="00956286">
        <w:tab/>
        <w:t>for the committal of an officer of the corporation or organisation; or</w:t>
      </w:r>
    </w:p>
    <w:p w:rsidR="00E618C9" w:rsidRPr="00956286" w:rsidRDefault="00E618C9" w:rsidP="00E618C9">
      <w:pPr>
        <w:pStyle w:val="paragraph"/>
      </w:pPr>
      <w:r w:rsidRPr="00956286">
        <w:tab/>
        <w:t>(b)</w:t>
      </w:r>
      <w:r w:rsidRPr="00956286">
        <w:tab/>
        <w:t>for the sequestration of the property of the corporation or organisation.</w:t>
      </w:r>
    </w:p>
    <w:p w:rsidR="00E618C9" w:rsidRPr="00956286" w:rsidRDefault="00E618C9" w:rsidP="00E618C9">
      <w:pPr>
        <w:pStyle w:val="subsection"/>
      </w:pPr>
      <w:r w:rsidRPr="00956286">
        <w:tab/>
        <w:t>(3)</w:t>
      </w:r>
      <w:r w:rsidRPr="00956286">
        <w:tab/>
        <w:t xml:space="preserve">However, no application may be made for an order under </w:t>
      </w:r>
      <w:r w:rsidR="00DC3E78" w:rsidRPr="00956286">
        <w:t>paragraph (</w:t>
      </w:r>
      <w:r w:rsidRPr="00956286">
        <w:t>2)(a) unless the officer:</w:t>
      </w:r>
    </w:p>
    <w:p w:rsidR="00E618C9" w:rsidRPr="00956286" w:rsidRDefault="00E618C9" w:rsidP="00E618C9">
      <w:pPr>
        <w:pStyle w:val="paragraph"/>
      </w:pPr>
      <w:r w:rsidRPr="00956286">
        <w:tab/>
        <w:t>(a)</w:t>
      </w:r>
      <w:r w:rsidRPr="00956286">
        <w:tab/>
        <w:t>has been served with the order in accordance with sub</w:t>
      </w:r>
      <w:r w:rsidR="0004397C">
        <w:t>rule 2</w:t>
      </w:r>
      <w:r w:rsidRPr="00956286">
        <w:t xml:space="preserve">9.08(1), and the order carries the endorsement in </w:t>
      </w:r>
      <w:r w:rsidR="0004397C">
        <w:t>rule 2</w:t>
      </w:r>
      <w:r w:rsidRPr="00956286">
        <w:t>9.07; or</w:t>
      </w:r>
    </w:p>
    <w:p w:rsidR="00E618C9" w:rsidRPr="00956286" w:rsidRDefault="00E618C9" w:rsidP="00E618C9">
      <w:pPr>
        <w:pStyle w:val="paragraph"/>
      </w:pPr>
      <w:r w:rsidRPr="00956286">
        <w:tab/>
        <w:t>(b)</w:t>
      </w:r>
      <w:r w:rsidRPr="00956286">
        <w:tab/>
        <w:t>was present when the order was made or was notified of the order in accordance with sub</w:t>
      </w:r>
      <w:r w:rsidR="0004397C">
        <w:t>rule 2</w:t>
      </w:r>
      <w:r w:rsidRPr="00956286">
        <w:t>9.08(2).</w:t>
      </w:r>
    </w:p>
    <w:p w:rsidR="00E618C9" w:rsidRPr="00956286" w:rsidRDefault="00E618C9" w:rsidP="00E618C9">
      <w:pPr>
        <w:pStyle w:val="subsection"/>
        <w:keepNext/>
        <w:keepLines/>
      </w:pPr>
      <w:r w:rsidRPr="00956286">
        <w:tab/>
        <w:t>(4)</w:t>
      </w:r>
      <w:r w:rsidRPr="00956286">
        <w:tab/>
        <w:t>This rule applies if the Court has made:</w:t>
      </w:r>
    </w:p>
    <w:p w:rsidR="00E618C9" w:rsidRPr="00956286" w:rsidRDefault="00E618C9" w:rsidP="00E618C9">
      <w:pPr>
        <w:pStyle w:val="paragraph"/>
      </w:pPr>
      <w:r w:rsidRPr="00956286">
        <w:tab/>
        <w:t>(a)</w:t>
      </w:r>
      <w:r w:rsidRPr="00956286">
        <w:tab/>
        <w:t>an injunction; or</w:t>
      </w:r>
    </w:p>
    <w:p w:rsidR="00E618C9" w:rsidRPr="00956286" w:rsidRDefault="00E618C9" w:rsidP="00E618C9">
      <w:pPr>
        <w:pStyle w:val="paragraph"/>
      </w:pPr>
      <w:r w:rsidRPr="00956286">
        <w:tab/>
        <w:t>(b)</w:t>
      </w:r>
      <w:r w:rsidRPr="00956286">
        <w:tab/>
        <w:t>an order in the nature of an injunction; or</w:t>
      </w:r>
    </w:p>
    <w:p w:rsidR="00E618C9" w:rsidRPr="00956286" w:rsidRDefault="00E618C9" w:rsidP="00E618C9">
      <w:pPr>
        <w:pStyle w:val="paragraph"/>
      </w:pPr>
      <w:r w:rsidRPr="00956286">
        <w:tab/>
        <w:t>(c)</w:t>
      </w:r>
      <w:r w:rsidRPr="00956286">
        <w:tab/>
        <w:t>an order in the nature of mandamus or prohibition.</w:t>
      </w:r>
    </w:p>
    <w:p w:rsidR="00E618C9" w:rsidRPr="00956286" w:rsidRDefault="00E618C9" w:rsidP="00E618C9">
      <w:pPr>
        <w:pStyle w:val="notetext"/>
      </w:pPr>
      <w:r w:rsidRPr="00956286">
        <w:t>Note:</w:t>
      </w:r>
      <w:r w:rsidRPr="00956286">
        <w:tab/>
        <w:t>Contempt is dealt with in Part</w:t>
      </w:r>
      <w:r w:rsidR="00DC3E78" w:rsidRPr="00956286">
        <w:t> </w:t>
      </w:r>
      <w:r w:rsidRPr="00956286">
        <w:t>19.</w:t>
      </w:r>
    </w:p>
    <w:p w:rsidR="00E618C9" w:rsidRPr="00956286" w:rsidRDefault="00E618C9" w:rsidP="00E618C9">
      <w:pPr>
        <w:pStyle w:val="ActHead5"/>
      </w:pPr>
      <w:bookmarkStart w:id="449" w:name="_Toc53644116"/>
      <w:r w:rsidRPr="0004397C">
        <w:rPr>
          <w:rStyle w:val="CharSectno"/>
        </w:rPr>
        <w:t>29.10</w:t>
      </w:r>
      <w:r w:rsidRPr="00956286">
        <w:t xml:space="preserve">  Substituted performance</w:t>
      </w:r>
      <w:bookmarkEnd w:id="449"/>
    </w:p>
    <w:p w:rsidR="00E618C9" w:rsidRPr="00956286" w:rsidRDefault="00E618C9" w:rsidP="00E618C9">
      <w:pPr>
        <w:pStyle w:val="subsection"/>
      </w:pPr>
      <w:r w:rsidRPr="00956286">
        <w:tab/>
        <w:t>(1)</w:t>
      </w:r>
      <w:r w:rsidRPr="00956286">
        <w:tab/>
        <w:t xml:space="preserve">If a person (the </w:t>
      </w:r>
      <w:r w:rsidRPr="00956286">
        <w:rPr>
          <w:b/>
          <w:i/>
        </w:rPr>
        <w:t>first person</w:t>
      </w:r>
      <w:r w:rsidRPr="00956286">
        <w:t>) is bound, but neglects or refuses, to do an act, a party may apply to the Court for an order:</w:t>
      </w:r>
    </w:p>
    <w:p w:rsidR="00E618C9" w:rsidRPr="00956286" w:rsidRDefault="00E618C9" w:rsidP="00E618C9">
      <w:pPr>
        <w:pStyle w:val="paragraph"/>
      </w:pPr>
      <w:r w:rsidRPr="00956286">
        <w:tab/>
        <w:t>(a)</w:t>
      </w:r>
      <w:r w:rsidRPr="00956286">
        <w:tab/>
        <w:t>that the act be done by another person, appointed by the Court; and</w:t>
      </w:r>
    </w:p>
    <w:p w:rsidR="00E618C9" w:rsidRPr="00956286" w:rsidRDefault="00E618C9" w:rsidP="00E618C9">
      <w:pPr>
        <w:pStyle w:val="paragraph"/>
      </w:pPr>
      <w:r w:rsidRPr="00956286">
        <w:tab/>
        <w:t>(b)</w:t>
      </w:r>
      <w:r w:rsidRPr="00956286">
        <w:tab/>
        <w:t>that the first person pay the costs and expenses incurred by the making of the order.</w:t>
      </w:r>
    </w:p>
    <w:p w:rsidR="00E618C9" w:rsidRPr="00956286" w:rsidRDefault="00E618C9" w:rsidP="00E618C9">
      <w:pPr>
        <w:pStyle w:val="subsection"/>
      </w:pPr>
      <w:r w:rsidRPr="00956286">
        <w:tab/>
        <w:t>(2)</w:t>
      </w:r>
      <w:r w:rsidRPr="00956286">
        <w:tab/>
        <w:t>Subrule (1) does not limit:</w:t>
      </w:r>
    </w:p>
    <w:p w:rsidR="00E618C9" w:rsidRPr="00956286" w:rsidRDefault="00E618C9" w:rsidP="00E618C9">
      <w:pPr>
        <w:pStyle w:val="paragraph"/>
      </w:pPr>
      <w:r w:rsidRPr="00956286">
        <w:tab/>
        <w:t>(a)</w:t>
      </w:r>
      <w:r w:rsidRPr="00956286">
        <w:tab/>
        <w:t>the power of the Court to punish for contempt; or</w:t>
      </w:r>
    </w:p>
    <w:p w:rsidR="00E618C9" w:rsidRPr="00956286" w:rsidRDefault="00E618C9" w:rsidP="00E618C9">
      <w:pPr>
        <w:pStyle w:val="paragraph"/>
      </w:pPr>
      <w:r w:rsidRPr="00956286">
        <w:tab/>
        <w:t>(b)</w:t>
      </w:r>
      <w:r w:rsidRPr="00956286">
        <w:tab/>
        <w:t>any other mode of enforcement of the judgment or order available to the party.</w:t>
      </w:r>
    </w:p>
    <w:p w:rsidR="00E618C9" w:rsidRPr="00956286" w:rsidRDefault="00E618C9" w:rsidP="00E618C9">
      <w:pPr>
        <w:pStyle w:val="ActHead5"/>
      </w:pPr>
      <w:bookmarkStart w:id="450" w:name="_Toc53644117"/>
      <w:r w:rsidRPr="0004397C">
        <w:rPr>
          <w:rStyle w:val="CharSectno"/>
        </w:rPr>
        <w:t>29.11</w:t>
      </w:r>
      <w:r w:rsidRPr="00956286">
        <w:t xml:space="preserve">  Execution generally</w:t>
      </w:r>
      <w:bookmarkEnd w:id="450"/>
    </w:p>
    <w:p w:rsidR="00E618C9" w:rsidRPr="00956286" w:rsidRDefault="00E618C9" w:rsidP="00E618C9">
      <w:pPr>
        <w:pStyle w:val="subsection"/>
      </w:pPr>
      <w:r w:rsidRPr="00956286">
        <w:tab/>
        <w:t>(1)</w:t>
      </w:r>
      <w:r w:rsidRPr="00956286">
        <w:tab/>
        <w:t>A party may apply to the Court to issue a writ, order or any other means of enforcement of a judgment or order that can be issued or taken in the Supreme Court of the State or Territory in which the judgment or order has been made, as if it were a judgment or order of that Supreme Court.</w:t>
      </w:r>
    </w:p>
    <w:p w:rsidR="00E618C9" w:rsidRPr="00956286" w:rsidRDefault="00E618C9" w:rsidP="00E618C9">
      <w:pPr>
        <w:pStyle w:val="subsection"/>
      </w:pPr>
      <w:r w:rsidRPr="00956286">
        <w:tab/>
        <w:t>(2)</w:t>
      </w:r>
      <w:r w:rsidRPr="00956286">
        <w:tab/>
        <w:t>An order made under subrule (1) authorises the Sheriff, when executing the orders of the Court, to act in the same manner as a similar officer of the Supreme Court of the State or Territory in which the order is being executed is entitled to act.</w:t>
      </w:r>
    </w:p>
    <w:p w:rsidR="00E618C9" w:rsidRPr="00956286" w:rsidRDefault="00E618C9" w:rsidP="00E618C9">
      <w:pPr>
        <w:pStyle w:val="subsection"/>
      </w:pPr>
      <w:r w:rsidRPr="00956286">
        <w:tab/>
        <w:t>(3)</w:t>
      </w:r>
      <w:r w:rsidRPr="00956286">
        <w:tab/>
        <w:t>A party who wants to enforce an order in more than one State or Territory may adopt the procedures and forms of process of the Supreme Court of the State or Territory in which the judgment or order has been made.</w:t>
      </w:r>
    </w:p>
    <w:p w:rsidR="00E618C9" w:rsidRPr="00956286" w:rsidRDefault="00E618C9" w:rsidP="00E618C9">
      <w:pPr>
        <w:pStyle w:val="notetext"/>
      </w:pPr>
      <w:r w:rsidRPr="00956286">
        <w:t>Note:</w:t>
      </w:r>
      <w:r w:rsidRPr="00956286">
        <w:tab/>
        <w:t>It is not necessary to adopt different modes of procedure and forms of process in each State or Territory.</w:t>
      </w:r>
    </w:p>
    <w:p w:rsidR="00E618C9" w:rsidRPr="00956286" w:rsidRDefault="00E618C9" w:rsidP="00E618C9">
      <w:pPr>
        <w:pStyle w:val="ActHead5"/>
      </w:pPr>
      <w:bookmarkStart w:id="451" w:name="_Toc53644118"/>
      <w:r w:rsidRPr="0004397C">
        <w:rPr>
          <w:rStyle w:val="CharSectno"/>
        </w:rPr>
        <w:t>29.12</w:t>
      </w:r>
      <w:r w:rsidRPr="00956286">
        <w:t xml:space="preserve">  Stay of execution</w:t>
      </w:r>
      <w:bookmarkEnd w:id="451"/>
    </w:p>
    <w:p w:rsidR="00E618C9" w:rsidRPr="00956286" w:rsidRDefault="00E618C9" w:rsidP="00E618C9">
      <w:pPr>
        <w:pStyle w:val="subsection"/>
      </w:pPr>
      <w:r w:rsidRPr="00956286">
        <w:tab/>
      </w:r>
      <w:r w:rsidRPr="00956286">
        <w:tab/>
        <w:t>A party may apply to the Court for a stay of execution of a judgment or order.</w:t>
      </w:r>
    </w:p>
    <w:p w:rsidR="00E618C9" w:rsidRPr="00956286" w:rsidRDefault="00E618C9" w:rsidP="00E618C9">
      <w:pPr>
        <w:pStyle w:val="ActHead1"/>
        <w:pageBreakBefore/>
      </w:pPr>
      <w:bookmarkStart w:id="452" w:name="_Toc53644119"/>
      <w:r w:rsidRPr="0004397C">
        <w:rPr>
          <w:rStyle w:val="CharChapNo"/>
        </w:rPr>
        <w:t>Chapter</w:t>
      </w:r>
      <w:r w:rsidR="00DC3E78" w:rsidRPr="0004397C">
        <w:rPr>
          <w:rStyle w:val="CharChapNo"/>
        </w:rPr>
        <w:t> </w:t>
      </w:r>
      <w:r w:rsidRPr="0004397C">
        <w:rPr>
          <w:rStyle w:val="CharChapNo"/>
        </w:rPr>
        <w:t>5</w:t>
      </w:r>
      <w:r w:rsidRPr="00956286">
        <w:t>—</w:t>
      </w:r>
      <w:r w:rsidRPr="0004397C">
        <w:rPr>
          <w:rStyle w:val="CharChapText"/>
        </w:rPr>
        <w:t>Human rights proceedings</w:t>
      </w:r>
      <w:bookmarkEnd w:id="452"/>
    </w:p>
    <w:p w:rsidR="00E618C9" w:rsidRPr="00956286" w:rsidRDefault="0004397C" w:rsidP="00E618C9">
      <w:pPr>
        <w:pStyle w:val="ActHead2"/>
      </w:pPr>
      <w:bookmarkStart w:id="453" w:name="_Toc53644120"/>
      <w:r w:rsidRPr="0004397C">
        <w:rPr>
          <w:rStyle w:val="CharPartNo"/>
        </w:rPr>
        <w:t>Part 4</w:t>
      </w:r>
      <w:r w:rsidR="00E618C9" w:rsidRPr="0004397C">
        <w:rPr>
          <w:rStyle w:val="CharPartNo"/>
        </w:rPr>
        <w:t>1</w:t>
      </w:r>
      <w:r w:rsidR="00E618C9" w:rsidRPr="00956286">
        <w:t>—</w:t>
      </w:r>
      <w:r w:rsidR="00E618C9" w:rsidRPr="0004397C">
        <w:rPr>
          <w:rStyle w:val="CharPartText"/>
        </w:rPr>
        <w:t>Proceedings alleging unlawful discrimination</w:t>
      </w:r>
      <w:bookmarkEnd w:id="453"/>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454" w:name="_Toc53644121"/>
      <w:r w:rsidRPr="0004397C">
        <w:rPr>
          <w:rStyle w:val="CharSectno"/>
        </w:rPr>
        <w:t>41.01</w:t>
      </w:r>
      <w:r w:rsidRPr="00956286">
        <w:t xml:space="preserve">  Application of Chapter</w:t>
      </w:r>
      <w:bookmarkEnd w:id="454"/>
    </w:p>
    <w:p w:rsidR="00E618C9" w:rsidRPr="00956286" w:rsidRDefault="00E618C9" w:rsidP="00E618C9">
      <w:pPr>
        <w:pStyle w:val="subsection"/>
      </w:pPr>
      <w:r w:rsidRPr="00956286">
        <w:tab/>
        <w:t>(1)</w:t>
      </w:r>
      <w:r w:rsidRPr="00956286">
        <w:tab/>
        <w:t>This Chapter applies to a proceeding alleging unlawful discrimination.</w:t>
      </w:r>
    </w:p>
    <w:p w:rsidR="00E618C9" w:rsidRPr="00956286" w:rsidRDefault="00E618C9" w:rsidP="00E618C9">
      <w:pPr>
        <w:pStyle w:val="notetext"/>
      </w:pPr>
      <w:r w:rsidRPr="00956286">
        <w:t>Note:</w:t>
      </w:r>
      <w:r w:rsidRPr="00956286">
        <w:tab/>
        <w:t>An affected person may apply to the Court for an order in relation to a complaint alleging unlawful discrimination if the complaint has been terminated by the President of the Commission: see section</w:t>
      </w:r>
      <w:r w:rsidR="00DC3E78" w:rsidRPr="00956286">
        <w:t> </w:t>
      </w:r>
      <w:r w:rsidRPr="00956286">
        <w:t>46PO of the Human Rights Act.</w:t>
      </w:r>
    </w:p>
    <w:p w:rsidR="00E618C9" w:rsidRPr="00956286" w:rsidRDefault="00E618C9" w:rsidP="00E618C9">
      <w:pPr>
        <w:pStyle w:val="subsection"/>
      </w:pPr>
      <w:r w:rsidRPr="00956286">
        <w:tab/>
        <w:t>(2)</w:t>
      </w:r>
      <w:r w:rsidRPr="00956286">
        <w:tab/>
        <w:t>Chapters</w:t>
      </w:r>
      <w:r w:rsidR="00DC3E78" w:rsidRPr="00956286">
        <w:t> </w:t>
      </w:r>
      <w:r w:rsidRPr="00956286">
        <w:t>1 and 3 apply, so far as they are relevant and not inconsistent with this Chapter, to a proceeding alleging unlawful discrimination.</w:t>
      </w:r>
    </w:p>
    <w:p w:rsidR="00E618C9" w:rsidRPr="00956286" w:rsidRDefault="00E618C9" w:rsidP="00E618C9">
      <w:pPr>
        <w:pStyle w:val="ActHead5"/>
      </w:pPr>
      <w:bookmarkStart w:id="455" w:name="_Toc53644122"/>
      <w:r w:rsidRPr="0004397C">
        <w:rPr>
          <w:rStyle w:val="CharSectno"/>
        </w:rPr>
        <w:t>41.02</w:t>
      </w:r>
      <w:r w:rsidRPr="00956286">
        <w:t xml:space="preserve">  Interpretation</w:t>
      </w:r>
      <w:bookmarkEnd w:id="455"/>
    </w:p>
    <w:p w:rsidR="00E618C9" w:rsidRPr="00956286" w:rsidRDefault="00E618C9" w:rsidP="00E618C9">
      <w:pPr>
        <w:pStyle w:val="subsection"/>
      </w:pPr>
      <w:r w:rsidRPr="00956286">
        <w:tab/>
        <w:t>(1)</w:t>
      </w:r>
      <w:r w:rsidRPr="00956286">
        <w:tab/>
        <w:t>In this Chapter:</w:t>
      </w:r>
    </w:p>
    <w:p w:rsidR="00E618C9" w:rsidRPr="00956286" w:rsidRDefault="00E618C9" w:rsidP="00E618C9">
      <w:pPr>
        <w:pStyle w:val="Definition"/>
      </w:pPr>
      <w:r w:rsidRPr="00956286">
        <w:rPr>
          <w:b/>
          <w:bCs/>
          <w:i/>
          <w:iCs/>
        </w:rPr>
        <w:t>Commission</w:t>
      </w:r>
      <w:r w:rsidRPr="00956286">
        <w:t xml:space="preserve"> means the Australian Human Rights Commission.</w:t>
      </w:r>
    </w:p>
    <w:p w:rsidR="00E618C9" w:rsidRPr="00956286" w:rsidRDefault="00E618C9" w:rsidP="00E618C9">
      <w:pPr>
        <w:pStyle w:val="Definition"/>
      </w:pPr>
      <w:r w:rsidRPr="00956286">
        <w:rPr>
          <w:b/>
          <w:i/>
        </w:rPr>
        <w:t>special</w:t>
      </w:r>
      <w:r w:rsidR="0004397C">
        <w:rPr>
          <w:b/>
          <w:i/>
        </w:rPr>
        <w:noBreakHyphen/>
      </w:r>
      <w:r w:rsidRPr="00956286">
        <w:rPr>
          <w:b/>
          <w:i/>
        </w:rPr>
        <w:t>purpose Commissioner</w:t>
      </w:r>
      <w:r w:rsidRPr="00956286">
        <w:t xml:space="preserve"> has the meaning given by section</w:t>
      </w:r>
      <w:r w:rsidR="00DC3E78" w:rsidRPr="00956286">
        <w:t> </w:t>
      </w:r>
      <w:r w:rsidRPr="00956286">
        <w:t>46PV of the Human Rights Act.</w:t>
      </w:r>
    </w:p>
    <w:p w:rsidR="00E618C9" w:rsidRPr="00956286" w:rsidRDefault="00E618C9" w:rsidP="00E618C9">
      <w:pPr>
        <w:pStyle w:val="subsection"/>
      </w:pPr>
      <w:r w:rsidRPr="00956286">
        <w:tab/>
        <w:t>(2)</w:t>
      </w:r>
      <w:r w:rsidRPr="00956286">
        <w:tab/>
        <w:t>An expression used in this Chapter and in the Human Rights Act has the same meaning in this Chapter as it has in the Human Rights Act.</w:t>
      </w:r>
    </w:p>
    <w:p w:rsidR="00E618C9" w:rsidRPr="00956286" w:rsidRDefault="00E618C9" w:rsidP="00E618C9">
      <w:pPr>
        <w:pStyle w:val="notetext"/>
      </w:pPr>
      <w:r w:rsidRPr="00956286">
        <w:t>Note:</w:t>
      </w:r>
      <w:r w:rsidRPr="00956286">
        <w:tab/>
        <w:t>The following expressions are defined in the Human Rights Act:</w:t>
      </w:r>
    </w:p>
    <w:p w:rsidR="00E618C9" w:rsidRPr="00956286" w:rsidRDefault="00E618C9" w:rsidP="00E618C9">
      <w:pPr>
        <w:pStyle w:val="notepara"/>
      </w:pPr>
      <w:r w:rsidRPr="00956286">
        <w:sym w:font="Symbol" w:char="F0B7"/>
      </w:r>
      <w:r w:rsidRPr="00956286">
        <w:tab/>
        <w:t>affected person</w:t>
      </w:r>
    </w:p>
    <w:p w:rsidR="00E618C9" w:rsidRPr="00956286" w:rsidRDefault="00E618C9" w:rsidP="00E618C9">
      <w:pPr>
        <w:pStyle w:val="notepara"/>
      </w:pPr>
      <w:r w:rsidRPr="00956286">
        <w:sym w:font="Symbol" w:char="F0B7"/>
      </w:r>
      <w:r w:rsidRPr="00956286">
        <w:tab/>
        <w:t>alleged unlawful discrimination</w:t>
      </w:r>
    </w:p>
    <w:p w:rsidR="00E618C9" w:rsidRPr="00956286" w:rsidRDefault="00E618C9" w:rsidP="00E618C9">
      <w:pPr>
        <w:pStyle w:val="notepara"/>
      </w:pPr>
      <w:r w:rsidRPr="00956286">
        <w:sym w:font="Symbol" w:char="F0B7"/>
      </w:r>
      <w:r w:rsidRPr="00956286">
        <w:tab/>
        <w:t>complaint</w:t>
      </w:r>
    </w:p>
    <w:p w:rsidR="00E618C9" w:rsidRPr="00956286" w:rsidRDefault="00E618C9" w:rsidP="00E618C9">
      <w:pPr>
        <w:pStyle w:val="notepara"/>
      </w:pPr>
      <w:r w:rsidRPr="00956286">
        <w:sym w:font="Symbol" w:char="F0B7"/>
      </w:r>
      <w:r w:rsidRPr="00956286">
        <w:tab/>
        <w:t>unlawful discrimination.</w:t>
      </w:r>
    </w:p>
    <w:p w:rsidR="00E618C9" w:rsidRPr="00956286" w:rsidRDefault="00E618C9" w:rsidP="00E618C9">
      <w:pPr>
        <w:pStyle w:val="ActHead5"/>
      </w:pPr>
      <w:bookmarkStart w:id="456" w:name="_Toc53644123"/>
      <w:r w:rsidRPr="0004397C">
        <w:rPr>
          <w:rStyle w:val="CharSectno"/>
        </w:rPr>
        <w:t>41.02A</w:t>
      </w:r>
      <w:r w:rsidRPr="00956286">
        <w:t xml:space="preserve">  Form of application</w:t>
      </w:r>
      <w:bookmarkEnd w:id="456"/>
    </w:p>
    <w:p w:rsidR="00E618C9" w:rsidRPr="00956286" w:rsidRDefault="00E618C9" w:rsidP="00E618C9">
      <w:pPr>
        <w:pStyle w:val="subsection"/>
      </w:pPr>
      <w:r w:rsidRPr="00956286">
        <w:tab/>
        <w:t>(1)</w:t>
      </w:r>
      <w:r w:rsidRPr="00956286">
        <w:tab/>
        <w:t>An application must be in accordance with the approved form.</w:t>
      </w:r>
    </w:p>
    <w:p w:rsidR="00E618C9" w:rsidRPr="00956286" w:rsidRDefault="00E618C9" w:rsidP="00E618C9">
      <w:pPr>
        <w:pStyle w:val="subsection"/>
      </w:pPr>
      <w:r w:rsidRPr="00956286">
        <w:tab/>
        <w:t>(2)</w:t>
      </w:r>
      <w:r w:rsidRPr="00956286">
        <w:tab/>
        <w:t>Rule</w:t>
      </w:r>
      <w:r w:rsidR="00DC3E78" w:rsidRPr="00956286">
        <w:t> </w:t>
      </w:r>
      <w:r w:rsidRPr="00956286">
        <w:t>4.05 does not apply to an application in the approved form.</w:t>
      </w:r>
    </w:p>
    <w:p w:rsidR="00E618C9" w:rsidRPr="00956286" w:rsidRDefault="00E618C9" w:rsidP="00E618C9">
      <w:pPr>
        <w:pStyle w:val="ActHead5"/>
      </w:pPr>
      <w:bookmarkStart w:id="457" w:name="_Toc53644124"/>
      <w:r w:rsidRPr="0004397C">
        <w:rPr>
          <w:rStyle w:val="CharSectno"/>
        </w:rPr>
        <w:t>41.03</w:t>
      </w:r>
      <w:r w:rsidRPr="00956286">
        <w:t xml:space="preserve">  Copy of application to be given to Commission</w:t>
      </w:r>
      <w:bookmarkEnd w:id="457"/>
    </w:p>
    <w:p w:rsidR="00E618C9" w:rsidRPr="00956286" w:rsidRDefault="00E618C9" w:rsidP="00E618C9">
      <w:pPr>
        <w:pStyle w:val="subsection"/>
      </w:pPr>
      <w:r w:rsidRPr="00956286">
        <w:tab/>
      </w:r>
      <w:r w:rsidRPr="00956286">
        <w:tab/>
        <w:t>At least 5 days before the date fixed for the first court date, the applicant must give to the Commission:</w:t>
      </w:r>
    </w:p>
    <w:p w:rsidR="00E618C9" w:rsidRPr="00956286" w:rsidRDefault="00E618C9" w:rsidP="00E618C9">
      <w:pPr>
        <w:pStyle w:val="paragraph"/>
      </w:pPr>
      <w:r w:rsidRPr="00956286">
        <w:tab/>
        <w:t>(a)</w:t>
      </w:r>
      <w:r w:rsidRPr="00956286">
        <w:tab/>
        <w:t>a sealed copy of the application showing the date, time and place of the first court date; and</w:t>
      </w:r>
    </w:p>
    <w:p w:rsidR="00E618C9" w:rsidRPr="00956286" w:rsidRDefault="00E618C9" w:rsidP="00E618C9">
      <w:pPr>
        <w:pStyle w:val="paragraph"/>
      </w:pPr>
      <w:r w:rsidRPr="00956286">
        <w:tab/>
        <w:t>(b)</w:t>
      </w:r>
      <w:r w:rsidRPr="00956286">
        <w:tab/>
        <w:t>a copy of any other documents filed.</w:t>
      </w:r>
    </w:p>
    <w:p w:rsidR="00E618C9" w:rsidRPr="00956286" w:rsidRDefault="00E618C9" w:rsidP="00E618C9">
      <w:pPr>
        <w:pStyle w:val="ActHead5"/>
      </w:pPr>
      <w:bookmarkStart w:id="458" w:name="_Toc53644125"/>
      <w:r w:rsidRPr="0004397C">
        <w:rPr>
          <w:rStyle w:val="CharSectno"/>
        </w:rPr>
        <w:t>41.04</w:t>
      </w:r>
      <w:r w:rsidRPr="00956286">
        <w:t xml:space="preserve">  Form of response to application</w:t>
      </w:r>
      <w:bookmarkEnd w:id="458"/>
    </w:p>
    <w:p w:rsidR="00E618C9" w:rsidRPr="00956286" w:rsidRDefault="00E618C9" w:rsidP="00E618C9">
      <w:pPr>
        <w:pStyle w:val="subsection"/>
      </w:pPr>
      <w:r w:rsidRPr="00956286">
        <w:tab/>
        <w:t>(1)</w:t>
      </w:r>
      <w:r w:rsidRPr="00956286">
        <w:tab/>
        <w:t>A response to an application must be in accordance with the approved form.</w:t>
      </w:r>
    </w:p>
    <w:p w:rsidR="00E618C9" w:rsidRPr="00956286" w:rsidRDefault="00E618C9" w:rsidP="00E618C9">
      <w:pPr>
        <w:pStyle w:val="subsection"/>
      </w:pPr>
      <w:r w:rsidRPr="00956286">
        <w:tab/>
        <w:t>(2)</w:t>
      </w:r>
      <w:r w:rsidRPr="00956286">
        <w:tab/>
        <w:t>Rule</w:t>
      </w:r>
      <w:r w:rsidR="00DC3E78" w:rsidRPr="00956286">
        <w:t> </w:t>
      </w:r>
      <w:r w:rsidRPr="00956286">
        <w:t>4.05 does not apply to a response to an application in the approved form.</w:t>
      </w:r>
    </w:p>
    <w:p w:rsidR="00E618C9" w:rsidRPr="00956286" w:rsidRDefault="00E618C9" w:rsidP="00E618C9">
      <w:pPr>
        <w:pStyle w:val="ActHead5"/>
      </w:pPr>
      <w:bookmarkStart w:id="459" w:name="_Toc53644126"/>
      <w:r w:rsidRPr="0004397C">
        <w:rPr>
          <w:rStyle w:val="CharSectno"/>
        </w:rPr>
        <w:t>41.05</w:t>
      </w:r>
      <w:r w:rsidRPr="00956286">
        <w:t xml:space="preserve">  Appearance by special</w:t>
      </w:r>
      <w:r w:rsidR="0004397C">
        <w:noBreakHyphen/>
      </w:r>
      <w:r w:rsidRPr="00956286">
        <w:t>purpose Commissioner</w:t>
      </w:r>
      <w:bookmarkEnd w:id="459"/>
    </w:p>
    <w:p w:rsidR="00E618C9" w:rsidRPr="00956286" w:rsidRDefault="00E618C9" w:rsidP="00E618C9">
      <w:pPr>
        <w:pStyle w:val="subsection"/>
      </w:pPr>
      <w:r w:rsidRPr="00956286">
        <w:tab/>
      </w:r>
      <w:r w:rsidRPr="00956286">
        <w:tab/>
        <w:t>If the Court grants leave to a special</w:t>
      </w:r>
      <w:r w:rsidR="0004397C">
        <w:noBreakHyphen/>
      </w:r>
      <w:r w:rsidRPr="00956286">
        <w:t>purpose Commissioner to assist the Court in a proceeding, the special</w:t>
      </w:r>
      <w:r w:rsidR="0004397C">
        <w:noBreakHyphen/>
      </w:r>
      <w:r w:rsidRPr="00956286">
        <w:t>purpose Commissioner must:</w:t>
      </w:r>
    </w:p>
    <w:p w:rsidR="00E618C9" w:rsidRPr="00956286" w:rsidRDefault="00E618C9" w:rsidP="00E618C9">
      <w:pPr>
        <w:pStyle w:val="paragraph"/>
      </w:pPr>
      <w:r w:rsidRPr="00956286">
        <w:tab/>
        <w:t>(a)</w:t>
      </w:r>
      <w:r w:rsidRPr="00956286">
        <w:tab/>
        <w:t>file a notice of address for service; and</w:t>
      </w:r>
    </w:p>
    <w:p w:rsidR="00E618C9" w:rsidRPr="00956286" w:rsidRDefault="00E618C9" w:rsidP="00E618C9">
      <w:pPr>
        <w:pStyle w:val="paragraph"/>
      </w:pPr>
      <w:r w:rsidRPr="00956286">
        <w:tab/>
        <w:t>(b)</w:t>
      </w:r>
      <w:r w:rsidRPr="00956286">
        <w:tab/>
        <w:t>serve a sealed copy of the notice on each party to the proceeding.</w:t>
      </w:r>
    </w:p>
    <w:p w:rsidR="00E618C9" w:rsidRPr="00956286" w:rsidRDefault="00E618C9" w:rsidP="00E618C9">
      <w:pPr>
        <w:pStyle w:val="ActHead1"/>
        <w:pageBreakBefore/>
      </w:pPr>
      <w:bookmarkStart w:id="460" w:name="_Toc53644127"/>
      <w:r w:rsidRPr="0004397C">
        <w:rPr>
          <w:rStyle w:val="CharChapNo"/>
        </w:rPr>
        <w:t>Chapter</w:t>
      </w:r>
      <w:r w:rsidR="00DC3E78" w:rsidRPr="0004397C">
        <w:rPr>
          <w:rStyle w:val="CharChapNo"/>
        </w:rPr>
        <w:t> </w:t>
      </w:r>
      <w:r w:rsidRPr="0004397C">
        <w:rPr>
          <w:rStyle w:val="CharChapNo"/>
        </w:rPr>
        <w:t>6</w:t>
      </w:r>
      <w:r w:rsidRPr="00956286">
        <w:t>—</w:t>
      </w:r>
      <w:r w:rsidRPr="0004397C">
        <w:rPr>
          <w:rStyle w:val="CharChapText"/>
        </w:rPr>
        <w:t>Judicial review proceedings and administrative appeals</w:t>
      </w:r>
      <w:bookmarkEnd w:id="460"/>
    </w:p>
    <w:p w:rsidR="00E618C9" w:rsidRPr="00956286" w:rsidRDefault="0004397C" w:rsidP="00E618C9">
      <w:pPr>
        <w:pStyle w:val="ActHead2"/>
      </w:pPr>
      <w:bookmarkStart w:id="461" w:name="_Toc53644128"/>
      <w:r w:rsidRPr="0004397C">
        <w:rPr>
          <w:rStyle w:val="CharPartNo"/>
        </w:rPr>
        <w:t>Part 4</w:t>
      </w:r>
      <w:r w:rsidR="00E618C9" w:rsidRPr="0004397C">
        <w:rPr>
          <w:rStyle w:val="CharPartNo"/>
        </w:rPr>
        <w:t>2</w:t>
      </w:r>
      <w:r w:rsidR="00E618C9" w:rsidRPr="00956286">
        <w:t>—</w:t>
      </w:r>
      <w:r w:rsidR="00E618C9" w:rsidRPr="0004397C">
        <w:rPr>
          <w:rStyle w:val="CharPartText"/>
        </w:rPr>
        <w:t>Judicial review</w:t>
      </w:r>
      <w:bookmarkEnd w:id="461"/>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notetext"/>
      </w:pPr>
      <w:r w:rsidRPr="00956286">
        <w:t>Note:</w:t>
      </w:r>
      <w:r w:rsidRPr="00956286">
        <w:tab/>
        <w:t xml:space="preserve">See </w:t>
      </w:r>
      <w:r w:rsidR="0004397C">
        <w:t>Part 4</w:t>
      </w:r>
      <w:r w:rsidRPr="00956286">
        <w:t>4 in relation to jurisdiction under section</w:t>
      </w:r>
      <w:r w:rsidR="00DC3E78" w:rsidRPr="00956286">
        <w:t> </w:t>
      </w:r>
      <w:r w:rsidRPr="00956286">
        <w:t xml:space="preserve">476 of the </w:t>
      </w:r>
      <w:r w:rsidRPr="00956286">
        <w:rPr>
          <w:i/>
        </w:rPr>
        <w:t>Migration Act 1958</w:t>
      </w:r>
      <w:r w:rsidRPr="00956286">
        <w:t>.</w:t>
      </w:r>
    </w:p>
    <w:p w:rsidR="00E618C9" w:rsidRPr="00956286" w:rsidRDefault="00E618C9" w:rsidP="00E618C9">
      <w:pPr>
        <w:pStyle w:val="ActHead5"/>
      </w:pPr>
      <w:bookmarkStart w:id="462" w:name="_Toc53644129"/>
      <w:r w:rsidRPr="0004397C">
        <w:rPr>
          <w:rStyle w:val="CharSectno"/>
        </w:rPr>
        <w:t>42.01</w:t>
      </w:r>
      <w:r w:rsidRPr="00956286">
        <w:t xml:space="preserve">  Application of Part</w:t>
      </w:r>
      <w:bookmarkEnd w:id="462"/>
    </w:p>
    <w:p w:rsidR="00E618C9" w:rsidRPr="00956286" w:rsidRDefault="00E618C9" w:rsidP="00E618C9">
      <w:pPr>
        <w:pStyle w:val="subsection"/>
      </w:pPr>
      <w:r w:rsidRPr="00956286">
        <w:tab/>
        <w:t>(1)</w:t>
      </w:r>
      <w:r w:rsidRPr="00956286">
        <w:tab/>
        <w:t>This Part applies to a proceeding under the AD(JR) Act.</w:t>
      </w:r>
    </w:p>
    <w:p w:rsidR="00E618C9" w:rsidRPr="00956286" w:rsidRDefault="00E618C9" w:rsidP="00E618C9">
      <w:pPr>
        <w:pStyle w:val="notetext"/>
      </w:pPr>
      <w:r w:rsidRPr="00956286">
        <w:t>Note:</w:t>
      </w:r>
      <w:r w:rsidRPr="00956286">
        <w:tab/>
      </w:r>
      <w:r w:rsidRPr="00956286">
        <w:rPr>
          <w:b/>
          <w:i/>
        </w:rPr>
        <w:t>AD(JR) Act</w:t>
      </w:r>
      <w:r w:rsidRPr="00956286">
        <w:t xml:space="preserve"> is defined in the Dictionary.</w:t>
      </w:r>
    </w:p>
    <w:p w:rsidR="00E618C9" w:rsidRPr="00956286" w:rsidRDefault="00E618C9" w:rsidP="00E618C9">
      <w:pPr>
        <w:pStyle w:val="subsection"/>
      </w:pPr>
      <w:r w:rsidRPr="00956286">
        <w:tab/>
        <w:t>(2)</w:t>
      </w:r>
      <w:r w:rsidRPr="00956286">
        <w:tab/>
        <w:t>Chapters</w:t>
      </w:r>
      <w:r w:rsidR="00DC3E78" w:rsidRPr="00956286">
        <w:t> </w:t>
      </w:r>
      <w:r w:rsidRPr="00956286">
        <w:t>1 and 3 apply, so far as they are relevant and not inconsistent with this Chapter, to a proceeding under the AD(JR) Act.</w:t>
      </w:r>
    </w:p>
    <w:p w:rsidR="00E618C9" w:rsidRPr="00956286" w:rsidRDefault="00E618C9" w:rsidP="00E618C9">
      <w:pPr>
        <w:pStyle w:val="ActHead5"/>
      </w:pPr>
      <w:bookmarkStart w:id="463" w:name="_Toc53644130"/>
      <w:r w:rsidRPr="0004397C">
        <w:rPr>
          <w:rStyle w:val="CharSectno"/>
        </w:rPr>
        <w:t>42.02</w:t>
      </w:r>
      <w:r w:rsidRPr="00956286">
        <w:t xml:space="preserve">  Application for order of review</w:t>
      </w:r>
      <w:bookmarkEnd w:id="463"/>
    </w:p>
    <w:p w:rsidR="00E618C9" w:rsidRPr="00956286" w:rsidRDefault="00E618C9" w:rsidP="00E618C9">
      <w:pPr>
        <w:pStyle w:val="subsection"/>
      </w:pPr>
      <w:r w:rsidRPr="00956286">
        <w:tab/>
        <w:t>(1)</w:t>
      </w:r>
      <w:r w:rsidRPr="00956286">
        <w:tab/>
        <w:t>A person who wants to apply for an order of review under subsection</w:t>
      </w:r>
      <w:r w:rsidR="00DC3E78" w:rsidRPr="00956286">
        <w:t> </w:t>
      </w:r>
      <w:r w:rsidRPr="00956286">
        <w:t>11(1) of the AD(JR) Act must file an originating application, in accordance with the approved form.</w:t>
      </w:r>
    </w:p>
    <w:p w:rsidR="00E618C9" w:rsidRPr="00956286" w:rsidRDefault="00E618C9" w:rsidP="00E618C9">
      <w:pPr>
        <w:pStyle w:val="subsection"/>
      </w:pPr>
      <w:r w:rsidRPr="00956286">
        <w:tab/>
        <w:t>(2)</w:t>
      </w:r>
      <w:r w:rsidRPr="00956286">
        <w:tab/>
        <w:t>If the grounds of the application include an allegation of fraud or bad faith, the originating application must include details of the alleged fraud or bad faith.</w:t>
      </w:r>
    </w:p>
    <w:p w:rsidR="00E618C9" w:rsidRPr="00956286" w:rsidRDefault="00E618C9" w:rsidP="00E618C9">
      <w:pPr>
        <w:pStyle w:val="ActHead5"/>
      </w:pPr>
      <w:bookmarkStart w:id="464" w:name="_Toc53644131"/>
      <w:r w:rsidRPr="0004397C">
        <w:rPr>
          <w:rStyle w:val="CharSectno"/>
        </w:rPr>
        <w:t>42.03</w:t>
      </w:r>
      <w:r w:rsidRPr="00956286">
        <w:t xml:space="preserve">  Application for extension of time</w:t>
      </w:r>
      <w:bookmarkEnd w:id="464"/>
    </w:p>
    <w:p w:rsidR="00E618C9" w:rsidRPr="00956286" w:rsidRDefault="00E618C9" w:rsidP="00E618C9">
      <w:pPr>
        <w:pStyle w:val="subsection"/>
      </w:pPr>
      <w:r w:rsidRPr="00956286">
        <w:tab/>
        <w:t>(1)</w:t>
      </w:r>
      <w:r w:rsidRPr="00956286">
        <w:tab/>
        <w:t>A person who wants to apply for an extension of time within which to lodge an application for an order of review under paragraph</w:t>
      </w:r>
      <w:r w:rsidR="00DC3E78" w:rsidRPr="00956286">
        <w:t> </w:t>
      </w:r>
      <w:r w:rsidRPr="00956286">
        <w:t>11(1)(c) of the AD(JR) Act must file an application for an extension of time, in accordance with the approved form.</w:t>
      </w:r>
    </w:p>
    <w:p w:rsidR="00E618C9" w:rsidRPr="00956286" w:rsidRDefault="00E618C9" w:rsidP="00E618C9">
      <w:pPr>
        <w:pStyle w:val="subsection"/>
      </w:pPr>
      <w:r w:rsidRPr="00956286">
        <w:tab/>
        <w:t>(2)</w:t>
      </w:r>
      <w:r w:rsidRPr="00956286">
        <w:tab/>
        <w:t>An application for an extension of time must be accompanied by:</w:t>
      </w:r>
    </w:p>
    <w:p w:rsidR="00E618C9" w:rsidRPr="00956286" w:rsidRDefault="00E618C9" w:rsidP="00E618C9">
      <w:pPr>
        <w:pStyle w:val="paragraph"/>
      </w:pPr>
      <w:r w:rsidRPr="00956286">
        <w:tab/>
        <w:t>(a)</w:t>
      </w:r>
      <w:r w:rsidRPr="00956286">
        <w:tab/>
        <w:t>an affidavit stating:</w:t>
      </w:r>
    </w:p>
    <w:p w:rsidR="00E618C9" w:rsidRPr="00956286" w:rsidRDefault="00E618C9" w:rsidP="00E618C9">
      <w:pPr>
        <w:pStyle w:val="paragraphsub"/>
      </w:pPr>
      <w:r w:rsidRPr="00956286">
        <w:tab/>
        <w:t>(i)</w:t>
      </w:r>
      <w:r w:rsidRPr="00956286">
        <w:tab/>
        <w:t>briefly, but specifically, the facts on which the application relies; and</w:t>
      </w:r>
    </w:p>
    <w:p w:rsidR="00E618C9" w:rsidRPr="00956286" w:rsidRDefault="00E618C9" w:rsidP="00E618C9">
      <w:pPr>
        <w:pStyle w:val="paragraphsub"/>
      </w:pPr>
      <w:r w:rsidRPr="00956286">
        <w:tab/>
        <w:t>(ii)</w:t>
      </w:r>
      <w:r w:rsidRPr="00956286">
        <w:tab/>
        <w:t>why the application was not filed within time; and</w:t>
      </w:r>
    </w:p>
    <w:p w:rsidR="00E618C9" w:rsidRPr="00956286" w:rsidRDefault="00E618C9" w:rsidP="00E618C9">
      <w:pPr>
        <w:pStyle w:val="paragraph"/>
      </w:pPr>
      <w:r w:rsidRPr="00956286">
        <w:tab/>
        <w:t>(b)</w:t>
      </w:r>
      <w:r w:rsidRPr="00956286">
        <w:tab/>
        <w:t xml:space="preserve">a draft application that complies with </w:t>
      </w:r>
      <w:r w:rsidR="0004397C">
        <w:t>rule 4</w:t>
      </w:r>
      <w:r w:rsidRPr="00956286">
        <w:t>2.02.</w:t>
      </w:r>
    </w:p>
    <w:p w:rsidR="00E618C9" w:rsidRPr="00956286" w:rsidRDefault="00E618C9" w:rsidP="00E618C9">
      <w:pPr>
        <w:pStyle w:val="ActHead5"/>
      </w:pPr>
      <w:bookmarkStart w:id="465" w:name="_Toc53644132"/>
      <w:r w:rsidRPr="0004397C">
        <w:rPr>
          <w:rStyle w:val="CharSectno"/>
        </w:rPr>
        <w:t>42.04</w:t>
      </w:r>
      <w:r w:rsidRPr="00956286">
        <w:t xml:space="preserve">  Documents to be filed and served</w:t>
      </w:r>
      <w:bookmarkEnd w:id="465"/>
    </w:p>
    <w:p w:rsidR="00E618C9" w:rsidRPr="00956286" w:rsidRDefault="00E618C9" w:rsidP="00E618C9">
      <w:pPr>
        <w:pStyle w:val="subsection"/>
      </w:pPr>
      <w:r w:rsidRPr="00956286">
        <w:tab/>
        <w:t>(1)</w:t>
      </w:r>
      <w:r w:rsidRPr="00956286">
        <w:tab/>
        <w:t>An applicant must, at the time of filing an application or as soon as practicable thereafter, file the following documents if they are in the applicant’s possession:</w:t>
      </w:r>
    </w:p>
    <w:p w:rsidR="00E618C9" w:rsidRPr="00956286" w:rsidRDefault="00E618C9" w:rsidP="00E618C9">
      <w:pPr>
        <w:pStyle w:val="paragraph"/>
      </w:pPr>
      <w:r w:rsidRPr="00956286">
        <w:tab/>
        <w:t>(a)</w:t>
      </w:r>
      <w:r w:rsidRPr="00956286">
        <w:tab/>
        <w:t>a statement of the terms of the decision that is the subject of the application; or</w:t>
      </w:r>
    </w:p>
    <w:p w:rsidR="00E618C9" w:rsidRPr="00956286" w:rsidRDefault="00E618C9" w:rsidP="00E618C9">
      <w:pPr>
        <w:pStyle w:val="paragraph"/>
      </w:pPr>
      <w:r w:rsidRPr="00956286">
        <w:tab/>
        <w:t>(b)</w:t>
      </w:r>
      <w:r w:rsidRPr="00956286">
        <w:tab/>
        <w:t>a statement with respect to the decision:</w:t>
      </w:r>
    </w:p>
    <w:p w:rsidR="00E618C9" w:rsidRPr="00956286" w:rsidRDefault="00E618C9" w:rsidP="00E618C9">
      <w:pPr>
        <w:pStyle w:val="paragraphsub"/>
      </w:pPr>
      <w:r w:rsidRPr="00956286">
        <w:tab/>
        <w:t>(i)</w:t>
      </w:r>
      <w:r w:rsidRPr="00956286">
        <w:tab/>
        <w:t>given to the applicant under section</w:t>
      </w:r>
      <w:r w:rsidR="00DC3E78" w:rsidRPr="00956286">
        <w:t> </w:t>
      </w:r>
      <w:r w:rsidRPr="00956286">
        <w:t>13 of the AD(JR) Act or section</w:t>
      </w:r>
      <w:r w:rsidR="00DC3E78" w:rsidRPr="00956286">
        <w:t> </w:t>
      </w:r>
      <w:r w:rsidRPr="00956286">
        <w:t>28 of the AAT Act; or</w:t>
      </w:r>
    </w:p>
    <w:p w:rsidR="00E618C9" w:rsidRPr="00956286" w:rsidRDefault="00E618C9" w:rsidP="00E618C9">
      <w:pPr>
        <w:pStyle w:val="paragraphsub"/>
      </w:pPr>
      <w:r w:rsidRPr="00956286">
        <w:tab/>
        <w:t>(ii)</w:t>
      </w:r>
      <w:r w:rsidRPr="00956286">
        <w:tab/>
        <w:t>given by or on behalf of the person who made the decision, purporting to set out findings of facts, or a reference to the evidence or other material on which those findings were based or the reasons for making the decision.</w:t>
      </w:r>
    </w:p>
    <w:p w:rsidR="00E618C9" w:rsidRPr="00956286" w:rsidRDefault="00E618C9" w:rsidP="00E618C9">
      <w:pPr>
        <w:pStyle w:val="subsection"/>
      </w:pPr>
      <w:r w:rsidRPr="00956286">
        <w:tab/>
        <w:t>(2)</w:t>
      </w:r>
      <w:r w:rsidRPr="00956286">
        <w:tab/>
        <w:t>A copy of each document must be served, within 5 days after filing, on each other party.</w:t>
      </w:r>
    </w:p>
    <w:p w:rsidR="00E618C9" w:rsidRPr="00956286" w:rsidRDefault="00E618C9" w:rsidP="00E618C9">
      <w:pPr>
        <w:pStyle w:val="notetext"/>
      </w:pPr>
      <w:r w:rsidRPr="00956286">
        <w:t>Note:</w:t>
      </w:r>
      <w:r w:rsidRPr="00956286">
        <w:tab/>
      </w:r>
      <w:r w:rsidRPr="00956286">
        <w:rPr>
          <w:b/>
          <w:i/>
        </w:rPr>
        <w:t>AAT Act</w:t>
      </w:r>
      <w:r w:rsidRPr="00956286">
        <w:t xml:space="preserve"> is defined in the Dictionary.</w:t>
      </w:r>
    </w:p>
    <w:p w:rsidR="00E618C9" w:rsidRPr="00956286" w:rsidRDefault="00E618C9" w:rsidP="00E618C9">
      <w:pPr>
        <w:pStyle w:val="ActHead5"/>
      </w:pPr>
      <w:bookmarkStart w:id="466" w:name="_Toc53644133"/>
      <w:r w:rsidRPr="0004397C">
        <w:rPr>
          <w:rStyle w:val="CharSectno"/>
        </w:rPr>
        <w:t>42.05</w:t>
      </w:r>
      <w:r w:rsidRPr="00956286">
        <w:t xml:space="preserve">  Service</w:t>
      </w:r>
      <w:bookmarkEnd w:id="466"/>
    </w:p>
    <w:p w:rsidR="00E618C9" w:rsidRPr="00956286" w:rsidRDefault="00E618C9" w:rsidP="00E618C9">
      <w:pPr>
        <w:pStyle w:val="subsection"/>
      </w:pPr>
      <w:r w:rsidRPr="00956286">
        <w:tab/>
      </w:r>
      <w:r w:rsidRPr="00956286">
        <w:tab/>
        <w:t>A party to an application may apply to the Court for an order that:</w:t>
      </w:r>
    </w:p>
    <w:p w:rsidR="00E618C9" w:rsidRPr="00956286" w:rsidRDefault="00E618C9" w:rsidP="00E618C9">
      <w:pPr>
        <w:pStyle w:val="paragraph"/>
      </w:pPr>
      <w:r w:rsidRPr="00956286">
        <w:tab/>
        <w:t>(a)</w:t>
      </w:r>
      <w:r w:rsidRPr="00956286">
        <w:tab/>
        <w:t>the application be served on the Attorney</w:t>
      </w:r>
      <w:r w:rsidR="0004397C">
        <w:noBreakHyphen/>
      </w:r>
      <w:r w:rsidRPr="00956286">
        <w:t>General; or</w:t>
      </w:r>
    </w:p>
    <w:p w:rsidR="00E618C9" w:rsidRPr="00956286" w:rsidRDefault="00E618C9" w:rsidP="00E618C9">
      <w:pPr>
        <w:pStyle w:val="paragraph"/>
      </w:pPr>
      <w:r w:rsidRPr="00956286">
        <w:tab/>
        <w:t>(b)</w:t>
      </w:r>
      <w:r w:rsidRPr="00956286">
        <w:tab/>
        <w:t>the application be served on a specified person or class of persons in a specified manner.</w:t>
      </w:r>
    </w:p>
    <w:p w:rsidR="00E618C9" w:rsidRPr="00956286" w:rsidRDefault="00E618C9" w:rsidP="00E618C9">
      <w:pPr>
        <w:pStyle w:val="ActHead5"/>
      </w:pPr>
      <w:bookmarkStart w:id="467" w:name="_Toc53644134"/>
      <w:r w:rsidRPr="0004397C">
        <w:rPr>
          <w:rStyle w:val="CharSectno"/>
        </w:rPr>
        <w:t>42.06</w:t>
      </w:r>
      <w:r w:rsidRPr="00956286">
        <w:t xml:space="preserve">  Notice of objection to competency</w:t>
      </w:r>
      <w:bookmarkEnd w:id="467"/>
    </w:p>
    <w:p w:rsidR="00E618C9" w:rsidRPr="00956286" w:rsidRDefault="00E618C9" w:rsidP="00E618C9">
      <w:pPr>
        <w:pStyle w:val="subsection"/>
      </w:pPr>
      <w:r w:rsidRPr="00956286">
        <w:tab/>
        <w:t>(1)</w:t>
      </w:r>
      <w:r w:rsidRPr="00956286">
        <w:tab/>
        <w:t>A respondent who objects to the competency of an application must, within 14 days after being served with the application, file a notice of objection to competency:</w:t>
      </w:r>
    </w:p>
    <w:p w:rsidR="00E618C9" w:rsidRPr="00956286" w:rsidRDefault="00E618C9" w:rsidP="00E618C9">
      <w:pPr>
        <w:pStyle w:val="paragraph"/>
      </w:pPr>
      <w:r w:rsidRPr="00956286">
        <w:tab/>
        <w:t>(a)</w:t>
      </w:r>
      <w:r w:rsidRPr="00956286">
        <w:tab/>
        <w:t>in accordance with the approved form; and</w:t>
      </w:r>
    </w:p>
    <w:p w:rsidR="00E618C9" w:rsidRPr="00956286" w:rsidRDefault="00E618C9" w:rsidP="00E618C9">
      <w:pPr>
        <w:pStyle w:val="paragraph"/>
      </w:pPr>
      <w:r w:rsidRPr="00956286">
        <w:tab/>
        <w:t>(b)</w:t>
      </w:r>
      <w:r w:rsidRPr="00956286">
        <w:tab/>
        <w:t>that briefly, but specifically, states the grounds of the objection.</w:t>
      </w:r>
    </w:p>
    <w:p w:rsidR="00E618C9" w:rsidRPr="00956286" w:rsidRDefault="00E618C9" w:rsidP="00E618C9">
      <w:pPr>
        <w:pStyle w:val="subsection"/>
      </w:pPr>
      <w:r w:rsidRPr="00956286">
        <w:tab/>
        <w:t>(2)</w:t>
      </w:r>
      <w:r w:rsidRPr="00956286">
        <w:tab/>
        <w:t>The applicant carries the burden of establishing the competency of an application.</w:t>
      </w:r>
    </w:p>
    <w:p w:rsidR="00E618C9" w:rsidRPr="00956286" w:rsidRDefault="00E618C9" w:rsidP="00E618C9">
      <w:pPr>
        <w:pStyle w:val="subsection"/>
      </w:pPr>
      <w:r w:rsidRPr="00956286">
        <w:tab/>
        <w:t>(3)</w:t>
      </w:r>
      <w:r w:rsidRPr="00956286">
        <w:tab/>
        <w:t>A respondent may apply to the Court for the question of competency to be heard and determined before the hearing of the application.</w:t>
      </w:r>
    </w:p>
    <w:p w:rsidR="00E618C9" w:rsidRPr="00956286" w:rsidRDefault="00E618C9" w:rsidP="00E618C9">
      <w:pPr>
        <w:pStyle w:val="subsection"/>
      </w:pPr>
      <w:r w:rsidRPr="00956286">
        <w:tab/>
        <w:t>(4)</w:t>
      </w:r>
      <w:r w:rsidRPr="00956286">
        <w:tab/>
        <w:t>If a respondent has not filed a notice under subrule (1), and the application is dismissed by the Court as incompetent, the respondent is not entitled to any costs of the application.</w:t>
      </w:r>
    </w:p>
    <w:p w:rsidR="00E618C9" w:rsidRPr="00956286" w:rsidRDefault="00E618C9" w:rsidP="00E618C9">
      <w:pPr>
        <w:pStyle w:val="subsection"/>
      </w:pPr>
      <w:r w:rsidRPr="00956286">
        <w:tab/>
        <w:t>(5)</w:t>
      </w:r>
      <w:r w:rsidRPr="00956286">
        <w:tab/>
        <w:t>If the Court decides that an application is not competent, the application is dismissed.</w:t>
      </w:r>
    </w:p>
    <w:p w:rsidR="00E618C9" w:rsidRPr="00956286" w:rsidRDefault="0004397C" w:rsidP="00E618C9">
      <w:pPr>
        <w:pStyle w:val="ActHead2"/>
        <w:pageBreakBefore/>
      </w:pPr>
      <w:bookmarkStart w:id="468" w:name="_Toc53644135"/>
      <w:r w:rsidRPr="0004397C">
        <w:rPr>
          <w:rStyle w:val="CharPartNo"/>
        </w:rPr>
        <w:t>Part 4</w:t>
      </w:r>
      <w:r w:rsidR="00E618C9" w:rsidRPr="0004397C">
        <w:rPr>
          <w:rStyle w:val="CharPartNo"/>
        </w:rPr>
        <w:t>3</w:t>
      </w:r>
      <w:r w:rsidR="00E618C9" w:rsidRPr="00956286">
        <w:t>—</w:t>
      </w:r>
      <w:r w:rsidR="00E618C9" w:rsidRPr="0004397C">
        <w:rPr>
          <w:rStyle w:val="CharPartText"/>
        </w:rPr>
        <w:t>Administrative Appeals Tribunal</w:t>
      </w:r>
      <w:bookmarkEnd w:id="468"/>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notetext"/>
      </w:pPr>
      <w:r w:rsidRPr="00956286">
        <w:t>Note 1:</w:t>
      </w:r>
      <w:r w:rsidRPr="00956286">
        <w:tab/>
        <w:t>See Part</w:t>
      </w:r>
      <w:r w:rsidR="00DC3E78" w:rsidRPr="00956286">
        <w:t> </w:t>
      </w:r>
      <w:r w:rsidRPr="00956286">
        <w:t>25A in relation to appeals under section</w:t>
      </w:r>
      <w:r w:rsidR="00DC3E78" w:rsidRPr="00956286">
        <w:t> </w:t>
      </w:r>
      <w:r w:rsidRPr="00956286">
        <w:t>44AAA of the AAT Act.</w:t>
      </w:r>
    </w:p>
    <w:p w:rsidR="00E618C9" w:rsidRPr="00956286" w:rsidRDefault="00E618C9" w:rsidP="00E618C9">
      <w:pPr>
        <w:pStyle w:val="notetext"/>
      </w:pPr>
      <w:r w:rsidRPr="00956286">
        <w:t>Note 2:</w:t>
      </w:r>
      <w:r w:rsidRPr="00956286">
        <w:tab/>
        <w:t xml:space="preserve">See </w:t>
      </w:r>
      <w:r w:rsidR="0004397C">
        <w:t>Part 4</w:t>
      </w:r>
      <w:r w:rsidRPr="00956286">
        <w:t>4 in relation to jurisdiction under section</w:t>
      </w:r>
      <w:r w:rsidR="00DC3E78" w:rsidRPr="00956286">
        <w:t> </w:t>
      </w:r>
      <w:r w:rsidRPr="00956286">
        <w:t xml:space="preserve">476 of the </w:t>
      </w:r>
      <w:r w:rsidRPr="00956286">
        <w:rPr>
          <w:i/>
        </w:rPr>
        <w:t>Migration Act 1958</w:t>
      </w:r>
      <w:r w:rsidRPr="00956286">
        <w:t>.</w:t>
      </w:r>
    </w:p>
    <w:p w:rsidR="00E618C9" w:rsidRPr="00956286" w:rsidRDefault="00E618C9" w:rsidP="00E618C9">
      <w:pPr>
        <w:pStyle w:val="ActHead5"/>
      </w:pPr>
      <w:bookmarkStart w:id="469" w:name="_Toc53644136"/>
      <w:r w:rsidRPr="0004397C">
        <w:rPr>
          <w:rStyle w:val="CharSectno"/>
        </w:rPr>
        <w:t>43.01</w:t>
      </w:r>
      <w:r w:rsidRPr="00956286">
        <w:t xml:space="preserve">  Definitions for </w:t>
      </w:r>
      <w:r w:rsidR="0004397C">
        <w:t>Part 4</w:t>
      </w:r>
      <w:r w:rsidRPr="00956286">
        <w:t>3</w:t>
      </w:r>
      <w:bookmarkEnd w:id="469"/>
    </w:p>
    <w:p w:rsidR="00E618C9" w:rsidRPr="00956286" w:rsidRDefault="00E618C9" w:rsidP="00E618C9">
      <w:pPr>
        <w:pStyle w:val="subsection"/>
      </w:pPr>
      <w:r w:rsidRPr="00956286">
        <w:tab/>
      </w:r>
      <w:r w:rsidRPr="00956286">
        <w:tab/>
        <w:t>In this Part:</w:t>
      </w:r>
    </w:p>
    <w:p w:rsidR="00E618C9" w:rsidRPr="00956286" w:rsidRDefault="00E618C9" w:rsidP="00E618C9">
      <w:pPr>
        <w:pStyle w:val="Definition"/>
      </w:pPr>
      <w:r w:rsidRPr="00956286">
        <w:rPr>
          <w:b/>
          <w:i/>
        </w:rPr>
        <w:t>without notice</w:t>
      </w:r>
      <w:r w:rsidRPr="00956286">
        <w:t xml:space="preserve"> means without serving or advising another party or other person of an application to be made to the Court.</w:t>
      </w:r>
    </w:p>
    <w:p w:rsidR="00E618C9" w:rsidRPr="00956286" w:rsidRDefault="00E618C9" w:rsidP="00E618C9">
      <w:pPr>
        <w:pStyle w:val="ActHead5"/>
      </w:pPr>
      <w:bookmarkStart w:id="470" w:name="_Toc53644137"/>
      <w:r w:rsidRPr="0004397C">
        <w:rPr>
          <w:rStyle w:val="CharSectno"/>
        </w:rPr>
        <w:t>43.02</w:t>
      </w:r>
      <w:r w:rsidRPr="00956286">
        <w:t xml:space="preserve">  Application of Part</w:t>
      </w:r>
      <w:bookmarkEnd w:id="470"/>
    </w:p>
    <w:p w:rsidR="00E618C9" w:rsidRPr="00956286" w:rsidRDefault="00E618C9" w:rsidP="00E618C9">
      <w:pPr>
        <w:pStyle w:val="subsection"/>
      </w:pPr>
      <w:r w:rsidRPr="00956286">
        <w:tab/>
        <w:t>(1)</w:t>
      </w:r>
      <w:r w:rsidRPr="00956286">
        <w:tab/>
        <w:t>This Part applies to an appeal from the Tribunal transferred to the Court from the Federal Court.</w:t>
      </w:r>
    </w:p>
    <w:p w:rsidR="00E618C9" w:rsidRPr="00956286" w:rsidRDefault="00E618C9" w:rsidP="00E618C9">
      <w:pPr>
        <w:pStyle w:val="subsection"/>
      </w:pPr>
      <w:r w:rsidRPr="00956286">
        <w:tab/>
        <w:t>(2)</w:t>
      </w:r>
      <w:r w:rsidRPr="00956286">
        <w:tab/>
        <w:t>Chapters</w:t>
      </w:r>
      <w:r w:rsidR="00DC3E78" w:rsidRPr="00956286">
        <w:t> </w:t>
      </w:r>
      <w:r w:rsidRPr="00956286">
        <w:t>1 and 3 apply, so far as they are relevant and not inconsistent with this Chapter, to an appeal from the Tribunal.</w:t>
      </w:r>
    </w:p>
    <w:p w:rsidR="00E618C9" w:rsidRPr="00956286" w:rsidRDefault="00E618C9" w:rsidP="00E618C9">
      <w:pPr>
        <w:pStyle w:val="ActHead5"/>
      </w:pPr>
      <w:bookmarkStart w:id="471" w:name="_Toc53644138"/>
      <w:r w:rsidRPr="0004397C">
        <w:rPr>
          <w:rStyle w:val="CharSectno"/>
        </w:rPr>
        <w:t>43.03</w:t>
      </w:r>
      <w:r w:rsidRPr="00956286">
        <w:t xml:space="preserve">  Form of application for stay of Tribunal decision</w:t>
      </w:r>
      <w:bookmarkEnd w:id="471"/>
    </w:p>
    <w:p w:rsidR="00E618C9" w:rsidRPr="00956286" w:rsidRDefault="00E618C9" w:rsidP="00E618C9">
      <w:pPr>
        <w:pStyle w:val="subsection"/>
      </w:pPr>
      <w:r w:rsidRPr="00956286">
        <w:tab/>
      </w:r>
      <w:r w:rsidRPr="00956286">
        <w:tab/>
        <w:t>A person who wants to make an application for an order under section</w:t>
      </w:r>
      <w:r w:rsidR="00DC3E78" w:rsidRPr="00956286">
        <w:t> </w:t>
      </w:r>
      <w:r w:rsidRPr="00956286">
        <w:t>44A of the AAT Act for an order staying or otherwise affecting the operation or implementation of a Tribunal decision:</w:t>
      </w:r>
    </w:p>
    <w:p w:rsidR="00E618C9" w:rsidRPr="00956286" w:rsidRDefault="00E618C9" w:rsidP="00E618C9">
      <w:pPr>
        <w:pStyle w:val="paragraph"/>
      </w:pPr>
      <w:r w:rsidRPr="00956286">
        <w:tab/>
        <w:t>(a)</w:t>
      </w:r>
      <w:r w:rsidRPr="00956286">
        <w:tab/>
        <w:t>must file an application in a case; and</w:t>
      </w:r>
    </w:p>
    <w:p w:rsidR="00E618C9" w:rsidRPr="00956286" w:rsidRDefault="00E618C9" w:rsidP="00E618C9">
      <w:pPr>
        <w:pStyle w:val="paragraph"/>
      </w:pPr>
      <w:r w:rsidRPr="00956286">
        <w:tab/>
        <w:t>(b)</w:t>
      </w:r>
      <w:r w:rsidRPr="00956286">
        <w:tab/>
        <w:t>may, in an urgent case, make the application without notice.</w:t>
      </w:r>
    </w:p>
    <w:p w:rsidR="00E618C9" w:rsidRPr="00956286" w:rsidRDefault="00E618C9" w:rsidP="00E618C9">
      <w:pPr>
        <w:pStyle w:val="ActHead5"/>
      </w:pPr>
      <w:bookmarkStart w:id="472" w:name="_Toc53644139"/>
      <w:r w:rsidRPr="0004397C">
        <w:rPr>
          <w:rStyle w:val="CharSectno"/>
        </w:rPr>
        <w:t>43.04</w:t>
      </w:r>
      <w:r w:rsidRPr="00956286">
        <w:t xml:space="preserve">  Notice of cross</w:t>
      </w:r>
      <w:r w:rsidR="0004397C">
        <w:noBreakHyphen/>
      </w:r>
      <w:r w:rsidRPr="00956286">
        <w:t>appeal</w:t>
      </w:r>
      <w:bookmarkEnd w:id="472"/>
    </w:p>
    <w:p w:rsidR="00E618C9" w:rsidRPr="00956286" w:rsidRDefault="00E618C9" w:rsidP="00E618C9">
      <w:pPr>
        <w:pStyle w:val="subsection"/>
      </w:pPr>
      <w:r w:rsidRPr="00956286">
        <w:tab/>
        <w:t>(1)</w:t>
      </w:r>
      <w:r w:rsidRPr="00956286">
        <w:tab/>
        <w:t>The rules of this Part apply to a cross</w:t>
      </w:r>
      <w:r w:rsidR="0004397C">
        <w:noBreakHyphen/>
      </w:r>
      <w:r w:rsidRPr="00956286">
        <w:t>appeal as if it were an appeal.</w:t>
      </w:r>
    </w:p>
    <w:p w:rsidR="00E618C9" w:rsidRPr="00956286" w:rsidRDefault="00E618C9" w:rsidP="00E618C9">
      <w:pPr>
        <w:pStyle w:val="subsection"/>
      </w:pPr>
      <w:r w:rsidRPr="00956286">
        <w:tab/>
        <w:t>(2)</w:t>
      </w:r>
      <w:r w:rsidRPr="00956286">
        <w:tab/>
        <w:t>A respondent who wants to appeal from</w:t>
      </w:r>
      <w:r w:rsidRPr="00956286">
        <w:rPr>
          <w:bCs/>
        </w:rPr>
        <w:t xml:space="preserve"> </w:t>
      </w:r>
      <w:r w:rsidRPr="00956286">
        <w:t>a decision, or a part of a decision, from which the applicant has appealed, must file a notice of cross</w:t>
      </w:r>
      <w:r w:rsidR="0004397C">
        <w:noBreakHyphen/>
      </w:r>
      <w:r w:rsidRPr="00956286">
        <w:t>appeal, in accordance with the approved form.</w:t>
      </w:r>
    </w:p>
    <w:p w:rsidR="00E618C9" w:rsidRPr="00956286" w:rsidRDefault="00E618C9" w:rsidP="00E618C9">
      <w:pPr>
        <w:pStyle w:val="notetext"/>
      </w:pPr>
      <w:r w:rsidRPr="00956286">
        <w:t>Note:</w:t>
      </w:r>
      <w:r w:rsidRPr="00956286">
        <w:tab/>
        <w:t>The notice of cross</w:t>
      </w:r>
      <w:r w:rsidR="0004397C">
        <w:noBreakHyphen/>
      </w:r>
      <w:r w:rsidRPr="00956286">
        <w:t>appeal must be filed within the time mentioned in subsection</w:t>
      </w:r>
      <w:r w:rsidR="00DC3E78" w:rsidRPr="00956286">
        <w:t> </w:t>
      </w:r>
      <w:r w:rsidRPr="00956286">
        <w:t>44(2A) of the AAT Act.</w:t>
      </w:r>
    </w:p>
    <w:p w:rsidR="00E618C9" w:rsidRPr="00956286" w:rsidRDefault="00E618C9" w:rsidP="00E618C9">
      <w:pPr>
        <w:pStyle w:val="subsection"/>
      </w:pPr>
      <w:r w:rsidRPr="00956286">
        <w:tab/>
        <w:t>(3)</w:t>
      </w:r>
      <w:r w:rsidRPr="00956286">
        <w:tab/>
        <w:t>The notice of cross</w:t>
      </w:r>
      <w:r w:rsidR="0004397C">
        <w:noBreakHyphen/>
      </w:r>
      <w:r w:rsidRPr="00956286">
        <w:t>appeal must state the following:</w:t>
      </w:r>
    </w:p>
    <w:p w:rsidR="00E618C9" w:rsidRPr="00956286" w:rsidRDefault="00E618C9" w:rsidP="00E618C9">
      <w:pPr>
        <w:pStyle w:val="paragraph"/>
      </w:pPr>
      <w:r w:rsidRPr="00956286">
        <w:tab/>
        <w:t>(a)</w:t>
      </w:r>
      <w:r w:rsidRPr="00956286">
        <w:tab/>
        <w:t>the part of the decision the respondent cross</w:t>
      </w:r>
      <w:r w:rsidR="0004397C">
        <w:noBreakHyphen/>
      </w:r>
      <w:r w:rsidRPr="00956286">
        <w:t>appeals from or contends should be varied;</w:t>
      </w:r>
    </w:p>
    <w:p w:rsidR="00E618C9" w:rsidRPr="00956286" w:rsidRDefault="00E618C9" w:rsidP="00E618C9">
      <w:pPr>
        <w:pStyle w:val="paragraph"/>
      </w:pPr>
      <w:r w:rsidRPr="00956286">
        <w:tab/>
        <w:t>(b)</w:t>
      </w:r>
      <w:r w:rsidRPr="00956286">
        <w:tab/>
        <w:t>the precise question or questions of law to be raised on the cross</w:t>
      </w:r>
      <w:r w:rsidR="0004397C">
        <w:noBreakHyphen/>
      </w:r>
      <w:r w:rsidRPr="00956286">
        <w:t>appeal;</w:t>
      </w:r>
    </w:p>
    <w:p w:rsidR="00E618C9" w:rsidRPr="00956286" w:rsidRDefault="00E618C9" w:rsidP="00E618C9">
      <w:pPr>
        <w:pStyle w:val="paragraph"/>
      </w:pPr>
      <w:r w:rsidRPr="00956286">
        <w:tab/>
        <w:t>(c)</w:t>
      </w:r>
      <w:r w:rsidRPr="00956286">
        <w:tab/>
        <w:t>any findings of fact that the Court is asked to make;</w:t>
      </w:r>
    </w:p>
    <w:p w:rsidR="00E618C9" w:rsidRPr="00956286" w:rsidRDefault="00E618C9" w:rsidP="00E618C9">
      <w:pPr>
        <w:pStyle w:val="paragraph"/>
      </w:pPr>
      <w:r w:rsidRPr="00956286">
        <w:tab/>
        <w:t>(d)</w:t>
      </w:r>
      <w:r w:rsidRPr="00956286">
        <w:tab/>
        <w:t>the relief sought instead of the decision appealed from, or the variation of the decision that is sought;</w:t>
      </w:r>
    </w:p>
    <w:p w:rsidR="00E618C9" w:rsidRPr="00956286" w:rsidRDefault="00E618C9" w:rsidP="00E618C9">
      <w:pPr>
        <w:pStyle w:val="paragraph"/>
      </w:pPr>
      <w:r w:rsidRPr="00956286">
        <w:tab/>
        <w:t>(e)</w:t>
      </w:r>
      <w:r w:rsidRPr="00956286">
        <w:tab/>
        <w:t>briefly, but specifically, the grounds relied on in support of the relief or variation sought.</w:t>
      </w:r>
    </w:p>
    <w:p w:rsidR="00E618C9" w:rsidRPr="00956286" w:rsidRDefault="00E618C9" w:rsidP="00E618C9">
      <w:pPr>
        <w:pStyle w:val="notetext"/>
      </w:pPr>
      <w:r w:rsidRPr="00956286">
        <w:t>Note:</w:t>
      </w:r>
      <w:r w:rsidRPr="00956286">
        <w:tab/>
        <w:t>The Court can only make findings of fact in limited circumstances—see subsection</w:t>
      </w:r>
      <w:r w:rsidR="00DC3E78" w:rsidRPr="00956286">
        <w:t> </w:t>
      </w:r>
      <w:r w:rsidRPr="00956286">
        <w:t>44(7) of the AAT Act.</w:t>
      </w:r>
    </w:p>
    <w:p w:rsidR="00E618C9" w:rsidRPr="00956286" w:rsidRDefault="00E618C9" w:rsidP="00E618C9">
      <w:pPr>
        <w:pStyle w:val="subsection"/>
      </w:pPr>
      <w:r w:rsidRPr="00956286">
        <w:tab/>
        <w:t>(4)</w:t>
      </w:r>
      <w:r w:rsidRPr="00956286">
        <w:tab/>
        <w:t>The notice of cross</w:t>
      </w:r>
      <w:r w:rsidR="0004397C">
        <w:noBreakHyphen/>
      </w:r>
      <w:r w:rsidRPr="00956286">
        <w:t>appeal must be filed within 21 days after the respondent was served with the notice of appeal.</w:t>
      </w:r>
    </w:p>
    <w:p w:rsidR="00E618C9" w:rsidRPr="00956286" w:rsidRDefault="00E618C9" w:rsidP="00E618C9">
      <w:pPr>
        <w:pStyle w:val="subsection"/>
      </w:pPr>
      <w:r w:rsidRPr="00956286">
        <w:tab/>
        <w:t>(5)</w:t>
      </w:r>
      <w:r w:rsidRPr="00956286">
        <w:tab/>
        <w:t>The respondent must serve a copy of the notice of cross</w:t>
      </w:r>
      <w:r w:rsidR="0004397C">
        <w:noBreakHyphen/>
      </w:r>
      <w:r w:rsidRPr="00956286">
        <w:t>appeal on:</w:t>
      </w:r>
    </w:p>
    <w:p w:rsidR="00E618C9" w:rsidRPr="00956286" w:rsidRDefault="00E618C9" w:rsidP="00E618C9">
      <w:pPr>
        <w:pStyle w:val="paragraph"/>
      </w:pPr>
      <w:r w:rsidRPr="00956286">
        <w:tab/>
        <w:t>(a)</w:t>
      </w:r>
      <w:r w:rsidRPr="00956286">
        <w:tab/>
        <w:t>each other party to the proceeding; and</w:t>
      </w:r>
    </w:p>
    <w:p w:rsidR="00E618C9" w:rsidRPr="00956286" w:rsidRDefault="00E618C9" w:rsidP="00E618C9">
      <w:pPr>
        <w:pStyle w:val="paragraph"/>
      </w:pPr>
      <w:r w:rsidRPr="00956286">
        <w:tab/>
        <w:t>(b)</w:t>
      </w:r>
      <w:r w:rsidRPr="00956286">
        <w:tab/>
        <w:t>the Registrar of the Tribunal.</w:t>
      </w:r>
    </w:p>
    <w:p w:rsidR="00E618C9" w:rsidRPr="00956286" w:rsidRDefault="00E618C9" w:rsidP="00E618C9">
      <w:pPr>
        <w:pStyle w:val="ActHead5"/>
      </w:pPr>
      <w:bookmarkStart w:id="473" w:name="_Toc53644140"/>
      <w:r w:rsidRPr="0004397C">
        <w:rPr>
          <w:rStyle w:val="CharSectno"/>
        </w:rPr>
        <w:t>43.05</w:t>
      </w:r>
      <w:r w:rsidRPr="00956286">
        <w:t xml:space="preserve">  Notice of contention</w:t>
      </w:r>
      <w:bookmarkEnd w:id="473"/>
    </w:p>
    <w:p w:rsidR="00E618C9" w:rsidRPr="00956286" w:rsidRDefault="00E618C9" w:rsidP="00E618C9">
      <w:pPr>
        <w:pStyle w:val="subsection"/>
      </w:pPr>
      <w:r w:rsidRPr="00956286">
        <w:tab/>
      </w:r>
      <w:r w:rsidRPr="00956286">
        <w:tab/>
        <w:t>If a respondent does not want to cross</w:t>
      </w:r>
      <w:r w:rsidR="0004397C">
        <w:noBreakHyphen/>
      </w:r>
      <w:r w:rsidRPr="00956286">
        <w:t>appeal from a decision of the Tribunal, but contends that the decision should be affirmed on grounds other than those relied on by the Tribunal, the respondent must, within 21 days after the notice of appeal is served, file a notice of contention, in accordance with the approved form.</w:t>
      </w:r>
    </w:p>
    <w:p w:rsidR="00E618C9" w:rsidRPr="00956286" w:rsidRDefault="00E618C9" w:rsidP="00E618C9">
      <w:pPr>
        <w:pStyle w:val="ActHead5"/>
      </w:pPr>
      <w:bookmarkStart w:id="474" w:name="_Toc53644141"/>
      <w:r w:rsidRPr="0004397C">
        <w:rPr>
          <w:rStyle w:val="CharSectno"/>
        </w:rPr>
        <w:t>43.06</w:t>
      </w:r>
      <w:r w:rsidRPr="00956286">
        <w:t xml:space="preserve">  Directions</w:t>
      </w:r>
      <w:bookmarkEnd w:id="474"/>
    </w:p>
    <w:p w:rsidR="00E618C9" w:rsidRPr="00956286" w:rsidRDefault="00E618C9" w:rsidP="00E618C9">
      <w:pPr>
        <w:pStyle w:val="subsection"/>
      </w:pPr>
      <w:r w:rsidRPr="00956286">
        <w:tab/>
        <w:t>(1)</w:t>
      </w:r>
      <w:r w:rsidRPr="00956286">
        <w:tab/>
        <w:t>At the first court date, the Court or a Registrar must give directions for the conduct of the proceeding.</w:t>
      </w:r>
    </w:p>
    <w:p w:rsidR="00E618C9" w:rsidRPr="00956286" w:rsidRDefault="00E618C9" w:rsidP="00E618C9">
      <w:pPr>
        <w:pStyle w:val="subsection"/>
      </w:pPr>
      <w:r w:rsidRPr="00956286">
        <w:tab/>
        <w:t>(2)</w:t>
      </w:r>
      <w:r w:rsidRPr="00956286">
        <w:tab/>
        <w:t>Without limiting subrule (1), the Court or a Registrar may:</w:t>
      </w:r>
    </w:p>
    <w:p w:rsidR="00E618C9" w:rsidRPr="00956286" w:rsidRDefault="00E618C9" w:rsidP="00E618C9">
      <w:pPr>
        <w:pStyle w:val="paragraph"/>
      </w:pPr>
      <w:r w:rsidRPr="00956286">
        <w:tab/>
        <w:t>(a)</w:t>
      </w:r>
      <w:r w:rsidRPr="00956286">
        <w:tab/>
        <w:t>determine the documents and matters to be included in the appeal papers and the order of inclusion; and</w:t>
      </w:r>
    </w:p>
    <w:p w:rsidR="00E618C9" w:rsidRPr="00956286" w:rsidRDefault="00E618C9" w:rsidP="00E618C9">
      <w:pPr>
        <w:pStyle w:val="paragraph"/>
      </w:pPr>
      <w:r w:rsidRPr="00956286">
        <w:tab/>
        <w:t>(b)</w:t>
      </w:r>
      <w:r w:rsidRPr="00956286">
        <w:tab/>
        <w:t>determine what documents and matters were before the Tribunal; and</w:t>
      </w:r>
    </w:p>
    <w:p w:rsidR="00E618C9" w:rsidRPr="00956286" w:rsidRDefault="00E618C9" w:rsidP="00E618C9">
      <w:pPr>
        <w:pStyle w:val="paragraph"/>
      </w:pPr>
      <w:r w:rsidRPr="00956286">
        <w:tab/>
        <w:t>(c)</w:t>
      </w:r>
      <w:r w:rsidRPr="00956286">
        <w:tab/>
        <w:t>settle the index; and</w:t>
      </w:r>
    </w:p>
    <w:p w:rsidR="00E618C9" w:rsidRPr="00956286" w:rsidRDefault="00E618C9" w:rsidP="00E618C9">
      <w:pPr>
        <w:pStyle w:val="paragraph"/>
      </w:pPr>
      <w:r w:rsidRPr="00956286">
        <w:tab/>
        <w:t>(d)</w:t>
      </w:r>
      <w:r w:rsidRPr="00956286">
        <w:tab/>
        <w:t>determine the number of copies of the appeal papers required; and</w:t>
      </w:r>
    </w:p>
    <w:p w:rsidR="00E618C9" w:rsidRPr="00956286" w:rsidRDefault="00E618C9" w:rsidP="00E618C9">
      <w:pPr>
        <w:pStyle w:val="paragraph"/>
      </w:pPr>
      <w:r w:rsidRPr="00956286">
        <w:tab/>
        <w:t>(e)</w:t>
      </w:r>
      <w:r w:rsidRPr="00956286">
        <w:tab/>
        <w:t>direct the joinder of parties; and</w:t>
      </w:r>
    </w:p>
    <w:p w:rsidR="00E618C9" w:rsidRPr="00956286" w:rsidRDefault="00E618C9" w:rsidP="00E618C9">
      <w:pPr>
        <w:pStyle w:val="paragraph"/>
      </w:pPr>
      <w:r w:rsidRPr="00956286">
        <w:tab/>
        <w:t>(f)</w:t>
      </w:r>
      <w:r w:rsidRPr="00956286">
        <w:tab/>
        <w:t>direct the place and time of hearing.</w:t>
      </w:r>
    </w:p>
    <w:p w:rsidR="00E618C9" w:rsidRPr="00956286" w:rsidRDefault="00E618C9" w:rsidP="00E618C9">
      <w:pPr>
        <w:pStyle w:val="ActHead5"/>
      </w:pPr>
      <w:bookmarkStart w:id="475" w:name="_Toc53644142"/>
      <w:r w:rsidRPr="0004397C">
        <w:rPr>
          <w:rStyle w:val="CharSectno"/>
        </w:rPr>
        <w:t>43.07</w:t>
      </w:r>
      <w:r w:rsidRPr="00956286">
        <w:t xml:space="preserve">  Preparation of appeal papers</w:t>
      </w:r>
      <w:bookmarkEnd w:id="475"/>
    </w:p>
    <w:p w:rsidR="00E618C9" w:rsidRPr="00956286" w:rsidRDefault="00E618C9" w:rsidP="00E618C9">
      <w:pPr>
        <w:pStyle w:val="subsection"/>
      </w:pPr>
      <w:r w:rsidRPr="00956286">
        <w:tab/>
        <w:t>(1)</w:t>
      </w:r>
      <w:r w:rsidRPr="00956286">
        <w:tab/>
        <w:t>The appeal papers must be prepared to the satisfaction of the Registrar.</w:t>
      </w:r>
    </w:p>
    <w:p w:rsidR="00E618C9" w:rsidRPr="00956286" w:rsidRDefault="00E618C9" w:rsidP="00E618C9">
      <w:pPr>
        <w:pStyle w:val="subsection"/>
      </w:pPr>
      <w:r w:rsidRPr="00956286">
        <w:tab/>
        <w:t>(2)</w:t>
      </w:r>
      <w:r w:rsidRPr="00956286">
        <w:tab/>
        <w:t>The title page of the appeal papers must state:</w:t>
      </w:r>
    </w:p>
    <w:p w:rsidR="00E618C9" w:rsidRPr="00956286" w:rsidRDefault="00E618C9" w:rsidP="00E618C9">
      <w:pPr>
        <w:pStyle w:val="paragraph"/>
      </w:pPr>
      <w:r w:rsidRPr="00956286">
        <w:tab/>
        <w:t>(a)</w:t>
      </w:r>
      <w:r w:rsidRPr="00956286">
        <w:tab/>
        <w:t>the title of the proceedings; and</w:t>
      </w:r>
    </w:p>
    <w:p w:rsidR="00E618C9" w:rsidRPr="00956286" w:rsidRDefault="00E618C9" w:rsidP="00E618C9">
      <w:pPr>
        <w:pStyle w:val="paragraph"/>
      </w:pPr>
      <w:r w:rsidRPr="00956286">
        <w:tab/>
        <w:t>(b)</w:t>
      </w:r>
      <w:r w:rsidRPr="00956286">
        <w:tab/>
        <w:t>the division of the Tribunal from which the appeal is brought; and</w:t>
      </w:r>
    </w:p>
    <w:p w:rsidR="00E618C9" w:rsidRPr="00956286" w:rsidRDefault="00E618C9" w:rsidP="00E618C9">
      <w:pPr>
        <w:pStyle w:val="paragraph"/>
      </w:pPr>
      <w:r w:rsidRPr="00956286">
        <w:tab/>
        <w:t>(c)</w:t>
      </w:r>
      <w:r w:rsidRPr="00956286">
        <w:tab/>
        <w:t>the names of members constituting the Tribunal; and</w:t>
      </w:r>
    </w:p>
    <w:p w:rsidR="00E618C9" w:rsidRPr="00956286" w:rsidRDefault="00E618C9" w:rsidP="00E618C9">
      <w:pPr>
        <w:pStyle w:val="paragraph"/>
      </w:pPr>
      <w:r w:rsidRPr="00956286">
        <w:tab/>
        <w:t>(d)</w:t>
      </w:r>
      <w:r w:rsidRPr="00956286">
        <w:tab/>
        <w:t>the lawyer and address for service for each party; and</w:t>
      </w:r>
    </w:p>
    <w:p w:rsidR="00E618C9" w:rsidRPr="00956286" w:rsidRDefault="00E618C9" w:rsidP="00E618C9">
      <w:pPr>
        <w:pStyle w:val="paragraph"/>
      </w:pPr>
      <w:r w:rsidRPr="00956286">
        <w:tab/>
        <w:t>(e)</w:t>
      </w:r>
      <w:r w:rsidRPr="00956286">
        <w:tab/>
        <w:t>if a party is not represented by a lawyer—the address for service of the party.</w:t>
      </w:r>
    </w:p>
    <w:p w:rsidR="00E618C9" w:rsidRPr="00956286" w:rsidRDefault="00E618C9" w:rsidP="00E618C9">
      <w:pPr>
        <w:pStyle w:val="subsection"/>
      </w:pPr>
      <w:r w:rsidRPr="00956286">
        <w:tab/>
        <w:t>(3)</w:t>
      </w:r>
      <w:r w:rsidRPr="00956286">
        <w:tab/>
        <w:t>Following the title page, there must be an index of the documents comprising the papers that states the date and page number of each document.</w:t>
      </w:r>
    </w:p>
    <w:p w:rsidR="00E618C9" w:rsidRPr="00956286" w:rsidRDefault="00E618C9" w:rsidP="00E618C9">
      <w:pPr>
        <w:pStyle w:val="subsection"/>
      </w:pPr>
      <w:r w:rsidRPr="00956286">
        <w:tab/>
        <w:t>(4)</w:t>
      </w:r>
      <w:r w:rsidRPr="00956286">
        <w:tab/>
        <w:t>The papers must be paginated.</w:t>
      </w:r>
    </w:p>
    <w:p w:rsidR="00E618C9" w:rsidRPr="00956286" w:rsidRDefault="00E618C9" w:rsidP="00E618C9">
      <w:pPr>
        <w:pStyle w:val="subsection"/>
      </w:pPr>
      <w:r w:rsidRPr="00956286">
        <w:tab/>
        <w:t>(5)</w:t>
      </w:r>
      <w:r w:rsidRPr="00956286">
        <w:tab/>
        <w:t>The papers must include all documents necessary to enable the questions of law raised by the appeal to be determined.</w:t>
      </w:r>
    </w:p>
    <w:p w:rsidR="00E618C9" w:rsidRPr="00956286" w:rsidRDefault="00E618C9" w:rsidP="00E618C9">
      <w:pPr>
        <w:pStyle w:val="subsection"/>
      </w:pPr>
      <w:r w:rsidRPr="00956286">
        <w:tab/>
        <w:t>(6)</w:t>
      </w:r>
      <w:r w:rsidRPr="00956286">
        <w:tab/>
        <w:t>A copy of the papers must be filed with a certificate by each party or each party’s lawyer stating that it has been examined and is correct.</w:t>
      </w:r>
    </w:p>
    <w:p w:rsidR="00E618C9" w:rsidRPr="00956286" w:rsidRDefault="00E618C9" w:rsidP="00E618C9">
      <w:pPr>
        <w:pStyle w:val="subsection"/>
      </w:pPr>
      <w:r w:rsidRPr="00956286">
        <w:tab/>
        <w:t>(7)</w:t>
      </w:r>
      <w:r w:rsidRPr="00956286">
        <w:tab/>
        <w:t>The papers must be clear and legible and securely fastened.</w:t>
      </w:r>
    </w:p>
    <w:p w:rsidR="00E618C9" w:rsidRPr="00956286" w:rsidRDefault="00E618C9" w:rsidP="00E618C9">
      <w:pPr>
        <w:pStyle w:val="subsection"/>
      </w:pPr>
      <w:r w:rsidRPr="00956286">
        <w:tab/>
        <w:t>(8)</w:t>
      </w:r>
      <w:r w:rsidRPr="00956286">
        <w:tab/>
        <w:t>The applicant must file the number of copies required by the Registrar.</w:t>
      </w:r>
    </w:p>
    <w:p w:rsidR="00E618C9" w:rsidRPr="00956286" w:rsidRDefault="0004397C" w:rsidP="00E618C9">
      <w:pPr>
        <w:pStyle w:val="ActHead2"/>
        <w:pageBreakBefore/>
      </w:pPr>
      <w:bookmarkStart w:id="476" w:name="_Toc53644143"/>
      <w:r w:rsidRPr="0004397C">
        <w:rPr>
          <w:rStyle w:val="CharPartNo"/>
        </w:rPr>
        <w:t>Part 4</w:t>
      </w:r>
      <w:r w:rsidR="00E618C9" w:rsidRPr="0004397C">
        <w:rPr>
          <w:rStyle w:val="CharPartNo"/>
        </w:rPr>
        <w:t>4</w:t>
      </w:r>
      <w:r w:rsidR="00E618C9" w:rsidRPr="00956286">
        <w:t>—</w:t>
      </w:r>
      <w:r w:rsidR="00E618C9" w:rsidRPr="0004397C">
        <w:rPr>
          <w:rStyle w:val="CharPartText"/>
        </w:rPr>
        <w:t>Proceedings under the Migration Act 1958</w:t>
      </w:r>
      <w:bookmarkEnd w:id="476"/>
    </w:p>
    <w:p w:rsidR="00E618C9" w:rsidRPr="00956286" w:rsidRDefault="00E618C9" w:rsidP="00E618C9">
      <w:pPr>
        <w:pStyle w:val="ActHead3"/>
      </w:pPr>
      <w:bookmarkStart w:id="477" w:name="_Toc53644144"/>
      <w:r w:rsidRPr="0004397C">
        <w:rPr>
          <w:rStyle w:val="CharDivNo"/>
        </w:rPr>
        <w:t>Division</w:t>
      </w:r>
      <w:r w:rsidR="00DC3E78" w:rsidRPr="0004397C">
        <w:rPr>
          <w:rStyle w:val="CharDivNo"/>
        </w:rPr>
        <w:t> </w:t>
      </w:r>
      <w:r w:rsidRPr="0004397C">
        <w:rPr>
          <w:rStyle w:val="CharDivNo"/>
        </w:rPr>
        <w:t>44.1</w:t>
      </w:r>
      <w:r w:rsidRPr="00956286">
        <w:t>—</w:t>
      </w:r>
      <w:r w:rsidRPr="0004397C">
        <w:rPr>
          <w:rStyle w:val="CharDivText"/>
        </w:rPr>
        <w:t>Preliminary</w:t>
      </w:r>
      <w:bookmarkEnd w:id="477"/>
    </w:p>
    <w:p w:rsidR="00E618C9" w:rsidRPr="00956286" w:rsidRDefault="00E618C9" w:rsidP="00E618C9">
      <w:pPr>
        <w:pStyle w:val="ActHead5"/>
      </w:pPr>
      <w:bookmarkStart w:id="478" w:name="_Toc53644145"/>
      <w:r w:rsidRPr="0004397C">
        <w:rPr>
          <w:rStyle w:val="CharSectno"/>
        </w:rPr>
        <w:t>44.01</w:t>
      </w:r>
      <w:r w:rsidRPr="00956286">
        <w:t xml:space="preserve">  Definitions for </w:t>
      </w:r>
      <w:r w:rsidR="0004397C">
        <w:t>Part 4</w:t>
      </w:r>
      <w:r w:rsidRPr="00956286">
        <w:t>4</w:t>
      </w:r>
      <w:bookmarkEnd w:id="478"/>
    </w:p>
    <w:p w:rsidR="00E618C9" w:rsidRPr="00956286" w:rsidRDefault="00E618C9" w:rsidP="00E618C9">
      <w:pPr>
        <w:pStyle w:val="subsection"/>
      </w:pPr>
      <w:r w:rsidRPr="00956286">
        <w:tab/>
      </w:r>
      <w:r w:rsidRPr="00956286">
        <w:tab/>
        <w:t>In this Part:</w:t>
      </w:r>
    </w:p>
    <w:p w:rsidR="00E618C9" w:rsidRPr="00956286" w:rsidRDefault="00E618C9" w:rsidP="00E618C9">
      <w:pPr>
        <w:pStyle w:val="Definition"/>
      </w:pPr>
      <w:r w:rsidRPr="00956286">
        <w:rPr>
          <w:b/>
          <w:i/>
        </w:rPr>
        <w:t>Migration Act</w:t>
      </w:r>
      <w:r w:rsidRPr="00956286">
        <w:t xml:space="preserve"> means the </w:t>
      </w:r>
      <w:r w:rsidRPr="00956286">
        <w:rPr>
          <w:i/>
        </w:rPr>
        <w:t>Migration Act 1958</w:t>
      </w:r>
      <w:r w:rsidRPr="00956286">
        <w:t>.</w:t>
      </w:r>
    </w:p>
    <w:p w:rsidR="00E618C9" w:rsidRPr="00956286" w:rsidRDefault="00E618C9" w:rsidP="00E618C9">
      <w:pPr>
        <w:pStyle w:val="Definition"/>
      </w:pPr>
      <w:r w:rsidRPr="00956286">
        <w:rPr>
          <w:b/>
          <w:i/>
        </w:rPr>
        <w:t>migration decision</w:t>
      </w:r>
      <w:r w:rsidRPr="00956286">
        <w:t xml:space="preserve"> has the meaning given by subsection</w:t>
      </w:r>
      <w:r w:rsidR="00DC3E78" w:rsidRPr="00956286">
        <w:t> </w:t>
      </w:r>
      <w:r w:rsidRPr="00956286">
        <w:t>5(1) of the Migration Act.</w:t>
      </w:r>
    </w:p>
    <w:p w:rsidR="00E618C9" w:rsidRPr="00956286" w:rsidRDefault="00E618C9" w:rsidP="00E618C9">
      <w:pPr>
        <w:pStyle w:val="ActHead5"/>
      </w:pPr>
      <w:bookmarkStart w:id="479" w:name="_Toc53644146"/>
      <w:r w:rsidRPr="0004397C">
        <w:rPr>
          <w:rStyle w:val="CharSectno"/>
        </w:rPr>
        <w:t>44.02</w:t>
      </w:r>
      <w:r w:rsidRPr="00956286">
        <w:t xml:space="preserve">  Application of </w:t>
      </w:r>
      <w:r w:rsidR="0004397C">
        <w:t>Part 4</w:t>
      </w:r>
      <w:r w:rsidRPr="00956286">
        <w:t>4</w:t>
      </w:r>
      <w:bookmarkEnd w:id="479"/>
    </w:p>
    <w:p w:rsidR="00E618C9" w:rsidRPr="00956286" w:rsidRDefault="00E618C9" w:rsidP="00E618C9">
      <w:pPr>
        <w:pStyle w:val="subsection"/>
      </w:pPr>
      <w:r w:rsidRPr="00956286">
        <w:tab/>
        <w:t>(1)</w:t>
      </w:r>
      <w:r w:rsidRPr="00956286">
        <w:tab/>
        <w:t>This Part applies to a proceeding for a remedy to be granted in exercise of the Court’s jurisdiction under section</w:t>
      </w:r>
      <w:r w:rsidR="00DC3E78" w:rsidRPr="00956286">
        <w:t> </w:t>
      </w:r>
      <w:r w:rsidRPr="00956286">
        <w:t>476 of the Migration Act in relation to a migration decision.</w:t>
      </w:r>
    </w:p>
    <w:p w:rsidR="00E618C9" w:rsidRPr="00956286" w:rsidRDefault="00E618C9" w:rsidP="00E618C9">
      <w:pPr>
        <w:pStyle w:val="subsection"/>
      </w:pPr>
      <w:r w:rsidRPr="00956286">
        <w:tab/>
        <w:t>(2)</w:t>
      </w:r>
      <w:r w:rsidRPr="00956286">
        <w:tab/>
        <w:t>This Part applies to a matter, or part of a matter, remitted to the Court by the High Court under section</w:t>
      </w:r>
      <w:r w:rsidR="00DC3E78" w:rsidRPr="00956286">
        <w:t> </w:t>
      </w:r>
      <w:r w:rsidRPr="00956286">
        <w:t xml:space="preserve">44 of the </w:t>
      </w:r>
      <w:r w:rsidRPr="00956286">
        <w:rPr>
          <w:i/>
        </w:rPr>
        <w:t>Judiciary Act 1903</w:t>
      </w:r>
      <w:r w:rsidRPr="00956286">
        <w:t xml:space="preserve"> and in accordance with section</w:t>
      </w:r>
      <w:r w:rsidR="00DC3E78" w:rsidRPr="00956286">
        <w:t> </w:t>
      </w:r>
      <w:r w:rsidRPr="00956286">
        <w:t>476B of the Migration Act.</w:t>
      </w:r>
    </w:p>
    <w:p w:rsidR="00E618C9" w:rsidRPr="00956286" w:rsidRDefault="00E618C9" w:rsidP="00E618C9">
      <w:pPr>
        <w:pStyle w:val="subsection"/>
      </w:pPr>
      <w:r w:rsidRPr="00956286">
        <w:tab/>
        <w:t>(3)</w:t>
      </w:r>
      <w:r w:rsidRPr="00956286">
        <w:tab/>
        <w:t>Subrule (2) is subject to any order of the High Court in the matter.</w:t>
      </w:r>
    </w:p>
    <w:p w:rsidR="00E618C9" w:rsidRPr="00956286" w:rsidRDefault="00E618C9" w:rsidP="00E618C9">
      <w:pPr>
        <w:pStyle w:val="ActHead5"/>
      </w:pPr>
      <w:bookmarkStart w:id="480" w:name="_Toc53644147"/>
      <w:r w:rsidRPr="0004397C">
        <w:rPr>
          <w:rStyle w:val="CharSectno"/>
        </w:rPr>
        <w:t>44.03</w:t>
      </w:r>
      <w:r w:rsidRPr="00956286">
        <w:t xml:space="preserve">  Application of Chapters</w:t>
      </w:r>
      <w:r w:rsidR="00DC3E78" w:rsidRPr="00956286">
        <w:t> </w:t>
      </w:r>
      <w:r w:rsidRPr="00956286">
        <w:t>1 and 3</w:t>
      </w:r>
      <w:bookmarkEnd w:id="480"/>
    </w:p>
    <w:p w:rsidR="00E618C9" w:rsidRPr="00956286" w:rsidRDefault="00E618C9" w:rsidP="00E618C9">
      <w:pPr>
        <w:pStyle w:val="subsection"/>
      </w:pPr>
      <w:r w:rsidRPr="00956286">
        <w:tab/>
      </w:r>
      <w:r w:rsidRPr="00956286">
        <w:tab/>
        <w:t>Chapters</w:t>
      </w:r>
      <w:r w:rsidR="00DC3E78" w:rsidRPr="00956286">
        <w:t> </w:t>
      </w:r>
      <w:r w:rsidRPr="00956286">
        <w:t>1 and 3 apply, so far as they are relevant and not inconsistent with this Part, to a proceeding to which this Part applies.</w:t>
      </w:r>
    </w:p>
    <w:p w:rsidR="00E618C9" w:rsidRPr="00956286" w:rsidRDefault="00E618C9" w:rsidP="00E618C9">
      <w:pPr>
        <w:pStyle w:val="ActHead3"/>
        <w:pageBreakBefore/>
      </w:pPr>
      <w:bookmarkStart w:id="481" w:name="_Toc53644148"/>
      <w:r w:rsidRPr="0004397C">
        <w:rPr>
          <w:rStyle w:val="CharDivNo"/>
        </w:rPr>
        <w:t>Division</w:t>
      </w:r>
      <w:r w:rsidR="00DC3E78" w:rsidRPr="0004397C">
        <w:rPr>
          <w:rStyle w:val="CharDivNo"/>
        </w:rPr>
        <w:t> </w:t>
      </w:r>
      <w:r w:rsidRPr="0004397C">
        <w:rPr>
          <w:rStyle w:val="CharDivNo"/>
        </w:rPr>
        <w:t>44.2</w:t>
      </w:r>
      <w:r w:rsidRPr="00956286">
        <w:t>—</w:t>
      </w:r>
      <w:r w:rsidRPr="0004397C">
        <w:rPr>
          <w:rStyle w:val="CharDivText"/>
        </w:rPr>
        <w:t>Matters commenced in the Court</w:t>
      </w:r>
      <w:bookmarkEnd w:id="481"/>
    </w:p>
    <w:p w:rsidR="00E618C9" w:rsidRPr="00956286" w:rsidRDefault="00E618C9" w:rsidP="00E618C9">
      <w:pPr>
        <w:pStyle w:val="ActHead5"/>
      </w:pPr>
      <w:bookmarkStart w:id="482" w:name="_Toc53644149"/>
      <w:r w:rsidRPr="0004397C">
        <w:rPr>
          <w:rStyle w:val="CharSectno"/>
        </w:rPr>
        <w:t>44.04</w:t>
      </w:r>
      <w:r w:rsidRPr="00956286">
        <w:t xml:space="preserve">  Application of Division</w:t>
      </w:r>
      <w:r w:rsidR="00DC3E78" w:rsidRPr="00956286">
        <w:t> </w:t>
      </w:r>
      <w:r w:rsidRPr="00956286">
        <w:t>44.2</w:t>
      </w:r>
      <w:bookmarkEnd w:id="482"/>
    </w:p>
    <w:p w:rsidR="00E618C9" w:rsidRPr="00956286" w:rsidRDefault="00E618C9" w:rsidP="00E618C9">
      <w:pPr>
        <w:pStyle w:val="subsection"/>
      </w:pPr>
      <w:r w:rsidRPr="00956286">
        <w:tab/>
      </w:r>
      <w:r w:rsidRPr="00956286">
        <w:tab/>
        <w:t>This Division applies only to a matter commenced in the Court.</w:t>
      </w:r>
    </w:p>
    <w:p w:rsidR="00E618C9" w:rsidRPr="00956286" w:rsidRDefault="00E618C9" w:rsidP="00E618C9">
      <w:pPr>
        <w:pStyle w:val="ActHead5"/>
      </w:pPr>
      <w:bookmarkStart w:id="483" w:name="_Toc53644150"/>
      <w:r w:rsidRPr="0004397C">
        <w:rPr>
          <w:rStyle w:val="CharSectno"/>
        </w:rPr>
        <w:t>44.05</w:t>
      </w:r>
      <w:r w:rsidRPr="00956286">
        <w:t xml:space="preserve">  Application for order to show cause</w:t>
      </w:r>
      <w:bookmarkEnd w:id="483"/>
    </w:p>
    <w:p w:rsidR="00E618C9" w:rsidRPr="00956286" w:rsidRDefault="00E618C9" w:rsidP="00E618C9">
      <w:pPr>
        <w:pStyle w:val="subsection"/>
      </w:pPr>
      <w:r w:rsidRPr="00956286">
        <w:tab/>
        <w:t>(1)</w:t>
      </w:r>
      <w:r w:rsidRPr="00956286">
        <w:tab/>
        <w:t>An application for a remedy to be granted in exercise of the Court’s jurisdiction under section</w:t>
      </w:r>
      <w:r w:rsidR="00DC3E78" w:rsidRPr="00956286">
        <w:t> </w:t>
      </w:r>
      <w:r w:rsidRPr="00956286">
        <w:t>476 of the Migration Act in relation to a migration decision must be made in accordance with the approved form.</w:t>
      </w:r>
    </w:p>
    <w:p w:rsidR="00E618C9" w:rsidRPr="00956286" w:rsidRDefault="00E618C9" w:rsidP="00E618C9">
      <w:pPr>
        <w:pStyle w:val="subsection"/>
      </w:pPr>
      <w:r w:rsidRPr="00956286">
        <w:tab/>
        <w:t>(2)</w:t>
      </w:r>
      <w:r w:rsidRPr="00956286">
        <w:tab/>
        <w:t>An application must be supported by an affidavit including:</w:t>
      </w:r>
    </w:p>
    <w:p w:rsidR="00E618C9" w:rsidRPr="00956286" w:rsidRDefault="00E618C9" w:rsidP="00E618C9">
      <w:pPr>
        <w:pStyle w:val="paragraph"/>
      </w:pPr>
      <w:r w:rsidRPr="00956286">
        <w:tab/>
        <w:t>(a)</w:t>
      </w:r>
      <w:r w:rsidRPr="00956286">
        <w:tab/>
        <w:t>a copy of the decision in relation to which the remedy is sought and any statement of reasons for the decision; and</w:t>
      </w:r>
    </w:p>
    <w:p w:rsidR="00E618C9" w:rsidRPr="00956286" w:rsidRDefault="00E618C9" w:rsidP="00E618C9">
      <w:pPr>
        <w:pStyle w:val="paragraph"/>
      </w:pPr>
      <w:r w:rsidRPr="00956286">
        <w:tab/>
        <w:t>(b)</w:t>
      </w:r>
      <w:r w:rsidRPr="00956286">
        <w:tab/>
        <w:t>any document or other evidence the applicant seeks to rely on; and</w:t>
      </w:r>
    </w:p>
    <w:p w:rsidR="00E618C9" w:rsidRPr="00956286" w:rsidRDefault="00E618C9" w:rsidP="00E618C9">
      <w:pPr>
        <w:pStyle w:val="paragraph"/>
      </w:pPr>
      <w:r w:rsidRPr="00956286">
        <w:tab/>
        <w:t>(c)</w:t>
      </w:r>
      <w:r w:rsidRPr="00956286">
        <w:tab/>
        <w:t>if an extension of time is sought—the evidence explaining the delay and showing why it is necessary in the interests of the administration of justice for the Court to grant an extension.</w:t>
      </w:r>
    </w:p>
    <w:p w:rsidR="00E618C9" w:rsidRPr="00956286" w:rsidRDefault="00E618C9" w:rsidP="00E618C9">
      <w:pPr>
        <w:pStyle w:val="notetext"/>
      </w:pPr>
      <w:r w:rsidRPr="00956286">
        <w:t>Note:</w:t>
      </w:r>
      <w:r w:rsidRPr="00956286">
        <w:tab/>
        <w:t xml:space="preserve">See </w:t>
      </w:r>
      <w:r w:rsidR="0004397C">
        <w:t>rules 4</w:t>
      </w:r>
      <w:r w:rsidRPr="00956286">
        <w:t>.03 and 4.05 in relation to a response to an application.</w:t>
      </w:r>
    </w:p>
    <w:p w:rsidR="00E618C9" w:rsidRPr="00956286" w:rsidRDefault="00E618C9" w:rsidP="00E618C9">
      <w:pPr>
        <w:pStyle w:val="ActHead3"/>
        <w:pageBreakBefore/>
      </w:pPr>
      <w:bookmarkStart w:id="484" w:name="_Toc53644151"/>
      <w:r w:rsidRPr="0004397C">
        <w:rPr>
          <w:rStyle w:val="CharDivNo"/>
        </w:rPr>
        <w:t>Division</w:t>
      </w:r>
      <w:r w:rsidR="00DC3E78" w:rsidRPr="0004397C">
        <w:rPr>
          <w:rStyle w:val="CharDivNo"/>
        </w:rPr>
        <w:t> </w:t>
      </w:r>
      <w:r w:rsidRPr="0004397C">
        <w:rPr>
          <w:rStyle w:val="CharDivNo"/>
        </w:rPr>
        <w:t>44.3</w:t>
      </w:r>
      <w:r w:rsidRPr="00956286">
        <w:t>—</w:t>
      </w:r>
      <w:r w:rsidRPr="0004397C">
        <w:rPr>
          <w:rStyle w:val="CharDivText"/>
        </w:rPr>
        <w:t>Matters remitted by the High Court</w:t>
      </w:r>
      <w:bookmarkEnd w:id="484"/>
    </w:p>
    <w:p w:rsidR="00E618C9" w:rsidRPr="00956286" w:rsidRDefault="00E618C9" w:rsidP="00E618C9">
      <w:pPr>
        <w:pStyle w:val="ActHead5"/>
      </w:pPr>
      <w:bookmarkStart w:id="485" w:name="_Toc53644152"/>
      <w:r w:rsidRPr="0004397C">
        <w:rPr>
          <w:rStyle w:val="CharSectno"/>
        </w:rPr>
        <w:t>44.07</w:t>
      </w:r>
      <w:r w:rsidRPr="00956286">
        <w:t xml:space="preserve">  Application of Division</w:t>
      </w:r>
      <w:r w:rsidR="00DC3E78" w:rsidRPr="00956286">
        <w:t> </w:t>
      </w:r>
      <w:r w:rsidRPr="00956286">
        <w:t>44.3</w:t>
      </w:r>
      <w:bookmarkEnd w:id="485"/>
    </w:p>
    <w:p w:rsidR="00E618C9" w:rsidRPr="00956286" w:rsidRDefault="00E618C9" w:rsidP="00E618C9">
      <w:pPr>
        <w:pStyle w:val="subsection"/>
      </w:pPr>
      <w:r w:rsidRPr="00956286">
        <w:tab/>
      </w:r>
      <w:r w:rsidRPr="00956286">
        <w:tab/>
        <w:t>This Division applies only to a matter, or part of a matter, remitted to the Court by the High Court, subject to any direction of the High Court in the matter.</w:t>
      </w:r>
    </w:p>
    <w:p w:rsidR="00E618C9" w:rsidRPr="00956286" w:rsidRDefault="00E618C9" w:rsidP="00E618C9">
      <w:pPr>
        <w:pStyle w:val="ActHead5"/>
      </w:pPr>
      <w:bookmarkStart w:id="486" w:name="_Toc53644153"/>
      <w:r w:rsidRPr="0004397C">
        <w:rPr>
          <w:rStyle w:val="CharSectno"/>
        </w:rPr>
        <w:t>44.08</w:t>
      </w:r>
      <w:r w:rsidRPr="00956286">
        <w:t xml:space="preserve">  Filing of order of remittal</w:t>
      </w:r>
      <w:bookmarkEnd w:id="486"/>
    </w:p>
    <w:p w:rsidR="00E618C9" w:rsidRPr="00956286" w:rsidRDefault="00E618C9" w:rsidP="00E618C9">
      <w:pPr>
        <w:pStyle w:val="subsection"/>
      </w:pPr>
      <w:r w:rsidRPr="00956286">
        <w:tab/>
        <w:t>(1)</w:t>
      </w:r>
      <w:r w:rsidRPr="00956286">
        <w:tab/>
        <w:t>A sealed copy of the order of the High Court, remitting a matter, or part of a matter, to the Court must be filed in the registry named in the order of remittal.</w:t>
      </w:r>
    </w:p>
    <w:p w:rsidR="00E618C9" w:rsidRPr="00956286" w:rsidRDefault="00E618C9" w:rsidP="00E618C9">
      <w:pPr>
        <w:pStyle w:val="subsection"/>
      </w:pPr>
      <w:r w:rsidRPr="00956286">
        <w:tab/>
        <w:t>(2)</w:t>
      </w:r>
      <w:r w:rsidRPr="00956286">
        <w:tab/>
        <w:t>In the absence of a specification of a registry of the Court in a matter or part of a matter in the order, the Chief Executive Officer may direct that the order be filed in a particular registry.</w:t>
      </w:r>
    </w:p>
    <w:p w:rsidR="00E618C9" w:rsidRPr="00956286" w:rsidRDefault="00E618C9" w:rsidP="00E618C9">
      <w:pPr>
        <w:pStyle w:val="ActHead5"/>
      </w:pPr>
      <w:bookmarkStart w:id="487" w:name="_Toc53644154"/>
      <w:r w:rsidRPr="0004397C">
        <w:rPr>
          <w:rStyle w:val="CharSectno"/>
        </w:rPr>
        <w:t>44.09</w:t>
      </w:r>
      <w:r w:rsidRPr="00956286">
        <w:t xml:space="preserve">  Service of notice and order</w:t>
      </w:r>
      <w:bookmarkEnd w:id="487"/>
    </w:p>
    <w:p w:rsidR="00E618C9" w:rsidRPr="00956286" w:rsidRDefault="00E618C9" w:rsidP="00E618C9">
      <w:pPr>
        <w:pStyle w:val="subsection"/>
      </w:pPr>
      <w:r w:rsidRPr="00956286">
        <w:tab/>
        <w:t>(1)</w:t>
      </w:r>
      <w:r w:rsidRPr="00956286">
        <w:tab/>
        <w:t>A Registrar must affix a notice to the High Court’s order and allot a serial number to the order as if the order was an application filed in the registry.</w:t>
      </w:r>
    </w:p>
    <w:p w:rsidR="00E618C9" w:rsidRPr="00956286" w:rsidRDefault="00E618C9" w:rsidP="00E618C9">
      <w:pPr>
        <w:pStyle w:val="subsection"/>
      </w:pPr>
      <w:r w:rsidRPr="00956286">
        <w:tab/>
        <w:t>(2)</w:t>
      </w:r>
      <w:r w:rsidRPr="00956286">
        <w:tab/>
        <w:t>The notice must:</w:t>
      </w:r>
    </w:p>
    <w:p w:rsidR="00E618C9" w:rsidRPr="00956286" w:rsidRDefault="00E618C9" w:rsidP="00E618C9">
      <w:pPr>
        <w:pStyle w:val="paragraph"/>
      </w:pPr>
      <w:r w:rsidRPr="00956286">
        <w:tab/>
        <w:t>(a)</w:t>
      </w:r>
      <w:r w:rsidRPr="00956286">
        <w:tab/>
        <w:t>include the date for a first court date in the matter; and</w:t>
      </w:r>
    </w:p>
    <w:p w:rsidR="00E618C9" w:rsidRPr="00956286" w:rsidRDefault="00E618C9" w:rsidP="00E618C9">
      <w:pPr>
        <w:pStyle w:val="paragraph"/>
      </w:pPr>
      <w:r w:rsidRPr="00956286">
        <w:tab/>
        <w:t>(b)</w:t>
      </w:r>
      <w:r w:rsidRPr="00956286">
        <w:tab/>
        <w:t>include a note to the effect that before taking any step in the proceeding, a party, other than the applicant, must enter an appearance in the registry unless the party has already entered an appearance in the High Court; and</w:t>
      </w:r>
    </w:p>
    <w:p w:rsidR="00E618C9" w:rsidRPr="00956286" w:rsidRDefault="00E618C9" w:rsidP="00E618C9">
      <w:pPr>
        <w:pStyle w:val="paragraph"/>
      </w:pPr>
      <w:r w:rsidRPr="00956286">
        <w:tab/>
        <w:t>(c)</w:t>
      </w:r>
      <w:r w:rsidRPr="00956286">
        <w:tab/>
        <w:t>be in the form approved by the Chief Executive Officer.</w:t>
      </w:r>
    </w:p>
    <w:p w:rsidR="00E618C9" w:rsidRPr="00956286" w:rsidRDefault="00E618C9" w:rsidP="00E618C9">
      <w:pPr>
        <w:pStyle w:val="subsection"/>
      </w:pPr>
      <w:r w:rsidRPr="00956286">
        <w:tab/>
        <w:t>(3)</w:t>
      </w:r>
      <w:r w:rsidRPr="00956286">
        <w:tab/>
        <w:t>A Registrar must affix the stamp of the Court to a sufficient number of copies of the notice for service in accordance with subrule (4).</w:t>
      </w:r>
    </w:p>
    <w:p w:rsidR="00E618C9" w:rsidRPr="00956286" w:rsidRDefault="00E618C9" w:rsidP="00E618C9">
      <w:pPr>
        <w:pStyle w:val="subsection"/>
        <w:keepNext/>
        <w:keepLines/>
      </w:pPr>
      <w:r w:rsidRPr="00956286">
        <w:tab/>
        <w:t>(4)</w:t>
      </w:r>
      <w:r w:rsidRPr="00956286">
        <w:tab/>
        <w:t>A Registrar must cause sealed copies of the notice, together with copies of the High Court’s order, to be served on each party to the proceeding in the High Court and on any other person whom the Court or a Registrar directs should be so served.</w:t>
      </w:r>
    </w:p>
    <w:p w:rsidR="00E618C9" w:rsidRPr="00956286" w:rsidRDefault="00E618C9" w:rsidP="00E618C9">
      <w:pPr>
        <w:pStyle w:val="subsection"/>
      </w:pPr>
      <w:r w:rsidRPr="00956286">
        <w:tab/>
        <w:t>(5)</w:t>
      </w:r>
      <w:r w:rsidRPr="00956286">
        <w:tab/>
        <w:t>Service may be effected by delivery to a party’s address for service in the proceeding before the High Court.</w:t>
      </w:r>
    </w:p>
    <w:p w:rsidR="00E618C9" w:rsidRPr="00956286" w:rsidRDefault="00E618C9" w:rsidP="00E618C9">
      <w:pPr>
        <w:pStyle w:val="ActHead3"/>
        <w:pageBreakBefore/>
      </w:pPr>
      <w:bookmarkStart w:id="488" w:name="_Toc53644155"/>
      <w:r w:rsidRPr="0004397C">
        <w:rPr>
          <w:rStyle w:val="CharDivNo"/>
        </w:rPr>
        <w:t>Division</w:t>
      </w:r>
      <w:r w:rsidR="00DC3E78" w:rsidRPr="0004397C">
        <w:rPr>
          <w:rStyle w:val="CharDivNo"/>
        </w:rPr>
        <w:t> </w:t>
      </w:r>
      <w:r w:rsidRPr="0004397C">
        <w:rPr>
          <w:rStyle w:val="CharDivNo"/>
        </w:rPr>
        <w:t>44.4</w:t>
      </w:r>
      <w:r w:rsidRPr="00956286">
        <w:t>—</w:t>
      </w:r>
      <w:r w:rsidRPr="0004397C">
        <w:rPr>
          <w:rStyle w:val="CharDivText"/>
        </w:rPr>
        <w:t>General</w:t>
      </w:r>
      <w:bookmarkEnd w:id="488"/>
    </w:p>
    <w:p w:rsidR="00E618C9" w:rsidRPr="00956286" w:rsidRDefault="00E618C9" w:rsidP="00E618C9">
      <w:pPr>
        <w:pStyle w:val="ActHead5"/>
      </w:pPr>
      <w:bookmarkStart w:id="489" w:name="_Toc53644156"/>
      <w:r w:rsidRPr="0004397C">
        <w:rPr>
          <w:rStyle w:val="CharSectno"/>
        </w:rPr>
        <w:t>44.10</w:t>
      </w:r>
      <w:r w:rsidRPr="00956286">
        <w:t xml:space="preserve">  Stay of proceedings</w:t>
      </w:r>
      <w:bookmarkEnd w:id="489"/>
    </w:p>
    <w:p w:rsidR="00E618C9" w:rsidRPr="00956286" w:rsidRDefault="00E618C9" w:rsidP="00E618C9">
      <w:pPr>
        <w:pStyle w:val="subsection"/>
      </w:pPr>
      <w:r w:rsidRPr="00956286">
        <w:tab/>
      </w:r>
      <w:r w:rsidRPr="00956286">
        <w:tab/>
        <w:t>The Court may, at any time, grant, discharge or vary a stay of the proceedings to which an application for an order to show cause relates.</w:t>
      </w:r>
    </w:p>
    <w:p w:rsidR="00E618C9" w:rsidRPr="00956286" w:rsidRDefault="00E618C9" w:rsidP="00E618C9">
      <w:pPr>
        <w:pStyle w:val="ActHead5"/>
      </w:pPr>
      <w:bookmarkStart w:id="490" w:name="_Toc53644157"/>
      <w:r w:rsidRPr="0004397C">
        <w:rPr>
          <w:rStyle w:val="CharSectno"/>
        </w:rPr>
        <w:t>44.11</w:t>
      </w:r>
      <w:r w:rsidRPr="00956286">
        <w:t xml:space="preserve">  First court date</w:t>
      </w:r>
      <w:bookmarkEnd w:id="490"/>
    </w:p>
    <w:p w:rsidR="00E618C9" w:rsidRPr="00956286" w:rsidRDefault="00E618C9" w:rsidP="00E618C9">
      <w:pPr>
        <w:pStyle w:val="subsection"/>
      </w:pPr>
      <w:r w:rsidRPr="00956286">
        <w:tab/>
      </w:r>
      <w:r w:rsidRPr="00956286">
        <w:tab/>
        <w:t xml:space="preserve">Without limiting </w:t>
      </w:r>
      <w:r w:rsidR="0004397C">
        <w:t>rule 1</w:t>
      </w:r>
      <w:r w:rsidRPr="00956286">
        <w:t>0.01, at the first court date for an application for an order to show cause, the Court or a Registrar may give orders or directions for any of the following:</w:t>
      </w:r>
    </w:p>
    <w:p w:rsidR="00E618C9" w:rsidRPr="00956286" w:rsidRDefault="00E618C9" w:rsidP="00E618C9">
      <w:pPr>
        <w:pStyle w:val="paragraph"/>
      </w:pPr>
      <w:r w:rsidRPr="00956286">
        <w:tab/>
        <w:t>(a)</w:t>
      </w:r>
      <w:r w:rsidRPr="00956286">
        <w:tab/>
        <w:t xml:space="preserve">an immediate hearing under </w:t>
      </w:r>
      <w:r w:rsidR="0004397C">
        <w:t>rule 4</w:t>
      </w:r>
      <w:r w:rsidRPr="00956286">
        <w:t>4.12;</w:t>
      </w:r>
    </w:p>
    <w:p w:rsidR="00E618C9" w:rsidRPr="00956286" w:rsidRDefault="00E618C9" w:rsidP="00E618C9">
      <w:pPr>
        <w:pStyle w:val="paragraph"/>
      </w:pPr>
      <w:r w:rsidRPr="00956286">
        <w:tab/>
        <w:t>(b)</w:t>
      </w:r>
      <w:r w:rsidRPr="00956286">
        <w:tab/>
        <w:t xml:space="preserve">a future listing for a hearing under </w:t>
      </w:r>
      <w:r w:rsidR="0004397C">
        <w:t>rule 4</w:t>
      </w:r>
      <w:r w:rsidRPr="00956286">
        <w:t>4.12;</w:t>
      </w:r>
    </w:p>
    <w:p w:rsidR="00E618C9" w:rsidRPr="00956286" w:rsidRDefault="00E618C9" w:rsidP="00E618C9">
      <w:pPr>
        <w:pStyle w:val="paragraph"/>
      </w:pPr>
      <w:r w:rsidRPr="00956286">
        <w:tab/>
        <w:t>(c)</w:t>
      </w:r>
      <w:r w:rsidRPr="00956286">
        <w:tab/>
        <w:t xml:space="preserve">dispensing with a hearing under </w:t>
      </w:r>
      <w:r w:rsidR="0004397C">
        <w:t>rule 4</w:t>
      </w:r>
      <w:r w:rsidRPr="00956286">
        <w:t>4.12 and listing the matter for final hearing on the grounds set out in the application;</w:t>
      </w:r>
    </w:p>
    <w:p w:rsidR="00E618C9" w:rsidRPr="00956286" w:rsidRDefault="00E618C9" w:rsidP="00E618C9">
      <w:pPr>
        <w:pStyle w:val="paragraph"/>
      </w:pPr>
      <w:r w:rsidRPr="00956286">
        <w:tab/>
        <w:t>(d)</w:t>
      </w:r>
      <w:r w:rsidRPr="00956286">
        <w:tab/>
        <w:t>a stay or interim order;</w:t>
      </w:r>
    </w:p>
    <w:p w:rsidR="00E618C9" w:rsidRPr="00956286" w:rsidRDefault="00E618C9" w:rsidP="00E618C9">
      <w:pPr>
        <w:pStyle w:val="paragraph"/>
      </w:pPr>
      <w:r w:rsidRPr="00956286">
        <w:tab/>
        <w:t>(e)</w:t>
      </w:r>
      <w:r w:rsidRPr="00956286">
        <w:tab/>
        <w:t>an extension of time for the application;</w:t>
      </w:r>
    </w:p>
    <w:p w:rsidR="00E618C9" w:rsidRPr="00956286" w:rsidRDefault="00E618C9" w:rsidP="00E618C9">
      <w:pPr>
        <w:pStyle w:val="paragraph"/>
      </w:pPr>
      <w:r w:rsidRPr="00956286">
        <w:tab/>
        <w:t>(f)</w:t>
      </w:r>
      <w:r w:rsidRPr="00956286">
        <w:tab/>
        <w:t>an amendment of the application;</w:t>
      </w:r>
    </w:p>
    <w:p w:rsidR="00E618C9" w:rsidRPr="00956286" w:rsidRDefault="00E618C9" w:rsidP="00E618C9">
      <w:pPr>
        <w:pStyle w:val="paragraph"/>
      </w:pPr>
      <w:r w:rsidRPr="00956286">
        <w:tab/>
        <w:t>(g)</w:t>
      </w:r>
      <w:r w:rsidRPr="00956286">
        <w:tab/>
        <w:t>the provision of particulars, or further and better particulars, of a ground in an application or response;</w:t>
      </w:r>
    </w:p>
    <w:p w:rsidR="00E618C9" w:rsidRPr="00956286" w:rsidRDefault="00E618C9" w:rsidP="00E618C9">
      <w:pPr>
        <w:pStyle w:val="paragraph"/>
      </w:pPr>
      <w:r w:rsidRPr="00956286">
        <w:tab/>
        <w:t>(h)</w:t>
      </w:r>
      <w:r w:rsidRPr="00956286">
        <w:tab/>
        <w:t>the filing of further affidavits by the applicant;</w:t>
      </w:r>
    </w:p>
    <w:p w:rsidR="00E618C9" w:rsidRPr="00956286" w:rsidRDefault="00E618C9" w:rsidP="00E618C9">
      <w:pPr>
        <w:pStyle w:val="paragraph"/>
      </w:pPr>
      <w:r w:rsidRPr="00956286">
        <w:tab/>
        <w:t>(i)</w:t>
      </w:r>
      <w:r w:rsidRPr="00956286">
        <w:tab/>
        <w:t>the filing by a respondent or other person of a relevant document or other evidence;</w:t>
      </w:r>
    </w:p>
    <w:p w:rsidR="00E618C9" w:rsidRPr="00956286" w:rsidRDefault="00E618C9" w:rsidP="00E618C9">
      <w:pPr>
        <w:pStyle w:val="paragraph"/>
      </w:pPr>
      <w:r w:rsidRPr="00956286">
        <w:tab/>
        <w:t>(j)</w:t>
      </w:r>
      <w:r w:rsidRPr="00956286">
        <w:tab/>
        <w:t>the filing of affidavits by a respondent.</w:t>
      </w:r>
    </w:p>
    <w:p w:rsidR="00E618C9" w:rsidRPr="00956286" w:rsidRDefault="00E618C9" w:rsidP="00E618C9">
      <w:pPr>
        <w:pStyle w:val="ActHead5"/>
      </w:pPr>
      <w:bookmarkStart w:id="491" w:name="_Toc53644158"/>
      <w:r w:rsidRPr="0004397C">
        <w:rPr>
          <w:rStyle w:val="CharSectno"/>
        </w:rPr>
        <w:t>44.12</w:t>
      </w:r>
      <w:r w:rsidRPr="00956286">
        <w:t xml:space="preserve">  Show cause hearing</w:t>
      </w:r>
      <w:bookmarkEnd w:id="491"/>
    </w:p>
    <w:p w:rsidR="00E618C9" w:rsidRPr="00956286" w:rsidRDefault="00E618C9" w:rsidP="00E618C9">
      <w:pPr>
        <w:pStyle w:val="subsection"/>
      </w:pPr>
      <w:r w:rsidRPr="00956286">
        <w:tab/>
        <w:t>(1)</w:t>
      </w:r>
      <w:r w:rsidRPr="00956286">
        <w:tab/>
        <w:t>At a hearing of an application for an order to show cause, the Court may:</w:t>
      </w:r>
    </w:p>
    <w:p w:rsidR="00E618C9" w:rsidRPr="00956286" w:rsidRDefault="00E618C9" w:rsidP="00E618C9">
      <w:pPr>
        <w:pStyle w:val="paragraph"/>
      </w:pPr>
      <w:r w:rsidRPr="00956286">
        <w:tab/>
        <w:t>(a)</w:t>
      </w:r>
      <w:r w:rsidRPr="00956286">
        <w:tab/>
        <w:t>if it is not satisfied that the application has raised an arguable case for the relief claimed—dismiss the application; or</w:t>
      </w:r>
    </w:p>
    <w:p w:rsidR="00E618C9" w:rsidRPr="00956286" w:rsidRDefault="00E618C9" w:rsidP="00E618C9">
      <w:pPr>
        <w:pStyle w:val="paragraph"/>
      </w:pPr>
      <w:r w:rsidRPr="00956286">
        <w:tab/>
        <w:t>(b)</w:t>
      </w:r>
      <w:r w:rsidRPr="00956286">
        <w:tab/>
        <w:t>if it is satisfied that the application has raised an arguable case for the relief claimed—adjourn the proceeding and order a respondent to show cause at a final hearing why an order for the relief claimed should not be made on such of the grounds mentioned in the application as are specified by the Court; or</w:t>
      </w:r>
    </w:p>
    <w:p w:rsidR="00E618C9" w:rsidRPr="00956286" w:rsidRDefault="00E618C9" w:rsidP="00E618C9">
      <w:pPr>
        <w:pStyle w:val="paragraph"/>
      </w:pPr>
      <w:r w:rsidRPr="00956286">
        <w:tab/>
        <w:t>(c)</w:t>
      </w:r>
      <w:r w:rsidRPr="00956286">
        <w:tab/>
        <w:t xml:space="preserve">without making an order under </w:t>
      </w:r>
      <w:r w:rsidR="00DC3E78" w:rsidRPr="00956286">
        <w:t>paragraph (</w:t>
      </w:r>
      <w:r w:rsidRPr="00956286">
        <w:t>b), make final orders in relation to the claims for relief and grounds mentioned in the application.</w:t>
      </w:r>
    </w:p>
    <w:p w:rsidR="00E618C9" w:rsidRPr="00956286" w:rsidRDefault="00E618C9" w:rsidP="00E618C9">
      <w:pPr>
        <w:pStyle w:val="subsection"/>
      </w:pPr>
      <w:r w:rsidRPr="00956286">
        <w:tab/>
        <w:t>(2)</w:t>
      </w:r>
      <w:r w:rsidRPr="00956286">
        <w:tab/>
        <w:t xml:space="preserve">To avoid doubt, a dismissal under </w:t>
      </w:r>
      <w:r w:rsidR="00DC3E78" w:rsidRPr="00956286">
        <w:t>paragraph (</w:t>
      </w:r>
      <w:r w:rsidRPr="00956286">
        <w:t>1)(a) is interlocutory.</w:t>
      </w:r>
    </w:p>
    <w:p w:rsidR="00E618C9" w:rsidRPr="00956286" w:rsidRDefault="00E618C9" w:rsidP="00E618C9">
      <w:pPr>
        <w:pStyle w:val="ActHead5"/>
      </w:pPr>
      <w:bookmarkStart w:id="492" w:name="_Toc53644159"/>
      <w:r w:rsidRPr="0004397C">
        <w:rPr>
          <w:rStyle w:val="CharSectno"/>
        </w:rPr>
        <w:t>44.13</w:t>
      </w:r>
      <w:r w:rsidRPr="00956286">
        <w:t xml:space="preserve">  Relief and grounds</w:t>
      </w:r>
      <w:bookmarkEnd w:id="492"/>
    </w:p>
    <w:p w:rsidR="00E618C9" w:rsidRPr="00956286" w:rsidRDefault="00E618C9" w:rsidP="00E618C9">
      <w:pPr>
        <w:pStyle w:val="subsection"/>
      </w:pPr>
      <w:r w:rsidRPr="00956286">
        <w:tab/>
        <w:t>(1)</w:t>
      </w:r>
      <w:r w:rsidRPr="00956286">
        <w:tab/>
        <w:t>At a hearing of an application for an order to show cause, the applicant is confined to the relief sought and the grounds mentioned in the application.</w:t>
      </w:r>
    </w:p>
    <w:p w:rsidR="00E618C9" w:rsidRPr="00956286" w:rsidRDefault="00E618C9" w:rsidP="00E618C9">
      <w:pPr>
        <w:pStyle w:val="notetext"/>
      </w:pPr>
      <w:r w:rsidRPr="00956286">
        <w:t>Note:</w:t>
      </w:r>
      <w:r w:rsidRPr="00956286">
        <w:tab/>
        <w:t>Rule</w:t>
      </w:r>
      <w:r w:rsidR="00DC3E78" w:rsidRPr="00956286">
        <w:t> </w:t>
      </w:r>
      <w:r w:rsidRPr="00956286">
        <w:t>7.01 provides for the amendment of applications.</w:t>
      </w:r>
    </w:p>
    <w:p w:rsidR="00E618C9" w:rsidRPr="00956286" w:rsidRDefault="00E618C9" w:rsidP="00E618C9">
      <w:pPr>
        <w:pStyle w:val="subsection"/>
      </w:pPr>
      <w:r w:rsidRPr="00956286">
        <w:tab/>
        <w:t>(2)</w:t>
      </w:r>
      <w:r w:rsidRPr="00956286">
        <w:tab/>
        <w:t xml:space="preserve">At a final hearing following a hearing under </w:t>
      </w:r>
      <w:r w:rsidR="0004397C">
        <w:t>rule 4</w:t>
      </w:r>
      <w:r w:rsidRPr="00956286">
        <w:t>4.12, the applicant is confined to the grounds specified in the Court’s order to show cause.</w:t>
      </w:r>
    </w:p>
    <w:p w:rsidR="00E618C9" w:rsidRPr="00956286" w:rsidRDefault="00E618C9" w:rsidP="00E618C9">
      <w:pPr>
        <w:pStyle w:val="ActHead5"/>
      </w:pPr>
      <w:bookmarkStart w:id="493" w:name="_Toc53644160"/>
      <w:r w:rsidRPr="0004397C">
        <w:rPr>
          <w:rStyle w:val="CharSectno"/>
        </w:rPr>
        <w:t>44.14</w:t>
      </w:r>
      <w:r w:rsidRPr="00956286">
        <w:t xml:space="preserve">  Writs</w:t>
      </w:r>
      <w:bookmarkEnd w:id="493"/>
    </w:p>
    <w:p w:rsidR="00E618C9" w:rsidRPr="00956286" w:rsidRDefault="00E618C9" w:rsidP="00E618C9">
      <w:pPr>
        <w:pStyle w:val="subsection"/>
      </w:pPr>
      <w:r w:rsidRPr="00956286">
        <w:tab/>
      </w:r>
      <w:r w:rsidRPr="00956286">
        <w:tab/>
        <w:t>A writ of a particular kind issued by the Court under this Part:</w:t>
      </w:r>
    </w:p>
    <w:p w:rsidR="00E618C9" w:rsidRPr="00956286" w:rsidRDefault="00E618C9" w:rsidP="00E618C9">
      <w:pPr>
        <w:pStyle w:val="paragraph"/>
      </w:pPr>
      <w:r w:rsidRPr="00956286">
        <w:tab/>
        <w:t>(a)</w:t>
      </w:r>
      <w:r w:rsidRPr="00956286">
        <w:tab/>
        <w:t xml:space="preserve">must be substantially in the form of a writ of that kind issued under the </w:t>
      </w:r>
      <w:r w:rsidRPr="00956286">
        <w:rPr>
          <w:i/>
        </w:rPr>
        <w:t xml:space="preserve">High Court </w:t>
      </w:r>
      <w:r w:rsidR="0004397C">
        <w:rPr>
          <w:i/>
        </w:rPr>
        <w:t>Rules 2</w:t>
      </w:r>
      <w:r w:rsidRPr="00956286">
        <w:rPr>
          <w:i/>
        </w:rPr>
        <w:t>004</w:t>
      </w:r>
      <w:r w:rsidRPr="00956286">
        <w:t>; and</w:t>
      </w:r>
    </w:p>
    <w:p w:rsidR="00E618C9" w:rsidRPr="00956286" w:rsidRDefault="00E618C9" w:rsidP="00E618C9">
      <w:pPr>
        <w:pStyle w:val="paragraph"/>
      </w:pPr>
      <w:r w:rsidRPr="00956286">
        <w:tab/>
        <w:t>(b)</w:t>
      </w:r>
      <w:r w:rsidRPr="00956286">
        <w:tab/>
        <w:t>must be served and complied with in accordance with those Rules.</w:t>
      </w:r>
    </w:p>
    <w:p w:rsidR="00E618C9" w:rsidRPr="00956286" w:rsidRDefault="00E618C9" w:rsidP="00E618C9">
      <w:pPr>
        <w:pStyle w:val="ActHead5"/>
      </w:pPr>
      <w:bookmarkStart w:id="494" w:name="_Toc53644161"/>
      <w:r w:rsidRPr="0004397C">
        <w:rPr>
          <w:rStyle w:val="CharSectno"/>
        </w:rPr>
        <w:t>44.15</w:t>
      </w:r>
      <w:r w:rsidRPr="00956286">
        <w:t xml:space="preserve">  Costs</w:t>
      </w:r>
      <w:bookmarkEnd w:id="494"/>
    </w:p>
    <w:p w:rsidR="00E618C9" w:rsidRPr="00956286" w:rsidRDefault="00E618C9" w:rsidP="00E618C9">
      <w:pPr>
        <w:pStyle w:val="subsection"/>
      </w:pPr>
      <w:r w:rsidRPr="00956286">
        <w:tab/>
        <w:t>(1)</w:t>
      </w:r>
      <w:r w:rsidRPr="00956286">
        <w:tab/>
        <w:t>The Court may, in relation to a proceeding that is concluded, order an unsuccessful party in the proceeding to pay the costs of a successful party in accordance with Division</w:t>
      </w:r>
      <w:r w:rsidR="00DC3E78" w:rsidRPr="00956286">
        <w:t> </w:t>
      </w:r>
      <w:r w:rsidRPr="00956286">
        <w:t>1 of Part</w:t>
      </w:r>
      <w:r w:rsidR="00DC3E78" w:rsidRPr="00956286">
        <w:t> </w:t>
      </w:r>
      <w:r w:rsidRPr="00956286">
        <w:t>3 of Schedule</w:t>
      </w:r>
      <w:r w:rsidR="00DC3E78" w:rsidRPr="00956286">
        <w:t> </w:t>
      </w:r>
      <w:r w:rsidRPr="00956286">
        <w:t>1.</w:t>
      </w:r>
    </w:p>
    <w:p w:rsidR="00E618C9" w:rsidRPr="00956286" w:rsidRDefault="00E618C9" w:rsidP="00E618C9">
      <w:pPr>
        <w:pStyle w:val="subsection"/>
      </w:pPr>
      <w:r w:rsidRPr="00956286">
        <w:tab/>
        <w:t>(2)</w:t>
      </w:r>
      <w:r w:rsidRPr="00956286">
        <w:tab/>
        <w:t>If:</w:t>
      </w:r>
    </w:p>
    <w:p w:rsidR="00E618C9" w:rsidRPr="00956286" w:rsidRDefault="00E618C9" w:rsidP="00E618C9">
      <w:pPr>
        <w:pStyle w:val="paragraph"/>
      </w:pPr>
      <w:r w:rsidRPr="00956286">
        <w:tab/>
        <w:t>(a)</w:t>
      </w:r>
      <w:r w:rsidRPr="00956286">
        <w:tab/>
        <w:t>the applicant files a notice of discontinuance in a proceeding in which a respondent has sought costs in the response; and</w:t>
      </w:r>
    </w:p>
    <w:p w:rsidR="00E618C9" w:rsidRPr="00956286" w:rsidRDefault="00E618C9" w:rsidP="00E618C9">
      <w:pPr>
        <w:pStyle w:val="paragraph"/>
      </w:pPr>
      <w:r w:rsidRPr="00956286">
        <w:tab/>
        <w:t>(b)</w:t>
      </w:r>
      <w:r w:rsidRPr="00956286">
        <w:tab/>
        <w:t>the applicant does not file with the notice an application in respect of costs;</w:t>
      </w:r>
    </w:p>
    <w:p w:rsidR="00E618C9" w:rsidRPr="00956286" w:rsidRDefault="00E618C9" w:rsidP="00E618C9">
      <w:pPr>
        <w:pStyle w:val="subsection2"/>
      </w:pPr>
      <w:r w:rsidRPr="00956286">
        <w:t>a Judge or a Registrar may, without hearing the parties, make an order in chambers in accordance with Division</w:t>
      </w:r>
      <w:r w:rsidR="00DC3E78" w:rsidRPr="00956286">
        <w:t> </w:t>
      </w:r>
      <w:r w:rsidRPr="00956286">
        <w:t>2 of Part</w:t>
      </w:r>
      <w:r w:rsidR="00DC3E78" w:rsidRPr="00956286">
        <w:t> </w:t>
      </w:r>
      <w:r w:rsidRPr="00956286">
        <w:t>3 of Schedule</w:t>
      </w:r>
      <w:r w:rsidR="00DC3E78" w:rsidRPr="00956286">
        <w:t> </w:t>
      </w:r>
      <w:r w:rsidRPr="00956286">
        <w:t>1 for the costs of the respondent.</w:t>
      </w:r>
    </w:p>
    <w:p w:rsidR="00E618C9" w:rsidRPr="00956286" w:rsidRDefault="00E618C9" w:rsidP="00E618C9">
      <w:pPr>
        <w:pStyle w:val="subsection"/>
      </w:pPr>
      <w:r w:rsidRPr="00956286">
        <w:tab/>
        <w:t>(3)</w:t>
      </w:r>
      <w:r w:rsidRPr="00956286">
        <w:tab/>
        <w:t>This rule does not limit a party’s right to apply, under Part</w:t>
      </w:r>
      <w:r w:rsidR="00DC3E78" w:rsidRPr="00956286">
        <w:t> </w:t>
      </w:r>
      <w:r w:rsidRPr="00956286">
        <w:t>21, for an order as to costs of the application.</w:t>
      </w:r>
    </w:p>
    <w:p w:rsidR="00E618C9" w:rsidRPr="00956286" w:rsidRDefault="00E618C9" w:rsidP="00E618C9">
      <w:pPr>
        <w:pStyle w:val="notetext"/>
      </w:pPr>
      <w:r w:rsidRPr="00956286">
        <w:t>Note 1:</w:t>
      </w:r>
      <w:r w:rsidRPr="00956286">
        <w:tab/>
        <w:t>See Division</w:t>
      </w:r>
      <w:r w:rsidR="00DC3E78" w:rsidRPr="00956286">
        <w:t> </w:t>
      </w:r>
      <w:r w:rsidRPr="00956286">
        <w:t>13.1 in relation to discontinuance.</w:t>
      </w:r>
    </w:p>
    <w:p w:rsidR="00E618C9" w:rsidRPr="00956286" w:rsidRDefault="00E618C9" w:rsidP="00E618C9">
      <w:pPr>
        <w:pStyle w:val="notetext"/>
      </w:pPr>
      <w:r w:rsidRPr="00956286">
        <w:t>Note 2:</w:t>
      </w:r>
      <w:r w:rsidRPr="00956286">
        <w:tab/>
        <w:t>See section</w:t>
      </w:r>
      <w:r w:rsidR="00DC3E78" w:rsidRPr="00956286">
        <w:t> </w:t>
      </w:r>
      <w:r w:rsidRPr="00956286">
        <w:t>13 of the Act in relation to the exercise of jurisdiction in chambers.</w:t>
      </w:r>
    </w:p>
    <w:p w:rsidR="00E618C9" w:rsidRPr="00956286" w:rsidRDefault="00E618C9" w:rsidP="00E618C9">
      <w:pPr>
        <w:pStyle w:val="ActHead1"/>
        <w:pageBreakBefore/>
      </w:pPr>
      <w:bookmarkStart w:id="495" w:name="_Toc53644162"/>
      <w:r w:rsidRPr="0004397C">
        <w:rPr>
          <w:rStyle w:val="CharChapNo"/>
        </w:rPr>
        <w:t>Chapter</w:t>
      </w:r>
      <w:r w:rsidR="00DC3E78" w:rsidRPr="0004397C">
        <w:rPr>
          <w:rStyle w:val="CharChapNo"/>
        </w:rPr>
        <w:t> </w:t>
      </w:r>
      <w:r w:rsidRPr="0004397C">
        <w:rPr>
          <w:rStyle w:val="CharChapNo"/>
        </w:rPr>
        <w:t>7</w:t>
      </w:r>
      <w:r w:rsidRPr="00956286">
        <w:t>—</w:t>
      </w:r>
      <w:r w:rsidRPr="0004397C">
        <w:rPr>
          <w:rStyle w:val="CharChapText"/>
        </w:rPr>
        <w:t>Fair Work Division</w:t>
      </w:r>
      <w:bookmarkEnd w:id="495"/>
    </w:p>
    <w:p w:rsidR="00E618C9" w:rsidRPr="00956286" w:rsidRDefault="0004397C" w:rsidP="00E618C9">
      <w:pPr>
        <w:pStyle w:val="ActHead2"/>
      </w:pPr>
      <w:bookmarkStart w:id="496" w:name="_Toc53644163"/>
      <w:r w:rsidRPr="0004397C">
        <w:rPr>
          <w:rStyle w:val="CharPartNo"/>
        </w:rPr>
        <w:t>Part 4</w:t>
      </w:r>
      <w:r w:rsidR="00E618C9" w:rsidRPr="0004397C">
        <w:rPr>
          <w:rStyle w:val="CharPartNo"/>
        </w:rPr>
        <w:t>5</w:t>
      </w:r>
      <w:r w:rsidR="00E618C9" w:rsidRPr="00956286">
        <w:t>—</w:t>
      </w:r>
      <w:r w:rsidR="00E618C9" w:rsidRPr="0004397C">
        <w:rPr>
          <w:rStyle w:val="CharPartText"/>
        </w:rPr>
        <w:t>Proceedings in the Fair Work Division</w:t>
      </w:r>
      <w:bookmarkEnd w:id="496"/>
    </w:p>
    <w:p w:rsidR="00E618C9" w:rsidRPr="00956286" w:rsidRDefault="00E618C9" w:rsidP="00E618C9">
      <w:pPr>
        <w:pStyle w:val="ActHead3"/>
      </w:pPr>
      <w:bookmarkStart w:id="497" w:name="_Toc53644164"/>
      <w:r w:rsidRPr="0004397C">
        <w:rPr>
          <w:rStyle w:val="CharDivNo"/>
        </w:rPr>
        <w:t>Division</w:t>
      </w:r>
      <w:r w:rsidR="00DC3E78" w:rsidRPr="0004397C">
        <w:rPr>
          <w:rStyle w:val="CharDivNo"/>
        </w:rPr>
        <w:t> </w:t>
      </w:r>
      <w:r w:rsidRPr="0004397C">
        <w:rPr>
          <w:rStyle w:val="CharDivNo"/>
        </w:rPr>
        <w:t>45.1</w:t>
      </w:r>
      <w:r w:rsidRPr="00956286">
        <w:t>—</w:t>
      </w:r>
      <w:r w:rsidRPr="0004397C">
        <w:rPr>
          <w:rStyle w:val="CharDivText"/>
        </w:rPr>
        <w:t>General</w:t>
      </w:r>
      <w:bookmarkEnd w:id="497"/>
    </w:p>
    <w:p w:rsidR="00E618C9" w:rsidRPr="00956286" w:rsidRDefault="00E618C9" w:rsidP="00E618C9">
      <w:pPr>
        <w:pStyle w:val="ActHead5"/>
      </w:pPr>
      <w:bookmarkStart w:id="498" w:name="_Toc53644165"/>
      <w:r w:rsidRPr="0004397C">
        <w:rPr>
          <w:rStyle w:val="CharSectno"/>
        </w:rPr>
        <w:t>45.01</w:t>
      </w:r>
      <w:r w:rsidRPr="00956286">
        <w:t xml:space="preserve">  Definitions for </w:t>
      </w:r>
      <w:r w:rsidR="0004397C">
        <w:t>Part 4</w:t>
      </w:r>
      <w:r w:rsidRPr="00956286">
        <w:t>5</w:t>
      </w:r>
      <w:bookmarkEnd w:id="498"/>
    </w:p>
    <w:p w:rsidR="00E618C9" w:rsidRPr="00956286" w:rsidRDefault="00E618C9" w:rsidP="00E618C9">
      <w:pPr>
        <w:pStyle w:val="subsection"/>
      </w:pPr>
      <w:r w:rsidRPr="00956286">
        <w:tab/>
      </w:r>
      <w:r w:rsidRPr="00956286">
        <w:tab/>
        <w:t>In this Part:</w:t>
      </w:r>
    </w:p>
    <w:p w:rsidR="00E618C9" w:rsidRPr="00956286" w:rsidRDefault="00E618C9" w:rsidP="00E618C9">
      <w:pPr>
        <w:pStyle w:val="Definition"/>
      </w:pPr>
      <w:r w:rsidRPr="00956286">
        <w:rPr>
          <w:b/>
          <w:i/>
        </w:rPr>
        <w:t>Building and Construction Industry Act</w:t>
      </w:r>
      <w:r w:rsidRPr="00956286">
        <w:t xml:space="preserve"> means the </w:t>
      </w:r>
      <w:r w:rsidRPr="00956286">
        <w:rPr>
          <w:i/>
        </w:rPr>
        <w:t>Building and Construction Industry (Improving Productivity) Act 2016</w:t>
      </w:r>
      <w:r w:rsidRPr="00956286">
        <w:t>.</w:t>
      </w:r>
    </w:p>
    <w:p w:rsidR="00E618C9" w:rsidRPr="00956286" w:rsidRDefault="00E618C9" w:rsidP="00E618C9">
      <w:pPr>
        <w:pStyle w:val="Definition"/>
      </w:pPr>
      <w:r w:rsidRPr="00956286">
        <w:rPr>
          <w:b/>
          <w:i/>
        </w:rPr>
        <w:t>Fair Work Act</w:t>
      </w:r>
      <w:r w:rsidRPr="00956286">
        <w:t xml:space="preserve"> means the </w:t>
      </w:r>
      <w:r w:rsidRPr="00956286">
        <w:rPr>
          <w:i/>
        </w:rPr>
        <w:t>Fair Work Act 2009</w:t>
      </w:r>
      <w:r w:rsidRPr="00956286">
        <w:t>.</w:t>
      </w:r>
    </w:p>
    <w:p w:rsidR="00E618C9" w:rsidRPr="00956286" w:rsidRDefault="00E618C9" w:rsidP="00E618C9">
      <w:pPr>
        <w:pStyle w:val="Definition"/>
      </w:pPr>
      <w:r w:rsidRPr="00956286">
        <w:rPr>
          <w:b/>
          <w:i/>
        </w:rPr>
        <w:t>Registered Organisations Act</w:t>
      </w:r>
      <w:r w:rsidRPr="00956286">
        <w:t xml:space="preserve"> means the </w:t>
      </w:r>
      <w:r w:rsidRPr="00956286">
        <w:rPr>
          <w:i/>
        </w:rPr>
        <w:t>Fair Work (Registered Organisations) Act 2009</w:t>
      </w:r>
      <w:r w:rsidRPr="00956286">
        <w:t>.</w:t>
      </w:r>
    </w:p>
    <w:p w:rsidR="00E618C9" w:rsidRPr="00956286" w:rsidRDefault="00E618C9" w:rsidP="00E618C9">
      <w:pPr>
        <w:pStyle w:val="Definition"/>
      </w:pPr>
      <w:r w:rsidRPr="00956286">
        <w:rPr>
          <w:b/>
          <w:i/>
        </w:rPr>
        <w:t>Workplace Relations Act</w:t>
      </w:r>
      <w:r w:rsidRPr="00956286">
        <w:t xml:space="preserve"> means the </w:t>
      </w:r>
      <w:r w:rsidRPr="00956286">
        <w:rPr>
          <w:i/>
        </w:rPr>
        <w:t>Workplace Relations Act 1996</w:t>
      </w:r>
      <w:r w:rsidRPr="00956286">
        <w:t>.</w:t>
      </w:r>
    </w:p>
    <w:p w:rsidR="00E618C9" w:rsidRPr="00956286" w:rsidRDefault="00E618C9" w:rsidP="00E618C9">
      <w:pPr>
        <w:pStyle w:val="ActHead5"/>
      </w:pPr>
      <w:bookmarkStart w:id="499" w:name="_Toc53644166"/>
      <w:r w:rsidRPr="0004397C">
        <w:rPr>
          <w:rStyle w:val="CharSectno"/>
        </w:rPr>
        <w:t>45.02</w:t>
      </w:r>
      <w:r w:rsidRPr="00956286">
        <w:t xml:space="preserve">  Expressions used in </w:t>
      </w:r>
      <w:r w:rsidR="0004397C">
        <w:t>Part 4</w:t>
      </w:r>
      <w:r w:rsidRPr="00956286">
        <w:t>5</w:t>
      </w:r>
      <w:bookmarkEnd w:id="499"/>
    </w:p>
    <w:p w:rsidR="00E618C9" w:rsidRPr="00956286" w:rsidRDefault="00E618C9" w:rsidP="00E618C9">
      <w:pPr>
        <w:pStyle w:val="subsection"/>
      </w:pPr>
      <w:r w:rsidRPr="00956286">
        <w:tab/>
      </w:r>
      <w:r w:rsidRPr="00956286">
        <w:tab/>
        <w:t>Unless the contrary intention appears:</w:t>
      </w:r>
    </w:p>
    <w:p w:rsidR="00E618C9" w:rsidRPr="00956286" w:rsidRDefault="00E618C9" w:rsidP="00E618C9">
      <w:pPr>
        <w:pStyle w:val="paragraph"/>
      </w:pPr>
      <w:r w:rsidRPr="00956286">
        <w:tab/>
        <w:t>(a)</w:t>
      </w:r>
      <w:r w:rsidRPr="00956286">
        <w:tab/>
        <w:t>an expression used in Division</w:t>
      </w:r>
      <w:r w:rsidR="00DC3E78" w:rsidRPr="00956286">
        <w:t> </w:t>
      </w:r>
      <w:r w:rsidRPr="00956286">
        <w:t>45.2 and in the Workplace Relations Act has the same meaning in Division</w:t>
      </w:r>
      <w:r w:rsidR="00DC3E78" w:rsidRPr="00956286">
        <w:t> </w:t>
      </w:r>
      <w:r w:rsidRPr="00956286">
        <w:t>45.2 as it has in the Workplace Relations Act; and</w:t>
      </w:r>
    </w:p>
    <w:p w:rsidR="00E618C9" w:rsidRPr="00956286" w:rsidRDefault="00E618C9" w:rsidP="00E618C9">
      <w:pPr>
        <w:pStyle w:val="paragraph"/>
        <w:tabs>
          <w:tab w:val="left" w:pos="4253"/>
        </w:tabs>
      </w:pPr>
      <w:r w:rsidRPr="00956286">
        <w:tab/>
        <w:t>(b)</w:t>
      </w:r>
      <w:r w:rsidRPr="00956286">
        <w:tab/>
        <w:t>an expression used in Divisions</w:t>
      </w:r>
      <w:r w:rsidR="00DC3E78" w:rsidRPr="00956286">
        <w:t> </w:t>
      </w:r>
      <w:r w:rsidRPr="00956286">
        <w:t>45.3 and 45.4 and in the Fair Work Act has the same meaning in Divisions</w:t>
      </w:r>
      <w:r w:rsidR="00DC3E78" w:rsidRPr="00956286">
        <w:t> </w:t>
      </w:r>
      <w:r w:rsidRPr="00956286">
        <w:t>45.3 and 45.4 as it has in the Fair Work Act; and</w:t>
      </w:r>
    </w:p>
    <w:p w:rsidR="00E618C9" w:rsidRPr="00956286" w:rsidRDefault="00E618C9" w:rsidP="00E618C9">
      <w:pPr>
        <w:pStyle w:val="paragraph"/>
      </w:pPr>
      <w:r w:rsidRPr="00956286">
        <w:tab/>
        <w:t>(c)</w:t>
      </w:r>
      <w:r w:rsidRPr="00956286">
        <w:tab/>
        <w:t>an expression used in Division</w:t>
      </w:r>
      <w:r w:rsidR="00DC3E78" w:rsidRPr="00956286">
        <w:t> </w:t>
      </w:r>
      <w:r w:rsidRPr="00956286">
        <w:t>45.3A and in the Registered Organisations Act has the same meaning in Division</w:t>
      </w:r>
      <w:r w:rsidR="00DC3E78" w:rsidRPr="00956286">
        <w:t> </w:t>
      </w:r>
      <w:r w:rsidRPr="00956286">
        <w:t>45.3A as it has in the Registered Organisations Act; and</w:t>
      </w:r>
    </w:p>
    <w:p w:rsidR="00E618C9" w:rsidRPr="00956286" w:rsidRDefault="00E618C9" w:rsidP="00E618C9">
      <w:pPr>
        <w:pStyle w:val="paragraph"/>
      </w:pPr>
      <w:r w:rsidRPr="00956286">
        <w:tab/>
        <w:t>(d)</w:t>
      </w:r>
      <w:r w:rsidRPr="00956286">
        <w:tab/>
        <w:t>an expression used in Division</w:t>
      </w:r>
      <w:r w:rsidR="00DC3E78" w:rsidRPr="00956286">
        <w:t> </w:t>
      </w:r>
      <w:r w:rsidRPr="00956286">
        <w:t>45.5 and in the Building and Construction Industry Act has the same meaning in Division</w:t>
      </w:r>
      <w:r w:rsidR="00DC3E78" w:rsidRPr="00956286">
        <w:t> </w:t>
      </w:r>
      <w:r w:rsidRPr="00956286">
        <w:t>45.5 as it has in the Building and Construction Industry Act.</w:t>
      </w:r>
    </w:p>
    <w:p w:rsidR="00E618C9" w:rsidRPr="00956286" w:rsidRDefault="00E618C9" w:rsidP="00E618C9">
      <w:pPr>
        <w:pStyle w:val="ActHead5"/>
      </w:pPr>
      <w:bookmarkStart w:id="500" w:name="_Toc53644167"/>
      <w:r w:rsidRPr="0004397C">
        <w:rPr>
          <w:rStyle w:val="CharSectno"/>
        </w:rPr>
        <w:t>45.03</w:t>
      </w:r>
      <w:r w:rsidRPr="00956286">
        <w:t xml:space="preserve">  Application of </w:t>
      </w:r>
      <w:r w:rsidR="0004397C">
        <w:t>Part 4</w:t>
      </w:r>
      <w:r w:rsidRPr="00956286">
        <w:t>5</w:t>
      </w:r>
      <w:bookmarkEnd w:id="500"/>
    </w:p>
    <w:p w:rsidR="00E618C9" w:rsidRPr="00956286" w:rsidRDefault="00E618C9" w:rsidP="00E618C9">
      <w:pPr>
        <w:pStyle w:val="subsection"/>
      </w:pPr>
      <w:r w:rsidRPr="00956286">
        <w:tab/>
        <w:t>(1)</w:t>
      </w:r>
      <w:r w:rsidRPr="00956286">
        <w:tab/>
        <w:t>This Part applies to a proceeding in the Court to which the Workplace Relations Act, the Fair Work Act, the Registered Organisations Act or the Building and Construction Industry Act applies.</w:t>
      </w:r>
    </w:p>
    <w:p w:rsidR="00E618C9" w:rsidRPr="00956286" w:rsidRDefault="00E618C9" w:rsidP="00E618C9">
      <w:pPr>
        <w:pStyle w:val="subsection"/>
      </w:pPr>
      <w:r w:rsidRPr="00956286">
        <w:tab/>
        <w:t>(2)</w:t>
      </w:r>
      <w:r w:rsidRPr="00956286">
        <w:tab/>
        <w:t>Chapters</w:t>
      </w:r>
      <w:r w:rsidR="00DC3E78" w:rsidRPr="00956286">
        <w:t> </w:t>
      </w:r>
      <w:r w:rsidRPr="00956286">
        <w:t>1 and 3 apply, to the extent that they are relevant and not inconsistent with this Chapter, to a proceeding in the Court to which the Workplace Relations Act, the Fair Work Act, the Registered Organisations Act or the Building and Construction Industry Act applies.</w:t>
      </w:r>
    </w:p>
    <w:p w:rsidR="00E618C9" w:rsidRPr="00956286" w:rsidRDefault="00E618C9" w:rsidP="00E618C9">
      <w:pPr>
        <w:pStyle w:val="ActHead3"/>
        <w:pageBreakBefore/>
      </w:pPr>
      <w:bookmarkStart w:id="501" w:name="_Toc53644168"/>
      <w:r w:rsidRPr="0004397C">
        <w:rPr>
          <w:rStyle w:val="CharDivNo"/>
        </w:rPr>
        <w:t>Division</w:t>
      </w:r>
      <w:r w:rsidR="00DC3E78" w:rsidRPr="0004397C">
        <w:rPr>
          <w:rStyle w:val="CharDivNo"/>
        </w:rPr>
        <w:t> </w:t>
      </w:r>
      <w:r w:rsidRPr="0004397C">
        <w:rPr>
          <w:rStyle w:val="CharDivNo"/>
        </w:rPr>
        <w:t>45.2</w:t>
      </w:r>
      <w:r w:rsidRPr="00956286">
        <w:t>—</w:t>
      </w:r>
      <w:r w:rsidRPr="0004397C">
        <w:rPr>
          <w:rStyle w:val="CharDivText"/>
        </w:rPr>
        <w:t>Unlawful termination of employment (Workplace Relations Act)</w:t>
      </w:r>
      <w:bookmarkEnd w:id="501"/>
    </w:p>
    <w:p w:rsidR="00E618C9" w:rsidRPr="00956286" w:rsidRDefault="00E618C9" w:rsidP="00E618C9">
      <w:pPr>
        <w:pStyle w:val="ActHead5"/>
      </w:pPr>
      <w:bookmarkStart w:id="502" w:name="_Toc53644169"/>
      <w:r w:rsidRPr="0004397C">
        <w:rPr>
          <w:rStyle w:val="CharSectno"/>
        </w:rPr>
        <w:t>45.04</w:t>
      </w:r>
      <w:r w:rsidRPr="00956286">
        <w:t xml:space="preserve">  Application in relation to alleged unlawful termination of employment (Workplace Relations Act)</w:t>
      </w:r>
      <w:bookmarkEnd w:id="502"/>
    </w:p>
    <w:p w:rsidR="00E618C9" w:rsidRPr="00956286" w:rsidRDefault="00E618C9" w:rsidP="00E618C9">
      <w:pPr>
        <w:pStyle w:val="subsection"/>
      </w:pPr>
      <w:r w:rsidRPr="00956286">
        <w:tab/>
        <w:t>(1)</w:t>
      </w:r>
      <w:r w:rsidRPr="00956286">
        <w:tab/>
        <w:t>This rule applies to an application for an order in relation to an alleged unlawful termination of an employee’s employment which occurred before 1</w:t>
      </w:r>
      <w:r w:rsidR="00DC3E78" w:rsidRPr="00956286">
        <w:t> </w:t>
      </w:r>
      <w:r w:rsidRPr="00956286">
        <w:t>July 2009.</w:t>
      </w:r>
    </w:p>
    <w:p w:rsidR="00E618C9" w:rsidRPr="00956286" w:rsidRDefault="00E618C9" w:rsidP="00E618C9">
      <w:pPr>
        <w:pStyle w:val="notetext"/>
      </w:pPr>
      <w:r w:rsidRPr="00956286">
        <w:t>Note:</w:t>
      </w:r>
      <w:r w:rsidRPr="00956286">
        <w:tab/>
        <w:t>Item</w:t>
      </w:r>
      <w:r w:rsidR="00DC3E78" w:rsidRPr="00956286">
        <w:t> </w:t>
      </w:r>
      <w:r w:rsidRPr="00956286">
        <w:t>11 of Schedule</w:t>
      </w:r>
      <w:r w:rsidR="00DC3E78" w:rsidRPr="00956286">
        <w:t> </w:t>
      </w:r>
      <w:r w:rsidRPr="00956286">
        <w:t xml:space="preserve">2 to the </w:t>
      </w:r>
      <w:r w:rsidRPr="00956286">
        <w:rPr>
          <w:i/>
        </w:rPr>
        <w:t>Fair Work (Transitional Provisions and Consequential Amendments) Act 2009</w:t>
      </w:r>
      <w:r w:rsidRPr="00956286">
        <w:t xml:space="preserve"> provides that the Workplace Relations Act continues to apply, on and after the WR Act repeal day, to conduct that occurred before the WR Act repeal day. The WR Act repeal day is 1</w:t>
      </w:r>
      <w:r w:rsidR="00DC3E78" w:rsidRPr="00956286">
        <w:t> </w:t>
      </w:r>
      <w:r w:rsidRPr="00956286">
        <w:t>July 2009.</w:t>
      </w:r>
    </w:p>
    <w:p w:rsidR="00E618C9" w:rsidRPr="00956286" w:rsidRDefault="00E618C9" w:rsidP="00E618C9">
      <w:pPr>
        <w:pStyle w:val="subsection"/>
      </w:pPr>
      <w:r w:rsidRPr="00956286">
        <w:tab/>
        <w:t>(2)</w:t>
      </w:r>
      <w:r w:rsidRPr="00956286">
        <w:tab/>
        <w:t>The application must be:</w:t>
      </w:r>
    </w:p>
    <w:p w:rsidR="00E618C9" w:rsidRPr="00956286" w:rsidRDefault="00E618C9" w:rsidP="00E618C9">
      <w:pPr>
        <w:pStyle w:val="paragraph"/>
      </w:pPr>
      <w:r w:rsidRPr="00956286">
        <w:tab/>
        <w:t>(a)</w:t>
      </w:r>
      <w:r w:rsidRPr="00956286">
        <w:tab/>
        <w:t>in accordance with the approved form; and</w:t>
      </w:r>
    </w:p>
    <w:p w:rsidR="00E618C9" w:rsidRPr="00956286" w:rsidRDefault="001B4F6A" w:rsidP="00E618C9">
      <w:pPr>
        <w:pStyle w:val="paragraph"/>
      </w:pPr>
      <w:r w:rsidRPr="00956286">
        <w:tab/>
        <w:t>(b)</w:t>
      </w:r>
      <w:r w:rsidRPr="00956286">
        <w:tab/>
        <w:t>accompanied by:</w:t>
      </w:r>
    </w:p>
    <w:p w:rsidR="00E618C9" w:rsidRPr="00956286" w:rsidRDefault="00E618C9" w:rsidP="00E618C9">
      <w:pPr>
        <w:pStyle w:val="paragraphsub"/>
      </w:pPr>
      <w:r w:rsidRPr="00956286">
        <w:tab/>
        <w:t>(i)</w:t>
      </w:r>
      <w:r w:rsidRPr="00956286">
        <w:tab/>
        <w:t>a claim in accordance with the approved form; and</w:t>
      </w:r>
    </w:p>
    <w:p w:rsidR="00E618C9" w:rsidRPr="00956286" w:rsidRDefault="00E618C9" w:rsidP="00E618C9">
      <w:pPr>
        <w:pStyle w:val="paragraphsub"/>
      </w:pPr>
      <w:r w:rsidRPr="00956286">
        <w:tab/>
        <w:t>(ii)</w:t>
      </w:r>
      <w:r w:rsidRPr="00956286">
        <w:tab/>
        <w:t>a certificate issued under subsection</w:t>
      </w:r>
      <w:r w:rsidR="00DC3E78" w:rsidRPr="00956286">
        <w:t> </w:t>
      </w:r>
      <w:r w:rsidRPr="00956286">
        <w:t>650(2) of the Workplace Relations Act regarding the failure, or likely failure, of conciliation.</w:t>
      </w:r>
    </w:p>
    <w:p w:rsidR="00E618C9" w:rsidRPr="00956286" w:rsidRDefault="00E618C9" w:rsidP="00E618C9">
      <w:pPr>
        <w:pStyle w:val="notetext"/>
      </w:pPr>
      <w:r w:rsidRPr="00956286">
        <w:t>Note 1:</w:t>
      </w:r>
      <w:r w:rsidRPr="00956286">
        <w:tab/>
        <w:t>Section</w:t>
      </w:r>
      <w:r w:rsidR="00DC3E78" w:rsidRPr="00956286">
        <w:t> </w:t>
      </w:r>
      <w:r w:rsidRPr="00956286">
        <w:t>665 of the Workplace Relations Act sets out the orders the Court may make.</w:t>
      </w:r>
    </w:p>
    <w:p w:rsidR="00E618C9" w:rsidRPr="00956286" w:rsidRDefault="00E618C9" w:rsidP="00E618C9">
      <w:pPr>
        <w:pStyle w:val="notetext"/>
      </w:pPr>
      <w:r w:rsidRPr="00956286">
        <w:t>Note 2:</w:t>
      </w:r>
      <w:r w:rsidRPr="00956286">
        <w:tab/>
      </w:r>
      <w:r w:rsidR="0004397C">
        <w:t>Part 4</w:t>
      </w:r>
      <w:r w:rsidRPr="00956286">
        <w:t xml:space="preserve"> of Chapter</w:t>
      </w:r>
      <w:r w:rsidR="00DC3E78" w:rsidRPr="00956286">
        <w:t> </w:t>
      </w:r>
      <w:r w:rsidRPr="00956286">
        <w:t>1 sets out the general rules concerning how to start proceedings.</w:t>
      </w:r>
    </w:p>
    <w:p w:rsidR="00E618C9" w:rsidRPr="00956286" w:rsidRDefault="00E618C9" w:rsidP="00E618C9">
      <w:pPr>
        <w:pStyle w:val="notetext"/>
      </w:pPr>
      <w:r w:rsidRPr="00956286">
        <w:t>Note 3:</w:t>
      </w:r>
      <w:r w:rsidRPr="00956286">
        <w:tab/>
        <w:t xml:space="preserve">An application filed under this rule need not be accompanied by an affidavit, statement of claim or points of claim in accordance with </w:t>
      </w:r>
      <w:r w:rsidR="0004397C">
        <w:t>rule 4</w:t>
      </w:r>
      <w:r w:rsidRPr="00956286">
        <w:t>.05.</w:t>
      </w:r>
    </w:p>
    <w:p w:rsidR="00E618C9" w:rsidRPr="00956286" w:rsidRDefault="00E618C9" w:rsidP="00E618C9">
      <w:pPr>
        <w:pStyle w:val="ActHead5"/>
      </w:pPr>
      <w:bookmarkStart w:id="503" w:name="_Toc53644170"/>
      <w:r w:rsidRPr="0004397C">
        <w:rPr>
          <w:rStyle w:val="CharSectno"/>
        </w:rPr>
        <w:t>45.05</w:t>
      </w:r>
      <w:r w:rsidRPr="00956286">
        <w:t xml:space="preserve">  Application in relation to other alleged contraventions of the Workplace Relations Act</w:t>
      </w:r>
      <w:bookmarkEnd w:id="503"/>
    </w:p>
    <w:p w:rsidR="00E618C9" w:rsidRPr="00956286" w:rsidRDefault="00E618C9" w:rsidP="00E618C9">
      <w:pPr>
        <w:pStyle w:val="subsection"/>
      </w:pPr>
      <w:r w:rsidRPr="00956286">
        <w:tab/>
      </w:r>
      <w:r w:rsidRPr="00956286">
        <w:tab/>
        <w:t xml:space="preserve">An application for an order in relation to an alleged contravention of the Workplace Relations Act which is not mentioned in </w:t>
      </w:r>
      <w:r w:rsidR="0004397C">
        <w:t>rule 4</w:t>
      </w:r>
      <w:r w:rsidRPr="00956286">
        <w:t>5.04 must be in accordance with the approved form.</w:t>
      </w:r>
    </w:p>
    <w:p w:rsidR="00E618C9" w:rsidRPr="00956286" w:rsidRDefault="00E618C9" w:rsidP="00E618C9">
      <w:pPr>
        <w:pStyle w:val="notetext"/>
      </w:pPr>
      <w:r w:rsidRPr="00956286">
        <w:t>Note:</w:t>
      </w:r>
      <w:r w:rsidRPr="00956286">
        <w:tab/>
      </w:r>
      <w:r w:rsidR="0004397C">
        <w:t>Part 4</w:t>
      </w:r>
      <w:r w:rsidRPr="00956286">
        <w:t xml:space="preserve"> of Chapter</w:t>
      </w:r>
      <w:r w:rsidR="00DC3E78" w:rsidRPr="00956286">
        <w:t> </w:t>
      </w:r>
      <w:r w:rsidRPr="00956286">
        <w:t>1 sets out the general rules concerning how to start proceedings.</w:t>
      </w:r>
    </w:p>
    <w:p w:rsidR="00E618C9" w:rsidRPr="00956286" w:rsidRDefault="00E618C9" w:rsidP="00E618C9">
      <w:pPr>
        <w:pStyle w:val="ActHead3"/>
        <w:pageBreakBefore/>
      </w:pPr>
      <w:bookmarkStart w:id="504" w:name="_Toc53644171"/>
      <w:r w:rsidRPr="0004397C">
        <w:rPr>
          <w:rStyle w:val="CharDivNo"/>
        </w:rPr>
        <w:t>Division</w:t>
      </w:r>
      <w:r w:rsidR="00DC3E78" w:rsidRPr="0004397C">
        <w:rPr>
          <w:rStyle w:val="CharDivNo"/>
        </w:rPr>
        <w:t> </w:t>
      </w:r>
      <w:r w:rsidRPr="0004397C">
        <w:rPr>
          <w:rStyle w:val="CharDivNo"/>
        </w:rPr>
        <w:t>45.3</w:t>
      </w:r>
      <w:r w:rsidRPr="00956286">
        <w:t>—</w:t>
      </w:r>
      <w:r w:rsidRPr="0004397C">
        <w:rPr>
          <w:rStyle w:val="CharDivText"/>
        </w:rPr>
        <w:t>Contraventions of the Fair Work Act</w:t>
      </w:r>
      <w:bookmarkEnd w:id="504"/>
    </w:p>
    <w:p w:rsidR="00E618C9" w:rsidRPr="00956286" w:rsidRDefault="00E618C9" w:rsidP="00E618C9">
      <w:pPr>
        <w:pStyle w:val="ActHead5"/>
      </w:pPr>
      <w:bookmarkStart w:id="505" w:name="_Toc53644172"/>
      <w:r w:rsidRPr="0004397C">
        <w:rPr>
          <w:rStyle w:val="CharSectno"/>
        </w:rPr>
        <w:t>45.06</w:t>
      </w:r>
      <w:r w:rsidRPr="00956286">
        <w:t xml:space="preserve">  Application in relation to dismissal from employment in contravention of a general protection (Fair Work Act, s 539(2), table, </w:t>
      </w:r>
      <w:r w:rsidR="0004397C">
        <w:t>item 1</w:t>
      </w:r>
      <w:r w:rsidRPr="00956286">
        <w:t>1)</w:t>
      </w:r>
      <w:bookmarkEnd w:id="505"/>
    </w:p>
    <w:p w:rsidR="00E618C9" w:rsidRPr="00956286" w:rsidRDefault="00E618C9" w:rsidP="00E618C9">
      <w:pPr>
        <w:pStyle w:val="subsection"/>
      </w:pPr>
      <w:r w:rsidRPr="00956286">
        <w:tab/>
      </w:r>
      <w:r w:rsidRPr="00956286">
        <w:tab/>
        <w:t>An application for an order in relation to an allegation that an employee was dismissed in contravention of a general protection mentioned in Part</w:t>
      </w:r>
      <w:r w:rsidR="00DC3E78" w:rsidRPr="00956286">
        <w:t> </w:t>
      </w:r>
      <w:r w:rsidRPr="00956286">
        <w:t>3</w:t>
      </w:r>
      <w:r w:rsidR="0004397C">
        <w:noBreakHyphen/>
      </w:r>
      <w:r w:rsidRPr="00956286">
        <w:t>1 of the Fair Work Act must:</w:t>
      </w:r>
    </w:p>
    <w:p w:rsidR="00E618C9" w:rsidRPr="00956286" w:rsidRDefault="00E618C9" w:rsidP="00E618C9">
      <w:pPr>
        <w:pStyle w:val="paragraph"/>
      </w:pPr>
      <w:r w:rsidRPr="00956286">
        <w:tab/>
        <w:t>(a)</w:t>
      </w:r>
      <w:r w:rsidRPr="00956286">
        <w:tab/>
        <w:t>be in accordance with the approved form; and</w:t>
      </w:r>
    </w:p>
    <w:p w:rsidR="00E618C9" w:rsidRPr="00956286" w:rsidRDefault="00E618C9" w:rsidP="00E618C9">
      <w:pPr>
        <w:pStyle w:val="paragraph"/>
      </w:pPr>
      <w:r w:rsidRPr="00956286">
        <w:tab/>
        <w:t>(b)</w:t>
      </w:r>
      <w:r w:rsidRPr="00956286">
        <w:tab/>
        <w:t>be accompanied by:</w:t>
      </w:r>
    </w:p>
    <w:p w:rsidR="00E618C9" w:rsidRPr="00956286" w:rsidRDefault="00E618C9" w:rsidP="00E618C9">
      <w:pPr>
        <w:pStyle w:val="paragraphsub"/>
      </w:pPr>
      <w:r w:rsidRPr="00956286">
        <w:tab/>
        <w:t>(i)</w:t>
      </w:r>
      <w:r w:rsidRPr="00956286">
        <w:tab/>
        <w:t>a claim in accorda</w:t>
      </w:r>
      <w:r w:rsidR="001B4F6A" w:rsidRPr="00956286">
        <w:t>nce with the approved form; and</w:t>
      </w:r>
    </w:p>
    <w:p w:rsidR="00E618C9" w:rsidRPr="00956286" w:rsidRDefault="00E618C9" w:rsidP="00E618C9">
      <w:pPr>
        <w:pStyle w:val="paragraphsub"/>
      </w:pPr>
      <w:r w:rsidRPr="00956286">
        <w:tab/>
        <w:t>(ii)</w:t>
      </w:r>
      <w:r w:rsidRPr="00956286">
        <w:tab/>
        <w:t xml:space="preserve">unless the application includes an application for an interim injunction, a certificate issued by the Fair Work Commission under the Fair Work Act that provides that the Fair Work Commission is satisfied that all reasonable attempts to resolve the dispute have been, or </w:t>
      </w:r>
      <w:r w:rsidR="001B4F6A" w:rsidRPr="00956286">
        <w:t>are likely to be, unsuccessful.</w:t>
      </w:r>
    </w:p>
    <w:p w:rsidR="00E618C9" w:rsidRPr="00956286" w:rsidRDefault="00E618C9" w:rsidP="00E618C9">
      <w:pPr>
        <w:pStyle w:val="notetext"/>
      </w:pPr>
      <w:r w:rsidRPr="00956286">
        <w:t>Note 1:</w:t>
      </w:r>
      <w:r w:rsidRPr="00956286">
        <w:tab/>
        <w:t>Sections</w:t>
      </w:r>
      <w:r w:rsidR="00DC3E78" w:rsidRPr="00956286">
        <w:t> </w:t>
      </w:r>
      <w:r w:rsidRPr="00956286">
        <w:t>545 and 546 of the Fair Work Act state the orders the Court may make.</w:t>
      </w:r>
    </w:p>
    <w:p w:rsidR="00E618C9" w:rsidRPr="00956286" w:rsidRDefault="00E618C9" w:rsidP="00E618C9">
      <w:pPr>
        <w:pStyle w:val="notetext"/>
      </w:pPr>
      <w:r w:rsidRPr="00956286">
        <w:t>Note 2:</w:t>
      </w:r>
      <w:r w:rsidRPr="00956286">
        <w:tab/>
      </w:r>
      <w:r w:rsidR="0004397C">
        <w:t>Part 4</w:t>
      </w:r>
      <w:r w:rsidRPr="00956286">
        <w:t xml:space="preserve"> of Chapter</w:t>
      </w:r>
      <w:r w:rsidR="00DC3E78" w:rsidRPr="00956286">
        <w:t> </w:t>
      </w:r>
      <w:r w:rsidRPr="00956286">
        <w:t>1 sets out the general rules concerning how to start proceedings.</w:t>
      </w:r>
    </w:p>
    <w:p w:rsidR="00E618C9" w:rsidRPr="00956286" w:rsidRDefault="00E618C9" w:rsidP="00E618C9">
      <w:pPr>
        <w:pStyle w:val="notetext"/>
      </w:pPr>
      <w:r w:rsidRPr="00956286">
        <w:t>Note 3:</w:t>
      </w:r>
      <w:r w:rsidRPr="00956286">
        <w:tab/>
        <w:t xml:space="preserve">An application filed under this rule need not be accompanied by an affidavit, statement of claim or points of claim in accordance with </w:t>
      </w:r>
      <w:r w:rsidR="0004397C">
        <w:t>rule 4</w:t>
      </w:r>
      <w:r w:rsidRPr="00956286">
        <w:t>.05.</w:t>
      </w:r>
    </w:p>
    <w:p w:rsidR="00E618C9" w:rsidRPr="00956286" w:rsidRDefault="00E618C9" w:rsidP="00E618C9">
      <w:pPr>
        <w:pStyle w:val="ActHead5"/>
      </w:pPr>
      <w:bookmarkStart w:id="506" w:name="_Toc53644173"/>
      <w:r w:rsidRPr="0004397C">
        <w:rPr>
          <w:rStyle w:val="CharSectno"/>
        </w:rPr>
        <w:t>45.07</w:t>
      </w:r>
      <w:r w:rsidRPr="00956286">
        <w:t xml:space="preserve">  Application in relation to alleged unlawful termination of employment (Fair Work Act, s 539(2), table, item</w:t>
      </w:r>
      <w:r w:rsidR="00DC3E78" w:rsidRPr="00956286">
        <w:t> </w:t>
      </w:r>
      <w:r w:rsidRPr="00956286">
        <w:t>35)</w:t>
      </w:r>
      <w:bookmarkEnd w:id="506"/>
    </w:p>
    <w:p w:rsidR="00E618C9" w:rsidRPr="00956286" w:rsidRDefault="00E618C9" w:rsidP="00E618C9">
      <w:pPr>
        <w:pStyle w:val="subsection"/>
      </w:pPr>
      <w:r w:rsidRPr="00956286">
        <w:tab/>
      </w:r>
      <w:r w:rsidRPr="00956286">
        <w:tab/>
        <w:t>An application for an order in relation to an alleged unlawful termination of an employee’s employment that occurred on or after 1</w:t>
      </w:r>
      <w:r w:rsidR="00DC3E78" w:rsidRPr="00956286">
        <w:t> </w:t>
      </w:r>
      <w:r w:rsidRPr="00956286">
        <w:t>July 2009 must:</w:t>
      </w:r>
    </w:p>
    <w:p w:rsidR="00E618C9" w:rsidRPr="00956286" w:rsidRDefault="00E618C9" w:rsidP="00E618C9">
      <w:pPr>
        <w:pStyle w:val="paragraph"/>
      </w:pPr>
      <w:r w:rsidRPr="00956286">
        <w:tab/>
        <w:t>(a)</w:t>
      </w:r>
      <w:r w:rsidRPr="00956286">
        <w:tab/>
        <w:t>be in accordance with the approved form; and</w:t>
      </w:r>
    </w:p>
    <w:p w:rsidR="00E618C9" w:rsidRPr="00956286" w:rsidRDefault="00E618C9" w:rsidP="00E618C9">
      <w:pPr>
        <w:pStyle w:val="paragraph"/>
      </w:pPr>
      <w:r w:rsidRPr="00956286">
        <w:tab/>
        <w:t>(b)</w:t>
      </w:r>
      <w:r w:rsidRPr="00956286">
        <w:tab/>
        <w:t>be accompanied by:</w:t>
      </w:r>
    </w:p>
    <w:p w:rsidR="00E618C9" w:rsidRPr="00956286" w:rsidRDefault="00E618C9" w:rsidP="00E618C9">
      <w:pPr>
        <w:pStyle w:val="paragraphsub"/>
      </w:pPr>
      <w:r w:rsidRPr="00956286">
        <w:tab/>
        <w:t>(i)</w:t>
      </w:r>
      <w:r w:rsidRPr="00956286">
        <w:tab/>
        <w:t>a claim in accordance with the approved form; and</w:t>
      </w:r>
    </w:p>
    <w:p w:rsidR="00E618C9" w:rsidRPr="00956286" w:rsidRDefault="00E618C9" w:rsidP="00E618C9">
      <w:pPr>
        <w:pStyle w:val="paragraphsub"/>
      </w:pPr>
      <w:r w:rsidRPr="00956286">
        <w:tab/>
        <w:t>(ii)</w:t>
      </w:r>
      <w:r w:rsidRPr="00956286">
        <w:tab/>
        <w:t>unless the application includes an application for an interim injunction, a certificate issued by the Fair Work Commission under the Fair Work Act that provides that the Fair Work Commission is satisfied that all reasonable attempts to resolve the dispute have been, or are likely to be, unsuccessful.</w:t>
      </w:r>
    </w:p>
    <w:p w:rsidR="00E618C9" w:rsidRPr="00956286" w:rsidRDefault="00E618C9" w:rsidP="00E618C9">
      <w:pPr>
        <w:pStyle w:val="notetext"/>
      </w:pPr>
      <w:r w:rsidRPr="00956286">
        <w:t>Note 1:</w:t>
      </w:r>
      <w:r w:rsidRPr="00956286">
        <w:tab/>
        <w:t>Sections</w:t>
      </w:r>
      <w:r w:rsidR="00DC3E78" w:rsidRPr="00956286">
        <w:t> </w:t>
      </w:r>
      <w:r w:rsidRPr="00956286">
        <w:t>545 and 546 of the Fair Work Act state the orders the Court may make.</w:t>
      </w:r>
    </w:p>
    <w:p w:rsidR="00E618C9" w:rsidRPr="00956286" w:rsidRDefault="00E618C9" w:rsidP="00E618C9">
      <w:pPr>
        <w:pStyle w:val="notetext"/>
      </w:pPr>
      <w:r w:rsidRPr="00956286">
        <w:t>Note 2:</w:t>
      </w:r>
      <w:r w:rsidRPr="00956286">
        <w:tab/>
      </w:r>
      <w:r w:rsidR="0004397C">
        <w:t>Part 4</w:t>
      </w:r>
      <w:r w:rsidRPr="00956286">
        <w:t xml:space="preserve"> of Chapter</w:t>
      </w:r>
      <w:r w:rsidR="00DC3E78" w:rsidRPr="00956286">
        <w:t> </w:t>
      </w:r>
      <w:r w:rsidRPr="00956286">
        <w:t>1 sets out the general rules concerning how to start proceedings.</w:t>
      </w:r>
    </w:p>
    <w:p w:rsidR="00E618C9" w:rsidRPr="00956286" w:rsidRDefault="00E618C9" w:rsidP="00E618C9">
      <w:pPr>
        <w:pStyle w:val="notetext"/>
      </w:pPr>
      <w:r w:rsidRPr="00956286">
        <w:t>Note 3:</w:t>
      </w:r>
      <w:r w:rsidRPr="00956286">
        <w:tab/>
        <w:t xml:space="preserve">An application filed under this rule need not be accompanied by an affidavit, statement of claim or points of claim in accordance with </w:t>
      </w:r>
      <w:r w:rsidR="0004397C">
        <w:t>rule 4</w:t>
      </w:r>
      <w:r w:rsidRPr="00956286">
        <w:t>.05.</w:t>
      </w:r>
    </w:p>
    <w:p w:rsidR="00E618C9" w:rsidRPr="00956286" w:rsidRDefault="00E618C9" w:rsidP="00E618C9">
      <w:pPr>
        <w:pStyle w:val="ActHead5"/>
      </w:pPr>
      <w:bookmarkStart w:id="507" w:name="_Toc53644174"/>
      <w:r w:rsidRPr="0004397C">
        <w:rPr>
          <w:rStyle w:val="CharSectno"/>
        </w:rPr>
        <w:t>45.08</w:t>
      </w:r>
      <w:r w:rsidRPr="00956286">
        <w:t xml:space="preserve">  Application in relation to other alleged contraventions of Fair Work Act general protections</w:t>
      </w:r>
      <w:bookmarkEnd w:id="507"/>
    </w:p>
    <w:p w:rsidR="00E618C9" w:rsidRPr="00956286" w:rsidRDefault="00E618C9" w:rsidP="00E618C9">
      <w:pPr>
        <w:pStyle w:val="subsection"/>
      </w:pPr>
      <w:r w:rsidRPr="00956286">
        <w:tab/>
      </w:r>
      <w:r w:rsidRPr="00956286">
        <w:tab/>
        <w:t>An application for an order in relation to an alleged contravention, or an alleged proposed contravention, of a general protection mentioned in Part</w:t>
      </w:r>
      <w:r w:rsidR="00DC3E78" w:rsidRPr="00956286">
        <w:t> </w:t>
      </w:r>
      <w:r w:rsidRPr="00956286">
        <w:t>3</w:t>
      </w:r>
      <w:r w:rsidR="0004397C">
        <w:noBreakHyphen/>
      </w:r>
      <w:r w:rsidRPr="00956286">
        <w:t xml:space="preserve">1 of the Fair Work Act other than that mentioned in </w:t>
      </w:r>
      <w:r w:rsidR="0004397C">
        <w:t>rule 4</w:t>
      </w:r>
      <w:r w:rsidRPr="00956286">
        <w:t>5.06 must:</w:t>
      </w:r>
    </w:p>
    <w:p w:rsidR="00E618C9" w:rsidRPr="00956286" w:rsidRDefault="00E618C9" w:rsidP="00E618C9">
      <w:pPr>
        <w:pStyle w:val="paragraph"/>
      </w:pPr>
      <w:r w:rsidRPr="00956286">
        <w:tab/>
        <w:t>(a)</w:t>
      </w:r>
      <w:r w:rsidRPr="00956286">
        <w:tab/>
        <w:t>be in accordance with the approved form; and</w:t>
      </w:r>
    </w:p>
    <w:p w:rsidR="00E618C9" w:rsidRPr="00956286" w:rsidRDefault="00E618C9" w:rsidP="00E618C9">
      <w:pPr>
        <w:pStyle w:val="paragraph"/>
      </w:pPr>
      <w:r w:rsidRPr="00956286">
        <w:tab/>
        <w:t>(b)</w:t>
      </w:r>
      <w:r w:rsidRPr="00956286">
        <w:tab/>
        <w:t>be accompanied by a claim in accordance with the approved form.</w:t>
      </w:r>
    </w:p>
    <w:p w:rsidR="00E618C9" w:rsidRPr="00956286" w:rsidRDefault="00E618C9" w:rsidP="00E618C9">
      <w:pPr>
        <w:pStyle w:val="notetext"/>
      </w:pPr>
      <w:r w:rsidRPr="00956286">
        <w:t>Note 1:</w:t>
      </w:r>
      <w:r w:rsidRPr="00956286">
        <w:tab/>
        <w:t>Sections</w:t>
      </w:r>
      <w:r w:rsidR="00DC3E78" w:rsidRPr="00956286">
        <w:t> </w:t>
      </w:r>
      <w:r w:rsidRPr="00956286">
        <w:t>545 and 546 of the Fair Work Act state the orders the Court may make.</w:t>
      </w:r>
    </w:p>
    <w:p w:rsidR="00E618C9" w:rsidRPr="00956286" w:rsidRDefault="00E618C9" w:rsidP="00E618C9">
      <w:pPr>
        <w:pStyle w:val="notetext"/>
      </w:pPr>
      <w:r w:rsidRPr="00956286">
        <w:t>Note 2:</w:t>
      </w:r>
      <w:r w:rsidRPr="00956286">
        <w:tab/>
      </w:r>
      <w:r w:rsidR="0004397C">
        <w:t>Part 4</w:t>
      </w:r>
      <w:r w:rsidRPr="00956286">
        <w:t xml:space="preserve"> of Chapter</w:t>
      </w:r>
      <w:r w:rsidR="00DC3E78" w:rsidRPr="00956286">
        <w:t> </w:t>
      </w:r>
      <w:r w:rsidRPr="00956286">
        <w:t>1 sets out the general rules concerning how to start proceedings.</w:t>
      </w:r>
    </w:p>
    <w:p w:rsidR="00E618C9" w:rsidRPr="00956286" w:rsidRDefault="00E618C9" w:rsidP="00E618C9">
      <w:pPr>
        <w:pStyle w:val="notetext"/>
      </w:pPr>
      <w:r w:rsidRPr="00956286">
        <w:t>Note 3:</w:t>
      </w:r>
      <w:r w:rsidRPr="00956286">
        <w:tab/>
        <w:t xml:space="preserve">An application filed under this rule need not be accompanied by an affidavit, statement of claim or points of claim in accordance with </w:t>
      </w:r>
      <w:r w:rsidR="0004397C">
        <w:t>rule 4</w:t>
      </w:r>
      <w:r w:rsidRPr="00956286">
        <w:t>.05.</w:t>
      </w:r>
    </w:p>
    <w:p w:rsidR="00E618C9" w:rsidRPr="00956286" w:rsidRDefault="00E618C9" w:rsidP="00E618C9">
      <w:pPr>
        <w:pStyle w:val="ActHead5"/>
      </w:pPr>
      <w:bookmarkStart w:id="508" w:name="_Toc53644175"/>
      <w:r w:rsidRPr="0004397C">
        <w:rPr>
          <w:rStyle w:val="CharSectno"/>
        </w:rPr>
        <w:t>45.09</w:t>
      </w:r>
      <w:r w:rsidRPr="00956286">
        <w:t xml:space="preserve">  Application in relation to other alleged contraventions of the Fair Work Act</w:t>
      </w:r>
      <w:bookmarkEnd w:id="508"/>
    </w:p>
    <w:p w:rsidR="00E618C9" w:rsidRPr="00956286" w:rsidRDefault="00E618C9" w:rsidP="00E618C9">
      <w:pPr>
        <w:pStyle w:val="subsection"/>
      </w:pPr>
      <w:r w:rsidRPr="00956286">
        <w:tab/>
      </w:r>
      <w:r w:rsidRPr="00956286">
        <w:tab/>
        <w:t xml:space="preserve">An application for an order in relation to an alleged contravention of the Fair Work Act which is not mentioned in </w:t>
      </w:r>
      <w:r w:rsidR="0004397C">
        <w:t>rule 4</w:t>
      </w:r>
      <w:r w:rsidRPr="00956286">
        <w:t>5.06, 45.07 or 45.08 must be in accordance with the approved form.</w:t>
      </w:r>
    </w:p>
    <w:p w:rsidR="00E618C9" w:rsidRPr="00956286" w:rsidRDefault="00E618C9" w:rsidP="00E618C9">
      <w:pPr>
        <w:pStyle w:val="notetext"/>
      </w:pPr>
      <w:r w:rsidRPr="00956286">
        <w:t>Note:</w:t>
      </w:r>
      <w:r w:rsidRPr="00956286">
        <w:tab/>
      </w:r>
      <w:r w:rsidR="0004397C">
        <w:t>Part 4</w:t>
      </w:r>
      <w:r w:rsidRPr="00956286">
        <w:t xml:space="preserve"> of Chapter</w:t>
      </w:r>
      <w:r w:rsidR="00DC3E78" w:rsidRPr="00956286">
        <w:t> </w:t>
      </w:r>
      <w:r w:rsidRPr="00956286">
        <w:t>1 sets out the general rules concerning how to start proceedings.</w:t>
      </w:r>
    </w:p>
    <w:p w:rsidR="00E618C9" w:rsidRPr="00956286" w:rsidRDefault="00E618C9" w:rsidP="00E618C9">
      <w:pPr>
        <w:pStyle w:val="ActHead3"/>
        <w:pageBreakBefore/>
      </w:pPr>
      <w:bookmarkStart w:id="509" w:name="_Toc53644176"/>
      <w:r w:rsidRPr="0004397C">
        <w:rPr>
          <w:rStyle w:val="CharDivNo"/>
        </w:rPr>
        <w:t>Division</w:t>
      </w:r>
      <w:r w:rsidR="00DC3E78" w:rsidRPr="0004397C">
        <w:rPr>
          <w:rStyle w:val="CharDivNo"/>
        </w:rPr>
        <w:t> </w:t>
      </w:r>
      <w:r w:rsidRPr="0004397C">
        <w:rPr>
          <w:rStyle w:val="CharDivNo"/>
        </w:rPr>
        <w:t>45.3A</w:t>
      </w:r>
      <w:r w:rsidRPr="00956286">
        <w:t>—</w:t>
      </w:r>
      <w:r w:rsidRPr="0004397C">
        <w:rPr>
          <w:rStyle w:val="CharDivText"/>
        </w:rPr>
        <w:t>Contraventions of the Registered Organisations Act</w:t>
      </w:r>
      <w:bookmarkEnd w:id="509"/>
    </w:p>
    <w:p w:rsidR="00E618C9" w:rsidRPr="00956286" w:rsidRDefault="00E618C9" w:rsidP="00E618C9">
      <w:pPr>
        <w:pStyle w:val="ActHead5"/>
      </w:pPr>
      <w:bookmarkStart w:id="510" w:name="_Toc53644177"/>
      <w:r w:rsidRPr="0004397C">
        <w:rPr>
          <w:rStyle w:val="CharSectno"/>
        </w:rPr>
        <w:t>45.09A</w:t>
      </w:r>
      <w:r w:rsidRPr="00956286">
        <w:t xml:space="preserve">  Application in relation to taking a reprisal (Registered Organisations Act, s 337BB)</w:t>
      </w:r>
      <w:bookmarkEnd w:id="510"/>
    </w:p>
    <w:p w:rsidR="00E618C9" w:rsidRPr="00956286" w:rsidRDefault="00E618C9" w:rsidP="00E618C9">
      <w:pPr>
        <w:pStyle w:val="subsection"/>
      </w:pPr>
      <w:r w:rsidRPr="00956286">
        <w:tab/>
      </w:r>
      <w:r w:rsidRPr="00956286">
        <w:tab/>
        <w:t>An application for an order in relation to an allegation that a person took or threatened to take, or is taking or threatening to take, a reprisal against another person must:</w:t>
      </w:r>
    </w:p>
    <w:p w:rsidR="00E618C9" w:rsidRPr="00956286" w:rsidRDefault="00E618C9" w:rsidP="00E618C9">
      <w:pPr>
        <w:pStyle w:val="paragraph"/>
      </w:pPr>
      <w:r w:rsidRPr="00956286">
        <w:tab/>
        <w:t>(a)</w:t>
      </w:r>
      <w:r w:rsidRPr="00956286">
        <w:tab/>
        <w:t>be in accordance with the approved form; and</w:t>
      </w:r>
    </w:p>
    <w:p w:rsidR="00E618C9" w:rsidRPr="00956286" w:rsidRDefault="00E618C9" w:rsidP="00E618C9">
      <w:pPr>
        <w:pStyle w:val="paragraph"/>
      </w:pPr>
      <w:r w:rsidRPr="00956286">
        <w:tab/>
        <w:t>(b)</w:t>
      </w:r>
      <w:r w:rsidRPr="00956286">
        <w:tab/>
        <w:t>be accompanied by a claim in accordance with the approved form.</w:t>
      </w:r>
    </w:p>
    <w:p w:rsidR="00E618C9" w:rsidRPr="00956286" w:rsidRDefault="00E618C9" w:rsidP="00E618C9">
      <w:pPr>
        <w:pStyle w:val="notetext"/>
      </w:pPr>
      <w:r w:rsidRPr="00956286">
        <w:t>Note 1:</w:t>
      </w:r>
      <w:r w:rsidRPr="00956286">
        <w:tab/>
        <w:t>Section</w:t>
      </w:r>
      <w:r w:rsidR="00DC3E78" w:rsidRPr="00956286">
        <w:t> </w:t>
      </w:r>
      <w:r w:rsidRPr="00956286">
        <w:t>337BB of the Registered Organisations Act states the orders the Court may make.</w:t>
      </w:r>
    </w:p>
    <w:p w:rsidR="00E618C9" w:rsidRPr="00956286" w:rsidRDefault="00E618C9" w:rsidP="00E618C9">
      <w:pPr>
        <w:pStyle w:val="notetext"/>
      </w:pPr>
      <w:r w:rsidRPr="00956286">
        <w:t>Note 2:</w:t>
      </w:r>
      <w:r w:rsidRPr="00956286">
        <w:tab/>
      </w:r>
      <w:r w:rsidR="0004397C">
        <w:t>Part 4</w:t>
      </w:r>
      <w:r w:rsidRPr="00956286">
        <w:t xml:space="preserve"> of Chapter</w:t>
      </w:r>
      <w:r w:rsidR="00DC3E78" w:rsidRPr="00956286">
        <w:t> </w:t>
      </w:r>
      <w:r w:rsidRPr="00956286">
        <w:t>1 sets out the general rules concerning how to start proceedings.</w:t>
      </w:r>
    </w:p>
    <w:p w:rsidR="00E618C9" w:rsidRPr="00956286" w:rsidRDefault="00E618C9" w:rsidP="00E618C9">
      <w:pPr>
        <w:pStyle w:val="notetext"/>
      </w:pPr>
      <w:r w:rsidRPr="00956286">
        <w:t>Note 3:</w:t>
      </w:r>
      <w:r w:rsidRPr="00956286">
        <w:tab/>
        <w:t xml:space="preserve">An application filed under this rule need not be accompanied by an affidavit, statement of claim or points of claim in accordance with </w:t>
      </w:r>
      <w:r w:rsidR="0004397C">
        <w:t>rule 4</w:t>
      </w:r>
      <w:r w:rsidRPr="00956286">
        <w:t>.05.</w:t>
      </w:r>
    </w:p>
    <w:p w:rsidR="00E618C9" w:rsidRPr="00956286" w:rsidRDefault="00E618C9" w:rsidP="00E618C9">
      <w:pPr>
        <w:pStyle w:val="ActHead3"/>
        <w:pageBreakBefore/>
      </w:pPr>
      <w:bookmarkStart w:id="511" w:name="_Toc53644178"/>
      <w:r w:rsidRPr="0004397C">
        <w:rPr>
          <w:rStyle w:val="CharDivNo"/>
        </w:rPr>
        <w:t>Division</w:t>
      </w:r>
      <w:r w:rsidR="00DC3E78" w:rsidRPr="0004397C">
        <w:rPr>
          <w:rStyle w:val="CharDivNo"/>
        </w:rPr>
        <w:t> </w:t>
      </w:r>
      <w:r w:rsidRPr="0004397C">
        <w:rPr>
          <w:rStyle w:val="CharDivNo"/>
        </w:rPr>
        <w:t>45.4</w:t>
      </w:r>
      <w:r w:rsidRPr="00956286">
        <w:t>—</w:t>
      </w:r>
      <w:r w:rsidRPr="0004397C">
        <w:rPr>
          <w:rStyle w:val="CharDivText"/>
        </w:rPr>
        <w:t>Small claims</w:t>
      </w:r>
      <w:bookmarkEnd w:id="511"/>
    </w:p>
    <w:p w:rsidR="00E618C9" w:rsidRPr="00956286" w:rsidRDefault="00E618C9" w:rsidP="00E618C9">
      <w:pPr>
        <w:pStyle w:val="ActHead5"/>
      </w:pPr>
      <w:bookmarkStart w:id="512" w:name="_Toc53644179"/>
      <w:r w:rsidRPr="0004397C">
        <w:rPr>
          <w:rStyle w:val="CharSectno"/>
        </w:rPr>
        <w:t>45.10</w:t>
      </w:r>
      <w:r w:rsidRPr="00956286">
        <w:t xml:space="preserve">  Definitions for Division</w:t>
      </w:r>
      <w:r w:rsidR="00DC3E78" w:rsidRPr="00956286">
        <w:t> </w:t>
      </w:r>
      <w:r w:rsidRPr="00956286">
        <w:t>45.4</w:t>
      </w:r>
      <w:bookmarkEnd w:id="512"/>
    </w:p>
    <w:p w:rsidR="00E618C9" w:rsidRPr="00956286" w:rsidRDefault="00E618C9" w:rsidP="00E618C9">
      <w:pPr>
        <w:pStyle w:val="subsection"/>
      </w:pPr>
      <w:r w:rsidRPr="00956286">
        <w:tab/>
      </w:r>
      <w:r w:rsidRPr="00956286">
        <w:tab/>
        <w:t>In this Division:</w:t>
      </w:r>
    </w:p>
    <w:p w:rsidR="00E618C9" w:rsidRPr="00956286" w:rsidRDefault="00E618C9" w:rsidP="00E618C9">
      <w:pPr>
        <w:pStyle w:val="Definition"/>
      </w:pPr>
      <w:r w:rsidRPr="00956286">
        <w:rPr>
          <w:b/>
          <w:i/>
        </w:rPr>
        <w:t>small claim</w:t>
      </w:r>
      <w:r w:rsidRPr="00956286">
        <w:t xml:space="preserve"> means a claim mentioned in section</w:t>
      </w:r>
      <w:r w:rsidR="00DC3E78" w:rsidRPr="00956286">
        <w:t> </w:t>
      </w:r>
      <w:r w:rsidRPr="00956286">
        <w:t>548 of the Fair Work Act.</w:t>
      </w:r>
    </w:p>
    <w:p w:rsidR="00E618C9" w:rsidRPr="00956286" w:rsidRDefault="00E618C9" w:rsidP="00E618C9">
      <w:pPr>
        <w:pStyle w:val="Definition"/>
      </w:pPr>
      <w:r w:rsidRPr="00956286">
        <w:rPr>
          <w:b/>
          <w:i/>
        </w:rPr>
        <w:t>small claim application</w:t>
      </w:r>
      <w:r w:rsidRPr="00956286">
        <w:t xml:space="preserve"> means an application dealt with under this Division.</w:t>
      </w:r>
    </w:p>
    <w:p w:rsidR="00E618C9" w:rsidRPr="00956286" w:rsidRDefault="00E618C9" w:rsidP="00E618C9">
      <w:pPr>
        <w:pStyle w:val="ActHead5"/>
      </w:pPr>
      <w:bookmarkStart w:id="513" w:name="_Toc53644180"/>
      <w:r w:rsidRPr="0004397C">
        <w:rPr>
          <w:rStyle w:val="CharSectno"/>
        </w:rPr>
        <w:t>45.11</w:t>
      </w:r>
      <w:r w:rsidRPr="00956286">
        <w:t xml:space="preserve">  Small claims procedure</w:t>
      </w:r>
      <w:bookmarkEnd w:id="513"/>
    </w:p>
    <w:p w:rsidR="00E618C9" w:rsidRPr="00956286" w:rsidRDefault="00E618C9" w:rsidP="00E618C9">
      <w:pPr>
        <w:pStyle w:val="subsection"/>
      </w:pPr>
      <w:r w:rsidRPr="00956286">
        <w:tab/>
        <w:t>(1)</w:t>
      </w:r>
      <w:r w:rsidRPr="00956286">
        <w:tab/>
        <w:t>An applicant may request that an application for compensation be dealt with under this Division if:</w:t>
      </w:r>
    </w:p>
    <w:p w:rsidR="00E618C9" w:rsidRPr="00956286" w:rsidRDefault="00E618C9" w:rsidP="00E618C9">
      <w:pPr>
        <w:pStyle w:val="paragraph"/>
      </w:pPr>
      <w:r w:rsidRPr="00956286">
        <w:tab/>
        <w:t>(a)</w:t>
      </w:r>
      <w:r w:rsidRPr="00956286">
        <w:tab/>
        <w:t>the compensation is not more than $20</w:t>
      </w:r>
      <w:r w:rsidR="00DC3E78" w:rsidRPr="00956286">
        <w:t> </w:t>
      </w:r>
      <w:r w:rsidRPr="00956286">
        <w:t>000; and</w:t>
      </w:r>
    </w:p>
    <w:p w:rsidR="00E618C9" w:rsidRPr="00956286" w:rsidRDefault="00E618C9" w:rsidP="00E618C9">
      <w:pPr>
        <w:pStyle w:val="paragraph"/>
      </w:pPr>
      <w:r w:rsidRPr="00956286">
        <w:tab/>
        <w:t>(b)</w:t>
      </w:r>
      <w:r w:rsidRPr="00956286">
        <w:tab/>
        <w:t>the compensation is for an entitlement mentioned in subsection</w:t>
      </w:r>
      <w:r w:rsidR="00DC3E78" w:rsidRPr="00956286">
        <w:t> </w:t>
      </w:r>
      <w:r w:rsidRPr="00956286">
        <w:t>548(1A) of the Fair Work Act.</w:t>
      </w:r>
    </w:p>
    <w:p w:rsidR="00E618C9" w:rsidRPr="00956286" w:rsidRDefault="00E618C9" w:rsidP="00E618C9">
      <w:pPr>
        <w:pStyle w:val="subsection"/>
      </w:pPr>
      <w:r w:rsidRPr="00956286">
        <w:tab/>
        <w:t>(2)</w:t>
      </w:r>
      <w:r w:rsidRPr="00956286">
        <w:tab/>
        <w:t>The Court is not bound by any rules of evidence and procedure when dealing with a small claims application and may act:</w:t>
      </w:r>
    </w:p>
    <w:p w:rsidR="00E618C9" w:rsidRPr="00956286" w:rsidRDefault="00E618C9" w:rsidP="00E618C9">
      <w:pPr>
        <w:pStyle w:val="paragraph"/>
      </w:pPr>
      <w:r w:rsidRPr="00956286">
        <w:tab/>
        <w:t>(a)</w:t>
      </w:r>
      <w:r w:rsidRPr="00956286">
        <w:tab/>
        <w:t>in an informal manner; and</w:t>
      </w:r>
    </w:p>
    <w:p w:rsidR="00E618C9" w:rsidRPr="00956286" w:rsidRDefault="00E618C9" w:rsidP="00E618C9">
      <w:pPr>
        <w:pStyle w:val="paragraph"/>
      </w:pPr>
      <w:r w:rsidRPr="00956286">
        <w:tab/>
        <w:t>(b)</w:t>
      </w:r>
      <w:r w:rsidRPr="00956286">
        <w:tab/>
        <w:t>without regard to legal forms and technicalities.</w:t>
      </w:r>
    </w:p>
    <w:p w:rsidR="00E618C9" w:rsidRPr="00956286" w:rsidRDefault="00E618C9" w:rsidP="00E618C9">
      <w:pPr>
        <w:pStyle w:val="ActHead5"/>
      </w:pPr>
      <w:bookmarkStart w:id="514" w:name="_Toc53644181"/>
      <w:r w:rsidRPr="0004397C">
        <w:rPr>
          <w:rStyle w:val="CharSectno"/>
        </w:rPr>
        <w:t>45.12</w:t>
      </w:r>
      <w:r w:rsidRPr="00956286">
        <w:t xml:space="preserve">  Starting proceedings</w:t>
      </w:r>
      <w:bookmarkEnd w:id="514"/>
    </w:p>
    <w:p w:rsidR="00E618C9" w:rsidRPr="00956286" w:rsidRDefault="00E618C9" w:rsidP="00E618C9">
      <w:pPr>
        <w:pStyle w:val="subsection"/>
      </w:pPr>
      <w:r w:rsidRPr="00956286">
        <w:tab/>
      </w:r>
      <w:r w:rsidRPr="00956286">
        <w:tab/>
        <w:t>A small claim application must:</w:t>
      </w:r>
    </w:p>
    <w:p w:rsidR="00E618C9" w:rsidRPr="00956286" w:rsidRDefault="00E618C9" w:rsidP="00E618C9">
      <w:pPr>
        <w:pStyle w:val="paragraph"/>
      </w:pPr>
      <w:r w:rsidRPr="00956286">
        <w:tab/>
        <w:t>(a)</w:t>
      </w:r>
      <w:r w:rsidRPr="00956286">
        <w:tab/>
        <w:t>be in accordance with the approved form; and</w:t>
      </w:r>
    </w:p>
    <w:p w:rsidR="00E618C9" w:rsidRPr="00956286" w:rsidRDefault="00E618C9" w:rsidP="00E618C9">
      <w:pPr>
        <w:pStyle w:val="paragraph"/>
      </w:pPr>
      <w:r w:rsidRPr="00956286">
        <w:tab/>
        <w:t>(b)</w:t>
      </w:r>
      <w:r w:rsidRPr="00956286">
        <w:tab/>
        <w:t>be accompanied by a claim in accordance with the approved form.</w:t>
      </w:r>
    </w:p>
    <w:p w:rsidR="00E618C9" w:rsidRPr="00956286" w:rsidRDefault="00E618C9" w:rsidP="00E618C9">
      <w:pPr>
        <w:pStyle w:val="notetext"/>
      </w:pPr>
      <w:r w:rsidRPr="00956286">
        <w:t>Note 1:</w:t>
      </w:r>
      <w:r w:rsidRPr="00956286">
        <w:tab/>
        <w:t>Sections</w:t>
      </w:r>
      <w:r w:rsidR="00DC3E78" w:rsidRPr="00956286">
        <w:t> </w:t>
      </w:r>
      <w:r w:rsidRPr="00956286">
        <w:t>545 and 548 of the Fair Work Act state the orders the Court may make.</w:t>
      </w:r>
    </w:p>
    <w:p w:rsidR="00E618C9" w:rsidRPr="00956286" w:rsidRDefault="00E618C9" w:rsidP="00E618C9">
      <w:pPr>
        <w:pStyle w:val="notetext"/>
      </w:pPr>
      <w:r w:rsidRPr="00956286">
        <w:t>Note 2:</w:t>
      </w:r>
      <w:r w:rsidRPr="00956286">
        <w:tab/>
      </w:r>
      <w:r w:rsidR="0004397C">
        <w:t>Part 4</w:t>
      </w:r>
      <w:r w:rsidRPr="00956286">
        <w:t xml:space="preserve"> of Chapter</w:t>
      </w:r>
      <w:r w:rsidR="00DC3E78" w:rsidRPr="00956286">
        <w:t> </w:t>
      </w:r>
      <w:r w:rsidRPr="00956286">
        <w:t>1 sets out the general rules concerning how to start proceedings.</w:t>
      </w:r>
    </w:p>
    <w:p w:rsidR="00E618C9" w:rsidRPr="00956286" w:rsidRDefault="00E618C9" w:rsidP="00E618C9">
      <w:pPr>
        <w:pStyle w:val="notetext"/>
      </w:pPr>
      <w:r w:rsidRPr="00956286">
        <w:t>Note 3:</w:t>
      </w:r>
      <w:r w:rsidRPr="00956286">
        <w:tab/>
        <w:t xml:space="preserve">An application filed under this rule need not be accompanied by an affidavit, statement of claim or points of claim in accordance with </w:t>
      </w:r>
      <w:r w:rsidR="0004397C">
        <w:t>rule 4</w:t>
      </w:r>
      <w:r w:rsidRPr="00956286">
        <w:t>.05.</w:t>
      </w:r>
    </w:p>
    <w:p w:rsidR="00E618C9" w:rsidRPr="00956286" w:rsidRDefault="00E618C9" w:rsidP="00E618C9">
      <w:pPr>
        <w:pStyle w:val="ActHead5"/>
      </w:pPr>
      <w:bookmarkStart w:id="515" w:name="_Toc53644182"/>
      <w:r w:rsidRPr="0004397C">
        <w:rPr>
          <w:rStyle w:val="CharSectno"/>
        </w:rPr>
        <w:t>45.13</w:t>
      </w:r>
      <w:r w:rsidRPr="00956286">
        <w:t xml:space="preserve">  Lawyers—Fair Work Act small claims proceeding</w:t>
      </w:r>
      <w:bookmarkEnd w:id="515"/>
    </w:p>
    <w:p w:rsidR="00E618C9" w:rsidRPr="00956286" w:rsidRDefault="00E618C9" w:rsidP="00E618C9">
      <w:pPr>
        <w:pStyle w:val="subsection"/>
      </w:pPr>
      <w:r w:rsidRPr="00956286">
        <w:tab/>
        <w:t>(1)</w:t>
      </w:r>
      <w:r w:rsidRPr="00956286">
        <w:tab/>
        <w:t>A party to a small claims application may not be represented by a lawyer without the leave of the Court.</w:t>
      </w:r>
    </w:p>
    <w:p w:rsidR="00E618C9" w:rsidRPr="00956286" w:rsidRDefault="00E618C9" w:rsidP="00E618C9">
      <w:pPr>
        <w:pStyle w:val="subsection"/>
      </w:pPr>
      <w:r w:rsidRPr="00956286">
        <w:tab/>
        <w:t>(2)</w:t>
      </w:r>
      <w:r w:rsidRPr="00956286">
        <w:tab/>
        <w:t>If the Court grants a party leave to be represented by a lawyer, the leave may be given subject to conditions the Court considers appropriate.</w:t>
      </w:r>
    </w:p>
    <w:p w:rsidR="00E618C9" w:rsidRPr="00956286" w:rsidRDefault="00E618C9" w:rsidP="00E618C9">
      <w:pPr>
        <w:pStyle w:val="subsection"/>
      </w:pPr>
      <w:r w:rsidRPr="00956286">
        <w:tab/>
        <w:t>(3)</w:t>
      </w:r>
      <w:r w:rsidRPr="00956286">
        <w:tab/>
        <w:t>For subrule (1), a party is not taken to be represented by a lawyer if the lawyer is an employee or officer of that party.</w:t>
      </w:r>
    </w:p>
    <w:p w:rsidR="00E618C9" w:rsidRPr="00956286" w:rsidRDefault="00E618C9" w:rsidP="00E618C9">
      <w:pPr>
        <w:pStyle w:val="ActHead5"/>
      </w:pPr>
      <w:bookmarkStart w:id="516" w:name="_Toc53644183"/>
      <w:r w:rsidRPr="0004397C">
        <w:rPr>
          <w:rStyle w:val="CharSectno"/>
        </w:rPr>
        <w:t>45.13A</w:t>
      </w:r>
      <w:r w:rsidRPr="00956286">
        <w:t xml:space="preserve">  Representation for corporations—Fair Work Act small claims proceeding</w:t>
      </w:r>
      <w:bookmarkEnd w:id="516"/>
    </w:p>
    <w:p w:rsidR="00E618C9" w:rsidRPr="00956286" w:rsidRDefault="00E618C9" w:rsidP="00E618C9">
      <w:pPr>
        <w:pStyle w:val="subsection"/>
      </w:pPr>
      <w:r w:rsidRPr="00956286">
        <w:tab/>
      </w:r>
      <w:r w:rsidRPr="00956286">
        <w:tab/>
        <w:t>Despite rule</w:t>
      </w:r>
      <w:r w:rsidR="00DC3E78" w:rsidRPr="00956286">
        <w:t> </w:t>
      </w:r>
      <w:r w:rsidRPr="00956286">
        <w:t>9.04, an officer or employee of a corporation may represent the corporation in a small claims proceeding under this Division if the officer or employee is authorised by the corporation to represent the corporation in the proceeding.</w:t>
      </w:r>
    </w:p>
    <w:p w:rsidR="00E618C9" w:rsidRPr="00956286" w:rsidRDefault="00E618C9" w:rsidP="00E618C9">
      <w:pPr>
        <w:pStyle w:val="ActHead3"/>
        <w:pageBreakBefore/>
      </w:pPr>
      <w:bookmarkStart w:id="517" w:name="_Toc53644184"/>
      <w:r w:rsidRPr="0004397C">
        <w:rPr>
          <w:rStyle w:val="CharDivNo"/>
        </w:rPr>
        <w:t>Division</w:t>
      </w:r>
      <w:r w:rsidR="00DC3E78" w:rsidRPr="0004397C">
        <w:rPr>
          <w:rStyle w:val="CharDivNo"/>
        </w:rPr>
        <w:t> </w:t>
      </w:r>
      <w:r w:rsidRPr="0004397C">
        <w:rPr>
          <w:rStyle w:val="CharDivNo"/>
        </w:rPr>
        <w:t>45.4A</w:t>
      </w:r>
      <w:r w:rsidRPr="00956286">
        <w:t>—</w:t>
      </w:r>
      <w:r w:rsidRPr="0004397C">
        <w:rPr>
          <w:rStyle w:val="CharDivText"/>
        </w:rPr>
        <w:t>Dispute resolution</w:t>
      </w:r>
      <w:bookmarkEnd w:id="517"/>
    </w:p>
    <w:p w:rsidR="00E618C9" w:rsidRPr="00956286" w:rsidRDefault="00E618C9" w:rsidP="00E618C9">
      <w:pPr>
        <w:pStyle w:val="ActHead5"/>
      </w:pPr>
      <w:bookmarkStart w:id="518" w:name="_Toc53644185"/>
      <w:r w:rsidRPr="0004397C">
        <w:rPr>
          <w:rStyle w:val="CharSectno"/>
        </w:rPr>
        <w:t>45.13B</w:t>
      </w:r>
      <w:r w:rsidRPr="00956286">
        <w:t xml:space="preserve">  Mediation—Fair Work Act and Registered Organisations Act proceedings</w:t>
      </w:r>
      <w:bookmarkEnd w:id="518"/>
    </w:p>
    <w:p w:rsidR="00E618C9" w:rsidRPr="00956286" w:rsidRDefault="00E618C9" w:rsidP="00E618C9">
      <w:pPr>
        <w:pStyle w:val="subsection"/>
      </w:pPr>
      <w:r w:rsidRPr="00956286">
        <w:tab/>
        <w:t>(1)</w:t>
      </w:r>
      <w:r w:rsidRPr="00956286">
        <w:tab/>
        <w:t>This rule applies if the Court refers for mediation under section</w:t>
      </w:r>
      <w:r w:rsidR="00DC3E78" w:rsidRPr="00956286">
        <w:t> </w:t>
      </w:r>
      <w:r w:rsidRPr="00956286">
        <w:t>34 of the Act a proceeding, or a part of a proceeding, or a matter arising out of a proceeding, to which this Part applies.</w:t>
      </w:r>
    </w:p>
    <w:p w:rsidR="00E618C9" w:rsidRPr="00956286" w:rsidRDefault="00E618C9" w:rsidP="00E618C9">
      <w:pPr>
        <w:pStyle w:val="notetext"/>
      </w:pPr>
      <w:r w:rsidRPr="00956286">
        <w:t>Note 1:</w:t>
      </w:r>
      <w:r w:rsidRPr="00956286">
        <w:tab/>
        <w:t>Section</w:t>
      </w:r>
      <w:r w:rsidR="00DC3E78" w:rsidRPr="00956286">
        <w:t> </w:t>
      </w:r>
      <w:r w:rsidRPr="00956286">
        <w:t>34 of the Act does not apply to family law proceedings. For dispute resolution in family law proceedings, see Part III of the Family Law Act.</w:t>
      </w:r>
    </w:p>
    <w:p w:rsidR="00E618C9" w:rsidRPr="00956286" w:rsidRDefault="00E618C9" w:rsidP="00E618C9">
      <w:pPr>
        <w:pStyle w:val="notetext"/>
      </w:pPr>
      <w:r w:rsidRPr="00956286">
        <w:t>Note 2:</w:t>
      </w:r>
      <w:r w:rsidRPr="00956286">
        <w:tab/>
        <w:t>The Court may refer a proceeding for mediation under section</w:t>
      </w:r>
      <w:r w:rsidR="00DC3E78" w:rsidRPr="00956286">
        <w:t> </w:t>
      </w:r>
      <w:r w:rsidRPr="00956286">
        <w:t>34 of the Act with or without the consent of the parties.</w:t>
      </w:r>
    </w:p>
    <w:p w:rsidR="00E618C9" w:rsidRPr="00956286" w:rsidRDefault="00E618C9" w:rsidP="00E618C9">
      <w:pPr>
        <w:pStyle w:val="subsection"/>
      </w:pPr>
      <w:r w:rsidRPr="00956286">
        <w:tab/>
        <w:t>(2)</w:t>
      </w:r>
      <w:r w:rsidRPr="00956286">
        <w:tab/>
        <w:t>The mediator for the mediation must be:</w:t>
      </w:r>
    </w:p>
    <w:p w:rsidR="00E618C9" w:rsidRPr="00956286" w:rsidRDefault="00E618C9" w:rsidP="00E618C9">
      <w:pPr>
        <w:pStyle w:val="paragraph"/>
      </w:pPr>
      <w:r w:rsidRPr="00956286">
        <w:tab/>
        <w:t>(a)</w:t>
      </w:r>
      <w:r w:rsidRPr="00956286">
        <w:tab/>
        <w:t>a Judge; or</w:t>
      </w:r>
    </w:p>
    <w:p w:rsidR="00E618C9" w:rsidRPr="00956286" w:rsidRDefault="00E618C9" w:rsidP="00E618C9">
      <w:pPr>
        <w:pStyle w:val="paragraph"/>
      </w:pPr>
      <w:r w:rsidRPr="00956286">
        <w:tab/>
        <w:t>(b)</w:t>
      </w:r>
      <w:r w:rsidRPr="00956286">
        <w:tab/>
        <w:t>a Registrar; or</w:t>
      </w:r>
    </w:p>
    <w:p w:rsidR="00E618C9" w:rsidRPr="00956286" w:rsidRDefault="00E618C9" w:rsidP="00E618C9">
      <w:pPr>
        <w:pStyle w:val="paragraph"/>
      </w:pPr>
      <w:r w:rsidRPr="00956286">
        <w:tab/>
        <w:t>(c)</w:t>
      </w:r>
      <w:r w:rsidRPr="00956286">
        <w:tab/>
        <w:t>another person appointed by the Court for the purpose; or</w:t>
      </w:r>
    </w:p>
    <w:p w:rsidR="00E618C9" w:rsidRPr="00956286" w:rsidRDefault="00E618C9" w:rsidP="00E618C9">
      <w:pPr>
        <w:pStyle w:val="paragraph"/>
      </w:pPr>
      <w:r w:rsidRPr="00956286">
        <w:tab/>
        <w:t>(d)</w:t>
      </w:r>
      <w:r w:rsidRPr="00956286">
        <w:tab/>
        <w:t>an FWC member nominated by the President of the Fair Work Commission.</w:t>
      </w:r>
    </w:p>
    <w:p w:rsidR="00E618C9" w:rsidRPr="00956286" w:rsidRDefault="00E618C9" w:rsidP="00E618C9">
      <w:pPr>
        <w:pStyle w:val="subsection"/>
      </w:pPr>
      <w:r w:rsidRPr="00956286">
        <w:tab/>
        <w:t>(3)</w:t>
      </w:r>
      <w:r w:rsidRPr="00956286">
        <w:tab/>
        <w:t>Unless the Court or a Registrar otherwise orders:</w:t>
      </w:r>
    </w:p>
    <w:p w:rsidR="00E618C9" w:rsidRPr="00956286" w:rsidRDefault="00E618C9" w:rsidP="00E618C9">
      <w:pPr>
        <w:pStyle w:val="paragraph"/>
      </w:pPr>
      <w:r w:rsidRPr="00956286">
        <w:tab/>
        <w:t>(a)</w:t>
      </w:r>
      <w:r w:rsidRPr="00956286">
        <w:tab/>
        <w:t>the parties to the proceeding must attend the mediation in person; and</w:t>
      </w:r>
    </w:p>
    <w:p w:rsidR="00E618C9" w:rsidRPr="00956286" w:rsidRDefault="00E618C9" w:rsidP="00E618C9">
      <w:pPr>
        <w:pStyle w:val="paragraph"/>
      </w:pPr>
      <w:r w:rsidRPr="00956286">
        <w:tab/>
        <w:t>(b)</w:t>
      </w:r>
      <w:r w:rsidRPr="00956286">
        <w:tab/>
        <w:t>the lawyer or lawyers representing the parties to the proceeding must attend the mediation.</w:t>
      </w:r>
    </w:p>
    <w:p w:rsidR="00E618C9" w:rsidRPr="00956286" w:rsidRDefault="00E618C9" w:rsidP="00E618C9">
      <w:pPr>
        <w:pStyle w:val="subsection"/>
      </w:pPr>
      <w:r w:rsidRPr="00956286">
        <w:tab/>
        <w:t>(4)</w:t>
      </w:r>
      <w:r w:rsidRPr="00956286">
        <w:tab/>
        <w:t>Unless the Court otherwise orders, if an order for mediation is made, the proceeding is adjourned until the earlier of the following:</w:t>
      </w:r>
    </w:p>
    <w:p w:rsidR="00E618C9" w:rsidRPr="00956286" w:rsidRDefault="00E618C9" w:rsidP="00E618C9">
      <w:pPr>
        <w:pStyle w:val="paragraph"/>
      </w:pPr>
      <w:r w:rsidRPr="00956286">
        <w:tab/>
        <w:t>(a)</w:t>
      </w:r>
      <w:r w:rsidRPr="00956286">
        <w:tab/>
        <w:t>the day the mediator reports to the Court; or</w:t>
      </w:r>
    </w:p>
    <w:p w:rsidR="00E618C9" w:rsidRPr="00956286" w:rsidRDefault="00E618C9" w:rsidP="00E618C9">
      <w:pPr>
        <w:pStyle w:val="paragraph"/>
      </w:pPr>
      <w:r w:rsidRPr="00956286">
        <w:tab/>
        <w:t>(b)</w:t>
      </w:r>
      <w:r w:rsidRPr="00956286">
        <w:tab/>
        <w:t>the day fixed by the Court on which the mediator must report to the Court about progress in the mediation.</w:t>
      </w:r>
    </w:p>
    <w:p w:rsidR="00E618C9" w:rsidRPr="00956286" w:rsidRDefault="00E618C9" w:rsidP="00E618C9">
      <w:pPr>
        <w:pStyle w:val="subsection"/>
      </w:pPr>
      <w:r w:rsidRPr="00956286">
        <w:tab/>
        <w:t>(5)</w:t>
      </w:r>
      <w:r w:rsidRPr="00956286">
        <w:tab/>
        <w:t>The parties must make a genuine effort to reach agreement on relevant matters in issue.</w:t>
      </w:r>
    </w:p>
    <w:p w:rsidR="00E618C9" w:rsidRPr="00956286" w:rsidRDefault="00E618C9" w:rsidP="00E618C9">
      <w:pPr>
        <w:pStyle w:val="subsection"/>
      </w:pPr>
      <w:r w:rsidRPr="00956286">
        <w:tab/>
        <w:t>(6)</w:t>
      </w:r>
      <w:r w:rsidRPr="00956286">
        <w:tab/>
        <w:t>If the mediator considers that the mediation should not continue, the mediator must, subject to any order of the Court:</w:t>
      </w:r>
    </w:p>
    <w:p w:rsidR="00E618C9" w:rsidRPr="00956286" w:rsidRDefault="00E618C9" w:rsidP="00E618C9">
      <w:pPr>
        <w:pStyle w:val="paragraph"/>
      </w:pPr>
      <w:r w:rsidRPr="00956286">
        <w:tab/>
        <w:t>(a)</w:t>
      </w:r>
      <w:r w:rsidRPr="00956286">
        <w:tab/>
        <w:t>end the mediation; and</w:t>
      </w:r>
    </w:p>
    <w:p w:rsidR="00E618C9" w:rsidRPr="00956286" w:rsidRDefault="00E618C9" w:rsidP="00E618C9">
      <w:pPr>
        <w:pStyle w:val="paragraph"/>
      </w:pPr>
      <w:r w:rsidRPr="00956286">
        <w:tab/>
        <w:t>(b)</w:t>
      </w:r>
      <w:r w:rsidRPr="00956286">
        <w:tab/>
        <w:t>advise the Court of the outcome.</w:t>
      </w:r>
    </w:p>
    <w:p w:rsidR="00E618C9" w:rsidRPr="00956286" w:rsidRDefault="00E618C9" w:rsidP="00E618C9">
      <w:pPr>
        <w:pStyle w:val="subsection"/>
      </w:pPr>
      <w:r w:rsidRPr="00956286">
        <w:tab/>
        <w:t>(7)</w:t>
      </w:r>
      <w:r w:rsidRPr="00956286">
        <w:tab/>
        <w:t>If an issue between the parties remains unresolved at the end of the mediation, the Judge or Registrar may:</w:t>
      </w:r>
    </w:p>
    <w:p w:rsidR="00E618C9" w:rsidRPr="00956286" w:rsidRDefault="00E618C9" w:rsidP="00E618C9">
      <w:pPr>
        <w:pStyle w:val="paragraph"/>
      </w:pPr>
      <w:r w:rsidRPr="00956286">
        <w:tab/>
        <w:t>(a)</w:t>
      </w:r>
      <w:r w:rsidRPr="00956286">
        <w:tab/>
        <w:t>give further directions; and</w:t>
      </w:r>
    </w:p>
    <w:p w:rsidR="00E618C9" w:rsidRPr="00956286" w:rsidRDefault="00E618C9" w:rsidP="00E618C9">
      <w:pPr>
        <w:pStyle w:val="paragraph"/>
      </w:pPr>
      <w:r w:rsidRPr="00956286">
        <w:tab/>
        <w:t>(b)</w:t>
      </w:r>
      <w:r w:rsidRPr="00956286">
        <w:tab/>
        <w:t>make any other order, including an order for costs.</w:t>
      </w:r>
    </w:p>
    <w:p w:rsidR="00E618C9" w:rsidRPr="00956286" w:rsidRDefault="00E618C9" w:rsidP="00E618C9">
      <w:pPr>
        <w:pStyle w:val="subsection"/>
      </w:pPr>
      <w:r w:rsidRPr="00956286">
        <w:tab/>
        <w:t>(8)</w:t>
      </w:r>
      <w:r w:rsidRPr="00956286">
        <w:tab/>
        <w:t>In this rule:</w:t>
      </w:r>
    </w:p>
    <w:p w:rsidR="00E618C9" w:rsidRPr="00956286" w:rsidRDefault="00E618C9" w:rsidP="00E618C9">
      <w:pPr>
        <w:pStyle w:val="Definition"/>
      </w:pPr>
      <w:r w:rsidRPr="00956286">
        <w:rPr>
          <w:b/>
          <w:i/>
        </w:rPr>
        <w:t>FWC member</w:t>
      </w:r>
      <w:r w:rsidRPr="00956286">
        <w:t xml:space="preserve"> has the meaning given by section</w:t>
      </w:r>
      <w:r w:rsidR="00DC3E78" w:rsidRPr="00956286">
        <w:t> </w:t>
      </w:r>
      <w:r w:rsidRPr="00956286">
        <w:t>12 of the Fair Work Act.</w:t>
      </w:r>
    </w:p>
    <w:p w:rsidR="00E618C9" w:rsidRPr="00956286" w:rsidRDefault="00E618C9" w:rsidP="00E618C9">
      <w:pPr>
        <w:pStyle w:val="Definition"/>
      </w:pPr>
      <w:r w:rsidRPr="00956286">
        <w:rPr>
          <w:b/>
          <w:i/>
        </w:rPr>
        <w:t>President</w:t>
      </w:r>
      <w:r w:rsidRPr="00956286">
        <w:t xml:space="preserve"> has the meaning given by section</w:t>
      </w:r>
      <w:r w:rsidR="00DC3E78" w:rsidRPr="00956286">
        <w:t> </w:t>
      </w:r>
      <w:r w:rsidRPr="00956286">
        <w:t>12 of the Fair Work Act.</w:t>
      </w:r>
    </w:p>
    <w:p w:rsidR="00E618C9" w:rsidRPr="00956286" w:rsidRDefault="00E618C9" w:rsidP="00E618C9">
      <w:pPr>
        <w:pStyle w:val="ActHead3"/>
        <w:pageBreakBefore/>
      </w:pPr>
      <w:bookmarkStart w:id="519" w:name="_Toc53644186"/>
      <w:r w:rsidRPr="0004397C">
        <w:rPr>
          <w:rStyle w:val="CharDivNo"/>
        </w:rPr>
        <w:t>Division</w:t>
      </w:r>
      <w:r w:rsidR="00DC3E78" w:rsidRPr="0004397C">
        <w:rPr>
          <w:rStyle w:val="CharDivNo"/>
        </w:rPr>
        <w:t> </w:t>
      </w:r>
      <w:r w:rsidRPr="0004397C">
        <w:rPr>
          <w:rStyle w:val="CharDivNo"/>
        </w:rPr>
        <w:t>45.5</w:t>
      </w:r>
      <w:r w:rsidRPr="00956286">
        <w:t>—</w:t>
      </w:r>
      <w:r w:rsidRPr="0004397C">
        <w:rPr>
          <w:rStyle w:val="CharDivText"/>
        </w:rPr>
        <w:t>Proceedings under the Building and Construction Industry Act</w:t>
      </w:r>
      <w:bookmarkEnd w:id="519"/>
    </w:p>
    <w:p w:rsidR="00E618C9" w:rsidRPr="00956286" w:rsidRDefault="00E618C9" w:rsidP="00E618C9">
      <w:pPr>
        <w:pStyle w:val="ActHead5"/>
      </w:pPr>
      <w:bookmarkStart w:id="520" w:name="_Toc53644187"/>
      <w:r w:rsidRPr="0004397C">
        <w:rPr>
          <w:rStyle w:val="CharSectno"/>
        </w:rPr>
        <w:t>45.14</w:t>
      </w:r>
      <w:r w:rsidRPr="00956286">
        <w:t xml:space="preserve">  Applications for orders etc. under the Building and Construction Industry Act</w:t>
      </w:r>
      <w:bookmarkEnd w:id="520"/>
    </w:p>
    <w:p w:rsidR="00E618C9" w:rsidRPr="00956286" w:rsidRDefault="00E618C9" w:rsidP="00E618C9">
      <w:pPr>
        <w:pStyle w:val="subsection"/>
      </w:pPr>
      <w:r w:rsidRPr="00956286">
        <w:tab/>
      </w:r>
      <w:r w:rsidRPr="00956286">
        <w:tab/>
        <w:t>An application for one of the following must be in accordance with the approved form:</w:t>
      </w:r>
    </w:p>
    <w:p w:rsidR="00E618C9" w:rsidRPr="00956286" w:rsidRDefault="00E618C9" w:rsidP="00E618C9">
      <w:pPr>
        <w:pStyle w:val="paragraph"/>
      </w:pPr>
      <w:r w:rsidRPr="00956286">
        <w:tab/>
        <w:t>(a)</w:t>
      </w:r>
      <w:r w:rsidRPr="00956286">
        <w:tab/>
        <w:t>an injunction under section</w:t>
      </w:r>
      <w:r w:rsidR="00DC3E78" w:rsidRPr="00956286">
        <w:t> </w:t>
      </w:r>
      <w:r w:rsidRPr="00956286">
        <w:t>48 of the Building and Construction Industry Act in relation to unlawful industrial action, or an unlawful picket;</w:t>
      </w:r>
    </w:p>
    <w:p w:rsidR="00E618C9" w:rsidRPr="00956286" w:rsidRDefault="00E618C9" w:rsidP="00E618C9">
      <w:pPr>
        <w:pStyle w:val="paragraph"/>
      </w:pPr>
      <w:r w:rsidRPr="00956286">
        <w:tab/>
        <w:t>(b)</w:t>
      </w:r>
      <w:r w:rsidRPr="00956286">
        <w:tab/>
        <w:t>an order under section</w:t>
      </w:r>
      <w:r w:rsidR="00DC3E78" w:rsidRPr="00956286">
        <w:t> </w:t>
      </w:r>
      <w:r w:rsidRPr="00956286">
        <w:t>81 of that Act in relation to an alleged contravention of that Act;</w:t>
      </w:r>
    </w:p>
    <w:p w:rsidR="00E618C9" w:rsidRPr="00956286" w:rsidRDefault="00E618C9" w:rsidP="00E618C9">
      <w:pPr>
        <w:pStyle w:val="paragraph"/>
      </w:pPr>
      <w:r w:rsidRPr="00956286">
        <w:tab/>
        <w:t>(c)</w:t>
      </w:r>
      <w:r w:rsidRPr="00956286">
        <w:tab/>
        <w:t>an order under subsection</w:t>
      </w:r>
      <w:r w:rsidR="00DC3E78" w:rsidRPr="00956286">
        <w:t> </w:t>
      </w:r>
      <w:r w:rsidRPr="00956286">
        <w:t>98(6) of that Act in relation to an alleged contravention of an undertaking given by a person to the ABC Commissioner;</w:t>
      </w:r>
    </w:p>
    <w:p w:rsidR="00E618C9" w:rsidRPr="00956286" w:rsidRDefault="00E618C9" w:rsidP="00E618C9">
      <w:pPr>
        <w:pStyle w:val="paragraph"/>
      </w:pPr>
      <w:r w:rsidRPr="00956286">
        <w:tab/>
        <w:t>(d)</w:t>
      </w:r>
      <w:r w:rsidRPr="00956286">
        <w:tab/>
        <w:t>a review under section</w:t>
      </w:r>
      <w:r w:rsidR="00DC3E78" w:rsidRPr="00956286">
        <w:t> </w:t>
      </w:r>
      <w:r w:rsidRPr="00956286">
        <w:t>100 of that Act of a notice given under section</w:t>
      </w:r>
      <w:r w:rsidR="00DC3E78" w:rsidRPr="00956286">
        <w:t> </w:t>
      </w:r>
      <w:r w:rsidRPr="00956286">
        <w:t>99 of that Act.</w:t>
      </w:r>
    </w:p>
    <w:p w:rsidR="00E618C9" w:rsidRPr="00956286" w:rsidRDefault="00E618C9" w:rsidP="00E618C9">
      <w:pPr>
        <w:pStyle w:val="notetext"/>
      </w:pPr>
      <w:r w:rsidRPr="00956286">
        <w:t>Note:</w:t>
      </w:r>
      <w:r w:rsidRPr="00956286">
        <w:tab/>
      </w:r>
      <w:r w:rsidR="0004397C">
        <w:t>Part 4</w:t>
      </w:r>
      <w:r w:rsidRPr="00956286">
        <w:t xml:space="preserve"> of Chapter</w:t>
      </w:r>
      <w:r w:rsidR="00DC3E78" w:rsidRPr="00956286">
        <w:t> </w:t>
      </w:r>
      <w:r w:rsidRPr="00956286">
        <w:t>1 sets out the general rules concerning how to start proceedings.</w:t>
      </w:r>
    </w:p>
    <w:p w:rsidR="00E618C9" w:rsidRPr="00956286" w:rsidRDefault="00E618C9" w:rsidP="00E618C9">
      <w:pPr>
        <w:pStyle w:val="ActHead1"/>
        <w:pageBreakBefore/>
      </w:pPr>
      <w:bookmarkStart w:id="521" w:name="_Toc53644188"/>
      <w:r w:rsidRPr="0004397C">
        <w:rPr>
          <w:rStyle w:val="CharChapNo"/>
        </w:rPr>
        <w:t>Chapter</w:t>
      </w:r>
      <w:r w:rsidR="00DC3E78" w:rsidRPr="0004397C">
        <w:rPr>
          <w:rStyle w:val="CharChapNo"/>
        </w:rPr>
        <w:t> </w:t>
      </w:r>
      <w:r w:rsidRPr="0004397C">
        <w:rPr>
          <w:rStyle w:val="CharChapNo"/>
        </w:rPr>
        <w:t>8</w:t>
      </w:r>
      <w:r w:rsidRPr="00956286">
        <w:t>—</w:t>
      </w:r>
      <w:r w:rsidRPr="0004397C">
        <w:rPr>
          <w:rStyle w:val="CharChapText"/>
        </w:rPr>
        <w:t>Proceedings under National Consumer Credit Protection Act</w:t>
      </w:r>
      <w:bookmarkEnd w:id="521"/>
    </w:p>
    <w:p w:rsidR="00E618C9" w:rsidRPr="00956286" w:rsidRDefault="0004397C" w:rsidP="00E618C9">
      <w:pPr>
        <w:pStyle w:val="ActHead2"/>
      </w:pPr>
      <w:bookmarkStart w:id="522" w:name="_Toc53644189"/>
      <w:r w:rsidRPr="0004397C">
        <w:rPr>
          <w:rStyle w:val="CharPartNo"/>
        </w:rPr>
        <w:t>Part 4</w:t>
      </w:r>
      <w:r w:rsidR="00E618C9" w:rsidRPr="0004397C">
        <w:rPr>
          <w:rStyle w:val="CharPartNo"/>
        </w:rPr>
        <w:t>6</w:t>
      </w:r>
      <w:r w:rsidR="00E618C9" w:rsidRPr="00956286">
        <w:t>—</w:t>
      </w:r>
      <w:r w:rsidR="00E618C9" w:rsidRPr="0004397C">
        <w:rPr>
          <w:rStyle w:val="CharPartText"/>
        </w:rPr>
        <w:t>Small claims application under National Consumer Credit Protection Act</w:t>
      </w:r>
      <w:bookmarkEnd w:id="522"/>
    </w:p>
    <w:p w:rsidR="00E618C9" w:rsidRPr="00956286" w:rsidRDefault="00E618C9" w:rsidP="00E618C9">
      <w:pPr>
        <w:pStyle w:val="Header"/>
      </w:pPr>
      <w:r w:rsidRPr="0004397C">
        <w:rPr>
          <w:rStyle w:val="CharDivNo"/>
        </w:rPr>
        <w:t xml:space="preserve"> </w:t>
      </w:r>
      <w:r w:rsidRPr="0004397C">
        <w:rPr>
          <w:rStyle w:val="CharDivText"/>
        </w:rPr>
        <w:t xml:space="preserve"> </w:t>
      </w:r>
    </w:p>
    <w:p w:rsidR="00E618C9" w:rsidRPr="00956286" w:rsidRDefault="00E618C9" w:rsidP="00E618C9">
      <w:pPr>
        <w:pStyle w:val="ActHead5"/>
      </w:pPr>
      <w:bookmarkStart w:id="523" w:name="_Toc53644190"/>
      <w:r w:rsidRPr="0004397C">
        <w:rPr>
          <w:rStyle w:val="CharSectno"/>
        </w:rPr>
        <w:t>46.1</w:t>
      </w:r>
      <w:r w:rsidRPr="00956286">
        <w:t xml:space="preserve">  Definitions</w:t>
      </w:r>
      <w:bookmarkEnd w:id="523"/>
    </w:p>
    <w:p w:rsidR="00E618C9" w:rsidRPr="00956286" w:rsidRDefault="00E618C9" w:rsidP="00E618C9">
      <w:pPr>
        <w:pStyle w:val="subsection"/>
      </w:pPr>
      <w:r w:rsidRPr="00956286">
        <w:tab/>
      </w:r>
      <w:r w:rsidRPr="00956286">
        <w:tab/>
        <w:t>In this Part:</w:t>
      </w:r>
    </w:p>
    <w:p w:rsidR="00E618C9" w:rsidRPr="00956286" w:rsidRDefault="00E618C9" w:rsidP="00E618C9">
      <w:pPr>
        <w:pStyle w:val="Definition"/>
      </w:pPr>
      <w:r w:rsidRPr="00956286">
        <w:rPr>
          <w:b/>
          <w:i/>
        </w:rPr>
        <w:t>National Consumer Credit Protection Act</w:t>
      </w:r>
      <w:r w:rsidRPr="00956286">
        <w:t xml:space="preserve"> means the </w:t>
      </w:r>
      <w:r w:rsidRPr="00956286">
        <w:rPr>
          <w:i/>
        </w:rPr>
        <w:t>National Consumer Credit Protection Act 2009</w:t>
      </w:r>
      <w:r w:rsidRPr="00956286">
        <w:t>.</w:t>
      </w:r>
    </w:p>
    <w:p w:rsidR="00E618C9" w:rsidRPr="00956286" w:rsidRDefault="00E618C9" w:rsidP="00E618C9">
      <w:pPr>
        <w:pStyle w:val="Definition"/>
      </w:pPr>
      <w:r w:rsidRPr="00956286">
        <w:rPr>
          <w:b/>
          <w:i/>
        </w:rPr>
        <w:t>small claims application</w:t>
      </w:r>
      <w:r w:rsidRPr="00956286">
        <w:t xml:space="preserve"> means an application for an order covered by subsection</w:t>
      </w:r>
      <w:r w:rsidR="00DC3E78" w:rsidRPr="00956286">
        <w:t> </w:t>
      </w:r>
      <w:r w:rsidRPr="00956286">
        <w:t>199(2) of the National Consumer Credit Protection Act that is dealt with under this Part.</w:t>
      </w:r>
    </w:p>
    <w:p w:rsidR="00E618C9" w:rsidRPr="00956286" w:rsidRDefault="00E618C9" w:rsidP="00E618C9">
      <w:pPr>
        <w:pStyle w:val="Definition"/>
      </w:pPr>
      <w:r w:rsidRPr="00956286">
        <w:rPr>
          <w:b/>
          <w:i/>
        </w:rPr>
        <w:t>small claims proceeding</w:t>
      </w:r>
      <w:r w:rsidRPr="00956286">
        <w:t xml:space="preserve"> means a proceeding relating to a small claims application.</w:t>
      </w:r>
    </w:p>
    <w:p w:rsidR="00E618C9" w:rsidRPr="00956286" w:rsidRDefault="00E618C9" w:rsidP="00E618C9">
      <w:pPr>
        <w:pStyle w:val="ActHead5"/>
      </w:pPr>
      <w:bookmarkStart w:id="524" w:name="_Toc53644191"/>
      <w:r w:rsidRPr="0004397C">
        <w:rPr>
          <w:rStyle w:val="CharSectno"/>
        </w:rPr>
        <w:t>46.2</w:t>
      </w:r>
      <w:r w:rsidRPr="00956286">
        <w:t xml:space="preserve">  Small claims proceeding—National Consumer Credit Protection Act</w:t>
      </w:r>
      <w:bookmarkEnd w:id="524"/>
    </w:p>
    <w:p w:rsidR="00E618C9" w:rsidRPr="00956286" w:rsidRDefault="00E618C9" w:rsidP="00E618C9">
      <w:pPr>
        <w:pStyle w:val="subsection"/>
      </w:pPr>
      <w:r w:rsidRPr="00956286">
        <w:tab/>
        <w:t>(1)</w:t>
      </w:r>
      <w:r w:rsidRPr="00956286">
        <w:tab/>
        <w:t>An applicant may request that an application for an order covered by subsection</w:t>
      </w:r>
      <w:r w:rsidR="00DC3E78" w:rsidRPr="00956286">
        <w:t> </w:t>
      </w:r>
      <w:r w:rsidRPr="00956286">
        <w:t>199(2) of the National Consumer Credit Protection Act be dealt with under this Part.</w:t>
      </w:r>
    </w:p>
    <w:p w:rsidR="00E618C9" w:rsidRPr="00956286" w:rsidRDefault="00E618C9" w:rsidP="00E618C9">
      <w:pPr>
        <w:pStyle w:val="subsection"/>
      </w:pPr>
      <w:r w:rsidRPr="00956286">
        <w:tab/>
        <w:t>(2)</w:t>
      </w:r>
      <w:r w:rsidRPr="00956286">
        <w:tab/>
        <w:t>The Court is not bound by any rules of evidence and procedure when dealing with a small claims application and may act:</w:t>
      </w:r>
    </w:p>
    <w:p w:rsidR="00E618C9" w:rsidRPr="00956286" w:rsidRDefault="00E618C9" w:rsidP="00E618C9">
      <w:pPr>
        <w:pStyle w:val="paragraph"/>
      </w:pPr>
      <w:r w:rsidRPr="00956286">
        <w:tab/>
        <w:t>(a)</w:t>
      </w:r>
      <w:r w:rsidRPr="00956286">
        <w:tab/>
        <w:t>in an informal manner; and</w:t>
      </w:r>
    </w:p>
    <w:p w:rsidR="00E618C9" w:rsidRPr="00956286" w:rsidRDefault="00E618C9" w:rsidP="00E618C9">
      <w:pPr>
        <w:pStyle w:val="paragraph"/>
      </w:pPr>
      <w:r w:rsidRPr="00956286">
        <w:tab/>
        <w:t>(b)</w:t>
      </w:r>
      <w:r w:rsidRPr="00956286">
        <w:tab/>
        <w:t>without regard to legal forms and technicalities.</w:t>
      </w:r>
    </w:p>
    <w:p w:rsidR="00E618C9" w:rsidRPr="00956286" w:rsidRDefault="00E618C9" w:rsidP="00E618C9">
      <w:pPr>
        <w:pStyle w:val="ActHead5"/>
      </w:pPr>
      <w:bookmarkStart w:id="525" w:name="_Toc53644192"/>
      <w:r w:rsidRPr="0004397C">
        <w:rPr>
          <w:rStyle w:val="CharSectno"/>
        </w:rPr>
        <w:t>46.3</w:t>
      </w:r>
      <w:r w:rsidRPr="00956286">
        <w:t xml:space="preserve">  Starting a small claims proceeding</w:t>
      </w:r>
      <w:bookmarkEnd w:id="525"/>
    </w:p>
    <w:p w:rsidR="00E618C9" w:rsidRPr="00956286" w:rsidRDefault="00E618C9" w:rsidP="00E618C9">
      <w:pPr>
        <w:pStyle w:val="subsection"/>
      </w:pPr>
      <w:r w:rsidRPr="00956286">
        <w:tab/>
      </w:r>
      <w:r w:rsidRPr="00956286">
        <w:tab/>
        <w:t>A small claims application must be made in accordance with the approved form.</w:t>
      </w:r>
    </w:p>
    <w:p w:rsidR="00E618C9" w:rsidRPr="00956286" w:rsidRDefault="00E618C9" w:rsidP="00E618C9">
      <w:pPr>
        <w:pStyle w:val="notetext"/>
      </w:pPr>
      <w:r w:rsidRPr="00956286">
        <w:t>Note:</w:t>
      </w:r>
      <w:r w:rsidRPr="00956286">
        <w:tab/>
      </w:r>
      <w:r w:rsidR="0004397C">
        <w:t>Part 4</w:t>
      </w:r>
      <w:r w:rsidRPr="00956286">
        <w:t xml:space="preserve"> of Chapter</w:t>
      </w:r>
      <w:r w:rsidR="00DC3E78" w:rsidRPr="00956286">
        <w:t> </w:t>
      </w:r>
      <w:r w:rsidRPr="00956286">
        <w:t>1 sets out the general rules about starting proceedings.</w:t>
      </w:r>
    </w:p>
    <w:p w:rsidR="00E618C9" w:rsidRPr="00956286" w:rsidRDefault="00E618C9" w:rsidP="00E618C9">
      <w:pPr>
        <w:pStyle w:val="ActHead5"/>
      </w:pPr>
      <w:bookmarkStart w:id="526" w:name="_Toc53644193"/>
      <w:r w:rsidRPr="0004397C">
        <w:rPr>
          <w:rStyle w:val="CharSectno"/>
        </w:rPr>
        <w:t>46.4</w:t>
      </w:r>
      <w:r w:rsidRPr="00956286">
        <w:t xml:space="preserve">  Lawyers—National Consumer Credit Protection Act small claims proceeding</w:t>
      </w:r>
      <w:bookmarkEnd w:id="526"/>
    </w:p>
    <w:p w:rsidR="00E618C9" w:rsidRPr="00956286" w:rsidRDefault="00E618C9" w:rsidP="00E618C9">
      <w:pPr>
        <w:pStyle w:val="subsection"/>
      </w:pPr>
      <w:r w:rsidRPr="00956286">
        <w:tab/>
        <w:t>(1)</w:t>
      </w:r>
      <w:r w:rsidRPr="00956286">
        <w:tab/>
        <w:t>A party to a small claims application may not be represented by a lawyer without the leave of the Court.</w:t>
      </w:r>
    </w:p>
    <w:p w:rsidR="00E618C9" w:rsidRPr="00956286" w:rsidRDefault="00E618C9" w:rsidP="00E618C9">
      <w:pPr>
        <w:pStyle w:val="subsection"/>
      </w:pPr>
      <w:r w:rsidRPr="00956286">
        <w:tab/>
        <w:t>(2)</w:t>
      </w:r>
      <w:r w:rsidRPr="00956286">
        <w:tab/>
        <w:t>If the Court grants a party leave to be represented by a lawyer, the leave may be given subject to conditions the Court considers appropriate.</w:t>
      </w:r>
    </w:p>
    <w:p w:rsidR="00E618C9" w:rsidRPr="00956286" w:rsidRDefault="00E618C9" w:rsidP="00E618C9">
      <w:pPr>
        <w:pStyle w:val="subsection"/>
      </w:pPr>
      <w:r w:rsidRPr="00956286">
        <w:tab/>
        <w:t>(3)</w:t>
      </w:r>
      <w:r w:rsidRPr="00956286">
        <w:tab/>
        <w:t>For subrule (1), a party is not taken to be represented by a lawyer if the lawyer is an employee or officer of that party.</w:t>
      </w:r>
    </w:p>
    <w:p w:rsidR="00E618C9" w:rsidRPr="00956286" w:rsidRDefault="00E618C9" w:rsidP="00E618C9">
      <w:pPr>
        <w:pStyle w:val="ActHead5"/>
      </w:pPr>
      <w:bookmarkStart w:id="527" w:name="_Toc53644194"/>
      <w:r w:rsidRPr="0004397C">
        <w:rPr>
          <w:rStyle w:val="CharSectno"/>
        </w:rPr>
        <w:t>46.5</w:t>
      </w:r>
      <w:r w:rsidRPr="00956286">
        <w:t xml:space="preserve">  Representation for corporations—National Consumer Credit Protection Act small claims proceeding</w:t>
      </w:r>
      <w:bookmarkEnd w:id="527"/>
    </w:p>
    <w:p w:rsidR="00E618C9" w:rsidRPr="00956286" w:rsidRDefault="00E618C9" w:rsidP="00E618C9">
      <w:pPr>
        <w:pStyle w:val="subsection"/>
      </w:pPr>
      <w:r w:rsidRPr="00956286">
        <w:tab/>
      </w:r>
      <w:r w:rsidRPr="00956286">
        <w:tab/>
        <w:t>Despite rule</w:t>
      </w:r>
      <w:r w:rsidR="00DC3E78" w:rsidRPr="00956286">
        <w:t> </w:t>
      </w:r>
      <w:r w:rsidRPr="00956286">
        <w:t>9.04, an officer or employee of a corporation may represent the corporation in a small claims proceeding under this Division if the officer or employee is authorised by the corporation to represent the corporation in the proceeding.</w:t>
      </w:r>
    </w:p>
    <w:p w:rsidR="005D4E02" w:rsidRPr="00956286" w:rsidRDefault="005D4E02" w:rsidP="005D4E02">
      <w:pPr>
        <w:sectPr w:rsidR="005D4E02" w:rsidRPr="00956286" w:rsidSect="00AA0919">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7173BD" w:rsidRPr="00956286" w:rsidRDefault="007173BD" w:rsidP="00886C21">
      <w:pPr>
        <w:pStyle w:val="ActHead1"/>
        <w:pageBreakBefore/>
      </w:pPr>
      <w:bookmarkStart w:id="528" w:name="_Toc53644195"/>
      <w:r w:rsidRPr="0004397C">
        <w:rPr>
          <w:rStyle w:val="CharChapNo"/>
        </w:rPr>
        <w:t>Chapter</w:t>
      </w:r>
      <w:r w:rsidR="00DC3E78" w:rsidRPr="0004397C">
        <w:rPr>
          <w:rStyle w:val="CharChapNo"/>
        </w:rPr>
        <w:t> </w:t>
      </w:r>
      <w:r w:rsidRPr="0004397C">
        <w:rPr>
          <w:rStyle w:val="CharChapNo"/>
        </w:rPr>
        <w:t>9</w:t>
      </w:r>
      <w:r w:rsidRPr="00956286">
        <w:t>—</w:t>
      </w:r>
      <w:r w:rsidRPr="0004397C">
        <w:rPr>
          <w:rStyle w:val="CharChapText"/>
        </w:rPr>
        <w:t>Transitional provisions</w:t>
      </w:r>
      <w:bookmarkEnd w:id="528"/>
    </w:p>
    <w:p w:rsidR="0032686F" w:rsidRPr="00956286" w:rsidRDefault="0004397C" w:rsidP="0032686F">
      <w:pPr>
        <w:pStyle w:val="ActHead2"/>
      </w:pPr>
      <w:bookmarkStart w:id="529" w:name="_Toc53644196"/>
      <w:r w:rsidRPr="0004397C">
        <w:rPr>
          <w:rStyle w:val="CharPartNo"/>
        </w:rPr>
        <w:t>Part 4</w:t>
      </w:r>
      <w:r w:rsidR="0032686F" w:rsidRPr="0004397C">
        <w:rPr>
          <w:rStyle w:val="CharPartNo"/>
        </w:rPr>
        <w:t>8</w:t>
      </w:r>
      <w:r w:rsidR="0032686F" w:rsidRPr="00956286">
        <w:t>—</w:t>
      </w:r>
      <w:r w:rsidR="0032686F" w:rsidRPr="0004397C">
        <w:rPr>
          <w:rStyle w:val="CharPartText"/>
        </w:rPr>
        <w:t xml:space="preserve">Transitional provisions relating to the Federal Circuit Court Amendment (Powers Delegated to Registrars) </w:t>
      </w:r>
      <w:r w:rsidRPr="0004397C">
        <w:rPr>
          <w:rStyle w:val="CharPartText"/>
        </w:rPr>
        <w:t>Rules 2</w:t>
      </w:r>
      <w:r w:rsidR="0032686F" w:rsidRPr="0004397C">
        <w:rPr>
          <w:rStyle w:val="CharPartText"/>
        </w:rPr>
        <w:t>020</w:t>
      </w:r>
      <w:bookmarkEnd w:id="529"/>
    </w:p>
    <w:p w:rsidR="0032686F" w:rsidRPr="00956286" w:rsidRDefault="0032686F" w:rsidP="0032686F">
      <w:pPr>
        <w:pStyle w:val="Header"/>
      </w:pPr>
      <w:r w:rsidRPr="0004397C">
        <w:rPr>
          <w:rStyle w:val="CharDivNo"/>
        </w:rPr>
        <w:t xml:space="preserve"> </w:t>
      </w:r>
      <w:r w:rsidRPr="0004397C">
        <w:rPr>
          <w:rStyle w:val="CharDivText"/>
        </w:rPr>
        <w:t xml:space="preserve"> </w:t>
      </w:r>
    </w:p>
    <w:p w:rsidR="0032686F" w:rsidRPr="00D061FC" w:rsidRDefault="0032686F" w:rsidP="0032686F">
      <w:pPr>
        <w:pStyle w:val="ActHead5"/>
      </w:pPr>
      <w:bookmarkStart w:id="530" w:name="_Toc53644197"/>
      <w:r w:rsidRPr="0004397C">
        <w:rPr>
          <w:rStyle w:val="CharSectno"/>
        </w:rPr>
        <w:t>48.01</w:t>
      </w:r>
      <w:r w:rsidRPr="00956286">
        <w:t xml:space="preserve">  Application—powers delegated to Registrars</w:t>
      </w:r>
      <w:bookmarkEnd w:id="530"/>
    </w:p>
    <w:p w:rsidR="0032686F" w:rsidRPr="00956286" w:rsidRDefault="0032686F" w:rsidP="0032686F">
      <w:pPr>
        <w:pStyle w:val="subsection"/>
      </w:pPr>
      <w:r w:rsidRPr="00956286">
        <w:tab/>
      </w:r>
      <w:r w:rsidRPr="00956286">
        <w:tab/>
      </w:r>
      <w:r w:rsidR="0004397C">
        <w:t>Rules 2</w:t>
      </w:r>
      <w:r w:rsidRPr="00956286">
        <w:t xml:space="preserve">0.00A and 20.01, as amended by Schedule 1 to the </w:t>
      </w:r>
      <w:r w:rsidRPr="00956286">
        <w:rPr>
          <w:i/>
        </w:rPr>
        <w:t xml:space="preserve">Federal Circuit Court Amendment (Powers Delegated to Registrars) </w:t>
      </w:r>
      <w:r w:rsidR="0004397C">
        <w:rPr>
          <w:i/>
        </w:rPr>
        <w:t>Rules 2</w:t>
      </w:r>
      <w:r w:rsidRPr="00956286">
        <w:rPr>
          <w:i/>
        </w:rPr>
        <w:t xml:space="preserve">020 </w:t>
      </w:r>
      <w:r w:rsidRPr="00956286">
        <w:t xml:space="preserve">(the </w:t>
      </w:r>
      <w:r w:rsidRPr="00956286">
        <w:rPr>
          <w:b/>
          <w:i/>
        </w:rPr>
        <w:t>amending Rules</w:t>
      </w:r>
      <w:r w:rsidRPr="00956286">
        <w:t>), apply in relation to the exercise of a power on or after the commencement of the amending Rules (whether or not the exercise of the power relates to a proceeding instituted before, on or after that commencement).</w:t>
      </w:r>
    </w:p>
    <w:p w:rsidR="009E4647" w:rsidRPr="00956286" w:rsidRDefault="009E4647" w:rsidP="00D555FD">
      <w:pPr>
        <w:sectPr w:rsidR="009E4647" w:rsidRPr="00956286" w:rsidSect="00AA0919">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bookmarkStart w:id="531" w:name="OPCSB_BodyPrincipleB5"/>
    </w:p>
    <w:p w:rsidR="000657F5" w:rsidRPr="00956286" w:rsidRDefault="000657F5" w:rsidP="000657F5">
      <w:pPr>
        <w:pStyle w:val="ActHead1"/>
      </w:pPr>
      <w:bookmarkStart w:id="532" w:name="_Toc53644198"/>
      <w:bookmarkEnd w:id="531"/>
      <w:r w:rsidRPr="0004397C">
        <w:rPr>
          <w:rStyle w:val="CharChapNo"/>
        </w:rPr>
        <w:t>Schedule</w:t>
      </w:r>
      <w:r w:rsidR="00DC3E78" w:rsidRPr="0004397C">
        <w:rPr>
          <w:rStyle w:val="CharChapNo"/>
        </w:rPr>
        <w:t> </w:t>
      </w:r>
      <w:r w:rsidRPr="0004397C">
        <w:rPr>
          <w:rStyle w:val="CharChapNo"/>
        </w:rPr>
        <w:t>1</w:t>
      </w:r>
      <w:r w:rsidRPr="00956286">
        <w:t>—</w:t>
      </w:r>
      <w:r w:rsidRPr="0004397C">
        <w:rPr>
          <w:rStyle w:val="CharChapText"/>
        </w:rPr>
        <w:t>Costs</w:t>
      </w:r>
      <w:bookmarkEnd w:id="532"/>
    </w:p>
    <w:p w:rsidR="000657F5" w:rsidRPr="00956286" w:rsidRDefault="000657F5" w:rsidP="000657F5">
      <w:pPr>
        <w:pStyle w:val="notemargin"/>
      </w:pPr>
      <w:r w:rsidRPr="00956286">
        <w:t>Note:</w:t>
      </w:r>
      <w:r w:rsidRPr="00956286">
        <w:tab/>
        <w:t xml:space="preserve">See </w:t>
      </w:r>
      <w:r w:rsidR="0004397C">
        <w:t>rules 2</w:t>
      </w:r>
      <w:r w:rsidRPr="00956286">
        <w:t>1.10, 21.16 and 44.15.</w:t>
      </w:r>
    </w:p>
    <w:p w:rsidR="000657F5" w:rsidRPr="00956286" w:rsidRDefault="000657F5" w:rsidP="000657F5">
      <w:pPr>
        <w:pStyle w:val="ActHead2"/>
      </w:pPr>
      <w:bookmarkStart w:id="533" w:name="_Toc53644199"/>
      <w:r w:rsidRPr="0004397C">
        <w:rPr>
          <w:rStyle w:val="CharPartNo"/>
        </w:rPr>
        <w:t>Part</w:t>
      </w:r>
      <w:r w:rsidR="00DC3E78" w:rsidRPr="0004397C">
        <w:rPr>
          <w:rStyle w:val="CharPartNo"/>
        </w:rPr>
        <w:t> </w:t>
      </w:r>
      <w:r w:rsidRPr="0004397C">
        <w:rPr>
          <w:rStyle w:val="CharPartNo"/>
        </w:rPr>
        <w:t>1A</w:t>
      </w:r>
      <w:r w:rsidRPr="00956286">
        <w:t>—</w:t>
      </w:r>
      <w:r w:rsidRPr="0004397C">
        <w:rPr>
          <w:rStyle w:val="CharPartText"/>
        </w:rPr>
        <w:t>Application of this Schedule</w:t>
      </w:r>
      <w:bookmarkEnd w:id="533"/>
    </w:p>
    <w:p w:rsidR="000657F5" w:rsidRPr="00956286" w:rsidRDefault="000657F5" w:rsidP="000657F5">
      <w:pPr>
        <w:pStyle w:val="Header"/>
      </w:pPr>
      <w:r w:rsidRPr="0004397C">
        <w:rPr>
          <w:rStyle w:val="CharDivNo"/>
        </w:rPr>
        <w:t xml:space="preserve"> </w:t>
      </w:r>
      <w:r w:rsidRPr="0004397C">
        <w:rPr>
          <w:rStyle w:val="CharDivText"/>
        </w:rPr>
        <w:t xml:space="preserve"> </w:t>
      </w:r>
    </w:p>
    <w:p w:rsidR="000657F5" w:rsidRPr="00956286" w:rsidRDefault="000657F5" w:rsidP="000657F5">
      <w:pPr>
        <w:pStyle w:val="ActHead5"/>
      </w:pPr>
      <w:bookmarkStart w:id="534" w:name="_Toc53644200"/>
      <w:r w:rsidRPr="0004397C">
        <w:rPr>
          <w:rStyle w:val="CharSectno"/>
        </w:rPr>
        <w:t>1</w:t>
      </w:r>
      <w:r w:rsidRPr="00956286">
        <w:t xml:space="preserve">  Application of this Schedule</w:t>
      </w:r>
      <w:bookmarkEnd w:id="534"/>
    </w:p>
    <w:p w:rsidR="000657F5" w:rsidRPr="00956286" w:rsidRDefault="000657F5" w:rsidP="000657F5">
      <w:pPr>
        <w:pStyle w:val="subsection"/>
      </w:pPr>
      <w:r w:rsidRPr="00956286">
        <w:tab/>
      </w:r>
      <w:r w:rsidRPr="00956286">
        <w:tab/>
        <w:t xml:space="preserve">This Schedule, as amended by the </w:t>
      </w:r>
      <w:r w:rsidRPr="00956286">
        <w:rPr>
          <w:i/>
        </w:rPr>
        <w:t xml:space="preserve">Federal Circuit Court Amendment (Costs and Other Measures) </w:t>
      </w:r>
      <w:r w:rsidR="0004397C">
        <w:rPr>
          <w:i/>
        </w:rPr>
        <w:t>Rules 2</w:t>
      </w:r>
      <w:r w:rsidRPr="00956286">
        <w:rPr>
          <w:i/>
        </w:rPr>
        <w:t>018</w:t>
      </w:r>
      <w:r w:rsidRPr="00956286">
        <w:t>, applies to work done and services performed after the commencement of this Schedule.</w:t>
      </w:r>
    </w:p>
    <w:p w:rsidR="000657F5" w:rsidRPr="00956286" w:rsidRDefault="000657F5" w:rsidP="00A9441E">
      <w:pPr>
        <w:pStyle w:val="ActHead2"/>
        <w:pageBreakBefore/>
      </w:pPr>
      <w:bookmarkStart w:id="535" w:name="_Toc53644201"/>
      <w:r w:rsidRPr="0004397C">
        <w:rPr>
          <w:rStyle w:val="CharPartNo"/>
        </w:rPr>
        <w:t>Part</w:t>
      </w:r>
      <w:r w:rsidR="00DC3E78" w:rsidRPr="0004397C">
        <w:rPr>
          <w:rStyle w:val="CharPartNo"/>
        </w:rPr>
        <w:t> </w:t>
      </w:r>
      <w:r w:rsidRPr="0004397C">
        <w:rPr>
          <w:rStyle w:val="CharPartNo"/>
        </w:rPr>
        <w:t>1</w:t>
      </w:r>
      <w:r w:rsidRPr="00956286">
        <w:t>—</w:t>
      </w:r>
      <w:r w:rsidRPr="0004397C">
        <w:rPr>
          <w:rStyle w:val="CharPartText"/>
        </w:rPr>
        <w:t>Family law proceedings and general federal law proceedings</w:t>
      </w:r>
      <w:bookmarkEnd w:id="535"/>
    </w:p>
    <w:p w:rsidR="000657F5" w:rsidRPr="00956286" w:rsidRDefault="000657F5" w:rsidP="000657F5">
      <w:pPr>
        <w:pStyle w:val="Header"/>
      </w:pPr>
      <w:r w:rsidRPr="0004397C">
        <w:rPr>
          <w:rStyle w:val="CharDivNo"/>
        </w:rPr>
        <w:t xml:space="preserve"> </w:t>
      </w:r>
      <w:r w:rsidRPr="0004397C">
        <w:rPr>
          <w:rStyle w:val="CharDivText"/>
        </w:rPr>
        <w:t xml:space="preserve"> </w:t>
      </w:r>
    </w:p>
    <w:p w:rsidR="000657F5" w:rsidRPr="00956286" w:rsidRDefault="000657F5" w:rsidP="000657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06"/>
        <w:gridCol w:w="3234"/>
        <w:gridCol w:w="2345"/>
        <w:gridCol w:w="2344"/>
      </w:tblGrid>
      <w:tr w:rsidR="000657F5" w:rsidRPr="00956286" w:rsidTr="009E4647">
        <w:trPr>
          <w:tblHeader/>
        </w:trPr>
        <w:tc>
          <w:tcPr>
            <w:tcW w:w="5000" w:type="pct"/>
            <w:gridSpan w:val="4"/>
            <w:tcBorders>
              <w:top w:val="single" w:sz="12" w:space="0" w:color="auto"/>
              <w:bottom w:val="single" w:sz="4" w:space="0" w:color="auto"/>
            </w:tcBorders>
            <w:shd w:val="clear" w:color="auto" w:fill="auto"/>
          </w:tcPr>
          <w:p w:rsidR="000657F5" w:rsidRPr="00956286" w:rsidRDefault="000657F5" w:rsidP="005D4E02">
            <w:pPr>
              <w:pStyle w:val="TableHeading"/>
            </w:pPr>
            <w:r w:rsidRPr="00956286">
              <w:t>Costs for family law proceedings and general federal law proceedings</w:t>
            </w:r>
          </w:p>
        </w:tc>
      </w:tr>
      <w:tr w:rsidR="000657F5" w:rsidRPr="00956286" w:rsidTr="009E4647">
        <w:trPr>
          <w:tblHeader/>
        </w:trPr>
        <w:tc>
          <w:tcPr>
            <w:tcW w:w="355" w:type="pct"/>
            <w:tcBorders>
              <w:top w:val="single" w:sz="4" w:space="0" w:color="auto"/>
              <w:bottom w:val="single" w:sz="12" w:space="0" w:color="auto"/>
            </w:tcBorders>
            <w:shd w:val="clear" w:color="auto" w:fill="auto"/>
          </w:tcPr>
          <w:p w:rsidR="000657F5" w:rsidRPr="00956286" w:rsidRDefault="000657F5" w:rsidP="005D4E02">
            <w:pPr>
              <w:pStyle w:val="TableHeading"/>
              <w:ind w:right="-38"/>
            </w:pPr>
            <w:r w:rsidRPr="00956286">
              <w:t>Item</w:t>
            </w:r>
          </w:p>
        </w:tc>
        <w:tc>
          <w:tcPr>
            <w:tcW w:w="1896" w:type="pct"/>
            <w:tcBorders>
              <w:top w:val="single" w:sz="4" w:space="0" w:color="auto"/>
              <w:bottom w:val="single" w:sz="12" w:space="0" w:color="auto"/>
            </w:tcBorders>
            <w:shd w:val="clear" w:color="auto" w:fill="auto"/>
          </w:tcPr>
          <w:p w:rsidR="000657F5" w:rsidRPr="00956286" w:rsidRDefault="000657F5" w:rsidP="005D4E02">
            <w:pPr>
              <w:pStyle w:val="TableHeading"/>
            </w:pPr>
            <w:r w:rsidRPr="00956286">
              <w:t>Description</w:t>
            </w:r>
          </w:p>
        </w:tc>
        <w:tc>
          <w:tcPr>
            <w:tcW w:w="1375" w:type="pct"/>
            <w:tcBorders>
              <w:top w:val="single" w:sz="4" w:space="0" w:color="auto"/>
              <w:bottom w:val="single" w:sz="12" w:space="0" w:color="auto"/>
            </w:tcBorders>
            <w:shd w:val="clear" w:color="auto" w:fill="auto"/>
          </w:tcPr>
          <w:p w:rsidR="000657F5" w:rsidRPr="00956286" w:rsidRDefault="000657F5" w:rsidP="005D4E02">
            <w:pPr>
              <w:pStyle w:val="TableHeading"/>
            </w:pPr>
            <w:r w:rsidRPr="00956286">
              <w:t>Amount for a family law proceeding (including GST)</w:t>
            </w:r>
          </w:p>
        </w:tc>
        <w:tc>
          <w:tcPr>
            <w:tcW w:w="1374" w:type="pct"/>
            <w:tcBorders>
              <w:top w:val="single" w:sz="4" w:space="0" w:color="auto"/>
              <w:bottom w:val="single" w:sz="12" w:space="0" w:color="auto"/>
            </w:tcBorders>
            <w:shd w:val="clear" w:color="auto" w:fill="auto"/>
          </w:tcPr>
          <w:p w:rsidR="000657F5" w:rsidRPr="00956286" w:rsidRDefault="000657F5" w:rsidP="005D4E02">
            <w:pPr>
              <w:pStyle w:val="TableHeading"/>
            </w:pPr>
            <w:r w:rsidRPr="00956286">
              <w:t>Amount for a general federal law proceeding (including GST)</w:t>
            </w:r>
          </w:p>
        </w:tc>
      </w:tr>
      <w:tr w:rsidR="000657F5" w:rsidRPr="00956286" w:rsidTr="009E4647">
        <w:tc>
          <w:tcPr>
            <w:tcW w:w="355" w:type="pct"/>
            <w:tcBorders>
              <w:top w:val="single" w:sz="12" w:space="0" w:color="auto"/>
            </w:tcBorders>
            <w:shd w:val="clear" w:color="auto" w:fill="auto"/>
          </w:tcPr>
          <w:p w:rsidR="000657F5" w:rsidRPr="00956286" w:rsidRDefault="000657F5" w:rsidP="005D4E02">
            <w:pPr>
              <w:pStyle w:val="Tabletext"/>
            </w:pPr>
            <w:r w:rsidRPr="00956286">
              <w:t>1</w:t>
            </w:r>
          </w:p>
        </w:tc>
        <w:tc>
          <w:tcPr>
            <w:tcW w:w="1896" w:type="pct"/>
            <w:tcBorders>
              <w:top w:val="single" w:sz="12" w:space="0" w:color="auto"/>
            </w:tcBorders>
            <w:shd w:val="clear" w:color="auto" w:fill="auto"/>
          </w:tcPr>
          <w:p w:rsidR="000657F5" w:rsidRPr="00956286" w:rsidRDefault="000657F5" w:rsidP="005D4E02">
            <w:pPr>
              <w:pStyle w:val="Tabletext"/>
            </w:pPr>
            <w:r w:rsidRPr="00956286">
              <w:t>Initiating or opposing an application up to the completion of the first court date</w:t>
            </w:r>
          </w:p>
        </w:tc>
        <w:tc>
          <w:tcPr>
            <w:tcW w:w="1375" w:type="pct"/>
            <w:tcBorders>
              <w:top w:val="single" w:sz="12" w:space="0" w:color="auto"/>
            </w:tcBorders>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$2,241; and</w:t>
            </w:r>
          </w:p>
          <w:p w:rsidR="000657F5" w:rsidRPr="00956286" w:rsidRDefault="000657F5" w:rsidP="005D4E02">
            <w:pPr>
              <w:pStyle w:val="Tablea"/>
            </w:pPr>
            <w:r w:rsidRPr="00956286">
              <w:t xml:space="preserve">(b) the daily hearing fee mentioned in </w:t>
            </w:r>
            <w:r w:rsidR="0004397C">
              <w:t>item 1</w:t>
            </w:r>
            <w:r w:rsidRPr="00956286">
              <w:t>3 that applies to the hearing</w:t>
            </w:r>
          </w:p>
        </w:tc>
        <w:tc>
          <w:tcPr>
            <w:tcW w:w="1374" w:type="pct"/>
            <w:tcBorders>
              <w:top w:val="single" w:sz="12" w:space="0" w:color="auto"/>
            </w:tcBorders>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$2,992; and</w:t>
            </w:r>
          </w:p>
          <w:p w:rsidR="000657F5" w:rsidRPr="00956286" w:rsidRDefault="000657F5" w:rsidP="005D4E02">
            <w:pPr>
              <w:pStyle w:val="Tablea"/>
            </w:pPr>
            <w:r w:rsidRPr="00956286">
              <w:t xml:space="preserve">(b) the daily hearing fee mentioned in </w:t>
            </w:r>
            <w:r w:rsidR="0004397C">
              <w:t>item 1</w:t>
            </w:r>
            <w:r w:rsidRPr="00956286">
              <w:t>3 that applies to the hearing</w:t>
            </w:r>
          </w:p>
        </w:tc>
      </w:tr>
      <w:tr w:rsidR="000657F5" w:rsidRPr="00956286" w:rsidTr="009E4647">
        <w:tc>
          <w:tcPr>
            <w:tcW w:w="355" w:type="pct"/>
            <w:shd w:val="clear" w:color="auto" w:fill="auto"/>
          </w:tcPr>
          <w:p w:rsidR="000657F5" w:rsidRPr="00956286" w:rsidRDefault="000657F5" w:rsidP="005D4E02">
            <w:pPr>
              <w:pStyle w:val="Tabletext"/>
            </w:pPr>
            <w:r w:rsidRPr="00956286">
              <w:t>2</w:t>
            </w:r>
          </w:p>
        </w:tc>
        <w:tc>
          <w:tcPr>
            <w:tcW w:w="1896" w:type="pct"/>
            <w:shd w:val="clear" w:color="auto" w:fill="auto"/>
          </w:tcPr>
          <w:p w:rsidR="000657F5" w:rsidRPr="00956286" w:rsidRDefault="000657F5" w:rsidP="005D4E02">
            <w:pPr>
              <w:pStyle w:val="Tabletext"/>
            </w:pPr>
            <w:r w:rsidRPr="00956286">
              <w:t>Initiating or opposing an application which includes interim orders (other than procedural orders) up to the completion of the first court date</w:t>
            </w:r>
          </w:p>
        </w:tc>
        <w:tc>
          <w:tcPr>
            <w:tcW w:w="1375" w:type="pct"/>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$2,802; and</w:t>
            </w:r>
          </w:p>
          <w:p w:rsidR="000657F5" w:rsidRPr="00956286" w:rsidRDefault="000657F5" w:rsidP="005D4E02">
            <w:pPr>
              <w:pStyle w:val="Tablea"/>
            </w:pPr>
            <w:r w:rsidRPr="00956286">
              <w:t xml:space="preserve">(b) the daily hearing fee mentioned in </w:t>
            </w:r>
            <w:r w:rsidR="0004397C">
              <w:t>item 1</w:t>
            </w:r>
            <w:r w:rsidRPr="00956286">
              <w:t>3 that applies to the hearing</w:t>
            </w:r>
          </w:p>
        </w:tc>
        <w:tc>
          <w:tcPr>
            <w:tcW w:w="1374" w:type="pct"/>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$3,744; and</w:t>
            </w:r>
          </w:p>
          <w:p w:rsidR="000657F5" w:rsidRPr="00956286" w:rsidRDefault="000657F5" w:rsidP="005D4E02">
            <w:pPr>
              <w:pStyle w:val="Tablea"/>
            </w:pPr>
            <w:r w:rsidRPr="00956286">
              <w:t xml:space="preserve">(b) the daily hearing fee mentioned in </w:t>
            </w:r>
            <w:r w:rsidR="0004397C">
              <w:t>item 1</w:t>
            </w:r>
            <w:r w:rsidRPr="00956286">
              <w:t>3 that applies to the hearing</w:t>
            </w:r>
          </w:p>
        </w:tc>
      </w:tr>
      <w:tr w:rsidR="000657F5" w:rsidRPr="00956286" w:rsidTr="009E4647">
        <w:tc>
          <w:tcPr>
            <w:tcW w:w="355" w:type="pct"/>
            <w:shd w:val="clear" w:color="auto" w:fill="auto"/>
          </w:tcPr>
          <w:p w:rsidR="000657F5" w:rsidRPr="00956286" w:rsidRDefault="000657F5" w:rsidP="005D4E02">
            <w:pPr>
              <w:pStyle w:val="Tabletext"/>
            </w:pPr>
            <w:r w:rsidRPr="00956286">
              <w:t>3</w:t>
            </w:r>
          </w:p>
        </w:tc>
        <w:tc>
          <w:tcPr>
            <w:tcW w:w="1896" w:type="pct"/>
            <w:shd w:val="clear" w:color="auto" w:fill="auto"/>
          </w:tcPr>
          <w:p w:rsidR="000657F5" w:rsidRPr="00956286" w:rsidRDefault="000657F5" w:rsidP="005D4E02">
            <w:pPr>
              <w:pStyle w:val="Tabletext"/>
            </w:pPr>
            <w:r w:rsidRPr="00956286">
              <w:t>Interim or summary hearing—as a discrete event</w:t>
            </w:r>
          </w:p>
          <w:p w:rsidR="000657F5" w:rsidRPr="00956286" w:rsidRDefault="000657F5" w:rsidP="005D4E02">
            <w:pPr>
              <w:pStyle w:val="notemargin"/>
            </w:pPr>
            <w:r w:rsidRPr="00956286">
              <w:t>Note:</w:t>
            </w:r>
            <w:r w:rsidRPr="00956286">
              <w:tab/>
              <w:t xml:space="preserve">This stage applies to an interim application or a summary proceeding of a type not otherwise addressed in this fee structure. It does not include the </w:t>
            </w:r>
            <w:r w:rsidR="0004397C">
              <w:t>item 1</w:t>
            </w:r>
            <w:r w:rsidRPr="00956286">
              <w:t xml:space="preserve"> or 2 component.</w:t>
            </w:r>
          </w:p>
        </w:tc>
        <w:tc>
          <w:tcPr>
            <w:tcW w:w="1375" w:type="pct"/>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$1,867; and</w:t>
            </w:r>
          </w:p>
          <w:p w:rsidR="000657F5" w:rsidRPr="00956286" w:rsidRDefault="000657F5" w:rsidP="005D4E02">
            <w:pPr>
              <w:pStyle w:val="Tablea"/>
            </w:pPr>
            <w:r w:rsidRPr="00956286">
              <w:t xml:space="preserve">(b) the daily hearing fee mentioned in </w:t>
            </w:r>
            <w:r w:rsidR="0004397C">
              <w:t>item 1</w:t>
            </w:r>
            <w:r w:rsidRPr="00956286">
              <w:t>3 that applies to the hearing</w:t>
            </w:r>
          </w:p>
        </w:tc>
        <w:tc>
          <w:tcPr>
            <w:tcW w:w="1374" w:type="pct"/>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$1,867; and</w:t>
            </w:r>
          </w:p>
          <w:p w:rsidR="000657F5" w:rsidRPr="00956286" w:rsidRDefault="000657F5" w:rsidP="005D4E02">
            <w:pPr>
              <w:pStyle w:val="Tablea"/>
            </w:pPr>
            <w:r w:rsidRPr="00956286">
              <w:t xml:space="preserve">(b) the daily hearing fee mentioned in </w:t>
            </w:r>
            <w:r w:rsidR="0004397C">
              <w:t>item 1</w:t>
            </w:r>
            <w:r w:rsidRPr="00956286">
              <w:t>3 that applies to the hearing</w:t>
            </w:r>
          </w:p>
        </w:tc>
      </w:tr>
      <w:tr w:rsidR="000657F5" w:rsidRPr="00956286" w:rsidTr="009E4647">
        <w:trPr>
          <w:cantSplit/>
        </w:trPr>
        <w:tc>
          <w:tcPr>
            <w:tcW w:w="355" w:type="pct"/>
            <w:shd w:val="clear" w:color="auto" w:fill="auto"/>
          </w:tcPr>
          <w:p w:rsidR="000657F5" w:rsidRPr="00956286" w:rsidRDefault="000657F5" w:rsidP="005D4E02">
            <w:pPr>
              <w:pStyle w:val="Tabletext"/>
            </w:pPr>
            <w:r w:rsidRPr="00956286">
              <w:t>4</w:t>
            </w:r>
          </w:p>
        </w:tc>
        <w:tc>
          <w:tcPr>
            <w:tcW w:w="1896" w:type="pct"/>
            <w:shd w:val="clear" w:color="auto" w:fill="auto"/>
          </w:tcPr>
          <w:p w:rsidR="000657F5" w:rsidRPr="00956286" w:rsidRDefault="000657F5" w:rsidP="005D4E02">
            <w:pPr>
              <w:pStyle w:val="Tabletext"/>
            </w:pPr>
            <w:r w:rsidRPr="00956286">
              <w:t>Up to and including the conciliation conference</w:t>
            </w:r>
          </w:p>
        </w:tc>
        <w:tc>
          <w:tcPr>
            <w:tcW w:w="1375" w:type="pct"/>
            <w:shd w:val="clear" w:color="auto" w:fill="auto"/>
          </w:tcPr>
          <w:p w:rsidR="000657F5" w:rsidRPr="00956286" w:rsidRDefault="000657F5" w:rsidP="005D4E02">
            <w:pPr>
              <w:pStyle w:val="Tabletext"/>
            </w:pPr>
            <w:r w:rsidRPr="00956286">
              <w:t>$1,867</w:t>
            </w:r>
          </w:p>
        </w:tc>
        <w:tc>
          <w:tcPr>
            <w:tcW w:w="1374" w:type="pct"/>
            <w:shd w:val="clear" w:color="auto" w:fill="auto"/>
          </w:tcPr>
          <w:p w:rsidR="000657F5" w:rsidRPr="00956286" w:rsidRDefault="000657F5" w:rsidP="005D4E02">
            <w:pPr>
              <w:pStyle w:val="Tabletext"/>
            </w:pPr>
            <w:r w:rsidRPr="00956286">
              <w:t>Not applicable</w:t>
            </w:r>
          </w:p>
        </w:tc>
      </w:tr>
      <w:tr w:rsidR="000657F5" w:rsidRPr="00956286" w:rsidTr="009E4647">
        <w:tc>
          <w:tcPr>
            <w:tcW w:w="355" w:type="pct"/>
            <w:shd w:val="clear" w:color="auto" w:fill="auto"/>
          </w:tcPr>
          <w:p w:rsidR="000657F5" w:rsidRPr="00956286" w:rsidRDefault="000657F5" w:rsidP="005D4E02">
            <w:pPr>
              <w:pStyle w:val="Tabletext"/>
            </w:pPr>
            <w:r w:rsidRPr="00956286">
              <w:t>5</w:t>
            </w:r>
          </w:p>
        </w:tc>
        <w:tc>
          <w:tcPr>
            <w:tcW w:w="1896" w:type="pct"/>
            <w:shd w:val="clear" w:color="auto" w:fill="auto"/>
          </w:tcPr>
          <w:p w:rsidR="000657F5" w:rsidRPr="00956286" w:rsidRDefault="000657F5" w:rsidP="005D4E02">
            <w:pPr>
              <w:pStyle w:val="Tabletext"/>
            </w:pPr>
            <w:r w:rsidRPr="00956286">
              <w:t>Dispute resolution litigation intervention</w:t>
            </w:r>
          </w:p>
        </w:tc>
        <w:tc>
          <w:tcPr>
            <w:tcW w:w="1375" w:type="pct"/>
            <w:shd w:val="clear" w:color="auto" w:fill="auto"/>
          </w:tcPr>
          <w:p w:rsidR="000657F5" w:rsidRPr="00956286" w:rsidRDefault="000657F5" w:rsidP="005D4E02">
            <w:pPr>
              <w:pStyle w:val="Tabletext"/>
            </w:pPr>
            <w:r w:rsidRPr="00956286">
              <w:t>$1,867</w:t>
            </w:r>
          </w:p>
        </w:tc>
        <w:tc>
          <w:tcPr>
            <w:tcW w:w="1374" w:type="pct"/>
            <w:shd w:val="clear" w:color="auto" w:fill="auto"/>
          </w:tcPr>
          <w:p w:rsidR="000657F5" w:rsidRPr="00956286" w:rsidRDefault="000657F5" w:rsidP="005D4E02">
            <w:pPr>
              <w:pStyle w:val="Tabletext"/>
            </w:pPr>
            <w:r w:rsidRPr="00956286">
              <w:t>$3,138</w:t>
            </w:r>
          </w:p>
        </w:tc>
      </w:tr>
      <w:tr w:rsidR="000657F5" w:rsidRPr="00956286" w:rsidTr="009E4647">
        <w:trPr>
          <w:cantSplit/>
        </w:trPr>
        <w:tc>
          <w:tcPr>
            <w:tcW w:w="355" w:type="pct"/>
            <w:shd w:val="clear" w:color="auto" w:fill="auto"/>
          </w:tcPr>
          <w:p w:rsidR="000657F5" w:rsidRPr="00956286" w:rsidRDefault="000657F5" w:rsidP="005D4E02">
            <w:pPr>
              <w:pStyle w:val="Tabletext"/>
            </w:pPr>
            <w:r w:rsidRPr="00956286">
              <w:t>6</w:t>
            </w:r>
          </w:p>
        </w:tc>
        <w:tc>
          <w:tcPr>
            <w:tcW w:w="1896" w:type="pct"/>
            <w:shd w:val="clear" w:color="auto" w:fill="auto"/>
          </w:tcPr>
          <w:p w:rsidR="000657F5" w:rsidRPr="00956286" w:rsidRDefault="000657F5" w:rsidP="005D4E02">
            <w:pPr>
              <w:pStyle w:val="Tabletext"/>
            </w:pPr>
            <w:r w:rsidRPr="00956286">
              <w:t>Preparation for final hearing—one day matter</w:t>
            </w:r>
          </w:p>
        </w:tc>
        <w:tc>
          <w:tcPr>
            <w:tcW w:w="1375" w:type="pct"/>
            <w:shd w:val="clear" w:color="auto" w:fill="auto"/>
          </w:tcPr>
          <w:p w:rsidR="000657F5" w:rsidRPr="00956286" w:rsidRDefault="000657F5" w:rsidP="005D4E02">
            <w:pPr>
              <w:pStyle w:val="Tabletext"/>
            </w:pPr>
            <w:r w:rsidRPr="00956286">
              <w:t>$4,775</w:t>
            </w:r>
          </w:p>
        </w:tc>
        <w:tc>
          <w:tcPr>
            <w:tcW w:w="1374" w:type="pct"/>
            <w:shd w:val="clear" w:color="auto" w:fill="auto"/>
          </w:tcPr>
          <w:p w:rsidR="000657F5" w:rsidRPr="00956286" w:rsidRDefault="000657F5" w:rsidP="005D4E02">
            <w:pPr>
              <w:pStyle w:val="Tabletext"/>
            </w:pPr>
            <w:r w:rsidRPr="00956286">
              <w:t>$6,728</w:t>
            </w:r>
          </w:p>
        </w:tc>
      </w:tr>
      <w:tr w:rsidR="000657F5" w:rsidRPr="00956286" w:rsidTr="009E4647">
        <w:tc>
          <w:tcPr>
            <w:tcW w:w="355" w:type="pct"/>
            <w:shd w:val="clear" w:color="auto" w:fill="auto"/>
          </w:tcPr>
          <w:p w:rsidR="000657F5" w:rsidRPr="00956286" w:rsidRDefault="000657F5" w:rsidP="005D4E02">
            <w:pPr>
              <w:pStyle w:val="Tabletext"/>
            </w:pPr>
            <w:r w:rsidRPr="00956286">
              <w:t>7</w:t>
            </w:r>
          </w:p>
        </w:tc>
        <w:tc>
          <w:tcPr>
            <w:tcW w:w="1896" w:type="pct"/>
            <w:shd w:val="clear" w:color="auto" w:fill="auto"/>
          </w:tcPr>
          <w:p w:rsidR="000657F5" w:rsidRPr="00956286" w:rsidRDefault="000657F5" w:rsidP="005D4E02">
            <w:pPr>
              <w:pStyle w:val="Tabletext"/>
            </w:pPr>
            <w:r w:rsidRPr="00956286">
              <w:t>Preparation for final hearing—2 day matter</w:t>
            </w:r>
          </w:p>
        </w:tc>
        <w:tc>
          <w:tcPr>
            <w:tcW w:w="1375" w:type="pct"/>
            <w:shd w:val="clear" w:color="auto" w:fill="auto"/>
          </w:tcPr>
          <w:p w:rsidR="000657F5" w:rsidRPr="00956286" w:rsidRDefault="000657F5" w:rsidP="005D4E02">
            <w:pPr>
              <w:pStyle w:val="Tabletext"/>
            </w:pPr>
            <w:r w:rsidRPr="00956286">
              <w:t>$5,921</w:t>
            </w:r>
          </w:p>
        </w:tc>
        <w:tc>
          <w:tcPr>
            <w:tcW w:w="1374" w:type="pct"/>
            <w:shd w:val="clear" w:color="auto" w:fill="auto"/>
          </w:tcPr>
          <w:p w:rsidR="000657F5" w:rsidRPr="00956286" w:rsidRDefault="000657F5" w:rsidP="005D4E02">
            <w:pPr>
              <w:pStyle w:val="Tabletext"/>
            </w:pPr>
            <w:r w:rsidRPr="00956286">
              <w:t>$10,111</w:t>
            </w:r>
          </w:p>
        </w:tc>
      </w:tr>
      <w:tr w:rsidR="000657F5" w:rsidRPr="00956286" w:rsidTr="009E4647">
        <w:tc>
          <w:tcPr>
            <w:tcW w:w="355" w:type="pct"/>
            <w:shd w:val="clear" w:color="auto" w:fill="auto"/>
          </w:tcPr>
          <w:p w:rsidR="000657F5" w:rsidRPr="00956286" w:rsidRDefault="000657F5" w:rsidP="005D4E02">
            <w:pPr>
              <w:pStyle w:val="Tabletext"/>
            </w:pPr>
            <w:r w:rsidRPr="00956286">
              <w:t>8</w:t>
            </w:r>
          </w:p>
        </w:tc>
        <w:tc>
          <w:tcPr>
            <w:tcW w:w="1896" w:type="pct"/>
            <w:shd w:val="clear" w:color="auto" w:fill="auto"/>
          </w:tcPr>
          <w:p w:rsidR="000657F5" w:rsidRPr="00956286" w:rsidRDefault="000657F5" w:rsidP="005D4E02">
            <w:pPr>
              <w:pStyle w:val="Tabletext"/>
            </w:pPr>
            <w:r w:rsidRPr="00956286">
              <w:t>Preparation for final hearing—each additional hearing day after the second hearing day</w:t>
            </w:r>
          </w:p>
        </w:tc>
        <w:tc>
          <w:tcPr>
            <w:tcW w:w="1375" w:type="pct"/>
            <w:shd w:val="clear" w:color="auto" w:fill="auto"/>
          </w:tcPr>
          <w:p w:rsidR="000657F5" w:rsidRPr="00956286" w:rsidRDefault="000657F5" w:rsidP="005D4E02">
            <w:pPr>
              <w:pStyle w:val="Tabletext"/>
            </w:pPr>
            <w:r w:rsidRPr="00956286">
              <w:t>$1,268</w:t>
            </w:r>
          </w:p>
        </w:tc>
        <w:tc>
          <w:tcPr>
            <w:tcW w:w="1374" w:type="pct"/>
            <w:shd w:val="clear" w:color="auto" w:fill="auto"/>
          </w:tcPr>
          <w:p w:rsidR="000657F5" w:rsidRPr="00956286" w:rsidRDefault="000657F5" w:rsidP="005D4E02">
            <w:pPr>
              <w:pStyle w:val="Tabletext"/>
            </w:pPr>
            <w:r w:rsidRPr="00956286">
              <w:t>$2,127</w:t>
            </w:r>
          </w:p>
        </w:tc>
      </w:tr>
      <w:tr w:rsidR="000657F5" w:rsidRPr="00956286" w:rsidTr="009E4647">
        <w:tc>
          <w:tcPr>
            <w:tcW w:w="355" w:type="pct"/>
            <w:shd w:val="clear" w:color="auto" w:fill="auto"/>
          </w:tcPr>
          <w:p w:rsidR="000657F5" w:rsidRPr="00956286" w:rsidRDefault="000657F5" w:rsidP="005D4E02">
            <w:pPr>
              <w:pStyle w:val="Tabletext"/>
            </w:pPr>
            <w:r w:rsidRPr="00956286">
              <w:t>9</w:t>
            </w:r>
          </w:p>
        </w:tc>
        <w:tc>
          <w:tcPr>
            <w:tcW w:w="1896" w:type="pct"/>
            <w:shd w:val="clear" w:color="auto" w:fill="auto"/>
          </w:tcPr>
          <w:p w:rsidR="000657F5" w:rsidRPr="00956286" w:rsidRDefault="000657F5" w:rsidP="005D4E02">
            <w:pPr>
              <w:pStyle w:val="Tabletext"/>
            </w:pPr>
            <w:r w:rsidRPr="00956286">
              <w:t>Final hearing costs for attendance of solicitor at hearing to take judgment. and explain orders</w:t>
            </w:r>
          </w:p>
        </w:tc>
        <w:tc>
          <w:tcPr>
            <w:tcW w:w="1375" w:type="pct"/>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$305; and</w:t>
            </w:r>
          </w:p>
          <w:p w:rsidR="000657F5" w:rsidRPr="00956286" w:rsidRDefault="000657F5" w:rsidP="005D4E02">
            <w:pPr>
              <w:pStyle w:val="Tablea"/>
            </w:pPr>
            <w:r w:rsidRPr="00956286">
              <w:t xml:space="preserve">(b) the daily hearing fee mentioned in </w:t>
            </w:r>
            <w:r w:rsidR="0004397C">
              <w:t>item 1</w:t>
            </w:r>
            <w:r w:rsidRPr="00956286">
              <w:t>3 that applies to the hearing</w:t>
            </w:r>
          </w:p>
        </w:tc>
        <w:tc>
          <w:tcPr>
            <w:tcW w:w="1374" w:type="pct"/>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$305; and</w:t>
            </w:r>
          </w:p>
          <w:p w:rsidR="000657F5" w:rsidRPr="00956286" w:rsidRDefault="000657F5" w:rsidP="005D4E02">
            <w:pPr>
              <w:pStyle w:val="Tablea"/>
            </w:pPr>
            <w:r w:rsidRPr="00956286">
              <w:t xml:space="preserve">(b) the daily hearing fee mentioned in </w:t>
            </w:r>
            <w:r w:rsidR="0004397C">
              <w:t>item 1</w:t>
            </w:r>
            <w:r w:rsidRPr="00956286">
              <w:t>3 that applies to the hearing</w:t>
            </w:r>
          </w:p>
        </w:tc>
      </w:tr>
      <w:tr w:rsidR="000657F5" w:rsidRPr="00956286" w:rsidTr="009E4647">
        <w:tc>
          <w:tcPr>
            <w:tcW w:w="355" w:type="pct"/>
            <w:shd w:val="clear" w:color="auto" w:fill="auto"/>
          </w:tcPr>
          <w:p w:rsidR="000657F5" w:rsidRPr="00956286" w:rsidRDefault="000657F5" w:rsidP="005D4E02">
            <w:pPr>
              <w:pStyle w:val="Tabletext"/>
            </w:pPr>
            <w:r w:rsidRPr="00956286">
              <w:t>10</w:t>
            </w:r>
          </w:p>
        </w:tc>
        <w:tc>
          <w:tcPr>
            <w:tcW w:w="1896" w:type="pct"/>
            <w:shd w:val="clear" w:color="auto" w:fill="auto"/>
          </w:tcPr>
          <w:p w:rsidR="000657F5" w:rsidRPr="00956286" w:rsidRDefault="000657F5" w:rsidP="005D4E02">
            <w:pPr>
              <w:pStyle w:val="Tabletext"/>
            </w:pPr>
            <w:r w:rsidRPr="00956286">
              <w:t xml:space="preserve">Application for family law location, recovery or enforcement of an order (other than an application for enforcement by a Registrar under </w:t>
            </w:r>
            <w:r w:rsidR="0004397C">
              <w:t>item 1</w:t>
            </w:r>
            <w:r w:rsidRPr="00956286">
              <w:t>1)</w:t>
            </w:r>
          </w:p>
        </w:tc>
        <w:tc>
          <w:tcPr>
            <w:tcW w:w="1375" w:type="pct"/>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$948; and</w:t>
            </w:r>
          </w:p>
          <w:p w:rsidR="000657F5" w:rsidRPr="00956286" w:rsidRDefault="000657F5" w:rsidP="005D4E02">
            <w:pPr>
              <w:pStyle w:val="Tablea"/>
            </w:pPr>
            <w:r w:rsidRPr="00956286">
              <w:t xml:space="preserve">(b) the daily hearing fee mentioned in </w:t>
            </w:r>
            <w:r w:rsidR="0004397C">
              <w:t>item 1</w:t>
            </w:r>
            <w:r w:rsidRPr="00956286">
              <w:t>3 that applies to the hearing</w:t>
            </w:r>
          </w:p>
        </w:tc>
        <w:tc>
          <w:tcPr>
            <w:tcW w:w="1374" w:type="pct"/>
            <w:shd w:val="clear" w:color="auto" w:fill="auto"/>
          </w:tcPr>
          <w:p w:rsidR="000657F5" w:rsidRPr="00956286" w:rsidRDefault="000657F5" w:rsidP="005D4E02">
            <w:pPr>
              <w:pStyle w:val="Tabletext"/>
            </w:pPr>
            <w:r w:rsidRPr="00956286">
              <w:t>Not applicable</w:t>
            </w:r>
          </w:p>
        </w:tc>
      </w:tr>
      <w:tr w:rsidR="000657F5" w:rsidRPr="00956286" w:rsidTr="009E4647">
        <w:tc>
          <w:tcPr>
            <w:tcW w:w="355" w:type="pct"/>
            <w:shd w:val="clear" w:color="auto" w:fill="auto"/>
          </w:tcPr>
          <w:p w:rsidR="000657F5" w:rsidRPr="00956286" w:rsidRDefault="000657F5" w:rsidP="005D4E02">
            <w:pPr>
              <w:pStyle w:val="Tabletext"/>
            </w:pPr>
            <w:r w:rsidRPr="00956286">
              <w:t>11</w:t>
            </w:r>
          </w:p>
        </w:tc>
        <w:tc>
          <w:tcPr>
            <w:tcW w:w="1896" w:type="pct"/>
            <w:shd w:val="clear" w:color="auto" w:fill="auto"/>
          </w:tcPr>
          <w:p w:rsidR="000657F5" w:rsidRPr="00956286" w:rsidRDefault="000657F5" w:rsidP="005D4E02">
            <w:pPr>
              <w:pStyle w:val="Tabletext"/>
            </w:pPr>
            <w:r w:rsidRPr="00956286">
              <w:t>Application for enforcement by a Registrar of:</w:t>
            </w:r>
          </w:p>
          <w:p w:rsidR="000657F5" w:rsidRPr="00956286" w:rsidRDefault="000657F5" w:rsidP="005D4E02">
            <w:pPr>
              <w:pStyle w:val="Tablea"/>
            </w:pPr>
            <w:r w:rsidRPr="00956286">
              <w:t xml:space="preserve">(a) a warrant under </w:t>
            </w:r>
            <w:r w:rsidR="0004397C">
              <w:t>rule 2</w:t>
            </w:r>
            <w:r w:rsidRPr="00956286">
              <w:t>5B.22; or</w:t>
            </w:r>
          </w:p>
          <w:p w:rsidR="000657F5" w:rsidRPr="00956286" w:rsidRDefault="000657F5" w:rsidP="005D4E02">
            <w:pPr>
              <w:pStyle w:val="Tablea"/>
            </w:pPr>
            <w:r w:rsidRPr="00956286">
              <w:t xml:space="preserve">(b) a third party debt notice under </w:t>
            </w:r>
            <w:r w:rsidR="0004397C">
              <w:t>rule 2</w:t>
            </w:r>
            <w:r w:rsidRPr="00956286">
              <w:t>5B.40</w:t>
            </w:r>
          </w:p>
        </w:tc>
        <w:tc>
          <w:tcPr>
            <w:tcW w:w="1375" w:type="pct"/>
            <w:shd w:val="clear" w:color="auto" w:fill="auto"/>
          </w:tcPr>
          <w:p w:rsidR="000657F5" w:rsidRPr="00956286" w:rsidRDefault="000657F5" w:rsidP="005D4E02">
            <w:pPr>
              <w:pStyle w:val="Tabletext"/>
            </w:pPr>
            <w:r w:rsidRPr="00956286">
              <w:t>$627</w:t>
            </w:r>
          </w:p>
        </w:tc>
        <w:tc>
          <w:tcPr>
            <w:tcW w:w="1374" w:type="pct"/>
            <w:shd w:val="clear" w:color="auto" w:fill="auto"/>
          </w:tcPr>
          <w:p w:rsidR="000657F5" w:rsidRPr="00956286" w:rsidRDefault="000657F5" w:rsidP="005D4E02">
            <w:pPr>
              <w:pStyle w:val="Tabletext"/>
            </w:pPr>
            <w:r w:rsidRPr="00956286">
              <w:t>Not applicable</w:t>
            </w:r>
          </w:p>
        </w:tc>
      </w:tr>
      <w:tr w:rsidR="000657F5" w:rsidRPr="00956286" w:rsidTr="009E4647">
        <w:trPr>
          <w:cantSplit/>
        </w:trPr>
        <w:tc>
          <w:tcPr>
            <w:tcW w:w="355" w:type="pct"/>
            <w:shd w:val="clear" w:color="auto" w:fill="auto"/>
          </w:tcPr>
          <w:p w:rsidR="000657F5" w:rsidRPr="00956286" w:rsidRDefault="000657F5" w:rsidP="005D4E02">
            <w:pPr>
              <w:pStyle w:val="Tabletext"/>
            </w:pPr>
            <w:r w:rsidRPr="00956286">
              <w:t>12</w:t>
            </w:r>
          </w:p>
        </w:tc>
        <w:tc>
          <w:tcPr>
            <w:tcW w:w="1896" w:type="pct"/>
            <w:shd w:val="clear" w:color="auto" w:fill="auto"/>
          </w:tcPr>
          <w:p w:rsidR="000657F5" w:rsidRPr="00956286" w:rsidRDefault="000657F5" w:rsidP="005D4E02">
            <w:pPr>
              <w:pStyle w:val="Tabletext"/>
            </w:pPr>
            <w:r w:rsidRPr="00956286">
              <w:t>Advocacy loading</w:t>
            </w:r>
          </w:p>
        </w:tc>
        <w:tc>
          <w:tcPr>
            <w:tcW w:w="1375" w:type="pct"/>
            <w:shd w:val="clear" w:color="auto" w:fill="auto"/>
          </w:tcPr>
          <w:p w:rsidR="000657F5" w:rsidRPr="00956286" w:rsidRDefault="000657F5" w:rsidP="005D4E02">
            <w:pPr>
              <w:pStyle w:val="Tabletext"/>
            </w:pPr>
            <w:r w:rsidRPr="00956286">
              <w:t xml:space="preserve">50% of the daily hearing fee mentioned in </w:t>
            </w:r>
            <w:r w:rsidR="0004397C">
              <w:t>item 1</w:t>
            </w:r>
            <w:r w:rsidRPr="00956286">
              <w:t>3 that applies to the hearing</w:t>
            </w:r>
          </w:p>
        </w:tc>
        <w:tc>
          <w:tcPr>
            <w:tcW w:w="1374" w:type="pct"/>
            <w:shd w:val="clear" w:color="auto" w:fill="auto"/>
          </w:tcPr>
          <w:p w:rsidR="000657F5" w:rsidRPr="00956286" w:rsidRDefault="000657F5" w:rsidP="005D4E02">
            <w:pPr>
              <w:pStyle w:val="Tabletext"/>
            </w:pPr>
            <w:r w:rsidRPr="00956286">
              <w:t xml:space="preserve">50% of the daily hearing fee mentioned in </w:t>
            </w:r>
            <w:r w:rsidR="0004397C">
              <w:t>item 1</w:t>
            </w:r>
            <w:r w:rsidRPr="00956286">
              <w:t>3 that applies to the hearing</w:t>
            </w:r>
          </w:p>
        </w:tc>
      </w:tr>
      <w:tr w:rsidR="000657F5" w:rsidRPr="00956286" w:rsidTr="009E4647">
        <w:trPr>
          <w:cantSplit/>
        </w:trPr>
        <w:tc>
          <w:tcPr>
            <w:tcW w:w="355" w:type="pct"/>
            <w:shd w:val="clear" w:color="auto" w:fill="auto"/>
          </w:tcPr>
          <w:p w:rsidR="000657F5" w:rsidRPr="00956286" w:rsidRDefault="000657F5" w:rsidP="005D4E02">
            <w:pPr>
              <w:pStyle w:val="Tabletext"/>
            </w:pPr>
            <w:r w:rsidRPr="00956286">
              <w:t>13</w:t>
            </w:r>
          </w:p>
        </w:tc>
        <w:tc>
          <w:tcPr>
            <w:tcW w:w="1896" w:type="pct"/>
            <w:shd w:val="clear" w:color="auto" w:fill="auto"/>
          </w:tcPr>
          <w:p w:rsidR="000657F5" w:rsidRPr="00956286" w:rsidRDefault="000657F5" w:rsidP="005D4E02">
            <w:pPr>
              <w:pStyle w:val="Tabletext"/>
            </w:pPr>
            <w:r w:rsidRPr="00956286">
              <w:t>Daily hearing fee</w:t>
            </w:r>
          </w:p>
        </w:tc>
        <w:tc>
          <w:tcPr>
            <w:tcW w:w="1375" w:type="pct"/>
            <w:shd w:val="clear" w:color="auto" w:fill="auto"/>
          </w:tcPr>
          <w:p w:rsidR="000657F5" w:rsidRPr="00956286" w:rsidRDefault="000657F5" w:rsidP="005D4E02">
            <w:pPr>
              <w:pStyle w:val="Tabletext"/>
            </w:pPr>
            <w:r w:rsidRPr="00956286">
              <w:t>Either:</w:t>
            </w:r>
          </w:p>
          <w:p w:rsidR="000657F5" w:rsidRPr="00956286" w:rsidRDefault="000657F5" w:rsidP="005D4E02">
            <w:pPr>
              <w:pStyle w:val="Tablea"/>
            </w:pPr>
            <w:r w:rsidRPr="00956286">
              <w:t>(a) for a short mention—$305; or</w:t>
            </w:r>
          </w:p>
          <w:p w:rsidR="000657F5" w:rsidRPr="00956286" w:rsidRDefault="000657F5" w:rsidP="005D4E02">
            <w:pPr>
              <w:pStyle w:val="Tablea"/>
            </w:pPr>
            <w:r w:rsidRPr="00956286">
              <w:t>(b) for a half day hearing—$1,120; or</w:t>
            </w:r>
          </w:p>
          <w:p w:rsidR="000657F5" w:rsidRPr="00956286" w:rsidRDefault="000657F5" w:rsidP="005D4E02">
            <w:pPr>
              <w:pStyle w:val="Tablea"/>
            </w:pPr>
            <w:r w:rsidRPr="00956286">
              <w:t>(c) for a full day hearing—$2,241</w:t>
            </w:r>
          </w:p>
        </w:tc>
        <w:tc>
          <w:tcPr>
            <w:tcW w:w="1374" w:type="pct"/>
            <w:shd w:val="clear" w:color="auto" w:fill="auto"/>
          </w:tcPr>
          <w:p w:rsidR="000657F5" w:rsidRPr="00956286" w:rsidRDefault="000657F5" w:rsidP="005D4E02">
            <w:pPr>
              <w:pStyle w:val="Tabletext"/>
            </w:pPr>
            <w:r w:rsidRPr="00956286">
              <w:t>Either:</w:t>
            </w:r>
          </w:p>
          <w:p w:rsidR="000657F5" w:rsidRPr="00956286" w:rsidRDefault="000657F5" w:rsidP="005D4E02">
            <w:pPr>
              <w:pStyle w:val="Tablea"/>
            </w:pPr>
            <w:r w:rsidRPr="00956286">
              <w:t>(a) for a short mention—$305; or</w:t>
            </w:r>
          </w:p>
          <w:p w:rsidR="000657F5" w:rsidRPr="00956286" w:rsidRDefault="000657F5" w:rsidP="005D4E02">
            <w:pPr>
              <w:pStyle w:val="Tablea"/>
            </w:pPr>
            <w:r w:rsidRPr="00956286">
              <w:t>(b) for a half day hearing—$1,120; or</w:t>
            </w:r>
          </w:p>
          <w:p w:rsidR="000657F5" w:rsidRPr="00956286" w:rsidRDefault="000657F5" w:rsidP="005D4E02">
            <w:pPr>
              <w:pStyle w:val="Tablea"/>
            </w:pPr>
            <w:r w:rsidRPr="00956286">
              <w:t>(c) for a full day hearing—$2,241</w:t>
            </w:r>
          </w:p>
        </w:tc>
      </w:tr>
      <w:tr w:rsidR="000657F5" w:rsidRPr="00956286" w:rsidTr="009E4647">
        <w:tc>
          <w:tcPr>
            <w:tcW w:w="355" w:type="pct"/>
            <w:shd w:val="clear" w:color="auto" w:fill="auto"/>
          </w:tcPr>
          <w:p w:rsidR="000657F5" w:rsidRPr="00956286" w:rsidRDefault="000657F5" w:rsidP="005D4E02">
            <w:pPr>
              <w:pStyle w:val="Tabletext"/>
            </w:pPr>
            <w:r w:rsidRPr="00956286">
              <w:t>14</w:t>
            </w:r>
          </w:p>
        </w:tc>
        <w:tc>
          <w:tcPr>
            <w:tcW w:w="1896" w:type="pct"/>
            <w:shd w:val="clear" w:color="auto" w:fill="auto"/>
          </w:tcPr>
          <w:p w:rsidR="000657F5" w:rsidRPr="00956286" w:rsidRDefault="000657F5" w:rsidP="005D4E02">
            <w:pPr>
              <w:pStyle w:val="Tabletext"/>
            </w:pPr>
            <w:r w:rsidRPr="00956286">
              <w:t>Disbursements—Court fees and other fees and payments to the extent that they have been reasonably incurred</w:t>
            </w:r>
          </w:p>
        </w:tc>
        <w:tc>
          <w:tcPr>
            <w:tcW w:w="1375" w:type="pct"/>
            <w:shd w:val="clear" w:color="auto" w:fill="auto"/>
          </w:tcPr>
          <w:p w:rsidR="000657F5" w:rsidRPr="00956286" w:rsidRDefault="000657F5" w:rsidP="005D4E02">
            <w:pPr>
              <w:pStyle w:val="Tabletext"/>
            </w:pPr>
            <w:r w:rsidRPr="00956286">
              <w:t>The amount of the fees and payments</w:t>
            </w:r>
          </w:p>
        </w:tc>
        <w:tc>
          <w:tcPr>
            <w:tcW w:w="1374" w:type="pct"/>
            <w:shd w:val="clear" w:color="auto" w:fill="auto"/>
          </w:tcPr>
          <w:p w:rsidR="000657F5" w:rsidRPr="00956286" w:rsidRDefault="000657F5" w:rsidP="005D4E02">
            <w:pPr>
              <w:pStyle w:val="Tabletext"/>
            </w:pPr>
            <w:r w:rsidRPr="00956286">
              <w:t>The amount of the fees and payments</w:t>
            </w:r>
          </w:p>
        </w:tc>
      </w:tr>
      <w:tr w:rsidR="000657F5" w:rsidRPr="00956286" w:rsidTr="009E4647">
        <w:tc>
          <w:tcPr>
            <w:tcW w:w="355" w:type="pct"/>
            <w:shd w:val="clear" w:color="auto" w:fill="auto"/>
          </w:tcPr>
          <w:p w:rsidR="000657F5" w:rsidRPr="00956286" w:rsidRDefault="000657F5" w:rsidP="005D4E02">
            <w:pPr>
              <w:pStyle w:val="Tabletext"/>
            </w:pPr>
            <w:r w:rsidRPr="00956286">
              <w:t>15</w:t>
            </w:r>
          </w:p>
        </w:tc>
        <w:tc>
          <w:tcPr>
            <w:tcW w:w="1896" w:type="pct"/>
            <w:shd w:val="clear" w:color="auto" w:fill="auto"/>
          </w:tcPr>
          <w:p w:rsidR="000657F5" w:rsidRPr="00956286" w:rsidRDefault="000657F5" w:rsidP="005D4E02">
            <w:pPr>
              <w:pStyle w:val="Tabletext"/>
            </w:pPr>
            <w:r w:rsidRPr="00956286">
              <w:t>Disbursements—photocopying for each page</w:t>
            </w:r>
          </w:p>
        </w:tc>
        <w:tc>
          <w:tcPr>
            <w:tcW w:w="1375" w:type="pct"/>
            <w:shd w:val="clear" w:color="auto" w:fill="auto"/>
          </w:tcPr>
          <w:p w:rsidR="000657F5" w:rsidRPr="00956286" w:rsidRDefault="000657F5" w:rsidP="005D4E02">
            <w:pPr>
              <w:pStyle w:val="Tabletext"/>
            </w:pPr>
            <w:r w:rsidRPr="00956286">
              <w:t>$0.77</w:t>
            </w:r>
          </w:p>
        </w:tc>
        <w:tc>
          <w:tcPr>
            <w:tcW w:w="1374" w:type="pct"/>
            <w:shd w:val="clear" w:color="auto" w:fill="auto"/>
          </w:tcPr>
          <w:p w:rsidR="000657F5" w:rsidRPr="00956286" w:rsidRDefault="000657F5" w:rsidP="005D4E02">
            <w:pPr>
              <w:pStyle w:val="Tabletext"/>
            </w:pPr>
            <w:r w:rsidRPr="00956286">
              <w:t>$0.77</w:t>
            </w:r>
          </w:p>
        </w:tc>
      </w:tr>
      <w:tr w:rsidR="000657F5" w:rsidRPr="00956286" w:rsidTr="009E4647">
        <w:tc>
          <w:tcPr>
            <w:tcW w:w="355" w:type="pct"/>
            <w:tcBorders>
              <w:bottom w:val="single" w:sz="12" w:space="0" w:color="auto"/>
            </w:tcBorders>
            <w:shd w:val="clear" w:color="auto" w:fill="auto"/>
          </w:tcPr>
          <w:p w:rsidR="000657F5" w:rsidRPr="00956286" w:rsidRDefault="000657F5" w:rsidP="005D4E02">
            <w:pPr>
              <w:pStyle w:val="Tabletext"/>
            </w:pPr>
            <w:r w:rsidRPr="00956286">
              <w:t>16</w:t>
            </w:r>
          </w:p>
        </w:tc>
        <w:tc>
          <w:tcPr>
            <w:tcW w:w="1896" w:type="pct"/>
            <w:tcBorders>
              <w:bottom w:val="single" w:sz="12" w:space="0" w:color="auto"/>
            </w:tcBorders>
            <w:shd w:val="clear" w:color="auto" w:fill="auto"/>
          </w:tcPr>
          <w:p w:rsidR="000657F5" w:rsidRPr="00956286" w:rsidRDefault="000657F5" w:rsidP="005D4E02">
            <w:pPr>
              <w:pStyle w:val="Tabletext"/>
            </w:pPr>
            <w:r w:rsidRPr="00956286">
              <w:t>Agents fees and travelling costs</w:t>
            </w:r>
          </w:p>
          <w:p w:rsidR="000657F5" w:rsidRPr="00956286" w:rsidRDefault="000657F5" w:rsidP="005D4E02">
            <w:pPr>
              <w:pStyle w:val="notemargin"/>
            </w:pPr>
            <w:r w:rsidRPr="00956286">
              <w:t>Note:</w:t>
            </w:r>
            <w:r w:rsidRPr="00956286">
              <w:tab/>
              <w:t>For 2 or more hours travel.</w:t>
            </w:r>
          </w:p>
        </w:tc>
        <w:tc>
          <w:tcPr>
            <w:tcW w:w="1375" w:type="pct"/>
            <w:tcBorders>
              <w:bottom w:val="single" w:sz="12" w:space="0" w:color="auto"/>
            </w:tcBorders>
            <w:shd w:val="clear" w:color="auto" w:fill="auto"/>
          </w:tcPr>
          <w:p w:rsidR="000657F5" w:rsidRPr="00956286" w:rsidRDefault="000657F5" w:rsidP="005D4E02">
            <w:pPr>
              <w:pStyle w:val="Tabletext"/>
            </w:pPr>
            <w:r w:rsidRPr="00956286">
              <w:t>$630</w:t>
            </w:r>
          </w:p>
        </w:tc>
        <w:tc>
          <w:tcPr>
            <w:tcW w:w="1374" w:type="pct"/>
            <w:tcBorders>
              <w:bottom w:val="single" w:sz="12" w:space="0" w:color="auto"/>
            </w:tcBorders>
            <w:shd w:val="clear" w:color="auto" w:fill="auto"/>
          </w:tcPr>
          <w:p w:rsidR="000657F5" w:rsidRPr="00956286" w:rsidRDefault="000657F5" w:rsidP="005D4E02">
            <w:pPr>
              <w:pStyle w:val="Tabletext"/>
            </w:pPr>
            <w:r w:rsidRPr="00956286">
              <w:t>$630</w:t>
            </w:r>
          </w:p>
        </w:tc>
      </w:tr>
    </w:tbl>
    <w:p w:rsidR="000657F5" w:rsidRPr="00956286" w:rsidRDefault="000657F5" w:rsidP="00A9441E">
      <w:pPr>
        <w:pStyle w:val="ActHead2"/>
        <w:pageBreakBefore/>
      </w:pPr>
      <w:bookmarkStart w:id="536" w:name="_Toc53644202"/>
      <w:r w:rsidRPr="0004397C">
        <w:rPr>
          <w:rStyle w:val="CharPartNo"/>
        </w:rPr>
        <w:t>Part</w:t>
      </w:r>
      <w:r w:rsidR="00DC3E78" w:rsidRPr="0004397C">
        <w:rPr>
          <w:rStyle w:val="CharPartNo"/>
        </w:rPr>
        <w:t> </w:t>
      </w:r>
      <w:r w:rsidRPr="0004397C">
        <w:rPr>
          <w:rStyle w:val="CharPartNo"/>
        </w:rPr>
        <w:t>2</w:t>
      </w:r>
      <w:r w:rsidRPr="00956286">
        <w:t>—</w:t>
      </w:r>
      <w:r w:rsidRPr="0004397C">
        <w:rPr>
          <w:rStyle w:val="CharPartText"/>
        </w:rPr>
        <w:t>Child support proceedings</w:t>
      </w:r>
      <w:bookmarkEnd w:id="536"/>
    </w:p>
    <w:p w:rsidR="000657F5" w:rsidRPr="00956286" w:rsidRDefault="000657F5" w:rsidP="000657F5">
      <w:pPr>
        <w:pStyle w:val="ActHead3"/>
      </w:pPr>
      <w:bookmarkStart w:id="537" w:name="_Toc53644203"/>
      <w:r w:rsidRPr="0004397C">
        <w:rPr>
          <w:rStyle w:val="CharDivNo"/>
        </w:rPr>
        <w:t>Division</w:t>
      </w:r>
      <w:r w:rsidR="00DC3E78" w:rsidRPr="0004397C">
        <w:rPr>
          <w:rStyle w:val="CharDivNo"/>
        </w:rPr>
        <w:t> </w:t>
      </w:r>
      <w:r w:rsidRPr="0004397C">
        <w:rPr>
          <w:rStyle w:val="CharDivNo"/>
        </w:rPr>
        <w:t>1</w:t>
      </w:r>
      <w:r w:rsidRPr="00956286">
        <w:t>—</w:t>
      </w:r>
      <w:r w:rsidRPr="0004397C">
        <w:rPr>
          <w:rStyle w:val="CharDivText"/>
        </w:rPr>
        <w:t>Application for enforcement order in relation to child support proceedings</w:t>
      </w:r>
      <w:bookmarkEnd w:id="537"/>
    </w:p>
    <w:p w:rsidR="000657F5" w:rsidRPr="00956286" w:rsidRDefault="000657F5" w:rsidP="000657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4483"/>
        <w:gridCol w:w="3328"/>
      </w:tblGrid>
      <w:tr w:rsidR="000657F5" w:rsidRPr="00956286" w:rsidTr="009E4647">
        <w:trPr>
          <w:tblHeader/>
        </w:trPr>
        <w:tc>
          <w:tcPr>
            <w:tcW w:w="5000" w:type="pct"/>
            <w:gridSpan w:val="3"/>
            <w:tcBorders>
              <w:top w:val="single" w:sz="12" w:space="0" w:color="auto"/>
              <w:bottom w:val="single" w:sz="6" w:space="0" w:color="auto"/>
            </w:tcBorders>
            <w:shd w:val="clear" w:color="auto" w:fill="auto"/>
          </w:tcPr>
          <w:p w:rsidR="000657F5" w:rsidRPr="00956286" w:rsidRDefault="000657F5" w:rsidP="005D4E02">
            <w:pPr>
              <w:pStyle w:val="TableHeading"/>
            </w:pPr>
            <w:r w:rsidRPr="00956286">
              <w:t>Costs for child support proceedings</w:t>
            </w:r>
          </w:p>
        </w:tc>
      </w:tr>
      <w:tr w:rsidR="000657F5" w:rsidRPr="00956286" w:rsidTr="009E4647">
        <w:trPr>
          <w:tblHeader/>
        </w:trPr>
        <w:tc>
          <w:tcPr>
            <w:tcW w:w="421"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Item</w:t>
            </w:r>
          </w:p>
        </w:tc>
        <w:tc>
          <w:tcPr>
            <w:tcW w:w="2628"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Description</w:t>
            </w:r>
          </w:p>
        </w:tc>
        <w:tc>
          <w:tcPr>
            <w:tcW w:w="1951"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Amount (including GST)</w:t>
            </w:r>
          </w:p>
        </w:tc>
      </w:tr>
      <w:tr w:rsidR="000657F5" w:rsidRPr="00956286" w:rsidTr="009E4647">
        <w:tc>
          <w:tcPr>
            <w:tcW w:w="421" w:type="pct"/>
            <w:tcBorders>
              <w:top w:val="single" w:sz="12" w:space="0" w:color="auto"/>
            </w:tcBorders>
            <w:shd w:val="clear" w:color="auto" w:fill="auto"/>
          </w:tcPr>
          <w:p w:rsidR="000657F5" w:rsidRPr="00956286" w:rsidRDefault="000657F5" w:rsidP="005D4E02">
            <w:pPr>
              <w:pStyle w:val="Tabletext"/>
            </w:pPr>
            <w:r w:rsidRPr="00956286">
              <w:t>1</w:t>
            </w:r>
          </w:p>
        </w:tc>
        <w:tc>
          <w:tcPr>
            <w:tcW w:w="2628" w:type="pct"/>
            <w:tcBorders>
              <w:top w:val="single" w:sz="12" w:space="0" w:color="auto"/>
            </w:tcBorders>
            <w:shd w:val="clear" w:color="auto" w:fill="auto"/>
          </w:tcPr>
          <w:p w:rsidR="000657F5" w:rsidRPr="00956286" w:rsidRDefault="000657F5" w:rsidP="005D4E02">
            <w:pPr>
              <w:pStyle w:val="Tabletext"/>
            </w:pPr>
            <w:r w:rsidRPr="00956286">
              <w:t>Initiating or opposing an application up to the completion of the first court date</w:t>
            </w:r>
          </w:p>
          <w:p w:rsidR="000657F5" w:rsidRPr="00956286" w:rsidRDefault="000657F5" w:rsidP="005D4E02">
            <w:pPr>
              <w:pStyle w:val="notemargin"/>
            </w:pPr>
            <w:r w:rsidRPr="00956286">
              <w:t>Note:</w:t>
            </w:r>
            <w:r w:rsidRPr="00956286">
              <w:tab/>
              <w:t>This item includes final hearing of up to one day if it is held on the first court date.</w:t>
            </w:r>
          </w:p>
        </w:tc>
        <w:tc>
          <w:tcPr>
            <w:tcW w:w="1951" w:type="pct"/>
            <w:tcBorders>
              <w:top w:val="single" w:sz="12" w:space="0" w:color="auto"/>
            </w:tcBorders>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$2,360; and</w:t>
            </w:r>
          </w:p>
          <w:p w:rsidR="000657F5" w:rsidRPr="00956286" w:rsidRDefault="000657F5" w:rsidP="005D4E02">
            <w:pPr>
              <w:pStyle w:val="Tablea"/>
            </w:pPr>
            <w:r w:rsidRPr="00956286">
              <w:t>(b) the daily hearing fee mentioned in item</w:t>
            </w:r>
            <w:r w:rsidR="00DC3E78" w:rsidRPr="00956286">
              <w:t> </w:t>
            </w:r>
            <w:r w:rsidRPr="00956286">
              <w:t>6 that applies to the hearing</w:t>
            </w:r>
          </w:p>
        </w:tc>
      </w:tr>
      <w:tr w:rsidR="000657F5" w:rsidRPr="00956286" w:rsidTr="009E4647">
        <w:tc>
          <w:tcPr>
            <w:tcW w:w="421" w:type="pct"/>
            <w:shd w:val="clear" w:color="auto" w:fill="auto"/>
          </w:tcPr>
          <w:p w:rsidR="000657F5" w:rsidRPr="00956286" w:rsidRDefault="000657F5" w:rsidP="005D4E02">
            <w:pPr>
              <w:pStyle w:val="Tabletext"/>
            </w:pPr>
            <w:r w:rsidRPr="00956286">
              <w:t>2</w:t>
            </w:r>
          </w:p>
        </w:tc>
        <w:tc>
          <w:tcPr>
            <w:tcW w:w="2628" w:type="pct"/>
            <w:shd w:val="clear" w:color="auto" w:fill="auto"/>
          </w:tcPr>
          <w:p w:rsidR="000657F5" w:rsidRPr="00956286" w:rsidRDefault="000657F5" w:rsidP="005D4E02">
            <w:pPr>
              <w:pStyle w:val="Tabletext"/>
            </w:pPr>
            <w:r w:rsidRPr="00956286">
              <w:t>Interim or summary hearing—as a discrete event</w:t>
            </w:r>
          </w:p>
          <w:p w:rsidR="000657F5" w:rsidRPr="00956286" w:rsidRDefault="000657F5" w:rsidP="005D4E02">
            <w:pPr>
              <w:pStyle w:val="notemargin"/>
            </w:pPr>
            <w:r w:rsidRPr="00956286">
              <w:t>Note:</w:t>
            </w:r>
            <w:r w:rsidRPr="00956286">
              <w:tab/>
              <w:t xml:space="preserve">This item applies to an interim application, or a summary proceeding of a type not otherwise addressed in this fee structure such as an application for an order that a proceeding be stayed. It does not include the </w:t>
            </w:r>
            <w:r w:rsidR="0004397C">
              <w:t>item 1</w:t>
            </w:r>
            <w:r w:rsidRPr="00956286">
              <w:t xml:space="preserve"> component.</w:t>
            </w:r>
          </w:p>
        </w:tc>
        <w:tc>
          <w:tcPr>
            <w:tcW w:w="1951" w:type="pct"/>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$1,799; and</w:t>
            </w:r>
          </w:p>
          <w:p w:rsidR="000657F5" w:rsidRPr="00956286" w:rsidRDefault="000657F5" w:rsidP="005D4E02">
            <w:pPr>
              <w:pStyle w:val="Tablea"/>
            </w:pPr>
            <w:r w:rsidRPr="00956286">
              <w:t>(b) the daily hearing fee mentioned in item</w:t>
            </w:r>
            <w:r w:rsidR="00DC3E78" w:rsidRPr="00956286">
              <w:t> </w:t>
            </w:r>
            <w:r w:rsidRPr="00956286">
              <w:t>6 that applies to the hearing</w:t>
            </w:r>
          </w:p>
        </w:tc>
      </w:tr>
      <w:tr w:rsidR="000657F5" w:rsidRPr="00956286" w:rsidTr="009E4647">
        <w:tc>
          <w:tcPr>
            <w:tcW w:w="421" w:type="pct"/>
            <w:shd w:val="clear" w:color="auto" w:fill="auto"/>
          </w:tcPr>
          <w:p w:rsidR="000657F5" w:rsidRPr="00956286" w:rsidRDefault="000657F5" w:rsidP="005D4E02">
            <w:pPr>
              <w:pStyle w:val="Tabletext"/>
            </w:pPr>
            <w:r w:rsidRPr="00956286">
              <w:t>3</w:t>
            </w:r>
          </w:p>
        </w:tc>
        <w:tc>
          <w:tcPr>
            <w:tcW w:w="2628" w:type="pct"/>
            <w:shd w:val="clear" w:color="auto" w:fill="auto"/>
          </w:tcPr>
          <w:p w:rsidR="000657F5" w:rsidRPr="00956286" w:rsidRDefault="000657F5" w:rsidP="005D4E02">
            <w:pPr>
              <w:pStyle w:val="Tabletext"/>
            </w:pPr>
            <w:r w:rsidRPr="00956286">
              <w:t>Preparation of final hearing for a matter of 2 or more days—for every day after the first court date</w:t>
            </w:r>
          </w:p>
        </w:tc>
        <w:tc>
          <w:tcPr>
            <w:tcW w:w="1951" w:type="pct"/>
            <w:shd w:val="clear" w:color="auto" w:fill="auto"/>
          </w:tcPr>
          <w:p w:rsidR="000657F5" w:rsidRPr="00956286" w:rsidRDefault="000657F5" w:rsidP="005D4E02">
            <w:pPr>
              <w:pStyle w:val="Tabletext"/>
            </w:pPr>
            <w:r w:rsidRPr="00956286">
              <w:t>$1,222</w:t>
            </w:r>
          </w:p>
        </w:tc>
      </w:tr>
      <w:tr w:rsidR="000657F5" w:rsidRPr="00956286" w:rsidTr="009E4647">
        <w:tc>
          <w:tcPr>
            <w:tcW w:w="421" w:type="pct"/>
            <w:shd w:val="clear" w:color="auto" w:fill="auto"/>
          </w:tcPr>
          <w:p w:rsidR="000657F5" w:rsidRPr="00956286" w:rsidRDefault="000657F5" w:rsidP="005D4E02">
            <w:pPr>
              <w:pStyle w:val="Tabletext"/>
            </w:pPr>
            <w:r w:rsidRPr="00956286">
              <w:t>4</w:t>
            </w:r>
          </w:p>
        </w:tc>
        <w:tc>
          <w:tcPr>
            <w:tcW w:w="2628" w:type="pct"/>
            <w:shd w:val="clear" w:color="auto" w:fill="auto"/>
          </w:tcPr>
          <w:p w:rsidR="000657F5" w:rsidRPr="00956286" w:rsidRDefault="000657F5" w:rsidP="005D4E02">
            <w:pPr>
              <w:pStyle w:val="Tabletext"/>
            </w:pPr>
            <w:r w:rsidRPr="00956286">
              <w:t>Final hearing costs for attendance of solicitor at hearing to take judgment and explain orders</w:t>
            </w:r>
          </w:p>
        </w:tc>
        <w:tc>
          <w:tcPr>
            <w:tcW w:w="1951" w:type="pct"/>
            <w:shd w:val="clear" w:color="auto" w:fill="auto"/>
          </w:tcPr>
          <w:p w:rsidR="000657F5" w:rsidRPr="00956286" w:rsidRDefault="000657F5" w:rsidP="005D4E02">
            <w:pPr>
              <w:pStyle w:val="Tabletext"/>
            </w:pPr>
            <w:r w:rsidRPr="00956286">
              <w:t>Both:</w:t>
            </w:r>
          </w:p>
          <w:p w:rsidR="000657F5" w:rsidRPr="00956286" w:rsidRDefault="000657F5" w:rsidP="005D4E02">
            <w:pPr>
              <w:pStyle w:val="Tablea"/>
            </w:pPr>
            <w:r w:rsidRPr="00956286">
              <w:t>(a) $294; and</w:t>
            </w:r>
          </w:p>
          <w:p w:rsidR="000657F5" w:rsidRPr="00956286" w:rsidRDefault="000657F5" w:rsidP="005D4E02">
            <w:pPr>
              <w:pStyle w:val="Tablea"/>
            </w:pPr>
            <w:r w:rsidRPr="00956286">
              <w:t>(b) the daily hearing fee mentioned in item</w:t>
            </w:r>
            <w:r w:rsidR="00DC3E78" w:rsidRPr="00956286">
              <w:t> </w:t>
            </w:r>
            <w:r w:rsidRPr="00956286">
              <w:t>6 that applies to the hearing</w:t>
            </w:r>
          </w:p>
        </w:tc>
      </w:tr>
      <w:tr w:rsidR="000657F5" w:rsidRPr="00956286" w:rsidTr="009E4647">
        <w:tc>
          <w:tcPr>
            <w:tcW w:w="421" w:type="pct"/>
            <w:shd w:val="clear" w:color="auto" w:fill="auto"/>
          </w:tcPr>
          <w:p w:rsidR="000657F5" w:rsidRPr="00956286" w:rsidRDefault="000657F5" w:rsidP="005D4E02">
            <w:pPr>
              <w:pStyle w:val="Tabletext"/>
            </w:pPr>
            <w:r w:rsidRPr="00956286">
              <w:t>5</w:t>
            </w:r>
          </w:p>
        </w:tc>
        <w:tc>
          <w:tcPr>
            <w:tcW w:w="2628" w:type="pct"/>
            <w:shd w:val="clear" w:color="auto" w:fill="auto"/>
          </w:tcPr>
          <w:p w:rsidR="000657F5" w:rsidRPr="00956286" w:rsidRDefault="000657F5" w:rsidP="005D4E02">
            <w:pPr>
              <w:pStyle w:val="Tabletext"/>
            </w:pPr>
            <w:r w:rsidRPr="00956286">
              <w:t>Advocacy loading</w:t>
            </w:r>
          </w:p>
        </w:tc>
        <w:tc>
          <w:tcPr>
            <w:tcW w:w="1951" w:type="pct"/>
            <w:shd w:val="clear" w:color="auto" w:fill="auto"/>
          </w:tcPr>
          <w:p w:rsidR="000657F5" w:rsidRPr="00956286" w:rsidRDefault="000657F5" w:rsidP="005D4E02">
            <w:pPr>
              <w:pStyle w:val="Tabletext"/>
            </w:pPr>
            <w:r w:rsidRPr="00956286">
              <w:t>50% of the daily hearing fee mentioned in item</w:t>
            </w:r>
            <w:r w:rsidR="00DC3E78" w:rsidRPr="00956286">
              <w:t> </w:t>
            </w:r>
            <w:r w:rsidRPr="00956286">
              <w:t>6 that applies to the hearing</w:t>
            </w:r>
          </w:p>
        </w:tc>
      </w:tr>
      <w:tr w:rsidR="000657F5" w:rsidRPr="00956286" w:rsidTr="009E4647">
        <w:tc>
          <w:tcPr>
            <w:tcW w:w="421" w:type="pct"/>
            <w:shd w:val="clear" w:color="auto" w:fill="auto"/>
          </w:tcPr>
          <w:p w:rsidR="000657F5" w:rsidRPr="00956286" w:rsidRDefault="000657F5" w:rsidP="005D4E02">
            <w:pPr>
              <w:pStyle w:val="Tabletext"/>
            </w:pPr>
            <w:r w:rsidRPr="00956286">
              <w:t>6</w:t>
            </w:r>
          </w:p>
        </w:tc>
        <w:tc>
          <w:tcPr>
            <w:tcW w:w="2628" w:type="pct"/>
            <w:shd w:val="clear" w:color="auto" w:fill="auto"/>
          </w:tcPr>
          <w:p w:rsidR="000657F5" w:rsidRPr="00956286" w:rsidRDefault="000657F5" w:rsidP="005D4E02">
            <w:pPr>
              <w:pStyle w:val="Tabletext"/>
            </w:pPr>
            <w:r w:rsidRPr="00956286">
              <w:t>Daily hearing fee</w:t>
            </w:r>
          </w:p>
        </w:tc>
        <w:tc>
          <w:tcPr>
            <w:tcW w:w="1951" w:type="pct"/>
            <w:shd w:val="clear" w:color="auto" w:fill="auto"/>
          </w:tcPr>
          <w:p w:rsidR="000657F5" w:rsidRPr="00956286" w:rsidRDefault="000657F5" w:rsidP="005D4E02">
            <w:pPr>
              <w:pStyle w:val="Tabletext"/>
            </w:pPr>
            <w:r w:rsidRPr="00956286">
              <w:t>Either:</w:t>
            </w:r>
          </w:p>
          <w:p w:rsidR="000657F5" w:rsidRPr="00956286" w:rsidRDefault="000657F5" w:rsidP="005D4E02">
            <w:pPr>
              <w:pStyle w:val="Tablea"/>
            </w:pPr>
            <w:r w:rsidRPr="00956286">
              <w:t>(a) for a short mention—$294; or</w:t>
            </w:r>
          </w:p>
          <w:p w:rsidR="000657F5" w:rsidRPr="00956286" w:rsidRDefault="000657F5" w:rsidP="005D4E02">
            <w:pPr>
              <w:pStyle w:val="Tablea"/>
            </w:pPr>
            <w:r w:rsidRPr="00956286">
              <w:t>(b) for a half day hearing—$1,080; or</w:t>
            </w:r>
          </w:p>
          <w:p w:rsidR="000657F5" w:rsidRPr="00956286" w:rsidRDefault="000657F5" w:rsidP="005D4E02">
            <w:pPr>
              <w:pStyle w:val="Tablea"/>
            </w:pPr>
            <w:r w:rsidRPr="00956286">
              <w:t>(c) for a full day hearing—$2,161</w:t>
            </w:r>
          </w:p>
        </w:tc>
      </w:tr>
      <w:tr w:rsidR="000657F5" w:rsidRPr="00956286" w:rsidTr="009E4647">
        <w:tc>
          <w:tcPr>
            <w:tcW w:w="421" w:type="pct"/>
            <w:shd w:val="clear" w:color="auto" w:fill="auto"/>
          </w:tcPr>
          <w:p w:rsidR="000657F5" w:rsidRPr="00956286" w:rsidRDefault="000657F5" w:rsidP="005D4E02">
            <w:pPr>
              <w:pStyle w:val="Tabletext"/>
            </w:pPr>
            <w:r w:rsidRPr="00956286">
              <w:t>7</w:t>
            </w:r>
          </w:p>
        </w:tc>
        <w:tc>
          <w:tcPr>
            <w:tcW w:w="2628" w:type="pct"/>
            <w:shd w:val="clear" w:color="auto" w:fill="auto"/>
          </w:tcPr>
          <w:p w:rsidR="000657F5" w:rsidRPr="00956286" w:rsidRDefault="000657F5" w:rsidP="005D4E02">
            <w:pPr>
              <w:pStyle w:val="Tabletext"/>
            </w:pPr>
            <w:r w:rsidRPr="00956286">
              <w:t>Disbursements—Court fees and other fees and payments to the extent that they have been reasonably incurred</w:t>
            </w:r>
          </w:p>
        </w:tc>
        <w:tc>
          <w:tcPr>
            <w:tcW w:w="1951" w:type="pct"/>
            <w:shd w:val="clear" w:color="auto" w:fill="auto"/>
          </w:tcPr>
          <w:p w:rsidR="000657F5" w:rsidRPr="00956286" w:rsidRDefault="000657F5" w:rsidP="005D4E02">
            <w:pPr>
              <w:pStyle w:val="Tabletext"/>
            </w:pPr>
            <w:r w:rsidRPr="00956286">
              <w:t>The amount of the fees and payments</w:t>
            </w:r>
          </w:p>
        </w:tc>
      </w:tr>
      <w:tr w:rsidR="000657F5" w:rsidRPr="00956286" w:rsidTr="009E4647">
        <w:tc>
          <w:tcPr>
            <w:tcW w:w="421" w:type="pct"/>
            <w:shd w:val="clear" w:color="auto" w:fill="auto"/>
          </w:tcPr>
          <w:p w:rsidR="000657F5" w:rsidRPr="00956286" w:rsidRDefault="000657F5" w:rsidP="005D4E02">
            <w:pPr>
              <w:pStyle w:val="Tabletext"/>
            </w:pPr>
            <w:r w:rsidRPr="00956286">
              <w:t>8</w:t>
            </w:r>
          </w:p>
        </w:tc>
        <w:tc>
          <w:tcPr>
            <w:tcW w:w="2628" w:type="pct"/>
            <w:shd w:val="clear" w:color="auto" w:fill="auto"/>
          </w:tcPr>
          <w:p w:rsidR="000657F5" w:rsidRPr="00956286" w:rsidRDefault="000657F5" w:rsidP="005D4E02">
            <w:pPr>
              <w:pStyle w:val="Tabletext"/>
            </w:pPr>
            <w:r w:rsidRPr="00956286">
              <w:t>Disbursements—photocopying documents first 10 pages—for each page</w:t>
            </w:r>
          </w:p>
        </w:tc>
        <w:tc>
          <w:tcPr>
            <w:tcW w:w="1951" w:type="pct"/>
            <w:shd w:val="clear" w:color="auto" w:fill="auto"/>
          </w:tcPr>
          <w:p w:rsidR="000657F5" w:rsidRPr="00956286" w:rsidRDefault="000657F5" w:rsidP="005D4E02">
            <w:pPr>
              <w:pStyle w:val="Tabletext"/>
            </w:pPr>
            <w:r w:rsidRPr="00956286">
              <w:t>$0.77</w:t>
            </w:r>
          </w:p>
        </w:tc>
      </w:tr>
      <w:tr w:rsidR="000657F5" w:rsidRPr="00956286" w:rsidTr="009E4647">
        <w:tc>
          <w:tcPr>
            <w:tcW w:w="421" w:type="pct"/>
            <w:tcBorders>
              <w:bottom w:val="single" w:sz="4" w:space="0" w:color="auto"/>
            </w:tcBorders>
            <w:shd w:val="clear" w:color="auto" w:fill="auto"/>
          </w:tcPr>
          <w:p w:rsidR="000657F5" w:rsidRPr="00956286" w:rsidRDefault="000657F5" w:rsidP="005D4E02">
            <w:pPr>
              <w:pStyle w:val="Tabletext"/>
            </w:pPr>
            <w:r w:rsidRPr="00956286">
              <w:t>9</w:t>
            </w:r>
          </w:p>
        </w:tc>
        <w:tc>
          <w:tcPr>
            <w:tcW w:w="2628" w:type="pct"/>
            <w:tcBorders>
              <w:bottom w:val="single" w:sz="4" w:space="0" w:color="auto"/>
            </w:tcBorders>
            <w:shd w:val="clear" w:color="auto" w:fill="auto"/>
          </w:tcPr>
          <w:p w:rsidR="000657F5" w:rsidRPr="00956286" w:rsidRDefault="000657F5" w:rsidP="005D4E02">
            <w:pPr>
              <w:pStyle w:val="Tabletext"/>
            </w:pPr>
            <w:r w:rsidRPr="00956286">
              <w:t>Disbursements—photocopying documents after first 10 pages—for each page</w:t>
            </w:r>
          </w:p>
        </w:tc>
        <w:tc>
          <w:tcPr>
            <w:tcW w:w="1951" w:type="pct"/>
            <w:tcBorders>
              <w:bottom w:val="single" w:sz="4" w:space="0" w:color="auto"/>
            </w:tcBorders>
            <w:shd w:val="clear" w:color="auto" w:fill="auto"/>
          </w:tcPr>
          <w:p w:rsidR="000657F5" w:rsidRPr="00956286" w:rsidRDefault="000657F5" w:rsidP="005D4E02">
            <w:pPr>
              <w:pStyle w:val="Tabletext"/>
            </w:pPr>
            <w:r w:rsidRPr="00956286">
              <w:t>$0.23</w:t>
            </w:r>
          </w:p>
        </w:tc>
      </w:tr>
      <w:tr w:rsidR="000657F5" w:rsidRPr="00956286" w:rsidTr="009E4647">
        <w:tc>
          <w:tcPr>
            <w:tcW w:w="421" w:type="pct"/>
            <w:tcBorders>
              <w:bottom w:val="single" w:sz="12" w:space="0" w:color="auto"/>
            </w:tcBorders>
            <w:shd w:val="clear" w:color="auto" w:fill="auto"/>
          </w:tcPr>
          <w:p w:rsidR="000657F5" w:rsidRPr="00956286" w:rsidRDefault="000657F5" w:rsidP="005D4E02">
            <w:pPr>
              <w:pStyle w:val="Tabletext"/>
            </w:pPr>
            <w:r w:rsidRPr="00956286">
              <w:t>10</w:t>
            </w:r>
          </w:p>
        </w:tc>
        <w:tc>
          <w:tcPr>
            <w:tcW w:w="2628" w:type="pct"/>
            <w:tcBorders>
              <w:bottom w:val="single" w:sz="12" w:space="0" w:color="auto"/>
            </w:tcBorders>
            <w:shd w:val="clear" w:color="auto" w:fill="auto"/>
          </w:tcPr>
          <w:p w:rsidR="000657F5" w:rsidRPr="00956286" w:rsidRDefault="000657F5" w:rsidP="005D4E02">
            <w:pPr>
              <w:pStyle w:val="Tabletext"/>
            </w:pPr>
            <w:r w:rsidRPr="00956286">
              <w:t>Agents fees and travelling costs</w:t>
            </w:r>
          </w:p>
          <w:p w:rsidR="000657F5" w:rsidRPr="00956286" w:rsidRDefault="000657F5" w:rsidP="005D4E02">
            <w:pPr>
              <w:pStyle w:val="notemargin"/>
            </w:pPr>
            <w:r w:rsidRPr="00956286">
              <w:t>Note:</w:t>
            </w:r>
            <w:r w:rsidRPr="00956286">
              <w:tab/>
              <w:t>For 2 or more hours travel.</w:t>
            </w:r>
          </w:p>
        </w:tc>
        <w:tc>
          <w:tcPr>
            <w:tcW w:w="1951" w:type="pct"/>
            <w:tcBorders>
              <w:bottom w:val="single" w:sz="12" w:space="0" w:color="auto"/>
            </w:tcBorders>
            <w:shd w:val="clear" w:color="auto" w:fill="auto"/>
          </w:tcPr>
          <w:p w:rsidR="000657F5" w:rsidRPr="00956286" w:rsidRDefault="000657F5" w:rsidP="005D4E02">
            <w:pPr>
              <w:pStyle w:val="Tabletext"/>
            </w:pPr>
            <w:r w:rsidRPr="00956286">
              <w:t>$608</w:t>
            </w:r>
          </w:p>
        </w:tc>
      </w:tr>
    </w:tbl>
    <w:p w:rsidR="000657F5" w:rsidRPr="00956286" w:rsidRDefault="000657F5" w:rsidP="00A9441E">
      <w:pPr>
        <w:pStyle w:val="ActHead3"/>
        <w:pageBreakBefore/>
      </w:pPr>
      <w:bookmarkStart w:id="538" w:name="_Toc53644204"/>
      <w:r w:rsidRPr="0004397C">
        <w:rPr>
          <w:rStyle w:val="CharDivNo"/>
        </w:rPr>
        <w:t>Division</w:t>
      </w:r>
      <w:r w:rsidR="00DC3E78" w:rsidRPr="0004397C">
        <w:rPr>
          <w:rStyle w:val="CharDivNo"/>
        </w:rPr>
        <w:t> </w:t>
      </w:r>
      <w:r w:rsidRPr="0004397C">
        <w:rPr>
          <w:rStyle w:val="CharDivNo"/>
        </w:rPr>
        <w:t>2</w:t>
      </w:r>
      <w:r w:rsidRPr="00956286">
        <w:t>—</w:t>
      </w:r>
      <w:r w:rsidRPr="0004397C">
        <w:rPr>
          <w:rStyle w:val="CharDivText"/>
        </w:rPr>
        <w:t>Costs for appeal of a Tribunal or Child Support Registrar decision</w:t>
      </w:r>
      <w:bookmarkEnd w:id="538"/>
    </w:p>
    <w:p w:rsidR="000657F5" w:rsidRPr="00956286" w:rsidRDefault="000657F5" w:rsidP="000657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8"/>
        <w:gridCol w:w="5051"/>
        <w:gridCol w:w="2750"/>
      </w:tblGrid>
      <w:tr w:rsidR="000657F5" w:rsidRPr="00956286" w:rsidTr="009E4647">
        <w:trPr>
          <w:tblHeader/>
        </w:trPr>
        <w:tc>
          <w:tcPr>
            <w:tcW w:w="5000" w:type="pct"/>
            <w:gridSpan w:val="3"/>
            <w:tcBorders>
              <w:top w:val="single" w:sz="12" w:space="0" w:color="auto"/>
              <w:bottom w:val="single" w:sz="6" w:space="0" w:color="auto"/>
            </w:tcBorders>
            <w:shd w:val="clear" w:color="auto" w:fill="auto"/>
          </w:tcPr>
          <w:p w:rsidR="000657F5" w:rsidRPr="00956286" w:rsidRDefault="000657F5" w:rsidP="005D4E02">
            <w:pPr>
              <w:pStyle w:val="TableHeading"/>
            </w:pPr>
            <w:r w:rsidRPr="00956286">
              <w:t>Costs for an appeal of a Tribunal or Child Support Registrar decision</w:t>
            </w:r>
          </w:p>
        </w:tc>
      </w:tr>
      <w:tr w:rsidR="000657F5" w:rsidRPr="00956286" w:rsidTr="009E4647">
        <w:trPr>
          <w:tblHeader/>
        </w:trPr>
        <w:tc>
          <w:tcPr>
            <w:tcW w:w="427"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Item</w:t>
            </w:r>
          </w:p>
        </w:tc>
        <w:tc>
          <w:tcPr>
            <w:tcW w:w="2961"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Description</w:t>
            </w:r>
          </w:p>
        </w:tc>
        <w:tc>
          <w:tcPr>
            <w:tcW w:w="1612"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Amount (including GST)</w:t>
            </w:r>
          </w:p>
        </w:tc>
      </w:tr>
      <w:tr w:rsidR="000657F5" w:rsidRPr="00956286" w:rsidTr="009E4647">
        <w:tc>
          <w:tcPr>
            <w:tcW w:w="427" w:type="pct"/>
            <w:tcBorders>
              <w:top w:val="single" w:sz="12" w:space="0" w:color="auto"/>
            </w:tcBorders>
            <w:shd w:val="clear" w:color="auto" w:fill="auto"/>
          </w:tcPr>
          <w:p w:rsidR="000657F5" w:rsidRPr="00956286" w:rsidRDefault="000657F5" w:rsidP="005D4E02">
            <w:pPr>
              <w:pStyle w:val="Tabletext"/>
            </w:pPr>
            <w:r w:rsidRPr="00956286">
              <w:t>1</w:t>
            </w:r>
          </w:p>
        </w:tc>
        <w:tc>
          <w:tcPr>
            <w:tcW w:w="2961" w:type="pct"/>
            <w:tcBorders>
              <w:top w:val="single" w:sz="12" w:space="0" w:color="auto"/>
            </w:tcBorders>
            <w:shd w:val="clear" w:color="auto" w:fill="auto"/>
          </w:tcPr>
          <w:p w:rsidR="000657F5" w:rsidRPr="00956286" w:rsidRDefault="000657F5" w:rsidP="005D4E02">
            <w:pPr>
              <w:pStyle w:val="Tabletext"/>
            </w:pPr>
            <w:r w:rsidRPr="00956286">
              <w:t>A proceeding concluded at or before the first court date for the proceeding</w:t>
            </w:r>
          </w:p>
        </w:tc>
        <w:tc>
          <w:tcPr>
            <w:tcW w:w="1612" w:type="pct"/>
            <w:tcBorders>
              <w:top w:val="single" w:sz="12" w:space="0" w:color="auto"/>
            </w:tcBorders>
            <w:shd w:val="clear" w:color="auto" w:fill="auto"/>
          </w:tcPr>
          <w:p w:rsidR="000657F5" w:rsidRPr="00956286" w:rsidRDefault="000657F5" w:rsidP="005D4E02">
            <w:pPr>
              <w:pStyle w:val="Tabletext"/>
            </w:pPr>
            <w:r w:rsidRPr="00956286">
              <w:t>$1,444</w:t>
            </w:r>
          </w:p>
        </w:tc>
      </w:tr>
      <w:tr w:rsidR="000657F5" w:rsidRPr="00956286" w:rsidTr="009E4647">
        <w:tc>
          <w:tcPr>
            <w:tcW w:w="427" w:type="pct"/>
            <w:tcBorders>
              <w:bottom w:val="single" w:sz="4" w:space="0" w:color="auto"/>
            </w:tcBorders>
            <w:shd w:val="clear" w:color="auto" w:fill="auto"/>
          </w:tcPr>
          <w:p w:rsidR="000657F5" w:rsidRPr="00956286" w:rsidRDefault="000657F5" w:rsidP="005D4E02">
            <w:pPr>
              <w:pStyle w:val="Tabletext"/>
            </w:pPr>
            <w:r w:rsidRPr="00956286">
              <w:t>2</w:t>
            </w:r>
          </w:p>
        </w:tc>
        <w:tc>
          <w:tcPr>
            <w:tcW w:w="2961" w:type="pct"/>
            <w:tcBorders>
              <w:bottom w:val="single" w:sz="4" w:space="0" w:color="auto"/>
            </w:tcBorders>
            <w:shd w:val="clear" w:color="auto" w:fill="auto"/>
          </w:tcPr>
          <w:p w:rsidR="000657F5" w:rsidRPr="00956286" w:rsidRDefault="000657F5" w:rsidP="005D4E02">
            <w:pPr>
              <w:pStyle w:val="Tabletext"/>
            </w:pPr>
            <w:r w:rsidRPr="00956286">
              <w:t>A proceeding concluded:</w:t>
            </w:r>
          </w:p>
          <w:p w:rsidR="000657F5" w:rsidRPr="00956286" w:rsidRDefault="000657F5" w:rsidP="005D4E02">
            <w:pPr>
              <w:pStyle w:val="Tablea"/>
            </w:pPr>
            <w:r w:rsidRPr="00956286">
              <w:t>(a) after the first court date for the proceeding; and</w:t>
            </w:r>
          </w:p>
          <w:p w:rsidR="000657F5" w:rsidRPr="00956286" w:rsidRDefault="000657F5" w:rsidP="005D4E02">
            <w:pPr>
              <w:pStyle w:val="Tablea"/>
            </w:pPr>
            <w:r w:rsidRPr="00956286">
              <w:t>(b) at least 4 weeks before the final hearing for the proceeding</w:t>
            </w:r>
          </w:p>
        </w:tc>
        <w:tc>
          <w:tcPr>
            <w:tcW w:w="1612" w:type="pct"/>
            <w:tcBorders>
              <w:bottom w:val="single" w:sz="4" w:space="0" w:color="auto"/>
            </w:tcBorders>
            <w:shd w:val="clear" w:color="auto" w:fill="auto"/>
          </w:tcPr>
          <w:p w:rsidR="000657F5" w:rsidRPr="00956286" w:rsidRDefault="000657F5" w:rsidP="005D4E02">
            <w:pPr>
              <w:pStyle w:val="Tabletext"/>
            </w:pPr>
            <w:r w:rsidRPr="00956286">
              <w:t>$3,604</w:t>
            </w:r>
          </w:p>
        </w:tc>
      </w:tr>
      <w:tr w:rsidR="000657F5" w:rsidRPr="00956286" w:rsidTr="009E4647">
        <w:tc>
          <w:tcPr>
            <w:tcW w:w="427" w:type="pct"/>
            <w:tcBorders>
              <w:bottom w:val="single" w:sz="12" w:space="0" w:color="auto"/>
            </w:tcBorders>
            <w:shd w:val="clear" w:color="auto" w:fill="auto"/>
          </w:tcPr>
          <w:p w:rsidR="000657F5" w:rsidRPr="00956286" w:rsidRDefault="000657F5" w:rsidP="005D4E02">
            <w:pPr>
              <w:pStyle w:val="Tabletext"/>
            </w:pPr>
            <w:r w:rsidRPr="00956286">
              <w:t>3</w:t>
            </w:r>
          </w:p>
        </w:tc>
        <w:tc>
          <w:tcPr>
            <w:tcW w:w="2961" w:type="pct"/>
            <w:tcBorders>
              <w:bottom w:val="single" w:sz="12" w:space="0" w:color="auto"/>
            </w:tcBorders>
            <w:shd w:val="clear" w:color="auto" w:fill="auto"/>
          </w:tcPr>
          <w:p w:rsidR="000657F5" w:rsidRPr="00956286" w:rsidRDefault="000657F5" w:rsidP="005D4E02">
            <w:pPr>
              <w:pStyle w:val="Tabletext"/>
            </w:pPr>
            <w:r w:rsidRPr="00956286">
              <w:t>A proceeding concluded at a final hearing</w:t>
            </w:r>
          </w:p>
        </w:tc>
        <w:tc>
          <w:tcPr>
            <w:tcW w:w="1612" w:type="pct"/>
            <w:tcBorders>
              <w:bottom w:val="single" w:sz="12" w:space="0" w:color="auto"/>
            </w:tcBorders>
            <w:shd w:val="clear" w:color="auto" w:fill="auto"/>
          </w:tcPr>
          <w:p w:rsidR="000657F5" w:rsidRPr="00956286" w:rsidRDefault="000657F5" w:rsidP="005D4E02">
            <w:pPr>
              <w:pStyle w:val="Tabletext"/>
            </w:pPr>
            <w:r w:rsidRPr="00956286">
              <w:t>$7,200</w:t>
            </w:r>
          </w:p>
        </w:tc>
      </w:tr>
    </w:tbl>
    <w:p w:rsidR="000657F5" w:rsidRPr="00956286" w:rsidRDefault="000657F5" w:rsidP="00A9441E">
      <w:pPr>
        <w:pStyle w:val="ActHead2"/>
        <w:pageBreakBefore/>
      </w:pPr>
      <w:bookmarkStart w:id="539" w:name="_Toc53644205"/>
      <w:r w:rsidRPr="0004397C">
        <w:rPr>
          <w:rStyle w:val="CharPartNo"/>
        </w:rPr>
        <w:t>Part</w:t>
      </w:r>
      <w:r w:rsidR="00DC3E78" w:rsidRPr="0004397C">
        <w:rPr>
          <w:rStyle w:val="CharPartNo"/>
        </w:rPr>
        <w:t> </w:t>
      </w:r>
      <w:r w:rsidRPr="0004397C">
        <w:rPr>
          <w:rStyle w:val="CharPartNo"/>
        </w:rPr>
        <w:t>3</w:t>
      </w:r>
      <w:r w:rsidRPr="00956286">
        <w:t>—</w:t>
      </w:r>
      <w:r w:rsidRPr="0004397C">
        <w:rPr>
          <w:rStyle w:val="CharPartText"/>
        </w:rPr>
        <w:t>Migration proceedings</w:t>
      </w:r>
      <w:bookmarkEnd w:id="539"/>
    </w:p>
    <w:p w:rsidR="000657F5" w:rsidRPr="00956286" w:rsidRDefault="000657F5" w:rsidP="000657F5">
      <w:pPr>
        <w:pStyle w:val="ActHead3"/>
      </w:pPr>
      <w:bookmarkStart w:id="540" w:name="_Toc53644206"/>
      <w:r w:rsidRPr="0004397C">
        <w:rPr>
          <w:rStyle w:val="CharDivNo"/>
        </w:rPr>
        <w:t>Division</w:t>
      </w:r>
      <w:r w:rsidR="00DC3E78" w:rsidRPr="0004397C">
        <w:rPr>
          <w:rStyle w:val="CharDivNo"/>
        </w:rPr>
        <w:t> </w:t>
      </w:r>
      <w:r w:rsidRPr="0004397C">
        <w:rPr>
          <w:rStyle w:val="CharDivNo"/>
        </w:rPr>
        <w:t>1</w:t>
      </w:r>
      <w:r w:rsidRPr="00956286">
        <w:t>—</w:t>
      </w:r>
      <w:r w:rsidRPr="0004397C">
        <w:rPr>
          <w:rStyle w:val="CharDivText"/>
        </w:rPr>
        <w:t>Costs for migration proceedings that have concluded</w:t>
      </w:r>
      <w:bookmarkEnd w:id="540"/>
    </w:p>
    <w:p w:rsidR="000657F5" w:rsidRPr="00956286" w:rsidRDefault="000657F5" w:rsidP="000657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8"/>
        <w:gridCol w:w="5051"/>
        <w:gridCol w:w="2750"/>
      </w:tblGrid>
      <w:tr w:rsidR="000657F5" w:rsidRPr="00956286" w:rsidTr="009E4647">
        <w:trPr>
          <w:tblHeader/>
        </w:trPr>
        <w:tc>
          <w:tcPr>
            <w:tcW w:w="5000" w:type="pct"/>
            <w:gridSpan w:val="3"/>
            <w:tcBorders>
              <w:top w:val="single" w:sz="12" w:space="0" w:color="auto"/>
              <w:bottom w:val="single" w:sz="6" w:space="0" w:color="auto"/>
            </w:tcBorders>
            <w:shd w:val="clear" w:color="auto" w:fill="auto"/>
          </w:tcPr>
          <w:p w:rsidR="000657F5" w:rsidRPr="00956286" w:rsidRDefault="000657F5" w:rsidP="005D4E02">
            <w:pPr>
              <w:pStyle w:val="TableHeading"/>
            </w:pPr>
            <w:r w:rsidRPr="00956286">
              <w:t>Costs for migration proceedings that have concluded</w:t>
            </w:r>
          </w:p>
        </w:tc>
      </w:tr>
      <w:tr w:rsidR="000657F5" w:rsidRPr="00956286" w:rsidTr="009E4647">
        <w:trPr>
          <w:tblHeader/>
        </w:trPr>
        <w:tc>
          <w:tcPr>
            <w:tcW w:w="427"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Item</w:t>
            </w:r>
          </w:p>
        </w:tc>
        <w:tc>
          <w:tcPr>
            <w:tcW w:w="2961"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Description</w:t>
            </w:r>
          </w:p>
        </w:tc>
        <w:tc>
          <w:tcPr>
            <w:tcW w:w="1612"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Amount (including GST)</w:t>
            </w:r>
          </w:p>
        </w:tc>
      </w:tr>
      <w:tr w:rsidR="000657F5" w:rsidRPr="00956286" w:rsidTr="009E4647">
        <w:tc>
          <w:tcPr>
            <w:tcW w:w="427" w:type="pct"/>
            <w:tcBorders>
              <w:top w:val="single" w:sz="12" w:space="0" w:color="auto"/>
            </w:tcBorders>
            <w:shd w:val="clear" w:color="auto" w:fill="auto"/>
          </w:tcPr>
          <w:p w:rsidR="000657F5" w:rsidRPr="00956286" w:rsidRDefault="000657F5" w:rsidP="005D4E02">
            <w:pPr>
              <w:pStyle w:val="Tabletext"/>
            </w:pPr>
            <w:r w:rsidRPr="00956286">
              <w:t>1</w:t>
            </w:r>
          </w:p>
        </w:tc>
        <w:tc>
          <w:tcPr>
            <w:tcW w:w="2961" w:type="pct"/>
            <w:tcBorders>
              <w:top w:val="single" w:sz="12" w:space="0" w:color="auto"/>
            </w:tcBorders>
            <w:shd w:val="clear" w:color="auto" w:fill="auto"/>
          </w:tcPr>
          <w:p w:rsidR="000657F5" w:rsidRPr="00956286" w:rsidRDefault="000657F5" w:rsidP="005D4E02">
            <w:pPr>
              <w:pStyle w:val="Tabletext"/>
            </w:pPr>
            <w:r w:rsidRPr="00956286">
              <w:t>A proceeding concluded at or before the first court date for the proceeding</w:t>
            </w:r>
          </w:p>
        </w:tc>
        <w:tc>
          <w:tcPr>
            <w:tcW w:w="1612" w:type="pct"/>
            <w:tcBorders>
              <w:top w:val="single" w:sz="12" w:space="0" w:color="auto"/>
            </w:tcBorders>
            <w:shd w:val="clear" w:color="auto" w:fill="auto"/>
          </w:tcPr>
          <w:p w:rsidR="000657F5" w:rsidRPr="00956286" w:rsidRDefault="000657F5" w:rsidP="005D4E02">
            <w:pPr>
              <w:pStyle w:val="Tabletext"/>
            </w:pPr>
            <w:r w:rsidRPr="00956286">
              <w:t>$1,495</w:t>
            </w:r>
          </w:p>
        </w:tc>
      </w:tr>
      <w:tr w:rsidR="000657F5" w:rsidRPr="00956286" w:rsidTr="009E4647">
        <w:tc>
          <w:tcPr>
            <w:tcW w:w="427" w:type="pct"/>
            <w:tcBorders>
              <w:bottom w:val="single" w:sz="4" w:space="0" w:color="auto"/>
            </w:tcBorders>
            <w:shd w:val="clear" w:color="auto" w:fill="auto"/>
          </w:tcPr>
          <w:p w:rsidR="000657F5" w:rsidRPr="00956286" w:rsidRDefault="000657F5" w:rsidP="005D4E02">
            <w:pPr>
              <w:pStyle w:val="Tabletext"/>
            </w:pPr>
            <w:r w:rsidRPr="00956286">
              <w:t>2</w:t>
            </w:r>
          </w:p>
        </w:tc>
        <w:tc>
          <w:tcPr>
            <w:tcW w:w="2961" w:type="pct"/>
            <w:tcBorders>
              <w:bottom w:val="single" w:sz="4" w:space="0" w:color="auto"/>
            </w:tcBorders>
            <w:shd w:val="clear" w:color="auto" w:fill="auto"/>
          </w:tcPr>
          <w:p w:rsidR="000657F5" w:rsidRPr="00956286" w:rsidRDefault="000657F5" w:rsidP="005D4E02">
            <w:pPr>
              <w:pStyle w:val="Tabletext"/>
            </w:pPr>
            <w:r w:rsidRPr="00956286">
              <w:t>A proceeding concluded:</w:t>
            </w:r>
          </w:p>
          <w:p w:rsidR="000657F5" w:rsidRPr="00956286" w:rsidRDefault="000657F5" w:rsidP="005D4E02">
            <w:pPr>
              <w:pStyle w:val="Tablea"/>
            </w:pPr>
            <w:r w:rsidRPr="00956286">
              <w:t>(a) after the first court date for the proceeding; and</w:t>
            </w:r>
          </w:p>
          <w:p w:rsidR="000657F5" w:rsidRPr="00956286" w:rsidRDefault="000657F5" w:rsidP="005D4E02">
            <w:pPr>
              <w:pStyle w:val="Tablea"/>
            </w:pPr>
            <w:r w:rsidRPr="00956286">
              <w:t xml:space="preserve">(b) at or before the hearing under </w:t>
            </w:r>
            <w:r w:rsidR="0004397C">
              <w:t>rule 4</w:t>
            </w:r>
            <w:r w:rsidRPr="00956286">
              <w:t>4.12 or other interlocutory hearing</w:t>
            </w:r>
          </w:p>
        </w:tc>
        <w:tc>
          <w:tcPr>
            <w:tcW w:w="1612" w:type="pct"/>
            <w:tcBorders>
              <w:bottom w:val="single" w:sz="4" w:space="0" w:color="auto"/>
            </w:tcBorders>
            <w:shd w:val="clear" w:color="auto" w:fill="auto"/>
          </w:tcPr>
          <w:p w:rsidR="000657F5" w:rsidRPr="00956286" w:rsidRDefault="000657F5" w:rsidP="005D4E02">
            <w:pPr>
              <w:pStyle w:val="Tabletext"/>
            </w:pPr>
            <w:r w:rsidRPr="00956286">
              <w:t>$3,737</w:t>
            </w:r>
          </w:p>
        </w:tc>
      </w:tr>
      <w:tr w:rsidR="000657F5" w:rsidRPr="00956286" w:rsidTr="009E4647">
        <w:tc>
          <w:tcPr>
            <w:tcW w:w="427" w:type="pct"/>
            <w:tcBorders>
              <w:bottom w:val="single" w:sz="12" w:space="0" w:color="auto"/>
            </w:tcBorders>
            <w:shd w:val="clear" w:color="auto" w:fill="auto"/>
          </w:tcPr>
          <w:p w:rsidR="000657F5" w:rsidRPr="00956286" w:rsidRDefault="000657F5" w:rsidP="005D4E02">
            <w:pPr>
              <w:pStyle w:val="Tabletext"/>
            </w:pPr>
            <w:r w:rsidRPr="00956286">
              <w:t>3</w:t>
            </w:r>
          </w:p>
        </w:tc>
        <w:tc>
          <w:tcPr>
            <w:tcW w:w="2961" w:type="pct"/>
            <w:tcBorders>
              <w:bottom w:val="single" w:sz="12" w:space="0" w:color="auto"/>
            </w:tcBorders>
            <w:shd w:val="clear" w:color="auto" w:fill="auto"/>
          </w:tcPr>
          <w:p w:rsidR="000657F5" w:rsidRPr="00956286" w:rsidRDefault="000657F5" w:rsidP="005D4E02">
            <w:pPr>
              <w:pStyle w:val="Tabletext"/>
            </w:pPr>
            <w:r w:rsidRPr="00956286">
              <w:t>A proceeding concluded at a final hearing</w:t>
            </w:r>
          </w:p>
        </w:tc>
        <w:tc>
          <w:tcPr>
            <w:tcW w:w="1612" w:type="pct"/>
            <w:tcBorders>
              <w:bottom w:val="single" w:sz="12" w:space="0" w:color="auto"/>
            </w:tcBorders>
            <w:shd w:val="clear" w:color="auto" w:fill="auto"/>
          </w:tcPr>
          <w:p w:rsidR="000657F5" w:rsidRPr="00956286" w:rsidRDefault="000657F5" w:rsidP="005D4E02">
            <w:pPr>
              <w:pStyle w:val="Tabletext"/>
            </w:pPr>
            <w:r w:rsidRPr="00956286">
              <w:t>$7,467</w:t>
            </w:r>
          </w:p>
        </w:tc>
      </w:tr>
    </w:tbl>
    <w:p w:rsidR="000657F5" w:rsidRPr="00956286" w:rsidRDefault="000657F5" w:rsidP="00A9441E">
      <w:pPr>
        <w:pStyle w:val="ActHead3"/>
        <w:pageBreakBefore/>
      </w:pPr>
      <w:bookmarkStart w:id="541" w:name="_Toc53644207"/>
      <w:r w:rsidRPr="0004397C">
        <w:rPr>
          <w:rStyle w:val="CharDivNo"/>
        </w:rPr>
        <w:t>Division</w:t>
      </w:r>
      <w:r w:rsidR="00DC3E78" w:rsidRPr="0004397C">
        <w:rPr>
          <w:rStyle w:val="CharDivNo"/>
        </w:rPr>
        <w:t> </w:t>
      </w:r>
      <w:r w:rsidRPr="0004397C">
        <w:rPr>
          <w:rStyle w:val="CharDivNo"/>
        </w:rPr>
        <w:t>2</w:t>
      </w:r>
      <w:r w:rsidRPr="00956286">
        <w:t>—</w:t>
      </w:r>
      <w:r w:rsidRPr="0004397C">
        <w:rPr>
          <w:rStyle w:val="CharDivText"/>
        </w:rPr>
        <w:t>Costs for migration proceedings that have been discontinued</w:t>
      </w:r>
      <w:bookmarkEnd w:id="541"/>
    </w:p>
    <w:p w:rsidR="000657F5" w:rsidRPr="00956286" w:rsidRDefault="000657F5" w:rsidP="000657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8"/>
        <w:gridCol w:w="5051"/>
        <w:gridCol w:w="2750"/>
      </w:tblGrid>
      <w:tr w:rsidR="000657F5" w:rsidRPr="00956286" w:rsidTr="009E4647">
        <w:trPr>
          <w:tblHeader/>
        </w:trPr>
        <w:tc>
          <w:tcPr>
            <w:tcW w:w="5000" w:type="pct"/>
            <w:gridSpan w:val="3"/>
            <w:tcBorders>
              <w:top w:val="single" w:sz="12" w:space="0" w:color="auto"/>
              <w:bottom w:val="single" w:sz="6" w:space="0" w:color="auto"/>
            </w:tcBorders>
            <w:shd w:val="clear" w:color="auto" w:fill="auto"/>
          </w:tcPr>
          <w:p w:rsidR="000657F5" w:rsidRPr="00956286" w:rsidRDefault="000657F5" w:rsidP="005D4E02">
            <w:pPr>
              <w:pStyle w:val="TableHeading"/>
            </w:pPr>
            <w:r w:rsidRPr="00956286">
              <w:t>Costs for migration proceedings that have been discontinued</w:t>
            </w:r>
          </w:p>
        </w:tc>
      </w:tr>
      <w:tr w:rsidR="000657F5" w:rsidRPr="00956286" w:rsidTr="009E4647">
        <w:trPr>
          <w:tblHeader/>
        </w:trPr>
        <w:tc>
          <w:tcPr>
            <w:tcW w:w="427"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Item</w:t>
            </w:r>
          </w:p>
        </w:tc>
        <w:tc>
          <w:tcPr>
            <w:tcW w:w="2961"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Description</w:t>
            </w:r>
          </w:p>
        </w:tc>
        <w:tc>
          <w:tcPr>
            <w:tcW w:w="1612" w:type="pct"/>
            <w:tcBorders>
              <w:top w:val="single" w:sz="6" w:space="0" w:color="auto"/>
              <w:bottom w:val="single" w:sz="12" w:space="0" w:color="auto"/>
            </w:tcBorders>
            <w:shd w:val="clear" w:color="auto" w:fill="auto"/>
          </w:tcPr>
          <w:p w:rsidR="000657F5" w:rsidRPr="00956286" w:rsidRDefault="000657F5" w:rsidP="005D4E02">
            <w:pPr>
              <w:pStyle w:val="TableHeading"/>
            </w:pPr>
            <w:r w:rsidRPr="00956286">
              <w:t>Amount (including GST)</w:t>
            </w:r>
          </w:p>
        </w:tc>
      </w:tr>
      <w:tr w:rsidR="000657F5" w:rsidRPr="00956286" w:rsidTr="009E4647">
        <w:tc>
          <w:tcPr>
            <w:tcW w:w="427" w:type="pct"/>
            <w:tcBorders>
              <w:top w:val="single" w:sz="12" w:space="0" w:color="auto"/>
            </w:tcBorders>
            <w:shd w:val="clear" w:color="auto" w:fill="auto"/>
          </w:tcPr>
          <w:p w:rsidR="000657F5" w:rsidRPr="00956286" w:rsidRDefault="000657F5" w:rsidP="005D4E02">
            <w:pPr>
              <w:pStyle w:val="Tabletext"/>
            </w:pPr>
            <w:r w:rsidRPr="00956286">
              <w:t>1</w:t>
            </w:r>
          </w:p>
        </w:tc>
        <w:tc>
          <w:tcPr>
            <w:tcW w:w="2961" w:type="pct"/>
            <w:tcBorders>
              <w:top w:val="single" w:sz="12" w:space="0" w:color="auto"/>
            </w:tcBorders>
            <w:shd w:val="clear" w:color="auto" w:fill="auto"/>
          </w:tcPr>
          <w:p w:rsidR="000657F5" w:rsidRPr="00956286" w:rsidRDefault="000657F5" w:rsidP="005D4E02">
            <w:pPr>
              <w:pStyle w:val="Tabletext"/>
            </w:pPr>
            <w:r w:rsidRPr="00956286">
              <w:t>A proceeding in which the notice of discontinuance is filed and served at least 14 days before the first court date for the proceeding</w:t>
            </w:r>
          </w:p>
        </w:tc>
        <w:tc>
          <w:tcPr>
            <w:tcW w:w="1612" w:type="pct"/>
            <w:tcBorders>
              <w:top w:val="single" w:sz="12" w:space="0" w:color="auto"/>
            </w:tcBorders>
            <w:shd w:val="clear" w:color="auto" w:fill="auto"/>
          </w:tcPr>
          <w:p w:rsidR="000657F5" w:rsidRPr="00956286" w:rsidRDefault="000657F5" w:rsidP="005D4E02">
            <w:pPr>
              <w:pStyle w:val="Tabletext"/>
            </w:pPr>
            <w:r w:rsidRPr="00956286">
              <w:t>$744</w:t>
            </w:r>
          </w:p>
        </w:tc>
      </w:tr>
      <w:tr w:rsidR="000657F5" w:rsidRPr="00956286" w:rsidTr="009E4647">
        <w:tc>
          <w:tcPr>
            <w:tcW w:w="427" w:type="pct"/>
            <w:shd w:val="clear" w:color="auto" w:fill="auto"/>
          </w:tcPr>
          <w:p w:rsidR="000657F5" w:rsidRPr="00956286" w:rsidRDefault="000657F5" w:rsidP="005D4E02">
            <w:pPr>
              <w:pStyle w:val="Tabletext"/>
            </w:pPr>
            <w:r w:rsidRPr="00956286">
              <w:t>2</w:t>
            </w:r>
          </w:p>
        </w:tc>
        <w:tc>
          <w:tcPr>
            <w:tcW w:w="2961" w:type="pct"/>
            <w:shd w:val="clear" w:color="auto" w:fill="auto"/>
          </w:tcPr>
          <w:p w:rsidR="000657F5" w:rsidRPr="00956286" w:rsidRDefault="000657F5" w:rsidP="005D4E02">
            <w:pPr>
              <w:pStyle w:val="Tabletext"/>
            </w:pPr>
            <w:r w:rsidRPr="00956286">
              <w:t>A proceeding in which the notice of discontinuance is filed and served:</w:t>
            </w:r>
          </w:p>
          <w:p w:rsidR="000657F5" w:rsidRPr="00956286" w:rsidRDefault="000657F5" w:rsidP="005D4E02">
            <w:pPr>
              <w:pStyle w:val="Tablea"/>
            </w:pPr>
            <w:r w:rsidRPr="00956286">
              <w:t>(a) less than 14 days before the first court date for the proceeding; and</w:t>
            </w:r>
          </w:p>
          <w:p w:rsidR="000657F5" w:rsidRPr="00956286" w:rsidRDefault="000657F5" w:rsidP="005D4E02">
            <w:pPr>
              <w:pStyle w:val="Tablea"/>
            </w:pPr>
            <w:r w:rsidRPr="00956286">
              <w:t xml:space="preserve">(b) at least 15 days before the hearing under </w:t>
            </w:r>
            <w:r w:rsidR="0004397C">
              <w:t>rule 4</w:t>
            </w:r>
            <w:r w:rsidRPr="00956286">
              <w:t>4.12 or other interlocutory hearing</w:t>
            </w:r>
          </w:p>
        </w:tc>
        <w:tc>
          <w:tcPr>
            <w:tcW w:w="1612" w:type="pct"/>
            <w:shd w:val="clear" w:color="auto" w:fill="auto"/>
          </w:tcPr>
          <w:p w:rsidR="000657F5" w:rsidRPr="00956286" w:rsidRDefault="000657F5" w:rsidP="005D4E02">
            <w:pPr>
              <w:pStyle w:val="Tabletext"/>
            </w:pPr>
            <w:r w:rsidRPr="00956286">
              <w:t>$1,864</w:t>
            </w:r>
          </w:p>
        </w:tc>
      </w:tr>
      <w:tr w:rsidR="000657F5" w:rsidRPr="00956286" w:rsidTr="009E4647">
        <w:tc>
          <w:tcPr>
            <w:tcW w:w="427" w:type="pct"/>
            <w:tcBorders>
              <w:bottom w:val="single" w:sz="4" w:space="0" w:color="auto"/>
            </w:tcBorders>
            <w:shd w:val="clear" w:color="auto" w:fill="auto"/>
          </w:tcPr>
          <w:p w:rsidR="000657F5" w:rsidRPr="00956286" w:rsidRDefault="000657F5" w:rsidP="005D4E02">
            <w:pPr>
              <w:pStyle w:val="Tabletext"/>
            </w:pPr>
            <w:r w:rsidRPr="00956286">
              <w:t>3</w:t>
            </w:r>
          </w:p>
        </w:tc>
        <w:tc>
          <w:tcPr>
            <w:tcW w:w="2961" w:type="pct"/>
            <w:tcBorders>
              <w:bottom w:val="single" w:sz="4" w:space="0" w:color="auto"/>
            </w:tcBorders>
            <w:shd w:val="clear" w:color="auto" w:fill="auto"/>
          </w:tcPr>
          <w:p w:rsidR="000657F5" w:rsidRPr="00956286" w:rsidRDefault="000657F5" w:rsidP="005D4E02">
            <w:pPr>
              <w:pStyle w:val="Tabletext"/>
            </w:pPr>
            <w:r w:rsidRPr="00956286">
              <w:t>A proceeding in which the notice of discontinuance is filed and served:</w:t>
            </w:r>
          </w:p>
          <w:p w:rsidR="000657F5" w:rsidRPr="00956286" w:rsidRDefault="000657F5" w:rsidP="005D4E02">
            <w:pPr>
              <w:pStyle w:val="Tablea"/>
            </w:pPr>
            <w:r w:rsidRPr="00956286">
              <w:t xml:space="preserve">(a) less than 15 days before the hearing under </w:t>
            </w:r>
            <w:r w:rsidR="0004397C">
              <w:t>rule 4</w:t>
            </w:r>
            <w:r w:rsidRPr="00956286">
              <w:t>4.12 or other interlocutory hearing; and</w:t>
            </w:r>
          </w:p>
          <w:p w:rsidR="000657F5" w:rsidRPr="00956286" w:rsidRDefault="000657F5" w:rsidP="005D4E02">
            <w:pPr>
              <w:pStyle w:val="Tablea"/>
            </w:pPr>
            <w:r w:rsidRPr="00956286">
              <w:t>(b) at least 15 days before the final hearing</w:t>
            </w:r>
          </w:p>
        </w:tc>
        <w:tc>
          <w:tcPr>
            <w:tcW w:w="1612" w:type="pct"/>
            <w:tcBorders>
              <w:bottom w:val="single" w:sz="4" w:space="0" w:color="auto"/>
            </w:tcBorders>
            <w:shd w:val="clear" w:color="auto" w:fill="auto"/>
          </w:tcPr>
          <w:p w:rsidR="000657F5" w:rsidRPr="00956286" w:rsidRDefault="000657F5" w:rsidP="005D4E02">
            <w:pPr>
              <w:pStyle w:val="Tabletext"/>
            </w:pPr>
            <w:r w:rsidRPr="00956286">
              <w:t>$3,737</w:t>
            </w:r>
          </w:p>
        </w:tc>
      </w:tr>
      <w:tr w:rsidR="000657F5" w:rsidRPr="00956286" w:rsidTr="009E4647">
        <w:tc>
          <w:tcPr>
            <w:tcW w:w="427" w:type="pct"/>
            <w:tcBorders>
              <w:bottom w:val="single" w:sz="12" w:space="0" w:color="auto"/>
            </w:tcBorders>
            <w:shd w:val="clear" w:color="auto" w:fill="auto"/>
          </w:tcPr>
          <w:p w:rsidR="000657F5" w:rsidRPr="00956286" w:rsidRDefault="000657F5" w:rsidP="005D4E02">
            <w:pPr>
              <w:pStyle w:val="Tabletext"/>
            </w:pPr>
            <w:r w:rsidRPr="00956286">
              <w:t>4</w:t>
            </w:r>
          </w:p>
        </w:tc>
        <w:tc>
          <w:tcPr>
            <w:tcW w:w="2961" w:type="pct"/>
            <w:tcBorders>
              <w:bottom w:val="single" w:sz="12" w:space="0" w:color="auto"/>
            </w:tcBorders>
            <w:shd w:val="clear" w:color="auto" w:fill="auto"/>
          </w:tcPr>
          <w:p w:rsidR="000657F5" w:rsidRPr="00956286" w:rsidRDefault="000657F5" w:rsidP="005D4E02">
            <w:pPr>
              <w:pStyle w:val="Tabletext"/>
            </w:pPr>
            <w:r w:rsidRPr="00956286">
              <w:t>Any other case</w:t>
            </w:r>
          </w:p>
        </w:tc>
        <w:tc>
          <w:tcPr>
            <w:tcW w:w="1612" w:type="pct"/>
            <w:tcBorders>
              <w:bottom w:val="single" w:sz="12" w:space="0" w:color="auto"/>
            </w:tcBorders>
            <w:shd w:val="clear" w:color="auto" w:fill="auto"/>
          </w:tcPr>
          <w:p w:rsidR="000657F5" w:rsidRPr="00956286" w:rsidRDefault="000657F5" w:rsidP="005D4E02">
            <w:pPr>
              <w:pStyle w:val="Tabletext"/>
            </w:pPr>
            <w:r w:rsidRPr="00956286">
              <w:t>$5,227</w:t>
            </w:r>
          </w:p>
        </w:tc>
      </w:tr>
    </w:tbl>
    <w:p w:rsidR="00E55629" w:rsidRPr="00956286" w:rsidRDefault="00E55629" w:rsidP="00E55629">
      <w:pPr>
        <w:pStyle w:val="ActHead1"/>
        <w:pageBreakBefore/>
      </w:pPr>
      <w:bookmarkStart w:id="542" w:name="_Toc53644208"/>
      <w:r w:rsidRPr="0004397C">
        <w:rPr>
          <w:rStyle w:val="CharChapNo"/>
        </w:rPr>
        <w:t>Schedule</w:t>
      </w:r>
      <w:r w:rsidR="00DC3E78" w:rsidRPr="0004397C">
        <w:rPr>
          <w:rStyle w:val="CharChapNo"/>
        </w:rPr>
        <w:t> </w:t>
      </w:r>
      <w:r w:rsidRPr="0004397C">
        <w:rPr>
          <w:rStyle w:val="CharChapNo"/>
        </w:rPr>
        <w:t>2</w:t>
      </w:r>
      <w:r w:rsidRPr="00956286">
        <w:t>—</w:t>
      </w:r>
      <w:r w:rsidRPr="0004397C">
        <w:rPr>
          <w:rStyle w:val="CharChapText"/>
        </w:rPr>
        <w:t>Forms</w:t>
      </w:r>
      <w:bookmarkEnd w:id="542"/>
    </w:p>
    <w:p w:rsidR="00E55629" w:rsidRPr="00956286" w:rsidRDefault="00E55629" w:rsidP="00E55629">
      <w:pPr>
        <w:pStyle w:val="notemargin"/>
        <w:keepNext/>
      </w:pPr>
      <w:r w:rsidRPr="00956286">
        <w:t>Note:</w:t>
      </w:r>
      <w:r w:rsidRPr="00956286">
        <w:tab/>
        <w:t>See sub</w:t>
      </w:r>
      <w:r w:rsidR="0004397C">
        <w:t>rule 2</w:t>
      </w:r>
      <w:r w:rsidRPr="00956286">
        <w:t>.04(1B).</w:t>
      </w:r>
    </w:p>
    <w:p w:rsidR="00E55629" w:rsidRPr="00956286" w:rsidRDefault="00E55629" w:rsidP="00E55629">
      <w:pPr>
        <w:pStyle w:val="ActHead2"/>
      </w:pPr>
      <w:bookmarkStart w:id="543" w:name="_Toc53644209"/>
      <w:r w:rsidRPr="0004397C">
        <w:rPr>
          <w:rStyle w:val="CharPartNo"/>
        </w:rPr>
        <w:t>Form 1</w:t>
      </w:r>
      <w:r w:rsidRPr="00956286">
        <w:t>—</w:t>
      </w:r>
      <w:r w:rsidRPr="0004397C">
        <w:rPr>
          <w:rStyle w:val="CharPartText"/>
        </w:rPr>
        <w:t>Notice of risk</w:t>
      </w:r>
      <w:bookmarkEnd w:id="543"/>
    </w:p>
    <w:p w:rsidR="00E55629" w:rsidRPr="00956286" w:rsidRDefault="00E55629" w:rsidP="00E55629">
      <w:pPr>
        <w:pStyle w:val="Header"/>
      </w:pPr>
      <w:r w:rsidRPr="0004397C">
        <w:rPr>
          <w:rStyle w:val="CharDivNo"/>
        </w:rPr>
        <w:t xml:space="preserve"> </w:t>
      </w:r>
      <w:r w:rsidRPr="0004397C">
        <w:rPr>
          <w:rStyle w:val="CharDivText"/>
        </w:rPr>
        <w:t xml:space="preserve"> </w:t>
      </w:r>
    </w:p>
    <w:p w:rsidR="00E55629" w:rsidRPr="00956286" w:rsidRDefault="00E55629" w:rsidP="00E55629">
      <w:pPr>
        <w:pStyle w:val="notemargin"/>
      </w:pPr>
      <w:r w:rsidRPr="00956286">
        <w:t>Note:</w:t>
      </w:r>
      <w:r w:rsidRPr="00956286">
        <w:tab/>
        <w:t>See sub</w:t>
      </w:r>
      <w:r w:rsidR="0004397C">
        <w:t>rule 2</w:t>
      </w:r>
      <w:r w:rsidRPr="00956286">
        <w:t>.04(1B) and Division</w:t>
      </w:r>
      <w:r w:rsidR="00DC3E78" w:rsidRPr="00956286">
        <w:t> </w:t>
      </w:r>
      <w:r w:rsidRPr="00956286">
        <w:t>1 of Part</w:t>
      </w:r>
      <w:r w:rsidR="00DC3E78" w:rsidRPr="00956286">
        <w:t> </w:t>
      </w:r>
      <w:r w:rsidRPr="00956286">
        <w:t>22A.</w:t>
      </w:r>
    </w:p>
    <w:p w:rsidR="00E55629" w:rsidRPr="00956286" w:rsidRDefault="00E55629" w:rsidP="00B47AF2">
      <w:pPr>
        <w:spacing w:line="240" w:lineRule="auto"/>
      </w:pPr>
    </w:p>
    <w:tbl>
      <w:tblPr>
        <w:tblW w:w="5000" w:type="pct"/>
        <w:tblCellMar>
          <w:left w:w="28" w:type="dxa"/>
          <w:right w:w="28" w:type="dxa"/>
        </w:tblCellMar>
        <w:tblLook w:val="0000" w:firstRow="0" w:lastRow="0" w:firstColumn="0" w:lastColumn="0" w:noHBand="0" w:noVBand="0"/>
      </w:tblPr>
      <w:tblGrid>
        <w:gridCol w:w="4034"/>
        <w:gridCol w:w="4335"/>
      </w:tblGrid>
      <w:tr w:rsidR="00E55629" w:rsidRPr="00956286" w:rsidTr="009E4647">
        <w:trPr>
          <w:cantSplit/>
          <w:trHeight w:hRule="exact" w:val="567"/>
        </w:trPr>
        <w:tc>
          <w:tcPr>
            <w:tcW w:w="2410" w:type="pct"/>
            <w:vMerge w:val="restart"/>
            <w:tcBorders>
              <w:right w:val="single" w:sz="4" w:space="0" w:color="auto"/>
            </w:tcBorders>
          </w:tcPr>
          <w:p w:rsidR="00E55629" w:rsidRPr="00956286" w:rsidRDefault="00E55629" w:rsidP="00170DFA">
            <w:pPr>
              <w:spacing w:line="360" w:lineRule="auto"/>
              <w:rPr>
                <w:rFonts w:ascii="Times New Roman Bold" w:hAnsi="Times New Roman Bold"/>
                <w:b/>
                <w:caps/>
                <w:szCs w:val="24"/>
              </w:rPr>
            </w:pPr>
          </w:p>
          <w:p w:rsidR="00E55629" w:rsidRPr="00956286" w:rsidRDefault="00E55629" w:rsidP="00170DFA">
            <w:pPr>
              <w:spacing w:line="360" w:lineRule="auto"/>
              <w:rPr>
                <w:rFonts w:ascii="Times New Roman Bold" w:hAnsi="Times New Roman Bold"/>
                <w:b/>
                <w:caps/>
                <w:szCs w:val="24"/>
              </w:rPr>
            </w:pPr>
            <w:r w:rsidRPr="00956286">
              <w:rPr>
                <w:rFonts w:ascii="Times New Roman Bold" w:hAnsi="Times New Roman Bold"/>
                <w:b/>
                <w:caps/>
                <w:szCs w:val="24"/>
              </w:rPr>
              <w:t>Federal circuit court</w:t>
            </w:r>
          </w:p>
          <w:p w:rsidR="00E55629" w:rsidRPr="00956286" w:rsidRDefault="00E55629" w:rsidP="00170DFA">
            <w:pPr>
              <w:spacing w:line="360" w:lineRule="auto"/>
              <w:rPr>
                <w:rFonts w:ascii="Times New Roman Bold" w:hAnsi="Times New Roman Bold"/>
                <w:b/>
                <w:caps/>
                <w:szCs w:val="24"/>
              </w:rPr>
            </w:pPr>
            <w:r w:rsidRPr="00956286">
              <w:rPr>
                <w:rFonts w:ascii="Times New Roman Bold" w:hAnsi="Times New Roman Bold"/>
                <w:b/>
                <w:caps/>
                <w:szCs w:val="24"/>
              </w:rPr>
              <w:t>Of australia</w:t>
            </w:r>
          </w:p>
          <w:p w:rsidR="00E55629" w:rsidRPr="00956286" w:rsidRDefault="00E55629" w:rsidP="00170DFA">
            <w:pPr>
              <w:spacing w:line="360" w:lineRule="auto"/>
              <w:rPr>
                <w:rFonts w:hAnsi="Times New Roman Bold"/>
                <w:caps/>
                <w:szCs w:val="24"/>
              </w:rPr>
            </w:pPr>
            <w:r w:rsidRPr="00956286">
              <w:rPr>
                <w:rFonts w:ascii="Times New Roman Bold" w:hAnsi="Times New Roman Bold"/>
                <w:b/>
                <w:caps/>
                <w:szCs w:val="24"/>
              </w:rPr>
              <w:t>REGISTRY:</w:t>
            </w:r>
          </w:p>
          <w:p w:rsidR="00E55629" w:rsidRPr="00956286" w:rsidRDefault="00E55629" w:rsidP="00170DFA">
            <w:pPr>
              <w:spacing w:line="360" w:lineRule="auto"/>
            </w:pPr>
          </w:p>
        </w:tc>
        <w:tc>
          <w:tcPr>
            <w:tcW w:w="2590" w:type="pct"/>
            <w:tcBorders>
              <w:top w:val="single" w:sz="4" w:space="0" w:color="auto"/>
              <w:left w:val="single" w:sz="4" w:space="0" w:color="auto"/>
              <w:bottom w:val="single" w:sz="4" w:space="0" w:color="auto"/>
              <w:right w:val="single" w:sz="4" w:space="0" w:color="auto"/>
            </w:tcBorders>
            <w:vAlign w:val="bottom"/>
          </w:tcPr>
          <w:p w:rsidR="00E55629" w:rsidRPr="00956286" w:rsidRDefault="00E55629" w:rsidP="00170DFA">
            <w:pPr>
              <w:tabs>
                <w:tab w:val="left" w:pos="4772"/>
              </w:tabs>
              <w:ind w:right="92"/>
              <w:rPr>
                <w:bCs/>
                <w:sz w:val="20"/>
              </w:rPr>
            </w:pPr>
            <w:r w:rsidRPr="00956286">
              <w:rPr>
                <w:sz w:val="20"/>
              </w:rPr>
              <w:t>File number:</w:t>
            </w:r>
            <w:r w:rsidRPr="00956286" w:rsidDel="00B74F3A">
              <w:rPr>
                <w:bCs/>
                <w:sz w:val="20"/>
              </w:rPr>
              <w:t xml:space="preserve"> </w:t>
            </w:r>
            <w:r w:rsidRPr="00956286">
              <w:rPr>
                <w:szCs w:val="24"/>
              </w:rPr>
              <w:fldChar w:fldCharType="begin">
                <w:ffData>
                  <w:name w:val=""/>
                  <w:enabled/>
                  <w:calcOnExit w:val="0"/>
                  <w:textInput>
                    <w:default w:val="..........................................................."/>
                  </w:textInput>
                </w:ffData>
              </w:fldChar>
            </w:r>
            <w:r w:rsidRPr="00956286">
              <w:rPr>
                <w:szCs w:val="24"/>
              </w:rPr>
              <w:instrText xml:space="preserve"> FORMTEXT </w:instrText>
            </w:r>
            <w:r w:rsidRPr="00956286">
              <w:rPr>
                <w:szCs w:val="24"/>
              </w:rPr>
            </w:r>
            <w:r w:rsidRPr="00956286">
              <w:rPr>
                <w:szCs w:val="24"/>
              </w:rPr>
              <w:fldChar w:fldCharType="separate"/>
            </w:r>
            <w:r w:rsidR="00D061FC">
              <w:rPr>
                <w:noProof/>
                <w:szCs w:val="24"/>
              </w:rPr>
              <w:t>...........................................................</w:t>
            </w:r>
            <w:r w:rsidRPr="00956286">
              <w:rPr>
                <w:szCs w:val="24"/>
              </w:rPr>
              <w:fldChar w:fldCharType="end"/>
            </w:r>
          </w:p>
        </w:tc>
      </w:tr>
      <w:tr w:rsidR="00E55629" w:rsidRPr="00956286" w:rsidTr="009E4647">
        <w:trPr>
          <w:cantSplit/>
          <w:trHeight w:hRule="exact" w:val="454"/>
        </w:trPr>
        <w:tc>
          <w:tcPr>
            <w:tcW w:w="2410" w:type="pct"/>
            <w:vMerge/>
            <w:tcBorders>
              <w:right w:val="single" w:sz="4" w:space="0" w:color="auto"/>
            </w:tcBorders>
            <w:vAlign w:val="center"/>
          </w:tcPr>
          <w:p w:rsidR="00E55629" w:rsidRPr="00956286" w:rsidRDefault="00E55629" w:rsidP="00170DFA">
            <w:pPr>
              <w:spacing w:before="40"/>
            </w:pPr>
          </w:p>
        </w:tc>
        <w:tc>
          <w:tcPr>
            <w:tcW w:w="2590" w:type="pct"/>
            <w:tcBorders>
              <w:top w:val="single" w:sz="4" w:space="0" w:color="auto"/>
              <w:left w:val="single" w:sz="4" w:space="0" w:color="auto"/>
              <w:right w:val="single" w:sz="4" w:space="0" w:color="auto"/>
            </w:tcBorders>
            <w:vAlign w:val="center"/>
          </w:tcPr>
          <w:p w:rsidR="00E55629" w:rsidRPr="00956286" w:rsidRDefault="00E55629" w:rsidP="00170DFA">
            <w:pPr>
              <w:ind w:left="57"/>
              <w:jc w:val="right"/>
              <w:rPr>
                <w:sz w:val="20"/>
              </w:rPr>
            </w:pPr>
            <w:r w:rsidRPr="00956286">
              <w:rPr>
                <w:sz w:val="20"/>
              </w:rPr>
              <w:t>COURT USE ONLY</w:t>
            </w:r>
          </w:p>
        </w:tc>
      </w:tr>
      <w:tr w:rsidR="00E55629" w:rsidRPr="00956286" w:rsidTr="009E4647">
        <w:trPr>
          <w:cantSplit/>
          <w:trHeight w:hRule="exact" w:val="1134"/>
        </w:trPr>
        <w:tc>
          <w:tcPr>
            <w:tcW w:w="2410" w:type="pct"/>
            <w:vMerge/>
            <w:tcBorders>
              <w:right w:val="single" w:sz="4" w:space="0" w:color="auto"/>
            </w:tcBorders>
            <w:vAlign w:val="center"/>
          </w:tcPr>
          <w:p w:rsidR="00E55629" w:rsidRPr="00956286" w:rsidRDefault="00E55629" w:rsidP="00170DFA">
            <w:pPr>
              <w:spacing w:before="120" w:after="120"/>
            </w:pPr>
          </w:p>
        </w:tc>
        <w:tc>
          <w:tcPr>
            <w:tcW w:w="2590" w:type="pct"/>
            <w:tcBorders>
              <w:left w:val="single" w:sz="4" w:space="0" w:color="auto"/>
              <w:right w:val="single" w:sz="4" w:space="0" w:color="auto"/>
            </w:tcBorders>
            <w:vAlign w:val="center"/>
          </w:tcPr>
          <w:p w:rsidR="00E55629" w:rsidRPr="00956286" w:rsidRDefault="00E55629" w:rsidP="00170DFA">
            <w:pPr>
              <w:ind w:left="57"/>
              <w:rPr>
                <w:sz w:val="20"/>
              </w:rPr>
            </w:pPr>
            <w:r w:rsidRPr="00956286">
              <w:rPr>
                <w:sz w:val="20"/>
              </w:rPr>
              <w:t>Court</w:t>
            </w:r>
          </w:p>
          <w:p w:rsidR="00E55629" w:rsidRPr="00956286" w:rsidRDefault="00E55629" w:rsidP="00170DFA">
            <w:pPr>
              <w:ind w:left="57"/>
              <w:rPr>
                <w:sz w:val="20"/>
              </w:rPr>
            </w:pPr>
            <w:r w:rsidRPr="00956286">
              <w:rPr>
                <w:sz w:val="20"/>
              </w:rPr>
              <w:t>Location:</w:t>
            </w:r>
          </w:p>
        </w:tc>
      </w:tr>
      <w:tr w:rsidR="00E55629" w:rsidRPr="00956286" w:rsidTr="009E4647">
        <w:trPr>
          <w:cantSplit/>
          <w:trHeight w:hRule="exact" w:val="567"/>
        </w:trPr>
        <w:tc>
          <w:tcPr>
            <w:tcW w:w="2410" w:type="pct"/>
            <w:vMerge/>
            <w:tcBorders>
              <w:right w:val="single" w:sz="4" w:space="0" w:color="auto"/>
            </w:tcBorders>
            <w:vAlign w:val="center"/>
          </w:tcPr>
          <w:p w:rsidR="00E55629" w:rsidRPr="00956286" w:rsidRDefault="00E55629" w:rsidP="00170DFA">
            <w:pPr>
              <w:spacing w:before="120"/>
              <w:rPr>
                <w:szCs w:val="24"/>
              </w:rPr>
            </w:pPr>
          </w:p>
        </w:tc>
        <w:tc>
          <w:tcPr>
            <w:tcW w:w="2590" w:type="pct"/>
            <w:tcBorders>
              <w:left w:val="single" w:sz="4" w:space="0" w:color="auto"/>
              <w:right w:val="single" w:sz="4" w:space="0" w:color="auto"/>
            </w:tcBorders>
            <w:vAlign w:val="center"/>
          </w:tcPr>
          <w:p w:rsidR="00E55629" w:rsidRPr="00956286" w:rsidRDefault="00E55629" w:rsidP="00170DFA">
            <w:pPr>
              <w:ind w:left="57"/>
              <w:rPr>
                <w:sz w:val="20"/>
              </w:rPr>
            </w:pPr>
            <w:r w:rsidRPr="00956286">
              <w:rPr>
                <w:sz w:val="20"/>
              </w:rPr>
              <w:t>Court date:</w:t>
            </w:r>
          </w:p>
        </w:tc>
      </w:tr>
      <w:tr w:rsidR="00E55629" w:rsidRPr="00956286" w:rsidTr="009E4647">
        <w:trPr>
          <w:cantSplit/>
          <w:trHeight w:hRule="exact" w:val="567"/>
        </w:trPr>
        <w:tc>
          <w:tcPr>
            <w:tcW w:w="2410" w:type="pct"/>
            <w:vMerge/>
            <w:tcBorders>
              <w:right w:val="single" w:sz="4" w:space="0" w:color="auto"/>
            </w:tcBorders>
            <w:vAlign w:val="center"/>
          </w:tcPr>
          <w:p w:rsidR="00E55629" w:rsidRPr="00956286" w:rsidRDefault="00E55629" w:rsidP="00170DFA">
            <w:pPr>
              <w:spacing w:before="120"/>
              <w:rPr>
                <w:szCs w:val="24"/>
              </w:rPr>
            </w:pPr>
          </w:p>
        </w:tc>
        <w:tc>
          <w:tcPr>
            <w:tcW w:w="2590" w:type="pct"/>
            <w:tcBorders>
              <w:left w:val="single" w:sz="4" w:space="0" w:color="auto"/>
              <w:bottom w:val="single" w:sz="4" w:space="0" w:color="auto"/>
              <w:right w:val="single" w:sz="4" w:space="0" w:color="auto"/>
            </w:tcBorders>
            <w:vAlign w:val="center"/>
          </w:tcPr>
          <w:p w:rsidR="00E55629" w:rsidRPr="00956286" w:rsidRDefault="00E55629" w:rsidP="00170DFA">
            <w:pPr>
              <w:ind w:left="57"/>
              <w:rPr>
                <w:sz w:val="20"/>
              </w:rPr>
            </w:pPr>
            <w:r w:rsidRPr="00956286">
              <w:rPr>
                <w:sz w:val="20"/>
              </w:rPr>
              <w:t>Court time:</w:t>
            </w:r>
          </w:p>
        </w:tc>
      </w:tr>
    </w:tbl>
    <w:p w:rsidR="00E55629" w:rsidRPr="00956286" w:rsidRDefault="00E55629" w:rsidP="00B47AF2">
      <w:pPr>
        <w:tabs>
          <w:tab w:val="left" w:pos="5079"/>
        </w:tabs>
        <w:spacing w:before="120"/>
        <w:jc w:val="right"/>
        <w:rPr>
          <w:szCs w:val="22"/>
        </w:rPr>
      </w:pPr>
      <w:r w:rsidRPr="00956286">
        <w:rPr>
          <w:szCs w:val="22"/>
        </w:rPr>
        <w:fldChar w:fldCharType="begin">
          <w:ffData>
            <w:name w:val=""/>
            <w:enabled/>
            <w:calcOnExit w:val="0"/>
            <w:textInput>
              <w:default w:val="....................................................................."/>
            </w:textInput>
          </w:ffData>
        </w:fldChar>
      </w:r>
      <w:r w:rsidRPr="00956286">
        <w:rPr>
          <w:szCs w:val="22"/>
        </w:rPr>
        <w:instrText xml:space="preserve"> FORMTEXT </w:instrText>
      </w:r>
      <w:r w:rsidRPr="00956286">
        <w:rPr>
          <w:szCs w:val="22"/>
        </w:rPr>
      </w:r>
      <w:r w:rsidRPr="00956286">
        <w:rPr>
          <w:szCs w:val="22"/>
        </w:rPr>
        <w:fldChar w:fldCharType="separate"/>
      </w:r>
      <w:r w:rsidR="00D061FC">
        <w:rPr>
          <w:noProof/>
          <w:szCs w:val="22"/>
        </w:rPr>
        <w:t>.....................................................................</w:t>
      </w:r>
      <w:r w:rsidRPr="00956286">
        <w:rPr>
          <w:szCs w:val="22"/>
        </w:rPr>
        <w:fldChar w:fldCharType="end"/>
      </w:r>
    </w:p>
    <w:p w:rsidR="00E55629" w:rsidRPr="00956286" w:rsidRDefault="00E55629" w:rsidP="00E55629">
      <w:pPr>
        <w:spacing w:after="120"/>
        <w:jc w:val="right"/>
        <w:rPr>
          <w:szCs w:val="24"/>
        </w:rPr>
      </w:pPr>
      <w:r w:rsidRPr="00956286">
        <w:rPr>
          <w:szCs w:val="24"/>
        </w:rPr>
        <w:t>Applicant</w:t>
      </w:r>
    </w:p>
    <w:p w:rsidR="00E55629" w:rsidRPr="00956286" w:rsidRDefault="00E55629" w:rsidP="00B47AF2">
      <w:pPr>
        <w:tabs>
          <w:tab w:val="left" w:pos="5079"/>
        </w:tabs>
        <w:spacing w:before="120"/>
        <w:jc w:val="right"/>
        <w:rPr>
          <w:szCs w:val="22"/>
        </w:rPr>
      </w:pPr>
      <w:r w:rsidRPr="00956286">
        <w:rPr>
          <w:szCs w:val="22"/>
        </w:rPr>
        <w:fldChar w:fldCharType="begin">
          <w:ffData>
            <w:name w:val=""/>
            <w:enabled/>
            <w:calcOnExit w:val="0"/>
            <w:textInput>
              <w:default w:val="....................................................................."/>
            </w:textInput>
          </w:ffData>
        </w:fldChar>
      </w:r>
      <w:r w:rsidRPr="00956286">
        <w:rPr>
          <w:szCs w:val="22"/>
        </w:rPr>
        <w:instrText xml:space="preserve"> FORMTEXT </w:instrText>
      </w:r>
      <w:r w:rsidRPr="00956286">
        <w:rPr>
          <w:szCs w:val="22"/>
        </w:rPr>
      </w:r>
      <w:r w:rsidRPr="00956286">
        <w:rPr>
          <w:szCs w:val="22"/>
        </w:rPr>
        <w:fldChar w:fldCharType="separate"/>
      </w:r>
      <w:r w:rsidR="00D061FC">
        <w:rPr>
          <w:noProof/>
          <w:szCs w:val="22"/>
        </w:rPr>
        <w:t>.....................................................................</w:t>
      </w:r>
      <w:r w:rsidRPr="00956286">
        <w:rPr>
          <w:szCs w:val="22"/>
        </w:rPr>
        <w:fldChar w:fldCharType="end"/>
      </w:r>
    </w:p>
    <w:p w:rsidR="00E55629" w:rsidRPr="00956286" w:rsidRDefault="00E55629" w:rsidP="00E55629">
      <w:pPr>
        <w:spacing w:after="120"/>
        <w:jc w:val="right"/>
        <w:rPr>
          <w:szCs w:val="22"/>
        </w:rPr>
      </w:pPr>
      <w:r w:rsidRPr="00956286">
        <w:rPr>
          <w:szCs w:val="22"/>
        </w:rPr>
        <w:t>Respondent</w:t>
      </w:r>
    </w:p>
    <w:p w:rsidR="00E55629" w:rsidRPr="00956286" w:rsidRDefault="00E55629" w:rsidP="00B47AF2">
      <w:pPr>
        <w:tabs>
          <w:tab w:val="left" w:pos="5079"/>
        </w:tabs>
        <w:spacing w:before="120"/>
        <w:jc w:val="right"/>
        <w:rPr>
          <w:szCs w:val="22"/>
        </w:rPr>
      </w:pPr>
      <w:r w:rsidRPr="00956286">
        <w:rPr>
          <w:szCs w:val="22"/>
        </w:rPr>
        <w:fldChar w:fldCharType="begin">
          <w:ffData>
            <w:name w:val=""/>
            <w:enabled/>
            <w:calcOnExit w:val="0"/>
            <w:textInput>
              <w:default w:val="....................................................................."/>
            </w:textInput>
          </w:ffData>
        </w:fldChar>
      </w:r>
      <w:r w:rsidRPr="00956286">
        <w:rPr>
          <w:szCs w:val="22"/>
        </w:rPr>
        <w:instrText xml:space="preserve"> FORMTEXT </w:instrText>
      </w:r>
      <w:r w:rsidRPr="00956286">
        <w:rPr>
          <w:szCs w:val="22"/>
        </w:rPr>
      </w:r>
      <w:r w:rsidRPr="00956286">
        <w:rPr>
          <w:szCs w:val="22"/>
        </w:rPr>
        <w:fldChar w:fldCharType="separate"/>
      </w:r>
      <w:r w:rsidR="00D061FC">
        <w:rPr>
          <w:noProof/>
          <w:szCs w:val="22"/>
        </w:rPr>
        <w:t>.....................................................................</w:t>
      </w:r>
      <w:r w:rsidRPr="00956286">
        <w:rPr>
          <w:szCs w:val="22"/>
        </w:rPr>
        <w:fldChar w:fldCharType="end"/>
      </w:r>
    </w:p>
    <w:p w:rsidR="00E55629" w:rsidRPr="00956286" w:rsidRDefault="00E55629" w:rsidP="00E55629">
      <w:pPr>
        <w:spacing w:after="120"/>
        <w:jc w:val="right"/>
        <w:rPr>
          <w:szCs w:val="22"/>
        </w:rPr>
      </w:pPr>
      <w:r w:rsidRPr="00956286">
        <w:rPr>
          <w:szCs w:val="22"/>
        </w:rPr>
        <w:t>Other party (if applicable)</w:t>
      </w:r>
    </w:p>
    <w:p w:rsidR="00E55629" w:rsidRPr="00956286" w:rsidRDefault="00E55629" w:rsidP="00E55629">
      <w:pPr>
        <w:spacing w:after="120"/>
        <w:jc w:val="right"/>
        <w:rPr>
          <w:i/>
        </w:rPr>
      </w:pPr>
      <w:r w:rsidRPr="00956286">
        <w:rPr>
          <w:i/>
          <w:szCs w:val="22"/>
        </w:rPr>
        <w:fldChar w:fldCharType="begin">
          <w:ffData>
            <w:name w:val=""/>
            <w:enabled/>
            <w:calcOnExit w:val="0"/>
            <w:textInput>
              <w:default w:val="* Repeat as necessary for additional parties"/>
            </w:textInput>
          </w:ffData>
        </w:fldChar>
      </w:r>
      <w:r w:rsidRPr="00956286">
        <w:rPr>
          <w:i/>
          <w:szCs w:val="22"/>
        </w:rPr>
        <w:instrText xml:space="preserve"> FORMTEXT </w:instrText>
      </w:r>
      <w:r w:rsidRPr="00956286">
        <w:rPr>
          <w:i/>
          <w:szCs w:val="22"/>
        </w:rPr>
      </w:r>
      <w:r w:rsidRPr="00956286">
        <w:rPr>
          <w:i/>
          <w:szCs w:val="22"/>
        </w:rPr>
        <w:fldChar w:fldCharType="separate"/>
      </w:r>
      <w:r w:rsidR="00D061FC">
        <w:rPr>
          <w:i/>
          <w:noProof/>
          <w:szCs w:val="22"/>
        </w:rPr>
        <w:t>* Repeat as necessary for additional parties</w:t>
      </w:r>
      <w:r w:rsidRPr="00956286">
        <w:rPr>
          <w:i/>
          <w:szCs w:val="22"/>
        </w:rPr>
        <w:fldChar w:fldCharType="end"/>
      </w:r>
    </w:p>
    <w:tbl>
      <w:tblPr>
        <w:tblW w:w="5000" w:type="pct"/>
        <w:tblLook w:val="01E0" w:firstRow="1" w:lastRow="1" w:firstColumn="1" w:lastColumn="1" w:noHBand="0" w:noVBand="0"/>
      </w:tblPr>
      <w:tblGrid>
        <w:gridCol w:w="285"/>
        <w:gridCol w:w="969"/>
        <w:gridCol w:w="577"/>
        <w:gridCol w:w="568"/>
        <w:gridCol w:w="1566"/>
        <w:gridCol w:w="1063"/>
        <w:gridCol w:w="310"/>
        <w:gridCol w:w="841"/>
        <w:gridCol w:w="1344"/>
        <w:gridCol w:w="1006"/>
      </w:tblGrid>
      <w:tr w:rsidR="00E55629" w:rsidRPr="00956286" w:rsidTr="009E4647">
        <w:tc>
          <w:tcPr>
            <w:tcW w:w="1406" w:type="pct"/>
            <w:gridSpan w:val="4"/>
            <w:tcBorders>
              <w:top w:val="single" w:sz="4" w:space="0" w:color="auto"/>
            </w:tcBorders>
            <w:vAlign w:val="bottom"/>
          </w:tcPr>
          <w:p w:rsidR="00E55629" w:rsidRPr="00956286" w:rsidRDefault="00E55629" w:rsidP="00170DFA">
            <w:pPr>
              <w:ind w:left="132"/>
              <w:rPr>
                <w:bCs/>
                <w:sz w:val="20"/>
                <w:szCs w:val="22"/>
              </w:rPr>
            </w:pPr>
            <w:r w:rsidRPr="00956286">
              <w:rPr>
                <w:bCs/>
                <w:sz w:val="20"/>
                <w:szCs w:val="22"/>
              </w:rPr>
              <w:t>Filed on behalf of</w:t>
            </w:r>
          </w:p>
        </w:tc>
        <w:tc>
          <w:tcPr>
            <w:tcW w:w="3594" w:type="pct"/>
            <w:gridSpan w:val="6"/>
            <w:tcBorders>
              <w:top w:val="single" w:sz="4" w:space="0" w:color="auto"/>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r>
      <w:tr w:rsidR="00E55629" w:rsidRPr="00956286" w:rsidTr="009E4647">
        <w:tc>
          <w:tcPr>
            <w:tcW w:w="1073" w:type="pct"/>
            <w:gridSpan w:val="3"/>
            <w:vAlign w:val="bottom"/>
          </w:tcPr>
          <w:p w:rsidR="00E55629" w:rsidRPr="00956286" w:rsidRDefault="00E55629" w:rsidP="00170DFA">
            <w:pPr>
              <w:ind w:left="132"/>
              <w:rPr>
                <w:bCs/>
                <w:sz w:val="20"/>
                <w:szCs w:val="22"/>
              </w:rPr>
            </w:pPr>
            <w:r w:rsidRPr="00956286">
              <w:rPr>
                <w:bCs/>
                <w:sz w:val="20"/>
                <w:szCs w:val="22"/>
              </w:rPr>
              <w:t>Prepared by</w:t>
            </w:r>
          </w:p>
        </w:tc>
        <w:tc>
          <w:tcPr>
            <w:tcW w:w="2056" w:type="pct"/>
            <w:gridSpan w:val="4"/>
            <w:tcBorders>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c>
          <w:tcPr>
            <w:tcW w:w="1281" w:type="pct"/>
            <w:gridSpan w:val="2"/>
            <w:vAlign w:val="bottom"/>
          </w:tcPr>
          <w:p w:rsidR="00E55629" w:rsidRPr="00956286" w:rsidRDefault="00E55629" w:rsidP="00170DFA">
            <w:pPr>
              <w:ind w:right="-128"/>
              <w:rPr>
                <w:bCs/>
                <w:sz w:val="20"/>
                <w:szCs w:val="22"/>
              </w:rPr>
            </w:pPr>
            <w:r w:rsidRPr="00956286">
              <w:rPr>
                <w:bCs/>
                <w:sz w:val="20"/>
                <w:szCs w:val="22"/>
              </w:rPr>
              <w:t>Lawyer’s code</w:t>
            </w:r>
          </w:p>
        </w:tc>
        <w:tc>
          <w:tcPr>
            <w:tcW w:w="590" w:type="pct"/>
            <w:tcBorders>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r>
      <w:tr w:rsidR="00E55629" w:rsidRPr="00956286" w:rsidTr="009E4647">
        <w:tc>
          <w:tcPr>
            <w:tcW w:w="1406" w:type="pct"/>
            <w:gridSpan w:val="4"/>
            <w:vAlign w:val="bottom"/>
          </w:tcPr>
          <w:p w:rsidR="00E55629" w:rsidRPr="00956286" w:rsidRDefault="00E55629" w:rsidP="00170DFA">
            <w:pPr>
              <w:ind w:left="132"/>
              <w:rPr>
                <w:bCs/>
                <w:sz w:val="20"/>
                <w:szCs w:val="22"/>
              </w:rPr>
            </w:pPr>
            <w:r w:rsidRPr="00956286">
              <w:rPr>
                <w:bCs/>
                <w:sz w:val="20"/>
                <w:szCs w:val="22"/>
              </w:rPr>
              <w:t>Name of law firm</w:t>
            </w:r>
          </w:p>
        </w:tc>
        <w:tc>
          <w:tcPr>
            <w:tcW w:w="3594" w:type="pct"/>
            <w:gridSpan w:val="6"/>
            <w:tcBorders>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r>
      <w:tr w:rsidR="00E55629" w:rsidRPr="00956286" w:rsidTr="009E4647">
        <w:tc>
          <w:tcPr>
            <w:tcW w:w="2324" w:type="pct"/>
            <w:gridSpan w:val="5"/>
            <w:vAlign w:val="bottom"/>
          </w:tcPr>
          <w:p w:rsidR="00E55629" w:rsidRPr="00956286" w:rsidRDefault="00E55629" w:rsidP="00170DFA">
            <w:pPr>
              <w:ind w:left="132"/>
              <w:rPr>
                <w:bCs/>
                <w:sz w:val="20"/>
                <w:szCs w:val="22"/>
              </w:rPr>
            </w:pPr>
            <w:r w:rsidRPr="00956286">
              <w:rPr>
                <w:bCs/>
                <w:sz w:val="20"/>
                <w:szCs w:val="22"/>
              </w:rPr>
              <w:t>Address for service in Australia</w:t>
            </w:r>
          </w:p>
        </w:tc>
        <w:tc>
          <w:tcPr>
            <w:tcW w:w="2676" w:type="pct"/>
            <w:gridSpan w:val="5"/>
            <w:tcBorders>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r>
      <w:tr w:rsidR="00E55629" w:rsidRPr="00956286" w:rsidTr="009E4647">
        <w:tc>
          <w:tcPr>
            <w:tcW w:w="167" w:type="pct"/>
          </w:tcPr>
          <w:p w:rsidR="00E55629" w:rsidRPr="00956286" w:rsidRDefault="00E55629" w:rsidP="00170DFA">
            <w:pPr>
              <w:tabs>
                <w:tab w:val="left" w:pos="6240"/>
                <w:tab w:val="left" w:pos="7680"/>
              </w:tabs>
              <w:rPr>
                <w:bCs/>
                <w:sz w:val="20"/>
                <w:szCs w:val="22"/>
              </w:rPr>
            </w:pPr>
          </w:p>
        </w:tc>
        <w:tc>
          <w:tcPr>
            <w:tcW w:w="2157" w:type="pct"/>
            <w:gridSpan w:val="4"/>
            <w:tcBorders>
              <w:bottom w:val="dotted" w:sz="4" w:space="0" w:color="auto"/>
            </w:tcBorders>
          </w:tcPr>
          <w:p w:rsidR="00E55629" w:rsidRPr="00956286" w:rsidRDefault="00E55629" w:rsidP="00170DFA">
            <w:pPr>
              <w:tabs>
                <w:tab w:val="left" w:pos="6240"/>
                <w:tab w:val="left" w:pos="7680"/>
              </w:tabs>
              <w:ind w:left="-122"/>
              <w:rPr>
                <w:bCs/>
                <w:sz w:val="20"/>
                <w:szCs w:val="22"/>
              </w:rPr>
            </w:pPr>
          </w:p>
        </w:tc>
        <w:tc>
          <w:tcPr>
            <w:tcW w:w="623" w:type="pct"/>
            <w:vAlign w:val="bottom"/>
          </w:tcPr>
          <w:p w:rsidR="00E55629" w:rsidRPr="00956286" w:rsidRDefault="00E55629" w:rsidP="00170DFA">
            <w:pPr>
              <w:tabs>
                <w:tab w:val="left" w:pos="6240"/>
                <w:tab w:val="left" w:pos="7680"/>
              </w:tabs>
              <w:rPr>
                <w:bCs/>
                <w:sz w:val="20"/>
                <w:szCs w:val="22"/>
              </w:rPr>
            </w:pPr>
            <w:r w:rsidRPr="00956286">
              <w:rPr>
                <w:bCs/>
                <w:sz w:val="20"/>
                <w:szCs w:val="22"/>
              </w:rPr>
              <w:t>State</w:t>
            </w:r>
          </w:p>
        </w:tc>
        <w:tc>
          <w:tcPr>
            <w:tcW w:w="675" w:type="pct"/>
            <w:gridSpan w:val="2"/>
            <w:tcBorders>
              <w:bottom w:val="dotted" w:sz="4" w:space="0" w:color="auto"/>
            </w:tcBorders>
          </w:tcPr>
          <w:p w:rsidR="00E55629" w:rsidRPr="00956286" w:rsidRDefault="00E55629" w:rsidP="00170DFA">
            <w:pPr>
              <w:tabs>
                <w:tab w:val="left" w:pos="6240"/>
                <w:tab w:val="left" w:pos="7680"/>
              </w:tabs>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c>
          <w:tcPr>
            <w:tcW w:w="788" w:type="pct"/>
            <w:vAlign w:val="bottom"/>
          </w:tcPr>
          <w:p w:rsidR="00E55629" w:rsidRPr="00956286" w:rsidRDefault="00E55629" w:rsidP="00170DFA">
            <w:pPr>
              <w:tabs>
                <w:tab w:val="left" w:pos="6240"/>
                <w:tab w:val="left" w:pos="7680"/>
              </w:tabs>
              <w:rPr>
                <w:bCs/>
                <w:sz w:val="20"/>
                <w:szCs w:val="22"/>
              </w:rPr>
            </w:pPr>
            <w:r w:rsidRPr="00956286">
              <w:rPr>
                <w:bCs/>
                <w:sz w:val="20"/>
                <w:szCs w:val="22"/>
              </w:rPr>
              <w:t>Postcode</w:t>
            </w:r>
          </w:p>
        </w:tc>
        <w:tc>
          <w:tcPr>
            <w:tcW w:w="590" w:type="pct"/>
            <w:tcBorders>
              <w:bottom w:val="dotted" w:sz="4" w:space="0" w:color="auto"/>
            </w:tcBorders>
          </w:tcPr>
          <w:p w:rsidR="00E55629" w:rsidRPr="00956286" w:rsidRDefault="00E55629" w:rsidP="00170DFA">
            <w:pPr>
              <w:tabs>
                <w:tab w:val="left" w:pos="6240"/>
                <w:tab w:val="left" w:pos="7680"/>
              </w:tabs>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r>
      <w:tr w:rsidR="00E55629" w:rsidRPr="00956286" w:rsidTr="009E4647">
        <w:tc>
          <w:tcPr>
            <w:tcW w:w="735" w:type="pct"/>
            <w:gridSpan w:val="2"/>
          </w:tcPr>
          <w:p w:rsidR="00E55629" w:rsidRPr="00956286" w:rsidRDefault="00E55629" w:rsidP="00170DFA">
            <w:pPr>
              <w:ind w:left="132"/>
              <w:rPr>
                <w:bCs/>
                <w:sz w:val="20"/>
                <w:szCs w:val="22"/>
              </w:rPr>
            </w:pPr>
            <w:r w:rsidRPr="00956286">
              <w:rPr>
                <w:bCs/>
                <w:sz w:val="20"/>
                <w:szCs w:val="22"/>
              </w:rPr>
              <w:t>Email</w:t>
            </w:r>
          </w:p>
        </w:tc>
        <w:tc>
          <w:tcPr>
            <w:tcW w:w="2887" w:type="pct"/>
            <w:gridSpan w:val="6"/>
            <w:tcBorders>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c>
          <w:tcPr>
            <w:tcW w:w="788" w:type="pct"/>
            <w:vAlign w:val="bottom"/>
          </w:tcPr>
          <w:p w:rsidR="00E55629" w:rsidRPr="00956286" w:rsidRDefault="00E55629" w:rsidP="00170DFA">
            <w:pPr>
              <w:rPr>
                <w:bCs/>
                <w:sz w:val="20"/>
                <w:szCs w:val="22"/>
              </w:rPr>
            </w:pPr>
            <w:r w:rsidRPr="00956286">
              <w:rPr>
                <w:bCs/>
                <w:sz w:val="20"/>
                <w:szCs w:val="22"/>
              </w:rPr>
              <w:t>DX</w:t>
            </w:r>
          </w:p>
        </w:tc>
        <w:tc>
          <w:tcPr>
            <w:tcW w:w="590" w:type="pct"/>
            <w:tcBorders>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r>
      <w:tr w:rsidR="00E55629" w:rsidRPr="00956286" w:rsidTr="009E4647">
        <w:trPr>
          <w:trHeight w:val="105"/>
        </w:trPr>
        <w:tc>
          <w:tcPr>
            <w:tcW w:w="735" w:type="pct"/>
            <w:gridSpan w:val="2"/>
            <w:vAlign w:val="bottom"/>
          </w:tcPr>
          <w:p w:rsidR="00E55629" w:rsidRPr="00956286" w:rsidRDefault="00E55629" w:rsidP="00170DFA">
            <w:pPr>
              <w:ind w:left="132"/>
              <w:rPr>
                <w:bCs/>
                <w:sz w:val="20"/>
                <w:szCs w:val="22"/>
              </w:rPr>
            </w:pPr>
            <w:r w:rsidRPr="00956286">
              <w:rPr>
                <w:bCs/>
                <w:sz w:val="20"/>
                <w:szCs w:val="22"/>
              </w:rPr>
              <w:t>Tel</w:t>
            </w:r>
          </w:p>
        </w:tc>
        <w:tc>
          <w:tcPr>
            <w:tcW w:w="1589" w:type="pct"/>
            <w:gridSpan w:val="3"/>
            <w:tcBorders>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c>
          <w:tcPr>
            <w:tcW w:w="623" w:type="pct"/>
            <w:vAlign w:val="bottom"/>
          </w:tcPr>
          <w:p w:rsidR="00E55629" w:rsidRPr="00956286" w:rsidRDefault="00E55629" w:rsidP="00170DFA">
            <w:pPr>
              <w:rPr>
                <w:bCs/>
                <w:sz w:val="20"/>
                <w:szCs w:val="22"/>
              </w:rPr>
            </w:pPr>
            <w:r w:rsidRPr="00956286">
              <w:rPr>
                <w:bCs/>
                <w:sz w:val="20"/>
                <w:szCs w:val="22"/>
              </w:rPr>
              <w:t>Fax</w:t>
            </w:r>
          </w:p>
        </w:tc>
        <w:tc>
          <w:tcPr>
            <w:tcW w:w="675" w:type="pct"/>
            <w:gridSpan w:val="2"/>
            <w:tcBorders>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c>
          <w:tcPr>
            <w:tcW w:w="788" w:type="pct"/>
            <w:vAlign w:val="bottom"/>
          </w:tcPr>
          <w:p w:rsidR="00E55629" w:rsidRPr="00956286" w:rsidRDefault="00E55629" w:rsidP="00170DFA">
            <w:pPr>
              <w:ind w:right="6" w:hanging="108"/>
              <w:rPr>
                <w:bCs/>
                <w:sz w:val="20"/>
                <w:szCs w:val="22"/>
              </w:rPr>
            </w:pPr>
            <w:r w:rsidRPr="00956286">
              <w:rPr>
                <w:bCs/>
                <w:sz w:val="20"/>
                <w:szCs w:val="22"/>
              </w:rPr>
              <w:t>Attention</w:t>
            </w:r>
          </w:p>
        </w:tc>
        <w:tc>
          <w:tcPr>
            <w:tcW w:w="590" w:type="pct"/>
            <w:tcBorders>
              <w:bottom w:val="dotted" w:sz="4" w:space="0" w:color="auto"/>
            </w:tcBorders>
          </w:tcPr>
          <w:p w:rsidR="00E55629" w:rsidRPr="00956286" w:rsidRDefault="00E55629" w:rsidP="00170DFA">
            <w:pPr>
              <w:rPr>
                <w:bCs/>
                <w:sz w:val="20"/>
                <w:szCs w:val="22"/>
              </w:rPr>
            </w:pPr>
            <w:r w:rsidRPr="00956286">
              <w:rPr>
                <w:bCs/>
                <w:sz w:val="20"/>
                <w:szCs w:val="22"/>
              </w:rPr>
              <w:fldChar w:fldCharType="begin">
                <w:ffData>
                  <w:name w:val="Text2"/>
                  <w:enabled/>
                  <w:calcOnExit w:val="0"/>
                  <w:textInput/>
                </w:ffData>
              </w:fldChar>
            </w:r>
            <w:r w:rsidRPr="00956286">
              <w:rPr>
                <w:bCs/>
                <w:sz w:val="20"/>
                <w:szCs w:val="22"/>
              </w:rPr>
              <w:instrText xml:space="preserve"> FORMTEXT </w:instrText>
            </w:r>
            <w:r w:rsidRPr="00956286">
              <w:rPr>
                <w:bCs/>
                <w:sz w:val="20"/>
                <w:szCs w:val="22"/>
              </w:rPr>
            </w:r>
            <w:r w:rsidRPr="00956286">
              <w:rPr>
                <w:bCs/>
                <w:sz w:val="20"/>
                <w:szCs w:val="22"/>
              </w:rPr>
              <w:fldChar w:fldCharType="separate"/>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00D061FC">
              <w:rPr>
                <w:bCs/>
                <w:noProof/>
                <w:sz w:val="20"/>
                <w:szCs w:val="22"/>
              </w:rPr>
              <w:t> </w:t>
            </w:r>
            <w:r w:rsidRPr="00956286">
              <w:rPr>
                <w:bCs/>
                <w:sz w:val="20"/>
                <w:szCs w:val="22"/>
              </w:rPr>
              <w:fldChar w:fldCharType="end"/>
            </w:r>
          </w:p>
        </w:tc>
      </w:tr>
    </w:tbl>
    <w:p w:rsidR="00E55629" w:rsidRPr="00956286" w:rsidRDefault="00E55629" w:rsidP="00E55629">
      <w:pPr>
        <w:keepNext/>
        <w:widowControl w:val="0"/>
        <w:spacing w:before="240" w:after="120"/>
        <w:rPr>
          <w:szCs w:val="24"/>
        </w:rPr>
      </w:pPr>
      <w:r w:rsidRPr="00956286">
        <w:rPr>
          <w:b/>
          <w:sz w:val="36"/>
        </w:rPr>
        <w:t>NOTICE OF RISK [Sub</w:t>
      </w:r>
      <w:r w:rsidR="0004397C">
        <w:rPr>
          <w:b/>
          <w:sz w:val="36"/>
        </w:rPr>
        <w:t>rule 2</w:t>
      </w:r>
      <w:r w:rsidRPr="00956286">
        <w:rPr>
          <w:b/>
          <w:sz w:val="36"/>
        </w:rPr>
        <w:t>.04(1B)]</w:t>
      </w:r>
    </w:p>
    <w:p w:rsidR="00E55629" w:rsidRPr="00956286" w:rsidRDefault="00E55629" w:rsidP="00E55629">
      <w:pPr>
        <w:widowControl w:val="0"/>
        <w:numPr>
          <w:ilvl w:val="0"/>
          <w:numId w:val="20"/>
        </w:numPr>
        <w:tabs>
          <w:tab w:val="clear" w:pos="567"/>
        </w:tabs>
        <w:spacing w:before="120" w:after="240" w:line="240" w:lineRule="auto"/>
        <w:ind w:left="482" w:hanging="482"/>
        <w:jc w:val="both"/>
        <w:rPr>
          <w:b/>
          <w:sz w:val="28"/>
        </w:rPr>
      </w:pPr>
      <w:r w:rsidRPr="00956286">
        <w:rPr>
          <w:b/>
          <w:sz w:val="28"/>
        </w:rPr>
        <w:t>This Notice is filed by:</w:t>
      </w:r>
    </w:p>
    <w:p w:rsidR="00E55629" w:rsidRPr="00956286" w:rsidRDefault="00E55629" w:rsidP="00E55629">
      <w:pPr>
        <w:tabs>
          <w:tab w:val="left" w:pos="3000"/>
          <w:tab w:val="left" w:pos="4680"/>
          <w:tab w:val="left" w:pos="6720"/>
          <w:tab w:val="right" w:pos="9840"/>
        </w:tabs>
        <w:spacing w:before="120"/>
        <w:ind w:left="480"/>
      </w:pPr>
      <w:r w:rsidRPr="00956286">
        <w:t>Applicant</w:t>
      </w:r>
      <w:r w:rsidRPr="00956286">
        <w:tab/>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rPr>
          <w:szCs w:val="24"/>
        </w:rPr>
        <w:tab/>
      </w:r>
      <w:r w:rsidRPr="00956286">
        <w:t>Respondent</w:t>
      </w:r>
      <w:r w:rsidRPr="00956286">
        <w:tab/>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tabs>
          <w:tab w:val="left" w:pos="3000"/>
          <w:tab w:val="left" w:pos="4680"/>
          <w:tab w:val="right" w:pos="9840"/>
        </w:tabs>
        <w:spacing w:before="120"/>
        <w:ind w:left="480"/>
      </w:pPr>
      <w:r w:rsidRPr="00956286">
        <w:t>Other</w:t>
      </w:r>
      <w:r w:rsidRPr="00956286">
        <w:tab/>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t>Specify: …………………</w:t>
      </w:r>
    </w:p>
    <w:p w:rsidR="00E55629" w:rsidRPr="00956286" w:rsidRDefault="00E55629" w:rsidP="00E55629">
      <w:pPr>
        <w:keepNext/>
        <w:spacing w:before="480" w:after="240"/>
        <w:rPr>
          <w:b/>
          <w:szCs w:val="24"/>
          <w:u w:val="single"/>
        </w:rPr>
      </w:pPr>
      <w:r w:rsidRPr="00956286">
        <w:rPr>
          <w:b/>
          <w:szCs w:val="24"/>
          <w:u w:val="single"/>
        </w:rPr>
        <w:t>ALLEGATIONS RELATING TO CHILD ABUSE</w:t>
      </w:r>
    </w:p>
    <w:p w:rsidR="00E55629" w:rsidRPr="00956286" w:rsidRDefault="00E55629" w:rsidP="00E55629">
      <w:pPr>
        <w:spacing w:before="240" w:after="240"/>
        <w:ind w:left="482" w:hanging="482"/>
        <w:rPr>
          <w:szCs w:val="24"/>
        </w:rPr>
      </w:pPr>
      <w:r w:rsidRPr="00956286">
        <w:rPr>
          <w:b/>
          <w:szCs w:val="24"/>
        </w:rPr>
        <w:t>2.</w:t>
      </w:r>
      <w:r w:rsidRPr="00956286">
        <w:rPr>
          <w:b/>
          <w:szCs w:val="24"/>
        </w:rPr>
        <w:tab/>
        <w:t>Has a child to whom the proceedings relate been abused or is a child to whom the proceedings relate at risk of being abused?</w:t>
      </w:r>
      <w:r w:rsidRPr="00956286">
        <w:rPr>
          <w:b/>
          <w:szCs w:val="24"/>
        </w:rPr>
        <w:br/>
      </w:r>
      <w:r w:rsidRPr="00956286">
        <w:rPr>
          <w:szCs w:val="22"/>
        </w:rPr>
        <w:t>(See sections</w:t>
      </w:r>
      <w:r w:rsidR="00DC3E78" w:rsidRPr="00956286">
        <w:rPr>
          <w:szCs w:val="22"/>
        </w:rPr>
        <w:t> </w:t>
      </w:r>
      <w:r w:rsidRPr="00956286">
        <w:rPr>
          <w:szCs w:val="22"/>
        </w:rPr>
        <w:t>67</w:t>
      </w:r>
      <w:r w:rsidRPr="00956286">
        <w:rPr>
          <w:smallCaps/>
          <w:szCs w:val="22"/>
        </w:rPr>
        <w:t xml:space="preserve">Z </w:t>
      </w:r>
      <w:r w:rsidRPr="00956286">
        <w:rPr>
          <w:szCs w:val="22"/>
        </w:rPr>
        <w:t>and</w:t>
      </w:r>
      <w:r w:rsidRPr="00956286">
        <w:rPr>
          <w:smallCaps/>
          <w:szCs w:val="22"/>
        </w:rPr>
        <w:t xml:space="preserve"> 67ZBA </w:t>
      </w:r>
      <w:r w:rsidRPr="00956286">
        <w:rPr>
          <w:szCs w:val="22"/>
        </w:rPr>
        <w:t xml:space="preserve">and </w:t>
      </w:r>
      <w:r w:rsidRPr="00956286">
        <w:rPr>
          <w:color w:val="000000"/>
          <w:szCs w:val="22"/>
        </w:rPr>
        <w:t>4 and 4AB</w:t>
      </w:r>
      <w:r w:rsidRPr="00956286">
        <w:rPr>
          <w:smallCaps/>
          <w:color w:val="000000"/>
          <w:szCs w:val="22"/>
        </w:rPr>
        <w:t xml:space="preserve"> </w:t>
      </w:r>
      <w:r w:rsidRPr="00956286">
        <w:rPr>
          <w:color w:val="000000"/>
          <w:szCs w:val="22"/>
        </w:rPr>
        <w:t xml:space="preserve">of the </w:t>
      </w:r>
      <w:r w:rsidRPr="00956286">
        <w:rPr>
          <w:i/>
          <w:color w:val="000000"/>
          <w:szCs w:val="22"/>
        </w:rPr>
        <w:t>Family Law Act 1975</w:t>
      </w:r>
      <w:r w:rsidRPr="00956286">
        <w:rPr>
          <w:color w:val="000000"/>
          <w:szCs w:val="22"/>
        </w:rPr>
        <w:t>)</w:t>
      </w:r>
    </w:p>
    <w:p w:rsidR="00E55629" w:rsidRPr="00956286" w:rsidRDefault="00E55629" w:rsidP="00E55629">
      <w:pPr>
        <w:spacing w:before="240"/>
        <w:ind w:left="482"/>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r>
      <w:r w:rsidRPr="00956286">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spacing w:before="120" w:line="264" w:lineRule="auto"/>
        <w:ind w:left="480"/>
        <w:rPr>
          <w:i/>
          <w:szCs w:val="24"/>
        </w:rPr>
      </w:pPr>
      <w:r w:rsidRPr="00956286">
        <w:rPr>
          <w:i/>
          <w:szCs w:val="24"/>
        </w:rPr>
        <w:t>If you tick ‘no’, go straight to question 3.</w:t>
      </w:r>
    </w:p>
    <w:p w:rsidR="00E55629" w:rsidRPr="00956286" w:rsidRDefault="00E55629" w:rsidP="00E55629">
      <w:pPr>
        <w:spacing w:before="240" w:after="240"/>
        <w:ind w:left="2836" w:hanging="1134"/>
        <w:rPr>
          <w:i/>
          <w:szCs w:val="22"/>
        </w:rPr>
      </w:pPr>
      <w:r w:rsidRPr="00956286">
        <w:rPr>
          <w:i/>
          <w:color w:val="000000"/>
          <w:szCs w:val="22"/>
        </w:rPr>
        <w:t>NOTE (1):</w:t>
      </w:r>
      <w:r w:rsidRPr="00956286">
        <w:rPr>
          <w:i/>
          <w:color w:val="000000"/>
          <w:szCs w:val="22"/>
        </w:rPr>
        <w:tab/>
      </w:r>
      <w:r w:rsidRPr="00956286">
        <w:rPr>
          <w:i/>
          <w:szCs w:val="22"/>
        </w:rPr>
        <w:t>If you tick ‘yes’ to this question, further particulars must be provided at (a) – (d) below. This information will be reported to the relevant child welfare authority, as required by sections</w:t>
      </w:r>
      <w:r w:rsidR="00DC3E78" w:rsidRPr="00956286">
        <w:rPr>
          <w:i/>
          <w:szCs w:val="22"/>
        </w:rPr>
        <w:t> </w:t>
      </w:r>
      <w:r w:rsidRPr="00956286">
        <w:rPr>
          <w:i/>
          <w:szCs w:val="22"/>
        </w:rPr>
        <w:t>67Z and 67ZBA of the Family Law Act 1975.</w:t>
      </w:r>
    </w:p>
    <w:p w:rsidR="00E55629" w:rsidRPr="00956286" w:rsidRDefault="00E55629" w:rsidP="00E55629">
      <w:pPr>
        <w:keepNext/>
        <w:keepLines/>
        <w:autoSpaceDE w:val="0"/>
        <w:autoSpaceDN w:val="0"/>
        <w:adjustRightInd w:val="0"/>
        <w:ind w:left="2837" w:hanging="1135"/>
        <w:rPr>
          <w:i/>
          <w:szCs w:val="22"/>
        </w:rPr>
      </w:pPr>
      <w:r w:rsidRPr="00956286">
        <w:rPr>
          <w:i/>
          <w:szCs w:val="22"/>
        </w:rPr>
        <w:t>NOTE (2):</w:t>
      </w:r>
      <w:r w:rsidRPr="00956286">
        <w:rPr>
          <w:i/>
          <w:szCs w:val="22"/>
        </w:rPr>
        <w:tab/>
        <w:t>This form also fulfils the Court’s obligation under paragraph</w:t>
      </w:r>
      <w:r w:rsidR="00DC3E78" w:rsidRPr="00956286">
        <w:rPr>
          <w:i/>
          <w:szCs w:val="22"/>
        </w:rPr>
        <w:t> </w:t>
      </w:r>
      <w:r w:rsidRPr="00956286">
        <w:rPr>
          <w:i/>
          <w:szCs w:val="22"/>
        </w:rPr>
        <w:t>69ZQ(1)(aa) of the Family Law Act 1975.</w:t>
      </w:r>
    </w:p>
    <w:p w:rsidR="00E55629" w:rsidRPr="00956286" w:rsidRDefault="00E55629" w:rsidP="00E55629">
      <w:pPr>
        <w:spacing w:before="120" w:after="240"/>
        <w:ind w:left="964" w:hanging="482"/>
        <w:rPr>
          <w:strike/>
          <w:szCs w:val="24"/>
        </w:rPr>
      </w:pPr>
      <w:r w:rsidRPr="00956286">
        <w:rPr>
          <w:szCs w:val="24"/>
        </w:rPr>
        <w:t>(a)</w:t>
      </w:r>
      <w:r w:rsidRPr="00956286">
        <w:rPr>
          <w:szCs w:val="24"/>
        </w:rPr>
        <w:tab/>
        <w:t>Do you allege that a child to whom the proceedings relate has been abused by a party to proceedings or any other person who is relevant to these proceedings?</w:t>
      </w:r>
    </w:p>
    <w:p w:rsidR="00E55629" w:rsidRPr="00956286" w:rsidRDefault="00E55629" w:rsidP="00E55629">
      <w:pPr>
        <w:spacing w:after="240" w:line="360" w:lineRule="auto"/>
        <w:ind w:left="482" w:firstLine="482"/>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r>
      <w:r w:rsidRPr="00956286">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keepNext/>
        <w:spacing w:after="240"/>
        <w:ind w:firstLine="482"/>
        <w:rPr>
          <w:szCs w:val="22"/>
        </w:rPr>
      </w:pPr>
      <w:r w:rsidRPr="00956286">
        <w:rPr>
          <w:szCs w:val="22"/>
        </w:rPr>
        <w:t>Particulars of alleged abuse to a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bl>
    <w:p w:rsidR="00E55629" w:rsidRPr="00956286" w:rsidRDefault="00E55629" w:rsidP="00E55629">
      <w:pPr>
        <w:spacing w:before="240" w:after="240"/>
        <w:ind w:left="964" w:hanging="482"/>
        <w:rPr>
          <w:szCs w:val="24"/>
        </w:rPr>
      </w:pPr>
      <w:r w:rsidRPr="00956286">
        <w:rPr>
          <w:szCs w:val="24"/>
        </w:rPr>
        <w:t>(b)</w:t>
      </w:r>
      <w:r w:rsidRPr="00956286">
        <w:rPr>
          <w:szCs w:val="24"/>
        </w:rPr>
        <w:tab/>
        <w:t>Do you allege that a child to whom the proceedings relate is at risk of being abused by a party to proceedings or any other person who is relevant to these proceedings?</w:t>
      </w:r>
    </w:p>
    <w:p w:rsidR="00E55629" w:rsidRPr="00956286" w:rsidRDefault="00E55629" w:rsidP="00E55629">
      <w:pPr>
        <w:spacing w:before="240" w:after="240" w:line="360" w:lineRule="auto"/>
        <w:ind w:left="482" w:firstLine="482"/>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r>
      <w:r w:rsidRPr="00956286">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spacing w:after="240"/>
        <w:ind w:firstLine="482"/>
        <w:rPr>
          <w:szCs w:val="22"/>
        </w:rPr>
      </w:pPr>
      <w:r w:rsidRPr="00956286">
        <w:rPr>
          <w:szCs w:val="22"/>
        </w:rPr>
        <w:t>Particulars of alleged risk of abuse to a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 w:val="20"/>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 w:val="20"/>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 w:val="20"/>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 w:val="20"/>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 w:val="20"/>
              </w:rPr>
            </w:pPr>
          </w:p>
        </w:tc>
      </w:tr>
    </w:tbl>
    <w:p w:rsidR="00E55629" w:rsidRPr="00956286" w:rsidRDefault="00E55629" w:rsidP="00E55629">
      <w:pPr>
        <w:spacing w:before="240" w:after="240"/>
        <w:ind w:left="964" w:hanging="482"/>
        <w:rPr>
          <w:szCs w:val="24"/>
        </w:rPr>
      </w:pPr>
      <w:r w:rsidRPr="00956286">
        <w:rPr>
          <w:szCs w:val="24"/>
        </w:rPr>
        <w:t>(c)</w:t>
      </w:r>
      <w:r w:rsidRPr="00956286">
        <w:rPr>
          <w:szCs w:val="24"/>
        </w:rPr>
        <w:tab/>
        <w:t>If ‘yes’ is ticked to question (a) or (b) please select all of the categories that cover the alleged abuse or risk of abuse.</w:t>
      </w:r>
    </w:p>
    <w:p w:rsidR="00E55629" w:rsidRPr="00956286" w:rsidRDefault="00E55629" w:rsidP="00E55629">
      <w:pPr>
        <w:spacing w:before="240" w:line="360" w:lineRule="auto"/>
        <w:ind w:left="953" w:firstLine="11"/>
        <w:rPr>
          <w:szCs w:val="22"/>
        </w:rPr>
      </w:pPr>
      <w:r w:rsidRPr="00956286">
        <w:rPr>
          <w:szCs w:val="22"/>
        </w:rPr>
        <w:t>Physical assault</w:t>
      </w:r>
      <w:r w:rsidRPr="00956286">
        <w:rPr>
          <w:szCs w:val="22"/>
        </w:rPr>
        <w:tab/>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p>
    <w:p w:rsidR="00E55629" w:rsidRPr="00956286" w:rsidRDefault="00E55629" w:rsidP="00E55629">
      <w:pPr>
        <w:spacing w:line="360" w:lineRule="auto"/>
        <w:ind w:left="942" w:firstLine="11"/>
        <w:rPr>
          <w:szCs w:val="22"/>
        </w:rPr>
      </w:pPr>
      <w:r w:rsidRPr="00956286">
        <w:rPr>
          <w:szCs w:val="22"/>
        </w:rPr>
        <w:t>Sexual assault or abuse</w:t>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p>
    <w:p w:rsidR="00E55629" w:rsidRPr="00956286" w:rsidRDefault="00E55629" w:rsidP="00E55629">
      <w:pPr>
        <w:spacing w:line="360" w:lineRule="auto"/>
        <w:ind w:left="931" w:firstLine="11"/>
        <w:rPr>
          <w:szCs w:val="22"/>
        </w:rPr>
      </w:pPr>
      <w:r w:rsidRPr="00956286">
        <w:rPr>
          <w:szCs w:val="22"/>
        </w:rPr>
        <w:t>Serious psychological harm</w:t>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p>
    <w:p w:rsidR="00E55629" w:rsidRPr="00956286" w:rsidRDefault="00E55629" w:rsidP="00E55629">
      <w:pPr>
        <w:spacing w:line="360" w:lineRule="auto"/>
        <w:ind w:left="920" w:firstLine="11"/>
        <w:rPr>
          <w:szCs w:val="22"/>
        </w:rPr>
      </w:pPr>
      <w:r w:rsidRPr="00956286">
        <w:rPr>
          <w:szCs w:val="22"/>
        </w:rPr>
        <w:t>Serious neglect</w:t>
      </w:r>
      <w:r w:rsidRPr="00956286">
        <w:rPr>
          <w:szCs w:val="22"/>
        </w:rPr>
        <w:tab/>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p>
    <w:p w:rsidR="00E55629" w:rsidRPr="00956286" w:rsidRDefault="00E55629" w:rsidP="00E55629">
      <w:pPr>
        <w:spacing w:before="240" w:after="240"/>
        <w:ind w:left="964" w:hanging="482"/>
        <w:rPr>
          <w:szCs w:val="24"/>
        </w:rPr>
      </w:pPr>
      <w:r w:rsidRPr="00956286">
        <w:rPr>
          <w:szCs w:val="24"/>
        </w:rPr>
        <w:t>(d)</w:t>
      </w:r>
      <w:r w:rsidRPr="00956286">
        <w:rPr>
          <w:szCs w:val="24"/>
        </w:rPr>
        <w:tab/>
        <w:t>Have these allegation/s been reported to an external authority?</w:t>
      </w:r>
    </w:p>
    <w:p w:rsidR="00E55629" w:rsidRPr="00956286" w:rsidRDefault="00E55629" w:rsidP="00E55629">
      <w:pPr>
        <w:spacing w:before="240" w:after="240" w:line="360" w:lineRule="auto"/>
        <w:ind w:left="482" w:firstLine="482"/>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r>
      <w:r w:rsidRPr="00956286">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spacing w:before="240"/>
        <w:ind w:left="964"/>
        <w:rPr>
          <w:i/>
          <w:szCs w:val="22"/>
        </w:rPr>
      </w:pPr>
      <w:r w:rsidRPr="00956286">
        <w:rPr>
          <w:i/>
          <w:szCs w:val="22"/>
        </w:rPr>
        <w:t xml:space="preserve">If you tick ‘yes’ to question (d), specify </w:t>
      </w:r>
      <w:r w:rsidRPr="00956286">
        <w:rPr>
          <w:i/>
          <w:color w:val="000000"/>
          <w:sz w:val="20"/>
          <w:lang w:eastAsia="en-AU"/>
        </w:rPr>
        <w:t>to whom the allegation/s have been reported</w:t>
      </w:r>
      <w:r w:rsidRPr="00956286">
        <w:rPr>
          <w:i/>
          <w:szCs w:val="22"/>
        </w:rPr>
        <w:t>.</w:t>
      </w:r>
    </w:p>
    <w:p w:rsidR="00E55629" w:rsidRPr="00956286" w:rsidRDefault="00E55629" w:rsidP="00E55629">
      <w:pPr>
        <w:spacing w:before="240" w:line="360" w:lineRule="auto"/>
        <w:ind w:left="839"/>
        <w:rPr>
          <w:szCs w:val="22"/>
        </w:rPr>
      </w:pPr>
      <w:r w:rsidRPr="00956286">
        <w:rPr>
          <w:szCs w:val="22"/>
        </w:rPr>
        <w:t>Police</w:t>
      </w:r>
      <w:r w:rsidRPr="00956286">
        <w:rPr>
          <w:szCs w:val="22"/>
        </w:rPr>
        <w:tab/>
      </w:r>
      <w:r w:rsidRPr="00956286">
        <w:rPr>
          <w:szCs w:val="22"/>
        </w:rPr>
        <w:tab/>
      </w:r>
      <w:r w:rsidRPr="00956286">
        <w:rPr>
          <w:szCs w:val="22"/>
        </w:rPr>
        <w:tab/>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r w:rsidRPr="00956286">
        <w:rPr>
          <w:szCs w:val="22"/>
        </w:rPr>
        <w:t>……………………………………….…………………</w:t>
      </w:r>
    </w:p>
    <w:p w:rsidR="00E55629" w:rsidRPr="00956286" w:rsidRDefault="00E55629" w:rsidP="00E55629">
      <w:pPr>
        <w:spacing w:line="360" w:lineRule="auto"/>
        <w:ind w:left="840"/>
        <w:rPr>
          <w:szCs w:val="22"/>
        </w:rPr>
      </w:pPr>
      <w:r w:rsidRPr="00956286">
        <w:rPr>
          <w:szCs w:val="22"/>
        </w:rPr>
        <w:t>Child Welfare Authority</w:t>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r w:rsidRPr="00956286">
        <w:rPr>
          <w:szCs w:val="22"/>
        </w:rPr>
        <w:t>……………………………………………….…………</w:t>
      </w:r>
    </w:p>
    <w:p w:rsidR="00E55629" w:rsidRPr="00956286" w:rsidRDefault="00E55629" w:rsidP="00E55629">
      <w:pPr>
        <w:spacing w:line="360" w:lineRule="auto"/>
        <w:ind w:left="840"/>
        <w:rPr>
          <w:szCs w:val="22"/>
        </w:rPr>
      </w:pPr>
      <w:r w:rsidRPr="00956286">
        <w:rPr>
          <w:szCs w:val="22"/>
        </w:rPr>
        <w:t>Medical Practitioner</w:t>
      </w:r>
      <w:r w:rsidRPr="00956286">
        <w:rPr>
          <w:szCs w:val="22"/>
        </w:rPr>
        <w:tab/>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r w:rsidRPr="00956286">
        <w:rPr>
          <w:szCs w:val="22"/>
        </w:rPr>
        <w:t>……………………………………………………….…</w:t>
      </w:r>
    </w:p>
    <w:p w:rsidR="00E55629" w:rsidRPr="00956286" w:rsidRDefault="00E55629" w:rsidP="00E55629">
      <w:pPr>
        <w:spacing w:line="360" w:lineRule="auto"/>
        <w:ind w:left="840"/>
        <w:rPr>
          <w:szCs w:val="22"/>
        </w:rPr>
      </w:pPr>
      <w:r w:rsidRPr="00956286">
        <w:rPr>
          <w:szCs w:val="22"/>
        </w:rPr>
        <w:t>Other</w:t>
      </w:r>
      <w:r w:rsidRPr="00956286">
        <w:rPr>
          <w:szCs w:val="22"/>
        </w:rPr>
        <w:tab/>
      </w:r>
      <w:r w:rsidRPr="00956286">
        <w:rPr>
          <w:szCs w:val="22"/>
        </w:rPr>
        <w:tab/>
      </w:r>
      <w:r w:rsidRPr="00956286">
        <w:rPr>
          <w:szCs w:val="22"/>
        </w:rPr>
        <w:tab/>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r w:rsidRPr="00956286">
        <w:rPr>
          <w:szCs w:val="22"/>
        </w:rPr>
        <w:t>………………………………………..   (please specify)</w:t>
      </w:r>
    </w:p>
    <w:p w:rsidR="00E55629" w:rsidRPr="00956286" w:rsidRDefault="00E55629" w:rsidP="00E55629">
      <w:pPr>
        <w:spacing w:before="480" w:after="240"/>
        <w:rPr>
          <w:b/>
          <w:strike/>
          <w:szCs w:val="24"/>
          <w:u w:val="single"/>
        </w:rPr>
      </w:pPr>
      <w:r w:rsidRPr="00956286">
        <w:rPr>
          <w:b/>
          <w:szCs w:val="24"/>
          <w:u w:val="single"/>
        </w:rPr>
        <w:t>ALLEGATIONS RELATING TO FAMILY VIOLENCE</w:t>
      </w:r>
    </w:p>
    <w:p w:rsidR="00E55629" w:rsidRPr="00956286" w:rsidRDefault="00E55629" w:rsidP="00E55629">
      <w:pPr>
        <w:ind w:left="482" w:hanging="482"/>
        <w:rPr>
          <w:b/>
          <w:szCs w:val="24"/>
        </w:rPr>
      </w:pPr>
      <w:r w:rsidRPr="00956286">
        <w:rPr>
          <w:b/>
          <w:szCs w:val="24"/>
        </w:rPr>
        <w:t>3.</w:t>
      </w:r>
      <w:r w:rsidRPr="00956286">
        <w:rPr>
          <w:b/>
          <w:szCs w:val="24"/>
        </w:rPr>
        <w:tab/>
        <w:t>Has there been family violence or is there a risk of family violence by a party to the proceedings or any other person who is relevant to these proceedings?</w:t>
      </w:r>
    </w:p>
    <w:p w:rsidR="00E55629" w:rsidRPr="00956286" w:rsidRDefault="00E55629" w:rsidP="00E55629">
      <w:pPr>
        <w:spacing w:after="240"/>
        <w:ind w:left="482"/>
        <w:rPr>
          <w:szCs w:val="24"/>
        </w:rPr>
      </w:pPr>
      <w:r w:rsidRPr="00956286">
        <w:rPr>
          <w:szCs w:val="22"/>
        </w:rPr>
        <w:t>(See sections</w:t>
      </w:r>
      <w:r w:rsidR="00DC3E78" w:rsidRPr="00956286">
        <w:rPr>
          <w:szCs w:val="22"/>
        </w:rPr>
        <w:t> </w:t>
      </w:r>
      <w:r w:rsidRPr="00956286">
        <w:rPr>
          <w:szCs w:val="22"/>
        </w:rPr>
        <w:t>67Z and</w:t>
      </w:r>
      <w:r w:rsidRPr="00956286">
        <w:rPr>
          <w:smallCaps/>
          <w:szCs w:val="22"/>
        </w:rPr>
        <w:t xml:space="preserve"> 67ZBA </w:t>
      </w:r>
      <w:r w:rsidRPr="00956286">
        <w:rPr>
          <w:szCs w:val="22"/>
        </w:rPr>
        <w:t>and</w:t>
      </w:r>
      <w:r w:rsidRPr="00956286">
        <w:rPr>
          <w:smallCaps/>
          <w:szCs w:val="22"/>
        </w:rPr>
        <w:t xml:space="preserve"> </w:t>
      </w:r>
      <w:r w:rsidRPr="00956286">
        <w:rPr>
          <w:szCs w:val="22"/>
        </w:rPr>
        <w:t xml:space="preserve">4 and 4AB and of the </w:t>
      </w:r>
      <w:r w:rsidRPr="00956286">
        <w:rPr>
          <w:i/>
          <w:szCs w:val="22"/>
        </w:rPr>
        <w:t>Family Law Act 1975</w:t>
      </w:r>
      <w:r w:rsidRPr="00956286">
        <w:rPr>
          <w:szCs w:val="22"/>
        </w:rPr>
        <w:t>)</w:t>
      </w:r>
    </w:p>
    <w:p w:rsidR="00E55629" w:rsidRPr="00956286" w:rsidRDefault="00E55629" w:rsidP="00E55629">
      <w:pPr>
        <w:ind w:left="480"/>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rPr>
          <w:szCs w:val="24"/>
        </w:rPr>
        <w:tab/>
      </w:r>
      <w:r w:rsidRPr="00956286">
        <w:rPr>
          <w:szCs w:val="24"/>
        </w:rPr>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spacing w:before="240" w:line="264" w:lineRule="auto"/>
        <w:ind w:left="2922" w:hanging="1220"/>
        <w:rPr>
          <w:i/>
          <w:szCs w:val="22"/>
        </w:rPr>
      </w:pPr>
      <w:r w:rsidRPr="00956286">
        <w:rPr>
          <w:i/>
          <w:szCs w:val="22"/>
        </w:rPr>
        <w:t>NOTE (1):</w:t>
      </w:r>
      <w:r w:rsidRPr="00956286">
        <w:rPr>
          <w:i/>
          <w:szCs w:val="22"/>
        </w:rPr>
        <w:tab/>
        <w:t>If you tick ‘yes’ to this question, and a child or children have suffered or are at risk of suffering abuse in the form of serious psychological harm caused by being subjected to or exposed to family violence, you should also answer ‘yes’ to question 2 above.</w:t>
      </w:r>
    </w:p>
    <w:p w:rsidR="00E55629" w:rsidRPr="00956286" w:rsidRDefault="00E55629" w:rsidP="00E55629">
      <w:pPr>
        <w:keepLines/>
        <w:autoSpaceDE w:val="0"/>
        <w:autoSpaceDN w:val="0"/>
        <w:adjustRightInd w:val="0"/>
        <w:spacing w:before="240"/>
        <w:ind w:left="2920" w:hanging="1219"/>
        <w:rPr>
          <w:i/>
          <w:szCs w:val="24"/>
        </w:rPr>
      </w:pPr>
      <w:r w:rsidRPr="00956286">
        <w:rPr>
          <w:i/>
          <w:color w:val="000000"/>
          <w:szCs w:val="22"/>
        </w:rPr>
        <w:t>NOTE (2):</w:t>
      </w:r>
      <w:r w:rsidRPr="00956286">
        <w:rPr>
          <w:i/>
          <w:color w:val="000000"/>
          <w:szCs w:val="22"/>
        </w:rPr>
        <w:tab/>
      </w:r>
      <w:r w:rsidRPr="00956286">
        <w:rPr>
          <w:i/>
          <w:szCs w:val="22"/>
        </w:rPr>
        <w:t>This form also fulfils the Court’s obligation under paragraph</w:t>
      </w:r>
      <w:r w:rsidR="00DC3E78" w:rsidRPr="00956286">
        <w:rPr>
          <w:i/>
          <w:szCs w:val="22"/>
        </w:rPr>
        <w:t> </w:t>
      </w:r>
      <w:r w:rsidRPr="00956286">
        <w:rPr>
          <w:i/>
          <w:szCs w:val="22"/>
        </w:rPr>
        <w:t>69ZQ(1)(aa) of the Family Law Act 1975</w:t>
      </w:r>
      <w:r w:rsidRPr="00956286">
        <w:rPr>
          <w:i/>
          <w:szCs w:val="24"/>
        </w:rPr>
        <w:t>.</w:t>
      </w:r>
    </w:p>
    <w:p w:rsidR="00E55629" w:rsidRPr="00956286" w:rsidRDefault="00E55629" w:rsidP="002071B9">
      <w:pPr>
        <w:keepNext/>
        <w:keepLines/>
        <w:spacing w:before="240" w:after="240"/>
        <w:ind w:left="964" w:hanging="482"/>
        <w:rPr>
          <w:szCs w:val="24"/>
        </w:rPr>
      </w:pPr>
      <w:r w:rsidRPr="00956286">
        <w:rPr>
          <w:szCs w:val="22"/>
        </w:rPr>
        <w:t>Particulars of alleged family violence or risk of family violence: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bl>
    <w:p w:rsidR="00E55629" w:rsidRPr="00956286" w:rsidRDefault="00E55629" w:rsidP="00E55629">
      <w:pPr>
        <w:spacing w:before="240" w:after="240"/>
        <w:ind w:left="964" w:hanging="482"/>
        <w:rPr>
          <w:strike/>
          <w:szCs w:val="24"/>
        </w:rPr>
      </w:pPr>
      <w:r w:rsidRPr="00956286">
        <w:rPr>
          <w:szCs w:val="24"/>
        </w:rPr>
        <w:t>(a)</w:t>
      </w:r>
      <w:r w:rsidRPr="00956286">
        <w:rPr>
          <w:szCs w:val="24"/>
        </w:rPr>
        <w:tab/>
        <w:t>Have these allegation/s been reported to an external authority?</w:t>
      </w:r>
    </w:p>
    <w:p w:rsidR="00E55629" w:rsidRPr="00956286" w:rsidRDefault="00E55629" w:rsidP="00E55629">
      <w:pPr>
        <w:spacing w:line="360" w:lineRule="auto"/>
        <w:ind w:left="113" w:firstLine="851"/>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r>
      <w:r w:rsidRPr="00956286">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spacing w:before="240" w:after="240"/>
        <w:ind w:left="964"/>
        <w:rPr>
          <w:i/>
          <w:szCs w:val="22"/>
        </w:rPr>
      </w:pPr>
      <w:r w:rsidRPr="00956286">
        <w:rPr>
          <w:i/>
          <w:szCs w:val="22"/>
        </w:rPr>
        <w:t xml:space="preserve">If you tick ‘yes’ to question (a), specify </w:t>
      </w:r>
      <w:r w:rsidRPr="00956286">
        <w:rPr>
          <w:i/>
          <w:color w:val="000000"/>
          <w:sz w:val="20"/>
          <w:lang w:eastAsia="en-AU"/>
        </w:rPr>
        <w:t>to whom the allegation/s have been reported</w:t>
      </w:r>
      <w:r w:rsidRPr="00956286">
        <w:rPr>
          <w:i/>
          <w:szCs w:val="22"/>
        </w:rPr>
        <w:t>.</w:t>
      </w:r>
    </w:p>
    <w:p w:rsidR="00E55629" w:rsidRPr="00956286" w:rsidRDefault="00E55629" w:rsidP="00E55629">
      <w:pPr>
        <w:spacing w:before="240" w:line="360" w:lineRule="auto"/>
        <w:ind w:left="839"/>
        <w:rPr>
          <w:szCs w:val="22"/>
        </w:rPr>
      </w:pPr>
      <w:r w:rsidRPr="00956286">
        <w:rPr>
          <w:szCs w:val="22"/>
        </w:rPr>
        <w:t>Police</w:t>
      </w:r>
      <w:r w:rsidRPr="00956286">
        <w:rPr>
          <w:szCs w:val="22"/>
        </w:rPr>
        <w:tab/>
      </w:r>
      <w:r w:rsidRPr="00956286">
        <w:rPr>
          <w:szCs w:val="22"/>
        </w:rPr>
        <w:tab/>
      </w:r>
      <w:r w:rsidRPr="00956286">
        <w:rPr>
          <w:szCs w:val="22"/>
        </w:rPr>
        <w:tab/>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r w:rsidRPr="00956286">
        <w:rPr>
          <w:szCs w:val="22"/>
        </w:rPr>
        <w:t>……………………………………….…………………</w:t>
      </w:r>
    </w:p>
    <w:p w:rsidR="00E55629" w:rsidRPr="00956286" w:rsidRDefault="00E55629" w:rsidP="00E55629">
      <w:pPr>
        <w:spacing w:line="360" w:lineRule="auto"/>
        <w:ind w:left="840"/>
        <w:rPr>
          <w:szCs w:val="22"/>
        </w:rPr>
      </w:pPr>
      <w:r w:rsidRPr="00956286">
        <w:rPr>
          <w:szCs w:val="22"/>
        </w:rPr>
        <w:t>Child Welfare Authority</w:t>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r w:rsidRPr="00956286">
        <w:rPr>
          <w:szCs w:val="22"/>
        </w:rPr>
        <w:t>……………………………………………….…………</w:t>
      </w:r>
    </w:p>
    <w:p w:rsidR="00E55629" w:rsidRPr="00956286" w:rsidRDefault="00E55629" w:rsidP="00E55629">
      <w:pPr>
        <w:spacing w:line="360" w:lineRule="auto"/>
        <w:ind w:left="840"/>
        <w:rPr>
          <w:szCs w:val="22"/>
        </w:rPr>
      </w:pPr>
      <w:r w:rsidRPr="00956286">
        <w:rPr>
          <w:szCs w:val="22"/>
        </w:rPr>
        <w:t>Medical Practitioner</w:t>
      </w:r>
      <w:r w:rsidRPr="00956286">
        <w:rPr>
          <w:szCs w:val="22"/>
        </w:rPr>
        <w:tab/>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r w:rsidRPr="00956286">
        <w:rPr>
          <w:szCs w:val="22"/>
        </w:rPr>
        <w:t>……………………………………………………….…</w:t>
      </w:r>
    </w:p>
    <w:p w:rsidR="00E55629" w:rsidRPr="00956286" w:rsidRDefault="00E55629" w:rsidP="00E55629">
      <w:pPr>
        <w:spacing w:line="360" w:lineRule="auto"/>
        <w:ind w:left="840"/>
        <w:rPr>
          <w:szCs w:val="22"/>
        </w:rPr>
      </w:pPr>
      <w:r w:rsidRPr="00956286">
        <w:rPr>
          <w:szCs w:val="22"/>
        </w:rPr>
        <w:t>Other</w:t>
      </w:r>
      <w:r w:rsidRPr="00956286">
        <w:rPr>
          <w:szCs w:val="22"/>
        </w:rPr>
        <w:tab/>
      </w:r>
      <w:r w:rsidRPr="00956286">
        <w:rPr>
          <w:szCs w:val="22"/>
        </w:rPr>
        <w:tab/>
      </w:r>
      <w:r w:rsidRPr="00956286">
        <w:rPr>
          <w:szCs w:val="22"/>
        </w:rPr>
        <w:tab/>
      </w:r>
      <w:r w:rsidRPr="00956286">
        <w:rPr>
          <w:szCs w:val="22"/>
        </w:rPr>
        <w:tab/>
      </w:r>
      <w:r w:rsidRPr="00956286">
        <w:rPr>
          <w:szCs w:val="22"/>
        </w:rPr>
        <w:fldChar w:fldCharType="begin">
          <w:ffData>
            <w:name w:val="Check45"/>
            <w:enabled/>
            <w:calcOnExit w:val="0"/>
            <w:checkBox>
              <w:sizeAuto/>
              <w:default w:val="0"/>
            </w:checkBox>
          </w:ffData>
        </w:fldChar>
      </w:r>
      <w:r w:rsidRPr="00956286">
        <w:rPr>
          <w:szCs w:val="22"/>
        </w:rPr>
        <w:instrText xml:space="preserve"> FORMCHECKBOX </w:instrText>
      </w:r>
      <w:r w:rsidR="0004397C">
        <w:rPr>
          <w:szCs w:val="22"/>
        </w:rPr>
      </w:r>
      <w:r w:rsidR="0004397C">
        <w:rPr>
          <w:szCs w:val="22"/>
        </w:rPr>
        <w:fldChar w:fldCharType="separate"/>
      </w:r>
      <w:r w:rsidRPr="00956286">
        <w:rPr>
          <w:szCs w:val="22"/>
        </w:rPr>
        <w:fldChar w:fldCharType="end"/>
      </w:r>
      <w:r w:rsidRPr="00956286">
        <w:rPr>
          <w:szCs w:val="22"/>
        </w:rPr>
        <w:t>………………………………………..   (please specify)</w:t>
      </w:r>
    </w:p>
    <w:p w:rsidR="00E55629" w:rsidRPr="00956286" w:rsidRDefault="00E55629" w:rsidP="00B47AF2">
      <w:pPr>
        <w:keepNext/>
        <w:keepLines/>
        <w:spacing w:before="120" w:after="240"/>
        <w:rPr>
          <w:szCs w:val="22"/>
          <w:u w:val="single"/>
        </w:rPr>
      </w:pPr>
      <w:r w:rsidRPr="00956286">
        <w:rPr>
          <w:b/>
          <w:szCs w:val="24"/>
          <w:u w:val="single"/>
        </w:rPr>
        <w:t>ALLEGATIONS RELATING TO OTHER RISKS</w:t>
      </w:r>
    </w:p>
    <w:p w:rsidR="00E55629" w:rsidRPr="00956286" w:rsidRDefault="00E55629" w:rsidP="00E55629">
      <w:pPr>
        <w:ind w:left="482" w:hanging="482"/>
        <w:rPr>
          <w:rFonts w:ascii="Times New Roman Bold" w:hAnsi="Times New Roman Bold"/>
          <w:b/>
          <w:szCs w:val="24"/>
        </w:rPr>
      </w:pPr>
      <w:r w:rsidRPr="00956286">
        <w:rPr>
          <w:rFonts w:ascii="Times New Roman Bold" w:hAnsi="Times New Roman Bold"/>
          <w:b/>
          <w:szCs w:val="24"/>
        </w:rPr>
        <w:t>4.</w:t>
      </w:r>
      <w:r w:rsidRPr="00956286">
        <w:rPr>
          <w:rFonts w:ascii="Times New Roman Bold" w:hAnsi="Times New Roman Bold"/>
          <w:b/>
          <w:szCs w:val="24"/>
        </w:rPr>
        <w:tab/>
        <w:t>Are there any other facts or circumstances that you allege pose a risk to a child who is the subject of the proceedings?</w:t>
      </w:r>
    </w:p>
    <w:p w:rsidR="00E55629" w:rsidRPr="00956286" w:rsidRDefault="00E55629" w:rsidP="00E55629">
      <w:pPr>
        <w:pStyle w:val="ListParagraph"/>
        <w:numPr>
          <w:ilvl w:val="0"/>
          <w:numId w:val="21"/>
        </w:numPr>
        <w:spacing w:before="240" w:after="240"/>
        <w:ind w:left="839" w:hanging="357"/>
        <w:rPr>
          <w:sz w:val="22"/>
          <w:szCs w:val="24"/>
        </w:rPr>
      </w:pPr>
      <w:r w:rsidRPr="00956286">
        <w:rPr>
          <w:sz w:val="22"/>
          <w:szCs w:val="24"/>
        </w:rPr>
        <w:t>Do you allege that a child is at risk because a party to the proceedings, or another person relevant to the proceedings, suffers mental ill</w:t>
      </w:r>
      <w:r w:rsidR="0004397C">
        <w:rPr>
          <w:sz w:val="22"/>
          <w:szCs w:val="24"/>
        </w:rPr>
        <w:noBreakHyphen/>
      </w:r>
      <w:r w:rsidRPr="00956286">
        <w:rPr>
          <w:sz w:val="22"/>
          <w:szCs w:val="24"/>
        </w:rPr>
        <w:t>health?</w:t>
      </w:r>
    </w:p>
    <w:p w:rsidR="00E55629" w:rsidRPr="00956286" w:rsidRDefault="00E55629" w:rsidP="00E55629">
      <w:pPr>
        <w:spacing w:line="360" w:lineRule="auto"/>
        <w:ind w:left="113" w:firstLine="851"/>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r>
      <w:r w:rsidRPr="00956286">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spacing w:before="240" w:after="240"/>
        <w:ind w:left="964" w:hanging="482"/>
        <w:rPr>
          <w:szCs w:val="24"/>
        </w:rPr>
      </w:pPr>
      <w:r w:rsidRPr="00956286">
        <w:rPr>
          <w:szCs w:val="24"/>
        </w:rPr>
        <w:t>(b)</w:t>
      </w:r>
      <w:r w:rsidRPr="00956286">
        <w:rPr>
          <w:szCs w:val="24"/>
        </w:rPr>
        <w:tab/>
        <w:t>Do you allege that a child is at risk because a party to the proceedings, or another person relevant to the proceedings, abuses drugs or alcohol?</w:t>
      </w:r>
    </w:p>
    <w:p w:rsidR="00E55629" w:rsidRPr="00956286" w:rsidRDefault="00E55629" w:rsidP="00E55629">
      <w:pPr>
        <w:spacing w:line="360" w:lineRule="auto"/>
        <w:ind w:left="113" w:firstLine="851"/>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r>
      <w:r w:rsidRPr="00956286">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spacing w:before="240" w:after="240"/>
        <w:ind w:left="964" w:hanging="482"/>
        <w:rPr>
          <w:szCs w:val="24"/>
        </w:rPr>
      </w:pPr>
      <w:r w:rsidRPr="00956286">
        <w:rPr>
          <w:szCs w:val="24"/>
        </w:rPr>
        <w:t>(c)</w:t>
      </w:r>
      <w:r w:rsidRPr="00956286">
        <w:rPr>
          <w:szCs w:val="24"/>
        </w:rPr>
        <w:tab/>
        <w:t>Do you allege that a child is at risk because a party, or another person relevant to the proceedings, suffers a serious parental incapacity?</w:t>
      </w:r>
    </w:p>
    <w:p w:rsidR="00E55629" w:rsidRPr="00956286" w:rsidRDefault="00E55629" w:rsidP="00E55629">
      <w:pPr>
        <w:spacing w:line="360" w:lineRule="auto"/>
        <w:ind w:left="113" w:firstLine="851"/>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r>
      <w:r w:rsidRPr="00956286">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spacing w:before="240" w:after="240"/>
        <w:ind w:left="964" w:hanging="482"/>
        <w:rPr>
          <w:szCs w:val="24"/>
        </w:rPr>
      </w:pPr>
      <w:r w:rsidRPr="00956286">
        <w:rPr>
          <w:szCs w:val="24"/>
        </w:rPr>
        <w:t>(d)</w:t>
      </w:r>
      <w:r w:rsidRPr="00956286">
        <w:rPr>
          <w:szCs w:val="24"/>
        </w:rPr>
        <w:tab/>
        <w:t>Do you allege that a child is otherwise at risk?</w:t>
      </w:r>
    </w:p>
    <w:p w:rsidR="00E55629" w:rsidRPr="00956286" w:rsidRDefault="00E55629" w:rsidP="00E55629">
      <w:pPr>
        <w:spacing w:line="360" w:lineRule="auto"/>
        <w:ind w:left="113" w:firstLine="851"/>
        <w:rPr>
          <w:szCs w:val="24"/>
        </w:rPr>
      </w:pPr>
      <w:r w:rsidRPr="00956286">
        <w:rPr>
          <w:szCs w:val="24"/>
        </w:rPr>
        <w:t xml:space="preserve">Yes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tab/>
      </w:r>
      <w:r w:rsidRPr="00956286">
        <w:tab/>
        <w:t xml:space="preserve">No  </w:t>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p>
    <w:p w:rsidR="00E55629" w:rsidRPr="00956286" w:rsidRDefault="00E55629" w:rsidP="00E55629">
      <w:pPr>
        <w:spacing w:before="240" w:after="240"/>
        <w:ind w:left="964" w:hanging="482"/>
        <w:rPr>
          <w:szCs w:val="24"/>
        </w:rPr>
      </w:pPr>
      <w:r w:rsidRPr="00956286">
        <w:rPr>
          <w:szCs w:val="22"/>
        </w:rPr>
        <w:t>Particulars of facts or circumstances alleged in questions 4(a) to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r w:rsidR="00E55629" w:rsidRPr="00956286" w:rsidTr="009E4647">
        <w:tc>
          <w:tcPr>
            <w:tcW w:w="5000" w:type="pct"/>
            <w:shd w:val="clear" w:color="auto" w:fill="auto"/>
          </w:tcPr>
          <w:p w:rsidR="00E55629" w:rsidRPr="00956286" w:rsidRDefault="00E55629" w:rsidP="00170DFA">
            <w:pPr>
              <w:spacing w:line="360" w:lineRule="auto"/>
              <w:rPr>
                <w:rFonts w:ascii="Times New Roman Bold" w:hAnsi="Times New Roman Bold"/>
                <w:szCs w:val="22"/>
              </w:rPr>
            </w:pPr>
          </w:p>
        </w:tc>
      </w:tr>
    </w:tbl>
    <w:p w:rsidR="00E55629" w:rsidRPr="00956286" w:rsidRDefault="00E55629" w:rsidP="00E55629">
      <w:pPr>
        <w:keepNext/>
        <w:spacing w:before="480"/>
        <w:ind w:left="720" w:hanging="720"/>
        <w:rPr>
          <w:b/>
          <w:szCs w:val="22"/>
        </w:rPr>
      </w:pPr>
      <w:r w:rsidRPr="00956286">
        <w:rPr>
          <w:b/>
          <w:szCs w:val="22"/>
        </w:rPr>
        <w:t>5.</w:t>
      </w:r>
      <w:r w:rsidRPr="00956286">
        <w:rPr>
          <w:b/>
          <w:szCs w:val="22"/>
        </w:rPr>
        <w:tab/>
        <w:t xml:space="preserve">Details of the identity of </w:t>
      </w:r>
      <w:r w:rsidRPr="00956286">
        <w:rPr>
          <w:rFonts w:ascii="Times New Roman Bold" w:hAnsi="Times New Roman Bold"/>
          <w:b/>
          <w:szCs w:val="22"/>
        </w:rPr>
        <w:t>all</w:t>
      </w:r>
      <w:r w:rsidRPr="00956286">
        <w:rPr>
          <w:b/>
          <w:szCs w:val="22"/>
        </w:rPr>
        <w:t xml:space="preserve"> relevant adults </w:t>
      </w:r>
      <w:r w:rsidRPr="00956286">
        <w:rPr>
          <w:rFonts w:ascii="Times New Roman Bold" w:hAnsi="Times New Roman Bold"/>
          <w:b/>
          <w:szCs w:val="22"/>
        </w:rPr>
        <w:t xml:space="preserve">and </w:t>
      </w:r>
      <w:r w:rsidRPr="00956286">
        <w:rPr>
          <w:b/>
          <w:szCs w:val="22"/>
        </w:rPr>
        <w:t>children:</w:t>
      </w:r>
    </w:p>
    <w:p w:rsidR="00E55629" w:rsidRPr="00956286" w:rsidRDefault="00E55629" w:rsidP="00E55629">
      <w:pPr>
        <w:keepNext/>
        <w:tabs>
          <w:tab w:val="left" w:pos="480"/>
        </w:tabs>
        <w:spacing w:before="240" w:after="240"/>
        <w:ind w:left="1701" w:hanging="1134"/>
        <w:rPr>
          <w:rFonts w:ascii="Times New Roman Bold" w:hAnsi="Times New Roman Bold"/>
          <w:i/>
          <w:sz w:val="28"/>
        </w:rPr>
      </w:pPr>
      <w:r w:rsidRPr="00956286">
        <w:rPr>
          <w:rFonts w:ascii="AGaramond-Regular" w:hAnsi="AGaramond-Regular" w:cs="AGaramond-Regular"/>
          <w:i/>
          <w:szCs w:val="22"/>
          <w:lang w:eastAsia="en-AU"/>
        </w:rPr>
        <w:t>NOTE:</w:t>
      </w:r>
      <w:r w:rsidRPr="00956286">
        <w:rPr>
          <w:rFonts w:ascii="AGaramond-Regular" w:hAnsi="AGaramond-Regular" w:cs="AGaramond-Regular"/>
          <w:i/>
          <w:szCs w:val="22"/>
          <w:lang w:eastAsia="en-AU"/>
        </w:rPr>
        <w:tab/>
        <w:t>If you fear for your safety or the safety of your children, you do not need to disclose your or your children’s residential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3243"/>
        <w:gridCol w:w="1534"/>
        <w:gridCol w:w="1876"/>
      </w:tblGrid>
      <w:tr w:rsidR="00E55629" w:rsidRPr="00956286" w:rsidTr="009E4647">
        <w:tc>
          <w:tcPr>
            <w:tcW w:w="1100" w:type="pct"/>
            <w:shd w:val="clear" w:color="auto" w:fill="auto"/>
            <w:vAlign w:val="center"/>
          </w:tcPr>
          <w:p w:rsidR="00E55629" w:rsidRPr="00956286" w:rsidRDefault="00E55629" w:rsidP="00170DFA">
            <w:pPr>
              <w:spacing w:before="60" w:line="360" w:lineRule="auto"/>
              <w:ind w:left="480" w:hanging="480"/>
              <w:rPr>
                <w:b/>
                <w:sz w:val="18"/>
                <w:szCs w:val="24"/>
              </w:rPr>
            </w:pPr>
            <w:r w:rsidRPr="00956286">
              <w:rPr>
                <w:b/>
                <w:sz w:val="18"/>
                <w:szCs w:val="24"/>
              </w:rPr>
              <w:t>Name</w:t>
            </w:r>
          </w:p>
        </w:tc>
        <w:tc>
          <w:tcPr>
            <w:tcW w:w="1901" w:type="pct"/>
            <w:shd w:val="clear" w:color="auto" w:fill="auto"/>
            <w:vAlign w:val="center"/>
          </w:tcPr>
          <w:p w:rsidR="00E55629" w:rsidRPr="00956286" w:rsidRDefault="00E55629" w:rsidP="00170DFA">
            <w:pPr>
              <w:rPr>
                <w:rFonts w:ascii="Times New Roman Bold" w:hAnsi="Times New Roman Bold"/>
                <w:b/>
                <w:sz w:val="18"/>
                <w:szCs w:val="24"/>
              </w:rPr>
            </w:pPr>
            <w:r w:rsidRPr="00956286">
              <w:rPr>
                <w:rFonts w:eastAsia="SimSun"/>
                <w:b/>
                <w:sz w:val="18"/>
                <w:szCs w:val="22"/>
              </w:rPr>
              <w:t>Last Known Address</w:t>
            </w:r>
          </w:p>
        </w:tc>
        <w:tc>
          <w:tcPr>
            <w:tcW w:w="899" w:type="pct"/>
            <w:shd w:val="clear" w:color="auto" w:fill="auto"/>
            <w:vAlign w:val="center"/>
          </w:tcPr>
          <w:p w:rsidR="00E55629" w:rsidRPr="00956286" w:rsidRDefault="00E55629" w:rsidP="00170DFA">
            <w:pPr>
              <w:rPr>
                <w:b/>
                <w:sz w:val="18"/>
                <w:szCs w:val="24"/>
              </w:rPr>
            </w:pPr>
            <w:r w:rsidRPr="00956286">
              <w:rPr>
                <w:rFonts w:eastAsia="SimSun"/>
                <w:b/>
                <w:sz w:val="18"/>
                <w:szCs w:val="22"/>
              </w:rPr>
              <w:t>Date of Birth</w:t>
            </w:r>
          </w:p>
        </w:tc>
        <w:tc>
          <w:tcPr>
            <w:tcW w:w="1100" w:type="pct"/>
            <w:shd w:val="clear" w:color="auto" w:fill="auto"/>
            <w:vAlign w:val="center"/>
          </w:tcPr>
          <w:p w:rsidR="00E55629" w:rsidRPr="00956286" w:rsidRDefault="00E55629" w:rsidP="00170DFA">
            <w:pPr>
              <w:rPr>
                <w:b/>
                <w:sz w:val="18"/>
                <w:szCs w:val="24"/>
              </w:rPr>
            </w:pPr>
            <w:r w:rsidRPr="00956286">
              <w:rPr>
                <w:rFonts w:eastAsia="SimSun"/>
                <w:b/>
                <w:sz w:val="18"/>
                <w:szCs w:val="22"/>
              </w:rPr>
              <w:t>Description/Role</w:t>
            </w:r>
          </w:p>
        </w:tc>
      </w:tr>
      <w:tr w:rsidR="00E55629" w:rsidRPr="00956286" w:rsidTr="009E4647">
        <w:tc>
          <w:tcPr>
            <w:tcW w:w="1100" w:type="pct"/>
            <w:shd w:val="clear" w:color="auto" w:fill="auto"/>
          </w:tcPr>
          <w:p w:rsidR="00E55629" w:rsidRPr="00956286" w:rsidRDefault="00E55629" w:rsidP="00170DFA">
            <w:pPr>
              <w:spacing w:line="360" w:lineRule="auto"/>
              <w:rPr>
                <w:szCs w:val="24"/>
              </w:rPr>
            </w:pPr>
          </w:p>
        </w:tc>
        <w:tc>
          <w:tcPr>
            <w:tcW w:w="1901" w:type="pct"/>
            <w:shd w:val="clear" w:color="auto" w:fill="auto"/>
          </w:tcPr>
          <w:p w:rsidR="00E55629" w:rsidRPr="00956286" w:rsidRDefault="00E55629" w:rsidP="00170DFA">
            <w:pPr>
              <w:spacing w:line="360" w:lineRule="auto"/>
              <w:rPr>
                <w:szCs w:val="24"/>
              </w:rPr>
            </w:pPr>
          </w:p>
        </w:tc>
        <w:tc>
          <w:tcPr>
            <w:tcW w:w="899" w:type="pct"/>
            <w:shd w:val="clear" w:color="auto" w:fill="auto"/>
          </w:tcPr>
          <w:p w:rsidR="00E55629" w:rsidRPr="00956286" w:rsidRDefault="00E55629" w:rsidP="00170DFA">
            <w:pPr>
              <w:spacing w:line="360" w:lineRule="auto"/>
              <w:rPr>
                <w:szCs w:val="24"/>
              </w:rPr>
            </w:pPr>
          </w:p>
        </w:tc>
        <w:tc>
          <w:tcPr>
            <w:tcW w:w="1100" w:type="pct"/>
            <w:shd w:val="clear" w:color="auto" w:fill="auto"/>
          </w:tcPr>
          <w:p w:rsidR="00E55629" w:rsidRPr="00956286" w:rsidRDefault="00E55629" w:rsidP="00170DFA">
            <w:pPr>
              <w:spacing w:line="360" w:lineRule="auto"/>
              <w:rPr>
                <w:szCs w:val="24"/>
              </w:rPr>
            </w:pPr>
          </w:p>
        </w:tc>
      </w:tr>
      <w:tr w:rsidR="00E55629" w:rsidRPr="00956286" w:rsidTr="009E4647">
        <w:tc>
          <w:tcPr>
            <w:tcW w:w="1100" w:type="pct"/>
            <w:shd w:val="clear" w:color="auto" w:fill="auto"/>
          </w:tcPr>
          <w:p w:rsidR="00E55629" w:rsidRPr="00956286" w:rsidRDefault="00E55629" w:rsidP="00170DFA">
            <w:pPr>
              <w:spacing w:line="360" w:lineRule="auto"/>
              <w:rPr>
                <w:szCs w:val="24"/>
              </w:rPr>
            </w:pPr>
          </w:p>
        </w:tc>
        <w:tc>
          <w:tcPr>
            <w:tcW w:w="1901" w:type="pct"/>
            <w:shd w:val="clear" w:color="auto" w:fill="auto"/>
          </w:tcPr>
          <w:p w:rsidR="00E55629" w:rsidRPr="00956286" w:rsidRDefault="00E55629" w:rsidP="00170DFA">
            <w:pPr>
              <w:spacing w:line="360" w:lineRule="auto"/>
              <w:rPr>
                <w:szCs w:val="24"/>
              </w:rPr>
            </w:pPr>
          </w:p>
        </w:tc>
        <w:tc>
          <w:tcPr>
            <w:tcW w:w="899" w:type="pct"/>
            <w:shd w:val="clear" w:color="auto" w:fill="auto"/>
          </w:tcPr>
          <w:p w:rsidR="00E55629" w:rsidRPr="00956286" w:rsidRDefault="00E55629" w:rsidP="00170DFA">
            <w:pPr>
              <w:spacing w:line="360" w:lineRule="auto"/>
              <w:rPr>
                <w:szCs w:val="24"/>
              </w:rPr>
            </w:pPr>
          </w:p>
        </w:tc>
        <w:tc>
          <w:tcPr>
            <w:tcW w:w="1100" w:type="pct"/>
            <w:shd w:val="clear" w:color="auto" w:fill="auto"/>
          </w:tcPr>
          <w:p w:rsidR="00E55629" w:rsidRPr="00956286" w:rsidRDefault="00E55629" w:rsidP="00170DFA">
            <w:pPr>
              <w:spacing w:line="360" w:lineRule="auto"/>
              <w:rPr>
                <w:szCs w:val="24"/>
              </w:rPr>
            </w:pPr>
          </w:p>
        </w:tc>
      </w:tr>
      <w:tr w:rsidR="00E55629" w:rsidRPr="00956286" w:rsidTr="009E4647">
        <w:tc>
          <w:tcPr>
            <w:tcW w:w="1100" w:type="pct"/>
            <w:shd w:val="clear" w:color="auto" w:fill="auto"/>
          </w:tcPr>
          <w:p w:rsidR="00E55629" w:rsidRPr="00956286" w:rsidRDefault="00E55629" w:rsidP="00170DFA">
            <w:pPr>
              <w:spacing w:line="360" w:lineRule="auto"/>
              <w:rPr>
                <w:szCs w:val="24"/>
              </w:rPr>
            </w:pPr>
          </w:p>
        </w:tc>
        <w:tc>
          <w:tcPr>
            <w:tcW w:w="1901" w:type="pct"/>
            <w:shd w:val="clear" w:color="auto" w:fill="auto"/>
          </w:tcPr>
          <w:p w:rsidR="00E55629" w:rsidRPr="00956286" w:rsidRDefault="00E55629" w:rsidP="00170DFA">
            <w:pPr>
              <w:spacing w:line="360" w:lineRule="auto"/>
              <w:rPr>
                <w:szCs w:val="24"/>
              </w:rPr>
            </w:pPr>
          </w:p>
        </w:tc>
        <w:tc>
          <w:tcPr>
            <w:tcW w:w="899" w:type="pct"/>
            <w:shd w:val="clear" w:color="auto" w:fill="auto"/>
          </w:tcPr>
          <w:p w:rsidR="00E55629" w:rsidRPr="00956286" w:rsidRDefault="00E55629" w:rsidP="00170DFA">
            <w:pPr>
              <w:spacing w:line="360" w:lineRule="auto"/>
              <w:rPr>
                <w:szCs w:val="24"/>
              </w:rPr>
            </w:pPr>
          </w:p>
        </w:tc>
        <w:tc>
          <w:tcPr>
            <w:tcW w:w="1100" w:type="pct"/>
            <w:shd w:val="clear" w:color="auto" w:fill="auto"/>
          </w:tcPr>
          <w:p w:rsidR="00E55629" w:rsidRPr="00956286" w:rsidRDefault="00E55629" w:rsidP="00170DFA">
            <w:pPr>
              <w:spacing w:line="360" w:lineRule="auto"/>
              <w:rPr>
                <w:szCs w:val="24"/>
              </w:rPr>
            </w:pPr>
          </w:p>
        </w:tc>
      </w:tr>
      <w:tr w:rsidR="00E55629" w:rsidRPr="00956286" w:rsidTr="009E4647">
        <w:tc>
          <w:tcPr>
            <w:tcW w:w="1100" w:type="pct"/>
            <w:shd w:val="clear" w:color="auto" w:fill="auto"/>
          </w:tcPr>
          <w:p w:rsidR="00E55629" w:rsidRPr="00956286" w:rsidRDefault="00E55629" w:rsidP="00170DFA">
            <w:pPr>
              <w:spacing w:line="360" w:lineRule="auto"/>
              <w:rPr>
                <w:szCs w:val="24"/>
              </w:rPr>
            </w:pPr>
          </w:p>
        </w:tc>
        <w:tc>
          <w:tcPr>
            <w:tcW w:w="1901" w:type="pct"/>
            <w:shd w:val="clear" w:color="auto" w:fill="auto"/>
          </w:tcPr>
          <w:p w:rsidR="00E55629" w:rsidRPr="00956286" w:rsidRDefault="00E55629" w:rsidP="00170DFA">
            <w:pPr>
              <w:spacing w:line="360" w:lineRule="auto"/>
              <w:rPr>
                <w:szCs w:val="24"/>
              </w:rPr>
            </w:pPr>
          </w:p>
        </w:tc>
        <w:tc>
          <w:tcPr>
            <w:tcW w:w="899" w:type="pct"/>
            <w:shd w:val="clear" w:color="auto" w:fill="auto"/>
          </w:tcPr>
          <w:p w:rsidR="00E55629" w:rsidRPr="00956286" w:rsidRDefault="00E55629" w:rsidP="00170DFA">
            <w:pPr>
              <w:spacing w:line="360" w:lineRule="auto"/>
              <w:rPr>
                <w:szCs w:val="24"/>
              </w:rPr>
            </w:pPr>
          </w:p>
        </w:tc>
        <w:tc>
          <w:tcPr>
            <w:tcW w:w="1100" w:type="pct"/>
            <w:shd w:val="clear" w:color="auto" w:fill="auto"/>
          </w:tcPr>
          <w:p w:rsidR="00E55629" w:rsidRPr="00956286" w:rsidRDefault="00E55629" w:rsidP="00170DFA">
            <w:pPr>
              <w:spacing w:line="360" w:lineRule="auto"/>
              <w:rPr>
                <w:szCs w:val="24"/>
              </w:rPr>
            </w:pPr>
          </w:p>
        </w:tc>
      </w:tr>
      <w:tr w:rsidR="00E55629" w:rsidRPr="00956286" w:rsidTr="009E4647">
        <w:tc>
          <w:tcPr>
            <w:tcW w:w="1100" w:type="pct"/>
            <w:shd w:val="clear" w:color="auto" w:fill="auto"/>
          </w:tcPr>
          <w:p w:rsidR="00E55629" w:rsidRPr="00956286" w:rsidRDefault="00E55629" w:rsidP="00170DFA">
            <w:pPr>
              <w:spacing w:line="360" w:lineRule="auto"/>
              <w:rPr>
                <w:szCs w:val="24"/>
              </w:rPr>
            </w:pPr>
          </w:p>
        </w:tc>
        <w:tc>
          <w:tcPr>
            <w:tcW w:w="1901" w:type="pct"/>
            <w:shd w:val="clear" w:color="auto" w:fill="auto"/>
          </w:tcPr>
          <w:p w:rsidR="00E55629" w:rsidRPr="00956286" w:rsidRDefault="00E55629" w:rsidP="00170DFA">
            <w:pPr>
              <w:spacing w:line="360" w:lineRule="auto"/>
              <w:rPr>
                <w:szCs w:val="24"/>
              </w:rPr>
            </w:pPr>
          </w:p>
        </w:tc>
        <w:tc>
          <w:tcPr>
            <w:tcW w:w="899" w:type="pct"/>
            <w:shd w:val="clear" w:color="auto" w:fill="auto"/>
          </w:tcPr>
          <w:p w:rsidR="00E55629" w:rsidRPr="00956286" w:rsidRDefault="00E55629" w:rsidP="00170DFA">
            <w:pPr>
              <w:spacing w:line="360" w:lineRule="auto"/>
              <w:rPr>
                <w:szCs w:val="24"/>
              </w:rPr>
            </w:pPr>
          </w:p>
        </w:tc>
        <w:tc>
          <w:tcPr>
            <w:tcW w:w="1100" w:type="pct"/>
            <w:shd w:val="clear" w:color="auto" w:fill="auto"/>
          </w:tcPr>
          <w:p w:rsidR="00E55629" w:rsidRPr="00956286" w:rsidRDefault="00E55629" w:rsidP="00170DFA">
            <w:pPr>
              <w:spacing w:line="360" w:lineRule="auto"/>
              <w:rPr>
                <w:szCs w:val="24"/>
              </w:rPr>
            </w:pPr>
          </w:p>
        </w:tc>
      </w:tr>
    </w:tbl>
    <w:p w:rsidR="00E55629" w:rsidRPr="00956286" w:rsidRDefault="00E55629" w:rsidP="00E55629">
      <w:pPr>
        <w:spacing w:before="240"/>
        <w:rPr>
          <w:rFonts w:ascii="Times New Roman Bold" w:hAnsi="Times New Roman Bold"/>
          <w:b/>
          <w:color w:val="000000"/>
          <w:sz w:val="28"/>
        </w:rPr>
      </w:pPr>
      <w:r w:rsidRPr="00956286">
        <w:rPr>
          <w:rFonts w:ascii="Times New Roman Bold" w:hAnsi="Times New Roman Bold"/>
          <w:b/>
          <w:color w:val="000000"/>
          <w:sz w:val="28"/>
        </w:rPr>
        <w:t>The evidence of the allegations must be set out in an affidavit accompanying this form.</w:t>
      </w:r>
    </w:p>
    <w:p w:rsidR="00E55629" w:rsidRPr="00956286" w:rsidRDefault="00E55629" w:rsidP="00E55629">
      <w:pPr>
        <w:rPr>
          <w:rFonts w:ascii="Times New Roman Bold" w:hAnsi="Times New Roman Bold"/>
          <w:b/>
          <w:color w:val="000000"/>
          <w:sz w:val="28"/>
        </w:rPr>
      </w:pPr>
    </w:p>
    <w:p w:rsidR="00E55629" w:rsidRPr="00956286" w:rsidRDefault="00E55629" w:rsidP="00E55629">
      <w:pPr>
        <w:rPr>
          <w:rFonts w:ascii="Times New Roman Bold" w:hAnsi="Times New Roman Bold"/>
          <w:b/>
          <w:color w:val="000000"/>
          <w:sz w:val="28"/>
        </w:rPr>
      </w:pPr>
    </w:p>
    <w:p w:rsidR="00E55629" w:rsidRPr="00956286" w:rsidRDefault="00E55629" w:rsidP="00E55629">
      <w:pPr>
        <w:rPr>
          <w:rFonts w:ascii="Times New Roman Bold" w:hAnsi="Times New Roman Bold"/>
          <w:color w:val="000000"/>
          <w:szCs w:val="22"/>
        </w:rPr>
      </w:pPr>
      <w:r w:rsidRPr="00956286">
        <w:rPr>
          <w:b/>
          <w:szCs w:val="22"/>
        </w:rPr>
        <w:t>Signature:</w:t>
      </w:r>
      <w:r w:rsidRPr="00956286">
        <w:rPr>
          <w:szCs w:val="22"/>
        </w:rPr>
        <w:tab/>
      </w:r>
      <w:r w:rsidRPr="00956286">
        <w:rPr>
          <w:szCs w:val="22"/>
        </w:rPr>
        <w:tab/>
      </w:r>
      <w:r w:rsidRPr="00956286">
        <w:rPr>
          <w:szCs w:val="22"/>
        </w:rPr>
        <w:fldChar w:fldCharType="begin">
          <w:ffData>
            <w:name w:val=""/>
            <w:enabled/>
            <w:calcOnExit w:val="0"/>
            <w:textInput>
              <w:default w:val="...................................................."/>
            </w:textInput>
          </w:ffData>
        </w:fldChar>
      </w:r>
      <w:r w:rsidRPr="00956286">
        <w:rPr>
          <w:szCs w:val="22"/>
        </w:rPr>
        <w:instrText xml:space="preserve"> FORMTEXT </w:instrText>
      </w:r>
      <w:r w:rsidRPr="00956286">
        <w:rPr>
          <w:szCs w:val="22"/>
        </w:rPr>
      </w:r>
      <w:r w:rsidRPr="00956286">
        <w:rPr>
          <w:szCs w:val="22"/>
        </w:rPr>
        <w:fldChar w:fldCharType="separate"/>
      </w:r>
      <w:r w:rsidR="00D061FC">
        <w:rPr>
          <w:noProof/>
          <w:szCs w:val="22"/>
        </w:rPr>
        <w:t>....................................................</w:t>
      </w:r>
      <w:r w:rsidRPr="00956286">
        <w:rPr>
          <w:szCs w:val="22"/>
        </w:rPr>
        <w:fldChar w:fldCharType="end"/>
      </w:r>
    </w:p>
    <w:p w:rsidR="00E55629" w:rsidRPr="00956286" w:rsidRDefault="00E55629" w:rsidP="00E55629">
      <w:pPr>
        <w:spacing w:before="240" w:line="360" w:lineRule="auto"/>
        <w:rPr>
          <w:szCs w:val="24"/>
        </w:rPr>
      </w:pPr>
      <w:r w:rsidRPr="00956286">
        <w:rPr>
          <w:b/>
          <w:bCs/>
        </w:rPr>
        <w:t>Signed by:</w:t>
      </w:r>
      <w:r w:rsidRPr="00956286">
        <w:tab/>
      </w:r>
      <w:r w:rsidRPr="00956286">
        <w:tab/>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rPr>
          <w:szCs w:val="24"/>
        </w:rPr>
        <w:t xml:space="preserve"> person giving this notice  </w:t>
      </w:r>
      <w:r w:rsidRPr="00956286">
        <w:rPr>
          <w:szCs w:val="24"/>
        </w:rPr>
        <w:tab/>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rPr>
          <w:szCs w:val="24"/>
        </w:rPr>
        <w:t xml:space="preserve"> lawyer</w:t>
      </w:r>
    </w:p>
    <w:p w:rsidR="00E55629" w:rsidRPr="00956286" w:rsidRDefault="00E55629" w:rsidP="00E55629">
      <w:pPr>
        <w:spacing w:before="120"/>
        <w:rPr>
          <w:szCs w:val="24"/>
        </w:rPr>
      </w:pPr>
      <w:r w:rsidRPr="00956286">
        <w:rPr>
          <w:b/>
          <w:szCs w:val="24"/>
        </w:rPr>
        <w:t>Date:</w:t>
      </w:r>
      <w:r w:rsidRPr="00956286">
        <w:rPr>
          <w:szCs w:val="24"/>
        </w:rPr>
        <w:tab/>
      </w:r>
      <w:r w:rsidRPr="00956286">
        <w:rPr>
          <w:szCs w:val="24"/>
        </w:rPr>
        <w:tab/>
      </w:r>
      <w:r w:rsidRPr="00956286">
        <w:rPr>
          <w:szCs w:val="24"/>
        </w:rPr>
        <w:tab/>
      </w:r>
      <w:r w:rsidRPr="00956286">
        <w:rPr>
          <w:szCs w:val="24"/>
        </w:rPr>
        <w:fldChar w:fldCharType="begin">
          <w:ffData>
            <w:name w:val=""/>
            <w:enabled/>
            <w:calcOnExit w:val="0"/>
            <w:textInput>
              <w:default w:val="........../.........../.............."/>
            </w:textInput>
          </w:ffData>
        </w:fldChar>
      </w:r>
      <w:r w:rsidRPr="00956286">
        <w:rPr>
          <w:szCs w:val="24"/>
        </w:rPr>
        <w:instrText xml:space="preserve"> FORMTEXT </w:instrText>
      </w:r>
      <w:r w:rsidRPr="00956286">
        <w:rPr>
          <w:szCs w:val="24"/>
        </w:rPr>
      </w:r>
      <w:r w:rsidRPr="00956286">
        <w:rPr>
          <w:szCs w:val="24"/>
        </w:rPr>
        <w:fldChar w:fldCharType="separate"/>
      </w:r>
      <w:r w:rsidR="00D061FC">
        <w:rPr>
          <w:noProof/>
          <w:szCs w:val="24"/>
        </w:rPr>
        <w:t>........../.........../..............</w:t>
      </w:r>
      <w:r w:rsidRPr="00956286">
        <w:rPr>
          <w:szCs w:val="24"/>
        </w:rPr>
        <w:fldChar w:fldCharType="end"/>
      </w:r>
    </w:p>
    <w:p w:rsidR="00E55629" w:rsidRPr="00956286" w:rsidRDefault="00E55629" w:rsidP="00E55629">
      <w:pPr>
        <w:spacing w:before="120"/>
        <w:rPr>
          <w:szCs w:val="24"/>
        </w:rPr>
      </w:pPr>
      <w:r w:rsidRPr="00956286">
        <w:rPr>
          <w:szCs w:val="24"/>
        </w:rPr>
        <w:t>Notice prepared by:</w:t>
      </w:r>
      <w:r w:rsidRPr="00956286">
        <w:rPr>
          <w:szCs w:val="24"/>
        </w:rPr>
        <w:tab/>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rPr>
          <w:szCs w:val="24"/>
        </w:rPr>
        <w:t xml:space="preserve"> person giving this notice </w:t>
      </w:r>
      <w:r w:rsidRPr="00956286">
        <w:rPr>
          <w:szCs w:val="24"/>
        </w:rPr>
        <w:tab/>
      </w:r>
      <w:r w:rsidRPr="00956286">
        <w:rPr>
          <w:szCs w:val="24"/>
        </w:rPr>
        <w:fldChar w:fldCharType="begin">
          <w:ffData>
            <w:name w:val="Check45"/>
            <w:enabled/>
            <w:calcOnExit w:val="0"/>
            <w:checkBox>
              <w:sizeAuto/>
              <w:default w:val="0"/>
            </w:checkBox>
          </w:ffData>
        </w:fldChar>
      </w:r>
      <w:r w:rsidRPr="00956286">
        <w:rPr>
          <w:szCs w:val="24"/>
        </w:rPr>
        <w:instrText xml:space="preserve"> FORMCHECKBOX </w:instrText>
      </w:r>
      <w:r w:rsidR="0004397C">
        <w:rPr>
          <w:szCs w:val="24"/>
        </w:rPr>
      </w:r>
      <w:r w:rsidR="0004397C">
        <w:rPr>
          <w:szCs w:val="24"/>
        </w:rPr>
        <w:fldChar w:fldCharType="separate"/>
      </w:r>
      <w:r w:rsidRPr="00956286">
        <w:rPr>
          <w:szCs w:val="24"/>
        </w:rPr>
        <w:fldChar w:fldCharType="end"/>
      </w:r>
      <w:r w:rsidRPr="00956286">
        <w:rPr>
          <w:szCs w:val="24"/>
        </w:rPr>
        <w:t xml:space="preserve"> lawyer</w:t>
      </w:r>
    </w:p>
    <w:p w:rsidR="00E55629" w:rsidRPr="00956286" w:rsidRDefault="00E55629" w:rsidP="00E55629">
      <w:pPr>
        <w:tabs>
          <w:tab w:val="left" w:pos="480"/>
        </w:tabs>
        <w:spacing w:before="240"/>
        <w:ind w:left="482" w:hanging="482"/>
        <w:rPr>
          <w:szCs w:val="24"/>
        </w:rPr>
      </w:pPr>
      <w:r w:rsidRPr="00956286">
        <w:rPr>
          <w:bCs/>
        </w:rPr>
        <w:t>(Print name if lawyer)</w:t>
      </w:r>
      <w:r w:rsidRPr="00956286">
        <w:t xml:space="preserve"> </w:t>
      </w:r>
      <w:r w:rsidRPr="00956286">
        <w:tab/>
      </w:r>
      <w:r w:rsidRPr="00956286">
        <w:rPr>
          <w:szCs w:val="24"/>
        </w:rPr>
        <w:fldChar w:fldCharType="begin">
          <w:ffData>
            <w:name w:val=""/>
            <w:enabled/>
            <w:calcOnExit w:val="0"/>
            <w:textInput>
              <w:default w:val="...................................................."/>
            </w:textInput>
          </w:ffData>
        </w:fldChar>
      </w:r>
      <w:r w:rsidRPr="00956286">
        <w:rPr>
          <w:szCs w:val="24"/>
        </w:rPr>
        <w:instrText xml:space="preserve"> FORMTEXT </w:instrText>
      </w:r>
      <w:r w:rsidRPr="00956286">
        <w:rPr>
          <w:szCs w:val="24"/>
        </w:rPr>
      </w:r>
      <w:r w:rsidRPr="00956286">
        <w:rPr>
          <w:szCs w:val="24"/>
        </w:rPr>
        <w:fldChar w:fldCharType="separate"/>
      </w:r>
      <w:r w:rsidR="00D061FC">
        <w:rPr>
          <w:noProof/>
          <w:szCs w:val="24"/>
        </w:rPr>
        <w:t>....................................................</w:t>
      </w:r>
      <w:r w:rsidRPr="00956286">
        <w:rPr>
          <w:szCs w:val="24"/>
        </w:rPr>
        <w:fldChar w:fldCharType="end"/>
      </w:r>
    </w:p>
    <w:p w:rsidR="005F364C" w:rsidRPr="00956286" w:rsidRDefault="005F364C" w:rsidP="005F364C">
      <w:pPr>
        <w:pStyle w:val="ActHead1"/>
        <w:pageBreakBefore/>
        <w:spacing w:before="240"/>
      </w:pPr>
      <w:bookmarkStart w:id="544" w:name="_Toc53644210"/>
      <w:r w:rsidRPr="0004397C">
        <w:rPr>
          <w:rStyle w:val="CharChapNo"/>
        </w:rPr>
        <w:t>Schedule</w:t>
      </w:r>
      <w:r w:rsidR="00DC3E78" w:rsidRPr="0004397C">
        <w:rPr>
          <w:rStyle w:val="CharChapNo"/>
        </w:rPr>
        <w:t> </w:t>
      </w:r>
      <w:r w:rsidRPr="0004397C">
        <w:rPr>
          <w:rStyle w:val="CharChapNo"/>
        </w:rPr>
        <w:t>3</w:t>
      </w:r>
      <w:r w:rsidRPr="00956286">
        <w:t>—</w:t>
      </w:r>
      <w:r w:rsidRPr="0004397C">
        <w:rPr>
          <w:rStyle w:val="CharChapText"/>
        </w:rPr>
        <w:t>Family Law Rules and Federal Court Rules applied</w:t>
      </w:r>
      <w:bookmarkEnd w:id="544"/>
    </w:p>
    <w:p w:rsidR="005F364C" w:rsidRPr="00956286" w:rsidRDefault="005F364C" w:rsidP="005F364C">
      <w:pPr>
        <w:pStyle w:val="notemargin"/>
      </w:pPr>
      <w:r w:rsidRPr="00956286">
        <w:t>Note:</w:t>
      </w:r>
      <w:r w:rsidRPr="00956286">
        <w:tab/>
        <w:t xml:space="preserve">See </w:t>
      </w:r>
      <w:r w:rsidR="0004397C">
        <w:t>rule 1</w:t>
      </w:r>
      <w:r w:rsidRPr="00956286">
        <w:t>.05.</w:t>
      </w:r>
    </w:p>
    <w:p w:rsidR="005F364C" w:rsidRPr="00956286" w:rsidRDefault="005F364C" w:rsidP="005F364C">
      <w:pPr>
        <w:pStyle w:val="ActHead2"/>
      </w:pPr>
      <w:bookmarkStart w:id="545" w:name="_Toc53644211"/>
      <w:r w:rsidRPr="0004397C">
        <w:rPr>
          <w:rStyle w:val="CharPartNo"/>
        </w:rPr>
        <w:t>Part</w:t>
      </w:r>
      <w:r w:rsidR="00DC3E78" w:rsidRPr="0004397C">
        <w:rPr>
          <w:rStyle w:val="CharPartNo"/>
        </w:rPr>
        <w:t> </w:t>
      </w:r>
      <w:r w:rsidRPr="0004397C">
        <w:rPr>
          <w:rStyle w:val="CharPartNo"/>
        </w:rPr>
        <w:t>1</w:t>
      </w:r>
      <w:r w:rsidRPr="00956286">
        <w:t>—</w:t>
      </w:r>
      <w:r w:rsidRPr="0004397C">
        <w:rPr>
          <w:rStyle w:val="CharPartText"/>
        </w:rPr>
        <w:t>Family Law Rules</w:t>
      </w:r>
      <w:bookmarkEnd w:id="545"/>
    </w:p>
    <w:p w:rsidR="005F364C" w:rsidRPr="00956286" w:rsidRDefault="005F364C" w:rsidP="005F364C">
      <w:pPr>
        <w:pStyle w:val="Header"/>
      </w:pPr>
      <w:r w:rsidRPr="0004397C">
        <w:rPr>
          <w:rStyle w:val="CharDivNo"/>
        </w:rPr>
        <w:t xml:space="preserve"> </w:t>
      </w:r>
      <w:r w:rsidRPr="0004397C">
        <w:rPr>
          <w:rStyle w:val="CharDivText"/>
        </w:rPr>
        <w:t xml:space="preserve"> </w:t>
      </w:r>
    </w:p>
    <w:p w:rsidR="005F364C" w:rsidRPr="00956286" w:rsidRDefault="005F364C" w:rsidP="005F364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93"/>
        <w:gridCol w:w="6936"/>
      </w:tblGrid>
      <w:tr w:rsidR="005F364C" w:rsidRPr="00956286" w:rsidTr="009E4647">
        <w:trPr>
          <w:tblHeader/>
        </w:trPr>
        <w:tc>
          <w:tcPr>
            <w:tcW w:w="5000" w:type="pct"/>
            <w:gridSpan w:val="2"/>
            <w:tcBorders>
              <w:top w:val="single" w:sz="12" w:space="0" w:color="auto"/>
              <w:bottom w:val="single" w:sz="6" w:space="0" w:color="auto"/>
            </w:tcBorders>
            <w:shd w:val="clear" w:color="auto" w:fill="auto"/>
          </w:tcPr>
          <w:p w:rsidR="005F364C" w:rsidRPr="00956286" w:rsidRDefault="005F364C" w:rsidP="00E6188F">
            <w:pPr>
              <w:pStyle w:val="TableHeading"/>
            </w:pPr>
            <w:r w:rsidRPr="00956286">
              <w:t>Family Law Rules</w:t>
            </w:r>
          </w:p>
        </w:tc>
      </w:tr>
      <w:tr w:rsidR="005F364C" w:rsidRPr="00956286" w:rsidTr="009E4647">
        <w:trPr>
          <w:tblHeader/>
        </w:trPr>
        <w:tc>
          <w:tcPr>
            <w:tcW w:w="934" w:type="pct"/>
            <w:tcBorders>
              <w:top w:val="single" w:sz="6" w:space="0" w:color="auto"/>
              <w:bottom w:val="single" w:sz="12" w:space="0" w:color="auto"/>
            </w:tcBorders>
            <w:shd w:val="clear" w:color="auto" w:fill="auto"/>
          </w:tcPr>
          <w:p w:rsidR="005F364C" w:rsidRPr="00956286" w:rsidRDefault="005F364C" w:rsidP="00E6188F">
            <w:pPr>
              <w:pStyle w:val="TableHeading"/>
            </w:pPr>
            <w:r w:rsidRPr="00956286">
              <w:t>Item</w:t>
            </w:r>
          </w:p>
        </w:tc>
        <w:tc>
          <w:tcPr>
            <w:tcW w:w="4066" w:type="pct"/>
            <w:tcBorders>
              <w:top w:val="single" w:sz="6" w:space="0" w:color="auto"/>
              <w:bottom w:val="single" w:sz="12" w:space="0" w:color="auto"/>
            </w:tcBorders>
            <w:shd w:val="clear" w:color="auto" w:fill="auto"/>
          </w:tcPr>
          <w:p w:rsidR="005F364C" w:rsidRPr="00956286" w:rsidRDefault="005F364C" w:rsidP="00E6188F">
            <w:pPr>
              <w:pStyle w:val="TableHeading"/>
            </w:pPr>
            <w:r w:rsidRPr="00956286">
              <w:t>Provision</w:t>
            </w:r>
          </w:p>
        </w:tc>
      </w:tr>
      <w:tr w:rsidR="005F364C" w:rsidRPr="00956286" w:rsidTr="009E4647">
        <w:tc>
          <w:tcPr>
            <w:tcW w:w="934" w:type="pct"/>
            <w:tcBorders>
              <w:top w:val="single" w:sz="12" w:space="0" w:color="auto"/>
            </w:tcBorders>
            <w:shd w:val="clear" w:color="auto" w:fill="auto"/>
          </w:tcPr>
          <w:p w:rsidR="005F364C" w:rsidRPr="00956286" w:rsidRDefault="005F364C" w:rsidP="00E6188F">
            <w:pPr>
              <w:pStyle w:val="Tabletext"/>
            </w:pPr>
            <w:r w:rsidRPr="00956286">
              <w:t>1</w:t>
            </w:r>
          </w:p>
        </w:tc>
        <w:tc>
          <w:tcPr>
            <w:tcW w:w="4066" w:type="pct"/>
            <w:tcBorders>
              <w:top w:val="single" w:sz="12" w:space="0" w:color="auto"/>
            </w:tcBorders>
            <w:shd w:val="clear" w:color="auto" w:fill="auto"/>
          </w:tcPr>
          <w:p w:rsidR="005F364C" w:rsidRPr="00956286" w:rsidRDefault="0004397C" w:rsidP="00E6188F">
            <w:pPr>
              <w:pStyle w:val="Tabletext"/>
            </w:pPr>
            <w:r>
              <w:t>rules 1</w:t>
            </w:r>
            <w:r w:rsidR="005F364C" w:rsidRPr="00956286">
              <w:t>.19 and 1.20</w:t>
            </w:r>
          </w:p>
        </w:tc>
      </w:tr>
      <w:tr w:rsidR="005F364C" w:rsidRPr="00956286" w:rsidTr="009E4647">
        <w:tc>
          <w:tcPr>
            <w:tcW w:w="934" w:type="pct"/>
            <w:shd w:val="clear" w:color="auto" w:fill="auto"/>
          </w:tcPr>
          <w:p w:rsidR="005F364C" w:rsidRPr="00956286" w:rsidRDefault="005F364C" w:rsidP="00E6188F">
            <w:pPr>
              <w:pStyle w:val="Tabletext"/>
            </w:pPr>
            <w:r w:rsidRPr="00956286">
              <w:t>2</w:t>
            </w:r>
          </w:p>
        </w:tc>
        <w:tc>
          <w:tcPr>
            <w:tcW w:w="4066" w:type="pct"/>
            <w:shd w:val="clear" w:color="auto" w:fill="auto"/>
          </w:tcPr>
          <w:p w:rsidR="005F364C" w:rsidRPr="00956286" w:rsidRDefault="005F364C" w:rsidP="00E6188F">
            <w:pPr>
              <w:pStyle w:val="Tabletext"/>
            </w:pPr>
            <w:r w:rsidRPr="00956286">
              <w:t>Part</w:t>
            </w:r>
            <w:r w:rsidR="00DC3E78" w:rsidRPr="00956286">
              <w:t> </w:t>
            </w:r>
            <w:r w:rsidRPr="00956286">
              <w:t>2.2</w:t>
            </w:r>
          </w:p>
        </w:tc>
      </w:tr>
      <w:tr w:rsidR="005F364C" w:rsidRPr="00956286" w:rsidTr="009E4647">
        <w:tc>
          <w:tcPr>
            <w:tcW w:w="934" w:type="pct"/>
            <w:shd w:val="clear" w:color="auto" w:fill="auto"/>
          </w:tcPr>
          <w:p w:rsidR="005F364C" w:rsidRPr="00956286" w:rsidRDefault="005F364C" w:rsidP="00E6188F">
            <w:pPr>
              <w:pStyle w:val="Tabletext"/>
            </w:pPr>
            <w:r w:rsidRPr="00956286">
              <w:t>4</w:t>
            </w:r>
          </w:p>
        </w:tc>
        <w:tc>
          <w:tcPr>
            <w:tcW w:w="4066" w:type="pct"/>
            <w:shd w:val="clear" w:color="auto" w:fill="auto"/>
          </w:tcPr>
          <w:p w:rsidR="005F364C" w:rsidRPr="00956286" w:rsidRDefault="0004397C" w:rsidP="00E6188F">
            <w:pPr>
              <w:pStyle w:val="Tabletext"/>
            </w:pPr>
            <w:r>
              <w:t>rules 4</w:t>
            </w:r>
            <w:r w:rsidR="005F364C" w:rsidRPr="00956286">
              <w:t>.08 to 4.10</w:t>
            </w:r>
          </w:p>
        </w:tc>
      </w:tr>
      <w:tr w:rsidR="005F364C" w:rsidRPr="00956286" w:rsidTr="009E4647">
        <w:tc>
          <w:tcPr>
            <w:tcW w:w="934" w:type="pct"/>
            <w:shd w:val="clear" w:color="auto" w:fill="auto"/>
          </w:tcPr>
          <w:p w:rsidR="005F364C" w:rsidRPr="00956286" w:rsidRDefault="005F364C" w:rsidP="00E6188F">
            <w:pPr>
              <w:pStyle w:val="Tabletext"/>
            </w:pPr>
            <w:r w:rsidRPr="00956286">
              <w:t>5</w:t>
            </w:r>
          </w:p>
        </w:tc>
        <w:tc>
          <w:tcPr>
            <w:tcW w:w="4066" w:type="pct"/>
            <w:shd w:val="clear" w:color="auto" w:fill="auto"/>
          </w:tcPr>
          <w:p w:rsidR="005F364C" w:rsidRPr="00956286" w:rsidRDefault="0004397C" w:rsidP="00E6188F">
            <w:pPr>
              <w:pStyle w:val="Tabletext"/>
            </w:pPr>
            <w:r>
              <w:t>rule 6</w:t>
            </w:r>
            <w:r w:rsidR="005F364C" w:rsidRPr="00956286">
              <w:t>.15</w:t>
            </w:r>
          </w:p>
        </w:tc>
      </w:tr>
      <w:tr w:rsidR="005F364C" w:rsidRPr="00956286" w:rsidTr="009E4647">
        <w:tc>
          <w:tcPr>
            <w:tcW w:w="934" w:type="pct"/>
            <w:shd w:val="clear" w:color="auto" w:fill="auto"/>
          </w:tcPr>
          <w:p w:rsidR="005F364C" w:rsidRPr="00956286" w:rsidRDefault="005F364C" w:rsidP="00E6188F">
            <w:pPr>
              <w:pStyle w:val="Tabletext"/>
            </w:pPr>
            <w:r w:rsidRPr="00956286">
              <w:t>6</w:t>
            </w:r>
          </w:p>
        </w:tc>
        <w:tc>
          <w:tcPr>
            <w:tcW w:w="4066" w:type="pct"/>
            <w:shd w:val="clear" w:color="auto" w:fill="auto"/>
          </w:tcPr>
          <w:p w:rsidR="005F364C" w:rsidRPr="00956286" w:rsidRDefault="005F364C" w:rsidP="00E6188F">
            <w:pPr>
              <w:pStyle w:val="Tabletext"/>
            </w:pPr>
            <w:r w:rsidRPr="00956286">
              <w:t>Part</w:t>
            </w:r>
            <w:r w:rsidR="00DC3E78" w:rsidRPr="00956286">
              <w:t> </w:t>
            </w:r>
            <w:r w:rsidRPr="00956286">
              <w:t>6.5</w:t>
            </w:r>
          </w:p>
        </w:tc>
      </w:tr>
      <w:tr w:rsidR="005F364C" w:rsidRPr="00956286" w:rsidTr="009E4647">
        <w:tc>
          <w:tcPr>
            <w:tcW w:w="934" w:type="pct"/>
            <w:shd w:val="clear" w:color="auto" w:fill="auto"/>
          </w:tcPr>
          <w:p w:rsidR="005F364C" w:rsidRPr="00956286" w:rsidRDefault="005F364C" w:rsidP="00E6188F">
            <w:pPr>
              <w:pStyle w:val="Tabletext"/>
            </w:pPr>
            <w:r w:rsidRPr="00956286">
              <w:t>7</w:t>
            </w:r>
          </w:p>
        </w:tc>
        <w:tc>
          <w:tcPr>
            <w:tcW w:w="4066" w:type="pct"/>
            <w:shd w:val="clear" w:color="auto" w:fill="auto"/>
          </w:tcPr>
          <w:p w:rsidR="005F364C" w:rsidRPr="00956286" w:rsidRDefault="0004397C" w:rsidP="00E6188F">
            <w:pPr>
              <w:pStyle w:val="Tabletext"/>
            </w:pPr>
            <w:r>
              <w:t>rule 1</w:t>
            </w:r>
            <w:r w:rsidR="005F364C" w:rsidRPr="00956286">
              <w:t>6.10</w:t>
            </w:r>
          </w:p>
        </w:tc>
      </w:tr>
      <w:tr w:rsidR="005F364C" w:rsidRPr="00956286" w:rsidTr="009E4647">
        <w:tc>
          <w:tcPr>
            <w:tcW w:w="934" w:type="pct"/>
            <w:shd w:val="clear" w:color="auto" w:fill="auto"/>
          </w:tcPr>
          <w:p w:rsidR="005F364C" w:rsidRPr="00956286" w:rsidRDefault="005F364C" w:rsidP="00E6188F">
            <w:pPr>
              <w:pStyle w:val="Tabletext"/>
            </w:pPr>
            <w:r w:rsidRPr="00956286">
              <w:t>8</w:t>
            </w:r>
          </w:p>
        </w:tc>
        <w:tc>
          <w:tcPr>
            <w:tcW w:w="4066" w:type="pct"/>
            <w:shd w:val="clear" w:color="auto" w:fill="auto"/>
          </w:tcPr>
          <w:p w:rsidR="005F364C" w:rsidRPr="00956286" w:rsidRDefault="005F364C" w:rsidP="00E6188F">
            <w:pPr>
              <w:pStyle w:val="Tabletext"/>
            </w:pPr>
            <w:r w:rsidRPr="00956286">
              <w:t>Part</w:t>
            </w:r>
            <w:r w:rsidR="00DC3E78" w:rsidRPr="00956286">
              <w:t> </w:t>
            </w:r>
            <w:r w:rsidRPr="00956286">
              <w:t>21.2</w:t>
            </w:r>
          </w:p>
        </w:tc>
      </w:tr>
      <w:tr w:rsidR="005F364C" w:rsidRPr="00956286" w:rsidTr="009E4647">
        <w:tc>
          <w:tcPr>
            <w:tcW w:w="934" w:type="pct"/>
            <w:tcBorders>
              <w:bottom w:val="single" w:sz="4" w:space="0" w:color="auto"/>
            </w:tcBorders>
            <w:shd w:val="clear" w:color="auto" w:fill="auto"/>
          </w:tcPr>
          <w:p w:rsidR="005F364C" w:rsidRPr="00956286" w:rsidRDefault="005F364C" w:rsidP="00E6188F">
            <w:pPr>
              <w:pStyle w:val="Tabletext"/>
            </w:pPr>
            <w:r w:rsidRPr="00956286">
              <w:t>9</w:t>
            </w:r>
          </w:p>
        </w:tc>
        <w:tc>
          <w:tcPr>
            <w:tcW w:w="4066" w:type="pct"/>
            <w:tcBorders>
              <w:bottom w:val="single" w:sz="4" w:space="0" w:color="auto"/>
            </w:tcBorders>
            <w:shd w:val="clear" w:color="auto" w:fill="auto"/>
          </w:tcPr>
          <w:p w:rsidR="005F364C" w:rsidRPr="00956286" w:rsidRDefault="005F364C" w:rsidP="00E6188F">
            <w:pPr>
              <w:pStyle w:val="Tabletext"/>
            </w:pPr>
            <w:r w:rsidRPr="00956286">
              <w:t>Part</w:t>
            </w:r>
            <w:r w:rsidR="00DC3E78" w:rsidRPr="00956286">
              <w:t> </w:t>
            </w:r>
            <w:r w:rsidRPr="00956286">
              <w:t>23.1</w:t>
            </w:r>
          </w:p>
        </w:tc>
      </w:tr>
      <w:tr w:rsidR="005F364C" w:rsidRPr="00956286" w:rsidTr="009E4647">
        <w:tc>
          <w:tcPr>
            <w:tcW w:w="934" w:type="pct"/>
            <w:tcBorders>
              <w:bottom w:val="single" w:sz="12" w:space="0" w:color="auto"/>
            </w:tcBorders>
            <w:shd w:val="clear" w:color="auto" w:fill="auto"/>
          </w:tcPr>
          <w:p w:rsidR="005F364C" w:rsidRPr="00956286" w:rsidRDefault="005F364C" w:rsidP="00E6188F">
            <w:pPr>
              <w:pStyle w:val="Tabletext"/>
            </w:pPr>
            <w:r w:rsidRPr="00956286">
              <w:t>10</w:t>
            </w:r>
          </w:p>
        </w:tc>
        <w:tc>
          <w:tcPr>
            <w:tcW w:w="4066" w:type="pct"/>
            <w:tcBorders>
              <w:bottom w:val="single" w:sz="12" w:space="0" w:color="auto"/>
            </w:tcBorders>
            <w:shd w:val="clear" w:color="auto" w:fill="auto"/>
          </w:tcPr>
          <w:p w:rsidR="005F364C" w:rsidRPr="00956286" w:rsidRDefault="0004397C" w:rsidP="00E6188F">
            <w:pPr>
              <w:pStyle w:val="Tabletext"/>
            </w:pPr>
            <w:r>
              <w:t>rule 2</w:t>
            </w:r>
            <w:r w:rsidR="005F364C" w:rsidRPr="00956286">
              <w:t>4.11</w:t>
            </w:r>
          </w:p>
        </w:tc>
      </w:tr>
    </w:tbl>
    <w:p w:rsidR="005F364C" w:rsidRPr="00956286" w:rsidRDefault="005F364C" w:rsidP="005F364C">
      <w:pPr>
        <w:pStyle w:val="ActHead2"/>
        <w:pageBreakBefore/>
      </w:pPr>
      <w:bookmarkStart w:id="546" w:name="_Toc53644212"/>
      <w:r w:rsidRPr="0004397C">
        <w:rPr>
          <w:rStyle w:val="CharPartNo"/>
        </w:rPr>
        <w:t>Part</w:t>
      </w:r>
      <w:r w:rsidR="00DC3E78" w:rsidRPr="0004397C">
        <w:rPr>
          <w:rStyle w:val="CharPartNo"/>
        </w:rPr>
        <w:t> </w:t>
      </w:r>
      <w:r w:rsidRPr="0004397C">
        <w:rPr>
          <w:rStyle w:val="CharPartNo"/>
        </w:rPr>
        <w:t>2</w:t>
      </w:r>
      <w:r w:rsidRPr="00956286">
        <w:t>—</w:t>
      </w:r>
      <w:r w:rsidRPr="0004397C">
        <w:rPr>
          <w:rStyle w:val="CharPartText"/>
        </w:rPr>
        <w:t>Federal Court Rules</w:t>
      </w:r>
      <w:bookmarkEnd w:id="546"/>
    </w:p>
    <w:p w:rsidR="005F364C" w:rsidRPr="00956286" w:rsidRDefault="005F364C" w:rsidP="005F364C">
      <w:pPr>
        <w:pStyle w:val="Header"/>
      </w:pPr>
      <w:r w:rsidRPr="0004397C">
        <w:rPr>
          <w:rStyle w:val="CharDivNo"/>
        </w:rPr>
        <w:t xml:space="preserve"> </w:t>
      </w:r>
      <w:r w:rsidRPr="0004397C">
        <w:rPr>
          <w:rStyle w:val="CharDivText"/>
        </w:rPr>
        <w:t xml:space="preserve"> </w:t>
      </w:r>
    </w:p>
    <w:p w:rsidR="005F364C" w:rsidRPr="00956286" w:rsidRDefault="005F364C" w:rsidP="005F364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93"/>
        <w:gridCol w:w="6936"/>
      </w:tblGrid>
      <w:tr w:rsidR="005F364C" w:rsidRPr="00956286" w:rsidTr="009E4647">
        <w:trPr>
          <w:tblHeader/>
        </w:trPr>
        <w:tc>
          <w:tcPr>
            <w:tcW w:w="5000" w:type="pct"/>
            <w:gridSpan w:val="2"/>
            <w:tcBorders>
              <w:top w:val="single" w:sz="12" w:space="0" w:color="auto"/>
              <w:bottom w:val="single" w:sz="4" w:space="0" w:color="auto"/>
            </w:tcBorders>
            <w:shd w:val="clear" w:color="auto" w:fill="auto"/>
          </w:tcPr>
          <w:p w:rsidR="005F364C" w:rsidRPr="00956286" w:rsidRDefault="005F364C" w:rsidP="00E6188F">
            <w:pPr>
              <w:pStyle w:val="TableHeading"/>
            </w:pPr>
            <w:r w:rsidRPr="00956286">
              <w:t>Federal Court Rules</w:t>
            </w:r>
          </w:p>
        </w:tc>
      </w:tr>
      <w:tr w:rsidR="005F364C" w:rsidRPr="00956286" w:rsidTr="009E4647">
        <w:trPr>
          <w:tblHeader/>
        </w:trPr>
        <w:tc>
          <w:tcPr>
            <w:tcW w:w="934" w:type="pct"/>
            <w:tcBorders>
              <w:top w:val="single" w:sz="4" w:space="0" w:color="auto"/>
              <w:bottom w:val="single" w:sz="12" w:space="0" w:color="auto"/>
            </w:tcBorders>
            <w:shd w:val="clear" w:color="auto" w:fill="auto"/>
          </w:tcPr>
          <w:p w:rsidR="005F364C" w:rsidRPr="00956286" w:rsidRDefault="005F364C" w:rsidP="00E6188F">
            <w:pPr>
              <w:pStyle w:val="TableHeading"/>
            </w:pPr>
            <w:r w:rsidRPr="00956286">
              <w:t>Item</w:t>
            </w:r>
          </w:p>
        </w:tc>
        <w:tc>
          <w:tcPr>
            <w:tcW w:w="4066" w:type="pct"/>
            <w:tcBorders>
              <w:top w:val="single" w:sz="4" w:space="0" w:color="auto"/>
              <w:bottom w:val="single" w:sz="12" w:space="0" w:color="auto"/>
            </w:tcBorders>
            <w:shd w:val="clear" w:color="auto" w:fill="auto"/>
          </w:tcPr>
          <w:p w:rsidR="005F364C" w:rsidRPr="00956286" w:rsidRDefault="005F364C" w:rsidP="00E6188F">
            <w:pPr>
              <w:pStyle w:val="TableHeading"/>
            </w:pPr>
            <w:r w:rsidRPr="00956286">
              <w:t>Provision</w:t>
            </w:r>
          </w:p>
        </w:tc>
      </w:tr>
      <w:tr w:rsidR="005F364C" w:rsidRPr="00956286" w:rsidTr="009E4647">
        <w:tc>
          <w:tcPr>
            <w:tcW w:w="934" w:type="pct"/>
            <w:tcBorders>
              <w:top w:val="single" w:sz="12" w:space="0" w:color="auto"/>
            </w:tcBorders>
            <w:shd w:val="clear" w:color="auto" w:fill="auto"/>
          </w:tcPr>
          <w:p w:rsidR="005F364C" w:rsidRPr="00956286" w:rsidRDefault="005F364C" w:rsidP="00E6188F">
            <w:pPr>
              <w:pStyle w:val="Tabletext"/>
            </w:pPr>
            <w:r w:rsidRPr="00956286">
              <w:t>1</w:t>
            </w:r>
          </w:p>
        </w:tc>
        <w:tc>
          <w:tcPr>
            <w:tcW w:w="4066" w:type="pct"/>
            <w:tcBorders>
              <w:top w:val="single" w:sz="12" w:space="0" w:color="auto"/>
            </w:tcBorders>
            <w:shd w:val="clear" w:color="auto" w:fill="auto"/>
          </w:tcPr>
          <w:p w:rsidR="005F364C" w:rsidRPr="00956286" w:rsidRDefault="0004397C" w:rsidP="00E6188F">
            <w:pPr>
              <w:pStyle w:val="Tabletext"/>
            </w:pPr>
            <w:r>
              <w:t>rules 1</w:t>
            </w:r>
            <w:r w:rsidR="005F364C" w:rsidRPr="00956286">
              <w:t>.41 and 1.42</w:t>
            </w:r>
          </w:p>
        </w:tc>
      </w:tr>
      <w:tr w:rsidR="005F364C" w:rsidRPr="00956286" w:rsidTr="009E4647">
        <w:tc>
          <w:tcPr>
            <w:tcW w:w="934" w:type="pct"/>
            <w:shd w:val="clear" w:color="auto" w:fill="auto"/>
          </w:tcPr>
          <w:p w:rsidR="005F364C" w:rsidRPr="00956286" w:rsidRDefault="005F364C" w:rsidP="00E6188F">
            <w:pPr>
              <w:pStyle w:val="Tabletext"/>
            </w:pPr>
            <w:r w:rsidRPr="00956286">
              <w:t>2</w:t>
            </w:r>
          </w:p>
        </w:tc>
        <w:tc>
          <w:tcPr>
            <w:tcW w:w="4066" w:type="pct"/>
            <w:shd w:val="clear" w:color="auto" w:fill="auto"/>
          </w:tcPr>
          <w:p w:rsidR="005F364C" w:rsidRPr="00956286" w:rsidRDefault="0004397C" w:rsidP="00E6188F">
            <w:pPr>
              <w:pStyle w:val="Tabletext"/>
            </w:pPr>
            <w:r>
              <w:t>rules 2</w:t>
            </w:r>
            <w:r w:rsidR="005F364C" w:rsidRPr="00956286">
              <w:t>.41 to 2.43</w:t>
            </w:r>
          </w:p>
        </w:tc>
      </w:tr>
      <w:tr w:rsidR="005F364C" w:rsidRPr="00956286" w:rsidTr="009E4647">
        <w:tc>
          <w:tcPr>
            <w:tcW w:w="934" w:type="pct"/>
            <w:shd w:val="clear" w:color="auto" w:fill="auto"/>
          </w:tcPr>
          <w:p w:rsidR="005F364C" w:rsidRPr="00956286" w:rsidRDefault="005F364C" w:rsidP="00E6188F">
            <w:pPr>
              <w:pStyle w:val="Tabletext"/>
            </w:pPr>
            <w:r w:rsidRPr="00956286">
              <w:t>3</w:t>
            </w:r>
          </w:p>
        </w:tc>
        <w:tc>
          <w:tcPr>
            <w:tcW w:w="4066" w:type="pct"/>
            <w:shd w:val="clear" w:color="auto" w:fill="auto"/>
          </w:tcPr>
          <w:p w:rsidR="005F364C" w:rsidRPr="00956286" w:rsidRDefault="005F364C" w:rsidP="00E6188F">
            <w:pPr>
              <w:pStyle w:val="Tabletext"/>
            </w:pPr>
            <w:r w:rsidRPr="00956286">
              <w:t>rules</w:t>
            </w:r>
            <w:r w:rsidR="00DC3E78" w:rsidRPr="00956286">
              <w:t> </w:t>
            </w:r>
            <w:r w:rsidRPr="00956286">
              <w:t>5.22 to 5.24</w:t>
            </w:r>
          </w:p>
        </w:tc>
      </w:tr>
      <w:tr w:rsidR="000657F5" w:rsidRPr="00956286" w:rsidTr="009E4647">
        <w:tblPrEx>
          <w:tblBorders>
            <w:top w:val="none" w:sz="0" w:space="0" w:color="auto"/>
            <w:bottom w:val="none" w:sz="0" w:space="0" w:color="auto"/>
            <w:insideH w:val="none" w:sz="0" w:space="0" w:color="auto"/>
          </w:tblBorders>
        </w:tblPrEx>
        <w:tc>
          <w:tcPr>
            <w:tcW w:w="934" w:type="pct"/>
            <w:tcBorders>
              <w:bottom w:val="single" w:sz="4" w:space="0" w:color="auto"/>
            </w:tcBorders>
            <w:shd w:val="clear" w:color="auto" w:fill="auto"/>
          </w:tcPr>
          <w:p w:rsidR="000657F5" w:rsidRPr="00956286" w:rsidRDefault="000657F5" w:rsidP="005D4E02">
            <w:pPr>
              <w:pStyle w:val="Tabletext"/>
            </w:pPr>
            <w:r w:rsidRPr="00956286">
              <w:t>3A</w:t>
            </w:r>
          </w:p>
        </w:tc>
        <w:tc>
          <w:tcPr>
            <w:tcW w:w="4066" w:type="pct"/>
            <w:tcBorders>
              <w:bottom w:val="single" w:sz="4" w:space="0" w:color="auto"/>
            </w:tcBorders>
            <w:shd w:val="clear" w:color="auto" w:fill="auto"/>
          </w:tcPr>
          <w:p w:rsidR="000657F5" w:rsidRPr="00956286" w:rsidRDefault="0004397C" w:rsidP="005D4E02">
            <w:pPr>
              <w:pStyle w:val="Tabletext"/>
            </w:pPr>
            <w:r>
              <w:t>rule 6</w:t>
            </w:r>
            <w:r w:rsidR="000657F5" w:rsidRPr="00956286">
              <w:t>.11</w:t>
            </w:r>
          </w:p>
        </w:tc>
      </w:tr>
      <w:tr w:rsidR="000657F5" w:rsidRPr="00956286" w:rsidTr="009E4647">
        <w:tblPrEx>
          <w:tblBorders>
            <w:top w:val="none" w:sz="0" w:space="0" w:color="auto"/>
            <w:bottom w:val="none" w:sz="0" w:space="0" w:color="auto"/>
            <w:insideH w:val="none" w:sz="0" w:space="0" w:color="auto"/>
          </w:tblBorders>
        </w:tblPrEx>
        <w:tc>
          <w:tcPr>
            <w:tcW w:w="934" w:type="pct"/>
            <w:tcBorders>
              <w:top w:val="single" w:sz="4" w:space="0" w:color="auto"/>
            </w:tcBorders>
            <w:shd w:val="clear" w:color="auto" w:fill="auto"/>
          </w:tcPr>
          <w:p w:rsidR="000657F5" w:rsidRPr="00956286" w:rsidRDefault="000657F5" w:rsidP="005D4E02">
            <w:pPr>
              <w:pStyle w:val="Tabletext"/>
            </w:pPr>
            <w:r w:rsidRPr="00956286">
              <w:t>3B</w:t>
            </w:r>
          </w:p>
        </w:tc>
        <w:tc>
          <w:tcPr>
            <w:tcW w:w="4066" w:type="pct"/>
            <w:tcBorders>
              <w:top w:val="single" w:sz="4" w:space="0" w:color="auto"/>
            </w:tcBorders>
            <w:shd w:val="clear" w:color="auto" w:fill="auto"/>
          </w:tcPr>
          <w:p w:rsidR="000657F5" w:rsidRPr="00956286" w:rsidRDefault="000657F5" w:rsidP="005D4E02">
            <w:pPr>
              <w:pStyle w:val="Tabletext"/>
            </w:pPr>
            <w:r w:rsidRPr="00956286">
              <w:t>Division</w:t>
            </w:r>
            <w:r w:rsidR="00DC3E78" w:rsidRPr="00956286">
              <w:t> </w:t>
            </w:r>
            <w:r w:rsidRPr="00956286">
              <w:t>7.3</w:t>
            </w:r>
          </w:p>
        </w:tc>
      </w:tr>
      <w:tr w:rsidR="005F364C" w:rsidRPr="00956286" w:rsidTr="009E4647">
        <w:tc>
          <w:tcPr>
            <w:tcW w:w="934" w:type="pct"/>
            <w:shd w:val="clear" w:color="auto" w:fill="auto"/>
          </w:tcPr>
          <w:p w:rsidR="005F364C" w:rsidRPr="00956286" w:rsidRDefault="005F364C" w:rsidP="00E6188F">
            <w:pPr>
              <w:pStyle w:val="Tabletext"/>
            </w:pPr>
            <w:r w:rsidRPr="00956286">
              <w:t>4</w:t>
            </w:r>
          </w:p>
        </w:tc>
        <w:tc>
          <w:tcPr>
            <w:tcW w:w="4066" w:type="pct"/>
            <w:shd w:val="clear" w:color="auto" w:fill="auto"/>
          </w:tcPr>
          <w:p w:rsidR="005F364C" w:rsidRPr="00956286" w:rsidRDefault="0004397C" w:rsidP="00E6188F">
            <w:pPr>
              <w:pStyle w:val="Tabletext"/>
            </w:pPr>
            <w:r>
              <w:t>rules 1</w:t>
            </w:r>
            <w:r w:rsidR="005F364C" w:rsidRPr="00956286">
              <w:t>0.41 to 10.52</w:t>
            </w:r>
          </w:p>
        </w:tc>
      </w:tr>
      <w:tr w:rsidR="005F364C" w:rsidRPr="00956286" w:rsidTr="009E4647">
        <w:tc>
          <w:tcPr>
            <w:tcW w:w="934" w:type="pct"/>
            <w:shd w:val="clear" w:color="auto" w:fill="auto"/>
          </w:tcPr>
          <w:p w:rsidR="005F364C" w:rsidRPr="00956286" w:rsidRDefault="005F364C" w:rsidP="00E6188F">
            <w:pPr>
              <w:pStyle w:val="Tabletext"/>
            </w:pPr>
            <w:r w:rsidRPr="00956286">
              <w:t>5</w:t>
            </w:r>
          </w:p>
        </w:tc>
        <w:tc>
          <w:tcPr>
            <w:tcW w:w="4066" w:type="pct"/>
            <w:shd w:val="clear" w:color="auto" w:fill="auto"/>
          </w:tcPr>
          <w:p w:rsidR="005F364C" w:rsidRPr="00956286" w:rsidRDefault="005F364C" w:rsidP="00E6188F">
            <w:pPr>
              <w:pStyle w:val="Tabletext"/>
            </w:pPr>
            <w:r w:rsidRPr="00956286">
              <w:t>Division</w:t>
            </w:r>
            <w:r w:rsidR="00DC3E78" w:rsidRPr="00956286">
              <w:t> </w:t>
            </w:r>
            <w:r w:rsidRPr="00956286">
              <w:t>10.6</w:t>
            </w:r>
          </w:p>
        </w:tc>
      </w:tr>
      <w:tr w:rsidR="005F364C" w:rsidRPr="00956286" w:rsidTr="009E4647">
        <w:tc>
          <w:tcPr>
            <w:tcW w:w="934" w:type="pct"/>
            <w:shd w:val="clear" w:color="auto" w:fill="auto"/>
          </w:tcPr>
          <w:p w:rsidR="005F364C" w:rsidRPr="00956286" w:rsidRDefault="005F364C" w:rsidP="00E6188F">
            <w:pPr>
              <w:pStyle w:val="Tabletext"/>
            </w:pPr>
            <w:r w:rsidRPr="00956286">
              <w:t>5A</w:t>
            </w:r>
          </w:p>
        </w:tc>
        <w:tc>
          <w:tcPr>
            <w:tcW w:w="4066" w:type="pct"/>
            <w:shd w:val="clear" w:color="auto" w:fill="auto"/>
          </w:tcPr>
          <w:p w:rsidR="005F364C" w:rsidRPr="00956286" w:rsidRDefault="0004397C" w:rsidP="00E6188F">
            <w:pPr>
              <w:pStyle w:val="Tabletext"/>
            </w:pPr>
            <w:r>
              <w:t>rule 1</w:t>
            </w:r>
            <w:r w:rsidR="005F364C" w:rsidRPr="00956286">
              <w:t>2.01</w:t>
            </w:r>
          </w:p>
        </w:tc>
      </w:tr>
      <w:tr w:rsidR="005F364C" w:rsidRPr="00956286" w:rsidTr="009E4647">
        <w:tc>
          <w:tcPr>
            <w:tcW w:w="934" w:type="pct"/>
            <w:shd w:val="clear" w:color="auto" w:fill="auto"/>
          </w:tcPr>
          <w:p w:rsidR="005F364C" w:rsidRPr="00956286" w:rsidRDefault="005F364C" w:rsidP="00E6188F">
            <w:pPr>
              <w:pStyle w:val="Tabletext"/>
            </w:pPr>
            <w:r w:rsidRPr="00956286">
              <w:t>6</w:t>
            </w:r>
          </w:p>
        </w:tc>
        <w:tc>
          <w:tcPr>
            <w:tcW w:w="4066" w:type="pct"/>
            <w:shd w:val="clear" w:color="auto" w:fill="auto"/>
          </w:tcPr>
          <w:p w:rsidR="005F364C" w:rsidRPr="00956286" w:rsidRDefault="0004397C" w:rsidP="00E6188F">
            <w:pPr>
              <w:pStyle w:val="Tabletext"/>
            </w:pPr>
            <w:r>
              <w:t>rule 1</w:t>
            </w:r>
            <w:r w:rsidR="005F364C" w:rsidRPr="00956286">
              <w:t>5.10</w:t>
            </w:r>
          </w:p>
        </w:tc>
      </w:tr>
      <w:tr w:rsidR="005F364C" w:rsidRPr="00956286" w:rsidTr="009E4647">
        <w:tc>
          <w:tcPr>
            <w:tcW w:w="934" w:type="pct"/>
            <w:shd w:val="clear" w:color="auto" w:fill="auto"/>
          </w:tcPr>
          <w:p w:rsidR="005F364C" w:rsidRPr="00956286" w:rsidRDefault="005F364C" w:rsidP="00E6188F">
            <w:pPr>
              <w:pStyle w:val="Tabletext"/>
            </w:pPr>
            <w:r w:rsidRPr="00956286">
              <w:t>7</w:t>
            </w:r>
          </w:p>
        </w:tc>
        <w:tc>
          <w:tcPr>
            <w:tcW w:w="4066" w:type="pct"/>
            <w:shd w:val="clear" w:color="auto" w:fill="auto"/>
          </w:tcPr>
          <w:p w:rsidR="005F364C" w:rsidRPr="00956286" w:rsidRDefault="0004397C" w:rsidP="00E6188F">
            <w:pPr>
              <w:pStyle w:val="Tabletext"/>
            </w:pPr>
            <w:r>
              <w:t>rule 1</w:t>
            </w:r>
            <w:r w:rsidR="005F364C" w:rsidRPr="00956286">
              <w:t>6.01</w:t>
            </w:r>
          </w:p>
        </w:tc>
      </w:tr>
      <w:tr w:rsidR="005F364C" w:rsidRPr="00956286" w:rsidTr="009E4647">
        <w:tc>
          <w:tcPr>
            <w:tcW w:w="934" w:type="pct"/>
            <w:shd w:val="clear" w:color="auto" w:fill="auto"/>
          </w:tcPr>
          <w:p w:rsidR="005F364C" w:rsidRPr="00956286" w:rsidRDefault="005F364C" w:rsidP="00E6188F">
            <w:pPr>
              <w:pStyle w:val="Tabletext"/>
            </w:pPr>
            <w:r w:rsidRPr="00956286">
              <w:t>8</w:t>
            </w:r>
          </w:p>
        </w:tc>
        <w:tc>
          <w:tcPr>
            <w:tcW w:w="4066" w:type="pct"/>
            <w:shd w:val="clear" w:color="auto" w:fill="auto"/>
          </w:tcPr>
          <w:p w:rsidR="005F364C" w:rsidRPr="00956286" w:rsidRDefault="005F364C" w:rsidP="00E6188F">
            <w:pPr>
              <w:pStyle w:val="Tabletext"/>
            </w:pPr>
            <w:r w:rsidRPr="00956286">
              <w:t>paragraphs 16.02(1)(a), (b) and (d)</w:t>
            </w:r>
          </w:p>
        </w:tc>
      </w:tr>
      <w:tr w:rsidR="005F364C" w:rsidRPr="00956286" w:rsidTr="009E4647">
        <w:tc>
          <w:tcPr>
            <w:tcW w:w="934" w:type="pct"/>
            <w:shd w:val="clear" w:color="auto" w:fill="auto"/>
          </w:tcPr>
          <w:p w:rsidR="005F364C" w:rsidRPr="00956286" w:rsidRDefault="005F364C" w:rsidP="00E6188F">
            <w:pPr>
              <w:pStyle w:val="Tabletext"/>
            </w:pPr>
            <w:r w:rsidRPr="00956286">
              <w:t>9</w:t>
            </w:r>
          </w:p>
        </w:tc>
        <w:tc>
          <w:tcPr>
            <w:tcW w:w="4066" w:type="pct"/>
            <w:shd w:val="clear" w:color="auto" w:fill="auto"/>
          </w:tcPr>
          <w:p w:rsidR="005F364C" w:rsidRPr="00956286" w:rsidRDefault="005F364C" w:rsidP="00E6188F">
            <w:pPr>
              <w:pStyle w:val="Tabletext"/>
            </w:pPr>
            <w:r w:rsidRPr="00956286">
              <w:t>sub</w:t>
            </w:r>
            <w:r w:rsidR="0004397C">
              <w:t>rules 1</w:t>
            </w:r>
            <w:r w:rsidRPr="00956286">
              <w:t>6.02(3) and (5)</w:t>
            </w:r>
          </w:p>
        </w:tc>
      </w:tr>
      <w:tr w:rsidR="005F364C" w:rsidRPr="00956286" w:rsidTr="009E4647">
        <w:tc>
          <w:tcPr>
            <w:tcW w:w="934" w:type="pct"/>
            <w:shd w:val="clear" w:color="auto" w:fill="auto"/>
          </w:tcPr>
          <w:p w:rsidR="005F364C" w:rsidRPr="00956286" w:rsidRDefault="005F364C" w:rsidP="00E6188F">
            <w:pPr>
              <w:pStyle w:val="Tabletext"/>
            </w:pPr>
            <w:r w:rsidRPr="00956286">
              <w:t>10</w:t>
            </w:r>
          </w:p>
        </w:tc>
        <w:tc>
          <w:tcPr>
            <w:tcW w:w="4066" w:type="pct"/>
            <w:shd w:val="clear" w:color="auto" w:fill="auto"/>
          </w:tcPr>
          <w:p w:rsidR="005F364C" w:rsidRPr="00956286" w:rsidRDefault="0004397C" w:rsidP="00E6188F">
            <w:pPr>
              <w:pStyle w:val="Tabletext"/>
            </w:pPr>
            <w:r>
              <w:t>rules 1</w:t>
            </w:r>
            <w:r w:rsidR="005F364C" w:rsidRPr="00956286">
              <w:t>6.03 to 16.12</w:t>
            </w:r>
          </w:p>
        </w:tc>
      </w:tr>
      <w:tr w:rsidR="005F364C" w:rsidRPr="00956286" w:rsidTr="009E4647">
        <w:tc>
          <w:tcPr>
            <w:tcW w:w="934" w:type="pct"/>
            <w:shd w:val="clear" w:color="auto" w:fill="auto"/>
          </w:tcPr>
          <w:p w:rsidR="005F364C" w:rsidRPr="00956286" w:rsidRDefault="005F364C" w:rsidP="00E6188F">
            <w:pPr>
              <w:pStyle w:val="Tabletext"/>
            </w:pPr>
            <w:r w:rsidRPr="00956286">
              <w:t>11</w:t>
            </w:r>
          </w:p>
        </w:tc>
        <w:tc>
          <w:tcPr>
            <w:tcW w:w="4066" w:type="pct"/>
            <w:shd w:val="clear" w:color="auto" w:fill="auto"/>
          </w:tcPr>
          <w:p w:rsidR="005F364C" w:rsidRPr="00956286" w:rsidRDefault="0004397C" w:rsidP="00E6188F">
            <w:pPr>
              <w:pStyle w:val="Tabletext"/>
            </w:pPr>
            <w:r>
              <w:t>rule 1</w:t>
            </w:r>
            <w:r w:rsidR="005F364C" w:rsidRPr="00956286">
              <w:t>6.21</w:t>
            </w:r>
          </w:p>
        </w:tc>
      </w:tr>
      <w:tr w:rsidR="005F364C" w:rsidRPr="00956286" w:rsidTr="009E4647">
        <w:tc>
          <w:tcPr>
            <w:tcW w:w="934" w:type="pct"/>
            <w:shd w:val="clear" w:color="auto" w:fill="auto"/>
          </w:tcPr>
          <w:p w:rsidR="005F364C" w:rsidRPr="00956286" w:rsidRDefault="005F364C" w:rsidP="00E6188F">
            <w:pPr>
              <w:pStyle w:val="Tabletext"/>
            </w:pPr>
            <w:r w:rsidRPr="00956286">
              <w:t>12</w:t>
            </w:r>
          </w:p>
        </w:tc>
        <w:tc>
          <w:tcPr>
            <w:tcW w:w="4066" w:type="pct"/>
            <w:shd w:val="clear" w:color="auto" w:fill="auto"/>
          </w:tcPr>
          <w:p w:rsidR="005F364C" w:rsidRPr="00956286" w:rsidRDefault="0004397C" w:rsidP="00E6188F">
            <w:pPr>
              <w:pStyle w:val="Tabletext"/>
            </w:pPr>
            <w:r>
              <w:t>rules 1</w:t>
            </w:r>
            <w:r w:rsidR="005F364C" w:rsidRPr="00956286">
              <w:t>6.31 to 16.33</w:t>
            </w:r>
          </w:p>
        </w:tc>
      </w:tr>
      <w:tr w:rsidR="005F364C" w:rsidRPr="00956286" w:rsidTr="009E4647">
        <w:tc>
          <w:tcPr>
            <w:tcW w:w="934" w:type="pct"/>
            <w:shd w:val="clear" w:color="auto" w:fill="auto"/>
          </w:tcPr>
          <w:p w:rsidR="005F364C" w:rsidRPr="00956286" w:rsidRDefault="005F364C" w:rsidP="00E6188F">
            <w:pPr>
              <w:pStyle w:val="Tabletext"/>
            </w:pPr>
            <w:r w:rsidRPr="00956286">
              <w:t>13</w:t>
            </w:r>
          </w:p>
        </w:tc>
        <w:tc>
          <w:tcPr>
            <w:tcW w:w="4066" w:type="pct"/>
            <w:shd w:val="clear" w:color="auto" w:fill="auto"/>
          </w:tcPr>
          <w:p w:rsidR="005F364C" w:rsidRPr="00956286" w:rsidRDefault="0004397C" w:rsidP="00E6188F">
            <w:pPr>
              <w:pStyle w:val="Tabletext"/>
            </w:pPr>
            <w:r>
              <w:t>rules 1</w:t>
            </w:r>
            <w:r w:rsidR="005F364C" w:rsidRPr="00956286">
              <w:t>6.41 to 16.45</w:t>
            </w:r>
          </w:p>
        </w:tc>
      </w:tr>
      <w:tr w:rsidR="005F364C" w:rsidRPr="00956286" w:rsidTr="009E4647">
        <w:tc>
          <w:tcPr>
            <w:tcW w:w="934" w:type="pct"/>
            <w:shd w:val="clear" w:color="auto" w:fill="auto"/>
          </w:tcPr>
          <w:p w:rsidR="005F364C" w:rsidRPr="00956286" w:rsidRDefault="005F364C" w:rsidP="00E6188F">
            <w:pPr>
              <w:pStyle w:val="Tabletext"/>
            </w:pPr>
            <w:r w:rsidRPr="00956286">
              <w:t>14</w:t>
            </w:r>
          </w:p>
        </w:tc>
        <w:tc>
          <w:tcPr>
            <w:tcW w:w="4066" w:type="pct"/>
            <w:shd w:val="clear" w:color="auto" w:fill="auto"/>
          </w:tcPr>
          <w:p w:rsidR="005F364C" w:rsidRPr="00956286" w:rsidRDefault="0004397C" w:rsidP="00E6188F">
            <w:pPr>
              <w:pStyle w:val="Tabletext"/>
            </w:pPr>
            <w:r>
              <w:t>rule 2</w:t>
            </w:r>
            <w:r w:rsidR="005F364C" w:rsidRPr="00956286">
              <w:t>5.01 to 25.06</w:t>
            </w:r>
          </w:p>
        </w:tc>
      </w:tr>
      <w:tr w:rsidR="005F364C" w:rsidRPr="00956286" w:rsidTr="009E4647">
        <w:tc>
          <w:tcPr>
            <w:tcW w:w="934" w:type="pct"/>
            <w:shd w:val="clear" w:color="auto" w:fill="auto"/>
          </w:tcPr>
          <w:p w:rsidR="005F364C" w:rsidRPr="00956286" w:rsidRDefault="005F364C" w:rsidP="00E6188F">
            <w:pPr>
              <w:pStyle w:val="Tabletext"/>
            </w:pPr>
            <w:r w:rsidRPr="00956286">
              <w:t>15</w:t>
            </w:r>
          </w:p>
        </w:tc>
        <w:tc>
          <w:tcPr>
            <w:tcW w:w="4066" w:type="pct"/>
            <w:shd w:val="clear" w:color="auto" w:fill="auto"/>
          </w:tcPr>
          <w:p w:rsidR="005F364C" w:rsidRPr="00956286" w:rsidRDefault="0004397C" w:rsidP="00E6188F">
            <w:pPr>
              <w:pStyle w:val="Tabletext"/>
            </w:pPr>
            <w:r>
              <w:t>rules 2</w:t>
            </w:r>
            <w:r w:rsidR="005F364C" w:rsidRPr="00956286">
              <w:t>5.10 to 25.12</w:t>
            </w:r>
          </w:p>
        </w:tc>
      </w:tr>
      <w:tr w:rsidR="005F364C" w:rsidRPr="00956286" w:rsidTr="009E4647">
        <w:tc>
          <w:tcPr>
            <w:tcW w:w="934" w:type="pct"/>
            <w:shd w:val="clear" w:color="auto" w:fill="auto"/>
          </w:tcPr>
          <w:p w:rsidR="005F364C" w:rsidRPr="00956286" w:rsidRDefault="005F364C" w:rsidP="00E6188F">
            <w:pPr>
              <w:pStyle w:val="Tabletext"/>
            </w:pPr>
            <w:r w:rsidRPr="00956286">
              <w:t>16</w:t>
            </w:r>
          </w:p>
        </w:tc>
        <w:tc>
          <w:tcPr>
            <w:tcW w:w="4066" w:type="pct"/>
            <w:shd w:val="clear" w:color="auto" w:fill="auto"/>
          </w:tcPr>
          <w:p w:rsidR="005F364C" w:rsidRPr="00956286" w:rsidRDefault="0004397C" w:rsidP="00E6188F">
            <w:pPr>
              <w:pStyle w:val="Tabletext"/>
            </w:pPr>
            <w:r>
              <w:t>rule 2</w:t>
            </w:r>
            <w:r w:rsidR="005F364C" w:rsidRPr="00956286">
              <w:t>5.14</w:t>
            </w:r>
          </w:p>
        </w:tc>
      </w:tr>
      <w:tr w:rsidR="005F364C" w:rsidRPr="00956286" w:rsidTr="009E4647">
        <w:tc>
          <w:tcPr>
            <w:tcW w:w="934" w:type="pct"/>
            <w:shd w:val="clear" w:color="auto" w:fill="auto"/>
          </w:tcPr>
          <w:p w:rsidR="005F364C" w:rsidRPr="00956286" w:rsidRDefault="005F364C" w:rsidP="00E6188F">
            <w:pPr>
              <w:pStyle w:val="Tabletext"/>
            </w:pPr>
            <w:r w:rsidRPr="00956286">
              <w:t>17</w:t>
            </w:r>
          </w:p>
        </w:tc>
        <w:tc>
          <w:tcPr>
            <w:tcW w:w="4066" w:type="pct"/>
            <w:shd w:val="clear" w:color="auto" w:fill="auto"/>
          </w:tcPr>
          <w:p w:rsidR="005F364C" w:rsidRPr="00956286" w:rsidRDefault="005F364C" w:rsidP="00E6188F">
            <w:pPr>
              <w:pStyle w:val="Tabletext"/>
            </w:pPr>
            <w:r w:rsidRPr="00956286">
              <w:t>rule</w:t>
            </w:r>
            <w:r w:rsidR="00DC3E78" w:rsidRPr="00956286">
              <w:t> </w:t>
            </w:r>
            <w:r w:rsidRPr="00956286">
              <w:t>30.29 to 30.33</w:t>
            </w:r>
          </w:p>
        </w:tc>
      </w:tr>
      <w:tr w:rsidR="005F364C" w:rsidRPr="00956286" w:rsidTr="009E4647">
        <w:tc>
          <w:tcPr>
            <w:tcW w:w="934" w:type="pct"/>
            <w:shd w:val="clear" w:color="auto" w:fill="auto"/>
          </w:tcPr>
          <w:p w:rsidR="005F364C" w:rsidRPr="00956286" w:rsidRDefault="005F364C" w:rsidP="00E6188F">
            <w:pPr>
              <w:pStyle w:val="Tabletext"/>
            </w:pPr>
            <w:r w:rsidRPr="00956286">
              <w:t>18</w:t>
            </w:r>
          </w:p>
        </w:tc>
        <w:tc>
          <w:tcPr>
            <w:tcW w:w="4066" w:type="pct"/>
            <w:shd w:val="clear" w:color="auto" w:fill="auto"/>
          </w:tcPr>
          <w:p w:rsidR="005F364C" w:rsidRPr="00956286" w:rsidRDefault="003D0389" w:rsidP="00E6188F">
            <w:pPr>
              <w:pStyle w:val="Tabletext"/>
            </w:pPr>
            <w:r w:rsidRPr="00956286">
              <w:t>Division</w:t>
            </w:r>
            <w:r w:rsidR="00DC3E78" w:rsidRPr="00956286">
              <w:t> </w:t>
            </w:r>
            <w:r w:rsidR="005F364C" w:rsidRPr="00956286">
              <w:t>34.3</w:t>
            </w:r>
          </w:p>
        </w:tc>
      </w:tr>
      <w:tr w:rsidR="005F364C" w:rsidRPr="00956286" w:rsidTr="009E4647">
        <w:tc>
          <w:tcPr>
            <w:tcW w:w="934" w:type="pct"/>
            <w:shd w:val="clear" w:color="auto" w:fill="auto"/>
          </w:tcPr>
          <w:p w:rsidR="005F364C" w:rsidRPr="00956286" w:rsidRDefault="005F364C" w:rsidP="00E6188F">
            <w:pPr>
              <w:pStyle w:val="Tabletext"/>
            </w:pPr>
            <w:r w:rsidRPr="00956286">
              <w:t>19</w:t>
            </w:r>
          </w:p>
        </w:tc>
        <w:tc>
          <w:tcPr>
            <w:tcW w:w="4066" w:type="pct"/>
            <w:shd w:val="clear" w:color="auto" w:fill="auto"/>
          </w:tcPr>
          <w:p w:rsidR="005F364C" w:rsidRPr="00956286" w:rsidRDefault="005F364C" w:rsidP="00E6188F">
            <w:pPr>
              <w:pStyle w:val="Tabletext"/>
            </w:pPr>
            <w:r w:rsidRPr="00956286">
              <w:t>rules</w:t>
            </w:r>
            <w:r w:rsidR="00DC3E78" w:rsidRPr="00956286">
              <w:t> </w:t>
            </w:r>
            <w:r w:rsidRPr="00956286">
              <w:t>39.01 to 39.03</w:t>
            </w:r>
          </w:p>
        </w:tc>
      </w:tr>
      <w:tr w:rsidR="005F364C" w:rsidRPr="00956286" w:rsidTr="009E4647">
        <w:tc>
          <w:tcPr>
            <w:tcW w:w="934" w:type="pct"/>
            <w:shd w:val="clear" w:color="auto" w:fill="auto"/>
          </w:tcPr>
          <w:p w:rsidR="005F364C" w:rsidRPr="00956286" w:rsidRDefault="005F364C" w:rsidP="00E6188F">
            <w:pPr>
              <w:pStyle w:val="Tabletext"/>
            </w:pPr>
            <w:r w:rsidRPr="00956286">
              <w:t>20</w:t>
            </w:r>
          </w:p>
        </w:tc>
        <w:tc>
          <w:tcPr>
            <w:tcW w:w="4066" w:type="pct"/>
            <w:shd w:val="clear" w:color="auto" w:fill="auto"/>
          </w:tcPr>
          <w:p w:rsidR="005F364C" w:rsidRPr="00956286" w:rsidRDefault="005F364C" w:rsidP="00E6188F">
            <w:pPr>
              <w:pStyle w:val="Tabletext"/>
            </w:pPr>
            <w:r w:rsidRPr="00956286">
              <w:t>rule</w:t>
            </w:r>
            <w:r w:rsidR="00DC3E78" w:rsidRPr="00956286">
              <w:t> </w:t>
            </w:r>
            <w:r w:rsidRPr="00956286">
              <w:t>39.06</w:t>
            </w:r>
          </w:p>
        </w:tc>
      </w:tr>
      <w:tr w:rsidR="005F364C" w:rsidRPr="00956286" w:rsidTr="009E4647">
        <w:tc>
          <w:tcPr>
            <w:tcW w:w="934" w:type="pct"/>
            <w:shd w:val="clear" w:color="auto" w:fill="auto"/>
          </w:tcPr>
          <w:p w:rsidR="005F364C" w:rsidRPr="00956286" w:rsidRDefault="005F364C" w:rsidP="00E6188F">
            <w:pPr>
              <w:pStyle w:val="Tabletext"/>
            </w:pPr>
            <w:r w:rsidRPr="00956286">
              <w:t>21</w:t>
            </w:r>
          </w:p>
        </w:tc>
        <w:tc>
          <w:tcPr>
            <w:tcW w:w="4066" w:type="pct"/>
            <w:shd w:val="clear" w:color="auto" w:fill="auto"/>
          </w:tcPr>
          <w:p w:rsidR="005F364C" w:rsidRPr="00956286" w:rsidRDefault="005F364C" w:rsidP="00E6188F">
            <w:pPr>
              <w:pStyle w:val="Tabletext"/>
            </w:pPr>
            <w:r w:rsidRPr="00956286">
              <w:t>rule</w:t>
            </w:r>
            <w:r w:rsidR="00DC3E78" w:rsidRPr="00956286">
              <w:t> </w:t>
            </w:r>
            <w:r w:rsidRPr="00956286">
              <w:t>39.11</w:t>
            </w:r>
          </w:p>
        </w:tc>
      </w:tr>
      <w:tr w:rsidR="005F364C" w:rsidRPr="00956286" w:rsidTr="009E4647">
        <w:tc>
          <w:tcPr>
            <w:tcW w:w="934" w:type="pct"/>
            <w:tcBorders>
              <w:bottom w:val="single" w:sz="4" w:space="0" w:color="auto"/>
            </w:tcBorders>
            <w:shd w:val="clear" w:color="auto" w:fill="auto"/>
          </w:tcPr>
          <w:p w:rsidR="005F364C" w:rsidRPr="00956286" w:rsidRDefault="005F364C" w:rsidP="00E6188F">
            <w:pPr>
              <w:pStyle w:val="Tabletext"/>
            </w:pPr>
            <w:r w:rsidRPr="00956286">
              <w:t>22</w:t>
            </w:r>
          </w:p>
        </w:tc>
        <w:tc>
          <w:tcPr>
            <w:tcW w:w="4066" w:type="pct"/>
            <w:tcBorders>
              <w:bottom w:val="single" w:sz="4" w:space="0" w:color="auto"/>
            </w:tcBorders>
            <w:shd w:val="clear" w:color="auto" w:fill="auto"/>
          </w:tcPr>
          <w:p w:rsidR="005F364C" w:rsidRPr="00956286" w:rsidRDefault="005F364C" w:rsidP="00E6188F">
            <w:pPr>
              <w:pStyle w:val="Tabletext"/>
            </w:pPr>
            <w:r w:rsidRPr="00956286">
              <w:t>rule</w:t>
            </w:r>
            <w:r w:rsidR="00DC3E78" w:rsidRPr="00956286">
              <w:t> </w:t>
            </w:r>
            <w:r w:rsidRPr="00956286">
              <w:t>39.21</w:t>
            </w:r>
          </w:p>
        </w:tc>
      </w:tr>
      <w:tr w:rsidR="005F364C" w:rsidRPr="00956286" w:rsidTr="009E4647">
        <w:tc>
          <w:tcPr>
            <w:tcW w:w="934" w:type="pct"/>
            <w:tcBorders>
              <w:bottom w:val="single" w:sz="12" w:space="0" w:color="auto"/>
            </w:tcBorders>
            <w:shd w:val="clear" w:color="auto" w:fill="auto"/>
          </w:tcPr>
          <w:p w:rsidR="005F364C" w:rsidRPr="00956286" w:rsidRDefault="005F364C" w:rsidP="00E6188F">
            <w:pPr>
              <w:pStyle w:val="Tabletext"/>
            </w:pPr>
            <w:r w:rsidRPr="00956286">
              <w:t>23</w:t>
            </w:r>
          </w:p>
        </w:tc>
        <w:tc>
          <w:tcPr>
            <w:tcW w:w="4066" w:type="pct"/>
            <w:tcBorders>
              <w:bottom w:val="single" w:sz="12" w:space="0" w:color="auto"/>
            </w:tcBorders>
            <w:shd w:val="clear" w:color="auto" w:fill="auto"/>
          </w:tcPr>
          <w:p w:rsidR="005F364C" w:rsidRPr="00956286" w:rsidRDefault="005F364C" w:rsidP="00E6188F">
            <w:pPr>
              <w:pStyle w:val="Tabletext"/>
            </w:pPr>
            <w:r w:rsidRPr="00956286">
              <w:t>Division</w:t>
            </w:r>
            <w:r w:rsidR="00DC3E78" w:rsidRPr="00956286">
              <w:t> </w:t>
            </w:r>
            <w:r w:rsidRPr="00956286">
              <w:t>42.3</w:t>
            </w:r>
          </w:p>
        </w:tc>
      </w:tr>
    </w:tbl>
    <w:p w:rsidR="003B3D2C" w:rsidRPr="00D061FC" w:rsidRDefault="003B3D2C" w:rsidP="0004397C">
      <w:pPr>
        <w:pStyle w:val="ActHead1"/>
        <w:pageBreakBefore/>
        <w:spacing w:before="240"/>
      </w:pPr>
      <w:bookmarkStart w:id="547" w:name="_Toc53644213"/>
      <w:bookmarkStart w:id="548" w:name="BK_S5P203L1C1"/>
      <w:bookmarkEnd w:id="548"/>
      <w:r w:rsidRPr="00D061FC">
        <w:rPr>
          <w:rStyle w:val="CharChapNo"/>
        </w:rPr>
        <w:t>Dictionary</w:t>
      </w:r>
      <w:bookmarkEnd w:id="547"/>
      <w:r w:rsidR="001D047A" w:rsidRPr="00D061FC">
        <w:rPr>
          <w:rStyle w:val="CharChapText"/>
        </w:rPr>
        <w:t xml:space="preserve">  </w:t>
      </w:r>
    </w:p>
    <w:p w:rsidR="003B3D2C" w:rsidRPr="00956286" w:rsidRDefault="003B3D2C" w:rsidP="007F7A99">
      <w:pPr>
        <w:pStyle w:val="notemargin"/>
      </w:pPr>
      <w:bookmarkStart w:id="549" w:name="BK_S5P203L2C1"/>
      <w:bookmarkEnd w:id="549"/>
      <w:r w:rsidRPr="00956286">
        <w:t>(</w:t>
      </w:r>
      <w:r w:rsidR="0004397C">
        <w:t>rule 1</w:t>
      </w:r>
      <w:r w:rsidRPr="00956286">
        <w:t>.04)</w:t>
      </w:r>
    </w:p>
    <w:p w:rsidR="00647437" w:rsidRPr="00956286" w:rsidRDefault="007F7A99" w:rsidP="00647437">
      <w:pPr>
        <w:pStyle w:val="Header"/>
      </w:pPr>
      <w:bookmarkStart w:id="550" w:name="f_Check_Lines_below"/>
      <w:bookmarkEnd w:id="550"/>
      <w:r w:rsidRPr="0004397C">
        <w:rPr>
          <w:rStyle w:val="CharPartNo"/>
        </w:rPr>
        <w:t xml:space="preserve"> </w:t>
      </w:r>
      <w:r w:rsidRPr="0004397C">
        <w:rPr>
          <w:rStyle w:val="CharPartText"/>
        </w:rPr>
        <w:t xml:space="preserve"> </w:t>
      </w:r>
    </w:p>
    <w:p w:rsidR="001D6CFC" w:rsidRPr="00956286" w:rsidRDefault="001D6CFC" w:rsidP="007F7A99">
      <w:pPr>
        <w:pStyle w:val="Definition"/>
      </w:pPr>
      <w:r w:rsidRPr="00956286">
        <w:rPr>
          <w:b/>
          <w:i/>
        </w:rPr>
        <w:t>AAT Act</w:t>
      </w:r>
      <w:r w:rsidRPr="00956286">
        <w:t xml:space="preserve"> means the </w:t>
      </w:r>
      <w:r w:rsidRPr="00956286">
        <w:rPr>
          <w:i/>
        </w:rPr>
        <w:t>Administrative Appeals Tribunal Act 1975</w:t>
      </w:r>
      <w:r w:rsidRPr="00956286">
        <w:t>.</w:t>
      </w:r>
    </w:p>
    <w:p w:rsidR="0013388E" w:rsidRPr="00956286" w:rsidRDefault="0013388E" w:rsidP="0013388E">
      <w:pPr>
        <w:pStyle w:val="Definition"/>
      </w:pPr>
      <w:r w:rsidRPr="00956286">
        <w:rPr>
          <w:b/>
          <w:i/>
        </w:rPr>
        <w:t>Act</w:t>
      </w:r>
      <w:r w:rsidRPr="00956286">
        <w:t xml:space="preserve"> means the </w:t>
      </w:r>
      <w:r w:rsidRPr="00956286">
        <w:rPr>
          <w:i/>
        </w:rPr>
        <w:t>Federal Circuit Court of Australia Act 1999</w:t>
      </w:r>
      <w:r w:rsidRPr="00956286">
        <w:t>.</w:t>
      </w:r>
    </w:p>
    <w:p w:rsidR="00647437" w:rsidRPr="00956286" w:rsidRDefault="00647437" w:rsidP="007F7A99">
      <w:pPr>
        <w:pStyle w:val="Definition"/>
      </w:pPr>
      <w:r w:rsidRPr="00956286">
        <w:rPr>
          <w:b/>
          <w:i/>
        </w:rPr>
        <w:t>address for service</w:t>
      </w:r>
      <w:r w:rsidRPr="00956286">
        <w:t xml:space="preserve">, for a party means the address for service given by the party in accordance with </w:t>
      </w:r>
      <w:r w:rsidR="0004397C">
        <w:t>rule 6</w:t>
      </w:r>
      <w:r w:rsidRPr="00956286">
        <w:t>.01.</w:t>
      </w:r>
    </w:p>
    <w:p w:rsidR="00CB5969" w:rsidRPr="00956286" w:rsidRDefault="00C80D01" w:rsidP="007F7A99">
      <w:pPr>
        <w:pStyle w:val="Definition"/>
      </w:pPr>
      <w:r w:rsidRPr="00956286">
        <w:rPr>
          <w:b/>
          <w:i/>
        </w:rPr>
        <w:t>AD(JR</w:t>
      </w:r>
      <w:r w:rsidR="00CB5969" w:rsidRPr="00956286">
        <w:rPr>
          <w:b/>
          <w:i/>
        </w:rPr>
        <w:t>) Act</w:t>
      </w:r>
      <w:r w:rsidR="00CB5969" w:rsidRPr="00956286">
        <w:t xml:space="preserve"> means the </w:t>
      </w:r>
      <w:r w:rsidR="00CB5969" w:rsidRPr="00956286">
        <w:rPr>
          <w:i/>
        </w:rPr>
        <w:t>Administrative Decisions (Judicial Review) Act</w:t>
      </w:r>
      <w:r w:rsidR="0093658D" w:rsidRPr="00956286">
        <w:rPr>
          <w:i/>
        </w:rPr>
        <w:t xml:space="preserve"> </w:t>
      </w:r>
      <w:r w:rsidR="00CB5969" w:rsidRPr="00956286">
        <w:rPr>
          <w:i/>
        </w:rPr>
        <w:t>1977</w:t>
      </w:r>
      <w:r w:rsidR="00CB5969" w:rsidRPr="00956286">
        <w:t>.</w:t>
      </w:r>
    </w:p>
    <w:p w:rsidR="00647437" w:rsidRPr="00956286" w:rsidRDefault="00647437" w:rsidP="007F7A99">
      <w:pPr>
        <w:pStyle w:val="Definition"/>
      </w:pPr>
      <w:r w:rsidRPr="00956286">
        <w:rPr>
          <w:b/>
          <w:i/>
        </w:rPr>
        <w:t>answers to specific questions</w:t>
      </w:r>
      <w:r w:rsidRPr="00956286">
        <w:t xml:space="preserve"> includes interrogatories.</w:t>
      </w:r>
    </w:p>
    <w:p w:rsidR="00647437" w:rsidRPr="00956286" w:rsidRDefault="00647437" w:rsidP="007F7A99">
      <w:pPr>
        <w:pStyle w:val="Definition"/>
      </w:pPr>
      <w:r w:rsidRPr="00956286">
        <w:rPr>
          <w:b/>
          <w:i/>
        </w:rPr>
        <w:t>application in a case</w:t>
      </w:r>
      <w:r w:rsidRPr="00956286">
        <w:t xml:space="preserve"> means an application that is made in a proceeding which has already been started under these Rules and that is an application for:</w:t>
      </w:r>
    </w:p>
    <w:p w:rsidR="00647437" w:rsidRPr="00956286" w:rsidRDefault="001D047A" w:rsidP="007F7A99">
      <w:pPr>
        <w:pStyle w:val="paragraph"/>
      </w:pPr>
      <w:r w:rsidRPr="00956286">
        <w:tab/>
      </w:r>
      <w:r w:rsidR="00647437" w:rsidRPr="00956286">
        <w:t>(a)</w:t>
      </w:r>
      <w:r w:rsidR="00647437" w:rsidRPr="00956286">
        <w:tab/>
        <w:t>an interim order; or</w:t>
      </w:r>
    </w:p>
    <w:p w:rsidR="00647437" w:rsidRPr="00956286" w:rsidRDefault="001D047A" w:rsidP="007F7A99">
      <w:pPr>
        <w:pStyle w:val="paragraph"/>
      </w:pPr>
      <w:r w:rsidRPr="00956286">
        <w:tab/>
      </w:r>
      <w:r w:rsidR="00647437" w:rsidRPr="00956286">
        <w:t>(b)</w:t>
      </w:r>
      <w:r w:rsidR="00647437" w:rsidRPr="00956286">
        <w:tab/>
        <w:t>a procedural order; or</w:t>
      </w:r>
    </w:p>
    <w:p w:rsidR="00647437" w:rsidRPr="00956286" w:rsidRDefault="001D047A" w:rsidP="007F7A99">
      <w:pPr>
        <w:pStyle w:val="paragraph"/>
      </w:pPr>
      <w:r w:rsidRPr="00956286">
        <w:tab/>
      </w:r>
      <w:r w:rsidR="00647437" w:rsidRPr="00956286">
        <w:t>(c)</w:t>
      </w:r>
      <w:r w:rsidR="00647437" w:rsidRPr="00956286">
        <w:tab/>
        <w:t>an ancillary order; or</w:t>
      </w:r>
    </w:p>
    <w:p w:rsidR="00647437" w:rsidRPr="00956286" w:rsidRDefault="001D047A" w:rsidP="007F7A99">
      <w:pPr>
        <w:pStyle w:val="paragraph"/>
      </w:pPr>
      <w:r w:rsidRPr="00956286">
        <w:tab/>
      </w:r>
      <w:r w:rsidR="00647437" w:rsidRPr="00956286">
        <w:t>(d)</w:t>
      </w:r>
      <w:r w:rsidR="00647437" w:rsidRPr="00956286">
        <w:tab/>
        <w:t>an interlocutory order; or</w:t>
      </w:r>
    </w:p>
    <w:p w:rsidR="00647437" w:rsidRPr="00956286" w:rsidRDefault="001D047A" w:rsidP="007F7A99">
      <w:pPr>
        <w:pStyle w:val="paragraph"/>
      </w:pPr>
      <w:r w:rsidRPr="00956286">
        <w:tab/>
      </w:r>
      <w:r w:rsidR="00647437" w:rsidRPr="00956286">
        <w:t>(e)</w:t>
      </w:r>
      <w:r w:rsidR="00647437" w:rsidRPr="00956286">
        <w:tab/>
        <w:t>any other incidental order relating to an application or order.</w:t>
      </w:r>
    </w:p>
    <w:p w:rsidR="00647437" w:rsidRPr="00956286" w:rsidRDefault="00647437" w:rsidP="007F7A99">
      <w:pPr>
        <w:pStyle w:val="Definition"/>
      </w:pPr>
      <w:r w:rsidRPr="00956286">
        <w:rPr>
          <w:b/>
          <w:i/>
        </w:rPr>
        <w:t>appropriate registry</w:t>
      </w:r>
      <w:r w:rsidRPr="00956286">
        <w:t>, for a proceeding, means the registry in which the application starting the proceeding is filed or, if the proceeding is transferred to another registry, that registry.</w:t>
      </w:r>
    </w:p>
    <w:p w:rsidR="0013388E" w:rsidRPr="00956286" w:rsidRDefault="0013388E" w:rsidP="0013388E">
      <w:pPr>
        <w:pStyle w:val="Definition"/>
      </w:pPr>
      <w:r w:rsidRPr="00956286">
        <w:rPr>
          <w:b/>
          <w:i/>
        </w:rPr>
        <w:t>approved form</w:t>
      </w:r>
      <w:r w:rsidRPr="00956286">
        <w:t>, for a provision of these Rules, means a form approved by the Chief Judge under sub</w:t>
      </w:r>
      <w:r w:rsidR="0004397C">
        <w:t>rule 2</w:t>
      </w:r>
      <w:r w:rsidRPr="00956286">
        <w:t>.04(1A) for the provision.</w:t>
      </w:r>
    </w:p>
    <w:p w:rsidR="00647437" w:rsidRPr="00956286" w:rsidRDefault="00647437" w:rsidP="007F7A99">
      <w:pPr>
        <w:pStyle w:val="Definition"/>
      </w:pPr>
      <w:r w:rsidRPr="00956286">
        <w:rPr>
          <w:b/>
          <w:i/>
        </w:rPr>
        <w:t>Assessment Act</w:t>
      </w:r>
      <w:r w:rsidRPr="00956286">
        <w:t xml:space="preserve"> means the </w:t>
      </w:r>
      <w:r w:rsidRPr="00956286">
        <w:rPr>
          <w:i/>
        </w:rPr>
        <w:t>Child Support (Assessment) Act 1989</w:t>
      </w:r>
      <w:r w:rsidRPr="00956286">
        <w:t>.</w:t>
      </w:r>
    </w:p>
    <w:p w:rsidR="00647437" w:rsidRPr="00956286" w:rsidRDefault="00647437" w:rsidP="007F7A99">
      <w:pPr>
        <w:pStyle w:val="Definition"/>
      </w:pPr>
      <w:r w:rsidRPr="00956286">
        <w:rPr>
          <w:b/>
          <w:i/>
        </w:rPr>
        <w:t>authenticate</w:t>
      </w:r>
      <w:r w:rsidRPr="00956286">
        <w:t>, in relation to an order of the Court, means to sign and seal the order.</w:t>
      </w:r>
    </w:p>
    <w:p w:rsidR="00647437" w:rsidRPr="00956286" w:rsidRDefault="00647437" w:rsidP="007F7A99">
      <w:pPr>
        <w:pStyle w:val="Definition"/>
      </w:pPr>
      <w:r w:rsidRPr="00956286">
        <w:rPr>
          <w:b/>
          <w:i/>
        </w:rPr>
        <w:t>authorised Registrar</w:t>
      </w:r>
      <w:r w:rsidRPr="00956286">
        <w:t>, in relation to a provision of these Rules, means a Registrar authorised in writing by the Chief Executive Officer to exercise the powers or perform the functions of an authorised Registrar under that provision.</w:t>
      </w:r>
    </w:p>
    <w:p w:rsidR="00647437" w:rsidRPr="00956286" w:rsidRDefault="00647437" w:rsidP="007F7A99">
      <w:pPr>
        <w:pStyle w:val="Definition"/>
      </w:pPr>
      <w:r w:rsidRPr="00956286">
        <w:rPr>
          <w:b/>
          <w:i/>
        </w:rPr>
        <w:t>Child Support Agency</w:t>
      </w:r>
      <w:r w:rsidRPr="00956286">
        <w:t xml:space="preserve"> means the part of the Department of Family and Community Services known by that name that administers the Assessment Act and the Registration Act.</w:t>
      </w:r>
    </w:p>
    <w:p w:rsidR="00647437" w:rsidRPr="00956286" w:rsidRDefault="00647437" w:rsidP="007F7A99">
      <w:pPr>
        <w:pStyle w:val="Definition"/>
      </w:pPr>
      <w:r w:rsidRPr="00956286">
        <w:rPr>
          <w:b/>
          <w:i/>
        </w:rPr>
        <w:t>child support agreement</w:t>
      </w:r>
      <w:r w:rsidRPr="00956286">
        <w:t xml:space="preserve"> has the meaning given by section</w:t>
      </w:r>
      <w:r w:rsidR="00DC3E78" w:rsidRPr="00956286">
        <w:t> </w:t>
      </w:r>
      <w:r w:rsidRPr="00956286">
        <w:t>81 of the Assessment Act.</w:t>
      </w:r>
    </w:p>
    <w:p w:rsidR="00652C82" w:rsidRPr="00956286" w:rsidRDefault="00652C82" w:rsidP="00652C82">
      <w:pPr>
        <w:pStyle w:val="Definition"/>
      </w:pPr>
      <w:r w:rsidRPr="00956286">
        <w:rPr>
          <w:b/>
          <w:i/>
        </w:rPr>
        <w:t>child support proceeding</w:t>
      </w:r>
      <w:r w:rsidRPr="00956286">
        <w:t>:</w:t>
      </w:r>
    </w:p>
    <w:p w:rsidR="00652C82" w:rsidRPr="00956286" w:rsidRDefault="00652C82" w:rsidP="00652C82">
      <w:pPr>
        <w:pStyle w:val="paragraph"/>
      </w:pPr>
      <w:r w:rsidRPr="00956286">
        <w:tab/>
        <w:t>(a)</w:t>
      </w:r>
      <w:r w:rsidRPr="00956286">
        <w:tab/>
        <w:t>means a proceeding under the Assessment Act or the Registration Act; and</w:t>
      </w:r>
    </w:p>
    <w:p w:rsidR="00652C82" w:rsidRPr="00956286" w:rsidRDefault="00652C82" w:rsidP="00652C82">
      <w:pPr>
        <w:pStyle w:val="paragraph"/>
      </w:pPr>
      <w:r w:rsidRPr="00956286">
        <w:tab/>
        <w:t>(b)</w:t>
      </w:r>
      <w:r w:rsidRPr="00956286">
        <w:tab/>
        <w:t>for the purposes of Part</w:t>
      </w:r>
      <w:r w:rsidR="00DC3E78" w:rsidRPr="00956286">
        <w:t> </w:t>
      </w:r>
      <w:r w:rsidRPr="00956286">
        <w:t>25A, includes an appeal under section</w:t>
      </w:r>
      <w:r w:rsidR="00DC3E78" w:rsidRPr="00956286">
        <w:t> </w:t>
      </w:r>
      <w:r w:rsidRPr="00956286">
        <w:t>44AAA of the AAT Act (which provides for appeals from certain child support first review proceedings).</w:t>
      </w:r>
    </w:p>
    <w:p w:rsidR="00647437" w:rsidRPr="00956286" w:rsidRDefault="00647437" w:rsidP="007F7A99">
      <w:pPr>
        <w:pStyle w:val="Definition"/>
      </w:pPr>
      <w:r w:rsidRPr="00956286">
        <w:rPr>
          <w:b/>
          <w:i/>
        </w:rPr>
        <w:t>Child Support Registrar</w:t>
      </w:r>
      <w:r w:rsidRPr="00956286">
        <w:t xml:space="preserve"> means the Child Support Registrar under section</w:t>
      </w:r>
      <w:r w:rsidR="00DC3E78" w:rsidRPr="00956286">
        <w:t> </w:t>
      </w:r>
      <w:r w:rsidRPr="00956286">
        <w:t>10 of the Registration Act.</w:t>
      </w:r>
    </w:p>
    <w:p w:rsidR="009E5751" w:rsidRPr="00956286" w:rsidRDefault="009E5751" w:rsidP="007F7A99">
      <w:pPr>
        <w:pStyle w:val="Definition"/>
      </w:pPr>
      <w:r w:rsidRPr="00956286">
        <w:rPr>
          <w:b/>
          <w:i/>
        </w:rPr>
        <w:t>Civil Dispute Resolution Act</w:t>
      </w:r>
      <w:r w:rsidRPr="00956286">
        <w:t xml:space="preserve"> means the </w:t>
      </w:r>
      <w:r w:rsidRPr="00956286">
        <w:rPr>
          <w:i/>
        </w:rPr>
        <w:t>Civil Dispute Resolution Act 2011</w:t>
      </w:r>
      <w:r w:rsidRPr="00956286">
        <w:t>.</w:t>
      </w:r>
    </w:p>
    <w:p w:rsidR="00647437" w:rsidRPr="00956286" w:rsidRDefault="00647437" w:rsidP="007F7A99">
      <w:pPr>
        <w:pStyle w:val="Definition"/>
      </w:pPr>
      <w:r w:rsidRPr="00956286">
        <w:rPr>
          <w:b/>
          <w:i/>
        </w:rPr>
        <w:t>corporation</w:t>
      </w:r>
      <w:r w:rsidRPr="00956286">
        <w:t xml:space="preserve"> includes any artificial person other than an organisation.</w:t>
      </w:r>
    </w:p>
    <w:p w:rsidR="0013388E" w:rsidRPr="00956286" w:rsidRDefault="0013388E" w:rsidP="0013388E">
      <w:pPr>
        <w:pStyle w:val="Definition"/>
      </w:pPr>
      <w:r w:rsidRPr="00956286">
        <w:rPr>
          <w:b/>
          <w:i/>
        </w:rPr>
        <w:t>Court</w:t>
      </w:r>
      <w:r w:rsidRPr="00956286">
        <w:t xml:space="preserve"> means the Federal Circuit Court of Australia.</w:t>
      </w:r>
    </w:p>
    <w:p w:rsidR="00E754F6" w:rsidRPr="00956286" w:rsidRDefault="00E754F6" w:rsidP="00E754F6">
      <w:pPr>
        <w:pStyle w:val="Definition"/>
      </w:pPr>
      <w:r w:rsidRPr="00956286">
        <w:rPr>
          <w:b/>
          <w:i/>
        </w:rPr>
        <w:t>de facto partner</w:t>
      </w:r>
      <w:r w:rsidRPr="00956286">
        <w:t xml:space="preserve"> has the meaning given by the </w:t>
      </w:r>
      <w:r w:rsidRPr="00956286">
        <w:rPr>
          <w:i/>
        </w:rPr>
        <w:t>Acts Interpretation Act 1901</w:t>
      </w:r>
      <w:r w:rsidRPr="00956286">
        <w:t>.</w:t>
      </w:r>
    </w:p>
    <w:p w:rsidR="00647437" w:rsidRPr="00956286" w:rsidRDefault="00647437" w:rsidP="007F7A99">
      <w:pPr>
        <w:pStyle w:val="Definition"/>
      </w:pPr>
      <w:r w:rsidRPr="00956286">
        <w:rPr>
          <w:b/>
          <w:i/>
        </w:rPr>
        <w:t>discontinuance</w:t>
      </w:r>
      <w:r w:rsidRPr="00956286">
        <w:t>, in relation to a proceeding, includes withdrawal from the proceeding.</w:t>
      </w:r>
    </w:p>
    <w:p w:rsidR="00647437" w:rsidRPr="00956286" w:rsidRDefault="00647437" w:rsidP="007F7A99">
      <w:pPr>
        <w:pStyle w:val="Definition"/>
      </w:pPr>
      <w:r w:rsidRPr="00956286">
        <w:rPr>
          <w:b/>
          <w:i/>
        </w:rPr>
        <w:t>discovery</w:t>
      </w:r>
      <w:r w:rsidRPr="00956286">
        <w:t xml:space="preserve"> means an obligation to disclose.</w:t>
      </w:r>
    </w:p>
    <w:p w:rsidR="00062181" w:rsidRPr="00956286" w:rsidRDefault="00062181" w:rsidP="007F7A99">
      <w:pPr>
        <w:pStyle w:val="Definition"/>
      </w:pPr>
      <w:r w:rsidRPr="00956286">
        <w:rPr>
          <w:b/>
          <w:i/>
        </w:rPr>
        <w:t>electronic communication</w:t>
      </w:r>
      <w:r w:rsidRPr="00956286">
        <w:t xml:space="preserve"> means a communication of information in the form of data, text or images by means of guided or unguided electromagnetic energy, including an email or an email attachment.</w:t>
      </w:r>
    </w:p>
    <w:p w:rsidR="00647437" w:rsidRPr="00956286" w:rsidRDefault="00647437" w:rsidP="007F7A99">
      <w:pPr>
        <w:pStyle w:val="Definition"/>
      </w:pPr>
      <w:r w:rsidRPr="00956286">
        <w:rPr>
          <w:b/>
          <w:i/>
        </w:rPr>
        <w:t>eligible carer</w:t>
      </w:r>
      <w:r w:rsidRPr="00956286">
        <w:t xml:space="preserve"> has the meaning given by section</w:t>
      </w:r>
      <w:r w:rsidR="00DC3E78" w:rsidRPr="00956286">
        <w:t> </w:t>
      </w:r>
      <w:r w:rsidRPr="00956286">
        <w:t>7B of the Assessment Act.</w:t>
      </w:r>
    </w:p>
    <w:p w:rsidR="00647437" w:rsidRPr="00956286" w:rsidRDefault="00647437" w:rsidP="007F7A99">
      <w:pPr>
        <w:pStyle w:val="Definition"/>
      </w:pPr>
      <w:r w:rsidRPr="00956286">
        <w:rPr>
          <w:b/>
          <w:i/>
        </w:rPr>
        <w:t>enter</w:t>
      </w:r>
      <w:r w:rsidRPr="00956286">
        <w:t>, in relation to an order, means to take out or authenticate the order.</w:t>
      </w:r>
    </w:p>
    <w:p w:rsidR="00822BC9" w:rsidRPr="00956286" w:rsidRDefault="00822BC9" w:rsidP="00822BC9">
      <w:pPr>
        <w:pStyle w:val="Definition"/>
      </w:pPr>
      <w:r w:rsidRPr="00956286">
        <w:rPr>
          <w:b/>
          <w:i/>
        </w:rPr>
        <w:t>Fair Work Commission</w:t>
      </w:r>
      <w:r w:rsidRPr="00956286">
        <w:t xml:space="preserve"> has the meaning given by section</w:t>
      </w:r>
      <w:r w:rsidR="00DC3E78" w:rsidRPr="00956286">
        <w:t> </w:t>
      </w:r>
      <w:r w:rsidRPr="00956286">
        <w:t xml:space="preserve">12 of the </w:t>
      </w:r>
      <w:r w:rsidRPr="00956286">
        <w:rPr>
          <w:i/>
        </w:rPr>
        <w:t>Fair Work Act 2009</w:t>
      </w:r>
      <w:r w:rsidRPr="00956286">
        <w:t>.</w:t>
      </w:r>
    </w:p>
    <w:p w:rsidR="00647437" w:rsidRPr="00956286" w:rsidRDefault="00647437" w:rsidP="007F7A99">
      <w:pPr>
        <w:pStyle w:val="Definition"/>
      </w:pPr>
      <w:r w:rsidRPr="00956286">
        <w:rPr>
          <w:b/>
          <w:i/>
        </w:rPr>
        <w:t>Family Law Act</w:t>
      </w:r>
      <w:r w:rsidRPr="00956286">
        <w:t xml:space="preserve"> means the </w:t>
      </w:r>
      <w:r w:rsidRPr="00956286">
        <w:rPr>
          <w:i/>
        </w:rPr>
        <w:t>Family Law Act 1975</w:t>
      </w:r>
      <w:r w:rsidRPr="00956286">
        <w:t>.</w:t>
      </w:r>
    </w:p>
    <w:p w:rsidR="00647437" w:rsidRPr="00956286" w:rsidRDefault="00647437" w:rsidP="007F7A99">
      <w:pPr>
        <w:pStyle w:val="Definition"/>
      </w:pPr>
      <w:r w:rsidRPr="00956286">
        <w:rPr>
          <w:b/>
          <w:i/>
        </w:rPr>
        <w:t>family law proceeding</w:t>
      </w:r>
      <w:r w:rsidRPr="00956286">
        <w:t xml:space="preserve"> means a proceeding under the Family Law Act.</w:t>
      </w:r>
    </w:p>
    <w:p w:rsidR="00647437" w:rsidRPr="00956286" w:rsidRDefault="00647437" w:rsidP="007F7A99">
      <w:pPr>
        <w:pStyle w:val="Definition"/>
      </w:pPr>
      <w:r w:rsidRPr="00956286">
        <w:rPr>
          <w:b/>
          <w:i/>
        </w:rPr>
        <w:t>Family Law Regulations</w:t>
      </w:r>
      <w:r w:rsidRPr="00956286">
        <w:t xml:space="preserve"> means the </w:t>
      </w:r>
      <w:r w:rsidRPr="00956286">
        <w:rPr>
          <w:i/>
        </w:rPr>
        <w:t>Family Law Regulations</w:t>
      </w:r>
      <w:r w:rsidR="00DC3E78" w:rsidRPr="00956286">
        <w:rPr>
          <w:i/>
        </w:rPr>
        <w:t> </w:t>
      </w:r>
      <w:r w:rsidRPr="00956286">
        <w:rPr>
          <w:i/>
        </w:rPr>
        <w:t>1984</w:t>
      </w:r>
      <w:r w:rsidRPr="00956286">
        <w:t xml:space="preserve"> made under the Family Law Act.</w:t>
      </w:r>
    </w:p>
    <w:p w:rsidR="00647437" w:rsidRPr="00956286" w:rsidRDefault="00647437" w:rsidP="007F7A99">
      <w:pPr>
        <w:pStyle w:val="Definition"/>
      </w:pPr>
      <w:r w:rsidRPr="00956286">
        <w:rPr>
          <w:b/>
          <w:i/>
        </w:rPr>
        <w:t>Family Law Rules</w:t>
      </w:r>
      <w:r w:rsidRPr="00956286">
        <w:t xml:space="preserve"> means the </w:t>
      </w:r>
      <w:r w:rsidRPr="00956286">
        <w:rPr>
          <w:i/>
        </w:rPr>
        <w:t xml:space="preserve">Family Law </w:t>
      </w:r>
      <w:r w:rsidR="0004397C">
        <w:rPr>
          <w:i/>
        </w:rPr>
        <w:t>Rules 2</w:t>
      </w:r>
      <w:r w:rsidRPr="00956286">
        <w:rPr>
          <w:i/>
        </w:rPr>
        <w:t>004</w:t>
      </w:r>
      <w:r w:rsidRPr="00956286">
        <w:t xml:space="preserve"> made under the Family Law </w:t>
      </w:r>
      <w:r w:rsidR="00A10B2A" w:rsidRPr="00956286">
        <w:t>Act, as amended from time to time.</w:t>
      </w:r>
    </w:p>
    <w:p w:rsidR="00E55629" w:rsidRPr="00956286" w:rsidRDefault="00E55629" w:rsidP="00E55629">
      <w:pPr>
        <w:pStyle w:val="Definition"/>
      </w:pPr>
      <w:r w:rsidRPr="00956286">
        <w:rPr>
          <w:b/>
          <w:i/>
        </w:rPr>
        <w:t>family violence order</w:t>
      </w:r>
      <w:r w:rsidRPr="00956286">
        <w:t xml:space="preserve"> has the same meaning as in the Family Law Act.</w:t>
      </w:r>
    </w:p>
    <w:p w:rsidR="0097565A" w:rsidRPr="00956286" w:rsidRDefault="0097565A" w:rsidP="007F7A99">
      <w:pPr>
        <w:pStyle w:val="Definition"/>
      </w:pPr>
      <w:r w:rsidRPr="00956286">
        <w:rPr>
          <w:b/>
          <w:i/>
        </w:rPr>
        <w:t>Federal Court Rules</w:t>
      </w:r>
      <w:r w:rsidRPr="00956286">
        <w:t xml:space="preserve"> means the </w:t>
      </w:r>
      <w:r w:rsidRPr="00956286">
        <w:rPr>
          <w:i/>
        </w:rPr>
        <w:t xml:space="preserve">Federal Court </w:t>
      </w:r>
      <w:r w:rsidR="0004397C">
        <w:rPr>
          <w:i/>
        </w:rPr>
        <w:t>Rules 2</w:t>
      </w:r>
      <w:r w:rsidRPr="00956286">
        <w:rPr>
          <w:i/>
        </w:rPr>
        <w:t>011</w:t>
      </w:r>
      <w:r w:rsidRPr="00956286">
        <w:t xml:space="preserve"> made under the </w:t>
      </w:r>
      <w:r w:rsidRPr="00956286">
        <w:rPr>
          <w:i/>
        </w:rPr>
        <w:t>Federal Court of Australia Act 1976</w:t>
      </w:r>
      <w:r w:rsidRPr="00956286">
        <w:t>, as amended from time to time.</w:t>
      </w:r>
    </w:p>
    <w:p w:rsidR="00647437" w:rsidRPr="00956286" w:rsidRDefault="00647437" w:rsidP="007F7A99">
      <w:pPr>
        <w:pStyle w:val="Definition"/>
      </w:pPr>
      <w:r w:rsidRPr="00956286">
        <w:rPr>
          <w:b/>
          <w:i/>
        </w:rPr>
        <w:t>financial matter</w:t>
      </w:r>
      <w:r w:rsidRPr="00956286">
        <w:t xml:space="preserve"> includes a proceeding under </w:t>
      </w:r>
      <w:r w:rsidR="00A21D2D" w:rsidRPr="00956286">
        <w:t>section</w:t>
      </w:r>
      <w:r w:rsidR="00DC3E78" w:rsidRPr="00956286">
        <w:t> </w:t>
      </w:r>
      <w:r w:rsidR="00A21D2D" w:rsidRPr="00956286">
        <w:t>79, 79A or 90SM</w:t>
      </w:r>
      <w:r w:rsidRPr="00956286">
        <w:t xml:space="preserve"> of the Family Law Act.</w:t>
      </w:r>
    </w:p>
    <w:p w:rsidR="00647437" w:rsidRPr="00956286" w:rsidRDefault="00647437" w:rsidP="007F7A99">
      <w:pPr>
        <w:pStyle w:val="Definition"/>
      </w:pPr>
      <w:r w:rsidRPr="00956286">
        <w:rPr>
          <w:b/>
          <w:i/>
        </w:rPr>
        <w:t>general federal law proceeding</w:t>
      </w:r>
      <w:r w:rsidRPr="00956286">
        <w:t xml:space="preserve"> means a proceeding other than a family law or child support proceeding.</w:t>
      </w:r>
    </w:p>
    <w:p w:rsidR="009E5751" w:rsidRPr="00956286" w:rsidRDefault="009E5751" w:rsidP="007F7A99">
      <w:pPr>
        <w:pStyle w:val="Definition"/>
      </w:pPr>
      <w:r w:rsidRPr="00956286">
        <w:rPr>
          <w:b/>
          <w:i/>
        </w:rPr>
        <w:t>genuine steps statement</w:t>
      </w:r>
      <w:r w:rsidRPr="00956286">
        <w:t xml:space="preserve"> has the meaning given by section</w:t>
      </w:r>
      <w:r w:rsidR="00DC3E78" w:rsidRPr="00956286">
        <w:t> </w:t>
      </w:r>
      <w:r w:rsidRPr="00956286">
        <w:t>5 of the Civil Dispute Resolution Act.</w:t>
      </w:r>
    </w:p>
    <w:p w:rsidR="00CE4D55" w:rsidRPr="00956286" w:rsidRDefault="00CE4D55" w:rsidP="007F7A99">
      <w:pPr>
        <w:pStyle w:val="Definition"/>
      </w:pPr>
      <w:r w:rsidRPr="00956286">
        <w:rPr>
          <w:b/>
          <w:i/>
        </w:rPr>
        <w:t>Human Rights Act</w:t>
      </w:r>
      <w:r w:rsidRPr="00956286">
        <w:t xml:space="preserve"> means the </w:t>
      </w:r>
      <w:r w:rsidRPr="00956286">
        <w:rPr>
          <w:i/>
        </w:rPr>
        <w:t>Australian Human Rights Commission Act</w:t>
      </w:r>
      <w:r w:rsidR="0093658D" w:rsidRPr="00956286">
        <w:rPr>
          <w:i/>
        </w:rPr>
        <w:t xml:space="preserve"> </w:t>
      </w:r>
      <w:r w:rsidRPr="00956286">
        <w:rPr>
          <w:i/>
        </w:rPr>
        <w:t>1986</w:t>
      </w:r>
      <w:r w:rsidRPr="00956286">
        <w:t>.</w:t>
      </w:r>
    </w:p>
    <w:p w:rsidR="00A21D2D" w:rsidRPr="00956286" w:rsidRDefault="00A21D2D" w:rsidP="007F7A99">
      <w:pPr>
        <w:pStyle w:val="Definition"/>
      </w:pPr>
      <w:r w:rsidRPr="00956286">
        <w:rPr>
          <w:b/>
          <w:i/>
        </w:rPr>
        <w:t>independent children’s lawyer</w:t>
      </w:r>
      <w:r w:rsidRPr="00956286">
        <w:t xml:space="preserve"> means a child representative approved under section</w:t>
      </w:r>
      <w:r w:rsidR="00DC3E78" w:rsidRPr="00956286">
        <w:t> </w:t>
      </w:r>
      <w:r w:rsidRPr="00956286">
        <w:t>68L of the Family Law Act.</w:t>
      </w:r>
    </w:p>
    <w:p w:rsidR="00647437" w:rsidRPr="00956286" w:rsidRDefault="00647437" w:rsidP="007F7A99">
      <w:pPr>
        <w:pStyle w:val="Definition"/>
      </w:pPr>
      <w:r w:rsidRPr="00956286">
        <w:rPr>
          <w:b/>
          <w:i/>
        </w:rPr>
        <w:t>information sheet</w:t>
      </w:r>
      <w:r w:rsidRPr="00956286">
        <w:t xml:space="preserve"> means the relevant information sheet approved by an authorised Registrar.</w:t>
      </w:r>
    </w:p>
    <w:p w:rsidR="00647437" w:rsidRPr="00956286" w:rsidRDefault="00647437" w:rsidP="007F7A99">
      <w:pPr>
        <w:pStyle w:val="Definition"/>
      </w:pPr>
      <w:r w:rsidRPr="00956286">
        <w:rPr>
          <w:b/>
          <w:i/>
        </w:rPr>
        <w:t>lawyer</w:t>
      </w:r>
      <w:r w:rsidRPr="00956286">
        <w:t xml:space="preserve"> means a legal practitioner who is entitled to practise in the Court.</w:t>
      </w:r>
    </w:p>
    <w:p w:rsidR="00647437" w:rsidRPr="00956286" w:rsidRDefault="00647437" w:rsidP="007F7A99">
      <w:pPr>
        <w:pStyle w:val="Definition"/>
      </w:pPr>
      <w:r w:rsidRPr="00956286">
        <w:rPr>
          <w:b/>
          <w:i/>
        </w:rPr>
        <w:t>marriage certificate</w:t>
      </w:r>
      <w:r w:rsidRPr="00956286">
        <w:t xml:space="preserve"> means:</w:t>
      </w:r>
    </w:p>
    <w:p w:rsidR="00647437" w:rsidRPr="00956286" w:rsidRDefault="006B35EC" w:rsidP="007F7A99">
      <w:pPr>
        <w:pStyle w:val="paragraph"/>
      </w:pPr>
      <w:r w:rsidRPr="00956286">
        <w:tab/>
      </w:r>
      <w:r w:rsidR="00647437" w:rsidRPr="00956286">
        <w:t>(a)</w:t>
      </w:r>
      <w:r w:rsidR="00647437" w:rsidRPr="00956286">
        <w:tab/>
        <w:t>a certificate of marriage or a certified copy of the certificate; or</w:t>
      </w:r>
    </w:p>
    <w:p w:rsidR="00647437" w:rsidRPr="00956286" w:rsidRDefault="006B35EC" w:rsidP="007F7A99">
      <w:pPr>
        <w:pStyle w:val="paragraph"/>
      </w:pPr>
      <w:r w:rsidRPr="00956286">
        <w:tab/>
      </w:r>
      <w:r w:rsidR="00647437" w:rsidRPr="00956286">
        <w:t>(b)</w:t>
      </w:r>
      <w:r w:rsidR="00647437" w:rsidRPr="00956286">
        <w:tab/>
        <w:t>a certified copy of:</w:t>
      </w:r>
    </w:p>
    <w:p w:rsidR="00647437" w:rsidRPr="00956286" w:rsidRDefault="006B35EC" w:rsidP="007F7A99">
      <w:pPr>
        <w:pStyle w:val="paragraphsub"/>
      </w:pPr>
      <w:r w:rsidRPr="00956286">
        <w:tab/>
      </w:r>
      <w:r w:rsidR="00647437" w:rsidRPr="00956286">
        <w:t>(i)</w:t>
      </w:r>
      <w:r w:rsidR="00647437" w:rsidRPr="00956286">
        <w:tab/>
        <w:t>the entry of a marriage</w:t>
      </w:r>
      <w:r w:rsidR="001B4F6A" w:rsidRPr="00956286">
        <w:t xml:space="preserve"> in a Register of Marriages; or</w:t>
      </w:r>
    </w:p>
    <w:p w:rsidR="00647437" w:rsidRPr="00956286" w:rsidRDefault="006B35EC" w:rsidP="007F7A99">
      <w:pPr>
        <w:pStyle w:val="paragraphsub"/>
      </w:pPr>
      <w:r w:rsidRPr="00956286">
        <w:tab/>
      </w:r>
      <w:r w:rsidR="00647437" w:rsidRPr="00956286">
        <w:t>(ii)</w:t>
      </w:r>
      <w:r w:rsidR="00647437" w:rsidRPr="00956286">
        <w:tab/>
        <w:t>an extract of the entry of a marriage.</w:t>
      </w:r>
    </w:p>
    <w:p w:rsidR="00647437" w:rsidRPr="00956286" w:rsidRDefault="00647437" w:rsidP="007F7A99">
      <w:pPr>
        <w:pStyle w:val="Definition"/>
      </w:pPr>
      <w:r w:rsidRPr="00956286">
        <w:rPr>
          <w:b/>
          <w:i/>
        </w:rPr>
        <w:t>minor</w:t>
      </w:r>
      <w:r w:rsidRPr="00956286">
        <w:t xml:space="preserve"> means a person under the age of 18 years.</w:t>
      </w:r>
    </w:p>
    <w:p w:rsidR="00CE4D55" w:rsidRPr="00956286" w:rsidRDefault="00CE4D55" w:rsidP="007F7A99">
      <w:pPr>
        <w:pStyle w:val="Definition"/>
      </w:pPr>
      <w:r w:rsidRPr="00956286">
        <w:rPr>
          <w:b/>
          <w:i/>
        </w:rPr>
        <w:t>parenting order</w:t>
      </w:r>
      <w:r w:rsidRPr="00956286">
        <w:t xml:space="preserve"> has the meaning given by subsection</w:t>
      </w:r>
      <w:r w:rsidR="00DC3E78" w:rsidRPr="00956286">
        <w:t> </w:t>
      </w:r>
      <w:r w:rsidRPr="00956286">
        <w:t>64</w:t>
      </w:r>
      <w:r w:rsidR="007F7A99" w:rsidRPr="00956286">
        <w:t>B(</w:t>
      </w:r>
      <w:r w:rsidRPr="00956286">
        <w:t>1) of the Family Law Act.</w:t>
      </w:r>
    </w:p>
    <w:p w:rsidR="00647437" w:rsidRPr="00956286" w:rsidRDefault="00647437" w:rsidP="007F7A99">
      <w:pPr>
        <w:pStyle w:val="Definition"/>
      </w:pPr>
      <w:r w:rsidRPr="00956286">
        <w:rPr>
          <w:b/>
          <w:i/>
        </w:rPr>
        <w:t>party</w:t>
      </w:r>
      <w:r w:rsidRPr="00956286">
        <w:t xml:space="preserve"> means an applicant, respondent or other person included as a party to a proceeding.</w:t>
      </w:r>
    </w:p>
    <w:p w:rsidR="003D0389" w:rsidRPr="00956286" w:rsidRDefault="003D0389" w:rsidP="003D0389">
      <w:pPr>
        <w:pStyle w:val="Definition"/>
      </w:pPr>
      <w:r w:rsidRPr="00956286">
        <w:rPr>
          <w:b/>
          <w:i/>
        </w:rPr>
        <w:t>prescribed property</w:t>
      </w:r>
      <w:r w:rsidRPr="00956286">
        <w:t xml:space="preserve"> has the same meaning as in the Family Law Rules.</w:t>
      </w:r>
    </w:p>
    <w:p w:rsidR="00652C82" w:rsidRPr="00956286" w:rsidRDefault="00652C82" w:rsidP="00652C82">
      <w:pPr>
        <w:pStyle w:val="Definition"/>
      </w:pPr>
      <w:r w:rsidRPr="00956286">
        <w:rPr>
          <w:b/>
          <w:i/>
        </w:rPr>
        <w:t>Registrar of the Tribunal</w:t>
      </w:r>
      <w:r w:rsidRPr="00956286">
        <w:t xml:space="preserve"> includes a person:</w:t>
      </w:r>
    </w:p>
    <w:p w:rsidR="00652C82" w:rsidRPr="00956286" w:rsidRDefault="00652C82" w:rsidP="00652C82">
      <w:pPr>
        <w:pStyle w:val="paragraph"/>
      </w:pPr>
      <w:r w:rsidRPr="00956286">
        <w:tab/>
        <w:t>(a)</w:t>
      </w:r>
      <w:r w:rsidRPr="00956286">
        <w:tab/>
        <w:t>who has been appointed as an officer of the Tribunal under section</w:t>
      </w:r>
      <w:r w:rsidR="00DC3E78" w:rsidRPr="00956286">
        <w:t> </w:t>
      </w:r>
      <w:r w:rsidRPr="00956286">
        <w:t>24PA of the AAT Act; and</w:t>
      </w:r>
    </w:p>
    <w:p w:rsidR="00652C82" w:rsidRPr="00956286" w:rsidRDefault="00652C82" w:rsidP="00652C82">
      <w:pPr>
        <w:pStyle w:val="paragraph"/>
      </w:pPr>
      <w:r w:rsidRPr="00956286">
        <w:tab/>
        <w:t>(b)</w:t>
      </w:r>
      <w:r w:rsidRPr="00956286">
        <w:tab/>
        <w:t>to whom powers or functions have been delegated under subsection</w:t>
      </w:r>
      <w:r w:rsidR="00DC3E78" w:rsidRPr="00956286">
        <w:t> </w:t>
      </w:r>
      <w:r w:rsidRPr="00956286">
        <w:t>10A(3) of the AAT Act.</w:t>
      </w:r>
    </w:p>
    <w:p w:rsidR="00647437" w:rsidRPr="00956286" w:rsidRDefault="00647437" w:rsidP="007F7A99">
      <w:pPr>
        <w:pStyle w:val="Definition"/>
      </w:pPr>
      <w:r w:rsidRPr="00956286">
        <w:rPr>
          <w:b/>
          <w:i/>
        </w:rPr>
        <w:t>Registration Act</w:t>
      </w:r>
      <w:r w:rsidRPr="00956286">
        <w:t xml:space="preserve"> means the </w:t>
      </w:r>
      <w:r w:rsidRPr="00956286">
        <w:rPr>
          <w:i/>
        </w:rPr>
        <w:t>Child Support (Registration and Collection) Act 1988</w:t>
      </w:r>
      <w:r w:rsidRPr="00956286">
        <w:t>.</w:t>
      </w:r>
    </w:p>
    <w:p w:rsidR="00647437" w:rsidRPr="00956286" w:rsidRDefault="00647437" w:rsidP="007F7A99">
      <w:pPr>
        <w:pStyle w:val="Definition"/>
      </w:pPr>
      <w:r w:rsidRPr="00956286">
        <w:rPr>
          <w:b/>
          <w:i/>
        </w:rPr>
        <w:t>service by hand</w:t>
      </w:r>
      <w:r w:rsidRPr="00956286">
        <w:t xml:space="preserve"> means personal service.</w:t>
      </w:r>
    </w:p>
    <w:p w:rsidR="0013388E" w:rsidRPr="00956286" w:rsidRDefault="0013388E" w:rsidP="0013388E">
      <w:pPr>
        <w:pStyle w:val="Definition"/>
      </w:pPr>
      <w:r w:rsidRPr="00956286">
        <w:rPr>
          <w:b/>
          <w:i/>
        </w:rPr>
        <w:t>the Court or a Judge</w:t>
      </w:r>
      <w:r w:rsidRPr="00956286">
        <w:t xml:space="preserve"> includes a Judge sitting in chambers.</w:t>
      </w:r>
    </w:p>
    <w:p w:rsidR="00647437" w:rsidRPr="00956286" w:rsidRDefault="00647437" w:rsidP="007F7A99">
      <w:pPr>
        <w:pStyle w:val="Definition"/>
      </w:pPr>
      <w:r w:rsidRPr="00956286">
        <w:rPr>
          <w:b/>
          <w:i/>
        </w:rPr>
        <w:t>Tribunal</w:t>
      </w:r>
      <w:r w:rsidRPr="00956286">
        <w:t xml:space="preserve"> means the Administrative Appeals Tribunal.</w:t>
      </w:r>
    </w:p>
    <w:p w:rsidR="000F4E5D" w:rsidRPr="00956286" w:rsidRDefault="000F4E5D" w:rsidP="000F4E5D">
      <w:pPr>
        <w:pStyle w:val="Definition"/>
      </w:pPr>
      <w:r w:rsidRPr="00956286">
        <w:rPr>
          <w:b/>
          <w:i/>
        </w:rPr>
        <w:t>vexatious proceeding</w:t>
      </w:r>
      <w:r w:rsidRPr="00956286">
        <w:t>—see subsection</w:t>
      </w:r>
      <w:r w:rsidR="00DC3E78" w:rsidRPr="00956286">
        <w:t> </w:t>
      </w:r>
      <w:r w:rsidRPr="00956286">
        <w:t>88N(1) of the Act.</w:t>
      </w:r>
    </w:p>
    <w:p w:rsidR="000F4E5D" w:rsidRPr="00956286" w:rsidRDefault="000F4E5D" w:rsidP="000F4E5D">
      <w:pPr>
        <w:pStyle w:val="Definition"/>
      </w:pPr>
      <w:r w:rsidRPr="00956286">
        <w:rPr>
          <w:b/>
          <w:i/>
        </w:rPr>
        <w:t>vexatious proceedings order</w:t>
      </w:r>
      <w:r w:rsidRPr="00956286">
        <w:t>—see subsection</w:t>
      </w:r>
      <w:r w:rsidR="00DC3E78" w:rsidRPr="00956286">
        <w:t> </w:t>
      </w:r>
      <w:r w:rsidRPr="00956286">
        <w:t>88N(1) of the Act.</w:t>
      </w:r>
    </w:p>
    <w:p w:rsidR="000F4E5D" w:rsidRPr="00956286" w:rsidRDefault="000F4E5D" w:rsidP="00314CBB">
      <w:pPr>
        <w:sectPr w:rsidR="000F4E5D" w:rsidRPr="00956286" w:rsidSect="00AA0919">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p>
    <w:p w:rsidR="00683CF4" w:rsidRPr="00956286" w:rsidRDefault="00683CF4" w:rsidP="00EA6FD8">
      <w:pPr>
        <w:pStyle w:val="ENotesHeading1"/>
        <w:pageBreakBefore/>
        <w:outlineLvl w:val="9"/>
      </w:pPr>
      <w:bookmarkStart w:id="551" w:name="_Toc53644214"/>
      <w:r w:rsidRPr="00956286">
        <w:t>Endnotes</w:t>
      </w:r>
      <w:bookmarkEnd w:id="551"/>
    </w:p>
    <w:p w:rsidR="001C569E" w:rsidRPr="00956286" w:rsidRDefault="001C569E" w:rsidP="00E6188F">
      <w:pPr>
        <w:pStyle w:val="ENotesHeading2"/>
        <w:spacing w:line="240" w:lineRule="auto"/>
        <w:outlineLvl w:val="9"/>
      </w:pPr>
      <w:bookmarkStart w:id="552" w:name="_Toc53644215"/>
      <w:r w:rsidRPr="00956286">
        <w:t>Endnote 1—About the endnotes</w:t>
      </w:r>
      <w:bookmarkEnd w:id="552"/>
    </w:p>
    <w:p w:rsidR="001C569E" w:rsidRPr="00956286" w:rsidRDefault="001C569E" w:rsidP="00E6188F">
      <w:pPr>
        <w:spacing w:after="120"/>
      </w:pPr>
      <w:r w:rsidRPr="00956286">
        <w:t>The endnotes provide information about this compilation and the compiled law.</w:t>
      </w:r>
    </w:p>
    <w:p w:rsidR="001C569E" w:rsidRPr="00956286" w:rsidRDefault="001C569E" w:rsidP="00E6188F">
      <w:pPr>
        <w:spacing w:after="120"/>
      </w:pPr>
      <w:r w:rsidRPr="00956286">
        <w:t>The following endnotes are included in every compilation:</w:t>
      </w:r>
    </w:p>
    <w:p w:rsidR="001C569E" w:rsidRPr="00956286" w:rsidRDefault="001C569E" w:rsidP="00E6188F">
      <w:r w:rsidRPr="00956286">
        <w:t>Endnote 1—About the endnotes</w:t>
      </w:r>
    </w:p>
    <w:p w:rsidR="001C569E" w:rsidRPr="00956286" w:rsidRDefault="001C569E" w:rsidP="00E6188F">
      <w:r w:rsidRPr="00956286">
        <w:t>Endnote 2—Abbreviation key</w:t>
      </w:r>
    </w:p>
    <w:p w:rsidR="001C569E" w:rsidRPr="00956286" w:rsidRDefault="001C569E" w:rsidP="00E6188F">
      <w:r w:rsidRPr="00956286">
        <w:t>Endnote 3—Legislation history</w:t>
      </w:r>
    </w:p>
    <w:p w:rsidR="001C569E" w:rsidRPr="00956286" w:rsidRDefault="001C569E" w:rsidP="00E6188F">
      <w:pPr>
        <w:spacing w:after="120"/>
      </w:pPr>
      <w:r w:rsidRPr="00956286">
        <w:t>Endnote 4—Amendment history</w:t>
      </w:r>
    </w:p>
    <w:p w:rsidR="001C569E" w:rsidRPr="00956286" w:rsidRDefault="001C569E" w:rsidP="00E6188F">
      <w:r w:rsidRPr="00956286">
        <w:rPr>
          <w:b/>
        </w:rPr>
        <w:t>Abbreviation key—Endnote 2</w:t>
      </w:r>
    </w:p>
    <w:p w:rsidR="001C569E" w:rsidRPr="00956286" w:rsidRDefault="001C569E" w:rsidP="00E6188F">
      <w:pPr>
        <w:spacing w:after="120"/>
      </w:pPr>
      <w:r w:rsidRPr="00956286">
        <w:t>The abbreviation key sets out abbreviations that may be used in the endnotes.</w:t>
      </w:r>
    </w:p>
    <w:p w:rsidR="001C569E" w:rsidRPr="00956286" w:rsidRDefault="001C569E" w:rsidP="00E6188F">
      <w:pPr>
        <w:rPr>
          <w:b/>
        </w:rPr>
      </w:pPr>
      <w:r w:rsidRPr="00956286">
        <w:rPr>
          <w:b/>
        </w:rPr>
        <w:t>Legislation history and amendment history—Endnotes 3 and 4</w:t>
      </w:r>
    </w:p>
    <w:p w:rsidR="001C569E" w:rsidRPr="00956286" w:rsidRDefault="001C569E" w:rsidP="00E6188F">
      <w:pPr>
        <w:spacing w:after="120"/>
      </w:pPr>
      <w:r w:rsidRPr="00956286">
        <w:t>Amending laws are annotated in the legislation history and amendment history.</w:t>
      </w:r>
    </w:p>
    <w:p w:rsidR="001C569E" w:rsidRPr="00956286" w:rsidRDefault="001C569E" w:rsidP="00E6188F">
      <w:pPr>
        <w:spacing w:after="120"/>
      </w:pPr>
      <w:r w:rsidRPr="0095628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C569E" w:rsidRPr="00956286" w:rsidRDefault="001C569E" w:rsidP="00E6188F">
      <w:pPr>
        <w:spacing w:after="120"/>
      </w:pPr>
      <w:r w:rsidRPr="0095628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C569E" w:rsidRPr="00956286" w:rsidRDefault="001C569E" w:rsidP="00E6188F">
      <w:pPr>
        <w:rPr>
          <w:b/>
        </w:rPr>
      </w:pPr>
      <w:r w:rsidRPr="00956286">
        <w:rPr>
          <w:b/>
        </w:rPr>
        <w:t>Editorial changes</w:t>
      </w:r>
    </w:p>
    <w:p w:rsidR="001C569E" w:rsidRPr="00956286" w:rsidRDefault="001C569E" w:rsidP="00E6188F">
      <w:pPr>
        <w:spacing w:after="120"/>
      </w:pPr>
      <w:r w:rsidRPr="00956286">
        <w:t xml:space="preserve">The </w:t>
      </w:r>
      <w:r w:rsidRPr="00956286">
        <w:rPr>
          <w:i/>
        </w:rPr>
        <w:t>Legislation Act 2003</w:t>
      </w:r>
      <w:r w:rsidRPr="0095628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C569E" w:rsidRPr="00956286" w:rsidRDefault="001C569E" w:rsidP="00E6188F">
      <w:pPr>
        <w:spacing w:after="120"/>
      </w:pPr>
      <w:r w:rsidRPr="00956286">
        <w:t xml:space="preserve">If the compilation includes editorial changes, the endnotes include a brief outline of the changes in general terms. Full details of any changes can be obtained from the Office of Parliamentary Counsel. </w:t>
      </w:r>
    </w:p>
    <w:p w:rsidR="001C569E" w:rsidRPr="00956286" w:rsidRDefault="001C569E" w:rsidP="00E6188F">
      <w:pPr>
        <w:keepNext/>
      </w:pPr>
      <w:r w:rsidRPr="00956286">
        <w:rPr>
          <w:b/>
        </w:rPr>
        <w:t>Misdescribed amendments</w:t>
      </w:r>
    </w:p>
    <w:p w:rsidR="001C569E" w:rsidRPr="00956286" w:rsidRDefault="001C569E" w:rsidP="00E6188F">
      <w:pPr>
        <w:spacing w:after="120"/>
      </w:pPr>
      <w:r w:rsidRPr="0095628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C569E" w:rsidRPr="00956286" w:rsidRDefault="001C569E" w:rsidP="00E6188F">
      <w:pPr>
        <w:spacing w:before="120"/>
      </w:pPr>
      <w:r w:rsidRPr="00956286">
        <w:t>If a misdescribed amendment cannot be given effect as intended, the abbreviation “(md not incorp)” is added to the details of the amendment included in the amendment history.</w:t>
      </w:r>
    </w:p>
    <w:p w:rsidR="001C569E" w:rsidRPr="00956286" w:rsidRDefault="001C569E" w:rsidP="00E6188F"/>
    <w:p w:rsidR="001C569E" w:rsidRPr="00956286" w:rsidRDefault="001C569E" w:rsidP="00E6188F">
      <w:pPr>
        <w:pStyle w:val="ENotesHeading2"/>
        <w:pageBreakBefore/>
        <w:outlineLvl w:val="9"/>
      </w:pPr>
      <w:bookmarkStart w:id="553" w:name="_Toc53644216"/>
      <w:r w:rsidRPr="00956286">
        <w:t>Endnote 2—Abbreviation key</w:t>
      </w:r>
      <w:bookmarkEnd w:id="553"/>
    </w:p>
    <w:p w:rsidR="001C569E" w:rsidRPr="00956286" w:rsidRDefault="001C569E" w:rsidP="00E6188F">
      <w:pPr>
        <w:pStyle w:val="Tabletext"/>
      </w:pPr>
    </w:p>
    <w:tbl>
      <w:tblPr>
        <w:tblW w:w="5000" w:type="pct"/>
        <w:tblLook w:val="0000" w:firstRow="0" w:lastRow="0" w:firstColumn="0" w:lastColumn="0" w:noHBand="0" w:noVBand="0"/>
      </w:tblPr>
      <w:tblGrid>
        <w:gridCol w:w="4570"/>
        <w:gridCol w:w="3959"/>
      </w:tblGrid>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ad = added or inserted</w:t>
            </w:r>
          </w:p>
        </w:tc>
        <w:tc>
          <w:tcPr>
            <w:tcW w:w="2321" w:type="pct"/>
            <w:shd w:val="clear" w:color="auto" w:fill="auto"/>
          </w:tcPr>
          <w:p w:rsidR="001C569E" w:rsidRPr="00956286" w:rsidRDefault="001C569E" w:rsidP="00E6188F">
            <w:pPr>
              <w:spacing w:before="60"/>
              <w:ind w:left="34"/>
              <w:rPr>
                <w:sz w:val="20"/>
              </w:rPr>
            </w:pPr>
            <w:r w:rsidRPr="00956286">
              <w:rPr>
                <w:sz w:val="20"/>
              </w:rPr>
              <w:t>o = order(s)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am = amended</w:t>
            </w:r>
          </w:p>
        </w:tc>
        <w:tc>
          <w:tcPr>
            <w:tcW w:w="2321" w:type="pct"/>
            <w:shd w:val="clear" w:color="auto" w:fill="auto"/>
          </w:tcPr>
          <w:p w:rsidR="001C569E" w:rsidRPr="00956286" w:rsidRDefault="001C569E" w:rsidP="00E6188F">
            <w:pPr>
              <w:spacing w:before="60"/>
              <w:ind w:left="34"/>
              <w:rPr>
                <w:sz w:val="20"/>
              </w:rPr>
            </w:pPr>
            <w:r w:rsidRPr="00956286">
              <w:rPr>
                <w:sz w:val="20"/>
              </w:rPr>
              <w:t>Ord = Ordinance</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amdt = amendment</w:t>
            </w:r>
          </w:p>
        </w:tc>
        <w:tc>
          <w:tcPr>
            <w:tcW w:w="2321" w:type="pct"/>
            <w:shd w:val="clear" w:color="auto" w:fill="auto"/>
          </w:tcPr>
          <w:p w:rsidR="001C569E" w:rsidRPr="00956286" w:rsidRDefault="001C569E" w:rsidP="00E6188F">
            <w:pPr>
              <w:spacing w:before="60"/>
              <w:ind w:left="34"/>
              <w:rPr>
                <w:sz w:val="20"/>
              </w:rPr>
            </w:pPr>
            <w:r w:rsidRPr="00956286">
              <w:rPr>
                <w:sz w:val="20"/>
              </w:rPr>
              <w:t>orig = original</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c = clause(s)</w:t>
            </w:r>
          </w:p>
        </w:tc>
        <w:tc>
          <w:tcPr>
            <w:tcW w:w="2321" w:type="pct"/>
            <w:shd w:val="clear" w:color="auto" w:fill="auto"/>
          </w:tcPr>
          <w:p w:rsidR="001C569E" w:rsidRPr="00956286" w:rsidRDefault="001C569E" w:rsidP="00E6188F">
            <w:pPr>
              <w:spacing w:before="60"/>
              <w:ind w:left="34"/>
              <w:rPr>
                <w:sz w:val="20"/>
              </w:rPr>
            </w:pPr>
            <w:r w:rsidRPr="00956286">
              <w:rPr>
                <w:sz w:val="20"/>
              </w:rPr>
              <w:t>par = paragraph(s)/subparagraph(s)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C[x] = Compilation No. x</w:t>
            </w:r>
          </w:p>
        </w:tc>
        <w:tc>
          <w:tcPr>
            <w:tcW w:w="2321" w:type="pct"/>
            <w:shd w:val="clear" w:color="auto" w:fill="auto"/>
          </w:tcPr>
          <w:p w:rsidR="001C569E" w:rsidRPr="00956286" w:rsidRDefault="00D555FD" w:rsidP="00D555FD">
            <w:pPr>
              <w:ind w:left="34" w:firstLine="249"/>
              <w:rPr>
                <w:sz w:val="20"/>
              </w:rPr>
            </w:pPr>
            <w:r w:rsidRPr="00956286">
              <w:rPr>
                <w:sz w:val="20"/>
              </w:rPr>
              <w:t>/</w:t>
            </w:r>
            <w:r w:rsidR="001C569E" w:rsidRPr="00956286">
              <w:rPr>
                <w:sz w:val="20"/>
              </w:rPr>
              <w:t>sub</w:t>
            </w:r>
            <w:r w:rsidR="0004397C">
              <w:rPr>
                <w:sz w:val="20"/>
              </w:rPr>
              <w:noBreakHyphen/>
            </w:r>
            <w:r w:rsidR="001C569E" w:rsidRPr="00956286">
              <w:rPr>
                <w:sz w:val="20"/>
              </w:rPr>
              <w:t>subparagraph(s)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Ch = Chapter(s)</w:t>
            </w:r>
          </w:p>
        </w:tc>
        <w:tc>
          <w:tcPr>
            <w:tcW w:w="2321" w:type="pct"/>
            <w:shd w:val="clear" w:color="auto" w:fill="auto"/>
          </w:tcPr>
          <w:p w:rsidR="001C569E" w:rsidRPr="00956286" w:rsidRDefault="001C569E" w:rsidP="00E6188F">
            <w:pPr>
              <w:spacing w:before="60"/>
              <w:ind w:left="34"/>
              <w:rPr>
                <w:sz w:val="20"/>
              </w:rPr>
            </w:pPr>
            <w:r w:rsidRPr="00956286">
              <w:rPr>
                <w:sz w:val="20"/>
              </w:rPr>
              <w:t>pres = present</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def = definition(s)</w:t>
            </w:r>
          </w:p>
        </w:tc>
        <w:tc>
          <w:tcPr>
            <w:tcW w:w="2321" w:type="pct"/>
            <w:shd w:val="clear" w:color="auto" w:fill="auto"/>
          </w:tcPr>
          <w:p w:rsidR="001C569E" w:rsidRPr="00956286" w:rsidRDefault="001C569E" w:rsidP="00E6188F">
            <w:pPr>
              <w:spacing w:before="60"/>
              <w:ind w:left="34"/>
              <w:rPr>
                <w:sz w:val="20"/>
              </w:rPr>
            </w:pPr>
            <w:r w:rsidRPr="00956286">
              <w:rPr>
                <w:sz w:val="20"/>
              </w:rPr>
              <w:t>prev = previous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Dict = Dictionary</w:t>
            </w:r>
          </w:p>
        </w:tc>
        <w:tc>
          <w:tcPr>
            <w:tcW w:w="2321" w:type="pct"/>
            <w:shd w:val="clear" w:color="auto" w:fill="auto"/>
          </w:tcPr>
          <w:p w:rsidR="001C569E" w:rsidRPr="00956286" w:rsidRDefault="001C569E" w:rsidP="00E6188F">
            <w:pPr>
              <w:spacing w:before="60"/>
              <w:ind w:left="34"/>
              <w:rPr>
                <w:sz w:val="20"/>
              </w:rPr>
            </w:pPr>
            <w:r w:rsidRPr="00956286">
              <w:rPr>
                <w:sz w:val="20"/>
              </w:rPr>
              <w:t>(prev…) = previously</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disallowed = disallowed by Parliament</w:t>
            </w:r>
          </w:p>
        </w:tc>
        <w:tc>
          <w:tcPr>
            <w:tcW w:w="2321" w:type="pct"/>
            <w:shd w:val="clear" w:color="auto" w:fill="auto"/>
          </w:tcPr>
          <w:p w:rsidR="001C569E" w:rsidRPr="00956286" w:rsidRDefault="001C569E" w:rsidP="00E6188F">
            <w:pPr>
              <w:spacing w:before="60"/>
              <w:ind w:left="34"/>
              <w:rPr>
                <w:sz w:val="20"/>
              </w:rPr>
            </w:pPr>
            <w:r w:rsidRPr="00956286">
              <w:rPr>
                <w:sz w:val="20"/>
              </w:rPr>
              <w:t>Pt = Part(s)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Div = Division(s)</w:t>
            </w:r>
          </w:p>
        </w:tc>
        <w:tc>
          <w:tcPr>
            <w:tcW w:w="2321" w:type="pct"/>
            <w:shd w:val="clear" w:color="auto" w:fill="auto"/>
          </w:tcPr>
          <w:p w:rsidR="001C569E" w:rsidRPr="00956286" w:rsidRDefault="001C569E" w:rsidP="00E6188F">
            <w:pPr>
              <w:spacing w:before="60"/>
              <w:ind w:left="34"/>
              <w:rPr>
                <w:sz w:val="20"/>
              </w:rPr>
            </w:pPr>
            <w:r w:rsidRPr="00956286">
              <w:rPr>
                <w:sz w:val="20"/>
              </w:rPr>
              <w:t>r = regulation(s)/rule(s)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ed = editorial change</w:t>
            </w:r>
          </w:p>
        </w:tc>
        <w:tc>
          <w:tcPr>
            <w:tcW w:w="2321" w:type="pct"/>
            <w:shd w:val="clear" w:color="auto" w:fill="auto"/>
          </w:tcPr>
          <w:p w:rsidR="001C569E" w:rsidRPr="00956286" w:rsidRDefault="001C569E" w:rsidP="00E6188F">
            <w:pPr>
              <w:spacing w:before="60"/>
              <w:ind w:left="34"/>
              <w:rPr>
                <w:sz w:val="20"/>
              </w:rPr>
            </w:pPr>
            <w:r w:rsidRPr="00956286">
              <w:rPr>
                <w:sz w:val="20"/>
              </w:rPr>
              <w:t>reloc = relocated</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exp = expires/expired or ceases/ceased to have</w:t>
            </w:r>
          </w:p>
        </w:tc>
        <w:tc>
          <w:tcPr>
            <w:tcW w:w="2321" w:type="pct"/>
            <w:shd w:val="clear" w:color="auto" w:fill="auto"/>
          </w:tcPr>
          <w:p w:rsidR="001C569E" w:rsidRPr="00956286" w:rsidRDefault="001C569E" w:rsidP="00E6188F">
            <w:pPr>
              <w:spacing w:before="60"/>
              <w:ind w:left="34"/>
              <w:rPr>
                <w:sz w:val="20"/>
              </w:rPr>
            </w:pPr>
            <w:r w:rsidRPr="00956286">
              <w:rPr>
                <w:sz w:val="20"/>
              </w:rPr>
              <w:t>renum = renumbered</w:t>
            </w:r>
          </w:p>
        </w:tc>
      </w:tr>
      <w:tr w:rsidR="001C569E" w:rsidRPr="00956286" w:rsidTr="009E4647">
        <w:tc>
          <w:tcPr>
            <w:tcW w:w="2679" w:type="pct"/>
            <w:shd w:val="clear" w:color="auto" w:fill="auto"/>
          </w:tcPr>
          <w:p w:rsidR="001C569E" w:rsidRPr="00956286" w:rsidRDefault="00D555FD" w:rsidP="00D555FD">
            <w:pPr>
              <w:ind w:left="34" w:firstLine="249"/>
              <w:rPr>
                <w:sz w:val="20"/>
              </w:rPr>
            </w:pPr>
            <w:r w:rsidRPr="00956286">
              <w:rPr>
                <w:sz w:val="20"/>
              </w:rPr>
              <w:t>e</w:t>
            </w:r>
            <w:r w:rsidR="001C569E" w:rsidRPr="00956286">
              <w:rPr>
                <w:sz w:val="20"/>
              </w:rPr>
              <w:t>ffect</w:t>
            </w:r>
          </w:p>
        </w:tc>
        <w:tc>
          <w:tcPr>
            <w:tcW w:w="2321" w:type="pct"/>
            <w:shd w:val="clear" w:color="auto" w:fill="auto"/>
          </w:tcPr>
          <w:p w:rsidR="001C569E" w:rsidRPr="00956286" w:rsidRDefault="001C569E" w:rsidP="00E6188F">
            <w:pPr>
              <w:spacing w:before="60"/>
              <w:ind w:left="34"/>
              <w:rPr>
                <w:sz w:val="20"/>
              </w:rPr>
            </w:pPr>
            <w:r w:rsidRPr="00956286">
              <w:rPr>
                <w:sz w:val="20"/>
              </w:rPr>
              <w:t>rep = repealed</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F = Federal Register of Legislation</w:t>
            </w:r>
          </w:p>
        </w:tc>
        <w:tc>
          <w:tcPr>
            <w:tcW w:w="2321" w:type="pct"/>
            <w:shd w:val="clear" w:color="auto" w:fill="auto"/>
          </w:tcPr>
          <w:p w:rsidR="001C569E" w:rsidRPr="00956286" w:rsidRDefault="001C569E" w:rsidP="00E6188F">
            <w:pPr>
              <w:spacing w:before="60"/>
              <w:ind w:left="34"/>
              <w:rPr>
                <w:sz w:val="20"/>
              </w:rPr>
            </w:pPr>
            <w:r w:rsidRPr="00956286">
              <w:rPr>
                <w:sz w:val="20"/>
              </w:rPr>
              <w:t>rs = repealed and substituted</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gaz = gazette</w:t>
            </w:r>
          </w:p>
        </w:tc>
        <w:tc>
          <w:tcPr>
            <w:tcW w:w="2321" w:type="pct"/>
            <w:shd w:val="clear" w:color="auto" w:fill="auto"/>
          </w:tcPr>
          <w:p w:rsidR="001C569E" w:rsidRPr="00956286" w:rsidRDefault="001C569E" w:rsidP="00E6188F">
            <w:pPr>
              <w:spacing w:before="60"/>
              <w:ind w:left="34"/>
              <w:rPr>
                <w:sz w:val="20"/>
              </w:rPr>
            </w:pPr>
            <w:r w:rsidRPr="00956286">
              <w:rPr>
                <w:sz w:val="20"/>
              </w:rPr>
              <w:t>s = section(s)/subsection(s)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 xml:space="preserve">LA = </w:t>
            </w:r>
            <w:r w:rsidRPr="00956286">
              <w:rPr>
                <w:i/>
                <w:sz w:val="20"/>
              </w:rPr>
              <w:t>Legislation Act 2003</w:t>
            </w:r>
          </w:p>
        </w:tc>
        <w:tc>
          <w:tcPr>
            <w:tcW w:w="2321" w:type="pct"/>
            <w:shd w:val="clear" w:color="auto" w:fill="auto"/>
          </w:tcPr>
          <w:p w:rsidR="001C569E" w:rsidRPr="00956286" w:rsidRDefault="001C569E" w:rsidP="00E6188F">
            <w:pPr>
              <w:spacing w:before="60"/>
              <w:ind w:left="34"/>
              <w:rPr>
                <w:sz w:val="20"/>
              </w:rPr>
            </w:pPr>
            <w:r w:rsidRPr="00956286">
              <w:rPr>
                <w:sz w:val="20"/>
              </w:rPr>
              <w:t>Sch = Schedule(s)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 xml:space="preserve">LIA = </w:t>
            </w:r>
            <w:r w:rsidRPr="00956286">
              <w:rPr>
                <w:i/>
                <w:sz w:val="20"/>
              </w:rPr>
              <w:t>Legislative Instruments Act 2003</w:t>
            </w:r>
          </w:p>
        </w:tc>
        <w:tc>
          <w:tcPr>
            <w:tcW w:w="2321" w:type="pct"/>
            <w:shd w:val="clear" w:color="auto" w:fill="auto"/>
          </w:tcPr>
          <w:p w:rsidR="001C569E" w:rsidRPr="00956286" w:rsidRDefault="001C569E" w:rsidP="00E6188F">
            <w:pPr>
              <w:spacing w:before="60"/>
              <w:ind w:left="34"/>
              <w:rPr>
                <w:sz w:val="20"/>
              </w:rPr>
            </w:pPr>
            <w:r w:rsidRPr="00956286">
              <w:rPr>
                <w:sz w:val="20"/>
              </w:rPr>
              <w:t>Sdiv = Subdivision(s)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(md) = misdescribed amendment can be given</w:t>
            </w:r>
          </w:p>
        </w:tc>
        <w:tc>
          <w:tcPr>
            <w:tcW w:w="2321" w:type="pct"/>
            <w:shd w:val="clear" w:color="auto" w:fill="auto"/>
          </w:tcPr>
          <w:p w:rsidR="001C569E" w:rsidRPr="00956286" w:rsidRDefault="001C569E" w:rsidP="00E6188F">
            <w:pPr>
              <w:spacing w:before="60"/>
              <w:ind w:left="34"/>
              <w:rPr>
                <w:sz w:val="20"/>
              </w:rPr>
            </w:pPr>
            <w:r w:rsidRPr="00956286">
              <w:rPr>
                <w:sz w:val="20"/>
              </w:rPr>
              <w:t>SLI = Select Legislative Instrument</w:t>
            </w:r>
          </w:p>
        </w:tc>
      </w:tr>
      <w:tr w:rsidR="001C569E" w:rsidRPr="00956286" w:rsidTr="009E4647">
        <w:tc>
          <w:tcPr>
            <w:tcW w:w="2679" w:type="pct"/>
            <w:shd w:val="clear" w:color="auto" w:fill="auto"/>
          </w:tcPr>
          <w:p w:rsidR="001C569E" w:rsidRPr="00956286" w:rsidRDefault="00D555FD" w:rsidP="00D555FD">
            <w:pPr>
              <w:ind w:left="34" w:firstLine="249"/>
              <w:rPr>
                <w:sz w:val="20"/>
              </w:rPr>
            </w:pPr>
            <w:r w:rsidRPr="00956286">
              <w:rPr>
                <w:sz w:val="20"/>
              </w:rPr>
              <w:t>e</w:t>
            </w:r>
            <w:r w:rsidR="001C569E" w:rsidRPr="00956286">
              <w:rPr>
                <w:sz w:val="20"/>
              </w:rPr>
              <w:t>ffect</w:t>
            </w:r>
          </w:p>
        </w:tc>
        <w:tc>
          <w:tcPr>
            <w:tcW w:w="2321" w:type="pct"/>
            <w:shd w:val="clear" w:color="auto" w:fill="auto"/>
          </w:tcPr>
          <w:p w:rsidR="001C569E" w:rsidRPr="00956286" w:rsidRDefault="001C569E" w:rsidP="00E6188F">
            <w:pPr>
              <w:spacing w:before="60"/>
              <w:ind w:left="34"/>
              <w:rPr>
                <w:sz w:val="20"/>
              </w:rPr>
            </w:pPr>
            <w:r w:rsidRPr="00956286">
              <w:rPr>
                <w:sz w:val="20"/>
              </w:rPr>
              <w:t>SR = Statutory Rules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(md not incorp) = misdescribed amendment</w:t>
            </w:r>
          </w:p>
        </w:tc>
        <w:tc>
          <w:tcPr>
            <w:tcW w:w="2321" w:type="pct"/>
            <w:shd w:val="clear" w:color="auto" w:fill="auto"/>
          </w:tcPr>
          <w:p w:rsidR="001C569E" w:rsidRPr="00956286" w:rsidRDefault="001C569E" w:rsidP="00E6188F">
            <w:pPr>
              <w:spacing w:before="60"/>
              <w:ind w:left="34"/>
              <w:rPr>
                <w:sz w:val="20"/>
              </w:rPr>
            </w:pPr>
            <w:r w:rsidRPr="00956286">
              <w:rPr>
                <w:sz w:val="20"/>
              </w:rPr>
              <w:t>Sub</w:t>
            </w:r>
            <w:r w:rsidR="0004397C">
              <w:rPr>
                <w:sz w:val="20"/>
              </w:rPr>
              <w:noBreakHyphen/>
            </w:r>
            <w:r w:rsidRPr="00956286">
              <w:rPr>
                <w:sz w:val="20"/>
              </w:rPr>
              <w:t>Ch = Sub</w:t>
            </w:r>
            <w:r w:rsidR="0004397C">
              <w:rPr>
                <w:sz w:val="20"/>
              </w:rPr>
              <w:noBreakHyphen/>
            </w:r>
            <w:r w:rsidRPr="00956286">
              <w:rPr>
                <w:sz w:val="20"/>
              </w:rPr>
              <w:t>Chapter(s)</w:t>
            </w:r>
          </w:p>
        </w:tc>
      </w:tr>
      <w:tr w:rsidR="001C569E" w:rsidRPr="00956286" w:rsidTr="009E4647">
        <w:tc>
          <w:tcPr>
            <w:tcW w:w="2679" w:type="pct"/>
            <w:shd w:val="clear" w:color="auto" w:fill="auto"/>
          </w:tcPr>
          <w:p w:rsidR="001C569E" w:rsidRPr="00956286" w:rsidRDefault="00D555FD" w:rsidP="00D555FD">
            <w:pPr>
              <w:ind w:left="34" w:firstLine="249"/>
              <w:rPr>
                <w:sz w:val="20"/>
              </w:rPr>
            </w:pPr>
            <w:r w:rsidRPr="00956286">
              <w:rPr>
                <w:sz w:val="20"/>
              </w:rPr>
              <w:t>c</w:t>
            </w:r>
            <w:r w:rsidR="001C569E" w:rsidRPr="00956286">
              <w:rPr>
                <w:sz w:val="20"/>
              </w:rPr>
              <w:t>annot be given effect</w:t>
            </w:r>
          </w:p>
        </w:tc>
        <w:tc>
          <w:tcPr>
            <w:tcW w:w="2321" w:type="pct"/>
            <w:shd w:val="clear" w:color="auto" w:fill="auto"/>
          </w:tcPr>
          <w:p w:rsidR="001C569E" w:rsidRPr="00956286" w:rsidRDefault="001C569E" w:rsidP="00E6188F">
            <w:pPr>
              <w:spacing w:before="60"/>
              <w:ind w:left="34"/>
              <w:rPr>
                <w:sz w:val="20"/>
              </w:rPr>
            </w:pPr>
            <w:r w:rsidRPr="00956286">
              <w:rPr>
                <w:sz w:val="20"/>
              </w:rPr>
              <w:t>SubPt = Subpart(s)</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mod = modified/modification</w:t>
            </w:r>
          </w:p>
        </w:tc>
        <w:tc>
          <w:tcPr>
            <w:tcW w:w="2321" w:type="pct"/>
            <w:shd w:val="clear" w:color="auto" w:fill="auto"/>
          </w:tcPr>
          <w:p w:rsidR="001C569E" w:rsidRPr="00956286" w:rsidRDefault="001C569E" w:rsidP="00E6188F">
            <w:pPr>
              <w:spacing w:before="60"/>
              <w:ind w:left="34"/>
              <w:rPr>
                <w:sz w:val="20"/>
              </w:rPr>
            </w:pPr>
            <w:r w:rsidRPr="00956286">
              <w:rPr>
                <w:sz w:val="20"/>
                <w:u w:val="single"/>
              </w:rPr>
              <w:t>underlining</w:t>
            </w:r>
            <w:r w:rsidRPr="00956286">
              <w:rPr>
                <w:sz w:val="20"/>
              </w:rPr>
              <w:t xml:space="preserve"> = whole or part not</w:t>
            </w:r>
          </w:p>
        </w:tc>
      </w:tr>
      <w:tr w:rsidR="001C569E" w:rsidRPr="00956286" w:rsidTr="009E4647">
        <w:tc>
          <w:tcPr>
            <w:tcW w:w="2679" w:type="pct"/>
            <w:shd w:val="clear" w:color="auto" w:fill="auto"/>
          </w:tcPr>
          <w:p w:rsidR="001C569E" w:rsidRPr="00956286" w:rsidRDefault="001C569E" w:rsidP="00E6188F">
            <w:pPr>
              <w:spacing w:before="60"/>
              <w:ind w:left="34"/>
              <w:rPr>
                <w:sz w:val="20"/>
              </w:rPr>
            </w:pPr>
            <w:r w:rsidRPr="00956286">
              <w:rPr>
                <w:sz w:val="20"/>
              </w:rPr>
              <w:t>No. = Number(s)</w:t>
            </w:r>
          </w:p>
        </w:tc>
        <w:tc>
          <w:tcPr>
            <w:tcW w:w="2321" w:type="pct"/>
            <w:shd w:val="clear" w:color="auto" w:fill="auto"/>
          </w:tcPr>
          <w:p w:rsidR="001C569E" w:rsidRPr="00956286" w:rsidRDefault="00D555FD" w:rsidP="00D555FD">
            <w:pPr>
              <w:ind w:left="34" w:firstLine="249"/>
              <w:rPr>
                <w:sz w:val="20"/>
              </w:rPr>
            </w:pPr>
            <w:r w:rsidRPr="00956286">
              <w:rPr>
                <w:sz w:val="20"/>
              </w:rPr>
              <w:t>c</w:t>
            </w:r>
            <w:r w:rsidR="001C569E" w:rsidRPr="00956286">
              <w:rPr>
                <w:sz w:val="20"/>
              </w:rPr>
              <w:t>ommenced or to be commenced</w:t>
            </w:r>
          </w:p>
        </w:tc>
      </w:tr>
    </w:tbl>
    <w:p w:rsidR="001C569E" w:rsidRPr="00956286" w:rsidRDefault="001C569E" w:rsidP="00E6188F">
      <w:pPr>
        <w:pStyle w:val="Tabletext"/>
      </w:pPr>
    </w:p>
    <w:p w:rsidR="001C569E" w:rsidRPr="00956286" w:rsidRDefault="001C569E" w:rsidP="005B6839">
      <w:pPr>
        <w:pStyle w:val="ENotesHeading2"/>
        <w:pageBreakBefore/>
        <w:outlineLvl w:val="9"/>
      </w:pPr>
      <w:bookmarkStart w:id="554" w:name="_Toc53644217"/>
      <w:r w:rsidRPr="00956286">
        <w:t>Endnote 3—Legislation history</w:t>
      </w:r>
      <w:bookmarkEnd w:id="554"/>
    </w:p>
    <w:p w:rsidR="001C569E" w:rsidRPr="00956286" w:rsidRDefault="001C569E" w:rsidP="00E6188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1C569E" w:rsidRPr="00956286" w:rsidTr="009E4647">
        <w:trPr>
          <w:cantSplit/>
          <w:tblHeader/>
        </w:trPr>
        <w:tc>
          <w:tcPr>
            <w:tcW w:w="1250" w:type="pct"/>
            <w:tcBorders>
              <w:top w:val="single" w:sz="12" w:space="0" w:color="auto"/>
              <w:bottom w:val="single" w:sz="12" w:space="0" w:color="auto"/>
            </w:tcBorders>
            <w:shd w:val="clear" w:color="auto" w:fill="auto"/>
          </w:tcPr>
          <w:p w:rsidR="001C569E" w:rsidRPr="00956286" w:rsidRDefault="001C569E" w:rsidP="00E6188F">
            <w:pPr>
              <w:pStyle w:val="ENoteTableHeading"/>
            </w:pPr>
            <w:r w:rsidRPr="00956286">
              <w:t>Number and year</w:t>
            </w:r>
          </w:p>
        </w:tc>
        <w:tc>
          <w:tcPr>
            <w:tcW w:w="1250" w:type="pct"/>
            <w:tcBorders>
              <w:top w:val="single" w:sz="12" w:space="0" w:color="auto"/>
              <w:bottom w:val="single" w:sz="12" w:space="0" w:color="auto"/>
            </w:tcBorders>
            <w:shd w:val="clear" w:color="auto" w:fill="auto"/>
          </w:tcPr>
          <w:p w:rsidR="001C569E" w:rsidRPr="00956286" w:rsidRDefault="00A260F1" w:rsidP="00A260F1">
            <w:pPr>
              <w:pStyle w:val="ENoteTableHeading"/>
            </w:pPr>
            <w:r w:rsidRPr="00956286">
              <w:t>FRLI r</w:t>
            </w:r>
            <w:r w:rsidR="001C569E" w:rsidRPr="00956286">
              <w:t>egistration</w:t>
            </w:r>
            <w:r w:rsidRPr="00956286">
              <w:t xml:space="preserve"> or gazettal</w:t>
            </w:r>
          </w:p>
        </w:tc>
        <w:tc>
          <w:tcPr>
            <w:tcW w:w="1250" w:type="pct"/>
            <w:tcBorders>
              <w:top w:val="single" w:sz="12" w:space="0" w:color="auto"/>
              <w:bottom w:val="single" w:sz="12" w:space="0" w:color="auto"/>
            </w:tcBorders>
            <w:shd w:val="clear" w:color="auto" w:fill="auto"/>
          </w:tcPr>
          <w:p w:rsidR="001C569E" w:rsidRPr="00956286" w:rsidRDefault="001C569E" w:rsidP="00E6188F">
            <w:pPr>
              <w:pStyle w:val="ENoteTableHeading"/>
            </w:pPr>
            <w:r w:rsidRPr="00956286">
              <w:t>Commencement</w:t>
            </w:r>
          </w:p>
        </w:tc>
        <w:tc>
          <w:tcPr>
            <w:tcW w:w="1250" w:type="pct"/>
            <w:tcBorders>
              <w:top w:val="single" w:sz="12" w:space="0" w:color="auto"/>
              <w:bottom w:val="single" w:sz="12" w:space="0" w:color="auto"/>
            </w:tcBorders>
            <w:shd w:val="clear" w:color="auto" w:fill="auto"/>
          </w:tcPr>
          <w:p w:rsidR="001C569E" w:rsidRPr="00956286" w:rsidRDefault="001C569E" w:rsidP="00E6188F">
            <w:pPr>
              <w:pStyle w:val="ENoteTableHeading"/>
            </w:pPr>
            <w:r w:rsidRPr="00956286">
              <w:t>Application, saving and transitional provisions</w:t>
            </w:r>
          </w:p>
        </w:tc>
      </w:tr>
      <w:tr w:rsidR="001C569E" w:rsidRPr="00956286" w:rsidTr="009E4647">
        <w:trPr>
          <w:cantSplit/>
        </w:trPr>
        <w:tc>
          <w:tcPr>
            <w:tcW w:w="1250" w:type="pct"/>
            <w:tcBorders>
              <w:top w:val="single" w:sz="12" w:space="0" w:color="auto"/>
              <w:bottom w:val="single" w:sz="4" w:space="0" w:color="auto"/>
            </w:tcBorders>
            <w:shd w:val="clear" w:color="auto" w:fill="auto"/>
          </w:tcPr>
          <w:p w:rsidR="001C569E" w:rsidRPr="00956286" w:rsidRDefault="001C569E" w:rsidP="00E6188F">
            <w:pPr>
              <w:pStyle w:val="ENoteTableText"/>
            </w:pPr>
            <w:r w:rsidRPr="00956286">
              <w:t>195</w:t>
            </w:r>
            <w:r w:rsidR="00A260F1" w:rsidRPr="00956286">
              <w:t>, 2001</w:t>
            </w:r>
          </w:p>
        </w:tc>
        <w:tc>
          <w:tcPr>
            <w:tcW w:w="1250" w:type="pct"/>
            <w:tcBorders>
              <w:top w:val="single" w:sz="12" w:space="0" w:color="auto"/>
              <w:bottom w:val="single" w:sz="4" w:space="0" w:color="auto"/>
            </w:tcBorders>
            <w:shd w:val="clear" w:color="auto" w:fill="auto"/>
          </w:tcPr>
          <w:p w:rsidR="001C569E" w:rsidRPr="00956286" w:rsidRDefault="001C569E" w:rsidP="00E6188F">
            <w:pPr>
              <w:pStyle w:val="ENoteTableText"/>
            </w:pPr>
            <w:r w:rsidRPr="00956286">
              <w:t>13</w:t>
            </w:r>
            <w:r w:rsidR="00DC3E78" w:rsidRPr="00956286">
              <w:t> </w:t>
            </w:r>
            <w:r w:rsidRPr="00956286">
              <w:t>July 2001</w:t>
            </w:r>
          </w:p>
        </w:tc>
        <w:tc>
          <w:tcPr>
            <w:tcW w:w="1250" w:type="pct"/>
            <w:tcBorders>
              <w:top w:val="single" w:sz="12" w:space="0" w:color="auto"/>
              <w:bottom w:val="single" w:sz="4" w:space="0" w:color="auto"/>
            </w:tcBorders>
            <w:shd w:val="clear" w:color="auto" w:fill="auto"/>
          </w:tcPr>
          <w:p w:rsidR="001C569E" w:rsidRPr="00956286" w:rsidRDefault="001C569E" w:rsidP="00E6188F">
            <w:pPr>
              <w:pStyle w:val="ENoteTableText"/>
            </w:pPr>
            <w:r w:rsidRPr="00956286">
              <w:t>30</w:t>
            </w:r>
            <w:r w:rsidR="00DC3E78" w:rsidRPr="00956286">
              <w:t> </w:t>
            </w:r>
            <w:r w:rsidRPr="00956286">
              <w:t>July 2001</w:t>
            </w:r>
            <w:r w:rsidR="00A260F1" w:rsidRPr="00956286">
              <w:t xml:space="preserve"> (r 1.02)</w:t>
            </w:r>
          </w:p>
        </w:tc>
        <w:tc>
          <w:tcPr>
            <w:tcW w:w="1250" w:type="pct"/>
            <w:tcBorders>
              <w:top w:val="single" w:sz="12" w:space="0" w:color="auto"/>
              <w:bottom w:val="single" w:sz="4" w:space="0" w:color="auto"/>
            </w:tcBorders>
            <w:shd w:val="clear" w:color="auto" w:fill="auto"/>
          </w:tcPr>
          <w:p w:rsidR="001C569E" w:rsidRPr="00956286" w:rsidRDefault="001C569E" w:rsidP="00E6188F">
            <w:pPr>
              <w:pStyle w:val="ENoteTableText"/>
            </w:pP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80</w:t>
            </w:r>
            <w:r w:rsidR="00A260F1" w:rsidRPr="00956286">
              <w:t>, 2002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18 Apr 2002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18 Apr 2002</w:t>
            </w:r>
            <w:r w:rsidR="00A260F1" w:rsidRPr="00956286">
              <w:t xml:space="preserve">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272</w:t>
            </w:r>
            <w:r w:rsidR="00A260F1" w:rsidRPr="00956286">
              <w:t>, 2003</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31 Oct 2003</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3 Nov 2003</w:t>
            </w:r>
            <w:r w:rsidR="00A260F1" w:rsidRPr="00956286">
              <w:t xml:space="preserve">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r 4</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54</w:t>
            </w:r>
            <w:r w:rsidR="00A260F1" w:rsidRPr="00956286">
              <w:t>, 2004</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26 Mar 2004</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29 Mar 2004</w:t>
            </w:r>
            <w:r w:rsidR="00A260F1" w:rsidRPr="00956286">
              <w:t xml:space="preserve">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263</w:t>
            </w:r>
            <w:r w:rsidR="00A260F1" w:rsidRPr="00956286">
              <w:t>, 2005</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21 Nov 2005 (F2005L03610)</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 Dec 2005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w:t>
            </w:r>
            <w:r w:rsidR="00A260F1" w:rsidRPr="00956286">
              <w:t>, 2006</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6 Feb 2006 (F2006L00314)</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6 Feb 2006</w:t>
            </w:r>
            <w:r w:rsidR="00A260F1" w:rsidRPr="00956286">
              <w:t xml:space="preserve">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179</w:t>
            </w:r>
            <w:r w:rsidR="00A260F1" w:rsidRPr="00956286">
              <w:t>, 2007</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26</w:t>
            </w:r>
            <w:r w:rsidR="00DC3E78" w:rsidRPr="00956286">
              <w:t> </w:t>
            </w:r>
            <w:r w:rsidRPr="00956286">
              <w:t>June 2007 (F2007L01823)</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27</w:t>
            </w:r>
            <w:r w:rsidR="00DC3E78" w:rsidRPr="00956286">
              <w:t> </w:t>
            </w:r>
            <w:r w:rsidRPr="00956286">
              <w:t>June 2007</w:t>
            </w:r>
            <w:r w:rsidR="00A260F1" w:rsidRPr="00956286">
              <w:t xml:space="preserve">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10</w:t>
            </w:r>
            <w:r w:rsidR="00A260F1" w:rsidRPr="00956286">
              <w:t>, 2008</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29 Feb 2008 (F2008L00640)</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 Mar 2008</w:t>
            </w:r>
            <w:r w:rsidR="00A260F1" w:rsidRPr="00956286">
              <w:t xml:space="preserve">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215</w:t>
            </w:r>
            <w:r w:rsidR="00A260F1" w:rsidRPr="00956286">
              <w:t>, 2008</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29 Oct 2008 (F2008L04169)</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30 Oct 2008</w:t>
            </w:r>
            <w:r w:rsidR="00A260F1" w:rsidRPr="00956286">
              <w:t xml:space="preserve">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55</w:t>
            </w:r>
            <w:r w:rsidR="00A260F1" w:rsidRPr="00956286">
              <w:t>, 2009</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6 Apr 2009 (F2009L01212)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7 Apr 2009</w:t>
            </w:r>
            <w:r w:rsidR="00A260F1" w:rsidRPr="00956286">
              <w:t xml:space="preserve">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160</w:t>
            </w:r>
            <w:r w:rsidR="00A260F1" w:rsidRPr="00956286">
              <w:t>, 2009</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29</w:t>
            </w:r>
            <w:r w:rsidR="00DC3E78" w:rsidRPr="00956286">
              <w:t> </w:t>
            </w:r>
            <w:r w:rsidRPr="00956286">
              <w:t>June 2009 (F2009L02510)</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w:t>
            </w:r>
            <w:r w:rsidR="00DC3E78" w:rsidRPr="00956286">
              <w:t> </w:t>
            </w:r>
            <w:r w:rsidRPr="00956286">
              <w:t>July 2009</w:t>
            </w:r>
            <w:r w:rsidR="00A260F1" w:rsidRPr="00956286">
              <w:t xml:space="preserve"> (r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316</w:t>
            </w:r>
            <w:r w:rsidR="00A260F1" w:rsidRPr="00956286">
              <w:t>, 2009</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20 Nov 2009 (F2009L04279)</w:t>
            </w:r>
          </w:p>
        </w:tc>
        <w:tc>
          <w:tcPr>
            <w:tcW w:w="1250" w:type="pct"/>
            <w:tcBorders>
              <w:top w:val="single" w:sz="4" w:space="0" w:color="auto"/>
              <w:bottom w:val="single" w:sz="4" w:space="0" w:color="auto"/>
            </w:tcBorders>
            <w:shd w:val="clear" w:color="auto" w:fill="auto"/>
          </w:tcPr>
          <w:p w:rsidR="001C569E" w:rsidRPr="00956286" w:rsidRDefault="001C569E" w:rsidP="00CE13FE">
            <w:pPr>
              <w:pStyle w:val="ENoteTableText"/>
            </w:pPr>
            <w:r w:rsidRPr="00956286">
              <w:t>30 Nov 2009 (</w:t>
            </w:r>
            <w:r w:rsidR="00A260F1" w:rsidRPr="00956286">
              <w:t>r</w:t>
            </w:r>
            <w:r w:rsidRPr="00956286">
              <w:t xml:space="preserve"> 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133</w:t>
            </w:r>
            <w:r w:rsidR="00CE13FE" w:rsidRPr="00956286">
              <w:t>, 2011</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8</w:t>
            </w:r>
            <w:r w:rsidR="00DC3E78" w:rsidRPr="00956286">
              <w:t> </w:t>
            </w:r>
            <w:r w:rsidRPr="00956286">
              <w:t>July 2011 (F2011L01456)</w:t>
            </w:r>
          </w:p>
        </w:tc>
        <w:tc>
          <w:tcPr>
            <w:tcW w:w="1250" w:type="pct"/>
            <w:tcBorders>
              <w:top w:val="single" w:sz="4" w:space="0" w:color="auto"/>
              <w:bottom w:val="single" w:sz="4" w:space="0" w:color="auto"/>
            </w:tcBorders>
            <w:shd w:val="clear" w:color="auto" w:fill="auto"/>
          </w:tcPr>
          <w:p w:rsidR="001C569E" w:rsidRPr="00956286" w:rsidRDefault="001C569E" w:rsidP="00CE13FE">
            <w:pPr>
              <w:pStyle w:val="ENoteTableText"/>
            </w:pPr>
            <w:r w:rsidRPr="00956286">
              <w:t>Sch 3: 1 Aug 2011 (r 2(c))</w:t>
            </w:r>
            <w:r w:rsidR="00CE13FE" w:rsidRPr="00956286">
              <w:br/>
              <w:t>Remainder: 11</w:t>
            </w:r>
            <w:r w:rsidR="00DC3E78" w:rsidRPr="00956286">
              <w:t> </w:t>
            </w:r>
            <w:r w:rsidR="00CE13FE" w:rsidRPr="00956286">
              <w:t>July 2011 (r 2(a), (b))</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94</w:t>
            </w:r>
            <w:r w:rsidR="00CE13FE" w:rsidRPr="00956286">
              <w:t>, 2012</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24</w:t>
            </w:r>
            <w:r w:rsidR="00DC3E78" w:rsidRPr="00956286">
              <w:t> </w:t>
            </w:r>
            <w:r w:rsidRPr="00956286">
              <w:t>May 2012 (F2012L01073)</w:t>
            </w:r>
          </w:p>
        </w:tc>
        <w:tc>
          <w:tcPr>
            <w:tcW w:w="1250" w:type="pct"/>
            <w:tcBorders>
              <w:top w:val="single" w:sz="4" w:space="0" w:color="auto"/>
              <w:bottom w:val="single" w:sz="4" w:space="0" w:color="auto"/>
            </w:tcBorders>
            <w:shd w:val="clear" w:color="auto" w:fill="auto"/>
          </w:tcPr>
          <w:p w:rsidR="001C569E" w:rsidRPr="00956286" w:rsidRDefault="001C569E" w:rsidP="00CE13FE">
            <w:pPr>
              <w:pStyle w:val="ENoteTableText"/>
            </w:pPr>
            <w:r w:rsidRPr="00956286">
              <w:t>Sch 2: 7</w:t>
            </w:r>
            <w:r w:rsidR="00DC3E78" w:rsidRPr="00956286">
              <w:t> </w:t>
            </w:r>
            <w:r w:rsidRPr="00956286">
              <w:t>June 2012 (r 2(b))</w:t>
            </w:r>
            <w:r w:rsidR="00CE13FE" w:rsidRPr="00956286">
              <w:br/>
              <w:t>Remainder: 25</w:t>
            </w:r>
            <w:r w:rsidR="00DC3E78" w:rsidRPr="00956286">
              <w:t> </w:t>
            </w:r>
            <w:r w:rsidR="00CE13FE" w:rsidRPr="00956286">
              <w:t>May 2012 (r 2(a))</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56, 2013</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11 Apr 2013 (F2013L00641)</w:t>
            </w:r>
          </w:p>
        </w:tc>
        <w:tc>
          <w:tcPr>
            <w:tcW w:w="1250" w:type="pct"/>
            <w:tcBorders>
              <w:top w:val="single" w:sz="4" w:space="0" w:color="auto"/>
              <w:bottom w:val="single" w:sz="4" w:space="0" w:color="auto"/>
            </w:tcBorders>
            <w:shd w:val="clear" w:color="auto" w:fill="auto"/>
          </w:tcPr>
          <w:p w:rsidR="001C569E" w:rsidRPr="00956286" w:rsidRDefault="00CE13FE" w:rsidP="00644EB5">
            <w:pPr>
              <w:pStyle w:val="ENoteTableText"/>
            </w:pPr>
            <w:r w:rsidRPr="00956286">
              <w:t>Sch 1</w:t>
            </w:r>
            <w:r w:rsidR="00644EB5" w:rsidRPr="00956286">
              <w:t xml:space="preserve"> and Sch 3 (items</w:t>
            </w:r>
            <w:r w:rsidR="00DC3E78" w:rsidRPr="00956286">
              <w:t> </w:t>
            </w:r>
            <w:r w:rsidR="00644EB5" w:rsidRPr="00956286">
              <w:t>11–27, 29)</w:t>
            </w:r>
            <w:r w:rsidRPr="00956286">
              <w:t>: 12 Apr 2013 (r 2 item</w:t>
            </w:r>
            <w:r w:rsidR="00644EB5" w:rsidRPr="00956286">
              <w:t>s</w:t>
            </w:r>
            <w:r w:rsidR="00DC3E78" w:rsidRPr="00956286">
              <w:t> </w:t>
            </w:r>
            <w:r w:rsidR="001C569E" w:rsidRPr="00956286">
              <w:t>2</w:t>
            </w:r>
            <w:r w:rsidR="00644EB5" w:rsidRPr="00956286">
              <w:t>, 4</w:t>
            </w:r>
            <w:r w:rsidR="001C569E" w:rsidRPr="00956286">
              <w:t>)</w:t>
            </w:r>
            <w:r w:rsidR="001C569E" w:rsidRPr="00956286">
              <w:br/>
              <w:t>Sch 2: 11</w:t>
            </w:r>
            <w:r w:rsidR="00DC3E78" w:rsidRPr="00956286">
              <w:t> </w:t>
            </w:r>
            <w:r w:rsidR="001C569E" w:rsidRPr="00956286">
              <w:t>June 2013</w:t>
            </w:r>
            <w:r w:rsidR="00644EB5" w:rsidRPr="00956286">
              <w:t xml:space="preserve"> </w:t>
            </w:r>
            <w:r w:rsidR="001C569E" w:rsidRPr="00956286">
              <w:t>(</w:t>
            </w:r>
            <w:r w:rsidR="00644EB5" w:rsidRPr="00956286">
              <w:t>r</w:t>
            </w:r>
            <w:r w:rsidR="001C569E" w:rsidRPr="00956286">
              <w:t xml:space="preserve"> 2 item</w:t>
            </w:r>
            <w:r w:rsidR="00DC3E78" w:rsidRPr="00956286">
              <w:t> </w:t>
            </w:r>
            <w:r w:rsidR="001C569E" w:rsidRPr="00956286">
              <w:t>3)</w:t>
            </w:r>
          </w:p>
        </w:tc>
        <w:tc>
          <w:tcPr>
            <w:tcW w:w="1250" w:type="pct"/>
            <w:tcBorders>
              <w:top w:val="single" w:sz="4" w:space="0" w:color="auto"/>
              <w:bottom w:val="single" w:sz="4" w:space="0" w:color="auto"/>
            </w:tcBorders>
            <w:shd w:val="clear" w:color="auto" w:fill="auto"/>
          </w:tcPr>
          <w:p w:rsidR="001C569E" w:rsidRPr="00956286" w:rsidRDefault="001C569E" w:rsidP="00E6188F">
            <w:pPr>
              <w:pStyle w:val="ENoteTableText"/>
            </w:pPr>
            <w:r w:rsidRPr="00956286">
              <w:t>—</w:t>
            </w:r>
          </w:p>
        </w:tc>
      </w:tr>
      <w:tr w:rsidR="001C569E" w:rsidRPr="00956286" w:rsidTr="009E4647">
        <w:trPr>
          <w:cantSplit/>
        </w:trPr>
        <w:tc>
          <w:tcPr>
            <w:tcW w:w="1250" w:type="pct"/>
            <w:tcBorders>
              <w:top w:val="single" w:sz="4" w:space="0" w:color="auto"/>
              <w:bottom w:val="single" w:sz="12" w:space="0" w:color="auto"/>
            </w:tcBorders>
            <w:shd w:val="clear" w:color="auto" w:fill="auto"/>
          </w:tcPr>
          <w:p w:rsidR="001C569E" w:rsidRPr="00956286" w:rsidRDefault="001C569E" w:rsidP="00E6188F">
            <w:pPr>
              <w:pStyle w:val="ENoteTableText"/>
            </w:pPr>
            <w:r w:rsidRPr="00956286">
              <w:t>151, 2014</w:t>
            </w:r>
          </w:p>
        </w:tc>
        <w:tc>
          <w:tcPr>
            <w:tcW w:w="1250" w:type="pct"/>
            <w:tcBorders>
              <w:top w:val="single" w:sz="4" w:space="0" w:color="auto"/>
              <w:bottom w:val="single" w:sz="12" w:space="0" w:color="auto"/>
            </w:tcBorders>
            <w:shd w:val="clear" w:color="auto" w:fill="auto"/>
          </w:tcPr>
          <w:p w:rsidR="001C569E" w:rsidRPr="00956286" w:rsidRDefault="001C569E" w:rsidP="00E6188F">
            <w:pPr>
              <w:pStyle w:val="ENoteTableText"/>
            </w:pPr>
            <w:r w:rsidRPr="00956286">
              <w:t>22 Oct 2014 (F2014L01378)</w:t>
            </w:r>
          </w:p>
        </w:tc>
        <w:tc>
          <w:tcPr>
            <w:tcW w:w="1250" w:type="pct"/>
            <w:tcBorders>
              <w:top w:val="single" w:sz="4" w:space="0" w:color="auto"/>
              <w:bottom w:val="single" w:sz="12" w:space="0" w:color="auto"/>
            </w:tcBorders>
            <w:shd w:val="clear" w:color="auto" w:fill="auto"/>
          </w:tcPr>
          <w:p w:rsidR="001C569E" w:rsidRPr="00956286" w:rsidRDefault="001C569E" w:rsidP="005D0456">
            <w:pPr>
              <w:pStyle w:val="ENoteTableText"/>
            </w:pPr>
            <w:r w:rsidRPr="00956286">
              <w:t>Sch 1 (items</w:t>
            </w:r>
            <w:r w:rsidR="00DC3E78" w:rsidRPr="00956286">
              <w:t> </w:t>
            </w:r>
            <w:r w:rsidRPr="00956286">
              <w:t>23–29): 12 Jan 2015 (</w:t>
            </w:r>
            <w:r w:rsidR="005D0456" w:rsidRPr="00956286">
              <w:t>r</w:t>
            </w:r>
            <w:r w:rsidRPr="00956286">
              <w:t xml:space="preserve"> 2 item</w:t>
            </w:r>
            <w:r w:rsidR="00DC3E78" w:rsidRPr="00956286">
              <w:t> </w:t>
            </w:r>
            <w:r w:rsidR="005D0456" w:rsidRPr="00956286">
              <w:t>3)</w:t>
            </w:r>
            <w:r w:rsidR="005D0456" w:rsidRPr="00956286">
              <w:br/>
              <w:t>Remainder: 23 Oct 2014 (r</w:t>
            </w:r>
            <w:r w:rsidRPr="00956286">
              <w:t xml:space="preserve"> 2 items</w:t>
            </w:r>
            <w:r w:rsidR="00DC3E78" w:rsidRPr="00956286">
              <w:t> </w:t>
            </w:r>
            <w:r w:rsidRPr="00956286">
              <w:t>1, 2)</w:t>
            </w:r>
          </w:p>
        </w:tc>
        <w:tc>
          <w:tcPr>
            <w:tcW w:w="1250" w:type="pct"/>
            <w:tcBorders>
              <w:top w:val="single" w:sz="4" w:space="0" w:color="auto"/>
              <w:bottom w:val="single" w:sz="12" w:space="0" w:color="auto"/>
            </w:tcBorders>
            <w:shd w:val="clear" w:color="auto" w:fill="auto"/>
          </w:tcPr>
          <w:p w:rsidR="001C569E" w:rsidRPr="00956286" w:rsidRDefault="001C569E" w:rsidP="00E6188F">
            <w:pPr>
              <w:pStyle w:val="ENoteTableText"/>
            </w:pPr>
            <w:r w:rsidRPr="00956286">
              <w:t>—</w:t>
            </w:r>
          </w:p>
        </w:tc>
      </w:tr>
    </w:tbl>
    <w:p w:rsidR="001C569E" w:rsidRPr="00956286" w:rsidRDefault="001C569E" w:rsidP="00E6188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1C569E" w:rsidRPr="00956286" w:rsidTr="009E4647">
        <w:trPr>
          <w:cantSplit/>
          <w:tblHeader/>
        </w:trPr>
        <w:tc>
          <w:tcPr>
            <w:tcW w:w="1250" w:type="pct"/>
            <w:tcBorders>
              <w:top w:val="single" w:sz="12" w:space="0" w:color="auto"/>
              <w:bottom w:val="single" w:sz="12" w:space="0" w:color="auto"/>
            </w:tcBorders>
            <w:shd w:val="clear" w:color="auto" w:fill="auto"/>
          </w:tcPr>
          <w:p w:rsidR="001C569E" w:rsidRPr="00956286" w:rsidRDefault="001C569E" w:rsidP="00E6188F">
            <w:pPr>
              <w:pStyle w:val="ENoteTableHeading"/>
            </w:pPr>
            <w:r w:rsidRPr="00956286">
              <w:t>Name</w:t>
            </w:r>
          </w:p>
        </w:tc>
        <w:tc>
          <w:tcPr>
            <w:tcW w:w="1250" w:type="pct"/>
            <w:tcBorders>
              <w:top w:val="single" w:sz="12" w:space="0" w:color="auto"/>
              <w:bottom w:val="single" w:sz="12" w:space="0" w:color="auto"/>
            </w:tcBorders>
            <w:shd w:val="clear" w:color="auto" w:fill="auto"/>
          </w:tcPr>
          <w:p w:rsidR="001C569E" w:rsidRPr="00956286" w:rsidRDefault="001C569E" w:rsidP="00E6188F">
            <w:pPr>
              <w:pStyle w:val="ENoteTableHeading"/>
            </w:pPr>
            <w:r w:rsidRPr="00956286">
              <w:t>Registration</w:t>
            </w:r>
          </w:p>
        </w:tc>
        <w:tc>
          <w:tcPr>
            <w:tcW w:w="1250" w:type="pct"/>
            <w:tcBorders>
              <w:top w:val="single" w:sz="12" w:space="0" w:color="auto"/>
              <w:bottom w:val="single" w:sz="12" w:space="0" w:color="auto"/>
            </w:tcBorders>
            <w:shd w:val="clear" w:color="auto" w:fill="auto"/>
          </w:tcPr>
          <w:p w:rsidR="001C569E" w:rsidRPr="00956286" w:rsidRDefault="001C569E" w:rsidP="00E6188F">
            <w:pPr>
              <w:pStyle w:val="ENoteTableHeading"/>
            </w:pPr>
            <w:r w:rsidRPr="00956286">
              <w:t>Commencement</w:t>
            </w:r>
          </w:p>
        </w:tc>
        <w:tc>
          <w:tcPr>
            <w:tcW w:w="1250" w:type="pct"/>
            <w:tcBorders>
              <w:top w:val="single" w:sz="12" w:space="0" w:color="auto"/>
              <w:bottom w:val="single" w:sz="12" w:space="0" w:color="auto"/>
            </w:tcBorders>
            <w:shd w:val="clear" w:color="auto" w:fill="auto"/>
          </w:tcPr>
          <w:p w:rsidR="001C569E" w:rsidRPr="00956286" w:rsidRDefault="001C569E" w:rsidP="00E6188F">
            <w:pPr>
              <w:pStyle w:val="ENoteTableHeading"/>
            </w:pPr>
            <w:r w:rsidRPr="00956286">
              <w:t>Application, saving and transitional provisions</w:t>
            </w:r>
          </w:p>
        </w:tc>
      </w:tr>
      <w:tr w:rsidR="001C569E" w:rsidRPr="00956286" w:rsidTr="009E4647">
        <w:trPr>
          <w:cantSplit/>
        </w:trPr>
        <w:tc>
          <w:tcPr>
            <w:tcW w:w="1250" w:type="pct"/>
            <w:tcBorders>
              <w:bottom w:val="single" w:sz="4" w:space="0" w:color="auto"/>
            </w:tcBorders>
            <w:shd w:val="clear" w:color="auto" w:fill="auto"/>
          </w:tcPr>
          <w:p w:rsidR="001C569E" w:rsidRPr="00956286" w:rsidRDefault="00443281" w:rsidP="00E6188F">
            <w:pPr>
              <w:pStyle w:val="ENoteTableText"/>
            </w:pPr>
            <w:r w:rsidRPr="00956286">
              <w:t xml:space="preserve">Federal Circuit Court (Bankruptcy) Repeal </w:t>
            </w:r>
            <w:r w:rsidR="0004397C">
              <w:t>Rules 2</w:t>
            </w:r>
            <w:r w:rsidRPr="00956286">
              <w:t>016</w:t>
            </w:r>
          </w:p>
        </w:tc>
        <w:tc>
          <w:tcPr>
            <w:tcW w:w="1250" w:type="pct"/>
            <w:tcBorders>
              <w:bottom w:val="single" w:sz="4" w:space="0" w:color="auto"/>
            </w:tcBorders>
            <w:shd w:val="clear" w:color="auto" w:fill="auto"/>
          </w:tcPr>
          <w:p w:rsidR="001C569E" w:rsidRPr="00956286" w:rsidRDefault="00443281" w:rsidP="00E6188F">
            <w:pPr>
              <w:pStyle w:val="ENoteTableText"/>
            </w:pPr>
            <w:r w:rsidRPr="00956286">
              <w:t>24 Mar 2016 (F2016L00384)</w:t>
            </w:r>
          </w:p>
        </w:tc>
        <w:tc>
          <w:tcPr>
            <w:tcW w:w="1250" w:type="pct"/>
            <w:tcBorders>
              <w:bottom w:val="single" w:sz="4" w:space="0" w:color="auto"/>
            </w:tcBorders>
            <w:shd w:val="clear" w:color="auto" w:fill="auto"/>
          </w:tcPr>
          <w:p w:rsidR="001C569E" w:rsidRPr="00956286" w:rsidRDefault="00443281" w:rsidP="00A9441E">
            <w:pPr>
              <w:pStyle w:val="ENoteTableText"/>
            </w:pPr>
            <w:r w:rsidRPr="00956286">
              <w:t>Sch 2 and 3: 1 Apr 2016 (r</w:t>
            </w:r>
            <w:r w:rsidR="00A9441E" w:rsidRPr="00956286">
              <w:t> </w:t>
            </w:r>
            <w:r w:rsidRPr="00956286">
              <w:t xml:space="preserve">2(1) </w:t>
            </w:r>
            <w:r w:rsidR="0004397C">
              <w:t>item 1</w:t>
            </w:r>
            <w:r w:rsidRPr="00956286">
              <w:t>)</w:t>
            </w:r>
          </w:p>
        </w:tc>
        <w:tc>
          <w:tcPr>
            <w:tcW w:w="1250" w:type="pct"/>
            <w:tcBorders>
              <w:bottom w:val="single" w:sz="4" w:space="0" w:color="auto"/>
            </w:tcBorders>
            <w:shd w:val="clear" w:color="auto" w:fill="auto"/>
          </w:tcPr>
          <w:p w:rsidR="001C569E" w:rsidRPr="00956286" w:rsidRDefault="00443281" w:rsidP="00E6188F">
            <w:pPr>
              <w:pStyle w:val="ENoteTableText"/>
            </w:pPr>
            <w:r w:rsidRPr="00956286">
              <w:t>Sch 3</w:t>
            </w:r>
          </w:p>
        </w:tc>
      </w:tr>
      <w:tr w:rsidR="00652C82" w:rsidRPr="00956286" w:rsidTr="009E4647">
        <w:trPr>
          <w:cantSplit/>
        </w:trPr>
        <w:tc>
          <w:tcPr>
            <w:tcW w:w="1250" w:type="pct"/>
            <w:tcBorders>
              <w:top w:val="single" w:sz="4" w:space="0" w:color="auto"/>
              <w:bottom w:val="single" w:sz="4" w:space="0" w:color="auto"/>
            </w:tcBorders>
            <w:shd w:val="clear" w:color="auto" w:fill="auto"/>
          </w:tcPr>
          <w:p w:rsidR="00652C82" w:rsidRPr="00956286" w:rsidRDefault="00652C82" w:rsidP="00E6188F">
            <w:pPr>
              <w:pStyle w:val="ENoteTableText"/>
            </w:pPr>
            <w:r w:rsidRPr="00956286">
              <w:t xml:space="preserve">Federal Circuit Court Amendment (Costs and Other Measures) </w:t>
            </w:r>
            <w:r w:rsidR="0004397C">
              <w:t>Rules 2</w:t>
            </w:r>
            <w:r w:rsidRPr="00956286">
              <w:t>016</w:t>
            </w:r>
          </w:p>
        </w:tc>
        <w:tc>
          <w:tcPr>
            <w:tcW w:w="1250" w:type="pct"/>
            <w:tcBorders>
              <w:top w:val="single" w:sz="4" w:space="0" w:color="auto"/>
              <w:bottom w:val="single" w:sz="4" w:space="0" w:color="auto"/>
            </w:tcBorders>
            <w:shd w:val="clear" w:color="auto" w:fill="auto"/>
          </w:tcPr>
          <w:p w:rsidR="00652C82" w:rsidRPr="00956286" w:rsidRDefault="00652C82" w:rsidP="00E6188F">
            <w:pPr>
              <w:pStyle w:val="ENoteTableText"/>
            </w:pPr>
            <w:r w:rsidRPr="00956286">
              <w:t>20</w:t>
            </w:r>
            <w:r w:rsidR="00DC3E78" w:rsidRPr="00956286">
              <w:t> </w:t>
            </w:r>
            <w:r w:rsidRPr="00956286">
              <w:t>May 2016 (F2016L00818)</w:t>
            </w:r>
          </w:p>
        </w:tc>
        <w:tc>
          <w:tcPr>
            <w:tcW w:w="1250" w:type="pct"/>
            <w:tcBorders>
              <w:top w:val="single" w:sz="4" w:space="0" w:color="auto"/>
              <w:bottom w:val="single" w:sz="4" w:space="0" w:color="auto"/>
            </w:tcBorders>
            <w:shd w:val="clear" w:color="auto" w:fill="auto"/>
          </w:tcPr>
          <w:p w:rsidR="00652C82" w:rsidRPr="00956286" w:rsidRDefault="00652C82" w:rsidP="00E6188F">
            <w:pPr>
              <w:pStyle w:val="ENoteTableText"/>
            </w:pPr>
            <w:r w:rsidRPr="00956286">
              <w:t>21</w:t>
            </w:r>
            <w:r w:rsidR="00DC3E78" w:rsidRPr="00956286">
              <w:t> </w:t>
            </w:r>
            <w:r w:rsidRPr="00956286">
              <w:t>May 2016: 21</w:t>
            </w:r>
            <w:r w:rsidR="00DC3E78" w:rsidRPr="00956286">
              <w:t> </w:t>
            </w:r>
            <w:r w:rsidRPr="00956286">
              <w:t xml:space="preserve">May 2016 (r 2(1) </w:t>
            </w:r>
            <w:r w:rsidR="0004397C">
              <w:t>item 1</w:t>
            </w:r>
            <w:r w:rsidRPr="00956286">
              <w:t>)</w:t>
            </w:r>
          </w:p>
        </w:tc>
        <w:tc>
          <w:tcPr>
            <w:tcW w:w="1250" w:type="pct"/>
            <w:tcBorders>
              <w:top w:val="single" w:sz="4" w:space="0" w:color="auto"/>
              <w:bottom w:val="single" w:sz="4" w:space="0" w:color="auto"/>
            </w:tcBorders>
            <w:shd w:val="clear" w:color="auto" w:fill="auto"/>
          </w:tcPr>
          <w:p w:rsidR="00652C82" w:rsidRPr="00956286" w:rsidRDefault="00652C82" w:rsidP="00E6188F">
            <w:pPr>
              <w:pStyle w:val="ENoteTableText"/>
            </w:pPr>
            <w:r w:rsidRPr="00956286">
              <w:t>—</w:t>
            </w:r>
          </w:p>
        </w:tc>
      </w:tr>
      <w:tr w:rsidR="003D0389" w:rsidRPr="00956286" w:rsidTr="009E4647">
        <w:trPr>
          <w:cantSplit/>
        </w:trPr>
        <w:tc>
          <w:tcPr>
            <w:tcW w:w="1250" w:type="pct"/>
            <w:tcBorders>
              <w:top w:val="single" w:sz="4" w:space="0" w:color="auto"/>
              <w:bottom w:val="single" w:sz="4" w:space="0" w:color="auto"/>
            </w:tcBorders>
            <w:shd w:val="clear" w:color="auto" w:fill="auto"/>
          </w:tcPr>
          <w:p w:rsidR="003D0389" w:rsidRPr="00956286" w:rsidRDefault="003D0389" w:rsidP="00E6188F">
            <w:pPr>
              <w:pStyle w:val="ENoteTableText"/>
            </w:pPr>
            <w:r w:rsidRPr="00956286">
              <w:t xml:space="preserve">Federal Circuit Court Amendment (Costs and Other Measures) </w:t>
            </w:r>
            <w:r w:rsidR="0004397C">
              <w:t>Rules 2</w:t>
            </w:r>
            <w:r w:rsidRPr="00956286">
              <w:t>017</w:t>
            </w:r>
          </w:p>
        </w:tc>
        <w:tc>
          <w:tcPr>
            <w:tcW w:w="1250" w:type="pct"/>
            <w:tcBorders>
              <w:top w:val="single" w:sz="4" w:space="0" w:color="auto"/>
              <w:bottom w:val="single" w:sz="4" w:space="0" w:color="auto"/>
            </w:tcBorders>
            <w:shd w:val="clear" w:color="auto" w:fill="auto"/>
          </w:tcPr>
          <w:p w:rsidR="003D0389" w:rsidRPr="00956286" w:rsidRDefault="003D0389" w:rsidP="00E6188F">
            <w:pPr>
              <w:pStyle w:val="ENoteTableText"/>
            </w:pPr>
            <w:r w:rsidRPr="00956286">
              <w:t>2 Aug 2017 (F2017L00982)</w:t>
            </w:r>
          </w:p>
        </w:tc>
        <w:tc>
          <w:tcPr>
            <w:tcW w:w="1250" w:type="pct"/>
            <w:tcBorders>
              <w:top w:val="single" w:sz="4" w:space="0" w:color="auto"/>
              <w:bottom w:val="single" w:sz="4" w:space="0" w:color="auto"/>
            </w:tcBorders>
            <w:shd w:val="clear" w:color="auto" w:fill="auto"/>
          </w:tcPr>
          <w:p w:rsidR="003D0389" w:rsidRPr="00956286" w:rsidRDefault="003D0389" w:rsidP="00A9441E">
            <w:pPr>
              <w:pStyle w:val="ENoteTableText"/>
            </w:pPr>
            <w:r w:rsidRPr="00956286">
              <w:t>Sch 2</w:t>
            </w:r>
            <w:r w:rsidR="00A65CDB" w:rsidRPr="00956286">
              <w:t>:</w:t>
            </w:r>
            <w:r w:rsidRPr="00956286">
              <w:t xml:space="preserve"> 2 Nov 2017 (</w:t>
            </w:r>
            <w:r w:rsidR="0060501B" w:rsidRPr="00956286">
              <w:t>r</w:t>
            </w:r>
            <w:r w:rsidRPr="00956286">
              <w:t xml:space="preserve"> 2(1) item</w:t>
            </w:r>
            <w:r w:rsidR="00DC3E78" w:rsidRPr="00956286">
              <w:t> </w:t>
            </w:r>
            <w:r w:rsidRPr="00956286">
              <w:t>3)</w:t>
            </w:r>
            <w:r w:rsidR="0060501B" w:rsidRPr="00956286">
              <w:br/>
              <w:t>Remainder: 3 Aug 2017 (r</w:t>
            </w:r>
            <w:r w:rsidR="00A9441E" w:rsidRPr="00956286">
              <w:t> </w:t>
            </w:r>
            <w:r w:rsidR="0060501B" w:rsidRPr="00956286">
              <w:t>2(1) items</w:t>
            </w:r>
            <w:r w:rsidR="00DC3E78" w:rsidRPr="00956286">
              <w:t> </w:t>
            </w:r>
            <w:r w:rsidR="0060501B" w:rsidRPr="00956286">
              <w:t>1, 2)</w:t>
            </w:r>
          </w:p>
        </w:tc>
        <w:tc>
          <w:tcPr>
            <w:tcW w:w="1250" w:type="pct"/>
            <w:tcBorders>
              <w:top w:val="single" w:sz="4" w:space="0" w:color="auto"/>
              <w:bottom w:val="single" w:sz="4" w:space="0" w:color="auto"/>
            </w:tcBorders>
            <w:shd w:val="clear" w:color="auto" w:fill="auto"/>
          </w:tcPr>
          <w:p w:rsidR="003D0389" w:rsidRPr="00956286" w:rsidRDefault="003D0389" w:rsidP="00E6188F">
            <w:pPr>
              <w:pStyle w:val="ENoteTableText"/>
            </w:pPr>
            <w:r w:rsidRPr="00956286">
              <w:t>—</w:t>
            </w:r>
          </w:p>
        </w:tc>
      </w:tr>
      <w:tr w:rsidR="000657F5" w:rsidRPr="00956286" w:rsidTr="00B4606D">
        <w:trPr>
          <w:cantSplit/>
        </w:trPr>
        <w:tc>
          <w:tcPr>
            <w:tcW w:w="1250" w:type="pct"/>
            <w:tcBorders>
              <w:top w:val="single" w:sz="4" w:space="0" w:color="auto"/>
              <w:bottom w:val="single" w:sz="4" w:space="0" w:color="auto"/>
            </w:tcBorders>
            <w:shd w:val="clear" w:color="auto" w:fill="auto"/>
          </w:tcPr>
          <w:p w:rsidR="000657F5" w:rsidRPr="00956286" w:rsidRDefault="000657F5" w:rsidP="00E6188F">
            <w:pPr>
              <w:pStyle w:val="ENoteTableText"/>
            </w:pPr>
            <w:r w:rsidRPr="00956286">
              <w:t xml:space="preserve">Federal Circuit Court Amendment (Costs and Other Measures) </w:t>
            </w:r>
            <w:r w:rsidR="0004397C">
              <w:t>Rules 2</w:t>
            </w:r>
            <w:r w:rsidRPr="00956286">
              <w:t>018</w:t>
            </w:r>
          </w:p>
        </w:tc>
        <w:tc>
          <w:tcPr>
            <w:tcW w:w="1250" w:type="pct"/>
            <w:tcBorders>
              <w:top w:val="single" w:sz="4" w:space="0" w:color="auto"/>
              <w:bottom w:val="single" w:sz="4" w:space="0" w:color="auto"/>
            </w:tcBorders>
            <w:shd w:val="clear" w:color="auto" w:fill="auto"/>
          </w:tcPr>
          <w:p w:rsidR="000657F5" w:rsidRPr="00956286" w:rsidRDefault="000657F5" w:rsidP="00E6188F">
            <w:pPr>
              <w:pStyle w:val="ENoteTableText"/>
            </w:pPr>
            <w:r w:rsidRPr="00956286">
              <w:t>3 Aug 2018 (F2018L01088)</w:t>
            </w:r>
          </w:p>
        </w:tc>
        <w:tc>
          <w:tcPr>
            <w:tcW w:w="1250" w:type="pct"/>
            <w:tcBorders>
              <w:top w:val="single" w:sz="4" w:space="0" w:color="auto"/>
              <w:bottom w:val="single" w:sz="4" w:space="0" w:color="auto"/>
            </w:tcBorders>
            <w:shd w:val="clear" w:color="auto" w:fill="auto"/>
          </w:tcPr>
          <w:p w:rsidR="000657F5" w:rsidRPr="00956286" w:rsidRDefault="000657F5" w:rsidP="0060501B">
            <w:pPr>
              <w:pStyle w:val="ENoteTableText"/>
            </w:pPr>
            <w:r w:rsidRPr="00956286">
              <w:t xml:space="preserve">4 Aug 2018 (s 2(1) </w:t>
            </w:r>
            <w:r w:rsidR="0004397C">
              <w:t>item 1</w:t>
            </w:r>
            <w:r w:rsidRPr="00956286">
              <w:t>)</w:t>
            </w:r>
          </w:p>
        </w:tc>
        <w:tc>
          <w:tcPr>
            <w:tcW w:w="1250" w:type="pct"/>
            <w:tcBorders>
              <w:top w:val="single" w:sz="4" w:space="0" w:color="auto"/>
              <w:bottom w:val="single" w:sz="4" w:space="0" w:color="auto"/>
            </w:tcBorders>
            <w:shd w:val="clear" w:color="auto" w:fill="auto"/>
          </w:tcPr>
          <w:p w:rsidR="000657F5" w:rsidRPr="00956286" w:rsidRDefault="000657F5" w:rsidP="00E6188F">
            <w:pPr>
              <w:pStyle w:val="ENoteTableText"/>
            </w:pPr>
            <w:r w:rsidRPr="00956286">
              <w:t>—</w:t>
            </w:r>
          </w:p>
        </w:tc>
      </w:tr>
      <w:tr w:rsidR="001D3422" w:rsidRPr="00956286" w:rsidTr="009E4647">
        <w:trPr>
          <w:cantSplit/>
        </w:trPr>
        <w:tc>
          <w:tcPr>
            <w:tcW w:w="1250" w:type="pct"/>
            <w:tcBorders>
              <w:top w:val="single" w:sz="4" w:space="0" w:color="auto"/>
              <w:bottom w:val="single" w:sz="12" w:space="0" w:color="auto"/>
            </w:tcBorders>
            <w:shd w:val="clear" w:color="auto" w:fill="auto"/>
          </w:tcPr>
          <w:p w:rsidR="001D3422" w:rsidRPr="00956286" w:rsidRDefault="001D3422" w:rsidP="00E6188F">
            <w:pPr>
              <w:pStyle w:val="ENoteTableText"/>
            </w:pPr>
            <w:r w:rsidRPr="00956286">
              <w:t xml:space="preserve">Federal Circuit Court Amendment (Powers Delegated to Registrars) </w:t>
            </w:r>
            <w:r w:rsidR="0004397C">
              <w:t>Rules 2</w:t>
            </w:r>
            <w:r w:rsidRPr="00956286">
              <w:t>020</w:t>
            </w:r>
          </w:p>
        </w:tc>
        <w:tc>
          <w:tcPr>
            <w:tcW w:w="1250" w:type="pct"/>
            <w:tcBorders>
              <w:top w:val="single" w:sz="4" w:space="0" w:color="auto"/>
              <w:bottom w:val="single" w:sz="12" w:space="0" w:color="auto"/>
            </w:tcBorders>
            <w:shd w:val="clear" w:color="auto" w:fill="auto"/>
          </w:tcPr>
          <w:p w:rsidR="001D3422" w:rsidRPr="00956286" w:rsidRDefault="001D3422" w:rsidP="00E6188F">
            <w:pPr>
              <w:pStyle w:val="ENoteTableText"/>
            </w:pPr>
            <w:r w:rsidRPr="00956286">
              <w:t>25 Sept 2020 (F2020L01219)</w:t>
            </w:r>
          </w:p>
        </w:tc>
        <w:tc>
          <w:tcPr>
            <w:tcW w:w="1250" w:type="pct"/>
            <w:tcBorders>
              <w:top w:val="single" w:sz="4" w:space="0" w:color="auto"/>
              <w:bottom w:val="single" w:sz="12" w:space="0" w:color="auto"/>
            </w:tcBorders>
            <w:shd w:val="clear" w:color="auto" w:fill="auto"/>
          </w:tcPr>
          <w:p w:rsidR="001D3422" w:rsidRPr="00956286" w:rsidRDefault="001D3422" w:rsidP="0060501B">
            <w:pPr>
              <w:pStyle w:val="ENoteTableText"/>
            </w:pPr>
            <w:r w:rsidRPr="00956286">
              <w:t xml:space="preserve">26 Sept 2020 (s 2(1) </w:t>
            </w:r>
            <w:r w:rsidR="0004397C">
              <w:t>item 1</w:t>
            </w:r>
            <w:r w:rsidRPr="00956286">
              <w:t>)</w:t>
            </w:r>
          </w:p>
        </w:tc>
        <w:tc>
          <w:tcPr>
            <w:tcW w:w="1250" w:type="pct"/>
            <w:tcBorders>
              <w:top w:val="single" w:sz="4" w:space="0" w:color="auto"/>
              <w:bottom w:val="single" w:sz="12" w:space="0" w:color="auto"/>
            </w:tcBorders>
            <w:shd w:val="clear" w:color="auto" w:fill="auto"/>
          </w:tcPr>
          <w:p w:rsidR="001D3422" w:rsidRPr="00956286" w:rsidRDefault="001D3422" w:rsidP="00E6188F">
            <w:pPr>
              <w:pStyle w:val="ENoteTableText"/>
            </w:pPr>
            <w:r w:rsidRPr="00956286">
              <w:t>—</w:t>
            </w:r>
          </w:p>
        </w:tc>
      </w:tr>
    </w:tbl>
    <w:p w:rsidR="001C569E" w:rsidRPr="00956286" w:rsidRDefault="001C569E" w:rsidP="00E6188F">
      <w:pPr>
        <w:pStyle w:val="Tabletext"/>
      </w:pPr>
    </w:p>
    <w:p w:rsidR="00683CF4" w:rsidRPr="00956286" w:rsidRDefault="00683CF4" w:rsidP="00EA6FD8">
      <w:pPr>
        <w:pStyle w:val="ENotesHeading2"/>
        <w:pageBreakBefore/>
        <w:outlineLvl w:val="9"/>
      </w:pPr>
      <w:bookmarkStart w:id="555" w:name="_Toc53644218"/>
      <w:r w:rsidRPr="00956286">
        <w:t>Endnote 4—Amendment history</w:t>
      </w:r>
      <w:bookmarkEnd w:id="555"/>
    </w:p>
    <w:p w:rsidR="00683CF4" w:rsidRPr="00956286" w:rsidRDefault="00683CF4" w:rsidP="009C26F1">
      <w:pPr>
        <w:pStyle w:val="Tabletext"/>
      </w:pPr>
    </w:p>
    <w:tbl>
      <w:tblPr>
        <w:tblW w:w="5000" w:type="pct"/>
        <w:tblLook w:val="0000" w:firstRow="0" w:lastRow="0" w:firstColumn="0" w:lastColumn="0" w:noHBand="0" w:noVBand="0"/>
      </w:tblPr>
      <w:tblGrid>
        <w:gridCol w:w="2576"/>
        <w:gridCol w:w="5953"/>
      </w:tblGrid>
      <w:tr w:rsidR="00683CF4" w:rsidRPr="00956286" w:rsidTr="009E4647">
        <w:trPr>
          <w:cantSplit/>
          <w:tblHeader/>
        </w:trPr>
        <w:tc>
          <w:tcPr>
            <w:tcW w:w="1510" w:type="pct"/>
            <w:tcBorders>
              <w:top w:val="single" w:sz="12" w:space="0" w:color="auto"/>
              <w:bottom w:val="single" w:sz="12" w:space="0" w:color="auto"/>
            </w:tcBorders>
            <w:shd w:val="clear" w:color="auto" w:fill="auto"/>
          </w:tcPr>
          <w:p w:rsidR="00683CF4" w:rsidRPr="00956286" w:rsidRDefault="00683CF4" w:rsidP="009C26F1">
            <w:pPr>
              <w:pStyle w:val="ENoteTableHeading"/>
              <w:tabs>
                <w:tab w:val="center" w:leader="dot" w:pos="2268"/>
              </w:tabs>
            </w:pPr>
            <w:r w:rsidRPr="00956286">
              <w:t>Provision affected</w:t>
            </w:r>
          </w:p>
        </w:tc>
        <w:tc>
          <w:tcPr>
            <w:tcW w:w="3490" w:type="pct"/>
            <w:tcBorders>
              <w:top w:val="single" w:sz="12" w:space="0" w:color="auto"/>
              <w:bottom w:val="single" w:sz="12" w:space="0" w:color="auto"/>
            </w:tcBorders>
            <w:shd w:val="clear" w:color="auto" w:fill="auto"/>
          </w:tcPr>
          <w:p w:rsidR="00683CF4" w:rsidRPr="00956286" w:rsidRDefault="00683CF4" w:rsidP="009C26F1">
            <w:pPr>
              <w:pStyle w:val="ENoteTableHeading"/>
              <w:tabs>
                <w:tab w:val="center" w:leader="dot" w:pos="2268"/>
              </w:tabs>
            </w:pPr>
            <w:r w:rsidRPr="00956286">
              <w:t>How affected</w:t>
            </w:r>
          </w:p>
        </w:tc>
      </w:tr>
      <w:tr w:rsidR="00484C98" w:rsidRPr="00956286" w:rsidTr="009E4647">
        <w:trPr>
          <w:cantSplit/>
        </w:trPr>
        <w:tc>
          <w:tcPr>
            <w:tcW w:w="1510" w:type="pct"/>
            <w:tcBorders>
              <w:top w:val="single" w:sz="12" w:space="0" w:color="auto"/>
            </w:tcBorders>
            <w:shd w:val="clear" w:color="auto" w:fill="auto"/>
          </w:tcPr>
          <w:p w:rsidR="00484C98" w:rsidRPr="00956286" w:rsidRDefault="00484C98" w:rsidP="00484C98">
            <w:pPr>
              <w:pStyle w:val="ENoteTableText"/>
            </w:pPr>
            <w:r w:rsidRPr="00956286">
              <w:rPr>
                <w:b/>
              </w:rPr>
              <w:t>Chapter</w:t>
            </w:r>
            <w:r w:rsidR="00DC3E78" w:rsidRPr="00956286">
              <w:rPr>
                <w:b/>
              </w:rPr>
              <w:t> </w:t>
            </w:r>
            <w:r w:rsidRPr="00956286">
              <w:rPr>
                <w:b/>
              </w:rPr>
              <w:t>1</w:t>
            </w:r>
          </w:p>
        </w:tc>
        <w:tc>
          <w:tcPr>
            <w:tcW w:w="3490" w:type="pct"/>
            <w:tcBorders>
              <w:top w:val="single" w:sz="12" w:space="0" w:color="auto"/>
            </w:tcBorders>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1.01</w:t>
            </w:r>
            <w:r w:rsidR="00484C98" w:rsidRPr="00956286">
              <w:tab/>
            </w: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E64814" w:rsidRPr="00956286" w:rsidTr="009E4647">
        <w:trPr>
          <w:cantSplit/>
        </w:trPr>
        <w:tc>
          <w:tcPr>
            <w:tcW w:w="1510" w:type="pct"/>
            <w:shd w:val="clear" w:color="auto" w:fill="auto"/>
          </w:tcPr>
          <w:p w:rsidR="00E64814" w:rsidRPr="00956286" w:rsidRDefault="00E64814" w:rsidP="00484C98">
            <w:pPr>
              <w:pStyle w:val="ENoteTableText"/>
              <w:tabs>
                <w:tab w:val="center" w:leader="dot" w:pos="2268"/>
              </w:tabs>
            </w:pPr>
            <w:r w:rsidRPr="00956286">
              <w:t>r 1.02</w:t>
            </w:r>
            <w:r w:rsidRPr="00956286">
              <w:tab/>
            </w:r>
          </w:p>
        </w:tc>
        <w:tc>
          <w:tcPr>
            <w:tcW w:w="3490" w:type="pct"/>
            <w:shd w:val="clear" w:color="auto" w:fill="auto"/>
          </w:tcPr>
          <w:p w:rsidR="00E64814" w:rsidRPr="00956286" w:rsidRDefault="00E64814" w:rsidP="00484C98">
            <w:pPr>
              <w:pStyle w:val="ENoteTableText"/>
            </w:pPr>
            <w:r w:rsidRPr="00956286">
              <w:t>rep LA s 48D</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1.02A</w:t>
            </w:r>
            <w:r w:rsidR="00484C98" w:rsidRPr="00956286">
              <w:tab/>
            </w:r>
          </w:p>
        </w:tc>
        <w:tc>
          <w:tcPr>
            <w:tcW w:w="3490" w:type="pct"/>
            <w:shd w:val="clear" w:color="auto" w:fill="auto"/>
          </w:tcPr>
          <w:p w:rsidR="00484C98" w:rsidRPr="00956286" w:rsidRDefault="00484C98" w:rsidP="00484C98">
            <w:pPr>
              <w:pStyle w:val="ENoteTableText"/>
            </w:pPr>
            <w:r w:rsidRPr="00956286">
              <w:t>ad.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1.03</w:t>
            </w:r>
            <w:r w:rsidR="00484C98" w:rsidRPr="00956286">
              <w:tab/>
            </w: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1.05</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 2004 No.</w:t>
            </w:r>
            <w:r w:rsidR="00DC3E78" w:rsidRPr="00956286">
              <w:t> </w:t>
            </w:r>
            <w:r w:rsidRPr="00956286">
              <w:t>54; 2006 No.</w:t>
            </w:r>
            <w:r w:rsidR="00DC3E78" w:rsidRPr="00956286">
              <w:t> </w:t>
            </w:r>
            <w:r w:rsidRPr="00956286">
              <w:t>2; 2011 No.</w:t>
            </w:r>
            <w:r w:rsidR="00DC3E78" w:rsidRPr="00956286">
              <w:t> </w:t>
            </w:r>
            <w:r w:rsidRPr="00956286">
              <w:t>133; No.</w:t>
            </w:r>
            <w:r w:rsidR="00DC3E78" w:rsidRPr="00956286">
              <w:t> </w:t>
            </w:r>
            <w:r w:rsidRPr="00956286">
              <w:t>56, 2013</w:t>
            </w:r>
            <w:r w:rsidR="00421088" w:rsidRPr="00956286">
              <w:t>;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1.06</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C741E7" w:rsidRPr="00956286" w:rsidTr="009E4647">
        <w:trPr>
          <w:cantSplit/>
        </w:trPr>
        <w:tc>
          <w:tcPr>
            <w:tcW w:w="1510" w:type="pct"/>
            <w:shd w:val="clear" w:color="auto" w:fill="auto"/>
          </w:tcPr>
          <w:p w:rsidR="00C741E7" w:rsidRPr="00956286" w:rsidRDefault="00C741E7" w:rsidP="00484C98">
            <w:pPr>
              <w:pStyle w:val="ENoteTableText"/>
              <w:tabs>
                <w:tab w:val="center" w:leader="dot" w:pos="2268"/>
              </w:tabs>
            </w:pPr>
            <w:r w:rsidRPr="00956286">
              <w:t>r 1.07</w:t>
            </w:r>
            <w:r w:rsidRPr="00956286">
              <w:tab/>
            </w:r>
          </w:p>
        </w:tc>
        <w:tc>
          <w:tcPr>
            <w:tcW w:w="3490" w:type="pct"/>
            <w:shd w:val="clear" w:color="auto" w:fill="auto"/>
          </w:tcPr>
          <w:p w:rsidR="00C741E7" w:rsidRPr="00956286" w:rsidRDefault="00C741E7" w:rsidP="00484C98">
            <w:pPr>
              <w:pStyle w:val="ENoteTableText"/>
            </w:pPr>
            <w:r w:rsidRPr="00956286">
              <w:t>ad No 151, 2014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00807E4C" w:rsidRPr="00956286">
              <w:rPr>
                <w:b/>
              </w:rPr>
              <w:t>2.1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2.01</w:t>
            </w:r>
            <w:r w:rsidR="00484C98" w:rsidRPr="00956286">
              <w:tab/>
            </w:r>
          </w:p>
        </w:tc>
        <w:tc>
          <w:tcPr>
            <w:tcW w:w="3490" w:type="pct"/>
            <w:shd w:val="clear" w:color="auto" w:fill="auto"/>
          </w:tcPr>
          <w:p w:rsidR="00484C98" w:rsidRPr="00956286" w:rsidRDefault="00484C98" w:rsidP="00484C98">
            <w:pPr>
              <w:pStyle w:val="ENoteTableText"/>
            </w:pPr>
            <w:r w:rsidRPr="00956286">
              <w:t>am. 2008 No.</w:t>
            </w:r>
            <w:r w:rsidR="00DC3E78" w:rsidRPr="00956286">
              <w:t> </w:t>
            </w:r>
            <w:r w:rsidRPr="00956286">
              <w:t>215;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2.03</w:t>
            </w:r>
            <w:r w:rsidR="00484C98" w:rsidRPr="00956286">
              <w:tab/>
            </w:r>
          </w:p>
        </w:tc>
        <w:tc>
          <w:tcPr>
            <w:tcW w:w="3490" w:type="pct"/>
            <w:shd w:val="clear" w:color="auto" w:fill="auto"/>
          </w:tcPr>
          <w:p w:rsidR="00484C98" w:rsidRPr="00956286" w:rsidRDefault="00484C98" w:rsidP="00484C98">
            <w:pPr>
              <w:pStyle w:val="ENoteTableText"/>
            </w:pPr>
            <w:r w:rsidRPr="00956286">
              <w:t>am. 2008 No.</w:t>
            </w:r>
            <w:r w:rsidR="00DC3E78" w:rsidRPr="00956286">
              <w:t> </w:t>
            </w:r>
            <w:r w:rsidRPr="00956286">
              <w:t>215;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2.04</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 No.</w:t>
            </w:r>
            <w:r w:rsidR="00DC3E78" w:rsidRPr="00956286">
              <w:t> </w:t>
            </w:r>
            <w:r w:rsidRPr="00956286">
              <w:t>56, 2013</w:t>
            </w:r>
            <w:r w:rsidR="00EF29E3" w:rsidRPr="00956286">
              <w:t>; No 151, 2014</w:t>
            </w:r>
          </w:p>
        </w:tc>
      </w:tr>
      <w:tr w:rsidR="00807E4C" w:rsidRPr="00956286" w:rsidTr="009E4647">
        <w:trPr>
          <w:cantSplit/>
        </w:trPr>
        <w:tc>
          <w:tcPr>
            <w:tcW w:w="1510" w:type="pct"/>
            <w:shd w:val="clear" w:color="auto" w:fill="auto"/>
          </w:tcPr>
          <w:p w:rsidR="00807E4C" w:rsidRPr="00956286" w:rsidRDefault="00807E4C" w:rsidP="00484C98">
            <w:pPr>
              <w:pStyle w:val="ENoteTableText"/>
              <w:tabs>
                <w:tab w:val="center" w:leader="dot" w:pos="2268"/>
              </w:tabs>
            </w:pPr>
            <w:r w:rsidRPr="00956286">
              <w:rPr>
                <w:b/>
              </w:rPr>
              <w:t>Division</w:t>
            </w:r>
            <w:r w:rsidR="00DC3E78" w:rsidRPr="00956286">
              <w:rPr>
                <w:b/>
              </w:rPr>
              <w:t> </w:t>
            </w:r>
            <w:r w:rsidRPr="00956286">
              <w:rPr>
                <w:b/>
              </w:rPr>
              <w:t>2.2</w:t>
            </w:r>
          </w:p>
        </w:tc>
        <w:tc>
          <w:tcPr>
            <w:tcW w:w="3490" w:type="pct"/>
            <w:shd w:val="clear" w:color="auto" w:fill="auto"/>
          </w:tcPr>
          <w:p w:rsidR="00807E4C" w:rsidRPr="00956286" w:rsidRDefault="00807E4C"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2.05</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 2008 No.</w:t>
            </w:r>
            <w:r w:rsidR="00DC3E78" w:rsidRPr="00956286">
              <w:t> </w:t>
            </w:r>
            <w:r w:rsidRPr="00956286">
              <w:t>215; 2011 No.</w:t>
            </w:r>
            <w:r w:rsidR="00DC3E78" w:rsidRPr="00956286">
              <w:t> </w:t>
            </w:r>
            <w:r w:rsidRPr="00956286">
              <w:t>133;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2.06</w:t>
            </w:r>
            <w:r w:rsidR="00484C98"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2011 No.</w:t>
            </w:r>
            <w:r w:rsidR="00DC3E78" w:rsidRPr="00956286">
              <w:t> </w:t>
            </w:r>
            <w:r w:rsidRPr="00956286">
              <w:t>133</w:t>
            </w:r>
          </w:p>
        </w:tc>
      </w:tr>
      <w:tr w:rsidR="00421088" w:rsidRPr="00956286" w:rsidTr="009E4647">
        <w:trPr>
          <w:cantSplit/>
        </w:trPr>
        <w:tc>
          <w:tcPr>
            <w:tcW w:w="1510" w:type="pct"/>
            <w:shd w:val="clear" w:color="auto" w:fill="auto"/>
          </w:tcPr>
          <w:p w:rsidR="00421088" w:rsidRPr="00956286" w:rsidRDefault="00421088" w:rsidP="001836B4">
            <w:pPr>
              <w:pStyle w:val="ENoteTableText"/>
            </w:pPr>
          </w:p>
        </w:tc>
        <w:tc>
          <w:tcPr>
            <w:tcW w:w="3490" w:type="pct"/>
            <w:shd w:val="clear" w:color="auto" w:fill="auto"/>
          </w:tcPr>
          <w:p w:rsidR="00421088" w:rsidRPr="00956286" w:rsidRDefault="00421088" w:rsidP="00484C98">
            <w:pPr>
              <w:pStyle w:val="ENoteTableText"/>
            </w:pPr>
            <w:r w:rsidRPr="00956286">
              <w:t>am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2.07</w:t>
            </w:r>
            <w:r w:rsidR="00484C98" w:rsidRPr="00956286">
              <w:tab/>
            </w:r>
          </w:p>
        </w:tc>
        <w:tc>
          <w:tcPr>
            <w:tcW w:w="3490" w:type="pct"/>
            <w:shd w:val="clear" w:color="auto" w:fill="auto"/>
          </w:tcPr>
          <w:p w:rsidR="00484C98" w:rsidRPr="00956286" w:rsidRDefault="00484C98" w:rsidP="00484C98">
            <w:pPr>
              <w:pStyle w:val="ENoteTableText"/>
            </w:pPr>
            <w:r w:rsidRPr="00956286">
              <w:t>rs.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0060501B"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2.07A</w:t>
            </w:r>
            <w:r w:rsidR="00484C98" w:rsidRPr="00956286">
              <w:tab/>
            </w:r>
          </w:p>
        </w:tc>
        <w:tc>
          <w:tcPr>
            <w:tcW w:w="3490" w:type="pct"/>
            <w:shd w:val="clear" w:color="auto" w:fill="auto"/>
          </w:tcPr>
          <w:p w:rsidR="00484C98" w:rsidRPr="00956286" w:rsidRDefault="00484C98" w:rsidP="00484C98">
            <w:pPr>
              <w:pStyle w:val="ENoteTableText"/>
            </w:pPr>
            <w:r w:rsidRPr="00956286">
              <w:t>ad.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2011 No.</w:t>
            </w:r>
            <w:r w:rsidR="00DC3E78" w:rsidRPr="00956286">
              <w:t> </w:t>
            </w:r>
            <w:r w:rsidRPr="00956286">
              <w:t>133</w:t>
            </w:r>
            <w:r w:rsidR="00421088" w:rsidRPr="00956286">
              <w:t>;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2.07B</w:t>
            </w:r>
            <w:r w:rsidR="00484C98" w:rsidRPr="00956286">
              <w:tab/>
            </w:r>
          </w:p>
        </w:tc>
        <w:tc>
          <w:tcPr>
            <w:tcW w:w="3490" w:type="pct"/>
            <w:shd w:val="clear" w:color="auto" w:fill="auto"/>
          </w:tcPr>
          <w:p w:rsidR="00484C98" w:rsidRPr="00956286" w:rsidRDefault="00484C98" w:rsidP="00484C98">
            <w:pPr>
              <w:pStyle w:val="ENoteTableText"/>
            </w:pPr>
            <w:r w:rsidRPr="00956286">
              <w:t>ad.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2.3</w:t>
            </w:r>
          </w:p>
        </w:tc>
        <w:tc>
          <w:tcPr>
            <w:tcW w:w="3490" w:type="pct"/>
            <w:shd w:val="clear" w:color="auto" w:fill="auto"/>
          </w:tcPr>
          <w:p w:rsidR="00484C98" w:rsidRPr="00956286" w:rsidRDefault="00484C98" w:rsidP="00484C98">
            <w:pPr>
              <w:pStyle w:val="ENoteTableText"/>
            </w:pPr>
          </w:p>
        </w:tc>
      </w:tr>
      <w:tr w:rsidR="00421088" w:rsidRPr="00956286" w:rsidTr="009E4647">
        <w:trPr>
          <w:cantSplit/>
        </w:trPr>
        <w:tc>
          <w:tcPr>
            <w:tcW w:w="1510" w:type="pct"/>
            <w:shd w:val="clear" w:color="auto" w:fill="auto"/>
          </w:tcPr>
          <w:p w:rsidR="00421088" w:rsidRPr="00956286" w:rsidRDefault="00421088" w:rsidP="0060501B">
            <w:pPr>
              <w:pStyle w:val="ENoteTableText"/>
              <w:tabs>
                <w:tab w:val="center" w:leader="dot" w:pos="2268"/>
              </w:tabs>
            </w:pPr>
            <w:r w:rsidRPr="00956286">
              <w:t>Division</w:t>
            </w:r>
            <w:r w:rsidR="00DC3E78" w:rsidRPr="00956286">
              <w:t> </w:t>
            </w:r>
            <w:r w:rsidRPr="00956286">
              <w:t>2.3 heading</w:t>
            </w:r>
            <w:r w:rsidRPr="00956286">
              <w:tab/>
            </w:r>
          </w:p>
        </w:tc>
        <w:tc>
          <w:tcPr>
            <w:tcW w:w="3490" w:type="pct"/>
            <w:shd w:val="clear" w:color="auto" w:fill="auto"/>
          </w:tcPr>
          <w:p w:rsidR="00421088" w:rsidRPr="00956286" w:rsidRDefault="00E64C5E" w:rsidP="00484C98">
            <w:pPr>
              <w:pStyle w:val="ENoteTableText"/>
            </w:pPr>
            <w:r w:rsidRPr="00956286">
              <w:t>rs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2.08</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55; 2011 No.</w:t>
            </w:r>
            <w:r w:rsidR="00DC3E78" w:rsidRPr="00956286">
              <w:t> </w:t>
            </w:r>
            <w:r w:rsidRPr="00956286">
              <w:t>133; 2012 No.</w:t>
            </w:r>
            <w:r w:rsidR="00DC3E78" w:rsidRPr="00956286">
              <w:t> </w:t>
            </w:r>
            <w:r w:rsidRPr="00956286">
              <w:t>94</w:t>
            </w:r>
            <w:r w:rsidR="008070B4" w:rsidRPr="00956286">
              <w:t>; F2016L00818</w:t>
            </w:r>
            <w:r w:rsidR="00E64C5E" w:rsidRPr="00956286">
              <w:t>; F2017L00982</w:t>
            </w:r>
          </w:p>
        </w:tc>
      </w:tr>
      <w:tr w:rsidR="00E64C5E" w:rsidRPr="00956286" w:rsidTr="009E4647">
        <w:trPr>
          <w:cantSplit/>
        </w:trPr>
        <w:tc>
          <w:tcPr>
            <w:tcW w:w="1510" w:type="pct"/>
            <w:shd w:val="clear" w:color="auto" w:fill="auto"/>
          </w:tcPr>
          <w:p w:rsidR="00E64C5E" w:rsidRPr="00956286" w:rsidRDefault="00E64C5E" w:rsidP="0060501B">
            <w:pPr>
              <w:pStyle w:val="ENoteTableText"/>
              <w:tabs>
                <w:tab w:val="center" w:leader="dot" w:pos="2268"/>
              </w:tabs>
            </w:pPr>
            <w:r w:rsidRPr="00956286">
              <w:t>r 2.08A</w:t>
            </w:r>
            <w:r w:rsidRPr="00956286">
              <w:tab/>
            </w:r>
          </w:p>
        </w:tc>
        <w:tc>
          <w:tcPr>
            <w:tcW w:w="3490" w:type="pct"/>
            <w:shd w:val="clear" w:color="auto" w:fill="auto"/>
          </w:tcPr>
          <w:p w:rsidR="00E64C5E" w:rsidRPr="00956286" w:rsidRDefault="00E64C5E" w:rsidP="00484C98">
            <w:pPr>
              <w:pStyle w:val="ENoteTableText"/>
            </w:pPr>
            <w:r w:rsidRPr="00956286">
              <w:t>ad F2017L00982</w:t>
            </w:r>
          </w:p>
        </w:tc>
      </w:tr>
      <w:tr w:rsidR="00E64C5E" w:rsidRPr="00956286" w:rsidTr="009E4647">
        <w:trPr>
          <w:cantSplit/>
        </w:trPr>
        <w:tc>
          <w:tcPr>
            <w:tcW w:w="1510" w:type="pct"/>
            <w:shd w:val="clear" w:color="auto" w:fill="auto"/>
          </w:tcPr>
          <w:p w:rsidR="00E64C5E" w:rsidRPr="00956286" w:rsidRDefault="00E64C5E" w:rsidP="002674AC">
            <w:pPr>
              <w:pStyle w:val="ENoteTableText"/>
              <w:tabs>
                <w:tab w:val="center" w:leader="dot" w:pos="2268"/>
              </w:tabs>
            </w:pPr>
            <w:r w:rsidRPr="00956286">
              <w:t>r 2.08B</w:t>
            </w:r>
            <w:r w:rsidRPr="00956286">
              <w:tab/>
            </w:r>
          </w:p>
        </w:tc>
        <w:tc>
          <w:tcPr>
            <w:tcW w:w="3490" w:type="pct"/>
            <w:shd w:val="clear" w:color="auto" w:fill="auto"/>
          </w:tcPr>
          <w:p w:rsidR="00E64C5E" w:rsidRPr="00956286" w:rsidRDefault="00E64C5E" w:rsidP="00484C98">
            <w:pPr>
              <w:pStyle w:val="ENoteTableText"/>
            </w:pPr>
            <w:r w:rsidRPr="00956286">
              <w:t>ad F2017L00982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DE1533" w:rsidP="00DE1533">
            <w:pPr>
              <w:pStyle w:val="ENoteTableText"/>
              <w:tabs>
                <w:tab w:val="center" w:leader="dot" w:pos="2268"/>
              </w:tabs>
            </w:pPr>
            <w:r w:rsidRPr="00956286">
              <w:t>Division</w:t>
            </w:r>
            <w:r w:rsidR="00DC3E78" w:rsidRPr="00956286">
              <w:t> </w:t>
            </w:r>
            <w:r w:rsidR="00484C98" w:rsidRPr="00956286">
              <w:t>2.4</w:t>
            </w:r>
            <w:r w:rsidR="00484C98" w:rsidRPr="00956286">
              <w:tab/>
            </w:r>
          </w:p>
        </w:tc>
        <w:tc>
          <w:tcPr>
            <w:tcW w:w="3490" w:type="pct"/>
            <w:shd w:val="clear" w:color="auto" w:fill="auto"/>
          </w:tcPr>
          <w:p w:rsidR="00484C98" w:rsidRPr="00956286" w:rsidRDefault="00484C98" w:rsidP="00484C98">
            <w:pPr>
              <w:pStyle w:val="ENoteTableText"/>
            </w:pPr>
            <w:r w:rsidRPr="00956286">
              <w:t>ad.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2.09</w:t>
            </w:r>
            <w:r w:rsidR="00484C98" w:rsidRPr="00956286">
              <w:tab/>
            </w:r>
          </w:p>
        </w:tc>
        <w:tc>
          <w:tcPr>
            <w:tcW w:w="3490" w:type="pct"/>
            <w:shd w:val="clear" w:color="auto" w:fill="auto"/>
          </w:tcPr>
          <w:p w:rsidR="00484C98" w:rsidRPr="00956286" w:rsidRDefault="00484C98" w:rsidP="00484C98">
            <w:pPr>
              <w:pStyle w:val="ENoteTableText"/>
            </w:pPr>
            <w:r w:rsidRPr="00956286">
              <w:t>ad.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2.10</w:t>
            </w:r>
            <w:r w:rsidR="00484C98" w:rsidRPr="00956286">
              <w:tab/>
            </w:r>
          </w:p>
        </w:tc>
        <w:tc>
          <w:tcPr>
            <w:tcW w:w="3490" w:type="pct"/>
            <w:shd w:val="clear" w:color="auto" w:fill="auto"/>
          </w:tcPr>
          <w:p w:rsidR="00484C98" w:rsidRPr="00956286" w:rsidRDefault="00484C98" w:rsidP="00484C98">
            <w:pPr>
              <w:pStyle w:val="ENoteTableText"/>
            </w:pPr>
            <w:r w:rsidRPr="00956286">
              <w:t>ad.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2.11</w:t>
            </w:r>
            <w:r w:rsidR="00484C98" w:rsidRPr="00956286">
              <w:tab/>
            </w:r>
          </w:p>
        </w:tc>
        <w:tc>
          <w:tcPr>
            <w:tcW w:w="3490" w:type="pct"/>
            <w:shd w:val="clear" w:color="auto" w:fill="auto"/>
          </w:tcPr>
          <w:p w:rsidR="00484C98" w:rsidRPr="00956286" w:rsidRDefault="00484C98" w:rsidP="00484C98">
            <w:pPr>
              <w:pStyle w:val="ENoteTableText"/>
            </w:pPr>
            <w:r w:rsidRPr="00956286">
              <w:t>ad.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rPr>
                <w:b/>
              </w:rPr>
            </w:pPr>
            <w:r w:rsidRPr="00956286">
              <w:rPr>
                <w:b/>
              </w:rPr>
              <w:t>Division</w:t>
            </w:r>
            <w:r w:rsidR="00DC3E78" w:rsidRPr="00956286">
              <w:rPr>
                <w:b/>
              </w:rPr>
              <w:t> </w:t>
            </w:r>
            <w:r w:rsidRPr="00956286">
              <w:rPr>
                <w:b/>
              </w:rPr>
              <w:t>3.1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rPr>
                <w:rFonts w:eastAsiaTheme="minorHAnsi" w:cstheme="minorBidi"/>
                <w:lang w:eastAsia="en-US"/>
              </w:rPr>
            </w:pPr>
            <w:r w:rsidRPr="00956286">
              <w:t>r</w:t>
            </w:r>
            <w:r w:rsidR="00484C98" w:rsidRPr="00956286">
              <w:t xml:space="preserve"> 3.01</w:t>
            </w:r>
            <w:r w:rsidR="00484C98" w:rsidRPr="00956286">
              <w:tab/>
            </w: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3.02</w:t>
            </w:r>
            <w:r w:rsidR="00484C98" w:rsidRPr="00956286">
              <w:tab/>
            </w: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04397C" w:rsidP="00484C98">
            <w:pPr>
              <w:pStyle w:val="ENoteTableText"/>
            </w:pPr>
            <w:r>
              <w:rPr>
                <w:b/>
              </w:rPr>
              <w:t>Part 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04397C" w:rsidP="00484C98">
            <w:pPr>
              <w:pStyle w:val="ENoteTableText"/>
              <w:tabs>
                <w:tab w:val="center" w:leader="dot" w:pos="2268"/>
              </w:tabs>
            </w:pPr>
            <w:r>
              <w:t>Part 4</w:t>
            </w:r>
            <w:r w:rsidR="00DE1533" w:rsidRPr="00956286">
              <w:t xml:space="preserve"> heading</w:t>
            </w:r>
            <w:r w:rsidR="00484C98" w:rsidRPr="00956286">
              <w:tab/>
            </w:r>
          </w:p>
        </w:tc>
        <w:tc>
          <w:tcPr>
            <w:tcW w:w="3490" w:type="pct"/>
            <w:shd w:val="clear" w:color="auto" w:fill="auto"/>
          </w:tcPr>
          <w:p w:rsidR="00484C98" w:rsidRPr="00956286" w:rsidRDefault="00484C98" w:rsidP="00484C98">
            <w:pPr>
              <w:pStyle w:val="ENoteTableText"/>
            </w:pPr>
            <w:r w:rsidRPr="00956286">
              <w:t>rs.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DE1533">
            <w:pPr>
              <w:pStyle w:val="ENoteTableText"/>
              <w:tabs>
                <w:tab w:val="center" w:leader="dot" w:pos="2268"/>
              </w:tabs>
            </w:pPr>
            <w:r w:rsidRPr="00956286">
              <w:t>Div</w:t>
            </w:r>
            <w:r w:rsidR="00DE1533" w:rsidRPr="00956286">
              <w:t>ision</w:t>
            </w:r>
            <w:r w:rsidR="00DC3E78" w:rsidRPr="00956286">
              <w:t> </w:t>
            </w:r>
            <w:r w:rsidRPr="00956286">
              <w:t>4.1</w:t>
            </w:r>
            <w:r w:rsidR="00DE1533" w:rsidRPr="00956286">
              <w:t xml:space="preserve"> heading</w:t>
            </w:r>
            <w:r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4.01</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r w:rsidR="00EF29E3" w:rsidRPr="00956286">
              <w:t>; No 151, 2014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4.03</w:t>
            </w:r>
            <w:r w:rsidR="00484C98" w:rsidRPr="00956286">
              <w:tab/>
            </w:r>
          </w:p>
        </w:tc>
        <w:tc>
          <w:tcPr>
            <w:tcW w:w="3490" w:type="pct"/>
            <w:shd w:val="clear" w:color="auto" w:fill="auto"/>
          </w:tcPr>
          <w:p w:rsidR="008070B4" w:rsidRPr="00956286" w:rsidRDefault="00484C98" w:rsidP="00484C98">
            <w:pPr>
              <w:pStyle w:val="ENoteTableText"/>
            </w:pPr>
            <w:r w:rsidRPr="00956286">
              <w:t>am. 2002 No.</w:t>
            </w:r>
            <w:r w:rsidR="00DC3E78" w:rsidRPr="00956286">
              <w:t> </w:t>
            </w:r>
            <w:r w:rsidRPr="00956286">
              <w:t>80; 2007 No.</w:t>
            </w:r>
            <w:r w:rsidR="00DC3E78" w:rsidRPr="00956286">
              <w:t> </w:t>
            </w:r>
            <w:r w:rsidRPr="00956286">
              <w:t>179</w:t>
            </w:r>
            <w:r w:rsidR="00EF29E3" w:rsidRPr="00956286">
              <w:t>; No 151, 2014</w:t>
            </w:r>
          </w:p>
        </w:tc>
      </w:tr>
      <w:tr w:rsidR="002674AC" w:rsidRPr="00956286" w:rsidTr="009E4647">
        <w:trPr>
          <w:cantSplit/>
        </w:trPr>
        <w:tc>
          <w:tcPr>
            <w:tcW w:w="1510" w:type="pct"/>
            <w:shd w:val="clear" w:color="auto" w:fill="auto"/>
          </w:tcPr>
          <w:p w:rsidR="002674AC" w:rsidRPr="00956286" w:rsidRDefault="002674AC" w:rsidP="00484C98">
            <w:pPr>
              <w:pStyle w:val="ENoteTableText"/>
              <w:tabs>
                <w:tab w:val="center" w:leader="dot" w:pos="2268"/>
              </w:tabs>
            </w:pPr>
          </w:p>
        </w:tc>
        <w:tc>
          <w:tcPr>
            <w:tcW w:w="3490" w:type="pct"/>
            <w:shd w:val="clear" w:color="auto" w:fill="auto"/>
          </w:tcPr>
          <w:p w:rsidR="002674AC" w:rsidRPr="00956286" w:rsidRDefault="002674AC" w:rsidP="00484C98">
            <w:pPr>
              <w:pStyle w:val="ENoteTableText"/>
            </w:pPr>
            <w:r w:rsidRPr="00956286">
              <w:t>rs F2016L00818</w:t>
            </w:r>
          </w:p>
        </w:tc>
      </w:tr>
      <w:tr w:rsidR="002674AC" w:rsidRPr="00956286" w:rsidTr="009E4647">
        <w:trPr>
          <w:cantSplit/>
        </w:trPr>
        <w:tc>
          <w:tcPr>
            <w:tcW w:w="1510" w:type="pct"/>
            <w:shd w:val="clear" w:color="auto" w:fill="auto"/>
          </w:tcPr>
          <w:p w:rsidR="002674AC" w:rsidRPr="00956286" w:rsidRDefault="002674AC" w:rsidP="00484C98">
            <w:pPr>
              <w:pStyle w:val="ENoteTableText"/>
              <w:tabs>
                <w:tab w:val="center" w:leader="dot" w:pos="2268"/>
              </w:tabs>
            </w:pPr>
          </w:p>
        </w:tc>
        <w:tc>
          <w:tcPr>
            <w:tcW w:w="3490" w:type="pct"/>
            <w:shd w:val="clear" w:color="auto" w:fill="auto"/>
          </w:tcPr>
          <w:p w:rsidR="002674AC" w:rsidRPr="00956286" w:rsidRDefault="002674AC" w:rsidP="00484C98">
            <w:pPr>
              <w:pStyle w:val="ENoteTableText"/>
            </w:pPr>
            <w:r w:rsidRPr="00956286">
              <w:t>am F2017L00982</w:t>
            </w:r>
          </w:p>
        </w:tc>
      </w:tr>
      <w:tr w:rsidR="008070B4" w:rsidRPr="00956286" w:rsidTr="009E4647">
        <w:trPr>
          <w:cantSplit/>
        </w:trPr>
        <w:tc>
          <w:tcPr>
            <w:tcW w:w="1510" w:type="pct"/>
            <w:shd w:val="clear" w:color="auto" w:fill="auto"/>
          </w:tcPr>
          <w:p w:rsidR="008070B4" w:rsidRPr="00956286" w:rsidRDefault="008070B4" w:rsidP="00484C98">
            <w:pPr>
              <w:pStyle w:val="ENoteTableText"/>
              <w:tabs>
                <w:tab w:val="center" w:leader="dot" w:pos="2268"/>
              </w:tabs>
            </w:pPr>
            <w:r w:rsidRPr="00956286">
              <w:t>r 4.04</w:t>
            </w:r>
            <w:r w:rsidRPr="00956286">
              <w:tab/>
            </w:r>
          </w:p>
        </w:tc>
        <w:tc>
          <w:tcPr>
            <w:tcW w:w="3490" w:type="pct"/>
            <w:shd w:val="clear" w:color="auto" w:fill="auto"/>
          </w:tcPr>
          <w:p w:rsidR="008070B4" w:rsidRPr="00956286" w:rsidRDefault="008070B4" w:rsidP="00484C98">
            <w:pPr>
              <w:pStyle w:val="ENoteTableText"/>
            </w:pPr>
            <w:r w:rsidRPr="00956286">
              <w:t>rep F2016L00818</w:t>
            </w:r>
          </w:p>
        </w:tc>
      </w:tr>
      <w:tr w:rsidR="00484C98" w:rsidRPr="00956286" w:rsidTr="009E4647">
        <w:trPr>
          <w:cantSplit/>
        </w:trPr>
        <w:tc>
          <w:tcPr>
            <w:tcW w:w="1510" w:type="pct"/>
            <w:shd w:val="clear" w:color="auto" w:fill="auto"/>
          </w:tcPr>
          <w:p w:rsidR="00484C98" w:rsidRPr="00956286" w:rsidRDefault="00C741E7" w:rsidP="00DD7FF3">
            <w:pPr>
              <w:pStyle w:val="ENoteTableText"/>
              <w:tabs>
                <w:tab w:val="center" w:leader="dot" w:pos="2268"/>
              </w:tabs>
            </w:pPr>
            <w:r w:rsidRPr="00956286">
              <w:t>r</w:t>
            </w:r>
            <w:r w:rsidR="00484C98" w:rsidRPr="00956286">
              <w:t xml:space="preserve"> 4.05</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 2009 No.</w:t>
            </w:r>
            <w:r w:rsidR="00DC3E78" w:rsidRPr="00956286">
              <w:t> </w:t>
            </w:r>
            <w:r w:rsidRPr="00956286">
              <w:t>160; 2011 No.</w:t>
            </w:r>
            <w:r w:rsidR="00DC3E78" w:rsidRPr="00956286">
              <w:t> </w:t>
            </w:r>
            <w:r w:rsidRPr="00956286">
              <w:t>133</w:t>
            </w:r>
            <w:r w:rsidR="00E64C5E" w:rsidRPr="00956286">
              <w:t>; No 56, 2013;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4.06</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4.07</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4.08</w:t>
            </w:r>
            <w:r w:rsidR="00484C98" w:rsidRPr="00956286">
              <w:tab/>
            </w:r>
          </w:p>
        </w:tc>
        <w:tc>
          <w:tcPr>
            <w:tcW w:w="3490" w:type="pct"/>
            <w:shd w:val="clear" w:color="auto" w:fill="auto"/>
          </w:tcPr>
          <w:p w:rsidR="00484C98" w:rsidRPr="00956286" w:rsidRDefault="00484C98" w:rsidP="00484C98">
            <w:pPr>
              <w:pStyle w:val="ENoteTableText"/>
            </w:pPr>
            <w:r w:rsidRPr="00956286">
              <w:t>ad.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DE1533">
            <w:pPr>
              <w:pStyle w:val="ENoteTableText"/>
              <w:tabs>
                <w:tab w:val="center" w:leader="dot" w:pos="2268"/>
              </w:tabs>
            </w:pPr>
            <w:r w:rsidRPr="00956286">
              <w:t>Div</w:t>
            </w:r>
            <w:r w:rsidR="00DE1533" w:rsidRPr="00956286">
              <w:t>ision</w:t>
            </w:r>
            <w:r w:rsidR="00DC3E78" w:rsidRPr="00956286">
              <w:t> </w:t>
            </w:r>
            <w:r w:rsidRPr="00956286">
              <w:t>4.2</w:t>
            </w:r>
            <w:r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4.09</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EF6E7F" w:rsidRPr="00956286" w:rsidTr="009E4647">
        <w:trPr>
          <w:cantSplit/>
        </w:trPr>
        <w:tc>
          <w:tcPr>
            <w:tcW w:w="1510" w:type="pct"/>
            <w:shd w:val="clear" w:color="auto" w:fill="auto"/>
          </w:tcPr>
          <w:p w:rsidR="00EF6E7F" w:rsidRPr="00956286" w:rsidRDefault="00EF6E7F" w:rsidP="00484C98">
            <w:pPr>
              <w:pStyle w:val="ENoteTableText"/>
              <w:tabs>
                <w:tab w:val="center" w:leader="dot" w:pos="2268"/>
              </w:tabs>
            </w:pPr>
          </w:p>
        </w:tc>
        <w:tc>
          <w:tcPr>
            <w:tcW w:w="3490" w:type="pct"/>
            <w:shd w:val="clear" w:color="auto" w:fill="auto"/>
          </w:tcPr>
          <w:p w:rsidR="00EF6E7F" w:rsidRPr="00956286" w:rsidRDefault="00EF6E7F" w:rsidP="00484C98">
            <w:pPr>
              <w:pStyle w:val="ENoteTableText"/>
            </w:pPr>
            <w:r w:rsidRPr="00956286">
              <w:t>am No 151, 2014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4.10</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EF6E7F" w:rsidRPr="00956286" w:rsidTr="009E4647">
        <w:trPr>
          <w:cantSplit/>
        </w:trPr>
        <w:tc>
          <w:tcPr>
            <w:tcW w:w="1510" w:type="pct"/>
            <w:shd w:val="clear" w:color="auto" w:fill="auto"/>
          </w:tcPr>
          <w:p w:rsidR="00EF6E7F" w:rsidRPr="00956286" w:rsidRDefault="00EF6E7F" w:rsidP="00484C98">
            <w:pPr>
              <w:pStyle w:val="ENoteTableText"/>
              <w:tabs>
                <w:tab w:val="center" w:leader="dot" w:pos="2268"/>
              </w:tabs>
            </w:pPr>
          </w:p>
        </w:tc>
        <w:tc>
          <w:tcPr>
            <w:tcW w:w="3490" w:type="pct"/>
            <w:shd w:val="clear" w:color="auto" w:fill="auto"/>
          </w:tcPr>
          <w:p w:rsidR="00EF6E7F" w:rsidRPr="00956286" w:rsidRDefault="00EF6E7F" w:rsidP="00484C98">
            <w:pPr>
              <w:pStyle w:val="ENoteTableText"/>
            </w:pPr>
            <w:r w:rsidRPr="00956286">
              <w:t>am No 151, 2014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5</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5.02</w:t>
            </w:r>
            <w:r w:rsidR="00484C98" w:rsidRPr="00956286">
              <w:tab/>
            </w: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5.03</w:t>
            </w:r>
            <w:r w:rsidR="00484C98"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6</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6.1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6.01</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 2007 No.</w:t>
            </w:r>
            <w:r w:rsidR="00DC3E78" w:rsidRPr="00956286">
              <w:t> </w:t>
            </w:r>
            <w:r w:rsidRPr="00956286">
              <w:t>179; 2008 No.</w:t>
            </w:r>
            <w:r w:rsidR="00DC3E78" w:rsidRPr="00956286">
              <w:t> </w:t>
            </w:r>
            <w:r w:rsidRPr="00956286">
              <w:t>215;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6.03</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6.05</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6.2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6.07</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6.08</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6.3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6.11</w:t>
            </w:r>
            <w:r w:rsidR="00484C98" w:rsidRPr="00956286">
              <w:tab/>
            </w:r>
          </w:p>
        </w:tc>
        <w:tc>
          <w:tcPr>
            <w:tcW w:w="3490" w:type="pct"/>
            <w:shd w:val="clear" w:color="auto" w:fill="auto"/>
          </w:tcPr>
          <w:p w:rsidR="00484C98" w:rsidRPr="00956286" w:rsidRDefault="00484C98" w:rsidP="00484C98">
            <w:pPr>
              <w:pStyle w:val="ENoteTableText"/>
            </w:pPr>
            <w:r w:rsidRPr="00956286">
              <w:t>am.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6.12</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6.4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DE1533">
            <w:pPr>
              <w:pStyle w:val="ENoteTableText"/>
              <w:tabs>
                <w:tab w:val="center" w:leader="dot" w:pos="2268"/>
              </w:tabs>
            </w:pPr>
            <w:r w:rsidRPr="00956286">
              <w:t>Div</w:t>
            </w:r>
            <w:r w:rsidR="00DE1533" w:rsidRPr="00956286">
              <w:t>ision</w:t>
            </w:r>
            <w:r w:rsidR="00DC3E78" w:rsidRPr="00956286">
              <w:t> </w:t>
            </w:r>
            <w:r w:rsidRPr="00956286">
              <w:t>6.4</w:t>
            </w:r>
            <w:r w:rsidR="00DE1533" w:rsidRPr="00956286">
              <w:t xml:space="preserve"> heading</w:t>
            </w:r>
            <w:r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6.14</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6.15</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w:t>
            </w:r>
          </w:p>
        </w:tc>
      </w:tr>
      <w:tr w:rsidR="00EB7EEC" w:rsidRPr="00956286" w:rsidTr="009E4647">
        <w:trPr>
          <w:cantSplit/>
        </w:trPr>
        <w:tc>
          <w:tcPr>
            <w:tcW w:w="1510" w:type="pct"/>
            <w:shd w:val="clear" w:color="auto" w:fill="auto"/>
          </w:tcPr>
          <w:p w:rsidR="00EB7EEC" w:rsidRPr="00956286" w:rsidRDefault="00EB7EEC" w:rsidP="00484C98">
            <w:pPr>
              <w:pStyle w:val="ENoteTableText"/>
              <w:tabs>
                <w:tab w:val="center" w:leader="dot" w:pos="2268"/>
              </w:tabs>
            </w:pPr>
            <w:r w:rsidRPr="00956286">
              <w:rPr>
                <w:b/>
              </w:rPr>
              <w:t>Division</w:t>
            </w:r>
            <w:r w:rsidR="00DC3E78" w:rsidRPr="00956286">
              <w:rPr>
                <w:b/>
              </w:rPr>
              <w:t> </w:t>
            </w:r>
            <w:r w:rsidRPr="00956286">
              <w:rPr>
                <w:b/>
              </w:rPr>
              <w:t>6.5</w:t>
            </w:r>
          </w:p>
        </w:tc>
        <w:tc>
          <w:tcPr>
            <w:tcW w:w="3490" w:type="pct"/>
            <w:shd w:val="clear" w:color="auto" w:fill="auto"/>
          </w:tcPr>
          <w:p w:rsidR="00EB7EEC" w:rsidRPr="00956286" w:rsidRDefault="00EB7EEC"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6.19</w:t>
            </w:r>
            <w:r w:rsidR="00484C98" w:rsidRPr="00956286">
              <w:tab/>
            </w:r>
          </w:p>
        </w:tc>
        <w:tc>
          <w:tcPr>
            <w:tcW w:w="3490" w:type="pct"/>
            <w:shd w:val="clear" w:color="auto" w:fill="auto"/>
          </w:tcPr>
          <w:p w:rsidR="00484C98" w:rsidRPr="00956286" w:rsidRDefault="00484C98" w:rsidP="00484C98">
            <w:pPr>
              <w:pStyle w:val="ENoteTableText"/>
            </w:pPr>
            <w:r w:rsidRPr="00956286">
              <w:t>ad.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7</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rPr>
                <w:b/>
              </w:rPr>
            </w:pPr>
            <w:r w:rsidRPr="00956286">
              <w:rPr>
                <w:b/>
              </w:rPr>
              <w:t>Division</w:t>
            </w:r>
            <w:r w:rsidR="00DC3E78" w:rsidRPr="00956286">
              <w:rPr>
                <w:b/>
              </w:rPr>
              <w:t> </w:t>
            </w:r>
            <w:r w:rsidRPr="00956286">
              <w:rPr>
                <w:b/>
              </w:rPr>
              <w:t>7.1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7.02</w:t>
            </w:r>
            <w:r w:rsidR="00484C98" w:rsidRPr="00956286">
              <w:tab/>
            </w: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8</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8.02</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 2008 No.</w:t>
            </w:r>
            <w:r w:rsidR="00DC3E78" w:rsidRPr="00956286">
              <w:t> </w:t>
            </w:r>
            <w:r w:rsidRPr="00956286">
              <w:t>215;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8.03</w:t>
            </w:r>
            <w:r w:rsidR="00484C98" w:rsidRPr="00956286">
              <w:tab/>
            </w:r>
          </w:p>
        </w:tc>
        <w:tc>
          <w:tcPr>
            <w:tcW w:w="3490" w:type="pct"/>
            <w:shd w:val="clear" w:color="auto" w:fill="auto"/>
          </w:tcPr>
          <w:p w:rsidR="00484C98" w:rsidRPr="00956286" w:rsidRDefault="00484C98" w:rsidP="00484C98">
            <w:pPr>
              <w:pStyle w:val="ENoteTableText"/>
            </w:pPr>
            <w:r w:rsidRPr="00956286">
              <w:t>rs.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9</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9.01</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9.02</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9.03</w:t>
            </w:r>
            <w:r w:rsidR="00484C98" w:rsidRPr="00956286">
              <w:tab/>
            </w:r>
          </w:p>
        </w:tc>
        <w:tc>
          <w:tcPr>
            <w:tcW w:w="3490" w:type="pct"/>
            <w:shd w:val="clear" w:color="auto" w:fill="auto"/>
          </w:tcPr>
          <w:p w:rsidR="00484C98" w:rsidRPr="00956286" w:rsidRDefault="00484C98" w:rsidP="00484C98">
            <w:pPr>
              <w:pStyle w:val="ENoteTableText"/>
            </w:pPr>
            <w:r w:rsidRPr="00956286">
              <w:t>am.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10</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10.1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10.01</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w:t>
            </w:r>
            <w:r w:rsidR="000657F5" w:rsidRPr="00956286">
              <w:t>; F2018L01088</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10.2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DE1533">
            <w:pPr>
              <w:pStyle w:val="ENoteTableText"/>
              <w:tabs>
                <w:tab w:val="center" w:leader="dot" w:pos="2268"/>
              </w:tabs>
            </w:pPr>
            <w:r w:rsidRPr="00956286">
              <w:t>Div</w:t>
            </w:r>
            <w:r w:rsidR="00DE1533" w:rsidRPr="00956286">
              <w:t>ision</w:t>
            </w:r>
            <w:r w:rsidR="00DC3E78" w:rsidRPr="00956286">
              <w:t> </w:t>
            </w:r>
            <w:r w:rsidRPr="00956286">
              <w:t>10.2</w:t>
            </w:r>
            <w:r w:rsidR="00DE1533" w:rsidRPr="00956286">
              <w:t xml:space="preserve"> heading</w:t>
            </w:r>
            <w:r w:rsidRPr="00956286">
              <w:tab/>
            </w: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10.04</w:t>
            </w:r>
            <w:r w:rsidR="00484C98" w:rsidRPr="00956286">
              <w:tab/>
            </w:r>
          </w:p>
        </w:tc>
        <w:tc>
          <w:tcPr>
            <w:tcW w:w="3490" w:type="pct"/>
            <w:shd w:val="clear" w:color="auto" w:fill="auto"/>
          </w:tcPr>
          <w:p w:rsidR="00484C98" w:rsidRPr="00956286" w:rsidRDefault="00484C98" w:rsidP="00484C98">
            <w:pPr>
              <w:pStyle w:val="ENoteTableText"/>
            </w:pPr>
            <w:r w:rsidRPr="00956286">
              <w:t xml:space="preserve">am. </w:t>
            </w:r>
            <w:r w:rsidR="008F72B2" w:rsidRPr="00956286">
              <w:t>2002 No.</w:t>
            </w:r>
            <w:r w:rsidR="00DC3E78" w:rsidRPr="00956286">
              <w:t> </w:t>
            </w:r>
            <w:r w:rsidR="008F72B2" w:rsidRPr="00956286">
              <w:t xml:space="preserve">80; </w:t>
            </w:r>
            <w:r w:rsidRPr="00956286">
              <w:t>2007 No.</w:t>
            </w:r>
            <w:r w:rsidR="00DC3E78" w:rsidRPr="00956286">
              <w:t> </w:t>
            </w:r>
            <w:r w:rsidRPr="00956286">
              <w:t>179</w:t>
            </w:r>
            <w:r w:rsidR="008F72B2" w:rsidRPr="00956286">
              <w:t>; 2011 No.</w:t>
            </w:r>
            <w:r w:rsidR="00DC3E78" w:rsidRPr="00956286">
              <w:t> </w:t>
            </w:r>
            <w:r w:rsidR="008F72B2"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10.05</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 2011 No.</w:t>
            </w:r>
            <w:r w:rsidR="00DC3E78" w:rsidRPr="00956286">
              <w:t> </w:t>
            </w:r>
            <w:r w:rsidRPr="00956286">
              <w:t>133; No.</w:t>
            </w:r>
            <w:r w:rsidR="00DC3E78" w:rsidRPr="00956286">
              <w:t> </w:t>
            </w:r>
            <w:r w:rsidRPr="00956286">
              <w:t>56, 2013</w:t>
            </w:r>
            <w:r w:rsidR="00EF6E7F" w:rsidRPr="00956286">
              <w:t>; No 151, 2014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10.3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10.06</w:t>
            </w:r>
            <w:r w:rsidR="00484C98" w:rsidRPr="00956286">
              <w:tab/>
            </w: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11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11.2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11.08</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11.12</w:t>
            </w:r>
            <w:r w:rsidR="00484C98" w:rsidRPr="00956286">
              <w:tab/>
            </w:r>
          </w:p>
        </w:tc>
        <w:tc>
          <w:tcPr>
            <w:tcW w:w="3490" w:type="pct"/>
            <w:shd w:val="clear" w:color="auto" w:fill="auto"/>
          </w:tcPr>
          <w:p w:rsidR="00484C98" w:rsidRPr="00956286" w:rsidRDefault="00484C98" w:rsidP="00484C98">
            <w:pPr>
              <w:pStyle w:val="ENoteTableText"/>
            </w:pPr>
            <w:r w:rsidRPr="00956286">
              <w:t>rs.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11.13</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12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8F72B2">
            <w:pPr>
              <w:pStyle w:val="ENoteTableText"/>
              <w:tabs>
                <w:tab w:val="center" w:leader="dot" w:pos="2268"/>
              </w:tabs>
            </w:pPr>
            <w:r w:rsidRPr="00956286">
              <w:t>Part</w:t>
            </w:r>
            <w:r w:rsidR="00DC3E78" w:rsidRPr="00956286">
              <w:t> </w:t>
            </w:r>
            <w:r w:rsidRPr="00956286">
              <w:t>12</w:t>
            </w:r>
            <w:r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12.01</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12.02</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12.03</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12.03A</w:t>
            </w:r>
            <w:r w:rsidR="00484C98" w:rsidRPr="00956286">
              <w:tab/>
            </w:r>
          </w:p>
        </w:tc>
        <w:tc>
          <w:tcPr>
            <w:tcW w:w="3490" w:type="pct"/>
            <w:shd w:val="clear" w:color="auto" w:fill="auto"/>
          </w:tcPr>
          <w:p w:rsidR="00484C98" w:rsidRPr="00956286" w:rsidRDefault="00484C98" w:rsidP="00484C98">
            <w:pPr>
              <w:pStyle w:val="ENoteTableText"/>
            </w:pPr>
            <w:r w:rsidRPr="00956286">
              <w:t>ad.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12.04</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12.05</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12.06</w:t>
            </w:r>
            <w:r w:rsidR="00484C98" w:rsidRPr="00956286">
              <w:tab/>
            </w:r>
          </w:p>
        </w:tc>
        <w:tc>
          <w:tcPr>
            <w:tcW w:w="3490" w:type="pct"/>
            <w:shd w:val="clear" w:color="auto" w:fill="auto"/>
          </w:tcPr>
          <w:p w:rsidR="00484C98" w:rsidRPr="00956286" w:rsidRDefault="00484C98" w:rsidP="00484C98">
            <w:pPr>
              <w:pStyle w:val="ENoteTableText"/>
            </w:pPr>
            <w:r w:rsidRPr="00956286">
              <w:t>rep.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12.07</w:t>
            </w:r>
            <w:r w:rsidR="00484C98" w:rsidRPr="00956286">
              <w:tab/>
            </w:r>
          </w:p>
        </w:tc>
        <w:tc>
          <w:tcPr>
            <w:tcW w:w="3490" w:type="pct"/>
            <w:shd w:val="clear" w:color="auto" w:fill="auto"/>
          </w:tcPr>
          <w:p w:rsidR="00484C98" w:rsidRPr="00956286" w:rsidRDefault="00484C98" w:rsidP="00484C98">
            <w:pPr>
              <w:pStyle w:val="ENoteTableText"/>
            </w:pPr>
            <w:r w:rsidRPr="00956286">
              <w:t>rep.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484C98" w:rsidP="004B4C0D">
            <w:pPr>
              <w:pStyle w:val="ENoteTableText"/>
            </w:pPr>
            <w:r w:rsidRPr="00956286">
              <w:rPr>
                <w:b/>
              </w:rPr>
              <w:t>Part</w:t>
            </w:r>
            <w:r w:rsidR="00DC3E78" w:rsidRPr="00956286">
              <w:rPr>
                <w:b/>
              </w:rPr>
              <w:t> </w:t>
            </w:r>
            <w:r w:rsidRPr="00956286">
              <w:rPr>
                <w:b/>
              </w:rPr>
              <w:t>13</w:t>
            </w:r>
          </w:p>
        </w:tc>
        <w:tc>
          <w:tcPr>
            <w:tcW w:w="3490" w:type="pct"/>
            <w:shd w:val="clear" w:color="auto" w:fill="auto"/>
          </w:tcPr>
          <w:p w:rsidR="00484C98" w:rsidRPr="00956286" w:rsidRDefault="00484C98" w:rsidP="005631DA">
            <w:pPr>
              <w:pStyle w:val="ENoteTableText"/>
              <w:keepNext/>
              <w:keepLines/>
            </w:pP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13.1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8F72B2" w:rsidP="00484C98">
            <w:pPr>
              <w:pStyle w:val="ENoteTableText"/>
              <w:tabs>
                <w:tab w:val="center" w:leader="dot" w:pos="2268"/>
              </w:tabs>
            </w:pPr>
            <w:r w:rsidRPr="00956286">
              <w:t>Division</w:t>
            </w:r>
            <w:r w:rsidR="00DC3E78" w:rsidRPr="00956286">
              <w:t> </w:t>
            </w:r>
            <w:r w:rsidR="00484C98" w:rsidRPr="00956286">
              <w:t>13.1</w:t>
            </w:r>
            <w:r w:rsidRPr="00956286">
              <w:t xml:space="preserve"> heading</w:t>
            </w:r>
            <w:r w:rsidR="00484C98" w:rsidRPr="00956286">
              <w:tab/>
            </w:r>
          </w:p>
        </w:tc>
        <w:tc>
          <w:tcPr>
            <w:tcW w:w="3490" w:type="pct"/>
            <w:shd w:val="clear" w:color="auto" w:fill="auto"/>
          </w:tcPr>
          <w:p w:rsidR="00484C98" w:rsidRPr="00956286" w:rsidRDefault="00484C98" w:rsidP="00484C98">
            <w:pPr>
              <w:pStyle w:val="ENoteTableText"/>
            </w:pPr>
            <w:r w:rsidRPr="00956286">
              <w:t>rs.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13.01</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13.1A</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8F72B2">
            <w:pPr>
              <w:pStyle w:val="ENoteTableText"/>
              <w:tabs>
                <w:tab w:val="center" w:leader="dot" w:pos="2268"/>
              </w:tabs>
            </w:pPr>
            <w:r w:rsidRPr="00956286">
              <w:t>Div</w:t>
            </w:r>
            <w:r w:rsidR="008F72B2" w:rsidRPr="00956286">
              <w:t>ision</w:t>
            </w:r>
            <w:r w:rsidR="00DC3E78" w:rsidRPr="00956286">
              <w:t> </w:t>
            </w:r>
            <w:r w:rsidRPr="00956286">
              <w:t>13.1A</w:t>
            </w:r>
            <w:r w:rsidR="008F72B2" w:rsidRPr="00956286">
              <w:t xml:space="preserve"> heading</w:t>
            </w:r>
            <w:r w:rsidRPr="00956286">
              <w:tab/>
            </w:r>
          </w:p>
        </w:tc>
        <w:tc>
          <w:tcPr>
            <w:tcW w:w="3490" w:type="pct"/>
            <w:shd w:val="clear" w:color="auto" w:fill="auto"/>
          </w:tcPr>
          <w:p w:rsidR="00484C98" w:rsidRPr="00956286" w:rsidRDefault="00484C98" w:rsidP="00484C98">
            <w:pPr>
              <w:pStyle w:val="ENoteTableText"/>
            </w:pPr>
            <w:r w:rsidRPr="00956286">
              <w:t>ad.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13.03</w:t>
            </w:r>
            <w:r w:rsidR="00484C98"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13.03A</w:t>
            </w:r>
            <w:r w:rsidR="00484C98" w:rsidRPr="00956286">
              <w:tab/>
            </w:r>
          </w:p>
        </w:tc>
        <w:tc>
          <w:tcPr>
            <w:tcW w:w="3490" w:type="pct"/>
            <w:shd w:val="clear" w:color="auto" w:fill="auto"/>
          </w:tcPr>
          <w:p w:rsidR="00484C98" w:rsidRPr="00956286" w:rsidRDefault="00484C98" w:rsidP="00484C98">
            <w:pPr>
              <w:pStyle w:val="ENoteTableText"/>
            </w:pPr>
            <w:r w:rsidRPr="00956286">
              <w:t>ad.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13.03B</w:t>
            </w:r>
            <w:r w:rsidR="00484C98" w:rsidRPr="00956286">
              <w:tab/>
            </w:r>
          </w:p>
        </w:tc>
        <w:tc>
          <w:tcPr>
            <w:tcW w:w="3490" w:type="pct"/>
            <w:shd w:val="clear" w:color="auto" w:fill="auto"/>
          </w:tcPr>
          <w:p w:rsidR="00484C98" w:rsidRPr="00956286" w:rsidRDefault="00484C98" w:rsidP="00484C98">
            <w:pPr>
              <w:pStyle w:val="ENoteTableText"/>
            </w:pPr>
            <w:r w:rsidRPr="00956286">
              <w:t>ad. 2003 No.</w:t>
            </w:r>
            <w:r w:rsidR="00DC3E78" w:rsidRPr="00956286">
              <w:t> </w:t>
            </w:r>
            <w:r w:rsidRPr="00956286">
              <w:t>272</w:t>
            </w:r>
          </w:p>
        </w:tc>
      </w:tr>
      <w:tr w:rsidR="008F72B2" w:rsidRPr="00956286" w:rsidTr="009E4647">
        <w:trPr>
          <w:cantSplit/>
        </w:trPr>
        <w:tc>
          <w:tcPr>
            <w:tcW w:w="1510" w:type="pct"/>
            <w:shd w:val="clear" w:color="auto" w:fill="auto"/>
          </w:tcPr>
          <w:p w:rsidR="008F72B2" w:rsidRPr="00956286" w:rsidRDefault="008F72B2" w:rsidP="00484C98">
            <w:pPr>
              <w:pStyle w:val="ENoteTableText"/>
              <w:tabs>
                <w:tab w:val="center" w:leader="dot" w:pos="2268"/>
              </w:tabs>
            </w:pPr>
          </w:p>
        </w:tc>
        <w:tc>
          <w:tcPr>
            <w:tcW w:w="3490" w:type="pct"/>
            <w:shd w:val="clear" w:color="auto" w:fill="auto"/>
          </w:tcPr>
          <w:p w:rsidR="008F72B2" w:rsidRPr="00956286" w:rsidRDefault="008F72B2"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13.03C</w:t>
            </w:r>
            <w:r w:rsidR="00484C98" w:rsidRPr="00956286">
              <w:tab/>
            </w:r>
          </w:p>
        </w:tc>
        <w:tc>
          <w:tcPr>
            <w:tcW w:w="3490" w:type="pct"/>
            <w:shd w:val="clear" w:color="auto" w:fill="auto"/>
          </w:tcPr>
          <w:p w:rsidR="00484C98" w:rsidRPr="00956286" w:rsidRDefault="00484C98" w:rsidP="00484C98">
            <w:pPr>
              <w:pStyle w:val="ENoteTableText"/>
            </w:pPr>
            <w:r w:rsidRPr="00956286">
              <w:t>ad.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2008 No.</w:t>
            </w:r>
            <w:r w:rsidR="00DC3E78" w:rsidRPr="00956286">
              <w:t> </w:t>
            </w:r>
            <w:r w:rsidRPr="00956286">
              <w:t>215</w:t>
            </w:r>
          </w:p>
        </w:tc>
      </w:tr>
      <w:tr w:rsidR="00E64C5E" w:rsidRPr="00956286" w:rsidTr="009E4647">
        <w:trPr>
          <w:cantSplit/>
        </w:trPr>
        <w:tc>
          <w:tcPr>
            <w:tcW w:w="1510" w:type="pct"/>
            <w:shd w:val="clear" w:color="auto" w:fill="auto"/>
          </w:tcPr>
          <w:p w:rsidR="00E64C5E" w:rsidRPr="00956286" w:rsidRDefault="00E64C5E" w:rsidP="001836B4">
            <w:pPr>
              <w:pStyle w:val="ENoteTableText"/>
            </w:pPr>
          </w:p>
        </w:tc>
        <w:tc>
          <w:tcPr>
            <w:tcW w:w="3490" w:type="pct"/>
            <w:shd w:val="clear" w:color="auto" w:fill="auto"/>
          </w:tcPr>
          <w:p w:rsidR="00E64C5E" w:rsidRPr="00956286" w:rsidRDefault="00E64C5E" w:rsidP="00484C98">
            <w:pPr>
              <w:pStyle w:val="ENoteTableText"/>
            </w:pPr>
            <w:r w:rsidRPr="00956286">
              <w:t>am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13.03D</w:t>
            </w:r>
            <w:r w:rsidR="00484C98" w:rsidRPr="00956286">
              <w:tab/>
            </w:r>
          </w:p>
        </w:tc>
        <w:tc>
          <w:tcPr>
            <w:tcW w:w="3490" w:type="pct"/>
            <w:shd w:val="clear" w:color="auto" w:fill="auto"/>
          </w:tcPr>
          <w:p w:rsidR="00484C98" w:rsidRPr="00956286" w:rsidRDefault="00484C98" w:rsidP="00484C98">
            <w:pPr>
              <w:pStyle w:val="ENoteTableText"/>
            </w:pPr>
            <w:r w:rsidRPr="00956286">
              <w:t>ad.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13.2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13.04A</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13.3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13.06</w:t>
            </w:r>
            <w:r w:rsidR="00484C98" w:rsidRPr="00956286">
              <w:tab/>
            </w:r>
          </w:p>
        </w:tc>
        <w:tc>
          <w:tcPr>
            <w:tcW w:w="3490" w:type="pct"/>
            <w:shd w:val="clear" w:color="auto" w:fill="auto"/>
          </w:tcPr>
          <w:p w:rsidR="00484C98" w:rsidRPr="00956286" w:rsidRDefault="00484C98" w:rsidP="00484C98">
            <w:pPr>
              <w:pStyle w:val="ENoteTableText"/>
            </w:pPr>
            <w:r w:rsidRPr="00956286">
              <w:t>rep.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13.07</w:t>
            </w:r>
            <w:r w:rsidR="00484C98" w:rsidRPr="00956286">
              <w:tab/>
            </w:r>
          </w:p>
        </w:tc>
        <w:tc>
          <w:tcPr>
            <w:tcW w:w="3490" w:type="pct"/>
            <w:shd w:val="clear" w:color="auto" w:fill="auto"/>
          </w:tcPr>
          <w:p w:rsidR="00484C98" w:rsidRPr="00956286" w:rsidRDefault="00484C98" w:rsidP="00484C98">
            <w:pPr>
              <w:pStyle w:val="ENoteTableText"/>
            </w:pPr>
            <w:r w:rsidRPr="00956286">
              <w:t xml:space="preserve">am. </w:t>
            </w:r>
            <w:r w:rsidR="008F72B2" w:rsidRPr="00956286">
              <w:t>2003 No.</w:t>
            </w:r>
            <w:r w:rsidR="00DC3E78" w:rsidRPr="00956286">
              <w:t> </w:t>
            </w:r>
            <w:r w:rsidR="008F72B2" w:rsidRPr="00956286">
              <w:t xml:space="preserve">272; </w:t>
            </w:r>
            <w:r w:rsidRPr="00956286">
              <w:t>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13.09</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13.10</w:t>
            </w:r>
            <w:r w:rsidR="00484C98" w:rsidRPr="00956286">
              <w:tab/>
            </w:r>
          </w:p>
        </w:tc>
        <w:tc>
          <w:tcPr>
            <w:tcW w:w="3490" w:type="pct"/>
            <w:shd w:val="clear" w:color="auto" w:fill="auto"/>
          </w:tcPr>
          <w:p w:rsidR="00484C98" w:rsidRPr="00956286" w:rsidRDefault="00484C98" w:rsidP="00C914EC">
            <w:pPr>
              <w:pStyle w:val="ENoteTableText"/>
            </w:pPr>
            <w:r w:rsidRPr="00956286">
              <w:t>rs No</w:t>
            </w:r>
            <w:r w:rsidR="00DC3E78" w:rsidRPr="00956286">
              <w:t> </w:t>
            </w:r>
            <w:r w:rsidRPr="00956286">
              <w:t>272</w:t>
            </w:r>
            <w:r w:rsidR="00C914EC">
              <w:t>,</w:t>
            </w:r>
            <w:r w:rsidR="00C914EC" w:rsidRPr="00956286">
              <w:t xml:space="preserve"> 2003</w:t>
            </w:r>
            <w:r w:rsidRPr="00956286">
              <w:t>; No</w:t>
            </w:r>
            <w:r w:rsidR="00DC3E78" w:rsidRPr="00956286">
              <w:t> </w:t>
            </w:r>
            <w:r w:rsidRPr="00956286">
              <w:t>263</w:t>
            </w:r>
            <w:r w:rsidR="00C914EC">
              <w:t>,</w:t>
            </w:r>
            <w:r w:rsidR="00C914EC" w:rsidRPr="00956286">
              <w:t xml:space="preserve"> 2005</w:t>
            </w:r>
          </w:p>
        </w:tc>
      </w:tr>
      <w:tr w:rsidR="00E64C5E" w:rsidRPr="00956286" w:rsidTr="009E4647">
        <w:trPr>
          <w:cantSplit/>
        </w:trPr>
        <w:tc>
          <w:tcPr>
            <w:tcW w:w="1510" w:type="pct"/>
            <w:shd w:val="clear" w:color="auto" w:fill="auto"/>
          </w:tcPr>
          <w:p w:rsidR="00E64C5E" w:rsidRPr="00956286" w:rsidRDefault="00E64C5E" w:rsidP="00484C98">
            <w:pPr>
              <w:pStyle w:val="ENoteTableText"/>
              <w:tabs>
                <w:tab w:val="center" w:leader="dot" w:pos="2268"/>
              </w:tabs>
            </w:pPr>
          </w:p>
        </w:tc>
        <w:tc>
          <w:tcPr>
            <w:tcW w:w="3490" w:type="pct"/>
            <w:shd w:val="clear" w:color="auto" w:fill="auto"/>
          </w:tcPr>
          <w:p w:rsidR="00E64C5E" w:rsidRPr="00956286" w:rsidRDefault="00E64C5E" w:rsidP="00484C98">
            <w:pPr>
              <w:pStyle w:val="ENoteTableText"/>
            </w:pPr>
            <w:r w:rsidRPr="00956286">
              <w:t>am No 151, 2014; F2017L00982</w:t>
            </w:r>
            <w:r w:rsidR="0084009D" w:rsidRPr="00956286">
              <w:t>; F2020L01219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13.11</w:t>
            </w:r>
            <w:r w:rsidR="00484C98" w:rsidRPr="00956286">
              <w:tab/>
            </w:r>
          </w:p>
        </w:tc>
        <w:tc>
          <w:tcPr>
            <w:tcW w:w="3490" w:type="pct"/>
            <w:shd w:val="clear" w:color="auto" w:fill="auto"/>
          </w:tcPr>
          <w:p w:rsidR="00484C98" w:rsidRPr="00956286" w:rsidRDefault="00484C98" w:rsidP="00484C98">
            <w:pPr>
              <w:pStyle w:val="ENoteTableText"/>
            </w:pPr>
            <w:r w:rsidRPr="00956286">
              <w:t xml:space="preserve">am. </w:t>
            </w:r>
            <w:r w:rsidR="008070B4" w:rsidRPr="00956286">
              <w:t>2003 No.</w:t>
            </w:r>
            <w:r w:rsidR="00DC3E78" w:rsidRPr="00956286">
              <w:t> </w:t>
            </w:r>
            <w:r w:rsidR="008070B4" w:rsidRPr="00956286">
              <w:t xml:space="preserve">272; </w:t>
            </w:r>
            <w:r w:rsidRPr="00956286">
              <w:t>2008 No.</w:t>
            </w:r>
            <w:r w:rsidR="00DC3E78" w:rsidRPr="00956286">
              <w:t> </w:t>
            </w:r>
            <w:r w:rsidRPr="00956286">
              <w:t>215;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484C98">
            <w:pPr>
              <w:pStyle w:val="ENoteTableText"/>
            </w:pPr>
            <w:r w:rsidRPr="00956286">
              <w:t>rs. No.</w:t>
            </w:r>
            <w:r w:rsidR="00DC3E78" w:rsidRPr="00956286">
              <w:t> </w:t>
            </w:r>
            <w:r w:rsidRPr="00956286">
              <w:t>56, 2013</w:t>
            </w:r>
          </w:p>
        </w:tc>
      </w:tr>
      <w:tr w:rsidR="008070B4" w:rsidRPr="00956286" w:rsidTr="009E4647">
        <w:trPr>
          <w:cantSplit/>
        </w:trPr>
        <w:tc>
          <w:tcPr>
            <w:tcW w:w="1510" w:type="pct"/>
            <w:shd w:val="clear" w:color="auto" w:fill="auto"/>
          </w:tcPr>
          <w:p w:rsidR="008070B4" w:rsidRPr="00956286" w:rsidRDefault="008070B4" w:rsidP="00484C98">
            <w:pPr>
              <w:pStyle w:val="ENoteTableText"/>
              <w:tabs>
                <w:tab w:val="center" w:leader="dot" w:pos="2268"/>
              </w:tabs>
            </w:pPr>
          </w:p>
        </w:tc>
        <w:tc>
          <w:tcPr>
            <w:tcW w:w="3490" w:type="pct"/>
            <w:shd w:val="clear" w:color="auto" w:fill="auto"/>
          </w:tcPr>
          <w:p w:rsidR="008070B4" w:rsidRPr="00956286" w:rsidRDefault="008070B4" w:rsidP="00484C98">
            <w:pPr>
              <w:pStyle w:val="ENoteTableText"/>
            </w:pPr>
            <w:r w:rsidRPr="00956286">
              <w:t>am F2016L00818</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13.11A</w:t>
            </w:r>
            <w:r w:rsidR="00484C98" w:rsidRPr="00956286">
              <w:tab/>
            </w:r>
          </w:p>
        </w:tc>
        <w:tc>
          <w:tcPr>
            <w:tcW w:w="3490" w:type="pct"/>
            <w:shd w:val="clear" w:color="auto" w:fill="auto"/>
          </w:tcPr>
          <w:p w:rsidR="00484C98" w:rsidRPr="00956286" w:rsidRDefault="00484C98" w:rsidP="00484C98">
            <w:pPr>
              <w:pStyle w:val="ENoteTableText"/>
            </w:pPr>
            <w:r w:rsidRPr="00956286">
              <w:t>ad. No.</w:t>
            </w:r>
            <w:r w:rsidR="00DC3E78" w:rsidRPr="00956286">
              <w:t> </w:t>
            </w:r>
            <w:r w:rsidRPr="00956286">
              <w:t>56, 2013</w:t>
            </w:r>
          </w:p>
        </w:tc>
      </w:tr>
      <w:tr w:rsidR="008070B4" w:rsidRPr="00956286" w:rsidTr="009E4647">
        <w:trPr>
          <w:cantSplit/>
        </w:trPr>
        <w:tc>
          <w:tcPr>
            <w:tcW w:w="1510" w:type="pct"/>
            <w:shd w:val="clear" w:color="auto" w:fill="auto"/>
          </w:tcPr>
          <w:p w:rsidR="008070B4" w:rsidRPr="00956286" w:rsidRDefault="008070B4" w:rsidP="00484C98">
            <w:pPr>
              <w:pStyle w:val="ENoteTableText"/>
              <w:tabs>
                <w:tab w:val="center" w:leader="dot" w:pos="2268"/>
              </w:tabs>
            </w:pPr>
          </w:p>
        </w:tc>
        <w:tc>
          <w:tcPr>
            <w:tcW w:w="3490" w:type="pct"/>
            <w:shd w:val="clear" w:color="auto" w:fill="auto"/>
          </w:tcPr>
          <w:p w:rsidR="008070B4" w:rsidRPr="00956286" w:rsidRDefault="008070B4" w:rsidP="00484C98">
            <w:pPr>
              <w:pStyle w:val="ENoteTableText"/>
            </w:pPr>
            <w:r w:rsidRPr="00956286">
              <w:t>am F2016L00818</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13.12</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14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14.1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14.01</w:t>
            </w:r>
            <w:r w:rsidR="00484C98" w:rsidRPr="00956286">
              <w:tab/>
            </w: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484C98" w:rsidP="002071B9">
            <w:pPr>
              <w:pStyle w:val="ENoteTableText"/>
              <w:keepNext/>
              <w:keepLines/>
            </w:pPr>
            <w:r w:rsidRPr="00956286">
              <w:rPr>
                <w:b/>
              </w:rPr>
              <w:t>Division</w:t>
            </w:r>
            <w:r w:rsidR="00DC3E78" w:rsidRPr="00956286">
              <w:rPr>
                <w:b/>
              </w:rPr>
              <w:t> </w:t>
            </w:r>
            <w:r w:rsidRPr="00956286">
              <w:rPr>
                <w:b/>
              </w:rPr>
              <w:t>14.2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F79FC" w:rsidRPr="00956286">
              <w:t xml:space="preserve"> 14.02</w:t>
            </w:r>
            <w:r w:rsidR="00484C98" w:rsidRPr="00956286">
              <w:tab/>
            </w: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14.11</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15</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15</w:t>
            </w:r>
            <w:r w:rsidRPr="00956286">
              <w:tab/>
            </w:r>
          </w:p>
        </w:tc>
        <w:tc>
          <w:tcPr>
            <w:tcW w:w="3490" w:type="pct"/>
            <w:shd w:val="clear" w:color="auto" w:fill="auto"/>
          </w:tcPr>
          <w:p w:rsidR="00484C98" w:rsidRPr="00956286" w:rsidRDefault="008F72B2" w:rsidP="00484C98">
            <w:pPr>
              <w:pStyle w:val="ENoteTableText"/>
            </w:pPr>
            <w:r w:rsidRPr="00956286">
              <w:t>am</w:t>
            </w:r>
            <w:r w:rsidR="00484C98" w:rsidRPr="00956286">
              <w:t>. 2007 No.</w:t>
            </w:r>
            <w:r w:rsidR="00DC3E78" w:rsidRPr="00956286">
              <w:t> </w:t>
            </w:r>
            <w:r w:rsidR="00484C98"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15.1</w:t>
            </w:r>
          </w:p>
        </w:tc>
        <w:tc>
          <w:tcPr>
            <w:tcW w:w="3490" w:type="pct"/>
            <w:shd w:val="clear" w:color="auto" w:fill="auto"/>
          </w:tcPr>
          <w:p w:rsidR="00484C98" w:rsidRPr="00956286" w:rsidRDefault="00484C98" w:rsidP="00484C98">
            <w:pPr>
              <w:pStyle w:val="ENoteTableText"/>
            </w:pPr>
          </w:p>
        </w:tc>
      </w:tr>
      <w:tr w:rsidR="00EF6E7F" w:rsidRPr="00956286" w:rsidTr="009E4647">
        <w:trPr>
          <w:cantSplit/>
        </w:trPr>
        <w:tc>
          <w:tcPr>
            <w:tcW w:w="1510" w:type="pct"/>
            <w:shd w:val="clear" w:color="auto" w:fill="auto"/>
          </w:tcPr>
          <w:p w:rsidR="00EF6E7F" w:rsidRPr="00956286" w:rsidRDefault="00EF6E7F" w:rsidP="00924CD3">
            <w:pPr>
              <w:pStyle w:val="ENoteTableText"/>
              <w:tabs>
                <w:tab w:val="left" w:leader="dot" w:pos="2268"/>
              </w:tabs>
            </w:pPr>
            <w:r w:rsidRPr="00956286">
              <w:t>r 15.01</w:t>
            </w:r>
            <w:r w:rsidRPr="00956286">
              <w:tab/>
            </w:r>
          </w:p>
        </w:tc>
        <w:tc>
          <w:tcPr>
            <w:tcW w:w="3490" w:type="pct"/>
            <w:shd w:val="clear" w:color="auto" w:fill="auto"/>
          </w:tcPr>
          <w:p w:rsidR="00EF6E7F" w:rsidRPr="00956286" w:rsidRDefault="008F72B2" w:rsidP="00484C98">
            <w:pPr>
              <w:pStyle w:val="ENoteTableText"/>
            </w:pPr>
            <w:r w:rsidRPr="00956286">
              <w:t>am</w:t>
            </w:r>
            <w:r w:rsidR="00EF6E7F" w:rsidRPr="00956286">
              <w:t xml:space="preserve"> No 151, 2014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15.02</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721279" w:rsidRPr="00956286">
              <w:t xml:space="preserve"> 15.03</w:t>
            </w:r>
            <w:r w:rsidR="00721279" w:rsidRPr="00956286">
              <w:tab/>
            </w: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15.05</w:t>
            </w:r>
            <w:r w:rsidR="00484C98" w:rsidRPr="00956286">
              <w:tab/>
            </w: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15.2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15.06A</w:t>
            </w:r>
            <w:r w:rsidR="00484C98" w:rsidRPr="00956286">
              <w:tab/>
            </w:r>
          </w:p>
        </w:tc>
        <w:tc>
          <w:tcPr>
            <w:tcW w:w="3490" w:type="pct"/>
            <w:shd w:val="clear" w:color="auto" w:fill="auto"/>
          </w:tcPr>
          <w:p w:rsidR="00484C98" w:rsidRPr="00956286" w:rsidRDefault="00484C98" w:rsidP="00484C98">
            <w:pPr>
              <w:pStyle w:val="ENoteTableText"/>
            </w:pPr>
            <w:r w:rsidRPr="00956286">
              <w:t>ad.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15.09</w:t>
            </w:r>
            <w:r w:rsidR="00484C98"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15.4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15.27</w:t>
            </w:r>
            <w:r w:rsidR="00484C98" w:rsidRPr="00956286">
              <w:tab/>
            </w:r>
          </w:p>
        </w:tc>
        <w:tc>
          <w:tcPr>
            <w:tcW w:w="3490" w:type="pct"/>
            <w:shd w:val="clear" w:color="auto" w:fill="auto"/>
          </w:tcPr>
          <w:p w:rsidR="00484C98" w:rsidRPr="00956286" w:rsidRDefault="00484C98" w:rsidP="00484C98">
            <w:pPr>
              <w:pStyle w:val="ENoteTableText"/>
            </w:pPr>
            <w:r w:rsidRPr="00956286">
              <w:t>am. 2008 No.</w:t>
            </w:r>
            <w:r w:rsidR="00DC3E78" w:rsidRPr="00956286">
              <w:t> </w:t>
            </w:r>
            <w:r w:rsidRPr="00956286">
              <w:t>215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15.29A</w:t>
            </w:r>
            <w:r w:rsidR="00484C98" w:rsidRPr="00956286">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15.5</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15.31</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15A</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8F72B2" w:rsidP="00484C98">
            <w:pPr>
              <w:pStyle w:val="ENoteTableText"/>
              <w:tabs>
                <w:tab w:val="center" w:leader="dot" w:pos="2268"/>
              </w:tabs>
            </w:pPr>
            <w:r w:rsidRPr="00956286">
              <w:t>Division</w:t>
            </w:r>
            <w:r w:rsidR="00DC3E78" w:rsidRPr="00956286">
              <w:t> </w:t>
            </w:r>
            <w:r w:rsidR="00484C98" w:rsidRPr="00956286">
              <w:t>15.3</w:t>
            </w:r>
            <w:r w:rsidRPr="00956286">
              <w:t xml:space="preserve"> heading</w:t>
            </w:r>
            <w:r w:rsidR="00484C98" w:rsidRPr="00956286">
              <w:br/>
              <w:t>Renumbered Part</w:t>
            </w:r>
            <w:r w:rsidR="00DC3E78" w:rsidRPr="00956286">
              <w:t> </w:t>
            </w:r>
            <w:r w:rsidR="00484C98" w:rsidRPr="00956286">
              <w:t>15A</w:t>
            </w:r>
            <w:r w:rsidR="00484C98" w:rsidRPr="00956286">
              <w:tab/>
            </w:r>
          </w:p>
        </w:tc>
        <w:tc>
          <w:tcPr>
            <w:tcW w:w="3490" w:type="pct"/>
            <w:shd w:val="clear" w:color="auto" w:fill="auto"/>
          </w:tcPr>
          <w:p w:rsidR="00484C98" w:rsidRPr="00956286" w:rsidRDefault="00484C98" w:rsidP="00484C98">
            <w:pPr>
              <w:pStyle w:val="ENoteTableText"/>
            </w:pPr>
            <w:r w:rsidRPr="00956286">
              <w:br/>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15A.1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8F72B2" w:rsidP="00484C98">
            <w:pPr>
              <w:pStyle w:val="ENoteTableText"/>
              <w:tabs>
                <w:tab w:val="center" w:leader="dot" w:pos="2268"/>
              </w:tabs>
            </w:pPr>
            <w:r w:rsidRPr="00956286">
              <w:t>Division</w:t>
            </w:r>
            <w:r w:rsidR="00DC3E78" w:rsidRPr="00956286">
              <w:t> </w:t>
            </w:r>
            <w:r w:rsidR="00484C98" w:rsidRPr="00956286">
              <w:t>15A.1</w:t>
            </w:r>
            <w:r w:rsidRPr="00956286">
              <w:t xml:space="preserve"> heading</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15.13</w:t>
            </w:r>
            <w:r w:rsidR="00484C98" w:rsidRPr="00956286">
              <w:rPr>
                <w:caps/>
              </w:rPr>
              <w:t>A</w:t>
            </w:r>
            <w:r w:rsidR="00484C98" w:rsidRPr="00956286">
              <w:rPr>
                <w:caps/>
              </w:rPr>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15A.01</w:t>
            </w:r>
            <w:r w:rsidRPr="00956286">
              <w:rPr>
                <w:caps/>
              </w:rPr>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8F72B2" w:rsidP="008F72B2">
            <w:pPr>
              <w:pStyle w:val="ENoteTableText"/>
              <w:tabs>
                <w:tab w:val="center" w:leader="dot" w:pos="2268"/>
              </w:tabs>
            </w:pPr>
            <w:r w:rsidRPr="00956286">
              <w:t>r</w:t>
            </w:r>
            <w:r w:rsidR="00484C98" w:rsidRPr="00956286">
              <w:t xml:space="preserve"> 15A.01</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15.13</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15A.02</w:t>
            </w:r>
            <w:r w:rsidRPr="00956286">
              <w:rPr>
                <w:caps/>
              </w:rPr>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15A.02</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15A.03</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pPr>
            <w:r w:rsidRPr="00956286">
              <w:t>r</w:t>
            </w:r>
            <w:r w:rsidR="00484C98" w:rsidRPr="00956286">
              <w:t xml:space="preserve"> 15.14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15A.04</w:t>
            </w:r>
            <w:r w:rsidRPr="00956286">
              <w:rPr>
                <w:caps/>
              </w:rPr>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15A.04</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pPr>
            <w:r w:rsidRPr="00956286">
              <w:t>r</w:t>
            </w:r>
            <w:r w:rsidR="008F72B2" w:rsidRPr="00956286">
              <w:t xml:space="preserve"> 15.15</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15A.05</w:t>
            </w:r>
            <w:r w:rsidRPr="00956286">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15A.05</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15.16</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15A.06</w:t>
            </w:r>
            <w:r w:rsidRPr="00956286">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1F5190">
            <w:pPr>
              <w:pStyle w:val="ENoteTableText"/>
              <w:keepNext/>
              <w:tabs>
                <w:tab w:val="center" w:leader="dot" w:pos="2268"/>
              </w:tabs>
            </w:pPr>
            <w:r w:rsidRPr="00956286">
              <w:t>r</w:t>
            </w:r>
            <w:r w:rsidR="00484C98" w:rsidRPr="00956286">
              <w:t xml:space="preserve"> 15A.06</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316</w:t>
            </w:r>
            <w:r w:rsidR="00EF6E7F" w:rsidRPr="00956286">
              <w:t>; No 151, 2014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15.17</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15A.07</w:t>
            </w:r>
            <w:r w:rsidRPr="00956286">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15.17A</w:t>
            </w:r>
            <w:r w:rsidR="00484C98" w:rsidRPr="00956286">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15A.08</w:t>
            </w:r>
            <w:r w:rsidRPr="00956286">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B4C0D">
            <w:pPr>
              <w:pStyle w:val="ENoteTableText"/>
            </w:pPr>
            <w:r w:rsidRPr="00956286">
              <w:t>r</w:t>
            </w:r>
            <w:r w:rsidR="008F72B2" w:rsidRPr="00956286">
              <w:t xml:space="preserve"> 15.18</w:t>
            </w:r>
          </w:p>
        </w:tc>
        <w:tc>
          <w:tcPr>
            <w:tcW w:w="3490" w:type="pct"/>
            <w:shd w:val="clear" w:color="auto" w:fill="auto"/>
          </w:tcPr>
          <w:p w:rsidR="00484C98" w:rsidRPr="00956286" w:rsidRDefault="00484C98" w:rsidP="00484C98">
            <w:pPr>
              <w:pStyle w:val="ENoteTableText"/>
              <w:keepNext/>
              <w:keepLines/>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15A.09</w:t>
            </w:r>
            <w:r w:rsidRPr="00956286">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15.19</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15A.10</w:t>
            </w:r>
            <w:r w:rsidRPr="00956286">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15A.10</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15.20</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15A.11</w:t>
            </w:r>
            <w:r w:rsidRPr="00956286">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15A.2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8F72B2" w:rsidP="008F72B2">
            <w:pPr>
              <w:pStyle w:val="ENoteTableText"/>
              <w:tabs>
                <w:tab w:val="center" w:leader="dot" w:pos="2268"/>
              </w:tabs>
            </w:pPr>
            <w:r w:rsidRPr="00956286">
              <w:t>Division</w:t>
            </w:r>
            <w:r w:rsidR="00DC3E78" w:rsidRPr="00956286">
              <w:t> </w:t>
            </w:r>
            <w:r w:rsidR="00484C98" w:rsidRPr="00956286">
              <w:t>15A.2</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15A.12</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306C93" w:rsidRPr="00956286">
              <w:t xml:space="preserve"> 15A.13</w:t>
            </w:r>
            <w:r w:rsidR="00306C93"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15A.14</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15A.15</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15.21</w:t>
            </w:r>
            <w:r w:rsidR="00484C98" w:rsidRPr="00956286">
              <w:tab/>
            </w: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15.22</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15.23</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15A.16</w:t>
            </w:r>
            <w:r w:rsidRPr="00956286">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15A.3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8F72B2">
            <w:pPr>
              <w:pStyle w:val="ENoteTableText"/>
              <w:tabs>
                <w:tab w:val="center" w:leader="dot" w:pos="2268"/>
              </w:tabs>
            </w:pPr>
            <w:r w:rsidRPr="00956286">
              <w:t>Div</w:t>
            </w:r>
            <w:r w:rsidR="008F72B2" w:rsidRPr="00956286">
              <w:t>ision</w:t>
            </w:r>
            <w:r w:rsidR="00DC3E78" w:rsidRPr="00956286">
              <w:t> </w:t>
            </w:r>
            <w:r w:rsidRPr="00956286">
              <w:t>15A.3</w:t>
            </w:r>
            <w:r w:rsidR="008F72B2" w:rsidRPr="00956286">
              <w:t xml:space="preserve"> heading</w:t>
            </w:r>
            <w:r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C741E7" w:rsidP="00484C98">
            <w:pPr>
              <w:pStyle w:val="ENoteTableText"/>
            </w:pPr>
            <w:r w:rsidRPr="00956286">
              <w:t>r</w:t>
            </w:r>
            <w:r w:rsidR="00484C98" w:rsidRPr="00956286">
              <w:t xml:space="preserve"> 15.24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15A.17</w:t>
            </w:r>
            <w:r w:rsidRPr="00956286">
              <w:tab/>
            </w:r>
          </w:p>
        </w:tc>
        <w:tc>
          <w:tcPr>
            <w:tcW w:w="3490" w:type="pct"/>
            <w:shd w:val="clear" w:color="auto" w:fill="auto"/>
          </w:tcPr>
          <w:p w:rsidR="00484C98" w:rsidRPr="00956286" w:rsidRDefault="00484C98" w:rsidP="00484C98">
            <w:pPr>
              <w:pStyle w:val="ENoteTableText"/>
            </w:pPr>
            <w:r w:rsidRPr="00956286">
              <w:t>2009 No.</w:t>
            </w:r>
            <w:r w:rsidR="00DC3E78" w:rsidRPr="00956286">
              <w:t> </w:t>
            </w:r>
            <w:r w:rsidRPr="00956286">
              <w:t>316</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16</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E64C5E" w:rsidP="00484C98">
            <w:pPr>
              <w:pStyle w:val="ENoteTableText"/>
              <w:tabs>
                <w:tab w:val="center" w:leader="dot" w:pos="2268"/>
              </w:tabs>
            </w:pPr>
            <w:r w:rsidRPr="00956286">
              <w:t xml:space="preserve">r </w:t>
            </w:r>
            <w:r w:rsidR="00484C98" w:rsidRPr="00956286">
              <w:t>16.05</w:t>
            </w:r>
            <w:r w:rsidR="00484C98" w:rsidRPr="00956286">
              <w:tab/>
            </w:r>
          </w:p>
        </w:tc>
        <w:tc>
          <w:tcPr>
            <w:tcW w:w="3490" w:type="pct"/>
            <w:shd w:val="clear" w:color="auto" w:fill="auto"/>
          </w:tcPr>
          <w:p w:rsidR="00484C98" w:rsidRPr="00956286" w:rsidRDefault="00E64C5E" w:rsidP="00EA6ED4">
            <w:pPr>
              <w:pStyle w:val="ENoteTableText"/>
            </w:pPr>
            <w:r w:rsidRPr="00956286">
              <w:t>am</w:t>
            </w:r>
            <w:r w:rsidR="00484C98" w:rsidRPr="00956286">
              <w:t xml:space="preserve"> No</w:t>
            </w:r>
            <w:r w:rsidR="005B6839" w:rsidRPr="00956286">
              <w:t> </w:t>
            </w:r>
            <w:r w:rsidR="00484C98" w:rsidRPr="00956286">
              <w:t>2</w:t>
            </w:r>
            <w:r w:rsidR="00EA6ED4" w:rsidRPr="00956286">
              <w:t>, 2006</w:t>
            </w:r>
            <w:r w:rsidRPr="00956286">
              <w:t>;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16.08</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2011 No.</w:t>
            </w:r>
            <w:r w:rsidR="00DC3E78" w:rsidRPr="00956286">
              <w:t> </w:t>
            </w:r>
            <w:r w:rsidRPr="00956286">
              <w:t>133; 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19</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19.02</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B4C0D">
            <w:pPr>
              <w:pStyle w:val="ENoteTableText"/>
            </w:pPr>
            <w:r w:rsidRPr="00956286">
              <w:rPr>
                <w:b/>
              </w:rPr>
              <w:t>Part</w:t>
            </w:r>
            <w:r w:rsidR="00DC3E78" w:rsidRPr="00956286">
              <w:rPr>
                <w:b/>
              </w:rPr>
              <w:t> </w:t>
            </w:r>
            <w:r w:rsidRPr="00956286">
              <w:rPr>
                <w:b/>
              </w:rPr>
              <w:t>20</w:t>
            </w:r>
          </w:p>
        </w:tc>
        <w:tc>
          <w:tcPr>
            <w:tcW w:w="3490" w:type="pct"/>
            <w:shd w:val="clear" w:color="auto" w:fill="auto"/>
          </w:tcPr>
          <w:p w:rsidR="00484C98" w:rsidRPr="00956286" w:rsidRDefault="00484C98" w:rsidP="00DB5483">
            <w:pPr>
              <w:pStyle w:val="ENoteTableText"/>
              <w:keepNext/>
              <w:keepLines/>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20</w:t>
            </w:r>
            <w:r w:rsidR="008F72B2" w:rsidRPr="00956286">
              <w:t xml:space="preserve"> heading</w:t>
            </w:r>
            <w:r w:rsidRPr="00956286">
              <w:tab/>
            </w:r>
          </w:p>
        </w:tc>
        <w:tc>
          <w:tcPr>
            <w:tcW w:w="3490" w:type="pct"/>
            <w:shd w:val="clear" w:color="auto" w:fill="auto"/>
          </w:tcPr>
          <w:p w:rsidR="00484C98" w:rsidRPr="00956286" w:rsidRDefault="00484C98" w:rsidP="00484C98">
            <w:pPr>
              <w:pStyle w:val="ENoteTableText"/>
            </w:pPr>
            <w:r w:rsidRPr="00956286">
              <w:t>rs.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20.1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8F72B2" w:rsidP="00484C98">
            <w:pPr>
              <w:pStyle w:val="ENoteTableText"/>
              <w:tabs>
                <w:tab w:val="center" w:leader="dot" w:pos="2268"/>
              </w:tabs>
            </w:pPr>
            <w:r w:rsidRPr="00956286">
              <w:t>Division</w:t>
            </w:r>
            <w:r w:rsidR="00DC3E78" w:rsidRPr="00956286">
              <w:t> </w:t>
            </w:r>
            <w:r w:rsidR="00484C98" w:rsidRPr="00956286">
              <w:t>20.1</w:t>
            </w:r>
            <w:r w:rsidRPr="00956286">
              <w:t xml:space="preserve"> heading</w:t>
            </w:r>
            <w:r w:rsidR="00484C98" w:rsidRPr="00956286">
              <w:tab/>
            </w:r>
          </w:p>
        </w:tc>
        <w:tc>
          <w:tcPr>
            <w:tcW w:w="3490" w:type="pct"/>
            <w:shd w:val="clear" w:color="auto" w:fill="auto"/>
          </w:tcPr>
          <w:p w:rsidR="00484C98" w:rsidRPr="00956286" w:rsidRDefault="00484C98" w:rsidP="00484C98">
            <w:pPr>
              <w:pStyle w:val="ENoteTableText"/>
            </w:pPr>
            <w:r w:rsidRPr="00956286">
              <w:t>ad.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20.00A</w:t>
            </w:r>
            <w:r w:rsidR="00484C98" w:rsidRPr="00956286">
              <w:tab/>
            </w:r>
          </w:p>
        </w:tc>
        <w:tc>
          <w:tcPr>
            <w:tcW w:w="3490" w:type="pct"/>
            <w:shd w:val="clear" w:color="auto" w:fill="auto"/>
          </w:tcPr>
          <w:p w:rsidR="00484C98" w:rsidRPr="00956286" w:rsidRDefault="00484C98" w:rsidP="00C914EC">
            <w:pPr>
              <w:pStyle w:val="ENoteTableText"/>
            </w:pPr>
            <w:r w:rsidRPr="00956286">
              <w:t>ad No</w:t>
            </w:r>
            <w:r w:rsidR="00DC3E78" w:rsidRPr="00956286">
              <w:t> </w:t>
            </w:r>
            <w:r w:rsidRPr="00956286">
              <w:t>272</w:t>
            </w:r>
            <w:r w:rsidR="00C914EC">
              <w:t>,</w:t>
            </w:r>
            <w:r w:rsidR="00C914EC" w:rsidRPr="00956286">
              <w:t xml:space="preserve"> 2003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C914EC">
            <w:pPr>
              <w:pStyle w:val="ENoteTableText"/>
            </w:pPr>
            <w:r w:rsidRPr="00956286">
              <w:t>am No</w:t>
            </w:r>
            <w:r w:rsidR="00DC3E78" w:rsidRPr="00956286">
              <w:t> </w:t>
            </w:r>
            <w:r w:rsidRPr="00956286">
              <w:t>2</w:t>
            </w:r>
            <w:r w:rsidR="00C914EC">
              <w:t>,</w:t>
            </w:r>
            <w:r w:rsidR="00C914EC" w:rsidRPr="00956286">
              <w:t xml:space="preserve"> 2006</w:t>
            </w:r>
            <w:r w:rsidRPr="00956286">
              <w:t>;</w:t>
            </w:r>
            <w:r w:rsidR="00623433" w:rsidRPr="00956286">
              <w:t xml:space="preserve"> No</w:t>
            </w:r>
            <w:r w:rsidR="00DC3E78" w:rsidRPr="00956286">
              <w:t> </w:t>
            </w:r>
            <w:r w:rsidR="00623433" w:rsidRPr="00956286">
              <w:t>179</w:t>
            </w:r>
            <w:r w:rsidR="00C914EC">
              <w:t>,</w:t>
            </w:r>
            <w:r w:rsidR="00C914EC" w:rsidRPr="00956286">
              <w:t xml:space="preserve"> 2007</w:t>
            </w:r>
            <w:r w:rsidR="00623433" w:rsidRPr="00956286">
              <w:t>;</w:t>
            </w:r>
            <w:r w:rsidRPr="00956286">
              <w:t xml:space="preserve"> No</w:t>
            </w:r>
            <w:r w:rsidR="00DC3E78" w:rsidRPr="00956286">
              <w:t> </w:t>
            </w:r>
            <w:r w:rsidRPr="00956286">
              <w:t>10</w:t>
            </w:r>
            <w:r w:rsidR="00C914EC">
              <w:t>,</w:t>
            </w:r>
            <w:r w:rsidR="00C914EC" w:rsidRPr="00956286">
              <w:t xml:space="preserve"> 2008</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C914EC">
            <w:pPr>
              <w:pStyle w:val="ENoteTableText"/>
            </w:pPr>
            <w:r w:rsidRPr="00956286">
              <w:t>rs No</w:t>
            </w:r>
            <w:r w:rsidR="00DC3E78" w:rsidRPr="00956286">
              <w:t> </w:t>
            </w:r>
            <w:r w:rsidRPr="00956286">
              <w:t>215</w:t>
            </w:r>
            <w:r w:rsidR="00C914EC">
              <w:t>,</w:t>
            </w:r>
            <w:r w:rsidR="00C914EC" w:rsidRPr="00956286">
              <w:t xml:space="preserve"> 2008</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C914EC">
            <w:pPr>
              <w:pStyle w:val="ENoteTableText"/>
            </w:pPr>
            <w:r w:rsidRPr="00956286">
              <w:t>am No</w:t>
            </w:r>
            <w:r w:rsidR="00DC3E78" w:rsidRPr="00956286">
              <w:t> </w:t>
            </w:r>
            <w:r w:rsidRPr="00956286">
              <w:t>55</w:t>
            </w:r>
            <w:r w:rsidR="00C914EC">
              <w:t>,</w:t>
            </w:r>
            <w:r w:rsidR="00C914EC" w:rsidRPr="00956286">
              <w:t xml:space="preserve"> 2009</w:t>
            </w:r>
            <w:r w:rsidRPr="00956286">
              <w:t>; No</w:t>
            </w:r>
            <w:r w:rsidR="00DC3E78" w:rsidRPr="00956286">
              <w:t> </w:t>
            </w:r>
            <w:r w:rsidRPr="00956286">
              <w:t>133</w:t>
            </w:r>
            <w:r w:rsidR="00C914EC">
              <w:t>,</w:t>
            </w:r>
            <w:r w:rsidR="00C914EC" w:rsidRPr="00956286">
              <w:t xml:space="preserve"> 2011</w:t>
            </w:r>
            <w:r w:rsidRPr="00956286">
              <w:t>; No</w:t>
            </w:r>
            <w:r w:rsidR="00DC3E78" w:rsidRPr="00956286">
              <w:t> </w:t>
            </w:r>
            <w:r w:rsidRPr="00956286">
              <w:t>94</w:t>
            </w:r>
            <w:r w:rsidR="00C914EC">
              <w:t>,</w:t>
            </w:r>
            <w:r w:rsidR="00C914EC" w:rsidRPr="00956286">
              <w:t xml:space="preserve"> 2012</w:t>
            </w:r>
            <w:r w:rsidRPr="00956286">
              <w:t>; No</w:t>
            </w:r>
            <w:r w:rsidR="00DC3E78" w:rsidRPr="00956286">
              <w:t> </w:t>
            </w:r>
            <w:r w:rsidRPr="00956286">
              <w:t>56, 2013</w:t>
            </w:r>
          </w:p>
        </w:tc>
      </w:tr>
      <w:tr w:rsidR="00BD288B" w:rsidRPr="00956286" w:rsidTr="009E4647">
        <w:trPr>
          <w:cantSplit/>
        </w:trPr>
        <w:tc>
          <w:tcPr>
            <w:tcW w:w="1510" w:type="pct"/>
            <w:shd w:val="clear" w:color="auto" w:fill="auto"/>
          </w:tcPr>
          <w:p w:rsidR="00BD288B" w:rsidRPr="00956286" w:rsidRDefault="00BD288B" w:rsidP="001836B4">
            <w:pPr>
              <w:pStyle w:val="ENoteTableText"/>
            </w:pPr>
          </w:p>
        </w:tc>
        <w:tc>
          <w:tcPr>
            <w:tcW w:w="3490" w:type="pct"/>
            <w:shd w:val="clear" w:color="auto" w:fill="auto"/>
          </w:tcPr>
          <w:p w:rsidR="00BD288B" w:rsidRPr="00956286" w:rsidRDefault="00BD288B" w:rsidP="00484C98">
            <w:pPr>
              <w:pStyle w:val="ENoteTableText"/>
            </w:pPr>
            <w:r w:rsidRPr="00956286">
              <w:t>ed C23</w:t>
            </w:r>
          </w:p>
        </w:tc>
      </w:tr>
      <w:tr w:rsidR="0084009D" w:rsidRPr="00956286" w:rsidTr="009E4647">
        <w:trPr>
          <w:cantSplit/>
        </w:trPr>
        <w:tc>
          <w:tcPr>
            <w:tcW w:w="1510" w:type="pct"/>
            <w:shd w:val="clear" w:color="auto" w:fill="auto"/>
          </w:tcPr>
          <w:p w:rsidR="0084009D" w:rsidRPr="00956286" w:rsidRDefault="0084009D" w:rsidP="001836B4">
            <w:pPr>
              <w:pStyle w:val="ENoteTableText"/>
            </w:pPr>
          </w:p>
        </w:tc>
        <w:tc>
          <w:tcPr>
            <w:tcW w:w="3490" w:type="pct"/>
            <w:shd w:val="clear" w:color="auto" w:fill="auto"/>
          </w:tcPr>
          <w:p w:rsidR="0084009D" w:rsidRPr="00956286" w:rsidRDefault="0084009D" w:rsidP="00484C98">
            <w:pPr>
              <w:pStyle w:val="ENoteTableText"/>
            </w:pPr>
            <w:r w:rsidRPr="00956286">
              <w:t>am F2020L01219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20.00B</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20.2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623433" w:rsidP="00484C98">
            <w:pPr>
              <w:pStyle w:val="ENoteTableText"/>
              <w:tabs>
                <w:tab w:val="center" w:leader="dot" w:pos="2268"/>
              </w:tabs>
            </w:pPr>
            <w:r w:rsidRPr="00956286">
              <w:t>Division</w:t>
            </w:r>
            <w:r w:rsidR="00DC3E78" w:rsidRPr="00956286">
              <w:t> </w:t>
            </w:r>
            <w:r w:rsidR="00484C98" w:rsidRPr="00956286">
              <w:t>20.2</w:t>
            </w:r>
            <w:r w:rsidRPr="00956286">
              <w:t xml:space="preserve"> heading</w:t>
            </w:r>
            <w:r w:rsidR="00484C98" w:rsidRPr="00956286">
              <w:tab/>
            </w:r>
          </w:p>
        </w:tc>
        <w:tc>
          <w:tcPr>
            <w:tcW w:w="3490" w:type="pct"/>
            <w:shd w:val="clear" w:color="auto" w:fill="auto"/>
          </w:tcPr>
          <w:p w:rsidR="00484C98" w:rsidRPr="00956286" w:rsidRDefault="00484C98" w:rsidP="00484C98">
            <w:pPr>
              <w:pStyle w:val="ENoteTableText"/>
            </w:pPr>
            <w:r w:rsidRPr="00956286">
              <w:t>ad.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20.01</w:t>
            </w:r>
            <w:r w:rsidR="00484C98" w:rsidRPr="00956286">
              <w:tab/>
            </w:r>
          </w:p>
        </w:tc>
        <w:tc>
          <w:tcPr>
            <w:tcW w:w="3490" w:type="pct"/>
            <w:shd w:val="clear" w:color="auto" w:fill="auto"/>
          </w:tcPr>
          <w:p w:rsidR="00484C98" w:rsidRPr="00956286" w:rsidRDefault="00484C98" w:rsidP="00C914EC">
            <w:pPr>
              <w:pStyle w:val="ENoteTableText"/>
            </w:pPr>
            <w:r w:rsidRPr="00956286">
              <w:t>am No</w:t>
            </w:r>
            <w:r w:rsidR="00DC3E78" w:rsidRPr="00956286">
              <w:t> </w:t>
            </w:r>
            <w:r w:rsidRPr="00956286">
              <w:t>272</w:t>
            </w:r>
            <w:r w:rsidR="00C914EC">
              <w:t xml:space="preserve">, </w:t>
            </w:r>
            <w:r w:rsidR="00C914EC" w:rsidRPr="00956286">
              <w:t>2003</w:t>
            </w:r>
            <w:r w:rsidR="00C914EC">
              <w:t>;</w:t>
            </w:r>
            <w:r w:rsidRPr="00956286">
              <w:t xml:space="preserve"> No</w:t>
            </w:r>
            <w:r w:rsidR="00DC3E78" w:rsidRPr="00956286">
              <w:t> </w:t>
            </w:r>
            <w:r w:rsidRPr="00956286">
              <w:t>2</w:t>
            </w:r>
            <w:r w:rsidR="00C914EC">
              <w:t xml:space="preserve">, </w:t>
            </w:r>
            <w:r w:rsidR="00C914EC" w:rsidRPr="00956286">
              <w:t>2006</w:t>
            </w:r>
            <w:r w:rsidRPr="00956286">
              <w:t>; No</w:t>
            </w:r>
            <w:r w:rsidR="00DC3E78" w:rsidRPr="00956286">
              <w:t> </w:t>
            </w:r>
            <w:r w:rsidRPr="00956286">
              <w:t>133</w:t>
            </w:r>
            <w:r w:rsidR="00C914EC">
              <w:t>,</w:t>
            </w:r>
            <w:r w:rsidR="00C914EC" w:rsidRPr="00956286">
              <w:t xml:space="preserve"> 2011</w:t>
            </w:r>
            <w:r w:rsidR="0084009D" w:rsidRPr="00956286">
              <w:t>; F2020L01219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20.02</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21.1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21.01</w:t>
            </w:r>
            <w:r w:rsidR="00484C98" w:rsidRPr="00956286">
              <w:tab/>
            </w:r>
          </w:p>
        </w:tc>
        <w:tc>
          <w:tcPr>
            <w:tcW w:w="3490" w:type="pct"/>
            <w:shd w:val="clear" w:color="auto" w:fill="auto"/>
          </w:tcPr>
          <w:p w:rsidR="00484C98" w:rsidRPr="00956286" w:rsidRDefault="00484C98" w:rsidP="00484C98">
            <w:pPr>
              <w:pStyle w:val="ENoteTableText"/>
            </w:pPr>
            <w:r w:rsidRPr="00956286">
              <w:t xml:space="preserve">am. </w:t>
            </w:r>
            <w:r w:rsidR="00623433" w:rsidRPr="00956286">
              <w:t>2002 No.</w:t>
            </w:r>
            <w:r w:rsidR="00DC3E78" w:rsidRPr="00956286">
              <w:t> </w:t>
            </w:r>
            <w:r w:rsidR="00623433" w:rsidRPr="00956286">
              <w:t xml:space="preserve">80; </w:t>
            </w:r>
            <w:r w:rsidRPr="00956286">
              <w:t>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21.2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21.02</w:t>
            </w:r>
            <w:r w:rsidR="00484C98" w:rsidRPr="00956286">
              <w:tab/>
            </w: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21.06</w:t>
            </w:r>
            <w:r w:rsidR="00484C98" w:rsidRPr="00956286">
              <w:tab/>
            </w:r>
          </w:p>
        </w:tc>
        <w:tc>
          <w:tcPr>
            <w:tcW w:w="3490" w:type="pct"/>
            <w:shd w:val="clear" w:color="auto" w:fill="auto"/>
          </w:tcPr>
          <w:p w:rsidR="00484C98" w:rsidRPr="00956286" w:rsidRDefault="00484C98" w:rsidP="00484C98">
            <w:pPr>
              <w:pStyle w:val="ENoteTableText"/>
            </w:pPr>
            <w:r w:rsidRPr="00956286">
              <w:t>rep.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21.08</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623433">
            <w:pPr>
              <w:pStyle w:val="ENoteTableText"/>
              <w:tabs>
                <w:tab w:val="center" w:leader="dot" w:pos="2268"/>
              </w:tabs>
            </w:pPr>
            <w:r w:rsidRPr="00956286">
              <w:t>Subdiv</w:t>
            </w:r>
            <w:r w:rsidR="00623433" w:rsidRPr="00956286">
              <w:t>ision</w:t>
            </w:r>
            <w:r w:rsidR="00DC3E78" w:rsidRPr="00956286">
              <w:t> </w:t>
            </w:r>
            <w:r w:rsidRPr="00956286">
              <w:t>21.3.1</w:t>
            </w:r>
            <w:r w:rsidR="00623433" w:rsidRPr="00956286">
              <w:t xml:space="preserve"> heading</w:t>
            </w:r>
            <w:r w:rsidRPr="00956286">
              <w:tab/>
            </w:r>
          </w:p>
        </w:tc>
        <w:tc>
          <w:tcPr>
            <w:tcW w:w="3490" w:type="pct"/>
            <w:shd w:val="clear" w:color="auto" w:fill="auto"/>
          </w:tcPr>
          <w:p w:rsidR="00484C98" w:rsidRPr="00956286" w:rsidRDefault="00484C98" w:rsidP="00484C98">
            <w:pPr>
              <w:pStyle w:val="ENoteTableText"/>
            </w:pPr>
            <w:r w:rsidRPr="00956286">
              <w:t>rep.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21.3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21.09</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 xml:space="preserve">80; </w:t>
            </w:r>
            <w:r w:rsidR="00623433" w:rsidRPr="00956286">
              <w:t>2003 No.</w:t>
            </w:r>
            <w:r w:rsidR="00DC3E78" w:rsidRPr="00956286">
              <w:t> </w:t>
            </w:r>
            <w:r w:rsidR="00623433" w:rsidRPr="00956286">
              <w:t xml:space="preserve">272; </w:t>
            </w:r>
            <w:r w:rsidRPr="00956286">
              <w:t>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21.10</w:t>
            </w:r>
            <w:r w:rsidR="00484C98" w:rsidRPr="00956286">
              <w:tab/>
            </w:r>
          </w:p>
        </w:tc>
        <w:tc>
          <w:tcPr>
            <w:tcW w:w="3490" w:type="pct"/>
            <w:shd w:val="clear" w:color="auto" w:fill="auto"/>
          </w:tcPr>
          <w:p w:rsidR="00484C98" w:rsidRPr="00956286" w:rsidRDefault="00484C98" w:rsidP="00824A21">
            <w:pPr>
              <w:pStyle w:val="ENoteTableText"/>
            </w:pPr>
            <w:r w:rsidRPr="00956286">
              <w:t>am. 2002 No.</w:t>
            </w:r>
            <w:r w:rsidR="00DC3E78" w:rsidRPr="00956286">
              <w:t> </w:t>
            </w:r>
            <w:r w:rsidRPr="00956286">
              <w:t>60;</w:t>
            </w:r>
            <w:r w:rsidR="00824A21" w:rsidRPr="00956286">
              <w:t xml:space="preserve"> No 2002 No.</w:t>
            </w:r>
            <w:r w:rsidR="00DC3E78" w:rsidRPr="00956286">
              <w:t> </w:t>
            </w:r>
            <w:r w:rsidR="00824A21" w:rsidRPr="00956286">
              <w:t xml:space="preserve">80; </w:t>
            </w:r>
            <w:r w:rsidRPr="00956286">
              <w:t>2005 No.</w:t>
            </w:r>
            <w:r w:rsidR="00DC3E78" w:rsidRPr="00956286">
              <w:t> </w:t>
            </w:r>
            <w:r w:rsidRPr="00956286">
              <w:t xml:space="preserve">263; </w:t>
            </w:r>
            <w:r w:rsidR="00824A21" w:rsidRPr="00956286">
              <w:t>No 2006 No.</w:t>
            </w:r>
            <w:r w:rsidR="00DC3E78" w:rsidRPr="00956286">
              <w:t> </w:t>
            </w:r>
            <w:r w:rsidR="00824A21" w:rsidRPr="00956286">
              <w:t xml:space="preserve">2; </w:t>
            </w:r>
            <w:r w:rsidRPr="00956286">
              <w:t>2012</w:t>
            </w:r>
            <w:r w:rsidR="00824A21" w:rsidRPr="00956286">
              <w:t>; No.</w:t>
            </w:r>
            <w:r w:rsidR="00DC3E78" w:rsidRPr="00956286">
              <w:t> </w:t>
            </w:r>
            <w:r w:rsidR="00824A21" w:rsidRPr="00956286">
              <w:t>56, 2013;</w:t>
            </w:r>
            <w:r w:rsidRPr="00956286">
              <w:t xml:space="preserve"> No.</w:t>
            </w:r>
            <w:r w:rsidR="00DC3E78" w:rsidRPr="00956286">
              <w:t> </w:t>
            </w:r>
            <w:r w:rsidRPr="00956286">
              <w:t>94</w:t>
            </w:r>
            <w:r w:rsidR="00824A21" w:rsidRPr="00956286">
              <w:t>; F2016L00384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21.11</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 2003 No.</w:t>
            </w:r>
            <w:r w:rsidR="00DC3E78" w:rsidRPr="00956286">
              <w:t> </w:t>
            </w:r>
            <w:r w:rsidRPr="00956286">
              <w:t>272;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21.13</w:t>
            </w:r>
            <w:r w:rsidR="00484C98" w:rsidRPr="00956286">
              <w:tab/>
            </w: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21.16</w:t>
            </w:r>
            <w:r w:rsidR="00484C98"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 2005 No.</w:t>
            </w:r>
            <w:r w:rsidR="00DC3E78" w:rsidRPr="00956286">
              <w:t> </w:t>
            </w:r>
            <w:r w:rsidRPr="00956286">
              <w:t>263;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623433" w:rsidP="00623433">
            <w:pPr>
              <w:pStyle w:val="ENoteTableText"/>
              <w:tabs>
                <w:tab w:val="center" w:leader="dot" w:pos="2268"/>
              </w:tabs>
            </w:pPr>
            <w:r w:rsidRPr="00956286">
              <w:t>Subdivision</w:t>
            </w:r>
            <w:r w:rsidR="00DC3E78" w:rsidRPr="00956286">
              <w:t> </w:t>
            </w:r>
            <w:r w:rsidR="00484C98" w:rsidRPr="00956286">
              <w:t>21.3.2</w:t>
            </w:r>
            <w:r w:rsidR="00484C98" w:rsidRPr="00956286">
              <w:tab/>
            </w:r>
          </w:p>
        </w:tc>
        <w:tc>
          <w:tcPr>
            <w:tcW w:w="3490" w:type="pct"/>
            <w:shd w:val="clear" w:color="auto" w:fill="auto"/>
          </w:tcPr>
          <w:p w:rsidR="00484C98" w:rsidRPr="00956286" w:rsidRDefault="00484C98" w:rsidP="00484C98">
            <w:pPr>
              <w:pStyle w:val="ENoteTableText"/>
            </w:pPr>
            <w:r w:rsidRPr="00956286">
              <w:t>rep.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21.17–21.19</w:t>
            </w:r>
            <w:r w:rsidRPr="00956286">
              <w:tab/>
            </w:r>
          </w:p>
        </w:tc>
        <w:tc>
          <w:tcPr>
            <w:tcW w:w="3490" w:type="pct"/>
            <w:shd w:val="clear" w:color="auto" w:fill="auto"/>
          </w:tcPr>
          <w:p w:rsidR="00484C98" w:rsidRPr="00956286" w:rsidRDefault="00484C98" w:rsidP="00484C98">
            <w:pPr>
              <w:pStyle w:val="ENoteTableText"/>
            </w:pPr>
            <w:r w:rsidRPr="00956286">
              <w:t>rep.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Chapter</w:t>
            </w:r>
            <w:r w:rsidR="00DC3E78" w:rsidRPr="00956286">
              <w:rPr>
                <w:b/>
              </w:rPr>
              <w:t> </w:t>
            </w:r>
            <w:r w:rsidRPr="00956286">
              <w:rPr>
                <w:b/>
              </w:rPr>
              <w:t>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623433" w:rsidP="00484C98">
            <w:pPr>
              <w:pStyle w:val="ENoteTableText"/>
              <w:tabs>
                <w:tab w:val="center" w:leader="dot" w:pos="2268"/>
              </w:tabs>
            </w:pPr>
            <w:r w:rsidRPr="00956286">
              <w:t>Chapter</w:t>
            </w:r>
            <w:r w:rsidR="00DC3E78" w:rsidRPr="00956286">
              <w:t> </w:t>
            </w:r>
            <w:r w:rsidR="00484C98" w:rsidRPr="00956286">
              <w:t>2</w:t>
            </w:r>
            <w:r w:rsidRPr="00956286">
              <w:t xml:space="preserve"> heading</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8070B4" w:rsidRPr="00956286" w:rsidTr="009E4647">
        <w:trPr>
          <w:cantSplit/>
        </w:trPr>
        <w:tc>
          <w:tcPr>
            <w:tcW w:w="1510" w:type="pct"/>
            <w:shd w:val="clear" w:color="auto" w:fill="auto"/>
          </w:tcPr>
          <w:p w:rsidR="008070B4" w:rsidRPr="00956286" w:rsidRDefault="008070B4" w:rsidP="00484C98">
            <w:pPr>
              <w:pStyle w:val="ENoteTableText"/>
              <w:tabs>
                <w:tab w:val="center" w:leader="dot" w:pos="2268"/>
              </w:tabs>
              <w:rPr>
                <w:b/>
              </w:rPr>
            </w:pPr>
            <w:r w:rsidRPr="00956286">
              <w:rPr>
                <w:b/>
              </w:rPr>
              <w:t>Part</w:t>
            </w:r>
            <w:r w:rsidR="00DC3E78" w:rsidRPr="00956286">
              <w:rPr>
                <w:b/>
              </w:rPr>
              <w:t> </w:t>
            </w:r>
            <w:r w:rsidRPr="00956286">
              <w:rPr>
                <w:b/>
              </w:rPr>
              <w:t>22</w:t>
            </w:r>
          </w:p>
        </w:tc>
        <w:tc>
          <w:tcPr>
            <w:tcW w:w="3490" w:type="pct"/>
            <w:shd w:val="clear" w:color="auto" w:fill="auto"/>
          </w:tcPr>
          <w:p w:rsidR="008070B4" w:rsidRPr="00956286" w:rsidRDefault="008070B4" w:rsidP="00484C98">
            <w:pPr>
              <w:pStyle w:val="ENoteTableText"/>
            </w:pPr>
          </w:p>
        </w:tc>
      </w:tr>
      <w:tr w:rsidR="008070B4" w:rsidRPr="00956286" w:rsidTr="009E4647">
        <w:trPr>
          <w:cantSplit/>
        </w:trPr>
        <w:tc>
          <w:tcPr>
            <w:tcW w:w="1510" w:type="pct"/>
            <w:shd w:val="clear" w:color="auto" w:fill="auto"/>
          </w:tcPr>
          <w:p w:rsidR="008070B4" w:rsidRPr="00956286" w:rsidRDefault="008070B4" w:rsidP="00484C98">
            <w:pPr>
              <w:pStyle w:val="ENoteTableText"/>
              <w:tabs>
                <w:tab w:val="center" w:leader="dot" w:pos="2268"/>
              </w:tabs>
            </w:pPr>
            <w:r w:rsidRPr="00956286">
              <w:t>r 22.01</w:t>
            </w:r>
            <w:r w:rsidR="00FE6726" w:rsidRPr="00956286">
              <w:tab/>
            </w:r>
          </w:p>
        </w:tc>
        <w:tc>
          <w:tcPr>
            <w:tcW w:w="3490" w:type="pct"/>
            <w:shd w:val="clear" w:color="auto" w:fill="auto"/>
          </w:tcPr>
          <w:p w:rsidR="008070B4" w:rsidRPr="00956286" w:rsidRDefault="008070B4" w:rsidP="00484C98">
            <w:pPr>
              <w:pStyle w:val="ENoteTableText"/>
            </w:pPr>
            <w:r w:rsidRPr="00956286">
              <w:t>rs F2016L00818</w:t>
            </w:r>
          </w:p>
        </w:tc>
      </w:tr>
      <w:tr w:rsidR="00EF29E3" w:rsidRPr="00956286" w:rsidTr="009E4647">
        <w:trPr>
          <w:cantSplit/>
        </w:trPr>
        <w:tc>
          <w:tcPr>
            <w:tcW w:w="1510" w:type="pct"/>
            <w:shd w:val="clear" w:color="auto" w:fill="auto"/>
          </w:tcPr>
          <w:p w:rsidR="00EF29E3" w:rsidRPr="00956286" w:rsidRDefault="00EF29E3" w:rsidP="00623433">
            <w:pPr>
              <w:pStyle w:val="ENoteTableText"/>
              <w:tabs>
                <w:tab w:val="center" w:leader="dot" w:pos="2268"/>
              </w:tabs>
              <w:rPr>
                <w:b/>
              </w:rPr>
            </w:pPr>
            <w:r w:rsidRPr="00956286">
              <w:rPr>
                <w:b/>
              </w:rPr>
              <w:t>Part</w:t>
            </w:r>
            <w:r w:rsidR="00DC3E78" w:rsidRPr="00956286">
              <w:rPr>
                <w:b/>
              </w:rPr>
              <w:t> </w:t>
            </w:r>
            <w:r w:rsidRPr="00956286">
              <w:rPr>
                <w:b/>
              </w:rPr>
              <w:t>22A</w:t>
            </w:r>
          </w:p>
        </w:tc>
        <w:tc>
          <w:tcPr>
            <w:tcW w:w="3490" w:type="pct"/>
            <w:shd w:val="clear" w:color="auto" w:fill="auto"/>
          </w:tcPr>
          <w:p w:rsidR="00EF29E3" w:rsidRPr="00956286" w:rsidRDefault="00EF29E3" w:rsidP="00484C98">
            <w:pPr>
              <w:pStyle w:val="ENoteTableText"/>
            </w:pPr>
          </w:p>
        </w:tc>
      </w:tr>
      <w:tr w:rsidR="00435BE5" w:rsidRPr="00956286" w:rsidTr="009E4647">
        <w:trPr>
          <w:cantSplit/>
        </w:trPr>
        <w:tc>
          <w:tcPr>
            <w:tcW w:w="1510" w:type="pct"/>
            <w:shd w:val="clear" w:color="auto" w:fill="auto"/>
          </w:tcPr>
          <w:p w:rsidR="00435BE5" w:rsidRPr="00956286" w:rsidRDefault="00435BE5" w:rsidP="00484C98">
            <w:pPr>
              <w:pStyle w:val="ENoteTableText"/>
              <w:tabs>
                <w:tab w:val="center" w:leader="dot" w:pos="2268"/>
              </w:tabs>
            </w:pPr>
            <w:r w:rsidRPr="00956286">
              <w:t>Part</w:t>
            </w:r>
            <w:r w:rsidR="00DC3E78" w:rsidRPr="00956286">
              <w:t> </w:t>
            </w:r>
            <w:r w:rsidRPr="00956286">
              <w:t>22A</w:t>
            </w:r>
            <w:r w:rsidRPr="00956286">
              <w:tab/>
            </w:r>
          </w:p>
        </w:tc>
        <w:tc>
          <w:tcPr>
            <w:tcW w:w="3490" w:type="pct"/>
            <w:shd w:val="clear" w:color="auto" w:fill="auto"/>
          </w:tcPr>
          <w:p w:rsidR="00435BE5" w:rsidRPr="00956286" w:rsidRDefault="00435BE5" w:rsidP="00484C98">
            <w:pPr>
              <w:pStyle w:val="ENoteTableText"/>
            </w:pPr>
            <w:r w:rsidRPr="00956286">
              <w:t>ad No 151, 2014</w:t>
            </w:r>
          </w:p>
        </w:tc>
      </w:tr>
      <w:tr w:rsidR="00EF29E3" w:rsidRPr="00956286" w:rsidTr="009E4647">
        <w:trPr>
          <w:cantSplit/>
        </w:trPr>
        <w:tc>
          <w:tcPr>
            <w:tcW w:w="1510" w:type="pct"/>
            <w:shd w:val="clear" w:color="auto" w:fill="auto"/>
          </w:tcPr>
          <w:p w:rsidR="00EF29E3" w:rsidRPr="00956286" w:rsidRDefault="00EF29E3" w:rsidP="00623433">
            <w:pPr>
              <w:pStyle w:val="ENoteTableText"/>
              <w:tabs>
                <w:tab w:val="center" w:leader="dot" w:pos="2268"/>
              </w:tabs>
              <w:rPr>
                <w:b/>
              </w:rPr>
            </w:pPr>
            <w:r w:rsidRPr="00956286">
              <w:rPr>
                <w:b/>
              </w:rPr>
              <w:t>Division</w:t>
            </w:r>
            <w:r w:rsidR="00DC3E78" w:rsidRPr="00956286">
              <w:rPr>
                <w:b/>
              </w:rPr>
              <w:t> </w:t>
            </w:r>
            <w:r w:rsidRPr="00956286">
              <w:rPr>
                <w:b/>
              </w:rPr>
              <w:t>1</w:t>
            </w:r>
          </w:p>
        </w:tc>
        <w:tc>
          <w:tcPr>
            <w:tcW w:w="3490" w:type="pct"/>
            <w:shd w:val="clear" w:color="auto" w:fill="auto"/>
          </w:tcPr>
          <w:p w:rsidR="00EF29E3" w:rsidRPr="00956286" w:rsidRDefault="00EF29E3" w:rsidP="00484C98">
            <w:pPr>
              <w:pStyle w:val="ENoteTableText"/>
            </w:pPr>
          </w:p>
        </w:tc>
      </w:tr>
      <w:tr w:rsidR="00EF29E3" w:rsidRPr="00956286" w:rsidTr="009E4647">
        <w:trPr>
          <w:cantSplit/>
        </w:trPr>
        <w:tc>
          <w:tcPr>
            <w:tcW w:w="1510" w:type="pct"/>
            <w:shd w:val="clear" w:color="auto" w:fill="auto"/>
          </w:tcPr>
          <w:p w:rsidR="00EF29E3" w:rsidRPr="00956286" w:rsidRDefault="00EF29E3" w:rsidP="00484C98">
            <w:pPr>
              <w:pStyle w:val="ENoteTableText"/>
              <w:tabs>
                <w:tab w:val="center" w:leader="dot" w:pos="2268"/>
              </w:tabs>
            </w:pPr>
            <w:r w:rsidRPr="00956286">
              <w:t>r 22A.01</w:t>
            </w:r>
            <w:r w:rsidRPr="00956286">
              <w:tab/>
            </w:r>
          </w:p>
        </w:tc>
        <w:tc>
          <w:tcPr>
            <w:tcW w:w="3490" w:type="pct"/>
            <w:shd w:val="clear" w:color="auto" w:fill="auto"/>
          </w:tcPr>
          <w:p w:rsidR="00EF29E3" w:rsidRPr="00956286" w:rsidRDefault="00EF29E3" w:rsidP="00484C98">
            <w:pPr>
              <w:pStyle w:val="ENoteTableText"/>
            </w:pPr>
            <w:r w:rsidRPr="00956286">
              <w:t>ad No 151, 2014</w:t>
            </w:r>
          </w:p>
        </w:tc>
      </w:tr>
      <w:tr w:rsidR="00EF29E3" w:rsidRPr="00956286" w:rsidTr="009E4647">
        <w:trPr>
          <w:cantSplit/>
        </w:trPr>
        <w:tc>
          <w:tcPr>
            <w:tcW w:w="1510" w:type="pct"/>
            <w:shd w:val="clear" w:color="auto" w:fill="auto"/>
          </w:tcPr>
          <w:p w:rsidR="00EF29E3" w:rsidRPr="00956286" w:rsidRDefault="00EF29E3" w:rsidP="00484C98">
            <w:pPr>
              <w:pStyle w:val="ENoteTableText"/>
              <w:tabs>
                <w:tab w:val="center" w:leader="dot" w:pos="2268"/>
              </w:tabs>
            </w:pPr>
            <w:r w:rsidRPr="00956286">
              <w:t>r 22A.02</w:t>
            </w:r>
            <w:r w:rsidRPr="00956286">
              <w:tab/>
            </w:r>
          </w:p>
        </w:tc>
        <w:tc>
          <w:tcPr>
            <w:tcW w:w="3490" w:type="pct"/>
            <w:shd w:val="clear" w:color="auto" w:fill="auto"/>
          </w:tcPr>
          <w:p w:rsidR="00EF29E3" w:rsidRPr="00956286" w:rsidRDefault="00EF29E3" w:rsidP="00484C98">
            <w:pPr>
              <w:pStyle w:val="ENoteTableText"/>
            </w:pPr>
            <w:r w:rsidRPr="00956286">
              <w:t>ad No 151, 2014</w:t>
            </w:r>
          </w:p>
        </w:tc>
      </w:tr>
      <w:tr w:rsidR="00EF29E3" w:rsidRPr="00956286" w:rsidTr="009E4647">
        <w:trPr>
          <w:cantSplit/>
        </w:trPr>
        <w:tc>
          <w:tcPr>
            <w:tcW w:w="1510" w:type="pct"/>
            <w:shd w:val="clear" w:color="auto" w:fill="auto"/>
          </w:tcPr>
          <w:p w:rsidR="00EF29E3" w:rsidRPr="00956286" w:rsidRDefault="00EF29E3" w:rsidP="00484C98">
            <w:pPr>
              <w:pStyle w:val="ENoteTableText"/>
              <w:tabs>
                <w:tab w:val="center" w:leader="dot" w:pos="2268"/>
              </w:tabs>
            </w:pPr>
            <w:r w:rsidRPr="00956286">
              <w:t>r 22A.03</w:t>
            </w:r>
            <w:r w:rsidRPr="00956286">
              <w:tab/>
            </w:r>
          </w:p>
        </w:tc>
        <w:tc>
          <w:tcPr>
            <w:tcW w:w="3490" w:type="pct"/>
            <w:shd w:val="clear" w:color="auto" w:fill="auto"/>
          </w:tcPr>
          <w:p w:rsidR="00EF29E3" w:rsidRPr="00956286" w:rsidRDefault="00EF29E3" w:rsidP="00484C98">
            <w:pPr>
              <w:pStyle w:val="ENoteTableText"/>
            </w:pPr>
            <w:r w:rsidRPr="00956286">
              <w:t>ad No 151, 2014</w:t>
            </w:r>
          </w:p>
        </w:tc>
      </w:tr>
      <w:tr w:rsidR="00EF29E3" w:rsidRPr="00956286" w:rsidTr="009E4647">
        <w:trPr>
          <w:cantSplit/>
        </w:trPr>
        <w:tc>
          <w:tcPr>
            <w:tcW w:w="1510" w:type="pct"/>
            <w:shd w:val="clear" w:color="auto" w:fill="auto"/>
          </w:tcPr>
          <w:p w:rsidR="00EF29E3" w:rsidRPr="00956286" w:rsidRDefault="00EF29E3" w:rsidP="00484C98">
            <w:pPr>
              <w:pStyle w:val="ENoteTableText"/>
              <w:tabs>
                <w:tab w:val="center" w:leader="dot" w:pos="2268"/>
              </w:tabs>
            </w:pPr>
            <w:r w:rsidRPr="00956286">
              <w:t>r 22A.04</w:t>
            </w:r>
            <w:r w:rsidRPr="00956286">
              <w:tab/>
            </w:r>
          </w:p>
        </w:tc>
        <w:tc>
          <w:tcPr>
            <w:tcW w:w="3490" w:type="pct"/>
            <w:shd w:val="clear" w:color="auto" w:fill="auto"/>
          </w:tcPr>
          <w:p w:rsidR="00EF29E3" w:rsidRPr="00956286" w:rsidRDefault="00EF29E3" w:rsidP="00484C98">
            <w:pPr>
              <w:pStyle w:val="ENoteTableText"/>
            </w:pPr>
            <w:r w:rsidRPr="00956286">
              <w:t>ad No 151, 2014</w:t>
            </w:r>
          </w:p>
        </w:tc>
      </w:tr>
      <w:tr w:rsidR="00EF29E3" w:rsidRPr="00956286" w:rsidTr="009E4647">
        <w:trPr>
          <w:cantSplit/>
        </w:trPr>
        <w:tc>
          <w:tcPr>
            <w:tcW w:w="1510" w:type="pct"/>
            <w:shd w:val="clear" w:color="auto" w:fill="auto"/>
          </w:tcPr>
          <w:p w:rsidR="00EF29E3" w:rsidRPr="00956286" w:rsidRDefault="00EF29E3" w:rsidP="00484C98">
            <w:pPr>
              <w:pStyle w:val="ENoteTableText"/>
              <w:tabs>
                <w:tab w:val="center" w:leader="dot" w:pos="2268"/>
              </w:tabs>
            </w:pPr>
            <w:r w:rsidRPr="00956286">
              <w:t>r 22A.05</w:t>
            </w:r>
            <w:r w:rsidRPr="00956286">
              <w:tab/>
            </w:r>
          </w:p>
        </w:tc>
        <w:tc>
          <w:tcPr>
            <w:tcW w:w="3490" w:type="pct"/>
            <w:shd w:val="clear" w:color="auto" w:fill="auto"/>
          </w:tcPr>
          <w:p w:rsidR="00EF29E3" w:rsidRPr="00956286" w:rsidRDefault="00EF29E3" w:rsidP="00484C98">
            <w:pPr>
              <w:pStyle w:val="ENoteTableText"/>
            </w:pPr>
            <w:r w:rsidRPr="00956286">
              <w:t>ad No 151, 2014</w:t>
            </w:r>
          </w:p>
        </w:tc>
      </w:tr>
      <w:tr w:rsidR="00EF29E3" w:rsidRPr="00956286" w:rsidTr="009E4647">
        <w:trPr>
          <w:cantSplit/>
        </w:trPr>
        <w:tc>
          <w:tcPr>
            <w:tcW w:w="1510" w:type="pct"/>
            <w:shd w:val="clear" w:color="auto" w:fill="auto"/>
          </w:tcPr>
          <w:p w:rsidR="00EF29E3" w:rsidRPr="00956286" w:rsidRDefault="00EF29E3" w:rsidP="00484C98">
            <w:pPr>
              <w:pStyle w:val="ENoteTableText"/>
              <w:tabs>
                <w:tab w:val="center" w:leader="dot" w:pos="2268"/>
              </w:tabs>
            </w:pPr>
            <w:r w:rsidRPr="00956286">
              <w:t>r 22A.06</w:t>
            </w:r>
            <w:r w:rsidRPr="00956286">
              <w:tab/>
            </w:r>
          </w:p>
        </w:tc>
        <w:tc>
          <w:tcPr>
            <w:tcW w:w="3490" w:type="pct"/>
            <w:shd w:val="clear" w:color="auto" w:fill="auto"/>
          </w:tcPr>
          <w:p w:rsidR="00EF29E3" w:rsidRPr="00956286" w:rsidRDefault="00EF29E3" w:rsidP="00484C98">
            <w:pPr>
              <w:pStyle w:val="ENoteTableText"/>
            </w:pPr>
            <w:r w:rsidRPr="00956286">
              <w:t>ad No 151, 2014</w:t>
            </w:r>
          </w:p>
        </w:tc>
      </w:tr>
      <w:tr w:rsidR="00EF29E3" w:rsidRPr="00956286" w:rsidTr="009E4647">
        <w:trPr>
          <w:cantSplit/>
        </w:trPr>
        <w:tc>
          <w:tcPr>
            <w:tcW w:w="1510" w:type="pct"/>
            <w:shd w:val="clear" w:color="auto" w:fill="auto"/>
          </w:tcPr>
          <w:p w:rsidR="00EF29E3" w:rsidRPr="00956286" w:rsidRDefault="00EF29E3" w:rsidP="00484C98">
            <w:pPr>
              <w:pStyle w:val="ENoteTableText"/>
              <w:tabs>
                <w:tab w:val="center" w:leader="dot" w:pos="2268"/>
              </w:tabs>
            </w:pPr>
            <w:r w:rsidRPr="00956286">
              <w:t>r 22A.07</w:t>
            </w:r>
            <w:r w:rsidRPr="00956286">
              <w:tab/>
            </w:r>
          </w:p>
        </w:tc>
        <w:tc>
          <w:tcPr>
            <w:tcW w:w="3490" w:type="pct"/>
            <w:shd w:val="clear" w:color="auto" w:fill="auto"/>
          </w:tcPr>
          <w:p w:rsidR="00EF29E3" w:rsidRPr="00956286" w:rsidRDefault="00EF29E3" w:rsidP="00484C98">
            <w:pPr>
              <w:pStyle w:val="ENoteTableText"/>
            </w:pPr>
            <w:r w:rsidRPr="00956286">
              <w:t>ad No 151, 2014</w:t>
            </w:r>
          </w:p>
        </w:tc>
      </w:tr>
      <w:tr w:rsidR="00EF29E3" w:rsidRPr="00956286" w:rsidTr="009E4647">
        <w:trPr>
          <w:cantSplit/>
        </w:trPr>
        <w:tc>
          <w:tcPr>
            <w:tcW w:w="1510" w:type="pct"/>
            <w:shd w:val="clear" w:color="auto" w:fill="auto"/>
          </w:tcPr>
          <w:p w:rsidR="00EF29E3" w:rsidRPr="00956286" w:rsidRDefault="00EF29E3" w:rsidP="00623433">
            <w:pPr>
              <w:pStyle w:val="ENoteTableText"/>
              <w:tabs>
                <w:tab w:val="center" w:leader="dot" w:pos="2268"/>
              </w:tabs>
              <w:rPr>
                <w:b/>
              </w:rPr>
            </w:pPr>
            <w:r w:rsidRPr="00956286">
              <w:rPr>
                <w:b/>
              </w:rPr>
              <w:t>Division</w:t>
            </w:r>
            <w:r w:rsidR="00DC3E78" w:rsidRPr="00956286">
              <w:rPr>
                <w:b/>
              </w:rPr>
              <w:t> </w:t>
            </w:r>
            <w:r w:rsidRPr="00956286">
              <w:rPr>
                <w:b/>
              </w:rPr>
              <w:t>2</w:t>
            </w:r>
          </w:p>
        </w:tc>
        <w:tc>
          <w:tcPr>
            <w:tcW w:w="3490" w:type="pct"/>
            <w:shd w:val="clear" w:color="auto" w:fill="auto"/>
          </w:tcPr>
          <w:p w:rsidR="00EF29E3" w:rsidRPr="00956286" w:rsidRDefault="00EF29E3" w:rsidP="00484C98">
            <w:pPr>
              <w:pStyle w:val="ENoteTableText"/>
            </w:pPr>
          </w:p>
        </w:tc>
      </w:tr>
      <w:tr w:rsidR="00EF29E3" w:rsidRPr="00956286" w:rsidTr="009E4647">
        <w:trPr>
          <w:cantSplit/>
        </w:trPr>
        <w:tc>
          <w:tcPr>
            <w:tcW w:w="1510" w:type="pct"/>
            <w:shd w:val="clear" w:color="auto" w:fill="auto"/>
          </w:tcPr>
          <w:p w:rsidR="00EF29E3" w:rsidRPr="00956286" w:rsidRDefault="00EF29E3" w:rsidP="009B556B">
            <w:pPr>
              <w:pStyle w:val="ENoteTableText"/>
              <w:tabs>
                <w:tab w:val="center" w:leader="dot" w:pos="2268"/>
              </w:tabs>
            </w:pPr>
            <w:r w:rsidRPr="00956286">
              <w:t>r 22A</w:t>
            </w:r>
            <w:r w:rsidR="009B556B" w:rsidRPr="00956286">
              <w:t>.</w:t>
            </w:r>
            <w:r w:rsidRPr="00956286">
              <w:t>08</w:t>
            </w:r>
            <w:r w:rsidRPr="00956286">
              <w:tab/>
            </w:r>
          </w:p>
        </w:tc>
        <w:tc>
          <w:tcPr>
            <w:tcW w:w="3490" w:type="pct"/>
            <w:shd w:val="clear" w:color="auto" w:fill="auto"/>
          </w:tcPr>
          <w:p w:rsidR="00EF29E3" w:rsidRPr="00956286" w:rsidRDefault="00EF29E3" w:rsidP="00484C98">
            <w:pPr>
              <w:pStyle w:val="ENoteTableText"/>
            </w:pPr>
            <w:r w:rsidRPr="00956286">
              <w:t>ad No 151, 2014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23</w:t>
            </w:r>
          </w:p>
        </w:tc>
        <w:tc>
          <w:tcPr>
            <w:tcW w:w="3490" w:type="pct"/>
            <w:shd w:val="clear" w:color="auto" w:fill="auto"/>
          </w:tcPr>
          <w:p w:rsidR="00484C98" w:rsidRPr="00956286" w:rsidRDefault="00484C98" w:rsidP="00484C98">
            <w:pPr>
              <w:pStyle w:val="ENoteTableText"/>
            </w:pPr>
          </w:p>
        </w:tc>
      </w:tr>
      <w:tr w:rsidR="004F79FC" w:rsidRPr="00956286" w:rsidTr="009E4647">
        <w:trPr>
          <w:cantSplit/>
        </w:trPr>
        <w:tc>
          <w:tcPr>
            <w:tcW w:w="1510" w:type="pct"/>
            <w:shd w:val="clear" w:color="auto" w:fill="auto"/>
          </w:tcPr>
          <w:p w:rsidR="004F79FC" w:rsidRPr="00956286" w:rsidRDefault="004F79FC" w:rsidP="00042EF8">
            <w:pPr>
              <w:pStyle w:val="ENoteTableText"/>
              <w:tabs>
                <w:tab w:val="center" w:leader="dot" w:pos="2268"/>
              </w:tabs>
            </w:pPr>
            <w:r w:rsidRPr="00956286">
              <w:t>Part</w:t>
            </w:r>
            <w:r w:rsidR="00DC3E78" w:rsidRPr="00956286">
              <w:t> </w:t>
            </w:r>
            <w:r w:rsidRPr="00956286">
              <w:t>23 heading</w:t>
            </w:r>
            <w:r w:rsidRPr="00956286">
              <w:tab/>
            </w:r>
          </w:p>
        </w:tc>
        <w:tc>
          <w:tcPr>
            <w:tcW w:w="3490" w:type="pct"/>
            <w:shd w:val="clear" w:color="auto" w:fill="auto"/>
          </w:tcPr>
          <w:p w:rsidR="004F79FC" w:rsidRPr="00956286" w:rsidRDefault="004F79FC" w:rsidP="00042EF8">
            <w:pPr>
              <w:pStyle w:val="ENoteTableText"/>
            </w:pPr>
            <w:r w:rsidRPr="00956286">
              <w:t>rs. 2007 No.</w:t>
            </w:r>
            <w:r w:rsidR="00DC3E78" w:rsidRPr="00956286">
              <w:t> </w:t>
            </w:r>
            <w:r w:rsidRPr="00956286">
              <w:t>179</w:t>
            </w:r>
          </w:p>
        </w:tc>
      </w:tr>
      <w:tr w:rsidR="00623433" w:rsidRPr="00956286" w:rsidTr="009E4647">
        <w:trPr>
          <w:cantSplit/>
        </w:trPr>
        <w:tc>
          <w:tcPr>
            <w:tcW w:w="1510" w:type="pct"/>
            <w:shd w:val="clear" w:color="auto" w:fill="auto"/>
          </w:tcPr>
          <w:p w:rsidR="00623433" w:rsidRPr="00956286" w:rsidRDefault="00623433" w:rsidP="00623433">
            <w:pPr>
              <w:pStyle w:val="ENoteTableText"/>
              <w:tabs>
                <w:tab w:val="center" w:leader="dot" w:pos="2268"/>
              </w:tabs>
            </w:pPr>
            <w:r w:rsidRPr="00956286">
              <w:t>Part</w:t>
            </w:r>
            <w:r w:rsidR="00DC3E78" w:rsidRPr="00956286">
              <w:t> </w:t>
            </w:r>
            <w:r w:rsidRPr="00956286">
              <w:t>23</w:t>
            </w:r>
            <w:r w:rsidRPr="00956286">
              <w:tab/>
            </w:r>
          </w:p>
        </w:tc>
        <w:tc>
          <w:tcPr>
            <w:tcW w:w="3490" w:type="pct"/>
            <w:shd w:val="clear" w:color="auto" w:fill="auto"/>
          </w:tcPr>
          <w:p w:rsidR="00623433" w:rsidRPr="00956286" w:rsidRDefault="00623433"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B4C0D">
            <w:pPr>
              <w:pStyle w:val="ENoteTableText"/>
            </w:pPr>
            <w:r w:rsidRPr="00956286">
              <w:rPr>
                <w:b/>
              </w:rPr>
              <w:t>Division</w:t>
            </w:r>
            <w:r w:rsidR="00DC3E78" w:rsidRPr="00956286">
              <w:rPr>
                <w:b/>
              </w:rPr>
              <w:t> </w:t>
            </w:r>
            <w:r w:rsidRPr="00956286">
              <w:rPr>
                <w:b/>
              </w:rPr>
              <w:t>23.1</w:t>
            </w:r>
          </w:p>
        </w:tc>
        <w:tc>
          <w:tcPr>
            <w:tcW w:w="3490" w:type="pct"/>
            <w:shd w:val="clear" w:color="auto" w:fill="auto"/>
          </w:tcPr>
          <w:p w:rsidR="00484C98" w:rsidRPr="00956286" w:rsidRDefault="00484C98" w:rsidP="00F93EF1">
            <w:pPr>
              <w:pStyle w:val="ENoteTableText"/>
              <w:keepNext/>
              <w:keepLines/>
            </w:pPr>
          </w:p>
        </w:tc>
      </w:tr>
      <w:tr w:rsidR="004F79FC" w:rsidRPr="00956286" w:rsidTr="009E4647">
        <w:trPr>
          <w:cantSplit/>
        </w:trPr>
        <w:tc>
          <w:tcPr>
            <w:tcW w:w="1510" w:type="pct"/>
            <w:shd w:val="clear" w:color="auto" w:fill="auto"/>
          </w:tcPr>
          <w:p w:rsidR="004F79FC" w:rsidRPr="00956286" w:rsidRDefault="004F79FC" w:rsidP="00042EF8">
            <w:pPr>
              <w:pStyle w:val="ENoteTableText"/>
              <w:tabs>
                <w:tab w:val="center" w:leader="dot" w:pos="2268"/>
              </w:tabs>
            </w:pPr>
            <w:r w:rsidRPr="00956286">
              <w:t>Division</w:t>
            </w:r>
            <w:r w:rsidR="00DC3E78" w:rsidRPr="00956286">
              <w:t> </w:t>
            </w:r>
            <w:r w:rsidRPr="00956286">
              <w:t>23.1 heading</w:t>
            </w:r>
            <w:r w:rsidRPr="00956286">
              <w:tab/>
            </w:r>
          </w:p>
        </w:tc>
        <w:tc>
          <w:tcPr>
            <w:tcW w:w="3490" w:type="pct"/>
            <w:shd w:val="clear" w:color="auto" w:fill="auto"/>
          </w:tcPr>
          <w:p w:rsidR="004F79FC" w:rsidRPr="00956286" w:rsidRDefault="004F79FC" w:rsidP="00042EF8">
            <w:pPr>
              <w:pStyle w:val="ENoteTableText"/>
            </w:pPr>
            <w:r w:rsidRPr="00956286">
              <w:t>rs. 2007 No.</w:t>
            </w:r>
            <w:r w:rsidR="00DC3E78" w:rsidRPr="00956286">
              <w:t> </w:t>
            </w:r>
            <w:r w:rsidRPr="00956286">
              <w:t>179</w:t>
            </w:r>
          </w:p>
        </w:tc>
      </w:tr>
      <w:tr w:rsidR="00623433" w:rsidRPr="00956286" w:rsidTr="009E4647">
        <w:trPr>
          <w:cantSplit/>
        </w:trPr>
        <w:tc>
          <w:tcPr>
            <w:tcW w:w="1510" w:type="pct"/>
            <w:shd w:val="clear" w:color="auto" w:fill="auto"/>
          </w:tcPr>
          <w:p w:rsidR="00623433" w:rsidRPr="00956286" w:rsidRDefault="00623433" w:rsidP="00623433">
            <w:pPr>
              <w:pStyle w:val="ENoteTableText"/>
              <w:tabs>
                <w:tab w:val="center" w:leader="dot" w:pos="2268"/>
              </w:tabs>
            </w:pPr>
            <w:r w:rsidRPr="00956286">
              <w:t>Division</w:t>
            </w:r>
            <w:r w:rsidR="00DC3E78" w:rsidRPr="00956286">
              <w:t> </w:t>
            </w:r>
            <w:r w:rsidRPr="00956286">
              <w:t>23.1</w:t>
            </w:r>
            <w:r w:rsidRPr="00956286">
              <w:tab/>
            </w:r>
          </w:p>
        </w:tc>
        <w:tc>
          <w:tcPr>
            <w:tcW w:w="3490" w:type="pct"/>
            <w:shd w:val="clear" w:color="auto" w:fill="auto"/>
          </w:tcPr>
          <w:p w:rsidR="00623433" w:rsidRPr="00956286" w:rsidRDefault="00623433" w:rsidP="00F93EF1">
            <w:pPr>
              <w:pStyle w:val="ENoteTableText"/>
              <w:keepNext/>
              <w:keepLines/>
            </w:pPr>
            <w:r w:rsidRPr="00956286">
              <w:t>am.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23.01A</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 2009 No.</w:t>
            </w:r>
            <w:r w:rsidR="00DC3E78" w:rsidRPr="00956286">
              <w:t> </w:t>
            </w:r>
            <w:r w:rsidRPr="00956286">
              <w:t>55</w:t>
            </w:r>
            <w:r w:rsidR="00EF6E7F" w:rsidRPr="00956286">
              <w:t>; No 151, 2014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23.01</w:t>
            </w:r>
            <w:r w:rsidR="00484C98" w:rsidRPr="00956286">
              <w:tab/>
            </w: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23.2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623433" w:rsidP="00623433">
            <w:pPr>
              <w:pStyle w:val="ENoteTableText"/>
              <w:tabs>
                <w:tab w:val="center" w:leader="dot" w:pos="2268"/>
              </w:tabs>
            </w:pPr>
            <w:r w:rsidRPr="00956286">
              <w:t>Division</w:t>
            </w:r>
            <w:r w:rsidR="00DC3E78" w:rsidRPr="00956286">
              <w:t> </w:t>
            </w:r>
            <w:r w:rsidR="00484C98" w:rsidRPr="00956286">
              <w:t>23.2</w:t>
            </w:r>
            <w:r w:rsidR="00484C98" w:rsidRPr="00956286">
              <w:tab/>
            </w: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23.02</w:t>
            </w:r>
            <w:r w:rsidR="00484C98" w:rsidRPr="00956286">
              <w:tab/>
            </w:r>
          </w:p>
        </w:tc>
        <w:tc>
          <w:tcPr>
            <w:tcW w:w="3490" w:type="pct"/>
            <w:shd w:val="clear" w:color="auto" w:fill="auto"/>
          </w:tcPr>
          <w:p w:rsidR="00484C98" w:rsidRPr="00956286" w:rsidRDefault="00623433" w:rsidP="00484C98">
            <w:pPr>
              <w:pStyle w:val="ENoteTableText"/>
            </w:pPr>
            <w:r w:rsidRPr="00956286">
              <w:t>am. 2002 No.</w:t>
            </w:r>
            <w:r w:rsidR="00DC3E78" w:rsidRPr="00956286">
              <w:t> </w:t>
            </w:r>
            <w:r w:rsidRPr="00956286">
              <w:t>80</w:t>
            </w:r>
          </w:p>
        </w:tc>
      </w:tr>
      <w:tr w:rsidR="00623433" w:rsidRPr="00956286" w:rsidTr="009E4647">
        <w:trPr>
          <w:cantSplit/>
        </w:trPr>
        <w:tc>
          <w:tcPr>
            <w:tcW w:w="1510" w:type="pct"/>
            <w:shd w:val="clear" w:color="auto" w:fill="auto"/>
          </w:tcPr>
          <w:p w:rsidR="00623433" w:rsidRPr="00956286" w:rsidRDefault="00623433" w:rsidP="00484C98">
            <w:pPr>
              <w:pStyle w:val="ENoteTableText"/>
              <w:tabs>
                <w:tab w:val="center" w:leader="dot" w:pos="2268"/>
              </w:tabs>
            </w:pPr>
          </w:p>
        </w:tc>
        <w:tc>
          <w:tcPr>
            <w:tcW w:w="3490" w:type="pct"/>
            <w:shd w:val="clear" w:color="auto" w:fill="auto"/>
          </w:tcPr>
          <w:p w:rsidR="00623433" w:rsidRPr="00956286" w:rsidRDefault="00623433"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24.01A</w:t>
            </w:r>
            <w:r w:rsidR="00484C98" w:rsidRPr="00956286">
              <w:tab/>
            </w:r>
          </w:p>
        </w:tc>
        <w:tc>
          <w:tcPr>
            <w:tcW w:w="3490" w:type="pct"/>
            <w:shd w:val="clear" w:color="auto" w:fill="auto"/>
          </w:tcPr>
          <w:p w:rsidR="00484C98" w:rsidRPr="00956286" w:rsidRDefault="00484C98" w:rsidP="00484C98">
            <w:pPr>
              <w:pStyle w:val="ENoteTableText"/>
            </w:pPr>
            <w:r w:rsidRPr="00956286">
              <w:t>ad.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24.02</w:t>
            </w:r>
            <w:r w:rsidR="00484C98" w:rsidRPr="00956286">
              <w:tab/>
            </w:r>
          </w:p>
        </w:tc>
        <w:tc>
          <w:tcPr>
            <w:tcW w:w="3490" w:type="pct"/>
            <w:shd w:val="clear" w:color="auto" w:fill="auto"/>
          </w:tcPr>
          <w:p w:rsidR="00484C98" w:rsidRPr="00956286" w:rsidRDefault="00484C98" w:rsidP="00484C98">
            <w:pPr>
              <w:pStyle w:val="ENoteTableText"/>
            </w:pPr>
            <w:r w:rsidRPr="00956286">
              <w:t>rs.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24.03</w:t>
            </w:r>
            <w:r w:rsidR="00484C98"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w:t>
            </w:r>
            <w:r w:rsidR="00EF6E7F" w:rsidRPr="00956286">
              <w:t>; No 151, 2014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24.04</w:t>
            </w:r>
            <w:r w:rsidR="00484C98"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24.07</w:t>
            </w:r>
            <w:r w:rsidR="00484C98" w:rsidRPr="00956286">
              <w:tab/>
            </w:r>
          </w:p>
        </w:tc>
        <w:tc>
          <w:tcPr>
            <w:tcW w:w="3490" w:type="pct"/>
            <w:shd w:val="clear" w:color="auto" w:fill="auto"/>
          </w:tcPr>
          <w:p w:rsidR="00484C98" w:rsidRPr="00956286" w:rsidRDefault="00484C98" w:rsidP="00484C98">
            <w:pPr>
              <w:pStyle w:val="ENoteTableText"/>
            </w:pPr>
            <w:r w:rsidRPr="00956286">
              <w:t>ad.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25</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25</w:t>
            </w:r>
            <w:r w:rsidRPr="00956286">
              <w:tab/>
            </w:r>
          </w:p>
        </w:tc>
        <w:tc>
          <w:tcPr>
            <w:tcW w:w="3490" w:type="pct"/>
            <w:shd w:val="clear" w:color="auto" w:fill="auto"/>
          </w:tcPr>
          <w:p w:rsidR="00484C98" w:rsidRPr="00956286" w:rsidRDefault="00623433" w:rsidP="00484C98">
            <w:pPr>
              <w:pStyle w:val="ENoteTableText"/>
            </w:pPr>
            <w:r w:rsidRPr="00956286">
              <w:t>am. 2004 No.</w:t>
            </w:r>
            <w:r w:rsidR="00DC3E78" w:rsidRPr="00956286">
              <w:t> </w:t>
            </w:r>
            <w:r w:rsidRPr="00956286">
              <w:t>54</w:t>
            </w:r>
          </w:p>
        </w:tc>
      </w:tr>
      <w:tr w:rsidR="00623433" w:rsidRPr="00956286" w:rsidTr="009E4647">
        <w:trPr>
          <w:cantSplit/>
        </w:trPr>
        <w:tc>
          <w:tcPr>
            <w:tcW w:w="1510" w:type="pct"/>
            <w:shd w:val="clear" w:color="auto" w:fill="auto"/>
          </w:tcPr>
          <w:p w:rsidR="00623433" w:rsidRPr="00956286" w:rsidRDefault="00623433" w:rsidP="00484C98">
            <w:pPr>
              <w:pStyle w:val="ENoteTableText"/>
              <w:tabs>
                <w:tab w:val="center" w:leader="dot" w:pos="2268"/>
              </w:tabs>
            </w:pPr>
          </w:p>
        </w:tc>
        <w:tc>
          <w:tcPr>
            <w:tcW w:w="3490" w:type="pct"/>
            <w:shd w:val="clear" w:color="auto" w:fill="auto"/>
          </w:tcPr>
          <w:p w:rsidR="00623433" w:rsidRPr="00956286" w:rsidRDefault="00623433"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25.1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25.01</w:t>
            </w:r>
            <w:r w:rsidR="00484C98" w:rsidRPr="00956286">
              <w:tab/>
            </w: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25.02</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25.03</w:t>
            </w:r>
            <w:r w:rsidR="00484C98" w:rsidRPr="00956286">
              <w:tab/>
            </w: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25.04</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25.05</w:t>
            </w:r>
            <w:r w:rsidR="00484C98" w:rsidRPr="00956286">
              <w:tab/>
            </w: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r w:rsidR="00E64C5E" w:rsidRPr="00956286">
              <w:t>;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25.06</w:t>
            </w:r>
            <w:r w:rsidR="00484C98" w:rsidRPr="00956286">
              <w:tab/>
            </w: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E64C5E" w:rsidRPr="00956286" w:rsidTr="009E4647">
        <w:trPr>
          <w:cantSplit/>
        </w:trPr>
        <w:tc>
          <w:tcPr>
            <w:tcW w:w="1510" w:type="pct"/>
            <w:shd w:val="clear" w:color="auto" w:fill="auto"/>
          </w:tcPr>
          <w:p w:rsidR="00E64C5E" w:rsidRPr="00956286" w:rsidRDefault="00E64C5E" w:rsidP="001836B4">
            <w:pPr>
              <w:pStyle w:val="ENoteTableText"/>
            </w:pPr>
          </w:p>
        </w:tc>
        <w:tc>
          <w:tcPr>
            <w:tcW w:w="3490" w:type="pct"/>
            <w:shd w:val="clear" w:color="auto" w:fill="auto"/>
          </w:tcPr>
          <w:p w:rsidR="00E64C5E" w:rsidRPr="00956286" w:rsidRDefault="00E64C5E" w:rsidP="00484C98">
            <w:pPr>
              <w:pStyle w:val="ENoteTableText"/>
            </w:pPr>
            <w:r w:rsidRPr="00956286">
              <w:t>am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25.07</w:t>
            </w:r>
            <w:r w:rsidR="00484C98" w:rsidRPr="00956286">
              <w:tab/>
            </w: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25.2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25.08</w:t>
            </w:r>
            <w:r w:rsidR="00484C98" w:rsidRPr="00956286">
              <w:tab/>
            </w:r>
          </w:p>
        </w:tc>
        <w:tc>
          <w:tcPr>
            <w:tcW w:w="3490" w:type="pct"/>
            <w:shd w:val="clear" w:color="auto" w:fill="auto"/>
          </w:tcPr>
          <w:p w:rsidR="00484C98" w:rsidRPr="00956286" w:rsidRDefault="00484C98" w:rsidP="00484C98">
            <w:pPr>
              <w:pStyle w:val="ENoteTableText"/>
            </w:pPr>
            <w:r w:rsidRPr="00956286">
              <w:t>am.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25.09</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25.10</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25.3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25.11</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E64C5E" w:rsidRPr="00956286" w:rsidTr="009E4647">
        <w:trPr>
          <w:cantSplit/>
        </w:trPr>
        <w:tc>
          <w:tcPr>
            <w:tcW w:w="1510" w:type="pct"/>
            <w:shd w:val="clear" w:color="auto" w:fill="auto"/>
          </w:tcPr>
          <w:p w:rsidR="00E64C5E" w:rsidRPr="00956286" w:rsidRDefault="00E64C5E" w:rsidP="00484C98">
            <w:pPr>
              <w:pStyle w:val="ENoteTableText"/>
              <w:tabs>
                <w:tab w:val="center" w:leader="dot" w:pos="2268"/>
              </w:tabs>
            </w:pPr>
          </w:p>
        </w:tc>
        <w:tc>
          <w:tcPr>
            <w:tcW w:w="3490" w:type="pct"/>
            <w:shd w:val="clear" w:color="auto" w:fill="auto"/>
          </w:tcPr>
          <w:p w:rsidR="00E64C5E" w:rsidRPr="00956286" w:rsidRDefault="00E64C5E" w:rsidP="00484C98">
            <w:pPr>
              <w:pStyle w:val="ENoteTableText"/>
            </w:pPr>
            <w:r w:rsidRPr="00956286">
              <w:t>am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25.12</w:t>
            </w:r>
            <w:r w:rsidR="00484C98" w:rsidRPr="00956286">
              <w:tab/>
            </w:r>
          </w:p>
        </w:tc>
        <w:tc>
          <w:tcPr>
            <w:tcW w:w="3490" w:type="pct"/>
            <w:shd w:val="clear" w:color="auto" w:fill="auto"/>
          </w:tcPr>
          <w:p w:rsidR="00484C98" w:rsidRPr="00956286" w:rsidRDefault="00484C98" w:rsidP="00484C98">
            <w:pPr>
              <w:pStyle w:val="ENoteTableText"/>
            </w:pPr>
            <w:r w:rsidRPr="00956286">
              <w:t>rep.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E64C5E" w:rsidRPr="00956286" w:rsidTr="009E4647">
        <w:trPr>
          <w:cantSplit/>
        </w:trPr>
        <w:tc>
          <w:tcPr>
            <w:tcW w:w="1510" w:type="pct"/>
            <w:shd w:val="clear" w:color="auto" w:fill="auto"/>
          </w:tcPr>
          <w:p w:rsidR="00E64C5E" w:rsidRPr="00956286" w:rsidRDefault="00E64C5E" w:rsidP="001836B4">
            <w:pPr>
              <w:pStyle w:val="ENoteTableText"/>
            </w:pPr>
          </w:p>
        </w:tc>
        <w:tc>
          <w:tcPr>
            <w:tcW w:w="3490" w:type="pct"/>
            <w:shd w:val="clear" w:color="auto" w:fill="auto"/>
          </w:tcPr>
          <w:p w:rsidR="00E64C5E" w:rsidRPr="00956286" w:rsidRDefault="00E64C5E" w:rsidP="00484C98">
            <w:pPr>
              <w:pStyle w:val="ENoteTableText"/>
            </w:pPr>
            <w:r w:rsidRPr="00956286">
              <w:t>am F2017L00982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25.4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25.13</w:t>
            </w:r>
            <w:r w:rsidR="00484C98" w:rsidRPr="00956286">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25.14</w:t>
            </w:r>
            <w:r w:rsidR="00484C98" w:rsidRPr="00956286">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25.15</w:t>
            </w:r>
            <w:r w:rsidR="00484C98" w:rsidRPr="00956286">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25.5</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25.16</w:t>
            </w:r>
            <w:r w:rsidR="00484C98" w:rsidRPr="00956286">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25.17</w:t>
            </w:r>
            <w:r w:rsidR="00484C98" w:rsidRPr="00956286">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25.18</w:t>
            </w:r>
            <w:r w:rsidR="00484C98" w:rsidRPr="00956286">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E64C5E" w:rsidRPr="00956286" w:rsidTr="009E4647">
        <w:trPr>
          <w:cantSplit/>
        </w:trPr>
        <w:tc>
          <w:tcPr>
            <w:tcW w:w="1510" w:type="pct"/>
            <w:shd w:val="clear" w:color="auto" w:fill="auto"/>
          </w:tcPr>
          <w:p w:rsidR="00E64C5E" w:rsidRPr="00956286" w:rsidRDefault="00E64C5E" w:rsidP="00484C98">
            <w:pPr>
              <w:pStyle w:val="ENoteTableText"/>
              <w:tabs>
                <w:tab w:val="center" w:leader="dot" w:pos="2268"/>
              </w:tabs>
            </w:pPr>
          </w:p>
        </w:tc>
        <w:tc>
          <w:tcPr>
            <w:tcW w:w="3490" w:type="pct"/>
            <w:shd w:val="clear" w:color="auto" w:fill="auto"/>
          </w:tcPr>
          <w:p w:rsidR="00E64C5E" w:rsidRPr="00956286" w:rsidRDefault="00E64C5E" w:rsidP="00484C98">
            <w:pPr>
              <w:pStyle w:val="ENoteTableText"/>
            </w:pPr>
            <w:r w:rsidRPr="00956286">
              <w:t>am F2017L00982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25A</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25A</w:t>
            </w:r>
            <w:r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25A.01</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8070B4" w:rsidRPr="00956286" w:rsidTr="009E4647">
        <w:trPr>
          <w:cantSplit/>
        </w:trPr>
        <w:tc>
          <w:tcPr>
            <w:tcW w:w="1510" w:type="pct"/>
            <w:shd w:val="clear" w:color="auto" w:fill="auto"/>
          </w:tcPr>
          <w:p w:rsidR="008070B4" w:rsidRPr="00956286" w:rsidRDefault="008070B4" w:rsidP="001836B4">
            <w:pPr>
              <w:pStyle w:val="ENoteTableText"/>
            </w:pPr>
          </w:p>
        </w:tc>
        <w:tc>
          <w:tcPr>
            <w:tcW w:w="3490" w:type="pct"/>
            <w:shd w:val="clear" w:color="auto" w:fill="auto"/>
          </w:tcPr>
          <w:p w:rsidR="008070B4" w:rsidRPr="00956286" w:rsidRDefault="008070B4" w:rsidP="00484C98">
            <w:pPr>
              <w:pStyle w:val="ENoteTableText"/>
            </w:pPr>
            <w:r w:rsidRPr="00956286">
              <w:t>am F2016L00818</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25A.02</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25A.03</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 No.</w:t>
            </w:r>
            <w:r w:rsidR="00DC3E78" w:rsidRPr="00956286">
              <w:t> </w:t>
            </w:r>
            <w:r w:rsidRPr="00956286">
              <w:t>56, 2013</w:t>
            </w:r>
          </w:p>
        </w:tc>
      </w:tr>
      <w:tr w:rsidR="008070B4" w:rsidRPr="00956286" w:rsidTr="009E4647">
        <w:trPr>
          <w:cantSplit/>
        </w:trPr>
        <w:tc>
          <w:tcPr>
            <w:tcW w:w="1510" w:type="pct"/>
            <w:shd w:val="clear" w:color="auto" w:fill="auto"/>
          </w:tcPr>
          <w:p w:rsidR="008070B4" w:rsidRPr="00956286" w:rsidRDefault="008070B4" w:rsidP="001836B4">
            <w:pPr>
              <w:pStyle w:val="ENoteTableText"/>
            </w:pPr>
          </w:p>
        </w:tc>
        <w:tc>
          <w:tcPr>
            <w:tcW w:w="3490" w:type="pct"/>
            <w:shd w:val="clear" w:color="auto" w:fill="auto"/>
          </w:tcPr>
          <w:p w:rsidR="008070B4" w:rsidRPr="00956286" w:rsidRDefault="008070B4" w:rsidP="00484C98">
            <w:pPr>
              <w:pStyle w:val="ENoteTableText"/>
            </w:pPr>
            <w:r w:rsidRPr="00956286">
              <w:t>am F2016L00818</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25A.04</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25A.05</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8070B4" w:rsidRPr="00956286" w:rsidTr="009E4647">
        <w:trPr>
          <w:cantSplit/>
        </w:trPr>
        <w:tc>
          <w:tcPr>
            <w:tcW w:w="1510" w:type="pct"/>
            <w:shd w:val="clear" w:color="auto" w:fill="auto"/>
          </w:tcPr>
          <w:p w:rsidR="008070B4" w:rsidRPr="00956286" w:rsidRDefault="008070B4" w:rsidP="001836B4">
            <w:pPr>
              <w:pStyle w:val="ENoteTableText"/>
            </w:pPr>
          </w:p>
        </w:tc>
        <w:tc>
          <w:tcPr>
            <w:tcW w:w="3490" w:type="pct"/>
            <w:shd w:val="clear" w:color="auto" w:fill="auto"/>
          </w:tcPr>
          <w:p w:rsidR="008070B4" w:rsidRPr="00956286" w:rsidRDefault="008070B4" w:rsidP="00484C98">
            <w:pPr>
              <w:pStyle w:val="ENoteTableText"/>
            </w:pPr>
            <w:r w:rsidRPr="00956286">
              <w:t>am F2016L00818</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25A.06</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8070B4" w:rsidRPr="00956286" w:rsidTr="009E4647">
        <w:trPr>
          <w:cantSplit/>
        </w:trPr>
        <w:tc>
          <w:tcPr>
            <w:tcW w:w="1510" w:type="pct"/>
            <w:shd w:val="clear" w:color="auto" w:fill="auto"/>
          </w:tcPr>
          <w:p w:rsidR="008070B4" w:rsidRPr="00956286" w:rsidRDefault="008070B4" w:rsidP="001836B4">
            <w:pPr>
              <w:pStyle w:val="ENoteTableText"/>
            </w:pPr>
          </w:p>
        </w:tc>
        <w:tc>
          <w:tcPr>
            <w:tcW w:w="3490" w:type="pct"/>
            <w:shd w:val="clear" w:color="auto" w:fill="auto"/>
          </w:tcPr>
          <w:p w:rsidR="008070B4" w:rsidRPr="00956286" w:rsidRDefault="008070B4" w:rsidP="00484C98">
            <w:pPr>
              <w:pStyle w:val="ENoteTableText"/>
            </w:pPr>
            <w:r w:rsidRPr="00956286">
              <w:t>am F2016L00818</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25A.07</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2012 No.</w:t>
            </w:r>
            <w:r w:rsidR="00DC3E78" w:rsidRPr="00956286">
              <w:t> </w:t>
            </w:r>
            <w:r w:rsidRPr="00956286">
              <w:t>94; No.</w:t>
            </w:r>
            <w:r w:rsidR="00DC3E78" w:rsidRPr="00956286">
              <w:t> </w:t>
            </w:r>
            <w:r w:rsidRPr="00956286">
              <w:t>56, 2013</w:t>
            </w:r>
            <w:r w:rsidR="008070B4" w:rsidRPr="00956286">
              <w:t>; F2016L00818</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25A.08</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25B</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25B</w:t>
            </w:r>
            <w:r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25B.1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25B.01</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EA6ED4">
            <w:pPr>
              <w:pStyle w:val="ENoteTableText"/>
            </w:pPr>
            <w:r w:rsidRPr="00956286">
              <w:t>am No</w:t>
            </w:r>
            <w:r w:rsidR="005B6839" w:rsidRPr="00956286">
              <w:t> </w:t>
            </w:r>
            <w:r w:rsidRPr="00956286">
              <w:t>179</w:t>
            </w:r>
            <w:r w:rsidR="00EA6ED4" w:rsidRPr="00956286">
              <w:t>, 2007</w:t>
            </w:r>
            <w:r w:rsidR="00E64C5E" w:rsidRPr="00956286">
              <w:t>;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25B.02</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2006 No.</w:t>
            </w:r>
            <w:r w:rsidR="00DC3E78" w:rsidRPr="00956286">
              <w:t> </w:t>
            </w:r>
            <w:r w:rsidRPr="00956286">
              <w:t>2;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25B.03</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25B.04</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623433" w:rsidP="00484C98">
            <w:pPr>
              <w:pStyle w:val="ENoteTableText"/>
            </w:pPr>
            <w:r w:rsidRPr="00956286">
              <w:t>am</w:t>
            </w:r>
            <w:r w:rsidR="00484C98" w:rsidRPr="00956286">
              <w:t>. 2006 No.</w:t>
            </w:r>
            <w:r w:rsidR="00DC3E78" w:rsidRPr="00956286">
              <w:t> </w:t>
            </w:r>
            <w:r w:rsidR="00484C98" w:rsidRPr="00956286">
              <w:t>2; 2007 No.</w:t>
            </w:r>
            <w:r w:rsidR="00DC3E78" w:rsidRPr="00956286">
              <w:t> </w:t>
            </w:r>
            <w:r w:rsidR="00484C98"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25B.2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623433" w:rsidP="00623433">
            <w:pPr>
              <w:pStyle w:val="ENoteTableText"/>
              <w:tabs>
                <w:tab w:val="center" w:leader="dot" w:pos="2268"/>
              </w:tabs>
            </w:pPr>
            <w:r w:rsidRPr="00956286">
              <w:t>Division</w:t>
            </w:r>
            <w:r w:rsidR="00DC3E78" w:rsidRPr="00956286">
              <w:t> </w:t>
            </w:r>
            <w:r w:rsidR="00484C98" w:rsidRPr="00956286">
              <w:t>25B.2</w:t>
            </w:r>
            <w:r w:rsidR="00484C98" w:rsidRPr="00956286">
              <w:tab/>
            </w:r>
          </w:p>
        </w:tc>
        <w:tc>
          <w:tcPr>
            <w:tcW w:w="3490" w:type="pct"/>
            <w:shd w:val="clear" w:color="auto" w:fill="auto"/>
          </w:tcPr>
          <w:p w:rsidR="00484C98" w:rsidRPr="00956286" w:rsidRDefault="00484C98" w:rsidP="00484C98">
            <w:pPr>
              <w:pStyle w:val="ENoteTableText"/>
            </w:pPr>
            <w:r w:rsidRPr="00956286">
              <w:t>rs.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Subdivision</w:t>
            </w:r>
            <w:r w:rsidR="00DC3E78" w:rsidRPr="00956286">
              <w:rPr>
                <w:b/>
              </w:rPr>
              <w:t> </w:t>
            </w:r>
            <w:r w:rsidRPr="00956286">
              <w:rPr>
                <w:b/>
              </w:rPr>
              <w:t>25B.2.1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25B.05</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2009 No.</w:t>
            </w:r>
            <w:r w:rsidR="00DC3E78" w:rsidRPr="00956286">
              <w:t> </w:t>
            </w:r>
            <w:r w:rsidRPr="00956286">
              <w:t>55; 2011 No.</w:t>
            </w:r>
            <w:r w:rsidR="00DC3E78" w:rsidRPr="00956286">
              <w:t> </w:t>
            </w:r>
            <w:r w:rsidRPr="00956286">
              <w:t>133</w:t>
            </w:r>
          </w:p>
        </w:tc>
      </w:tr>
      <w:tr w:rsidR="00807E4C" w:rsidRPr="00956286" w:rsidTr="009E4647">
        <w:trPr>
          <w:cantSplit/>
        </w:trPr>
        <w:tc>
          <w:tcPr>
            <w:tcW w:w="1510" w:type="pct"/>
            <w:shd w:val="clear" w:color="auto" w:fill="auto"/>
          </w:tcPr>
          <w:p w:rsidR="00807E4C" w:rsidRPr="00956286" w:rsidRDefault="00807E4C" w:rsidP="001836B4">
            <w:pPr>
              <w:pStyle w:val="ENoteTableText"/>
            </w:pPr>
          </w:p>
        </w:tc>
        <w:tc>
          <w:tcPr>
            <w:tcW w:w="3490" w:type="pct"/>
            <w:shd w:val="clear" w:color="auto" w:fill="auto"/>
          </w:tcPr>
          <w:p w:rsidR="00807E4C" w:rsidRPr="00956286" w:rsidRDefault="00807E4C"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25B.06</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25B.07</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25B.08</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25B.09</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25B.10</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DD7FF3" w:rsidRPr="00956286" w:rsidTr="009E4647">
        <w:trPr>
          <w:cantSplit/>
        </w:trPr>
        <w:tc>
          <w:tcPr>
            <w:tcW w:w="1510" w:type="pct"/>
            <w:shd w:val="clear" w:color="auto" w:fill="auto"/>
          </w:tcPr>
          <w:p w:rsidR="00DD7FF3" w:rsidRPr="00956286" w:rsidRDefault="00DD7FF3" w:rsidP="00484C98">
            <w:pPr>
              <w:pStyle w:val="ENoteTableText"/>
              <w:tabs>
                <w:tab w:val="center" w:leader="dot" w:pos="2268"/>
              </w:tabs>
            </w:pPr>
          </w:p>
        </w:tc>
        <w:tc>
          <w:tcPr>
            <w:tcW w:w="3490" w:type="pct"/>
            <w:shd w:val="clear" w:color="auto" w:fill="auto"/>
          </w:tcPr>
          <w:p w:rsidR="00DD7FF3" w:rsidRPr="00956286" w:rsidRDefault="00DD7FF3" w:rsidP="00484C98">
            <w:pPr>
              <w:pStyle w:val="ENoteTableText"/>
            </w:pPr>
            <w:r w:rsidRPr="00956286">
              <w:t>am F2016L00818</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25B.11</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25B.12</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25B.13</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25B.14</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25B.15</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Subdivision</w:t>
            </w:r>
            <w:r w:rsidR="00DC3E78" w:rsidRPr="00956286">
              <w:rPr>
                <w:b/>
              </w:rPr>
              <w:t> </w:t>
            </w:r>
            <w:r w:rsidRPr="00956286">
              <w:rPr>
                <w:b/>
              </w:rPr>
              <w:t>25B.2.2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25B.16</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25B.17</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25B.18</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25B.19</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25B.20</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EF6E7F" w:rsidRPr="00956286" w:rsidTr="009E4647">
        <w:trPr>
          <w:cantSplit/>
        </w:trPr>
        <w:tc>
          <w:tcPr>
            <w:tcW w:w="1510" w:type="pct"/>
            <w:shd w:val="clear" w:color="auto" w:fill="auto"/>
          </w:tcPr>
          <w:p w:rsidR="00EF6E7F" w:rsidRPr="00956286" w:rsidRDefault="00EF6E7F" w:rsidP="00484C98">
            <w:pPr>
              <w:pStyle w:val="ENoteTableText"/>
              <w:tabs>
                <w:tab w:val="center" w:leader="dot" w:pos="2268"/>
              </w:tabs>
            </w:pPr>
          </w:p>
        </w:tc>
        <w:tc>
          <w:tcPr>
            <w:tcW w:w="3490" w:type="pct"/>
            <w:shd w:val="clear" w:color="auto" w:fill="auto"/>
          </w:tcPr>
          <w:p w:rsidR="00EF6E7F" w:rsidRPr="00956286" w:rsidRDefault="00EF6E7F" w:rsidP="00484C98">
            <w:pPr>
              <w:pStyle w:val="ENoteTableText"/>
            </w:pPr>
            <w:r w:rsidRPr="00956286">
              <w:t>am No 151, 2014</w:t>
            </w:r>
          </w:p>
        </w:tc>
      </w:tr>
      <w:tr w:rsidR="00484C98" w:rsidRPr="00956286" w:rsidTr="009E4647">
        <w:trPr>
          <w:cantSplit/>
        </w:trPr>
        <w:tc>
          <w:tcPr>
            <w:tcW w:w="1510" w:type="pct"/>
            <w:shd w:val="clear" w:color="auto" w:fill="auto"/>
          </w:tcPr>
          <w:p w:rsidR="00484C98" w:rsidRPr="00956286" w:rsidRDefault="00484C98" w:rsidP="004B4C0D">
            <w:pPr>
              <w:pStyle w:val="ENoteTableText"/>
            </w:pPr>
            <w:r w:rsidRPr="00956286">
              <w:rPr>
                <w:b/>
              </w:rPr>
              <w:t>Subdivision</w:t>
            </w:r>
            <w:r w:rsidR="00DC3E78" w:rsidRPr="00956286">
              <w:rPr>
                <w:b/>
              </w:rPr>
              <w:t> </w:t>
            </w:r>
            <w:r w:rsidRPr="00956286">
              <w:rPr>
                <w:b/>
              </w:rPr>
              <w:t>25B.2.3</w:t>
            </w:r>
          </w:p>
        </w:tc>
        <w:tc>
          <w:tcPr>
            <w:tcW w:w="3490" w:type="pct"/>
            <w:shd w:val="clear" w:color="auto" w:fill="auto"/>
          </w:tcPr>
          <w:p w:rsidR="00484C98" w:rsidRPr="00956286" w:rsidRDefault="00484C98" w:rsidP="00DB5483">
            <w:pPr>
              <w:pStyle w:val="ENoteTableText"/>
              <w:keepNext/>
              <w:keepLines/>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25B.21</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25B.22</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25B.23</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25B.24</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25B.25</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25B.26</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25B.27</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25B.28</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25B.29</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25B.30</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25B.31</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24B.32</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25B.33</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25B.34</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25B.35</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25B.36</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25B.37</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Subdivision</w:t>
            </w:r>
            <w:r w:rsidR="00DC3E78" w:rsidRPr="00956286">
              <w:rPr>
                <w:b/>
              </w:rPr>
              <w:t> </w:t>
            </w:r>
            <w:r w:rsidRPr="00956286">
              <w:rPr>
                <w:b/>
              </w:rPr>
              <w:t>25B.2.4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25B.38</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25B.39</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25B.40</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25B.41</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25B.42</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25B.43</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25B.44</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25B.45</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25B.46</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25B.47</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25B.48</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25B.49</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Subdivision</w:t>
            </w:r>
            <w:r w:rsidR="00DC3E78" w:rsidRPr="00956286">
              <w:rPr>
                <w:b/>
              </w:rPr>
              <w:t> </w:t>
            </w:r>
            <w:r w:rsidRPr="00956286">
              <w:rPr>
                <w:b/>
              </w:rPr>
              <w:t>25B.2.5</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25B.50</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25B.51</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25B.52</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25B.53</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Subdivision</w:t>
            </w:r>
            <w:r w:rsidR="00DC3E78" w:rsidRPr="00956286">
              <w:rPr>
                <w:b/>
              </w:rPr>
              <w:t> </w:t>
            </w:r>
            <w:r w:rsidRPr="00956286">
              <w:rPr>
                <w:b/>
              </w:rPr>
              <w:t>25B.2.6</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25B.54</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25B.55</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25B.56</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25B.57</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25B.58</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25B.59</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25B.60</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Subdivision</w:t>
            </w:r>
            <w:r w:rsidR="00DC3E78" w:rsidRPr="00956286">
              <w:rPr>
                <w:b/>
              </w:rPr>
              <w:t> </w:t>
            </w:r>
            <w:r w:rsidRPr="00956286">
              <w:rPr>
                <w:b/>
              </w:rPr>
              <w:t>25B.2.7</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25B.61</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25B.62</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25B.63</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25B.64</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Subdivision</w:t>
            </w:r>
            <w:r w:rsidR="00DC3E78" w:rsidRPr="00956286">
              <w:rPr>
                <w:b/>
              </w:rPr>
              <w:t> </w:t>
            </w:r>
            <w:r w:rsidRPr="00956286">
              <w:rPr>
                <w:b/>
              </w:rPr>
              <w:t>25B.2.8</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25B.65</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25B.66</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25B.67</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25B.68</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25B.3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25B.06</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807E4C" w:rsidRPr="00956286" w:rsidTr="009E4647">
        <w:trPr>
          <w:cantSplit/>
        </w:trPr>
        <w:tc>
          <w:tcPr>
            <w:tcW w:w="1510" w:type="pct"/>
            <w:shd w:val="clear" w:color="auto" w:fill="auto"/>
          </w:tcPr>
          <w:p w:rsidR="00807E4C" w:rsidRPr="00956286" w:rsidRDefault="00807E4C" w:rsidP="00484C98">
            <w:pPr>
              <w:pStyle w:val="ENoteTableText"/>
              <w:tabs>
                <w:tab w:val="center" w:leader="dot" w:pos="2268"/>
              </w:tabs>
            </w:pPr>
          </w:p>
        </w:tc>
        <w:tc>
          <w:tcPr>
            <w:tcW w:w="3490" w:type="pct"/>
            <w:shd w:val="clear" w:color="auto" w:fill="auto"/>
          </w:tcPr>
          <w:p w:rsidR="00807E4C" w:rsidRPr="00956286" w:rsidRDefault="00807E4C"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25B.69</w:t>
            </w:r>
            <w:r w:rsidRPr="00956286">
              <w:tab/>
            </w:r>
          </w:p>
        </w:tc>
        <w:tc>
          <w:tcPr>
            <w:tcW w:w="3490" w:type="pct"/>
            <w:shd w:val="clear" w:color="auto" w:fill="auto"/>
          </w:tcPr>
          <w:p w:rsidR="00484C98" w:rsidRPr="00956286" w:rsidRDefault="00484C98" w:rsidP="00484C98">
            <w:pPr>
              <w:pStyle w:val="ENoteTableText"/>
            </w:pPr>
            <w:r w:rsidRPr="00956286">
              <w:t>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25B.07</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25B.70</w:t>
            </w:r>
            <w:r w:rsidRPr="00956286">
              <w:tab/>
            </w:r>
          </w:p>
        </w:tc>
        <w:tc>
          <w:tcPr>
            <w:tcW w:w="3490" w:type="pct"/>
            <w:shd w:val="clear" w:color="auto" w:fill="auto"/>
          </w:tcPr>
          <w:p w:rsidR="00484C98" w:rsidRPr="00956286" w:rsidRDefault="00484C98" w:rsidP="00484C98">
            <w:pPr>
              <w:pStyle w:val="ENoteTableText"/>
            </w:pPr>
            <w:r w:rsidRPr="00956286">
              <w:t>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25B.08</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25B.71</w:t>
            </w:r>
            <w:r w:rsidRPr="00956286">
              <w:tab/>
            </w:r>
          </w:p>
        </w:tc>
        <w:tc>
          <w:tcPr>
            <w:tcW w:w="3490" w:type="pct"/>
            <w:shd w:val="clear" w:color="auto" w:fill="auto"/>
          </w:tcPr>
          <w:p w:rsidR="00484C98" w:rsidRPr="00956286" w:rsidRDefault="00484C98" w:rsidP="00484C98">
            <w:pPr>
              <w:pStyle w:val="ENoteTableText"/>
            </w:pPr>
            <w:r w:rsidRPr="00956286">
              <w:t>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25B.09</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25B.72</w:t>
            </w:r>
            <w:r w:rsidRPr="00956286">
              <w:tab/>
            </w:r>
          </w:p>
        </w:tc>
        <w:tc>
          <w:tcPr>
            <w:tcW w:w="3490" w:type="pct"/>
            <w:shd w:val="clear" w:color="auto" w:fill="auto"/>
          </w:tcPr>
          <w:p w:rsidR="00484C98" w:rsidRPr="00956286" w:rsidRDefault="00484C98" w:rsidP="00484C98">
            <w:pPr>
              <w:pStyle w:val="ENoteTableText"/>
            </w:pPr>
            <w:r w:rsidRPr="00956286">
              <w:t>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25B.4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25B.10</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25B.73</w:t>
            </w:r>
            <w:r w:rsidRPr="00956286">
              <w:tab/>
            </w:r>
          </w:p>
        </w:tc>
        <w:tc>
          <w:tcPr>
            <w:tcW w:w="3490" w:type="pct"/>
            <w:shd w:val="clear" w:color="auto" w:fill="auto"/>
          </w:tcPr>
          <w:p w:rsidR="00484C98" w:rsidRPr="00956286" w:rsidRDefault="00484C98" w:rsidP="00484C98">
            <w:pPr>
              <w:pStyle w:val="ENoteTableText"/>
            </w:pPr>
            <w:r w:rsidRPr="00956286">
              <w:t>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25B.11</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25B.74</w:t>
            </w:r>
            <w:r w:rsidRPr="00956286">
              <w:tab/>
            </w:r>
          </w:p>
        </w:tc>
        <w:tc>
          <w:tcPr>
            <w:tcW w:w="3490" w:type="pct"/>
            <w:shd w:val="clear" w:color="auto" w:fill="auto"/>
          </w:tcPr>
          <w:p w:rsidR="00484C98" w:rsidRPr="00956286" w:rsidRDefault="00484C98" w:rsidP="00484C98">
            <w:pPr>
              <w:pStyle w:val="ENoteTableText"/>
            </w:pPr>
            <w:r w:rsidRPr="00956286">
              <w:t>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25B.74</w:t>
            </w:r>
            <w:r w:rsidR="00484C98" w:rsidRPr="00956286">
              <w:tab/>
            </w:r>
          </w:p>
        </w:tc>
        <w:tc>
          <w:tcPr>
            <w:tcW w:w="3490" w:type="pct"/>
            <w:shd w:val="clear" w:color="auto" w:fill="auto"/>
          </w:tcPr>
          <w:p w:rsidR="00484C98" w:rsidRPr="00956286" w:rsidRDefault="00484C98" w:rsidP="00484C98">
            <w:pPr>
              <w:pStyle w:val="ENoteTableText"/>
            </w:pPr>
            <w:r w:rsidRPr="00956286">
              <w:t>am.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25B.12</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25B.75</w:t>
            </w:r>
            <w:r w:rsidRPr="00956286">
              <w:tab/>
            </w:r>
          </w:p>
        </w:tc>
        <w:tc>
          <w:tcPr>
            <w:tcW w:w="3490" w:type="pct"/>
            <w:shd w:val="clear" w:color="auto" w:fill="auto"/>
          </w:tcPr>
          <w:p w:rsidR="00484C98" w:rsidRPr="00956286" w:rsidRDefault="00484C98" w:rsidP="00484C98">
            <w:pPr>
              <w:pStyle w:val="ENoteTableText"/>
            </w:pPr>
            <w:r w:rsidRPr="00956286">
              <w:t>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25B.13</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25B.76</w:t>
            </w:r>
            <w:r w:rsidRPr="00956286">
              <w:tab/>
            </w:r>
          </w:p>
        </w:tc>
        <w:tc>
          <w:tcPr>
            <w:tcW w:w="3490" w:type="pct"/>
            <w:shd w:val="clear" w:color="auto" w:fill="auto"/>
          </w:tcPr>
          <w:p w:rsidR="00484C98" w:rsidRPr="00956286" w:rsidRDefault="00484C98" w:rsidP="00484C98">
            <w:pPr>
              <w:pStyle w:val="ENoteTableText"/>
            </w:pPr>
            <w:r w:rsidRPr="00956286">
              <w:t>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25B.14</w:t>
            </w:r>
            <w:r w:rsidR="00484C98"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ind w:left="142"/>
            </w:pPr>
            <w:r w:rsidRPr="00956286">
              <w:t xml:space="preserve">Renumbered </w:t>
            </w:r>
            <w:r w:rsidR="00C741E7" w:rsidRPr="00956286">
              <w:t>r</w:t>
            </w:r>
            <w:r w:rsidRPr="00956286">
              <w:t xml:space="preserve"> 25B.77</w:t>
            </w:r>
            <w:r w:rsidRPr="00956286">
              <w:tab/>
            </w:r>
          </w:p>
        </w:tc>
        <w:tc>
          <w:tcPr>
            <w:tcW w:w="3490" w:type="pct"/>
            <w:shd w:val="clear" w:color="auto" w:fill="auto"/>
          </w:tcPr>
          <w:p w:rsidR="00484C98" w:rsidRPr="00956286" w:rsidRDefault="00484C98" w:rsidP="00484C98">
            <w:pPr>
              <w:pStyle w:val="ENoteTableText"/>
            </w:pPr>
            <w:r w:rsidRPr="00956286">
              <w:t>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Chapter</w:t>
            </w:r>
            <w:r w:rsidR="00DC3E78" w:rsidRPr="00956286">
              <w:rPr>
                <w:b/>
              </w:rPr>
              <w:t> </w:t>
            </w:r>
            <w:r w:rsidRPr="00956286">
              <w:rPr>
                <w:b/>
              </w:rPr>
              <w:t>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807E4C" w:rsidP="00484C98">
            <w:pPr>
              <w:pStyle w:val="ENoteTableText"/>
              <w:tabs>
                <w:tab w:val="center" w:leader="dot" w:pos="2268"/>
              </w:tabs>
            </w:pPr>
            <w:r w:rsidRPr="00956286">
              <w:t>Chapter</w:t>
            </w:r>
            <w:r w:rsidR="00DC3E78" w:rsidRPr="00956286">
              <w:t> </w:t>
            </w:r>
            <w:r w:rsidR="00484C98" w:rsidRPr="00956286">
              <w:t>3</w:t>
            </w:r>
            <w:r w:rsidRPr="00956286">
              <w:t xml:space="preserve"> heading</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26</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26.01</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27</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27</w:t>
            </w:r>
            <w:r w:rsidR="00807E4C" w:rsidRPr="00956286">
              <w:t xml:space="preserve"> heading</w:t>
            </w:r>
            <w:r w:rsidRPr="00956286">
              <w:tab/>
            </w: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27.1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27.01</w:t>
            </w:r>
            <w:r w:rsidR="00484C98" w:rsidRPr="00956286">
              <w:tab/>
            </w:r>
          </w:p>
        </w:tc>
        <w:tc>
          <w:tcPr>
            <w:tcW w:w="3490" w:type="pct"/>
            <w:shd w:val="clear" w:color="auto" w:fill="auto"/>
          </w:tcPr>
          <w:p w:rsidR="00484C98" w:rsidRPr="00956286" w:rsidRDefault="00484C98" w:rsidP="00484C98">
            <w:pPr>
              <w:pStyle w:val="ENoteTableText"/>
            </w:pPr>
            <w:r w:rsidRPr="00956286">
              <w:t>am.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27.03</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28</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28.05</w:t>
            </w:r>
            <w:r w:rsidR="00484C98"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Part</w:t>
            </w:r>
            <w:r w:rsidR="00DC3E78" w:rsidRPr="00956286">
              <w:rPr>
                <w:b/>
              </w:rPr>
              <w:t> </w:t>
            </w:r>
            <w:r w:rsidRPr="00956286">
              <w:rPr>
                <w:b/>
              </w:rPr>
              <w:t>29</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807E4C">
            <w:pPr>
              <w:pStyle w:val="ENoteTableText"/>
              <w:tabs>
                <w:tab w:val="center" w:leader="dot" w:pos="2268"/>
              </w:tabs>
            </w:pPr>
            <w:r w:rsidRPr="00956286">
              <w:t>Part</w:t>
            </w:r>
            <w:r w:rsidR="00DC3E78" w:rsidRPr="00956286">
              <w:t> </w:t>
            </w:r>
            <w:r w:rsidRPr="00956286">
              <w:t>29</w:t>
            </w:r>
            <w:r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29.01</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29.02</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29.03</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29.04</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29.05</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29.06</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29.07</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29.08</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29.09</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29.10</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29.11</w:t>
            </w:r>
            <w:r w:rsidR="00484C98" w:rsidRPr="00956286">
              <w:tab/>
            </w:r>
          </w:p>
        </w:tc>
        <w:tc>
          <w:tcPr>
            <w:tcW w:w="3490" w:type="pct"/>
            <w:shd w:val="clear" w:color="auto" w:fill="auto"/>
          </w:tcPr>
          <w:p w:rsidR="00484C98" w:rsidRPr="00956286" w:rsidRDefault="00484C98" w:rsidP="00484C98">
            <w:pPr>
              <w:pStyle w:val="ENoteTableText"/>
            </w:pPr>
            <w:r w:rsidRPr="00956286">
              <w:t>ad.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29.12</w:t>
            </w:r>
            <w:r w:rsidR="00484C98" w:rsidRPr="00956286">
              <w:tab/>
            </w:r>
          </w:p>
        </w:tc>
        <w:tc>
          <w:tcPr>
            <w:tcW w:w="3490" w:type="pct"/>
            <w:shd w:val="clear" w:color="auto" w:fill="auto"/>
          </w:tcPr>
          <w:p w:rsidR="00484C98" w:rsidRPr="00956286" w:rsidRDefault="00484C98" w:rsidP="00484C98">
            <w:pPr>
              <w:pStyle w:val="ENoteTableText"/>
            </w:pPr>
            <w:r w:rsidRPr="00956286">
              <w:t>ad.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Chapter</w:t>
            </w:r>
            <w:r w:rsidR="00DC3E78" w:rsidRPr="00956286">
              <w:t> </w:t>
            </w:r>
            <w:r w:rsidRPr="00956286">
              <w:t>4</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29</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00807E4C" w:rsidRPr="00956286">
              <w:t xml:space="preserve"> 29.01–29.07</w:t>
            </w:r>
            <w:r w:rsidR="00807E4C"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29.08</w:t>
            </w:r>
            <w:r w:rsidR="00484C98" w:rsidRPr="00956286">
              <w:tab/>
            </w:r>
          </w:p>
        </w:tc>
        <w:tc>
          <w:tcPr>
            <w:tcW w:w="3490" w:type="pct"/>
            <w:shd w:val="clear" w:color="auto" w:fill="auto"/>
          </w:tcPr>
          <w:p w:rsidR="00484C98" w:rsidRPr="00956286" w:rsidRDefault="00484C98" w:rsidP="00484C98">
            <w:pPr>
              <w:pStyle w:val="ENoteTableText"/>
            </w:pPr>
            <w:r w:rsidRPr="00956286">
              <w:t>ad. 2002 No.</w:t>
            </w:r>
            <w:r w:rsidR="00DC3E78" w:rsidRPr="00956286">
              <w:t> </w:t>
            </w:r>
            <w:r w:rsidRPr="00956286">
              <w:t>80</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30</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30.01–30.03</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31</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31.01</w:t>
            </w:r>
            <w:r w:rsidR="00484C98"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31.02</w:t>
            </w:r>
            <w:r w:rsidR="00484C98"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31.03–31.10</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32</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32.01–32.03</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33</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33.01</w:t>
            </w:r>
            <w:r w:rsidR="00484C98"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Div</w:t>
            </w:r>
            <w:r w:rsidR="00807E4C" w:rsidRPr="00956286">
              <w:t>ision</w:t>
            </w:r>
            <w:r w:rsidR="00DC3E78" w:rsidRPr="00956286">
              <w:t> </w:t>
            </w:r>
            <w:r w:rsidRPr="00956286">
              <w:t>33.1</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33.02–33.06</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Div</w:t>
            </w:r>
            <w:r w:rsidR="00807E4C" w:rsidRPr="00956286">
              <w:t>ision</w:t>
            </w:r>
            <w:r w:rsidR="00DC3E78" w:rsidRPr="00956286">
              <w:t> </w:t>
            </w:r>
            <w:r w:rsidRPr="00956286">
              <w:t>33.2</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33.07–33.14</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34</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34.01</w:t>
            </w:r>
            <w:r w:rsidR="00484C98"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35</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35.01–35.05</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36</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36.01–36.02</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37</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37.01–37.04</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38</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38.01–38.06</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Part</w:t>
            </w:r>
            <w:r w:rsidR="00DC3E78" w:rsidRPr="00956286">
              <w:t> </w:t>
            </w:r>
            <w:r w:rsidRPr="00956286">
              <w:t>39</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Div</w:t>
            </w:r>
            <w:r w:rsidR="00807E4C" w:rsidRPr="00956286">
              <w:t>ision</w:t>
            </w:r>
            <w:r w:rsidR="00DC3E78" w:rsidRPr="00956286">
              <w:t> </w:t>
            </w:r>
            <w:r w:rsidRPr="00956286">
              <w:t>39.1</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39.01–39.03</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Div</w:t>
            </w:r>
            <w:r w:rsidR="00807E4C" w:rsidRPr="00956286">
              <w:t>ision</w:t>
            </w:r>
            <w:r w:rsidR="00DC3E78" w:rsidRPr="00956286">
              <w:t> </w:t>
            </w:r>
            <w:r w:rsidRPr="00956286">
              <w:t>39.2</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39.04–39.05</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04397C" w:rsidP="00484C98">
            <w:pPr>
              <w:pStyle w:val="ENoteTableText"/>
              <w:tabs>
                <w:tab w:val="center" w:leader="dot" w:pos="2268"/>
              </w:tabs>
            </w:pPr>
            <w:r>
              <w:t>Part 4</w:t>
            </w:r>
            <w:r w:rsidR="00484C98" w:rsidRPr="00956286">
              <w:t>0</w:t>
            </w:r>
            <w:r w:rsidR="00484C98"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r</w:t>
            </w:r>
            <w:r w:rsidR="00C741E7" w:rsidRPr="00956286">
              <w:t>r</w:t>
            </w:r>
            <w:r w:rsidRPr="00956286">
              <w:t xml:space="preserve"> 40.01–40.02</w:t>
            </w:r>
            <w:r w:rsidRPr="00956286">
              <w:tab/>
            </w: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Chapter</w:t>
            </w:r>
            <w:r w:rsidR="00DC3E78" w:rsidRPr="00956286">
              <w:rPr>
                <w:b/>
              </w:rPr>
              <w:t> </w:t>
            </w:r>
            <w:r w:rsidRPr="00956286">
              <w:rPr>
                <w:b/>
              </w:rPr>
              <w:t>5</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04397C" w:rsidP="00484C98">
            <w:pPr>
              <w:pStyle w:val="ENoteTableText"/>
            </w:pPr>
            <w:r>
              <w:rPr>
                <w:b/>
              </w:rPr>
              <w:t>Part 4</w:t>
            </w:r>
            <w:r w:rsidR="00484C98" w:rsidRPr="00956286">
              <w:rPr>
                <w:b/>
              </w:rPr>
              <w:t>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41.02</w:t>
            </w:r>
            <w:r w:rsidR="00484C98" w:rsidRPr="00956286">
              <w:tab/>
            </w:r>
          </w:p>
        </w:tc>
        <w:tc>
          <w:tcPr>
            <w:tcW w:w="3490" w:type="pct"/>
            <w:shd w:val="clear" w:color="auto" w:fill="auto"/>
          </w:tcPr>
          <w:p w:rsidR="00484C98" w:rsidRPr="00956286" w:rsidRDefault="00484C98" w:rsidP="00484C98">
            <w:pPr>
              <w:pStyle w:val="ENoteTableText"/>
            </w:pPr>
            <w:r w:rsidRPr="00956286">
              <w:t>am.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41.02A</w:t>
            </w:r>
            <w:r w:rsidR="00484C98" w:rsidRPr="00956286">
              <w:tab/>
            </w:r>
          </w:p>
        </w:tc>
        <w:tc>
          <w:tcPr>
            <w:tcW w:w="3490" w:type="pct"/>
            <w:shd w:val="clear" w:color="auto" w:fill="auto"/>
          </w:tcPr>
          <w:p w:rsidR="00484C98" w:rsidRPr="00956286" w:rsidRDefault="00484C98" w:rsidP="00484C98">
            <w:pPr>
              <w:pStyle w:val="ENoteTableText"/>
            </w:pPr>
            <w:r w:rsidRPr="00956286">
              <w:t>ad.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41.03</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41.04</w:t>
            </w:r>
            <w:r w:rsidR="00484C98" w:rsidRPr="00956286">
              <w:tab/>
            </w:r>
          </w:p>
        </w:tc>
        <w:tc>
          <w:tcPr>
            <w:tcW w:w="3490" w:type="pct"/>
            <w:shd w:val="clear" w:color="auto" w:fill="auto"/>
          </w:tcPr>
          <w:p w:rsidR="00484C98" w:rsidRPr="00956286" w:rsidRDefault="00484C98" w:rsidP="00484C98">
            <w:pPr>
              <w:pStyle w:val="ENoteTableText"/>
            </w:pPr>
            <w:r w:rsidRPr="00956286">
              <w:t>rs. 2006 No.</w:t>
            </w:r>
            <w:r w:rsidR="00DC3E78" w:rsidRPr="00956286">
              <w:t> </w:t>
            </w:r>
            <w:r w:rsidRPr="00956286">
              <w:t>2;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Chapter</w:t>
            </w:r>
            <w:r w:rsidR="00DC3E78" w:rsidRPr="00956286">
              <w:rPr>
                <w:b/>
              </w:rPr>
              <w:t> </w:t>
            </w:r>
            <w:r w:rsidRPr="00956286">
              <w:rPr>
                <w:b/>
              </w:rPr>
              <w:t>6</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04397C" w:rsidP="00484C98">
            <w:pPr>
              <w:pStyle w:val="ENoteTableText"/>
            </w:pPr>
            <w:r>
              <w:rPr>
                <w:b/>
              </w:rPr>
              <w:t>Part 4</w:t>
            </w:r>
            <w:r w:rsidR="00484C98" w:rsidRPr="00956286">
              <w:rPr>
                <w:b/>
              </w:rPr>
              <w:t>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04397C" w:rsidP="00807E4C">
            <w:pPr>
              <w:pStyle w:val="ENoteTableText"/>
              <w:tabs>
                <w:tab w:val="center" w:leader="dot" w:pos="2268"/>
              </w:tabs>
            </w:pPr>
            <w:r>
              <w:t>Part 4</w:t>
            </w:r>
            <w:r w:rsidR="00484C98" w:rsidRPr="00956286">
              <w:t>2</w:t>
            </w:r>
            <w:r w:rsidR="00484C98" w:rsidRPr="00956286">
              <w:tab/>
            </w:r>
          </w:p>
        </w:tc>
        <w:tc>
          <w:tcPr>
            <w:tcW w:w="3490" w:type="pct"/>
            <w:shd w:val="clear" w:color="auto" w:fill="auto"/>
          </w:tcPr>
          <w:p w:rsidR="00484C98" w:rsidRPr="00956286" w:rsidRDefault="00807E4C" w:rsidP="00484C98">
            <w:pPr>
              <w:pStyle w:val="ENoteTableText"/>
            </w:pPr>
            <w:r w:rsidRPr="00956286">
              <w:t>am. 2005 No.</w:t>
            </w:r>
            <w:r w:rsidR="00DC3E78" w:rsidRPr="00956286">
              <w:t> </w:t>
            </w:r>
            <w:r w:rsidRPr="00956286">
              <w:t>263</w:t>
            </w:r>
          </w:p>
        </w:tc>
      </w:tr>
      <w:tr w:rsidR="00807E4C" w:rsidRPr="00956286" w:rsidTr="009E4647">
        <w:trPr>
          <w:cantSplit/>
        </w:trPr>
        <w:tc>
          <w:tcPr>
            <w:tcW w:w="1510" w:type="pct"/>
            <w:shd w:val="clear" w:color="auto" w:fill="auto"/>
          </w:tcPr>
          <w:p w:rsidR="00807E4C" w:rsidRPr="00956286" w:rsidRDefault="00807E4C" w:rsidP="00807E4C">
            <w:pPr>
              <w:pStyle w:val="ENoteTableText"/>
              <w:tabs>
                <w:tab w:val="center" w:leader="dot" w:pos="2268"/>
              </w:tabs>
            </w:pPr>
          </w:p>
        </w:tc>
        <w:tc>
          <w:tcPr>
            <w:tcW w:w="3490" w:type="pct"/>
            <w:shd w:val="clear" w:color="auto" w:fill="auto"/>
          </w:tcPr>
          <w:p w:rsidR="00807E4C" w:rsidRPr="00956286" w:rsidRDefault="00807E4C"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42.01</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42.02</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42.03</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42.04</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42.05</w:t>
            </w:r>
            <w:r w:rsidR="00484C98" w:rsidRPr="00956286">
              <w:tab/>
            </w:r>
          </w:p>
        </w:tc>
        <w:tc>
          <w:tcPr>
            <w:tcW w:w="3490" w:type="pct"/>
            <w:shd w:val="clear" w:color="auto" w:fill="auto"/>
          </w:tcPr>
          <w:p w:rsidR="00484C98" w:rsidRPr="00956286" w:rsidRDefault="00484C98" w:rsidP="00484C98">
            <w:pPr>
              <w:pStyle w:val="ENoteTableText"/>
            </w:pPr>
            <w:r w:rsidRPr="00956286">
              <w:t>ad.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42.06</w:t>
            </w:r>
            <w:r w:rsidR="00484C98" w:rsidRPr="00956286">
              <w:tab/>
            </w:r>
          </w:p>
        </w:tc>
        <w:tc>
          <w:tcPr>
            <w:tcW w:w="3490" w:type="pct"/>
            <w:shd w:val="clear" w:color="auto" w:fill="auto"/>
          </w:tcPr>
          <w:p w:rsidR="00484C98" w:rsidRPr="00956286" w:rsidRDefault="00484C98" w:rsidP="00484C98">
            <w:pPr>
              <w:pStyle w:val="ENoteTableText"/>
            </w:pPr>
            <w:r w:rsidRPr="00956286">
              <w:t>ad.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04397C" w:rsidP="00484C98">
            <w:pPr>
              <w:pStyle w:val="ENoteTableText"/>
            </w:pPr>
            <w:r>
              <w:rPr>
                <w:b/>
              </w:rPr>
              <w:t>Part 4</w:t>
            </w:r>
            <w:r w:rsidR="00484C98" w:rsidRPr="00956286">
              <w:rPr>
                <w:b/>
              </w:rPr>
              <w:t>3</w:t>
            </w:r>
          </w:p>
        </w:tc>
        <w:tc>
          <w:tcPr>
            <w:tcW w:w="3490" w:type="pct"/>
            <w:shd w:val="clear" w:color="auto" w:fill="auto"/>
          </w:tcPr>
          <w:p w:rsidR="00484C98" w:rsidRPr="00956286" w:rsidRDefault="00484C98" w:rsidP="00484C98">
            <w:pPr>
              <w:pStyle w:val="ENoteTableText"/>
            </w:pPr>
          </w:p>
        </w:tc>
      </w:tr>
      <w:tr w:rsidR="00757298" w:rsidRPr="00956286" w:rsidTr="009E4647">
        <w:trPr>
          <w:cantSplit/>
        </w:trPr>
        <w:tc>
          <w:tcPr>
            <w:tcW w:w="1510" w:type="pct"/>
            <w:shd w:val="clear" w:color="auto" w:fill="auto"/>
          </w:tcPr>
          <w:p w:rsidR="00757298" w:rsidRPr="00956286" w:rsidRDefault="0004397C" w:rsidP="00757298">
            <w:pPr>
              <w:pStyle w:val="ENoteTableText"/>
              <w:tabs>
                <w:tab w:val="center" w:leader="dot" w:pos="2268"/>
              </w:tabs>
            </w:pPr>
            <w:r>
              <w:t>Part 4</w:t>
            </w:r>
            <w:r w:rsidR="00757298" w:rsidRPr="00956286">
              <w:t>3 heading</w:t>
            </w:r>
            <w:r w:rsidR="00757298" w:rsidRPr="00956286">
              <w:tab/>
            </w:r>
          </w:p>
        </w:tc>
        <w:tc>
          <w:tcPr>
            <w:tcW w:w="3490" w:type="pct"/>
            <w:shd w:val="clear" w:color="auto" w:fill="auto"/>
          </w:tcPr>
          <w:p w:rsidR="00757298" w:rsidRPr="00956286" w:rsidRDefault="00757298" w:rsidP="00484C98">
            <w:pPr>
              <w:pStyle w:val="ENoteTableText"/>
            </w:pPr>
            <w:r w:rsidRPr="00956286">
              <w:t>am. 2005 No.</w:t>
            </w:r>
            <w:r w:rsidR="00DC3E78" w:rsidRPr="00956286">
              <w:t> </w:t>
            </w:r>
            <w:r w:rsidRPr="00956286">
              <w:t>263; F2016L00818</w:t>
            </w:r>
          </w:p>
        </w:tc>
      </w:tr>
      <w:tr w:rsidR="00484C98" w:rsidRPr="00956286" w:rsidTr="009E4647">
        <w:trPr>
          <w:cantSplit/>
        </w:trPr>
        <w:tc>
          <w:tcPr>
            <w:tcW w:w="1510" w:type="pct"/>
            <w:shd w:val="clear" w:color="auto" w:fill="auto"/>
          </w:tcPr>
          <w:p w:rsidR="00484C98" w:rsidRPr="00956286" w:rsidRDefault="0004397C" w:rsidP="00757298">
            <w:pPr>
              <w:pStyle w:val="ENoteTableText"/>
              <w:tabs>
                <w:tab w:val="center" w:leader="dot" w:pos="2268"/>
              </w:tabs>
            </w:pPr>
            <w:r>
              <w:t>Part 4</w:t>
            </w:r>
            <w:r w:rsidR="00484C98" w:rsidRPr="00956286">
              <w:t>3</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43.01</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DD7FF3" w:rsidRPr="00956286" w:rsidTr="009E4647">
        <w:trPr>
          <w:cantSplit/>
        </w:trPr>
        <w:tc>
          <w:tcPr>
            <w:tcW w:w="1510" w:type="pct"/>
            <w:shd w:val="clear" w:color="auto" w:fill="auto"/>
          </w:tcPr>
          <w:p w:rsidR="00DD7FF3" w:rsidRPr="00956286" w:rsidRDefault="00DD7FF3" w:rsidP="00484C98">
            <w:pPr>
              <w:pStyle w:val="ENoteTableText"/>
              <w:tabs>
                <w:tab w:val="center" w:leader="dot" w:pos="2268"/>
              </w:tabs>
            </w:pPr>
          </w:p>
        </w:tc>
        <w:tc>
          <w:tcPr>
            <w:tcW w:w="3490" w:type="pct"/>
            <w:shd w:val="clear" w:color="auto" w:fill="auto"/>
          </w:tcPr>
          <w:p w:rsidR="00DD7FF3" w:rsidRPr="00956286" w:rsidRDefault="00DD7FF3" w:rsidP="00484C98">
            <w:pPr>
              <w:pStyle w:val="ENoteTableText"/>
            </w:pPr>
            <w:r w:rsidRPr="00956286">
              <w:t>am F2016L00818</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43.02</w:t>
            </w:r>
            <w:r w:rsidR="00484C98" w:rsidRPr="00956286">
              <w:tab/>
            </w: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43.03</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43.04</w:t>
            </w:r>
            <w:r w:rsidR="00484C98"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 2007 No.</w:t>
            </w:r>
            <w:r w:rsidR="00DC3E78" w:rsidRPr="00956286">
              <w:t> </w:t>
            </w:r>
            <w:r w:rsidRPr="00956286">
              <w:t>179</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43.05</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43.06</w:t>
            </w:r>
            <w:r w:rsidR="00484C98" w:rsidRPr="00956286">
              <w:tab/>
            </w: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43.07</w:t>
            </w:r>
            <w:r w:rsidR="00484C98" w:rsidRPr="00956286">
              <w:tab/>
            </w:r>
          </w:p>
        </w:tc>
        <w:tc>
          <w:tcPr>
            <w:tcW w:w="3490" w:type="pct"/>
            <w:shd w:val="clear" w:color="auto" w:fill="auto"/>
          </w:tcPr>
          <w:p w:rsidR="00484C98" w:rsidRPr="00956286" w:rsidRDefault="00484C98" w:rsidP="00484C98">
            <w:pPr>
              <w:pStyle w:val="ENoteTableText"/>
            </w:pPr>
            <w:r w:rsidRPr="00956286">
              <w:t>ad.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04397C" w:rsidP="00484C98">
            <w:pPr>
              <w:pStyle w:val="ENoteTableText"/>
            </w:pPr>
            <w:r>
              <w:rPr>
                <w:b/>
              </w:rPr>
              <w:t>Part 4</w:t>
            </w:r>
            <w:r w:rsidR="00484C98" w:rsidRPr="00956286">
              <w:rPr>
                <w:b/>
              </w:rPr>
              <w:t>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04397C" w:rsidP="00484C98">
            <w:pPr>
              <w:pStyle w:val="ENoteTableText"/>
              <w:tabs>
                <w:tab w:val="center" w:leader="dot" w:pos="2268"/>
              </w:tabs>
            </w:pPr>
            <w:r>
              <w:t>Part 4</w:t>
            </w:r>
            <w:r w:rsidR="00484C98" w:rsidRPr="00956286">
              <w:t>4</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484C98" w:rsidP="001F5190">
            <w:pPr>
              <w:pStyle w:val="ENoteTableText"/>
              <w:keepNext/>
            </w:pPr>
            <w:r w:rsidRPr="00956286">
              <w:rPr>
                <w:b/>
              </w:rPr>
              <w:t>Division</w:t>
            </w:r>
            <w:r w:rsidR="00DC3E78" w:rsidRPr="00956286">
              <w:rPr>
                <w:b/>
              </w:rPr>
              <w:t> </w:t>
            </w:r>
            <w:r w:rsidRPr="00956286">
              <w:rPr>
                <w:b/>
              </w:rPr>
              <w:t>44.1</w:t>
            </w:r>
          </w:p>
        </w:tc>
        <w:tc>
          <w:tcPr>
            <w:tcW w:w="3490" w:type="pct"/>
            <w:shd w:val="clear" w:color="auto" w:fill="auto"/>
          </w:tcPr>
          <w:p w:rsidR="00484C98" w:rsidRPr="00956286" w:rsidRDefault="00484C98" w:rsidP="00DB5483">
            <w:pPr>
              <w:pStyle w:val="ENoteTableText"/>
              <w:keepNext/>
              <w:keepLines/>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44.01</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44.02</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44.03</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44.2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44.04</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44.05</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2007 No.</w:t>
            </w:r>
            <w:r w:rsidR="00DC3E78" w:rsidRPr="00956286">
              <w:t> </w:t>
            </w:r>
            <w:r w:rsidRPr="00956286">
              <w:t>179; 2009 No.</w:t>
            </w:r>
            <w:r w:rsidR="00DC3E78" w:rsidRPr="00956286">
              <w:t> </w:t>
            </w:r>
            <w:r w:rsidRPr="00956286">
              <w:t>55</w:t>
            </w:r>
            <w:r w:rsidR="00642160" w:rsidRPr="00956286">
              <w:t>;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44.06</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DD7FF3" w:rsidRPr="00956286" w:rsidTr="009E4647">
        <w:trPr>
          <w:cantSplit/>
        </w:trPr>
        <w:tc>
          <w:tcPr>
            <w:tcW w:w="1510" w:type="pct"/>
            <w:shd w:val="clear" w:color="auto" w:fill="auto"/>
          </w:tcPr>
          <w:p w:rsidR="00DD7FF3" w:rsidRPr="00956286" w:rsidRDefault="00DD7FF3" w:rsidP="00484C98">
            <w:pPr>
              <w:pStyle w:val="ENoteTableText"/>
              <w:tabs>
                <w:tab w:val="center" w:leader="dot" w:pos="2268"/>
              </w:tabs>
            </w:pPr>
          </w:p>
        </w:tc>
        <w:tc>
          <w:tcPr>
            <w:tcW w:w="3490" w:type="pct"/>
            <w:shd w:val="clear" w:color="auto" w:fill="auto"/>
          </w:tcPr>
          <w:p w:rsidR="00DD7FF3" w:rsidRPr="00956286" w:rsidRDefault="00DD7FF3" w:rsidP="00484C98">
            <w:pPr>
              <w:pStyle w:val="ENoteTableText"/>
            </w:pPr>
            <w:r w:rsidRPr="00956286">
              <w:t>am F2016L00818</w:t>
            </w:r>
          </w:p>
        </w:tc>
      </w:tr>
      <w:tr w:rsidR="00642160" w:rsidRPr="00956286" w:rsidTr="009E4647">
        <w:trPr>
          <w:cantSplit/>
        </w:trPr>
        <w:tc>
          <w:tcPr>
            <w:tcW w:w="1510" w:type="pct"/>
            <w:shd w:val="clear" w:color="auto" w:fill="auto"/>
          </w:tcPr>
          <w:p w:rsidR="00642160" w:rsidRPr="00956286" w:rsidRDefault="00642160" w:rsidP="00484C98">
            <w:pPr>
              <w:pStyle w:val="ENoteTableText"/>
              <w:tabs>
                <w:tab w:val="center" w:leader="dot" w:pos="2268"/>
              </w:tabs>
            </w:pPr>
          </w:p>
        </w:tc>
        <w:tc>
          <w:tcPr>
            <w:tcW w:w="3490" w:type="pct"/>
            <w:shd w:val="clear" w:color="auto" w:fill="auto"/>
          </w:tcPr>
          <w:p w:rsidR="00642160" w:rsidRPr="00956286" w:rsidRDefault="00642160" w:rsidP="00484C98">
            <w:pPr>
              <w:pStyle w:val="ENoteTableText"/>
            </w:pPr>
            <w:r w:rsidRPr="00956286">
              <w:t>rep F2017L00982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44.3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44.07</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44.08</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44.09</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44.4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44.10</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44.11</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44.12</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44.13</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44.14</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44.15</w:t>
            </w:r>
            <w:r w:rsidR="00484C98" w:rsidRPr="00956286">
              <w:tab/>
            </w:r>
          </w:p>
        </w:tc>
        <w:tc>
          <w:tcPr>
            <w:tcW w:w="3490" w:type="pct"/>
            <w:shd w:val="clear" w:color="auto" w:fill="auto"/>
          </w:tcPr>
          <w:p w:rsidR="00484C98" w:rsidRPr="00956286" w:rsidRDefault="00484C98" w:rsidP="00484C98">
            <w:pPr>
              <w:pStyle w:val="ENoteTableText"/>
            </w:pPr>
            <w:r w:rsidRPr="00956286">
              <w:t>ad. 2005 No.</w:t>
            </w:r>
            <w:r w:rsidR="00DC3E78" w:rsidRPr="00956286">
              <w:t> </w:t>
            </w:r>
            <w:r w:rsidRPr="00956286">
              <w:t>263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2012 No.</w:t>
            </w:r>
            <w:r w:rsidR="00DC3E78" w:rsidRPr="00956286">
              <w:t> </w:t>
            </w:r>
            <w:r w:rsidRPr="00956286">
              <w:t>94; No.</w:t>
            </w:r>
            <w:r w:rsidR="00DC3E78" w:rsidRPr="00956286">
              <w:t> </w:t>
            </w:r>
            <w:r w:rsidRPr="00956286">
              <w:t>56, 2013</w:t>
            </w:r>
            <w:r w:rsidR="00EF6E7F" w:rsidRPr="00956286">
              <w:t>; No 151, 2014</w:t>
            </w:r>
          </w:p>
        </w:tc>
      </w:tr>
      <w:tr w:rsidR="00DD7FF3" w:rsidRPr="00956286" w:rsidTr="009E4647">
        <w:trPr>
          <w:cantSplit/>
        </w:trPr>
        <w:tc>
          <w:tcPr>
            <w:tcW w:w="1510" w:type="pct"/>
            <w:shd w:val="clear" w:color="auto" w:fill="auto"/>
          </w:tcPr>
          <w:p w:rsidR="00DD7FF3" w:rsidRPr="00956286" w:rsidRDefault="00DD7FF3" w:rsidP="001836B4">
            <w:pPr>
              <w:pStyle w:val="ENoteTableText"/>
            </w:pPr>
          </w:p>
        </w:tc>
        <w:tc>
          <w:tcPr>
            <w:tcW w:w="3490" w:type="pct"/>
            <w:shd w:val="clear" w:color="auto" w:fill="auto"/>
          </w:tcPr>
          <w:p w:rsidR="00DD7FF3" w:rsidRPr="00956286" w:rsidRDefault="00DD7FF3" w:rsidP="00484C98">
            <w:pPr>
              <w:pStyle w:val="ENoteTableText"/>
            </w:pPr>
            <w:r w:rsidRPr="00956286">
              <w:t>rs F2016L00818</w:t>
            </w:r>
          </w:p>
        </w:tc>
      </w:tr>
      <w:tr w:rsidR="00484C98" w:rsidRPr="00956286" w:rsidTr="009E4647">
        <w:trPr>
          <w:cantSplit/>
        </w:trPr>
        <w:tc>
          <w:tcPr>
            <w:tcW w:w="1510" w:type="pct"/>
            <w:shd w:val="clear" w:color="auto" w:fill="auto"/>
          </w:tcPr>
          <w:p w:rsidR="00484C98" w:rsidRPr="00956286" w:rsidRDefault="00484C98" w:rsidP="004B4C0D">
            <w:pPr>
              <w:pStyle w:val="ENoteTableText"/>
            </w:pPr>
            <w:r w:rsidRPr="00956286">
              <w:rPr>
                <w:b/>
              </w:rPr>
              <w:t>Chapter</w:t>
            </w:r>
            <w:r w:rsidR="00DC3E78" w:rsidRPr="00956286">
              <w:rPr>
                <w:b/>
              </w:rPr>
              <w:t> </w:t>
            </w:r>
            <w:r w:rsidRPr="00956286">
              <w:rPr>
                <w:b/>
              </w:rPr>
              <w:t>7</w:t>
            </w:r>
          </w:p>
        </w:tc>
        <w:tc>
          <w:tcPr>
            <w:tcW w:w="3490" w:type="pct"/>
            <w:shd w:val="clear" w:color="auto" w:fill="auto"/>
          </w:tcPr>
          <w:p w:rsidR="00484C98" w:rsidRPr="00956286" w:rsidRDefault="00484C98" w:rsidP="00F93EF1">
            <w:pPr>
              <w:pStyle w:val="ENoteTableText"/>
              <w:keepNext/>
              <w:keepLines/>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Chapter</w:t>
            </w:r>
            <w:r w:rsidR="00DC3E78" w:rsidRPr="00956286">
              <w:t> </w:t>
            </w:r>
            <w:r w:rsidRPr="00956286">
              <w:t>7</w:t>
            </w:r>
            <w:r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484C98" w:rsidRPr="00956286" w:rsidTr="009E4647">
        <w:trPr>
          <w:cantSplit/>
        </w:trPr>
        <w:tc>
          <w:tcPr>
            <w:tcW w:w="1510" w:type="pct"/>
            <w:shd w:val="clear" w:color="auto" w:fill="auto"/>
          </w:tcPr>
          <w:p w:rsidR="00484C98" w:rsidRPr="00956286" w:rsidRDefault="0004397C" w:rsidP="00484C98">
            <w:pPr>
              <w:pStyle w:val="ENoteTableText"/>
            </w:pPr>
            <w:r>
              <w:rPr>
                <w:b/>
              </w:rPr>
              <w:t>Part 4</w:t>
            </w:r>
            <w:r w:rsidR="00484C98" w:rsidRPr="00956286">
              <w:rPr>
                <w:b/>
              </w:rPr>
              <w:t>5</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45.1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45.01</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EF6E7F" w:rsidRPr="00956286" w:rsidTr="009E4647">
        <w:trPr>
          <w:cantSplit/>
        </w:trPr>
        <w:tc>
          <w:tcPr>
            <w:tcW w:w="1510" w:type="pct"/>
            <w:shd w:val="clear" w:color="auto" w:fill="auto"/>
          </w:tcPr>
          <w:p w:rsidR="00EF6E7F" w:rsidRPr="00956286" w:rsidRDefault="00EF6E7F" w:rsidP="00484C98">
            <w:pPr>
              <w:pStyle w:val="ENoteTableText"/>
              <w:tabs>
                <w:tab w:val="center" w:leader="dot" w:pos="2268"/>
              </w:tabs>
            </w:pPr>
          </w:p>
        </w:tc>
        <w:tc>
          <w:tcPr>
            <w:tcW w:w="3490" w:type="pct"/>
            <w:shd w:val="clear" w:color="auto" w:fill="auto"/>
          </w:tcPr>
          <w:p w:rsidR="00EF6E7F" w:rsidRPr="00956286" w:rsidRDefault="00EF6E7F" w:rsidP="00484C98">
            <w:pPr>
              <w:pStyle w:val="ENoteTableText"/>
            </w:pPr>
            <w:r w:rsidRPr="00956286">
              <w:t>am No 151, 2014</w:t>
            </w:r>
            <w:r w:rsidR="00642160" w:rsidRPr="00956286">
              <w:t>;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45.02</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2C63AD" w:rsidRPr="00956286" w:rsidTr="009E4647">
        <w:trPr>
          <w:cantSplit/>
        </w:trPr>
        <w:tc>
          <w:tcPr>
            <w:tcW w:w="1510" w:type="pct"/>
            <w:shd w:val="clear" w:color="auto" w:fill="auto"/>
          </w:tcPr>
          <w:p w:rsidR="002C63AD" w:rsidRPr="00956286" w:rsidRDefault="002C63AD" w:rsidP="00484C98">
            <w:pPr>
              <w:pStyle w:val="ENoteTableText"/>
              <w:tabs>
                <w:tab w:val="center" w:leader="dot" w:pos="2268"/>
              </w:tabs>
            </w:pPr>
          </w:p>
        </w:tc>
        <w:tc>
          <w:tcPr>
            <w:tcW w:w="3490" w:type="pct"/>
            <w:shd w:val="clear" w:color="auto" w:fill="auto"/>
          </w:tcPr>
          <w:p w:rsidR="002C63AD" w:rsidRPr="00956286" w:rsidRDefault="002C63AD" w:rsidP="00484C98">
            <w:pPr>
              <w:pStyle w:val="ENoteTableText"/>
            </w:pPr>
            <w:r w:rsidRPr="00956286">
              <w:t>am No 151, 2014</w:t>
            </w:r>
            <w:r w:rsidR="00642160" w:rsidRPr="00956286">
              <w:t>; F2017L00982</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45.03</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2C63AD" w:rsidRPr="00956286" w:rsidTr="009E4647">
        <w:trPr>
          <w:cantSplit/>
        </w:trPr>
        <w:tc>
          <w:tcPr>
            <w:tcW w:w="1510" w:type="pct"/>
            <w:shd w:val="clear" w:color="auto" w:fill="auto"/>
          </w:tcPr>
          <w:p w:rsidR="002C63AD" w:rsidRPr="00956286" w:rsidRDefault="002C63AD" w:rsidP="00484C98">
            <w:pPr>
              <w:pStyle w:val="ENoteTableText"/>
              <w:tabs>
                <w:tab w:val="center" w:leader="dot" w:pos="2268"/>
              </w:tabs>
            </w:pPr>
          </w:p>
        </w:tc>
        <w:tc>
          <w:tcPr>
            <w:tcW w:w="3490" w:type="pct"/>
            <w:shd w:val="clear" w:color="auto" w:fill="auto"/>
          </w:tcPr>
          <w:p w:rsidR="002C63AD" w:rsidRPr="00956286" w:rsidRDefault="002C63AD" w:rsidP="00484C98">
            <w:pPr>
              <w:pStyle w:val="ENoteTableText"/>
            </w:pPr>
            <w:r w:rsidRPr="00956286">
              <w:t>am No 151, 2014</w:t>
            </w:r>
            <w:r w:rsidR="00642160" w:rsidRPr="00956286">
              <w:t>; F2017L00982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45.2</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45.04</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45.05</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45.3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45.06</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r w:rsidR="002C63AD" w:rsidRPr="00956286">
              <w:t>; No 151, 2014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45.07</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r w:rsidR="002C63AD" w:rsidRPr="00956286">
              <w:t>; No 151, 2014</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45.08</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45.09</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642160" w:rsidRPr="00956286" w:rsidTr="009E4647">
        <w:trPr>
          <w:cantSplit/>
        </w:trPr>
        <w:tc>
          <w:tcPr>
            <w:tcW w:w="1510" w:type="pct"/>
            <w:shd w:val="clear" w:color="auto" w:fill="auto"/>
          </w:tcPr>
          <w:p w:rsidR="00642160" w:rsidRPr="00956286" w:rsidRDefault="00642160" w:rsidP="00484C98">
            <w:pPr>
              <w:pStyle w:val="ENoteTableText"/>
              <w:tabs>
                <w:tab w:val="center" w:leader="dot" w:pos="2268"/>
              </w:tabs>
              <w:rPr>
                <w:b/>
              </w:rPr>
            </w:pPr>
            <w:r w:rsidRPr="00956286">
              <w:rPr>
                <w:b/>
              </w:rPr>
              <w:t>Division</w:t>
            </w:r>
            <w:r w:rsidR="00DC3E78" w:rsidRPr="00956286">
              <w:rPr>
                <w:b/>
              </w:rPr>
              <w:t> </w:t>
            </w:r>
            <w:r w:rsidRPr="00956286">
              <w:rPr>
                <w:b/>
              </w:rPr>
              <w:t>45.3A</w:t>
            </w:r>
          </w:p>
        </w:tc>
        <w:tc>
          <w:tcPr>
            <w:tcW w:w="3490" w:type="pct"/>
            <w:shd w:val="clear" w:color="auto" w:fill="auto"/>
          </w:tcPr>
          <w:p w:rsidR="00642160" w:rsidRPr="00956286" w:rsidRDefault="00642160" w:rsidP="00484C98">
            <w:pPr>
              <w:pStyle w:val="ENoteTableText"/>
            </w:pPr>
          </w:p>
        </w:tc>
      </w:tr>
      <w:tr w:rsidR="00642160" w:rsidRPr="00956286" w:rsidTr="009E4647">
        <w:trPr>
          <w:cantSplit/>
        </w:trPr>
        <w:tc>
          <w:tcPr>
            <w:tcW w:w="1510" w:type="pct"/>
            <w:shd w:val="clear" w:color="auto" w:fill="auto"/>
          </w:tcPr>
          <w:p w:rsidR="00642160" w:rsidRPr="00956286" w:rsidRDefault="00642160" w:rsidP="00484C98">
            <w:pPr>
              <w:pStyle w:val="ENoteTableText"/>
              <w:tabs>
                <w:tab w:val="center" w:leader="dot" w:pos="2268"/>
              </w:tabs>
            </w:pPr>
            <w:r w:rsidRPr="00956286">
              <w:t>Division</w:t>
            </w:r>
            <w:r w:rsidR="00DC3E78" w:rsidRPr="00956286">
              <w:t> </w:t>
            </w:r>
            <w:r w:rsidRPr="00956286">
              <w:t>45.3A</w:t>
            </w:r>
            <w:r w:rsidRPr="00956286">
              <w:tab/>
            </w:r>
          </w:p>
        </w:tc>
        <w:tc>
          <w:tcPr>
            <w:tcW w:w="3490" w:type="pct"/>
            <w:shd w:val="clear" w:color="auto" w:fill="auto"/>
          </w:tcPr>
          <w:p w:rsidR="00642160" w:rsidRPr="00956286" w:rsidRDefault="00642160" w:rsidP="00484C98">
            <w:pPr>
              <w:pStyle w:val="ENoteTableText"/>
            </w:pPr>
            <w:r w:rsidRPr="00956286">
              <w:t>ad F2017L00982</w:t>
            </w:r>
          </w:p>
        </w:tc>
      </w:tr>
      <w:tr w:rsidR="00642160" w:rsidRPr="00956286" w:rsidTr="009E4647">
        <w:trPr>
          <w:cantSplit/>
        </w:trPr>
        <w:tc>
          <w:tcPr>
            <w:tcW w:w="1510" w:type="pct"/>
            <w:shd w:val="clear" w:color="auto" w:fill="auto"/>
          </w:tcPr>
          <w:p w:rsidR="00642160" w:rsidRPr="00956286" w:rsidRDefault="00642160" w:rsidP="00484C98">
            <w:pPr>
              <w:pStyle w:val="ENoteTableText"/>
              <w:tabs>
                <w:tab w:val="center" w:leader="dot" w:pos="2268"/>
              </w:tabs>
            </w:pPr>
            <w:r w:rsidRPr="00956286">
              <w:t>r 45.09A</w:t>
            </w:r>
            <w:r w:rsidRPr="00956286">
              <w:tab/>
            </w:r>
          </w:p>
        </w:tc>
        <w:tc>
          <w:tcPr>
            <w:tcW w:w="3490" w:type="pct"/>
            <w:shd w:val="clear" w:color="auto" w:fill="auto"/>
          </w:tcPr>
          <w:p w:rsidR="00642160" w:rsidRPr="00956286" w:rsidRDefault="00642160" w:rsidP="00484C98">
            <w:pPr>
              <w:pStyle w:val="ENoteTableText"/>
            </w:pPr>
            <w:r w:rsidRPr="00956286">
              <w:t>ad F2017L00982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45.4</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45.10</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807E4C" w:rsidRPr="00956286" w:rsidTr="009E4647">
        <w:trPr>
          <w:cantSplit/>
        </w:trPr>
        <w:tc>
          <w:tcPr>
            <w:tcW w:w="1510" w:type="pct"/>
            <w:shd w:val="clear" w:color="auto" w:fill="auto"/>
          </w:tcPr>
          <w:p w:rsidR="00807E4C" w:rsidRPr="00956286" w:rsidRDefault="00807E4C" w:rsidP="00484C98">
            <w:pPr>
              <w:pStyle w:val="ENoteTableText"/>
              <w:tabs>
                <w:tab w:val="center" w:leader="dot" w:pos="2268"/>
              </w:tabs>
            </w:pPr>
          </w:p>
        </w:tc>
        <w:tc>
          <w:tcPr>
            <w:tcW w:w="3490" w:type="pct"/>
            <w:shd w:val="clear" w:color="auto" w:fill="auto"/>
          </w:tcPr>
          <w:p w:rsidR="00807E4C" w:rsidRPr="00956286" w:rsidRDefault="00807E4C" w:rsidP="00484C98">
            <w:pPr>
              <w:pStyle w:val="ENoteTableText"/>
            </w:pPr>
            <w:r w:rsidRPr="00956286">
              <w:t>am.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45.11</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45.12</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45.13</w:t>
            </w:r>
            <w:r w:rsidR="00484C98" w:rsidRPr="00956286">
              <w:tab/>
            </w:r>
          </w:p>
        </w:tc>
        <w:tc>
          <w:tcPr>
            <w:tcW w:w="3490" w:type="pct"/>
            <w:shd w:val="clear" w:color="auto" w:fill="auto"/>
          </w:tcPr>
          <w:p w:rsidR="00484C98" w:rsidRPr="00956286" w:rsidRDefault="00484C98" w:rsidP="00484C98">
            <w:pPr>
              <w:pStyle w:val="ENoteTableText"/>
            </w:pPr>
            <w:r w:rsidRPr="00956286">
              <w:t>ad. 2009 No.</w:t>
            </w:r>
            <w:r w:rsidR="00DC3E78" w:rsidRPr="00956286">
              <w:t> </w:t>
            </w:r>
            <w:r w:rsidRPr="00956286">
              <w:t>160</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45.13A</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Division</w:t>
            </w:r>
            <w:r w:rsidR="00DC3E78" w:rsidRPr="00956286">
              <w:rPr>
                <w:b/>
              </w:rPr>
              <w:t> </w:t>
            </w:r>
            <w:r w:rsidRPr="00956286">
              <w:rPr>
                <w:b/>
              </w:rPr>
              <w:t>45.4A</w:t>
            </w:r>
          </w:p>
        </w:tc>
        <w:tc>
          <w:tcPr>
            <w:tcW w:w="3490" w:type="pct"/>
            <w:shd w:val="clear" w:color="auto" w:fill="auto"/>
          </w:tcPr>
          <w:p w:rsidR="00484C98" w:rsidRPr="00956286" w:rsidRDefault="00484C98" w:rsidP="00484C98">
            <w:pPr>
              <w:pStyle w:val="ENoteTableText"/>
            </w:pPr>
          </w:p>
        </w:tc>
      </w:tr>
      <w:tr w:rsidR="00642160" w:rsidRPr="00956286" w:rsidTr="009E4647">
        <w:trPr>
          <w:cantSplit/>
        </w:trPr>
        <w:tc>
          <w:tcPr>
            <w:tcW w:w="1510" w:type="pct"/>
            <w:shd w:val="clear" w:color="auto" w:fill="auto"/>
          </w:tcPr>
          <w:p w:rsidR="00642160" w:rsidRPr="00956286" w:rsidRDefault="00642160" w:rsidP="00EA6ED4">
            <w:pPr>
              <w:pStyle w:val="ENoteTableText"/>
              <w:tabs>
                <w:tab w:val="center" w:leader="dot" w:pos="2268"/>
              </w:tabs>
            </w:pPr>
            <w:r w:rsidRPr="00956286">
              <w:t>Division</w:t>
            </w:r>
            <w:r w:rsidR="00DC3E78" w:rsidRPr="00956286">
              <w:t> </w:t>
            </w:r>
            <w:r w:rsidRPr="00956286">
              <w:t>45.4A heading</w:t>
            </w:r>
            <w:r w:rsidRPr="00956286">
              <w:tab/>
            </w:r>
          </w:p>
        </w:tc>
        <w:tc>
          <w:tcPr>
            <w:tcW w:w="3490" w:type="pct"/>
            <w:shd w:val="clear" w:color="auto" w:fill="auto"/>
          </w:tcPr>
          <w:p w:rsidR="00642160" w:rsidRPr="00956286" w:rsidRDefault="00642160" w:rsidP="00484C98">
            <w:pPr>
              <w:pStyle w:val="ENoteTableText"/>
            </w:pPr>
            <w:r w:rsidRPr="00956286">
              <w:t>rs F2017L00982</w:t>
            </w:r>
          </w:p>
        </w:tc>
      </w:tr>
      <w:tr w:rsidR="00484C98" w:rsidRPr="00956286" w:rsidTr="009E4647">
        <w:trPr>
          <w:cantSplit/>
        </w:trPr>
        <w:tc>
          <w:tcPr>
            <w:tcW w:w="1510" w:type="pct"/>
            <w:shd w:val="clear" w:color="auto" w:fill="auto"/>
          </w:tcPr>
          <w:p w:rsidR="00484C98" w:rsidRPr="00956286" w:rsidRDefault="00484C98" w:rsidP="00807E4C">
            <w:pPr>
              <w:pStyle w:val="ENoteTableText"/>
              <w:tabs>
                <w:tab w:val="center" w:leader="dot" w:pos="2268"/>
              </w:tabs>
            </w:pPr>
            <w:r w:rsidRPr="00956286">
              <w:t>Div</w:t>
            </w:r>
            <w:r w:rsidR="00807E4C" w:rsidRPr="00956286">
              <w:t>ision</w:t>
            </w:r>
            <w:r w:rsidR="00DC3E78" w:rsidRPr="00956286">
              <w:t> </w:t>
            </w:r>
            <w:r w:rsidRPr="00956286">
              <w:t>45.4A</w:t>
            </w:r>
            <w:r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45.13B</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484C98">
            <w:pPr>
              <w:pStyle w:val="ENoteTableText"/>
            </w:pPr>
            <w:r w:rsidRPr="00956286">
              <w:t>am. No.</w:t>
            </w:r>
            <w:r w:rsidR="00DC3E78" w:rsidRPr="00956286">
              <w:t> </w:t>
            </w:r>
            <w:r w:rsidRPr="00956286">
              <w:t>56, 2013</w:t>
            </w:r>
            <w:r w:rsidR="002674AC" w:rsidRPr="00956286">
              <w:t>; F2017L00982</w:t>
            </w:r>
          </w:p>
        </w:tc>
      </w:tr>
      <w:tr w:rsidR="002674AC" w:rsidRPr="00956286" w:rsidTr="009E4647">
        <w:trPr>
          <w:cantSplit/>
        </w:trPr>
        <w:tc>
          <w:tcPr>
            <w:tcW w:w="1510" w:type="pct"/>
            <w:shd w:val="clear" w:color="auto" w:fill="auto"/>
          </w:tcPr>
          <w:p w:rsidR="002674AC" w:rsidRPr="00956286" w:rsidRDefault="002674AC" w:rsidP="00484C98">
            <w:pPr>
              <w:pStyle w:val="ENoteTableText"/>
              <w:tabs>
                <w:tab w:val="center" w:leader="dot" w:pos="2268"/>
              </w:tabs>
              <w:rPr>
                <w:b/>
              </w:rPr>
            </w:pPr>
            <w:r w:rsidRPr="00956286">
              <w:rPr>
                <w:b/>
              </w:rPr>
              <w:t>Division</w:t>
            </w:r>
            <w:r w:rsidR="00DC3E78" w:rsidRPr="00956286">
              <w:rPr>
                <w:b/>
              </w:rPr>
              <w:t> </w:t>
            </w:r>
            <w:r w:rsidRPr="00956286">
              <w:rPr>
                <w:b/>
              </w:rPr>
              <w:t>45.5</w:t>
            </w:r>
          </w:p>
        </w:tc>
        <w:tc>
          <w:tcPr>
            <w:tcW w:w="3490" w:type="pct"/>
            <w:shd w:val="clear" w:color="auto" w:fill="auto"/>
          </w:tcPr>
          <w:p w:rsidR="002674AC" w:rsidRPr="00956286" w:rsidRDefault="002674AC" w:rsidP="00484C98">
            <w:pPr>
              <w:pStyle w:val="ENoteTableText"/>
            </w:pPr>
          </w:p>
        </w:tc>
      </w:tr>
      <w:tr w:rsidR="002674AC" w:rsidRPr="00956286" w:rsidTr="009E4647">
        <w:trPr>
          <w:cantSplit/>
        </w:trPr>
        <w:tc>
          <w:tcPr>
            <w:tcW w:w="1510" w:type="pct"/>
            <w:shd w:val="clear" w:color="auto" w:fill="auto"/>
          </w:tcPr>
          <w:p w:rsidR="002674AC" w:rsidRPr="00956286" w:rsidRDefault="002674AC" w:rsidP="00484C98">
            <w:pPr>
              <w:pStyle w:val="ENoteTableText"/>
              <w:tabs>
                <w:tab w:val="center" w:leader="dot" w:pos="2268"/>
              </w:tabs>
            </w:pPr>
            <w:r w:rsidRPr="00956286">
              <w:t>Division</w:t>
            </w:r>
            <w:r w:rsidR="00DC3E78" w:rsidRPr="00956286">
              <w:t> </w:t>
            </w:r>
            <w:r w:rsidRPr="00956286">
              <w:t>45.5</w:t>
            </w:r>
            <w:r w:rsidRPr="00956286">
              <w:tab/>
            </w:r>
          </w:p>
        </w:tc>
        <w:tc>
          <w:tcPr>
            <w:tcW w:w="3490" w:type="pct"/>
            <w:shd w:val="clear" w:color="auto" w:fill="auto"/>
          </w:tcPr>
          <w:p w:rsidR="002674AC" w:rsidRPr="00956286" w:rsidRDefault="00EA6ED4" w:rsidP="00484C98">
            <w:pPr>
              <w:pStyle w:val="ENoteTableText"/>
            </w:pPr>
            <w:r w:rsidRPr="00956286">
              <w:t>rep No 151, 2014</w:t>
            </w:r>
          </w:p>
        </w:tc>
      </w:tr>
      <w:tr w:rsidR="00EA6ED4" w:rsidRPr="00956286" w:rsidTr="009E4647">
        <w:trPr>
          <w:cantSplit/>
        </w:trPr>
        <w:tc>
          <w:tcPr>
            <w:tcW w:w="1510" w:type="pct"/>
            <w:shd w:val="clear" w:color="auto" w:fill="auto"/>
          </w:tcPr>
          <w:p w:rsidR="00EA6ED4" w:rsidRPr="00956286" w:rsidRDefault="00EA6ED4" w:rsidP="00484C98">
            <w:pPr>
              <w:pStyle w:val="ENoteTableText"/>
              <w:tabs>
                <w:tab w:val="center" w:leader="dot" w:pos="2268"/>
              </w:tabs>
            </w:pPr>
          </w:p>
        </w:tc>
        <w:tc>
          <w:tcPr>
            <w:tcW w:w="3490" w:type="pct"/>
            <w:shd w:val="clear" w:color="auto" w:fill="auto"/>
          </w:tcPr>
          <w:p w:rsidR="00EA6ED4" w:rsidRPr="00956286" w:rsidRDefault="00EA6ED4" w:rsidP="00484C98">
            <w:pPr>
              <w:pStyle w:val="ENoteTableText"/>
            </w:pPr>
            <w:r w:rsidRPr="00956286">
              <w:t>ad F2017L00982</w:t>
            </w:r>
          </w:p>
        </w:tc>
      </w:tr>
      <w:tr w:rsidR="002674AC" w:rsidRPr="00956286" w:rsidTr="009E4647">
        <w:trPr>
          <w:cantSplit/>
        </w:trPr>
        <w:tc>
          <w:tcPr>
            <w:tcW w:w="1510" w:type="pct"/>
            <w:shd w:val="clear" w:color="auto" w:fill="auto"/>
          </w:tcPr>
          <w:p w:rsidR="002674AC" w:rsidRPr="00956286" w:rsidRDefault="002674AC" w:rsidP="00484C98">
            <w:pPr>
              <w:pStyle w:val="ENoteTableText"/>
              <w:tabs>
                <w:tab w:val="center" w:leader="dot" w:pos="2268"/>
              </w:tabs>
            </w:pPr>
            <w:r w:rsidRPr="00956286">
              <w:t>r 45.14</w:t>
            </w:r>
            <w:r w:rsidRPr="00956286">
              <w:tab/>
            </w:r>
          </w:p>
        </w:tc>
        <w:tc>
          <w:tcPr>
            <w:tcW w:w="3490" w:type="pct"/>
            <w:shd w:val="clear" w:color="auto" w:fill="auto"/>
          </w:tcPr>
          <w:p w:rsidR="002674AC" w:rsidRPr="00956286" w:rsidRDefault="00EA6ED4" w:rsidP="00484C98">
            <w:pPr>
              <w:pStyle w:val="ENoteTableText"/>
            </w:pPr>
            <w:r w:rsidRPr="00956286">
              <w:t>ad. 2009 No.</w:t>
            </w:r>
            <w:r w:rsidR="00DC3E78" w:rsidRPr="00956286">
              <w:t> </w:t>
            </w:r>
            <w:r w:rsidRPr="00956286">
              <w:t>160</w:t>
            </w:r>
          </w:p>
        </w:tc>
      </w:tr>
      <w:tr w:rsidR="00EA6ED4" w:rsidRPr="00956286" w:rsidTr="009E4647">
        <w:trPr>
          <w:cantSplit/>
        </w:trPr>
        <w:tc>
          <w:tcPr>
            <w:tcW w:w="1510" w:type="pct"/>
            <w:shd w:val="clear" w:color="auto" w:fill="auto"/>
          </w:tcPr>
          <w:p w:rsidR="00EA6ED4" w:rsidRPr="00956286" w:rsidRDefault="00EA6ED4" w:rsidP="00484C98">
            <w:pPr>
              <w:pStyle w:val="ENoteTableText"/>
              <w:tabs>
                <w:tab w:val="center" w:leader="dot" w:pos="2268"/>
              </w:tabs>
            </w:pPr>
          </w:p>
        </w:tc>
        <w:tc>
          <w:tcPr>
            <w:tcW w:w="3490" w:type="pct"/>
            <w:shd w:val="clear" w:color="auto" w:fill="auto"/>
          </w:tcPr>
          <w:p w:rsidR="00EA6ED4" w:rsidRPr="00956286" w:rsidRDefault="00EA6ED4" w:rsidP="00484C98">
            <w:pPr>
              <w:pStyle w:val="ENoteTableText"/>
            </w:pPr>
            <w:r w:rsidRPr="00956286">
              <w:t>rep No 151, 2014</w:t>
            </w:r>
          </w:p>
        </w:tc>
      </w:tr>
      <w:tr w:rsidR="00EA6ED4" w:rsidRPr="00956286" w:rsidTr="009E4647">
        <w:trPr>
          <w:cantSplit/>
        </w:trPr>
        <w:tc>
          <w:tcPr>
            <w:tcW w:w="1510" w:type="pct"/>
            <w:shd w:val="clear" w:color="auto" w:fill="auto"/>
          </w:tcPr>
          <w:p w:rsidR="00EA6ED4" w:rsidRPr="00956286" w:rsidRDefault="00EA6ED4" w:rsidP="00484C98">
            <w:pPr>
              <w:pStyle w:val="ENoteTableText"/>
              <w:tabs>
                <w:tab w:val="center" w:leader="dot" w:pos="2268"/>
              </w:tabs>
            </w:pPr>
          </w:p>
        </w:tc>
        <w:tc>
          <w:tcPr>
            <w:tcW w:w="3490" w:type="pct"/>
            <w:shd w:val="clear" w:color="auto" w:fill="auto"/>
          </w:tcPr>
          <w:p w:rsidR="00EA6ED4" w:rsidRPr="00956286" w:rsidRDefault="00EA6ED4" w:rsidP="00484C98">
            <w:pPr>
              <w:pStyle w:val="ENoteTableText"/>
            </w:pPr>
            <w:r w:rsidRPr="00956286">
              <w:t>ad F2017L00982</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Chapter</w:t>
            </w:r>
            <w:r w:rsidR="00DC3E78" w:rsidRPr="00956286">
              <w:rPr>
                <w:b/>
              </w:rPr>
              <w:t> </w:t>
            </w:r>
            <w:r w:rsidRPr="00956286">
              <w:rPr>
                <w:b/>
              </w:rPr>
              <w:t>8</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DD7FF3">
            <w:pPr>
              <w:pStyle w:val="ENoteTableText"/>
              <w:tabs>
                <w:tab w:val="center" w:leader="dot" w:pos="2268"/>
              </w:tabs>
            </w:pPr>
            <w:r w:rsidRPr="00956286">
              <w:t>Chapter</w:t>
            </w:r>
            <w:r w:rsidR="00DC3E78" w:rsidRPr="00956286">
              <w:t> </w:t>
            </w:r>
            <w:r w:rsidRPr="00956286">
              <w:t>8</w:t>
            </w:r>
            <w:r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04397C" w:rsidP="004B4C0D">
            <w:pPr>
              <w:pStyle w:val="ENoteTableText"/>
            </w:pPr>
            <w:r>
              <w:rPr>
                <w:b/>
              </w:rPr>
              <w:t>Part 4</w:t>
            </w:r>
            <w:r w:rsidR="00484C98" w:rsidRPr="00956286">
              <w:rPr>
                <w:b/>
              </w:rPr>
              <w:t>6</w:t>
            </w:r>
          </w:p>
        </w:tc>
        <w:tc>
          <w:tcPr>
            <w:tcW w:w="3490" w:type="pct"/>
            <w:shd w:val="clear" w:color="auto" w:fill="auto"/>
          </w:tcPr>
          <w:p w:rsidR="00484C98" w:rsidRPr="00956286" w:rsidRDefault="00484C98" w:rsidP="00DB5483">
            <w:pPr>
              <w:pStyle w:val="ENoteTableText"/>
              <w:keepNext/>
              <w:keepLines/>
            </w:pP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46.1</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46.2</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46.3</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46.4</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C741E7" w:rsidP="00484C98">
            <w:pPr>
              <w:pStyle w:val="ENoteTableText"/>
              <w:tabs>
                <w:tab w:val="center" w:leader="dot" w:pos="2268"/>
              </w:tabs>
            </w:pPr>
            <w:r w:rsidRPr="00956286">
              <w:t>r</w:t>
            </w:r>
            <w:r w:rsidR="00484C98" w:rsidRPr="00956286">
              <w:t xml:space="preserve"> 46.5</w:t>
            </w:r>
            <w:r w:rsidR="00484C98" w:rsidRPr="00956286">
              <w:tab/>
            </w:r>
          </w:p>
        </w:tc>
        <w:tc>
          <w:tcPr>
            <w:tcW w:w="3490" w:type="pct"/>
            <w:shd w:val="clear" w:color="auto" w:fill="auto"/>
          </w:tcPr>
          <w:p w:rsidR="00484C98" w:rsidRPr="00956286" w:rsidRDefault="00484C98" w:rsidP="00484C98">
            <w:pPr>
              <w:pStyle w:val="ENoteTableText"/>
            </w:pPr>
            <w:r w:rsidRPr="00956286">
              <w:t>ad. 2011 No.</w:t>
            </w:r>
            <w:r w:rsidR="00DC3E78" w:rsidRPr="00956286">
              <w:t> </w:t>
            </w:r>
            <w:r w:rsidRPr="00956286">
              <w:t>133</w:t>
            </w:r>
          </w:p>
        </w:tc>
      </w:tr>
      <w:tr w:rsidR="002674AC" w:rsidRPr="00956286" w:rsidTr="009E4647">
        <w:trPr>
          <w:cantSplit/>
        </w:trPr>
        <w:tc>
          <w:tcPr>
            <w:tcW w:w="1510" w:type="pct"/>
            <w:shd w:val="clear" w:color="auto" w:fill="auto"/>
          </w:tcPr>
          <w:p w:rsidR="002674AC" w:rsidRPr="00956286" w:rsidRDefault="002674AC" w:rsidP="00484C98">
            <w:pPr>
              <w:pStyle w:val="ENoteTableText"/>
              <w:tabs>
                <w:tab w:val="center" w:leader="dot" w:pos="2268"/>
              </w:tabs>
              <w:rPr>
                <w:b/>
              </w:rPr>
            </w:pPr>
            <w:r w:rsidRPr="00956286">
              <w:rPr>
                <w:b/>
              </w:rPr>
              <w:t>Chapter</w:t>
            </w:r>
            <w:r w:rsidR="00DC3E78" w:rsidRPr="00956286">
              <w:rPr>
                <w:b/>
              </w:rPr>
              <w:t> </w:t>
            </w:r>
            <w:r w:rsidRPr="00956286">
              <w:rPr>
                <w:b/>
              </w:rPr>
              <w:t>9</w:t>
            </w:r>
          </w:p>
        </w:tc>
        <w:tc>
          <w:tcPr>
            <w:tcW w:w="3490" w:type="pct"/>
            <w:shd w:val="clear" w:color="auto" w:fill="auto"/>
          </w:tcPr>
          <w:p w:rsidR="002674AC" w:rsidRPr="00956286" w:rsidRDefault="002674AC" w:rsidP="00484C98">
            <w:pPr>
              <w:pStyle w:val="ENoteTableText"/>
            </w:pPr>
          </w:p>
        </w:tc>
      </w:tr>
      <w:tr w:rsidR="002674AC" w:rsidRPr="00956286" w:rsidTr="009E4647">
        <w:trPr>
          <w:cantSplit/>
        </w:trPr>
        <w:tc>
          <w:tcPr>
            <w:tcW w:w="1510" w:type="pct"/>
            <w:shd w:val="clear" w:color="auto" w:fill="auto"/>
          </w:tcPr>
          <w:p w:rsidR="002674AC" w:rsidRPr="00956286" w:rsidRDefault="002674AC" w:rsidP="00484C98">
            <w:pPr>
              <w:pStyle w:val="ENoteTableText"/>
              <w:tabs>
                <w:tab w:val="center" w:leader="dot" w:pos="2268"/>
              </w:tabs>
            </w:pPr>
            <w:r w:rsidRPr="00956286">
              <w:t>Chapter</w:t>
            </w:r>
            <w:r w:rsidR="00DC3E78" w:rsidRPr="00956286">
              <w:t> </w:t>
            </w:r>
            <w:r w:rsidRPr="00956286">
              <w:t>9</w:t>
            </w:r>
            <w:r w:rsidRPr="00956286">
              <w:tab/>
            </w:r>
          </w:p>
        </w:tc>
        <w:tc>
          <w:tcPr>
            <w:tcW w:w="3490" w:type="pct"/>
            <w:shd w:val="clear" w:color="auto" w:fill="auto"/>
          </w:tcPr>
          <w:p w:rsidR="002674AC" w:rsidRPr="00956286" w:rsidRDefault="002674AC" w:rsidP="00484C98">
            <w:pPr>
              <w:pStyle w:val="ENoteTableText"/>
            </w:pPr>
            <w:r w:rsidRPr="00956286">
              <w:t>ad F2017L00982</w:t>
            </w:r>
          </w:p>
        </w:tc>
      </w:tr>
      <w:tr w:rsidR="00EA6ED4" w:rsidRPr="00956286" w:rsidTr="009E4647">
        <w:trPr>
          <w:cantSplit/>
        </w:trPr>
        <w:tc>
          <w:tcPr>
            <w:tcW w:w="1510" w:type="pct"/>
            <w:shd w:val="clear" w:color="auto" w:fill="auto"/>
          </w:tcPr>
          <w:p w:rsidR="00EA6ED4" w:rsidRPr="00956286" w:rsidRDefault="0004397C" w:rsidP="00484C98">
            <w:pPr>
              <w:pStyle w:val="ENoteTableText"/>
              <w:tabs>
                <w:tab w:val="center" w:leader="dot" w:pos="2268"/>
              </w:tabs>
            </w:pPr>
            <w:r>
              <w:t>Part 4</w:t>
            </w:r>
            <w:r w:rsidR="00EA6ED4" w:rsidRPr="00956286">
              <w:t>7</w:t>
            </w:r>
            <w:r w:rsidR="00EA6ED4" w:rsidRPr="00956286">
              <w:tab/>
            </w:r>
          </w:p>
        </w:tc>
        <w:tc>
          <w:tcPr>
            <w:tcW w:w="3490" w:type="pct"/>
            <w:shd w:val="clear" w:color="auto" w:fill="auto"/>
          </w:tcPr>
          <w:p w:rsidR="00EA6ED4" w:rsidRPr="00956286" w:rsidRDefault="00EA6ED4" w:rsidP="00484C98">
            <w:pPr>
              <w:pStyle w:val="ENoteTableText"/>
            </w:pPr>
            <w:r w:rsidRPr="00956286">
              <w:t>rep end of 1 Dec 2017 (r 47.02)</w:t>
            </w:r>
          </w:p>
        </w:tc>
      </w:tr>
      <w:tr w:rsidR="002674AC" w:rsidRPr="00956286" w:rsidTr="009E4647">
        <w:trPr>
          <w:cantSplit/>
        </w:trPr>
        <w:tc>
          <w:tcPr>
            <w:tcW w:w="1510" w:type="pct"/>
            <w:shd w:val="clear" w:color="auto" w:fill="auto"/>
          </w:tcPr>
          <w:p w:rsidR="002674AC" w:rsidRPr="00956286" w:rsidRDefault="002674AC" w:rsidP="00484C98">
            <w:pPr>
              <w:pStyle w:val="ENoteTableText"/>
              <w:tabs>
                <w:tab w:val="center" w:leader="dot" w:pos="2268"/>
              </w:tabs>
            </w:pPr>
            <w:r w:rsidRPr="00956286">
              <w:t>r 47.01</w:t>
            </w:r>
            <w:r w:rsidRPr="00956286">
              <w:tab/>
            </w:r>
          </w:p>
        </w:tc>
        <w:tc>
          <w:tcPr>
            <w:tcW w:w="3490" w:type="pct"/>
            <w:shd w:val="clear" w:color="auto" w:fill="auto"/>
          </w:tcPr>
          <w:p w:rsidR="002674AC" w:rsidRPr="00956286" w:rsidRDefault="002674AC" w:rsidP="00484C98">
            <w:pPr>
              <w:pStyle w:val="ENoteTableText"/>
            </w:pPr>
            <w:r w:rsidRPr="00956286">
              <w:t>ad F2017L00982</w:t>
            </w:r>
          </w:p>
        </w:tc>
      </w:tr>
      <w:tr w:rsidR="00EA6ED4" w:rsidRPr="00956286" w:rsidTr="009E4647">
        <w:trPr>
          <w:cantSplit/>
        </w:trPr>
        <w:tc>
          <w:tcPr>
            <w:tcW w:w="1510" w:type="pct"/>
            <w:shd w:val="clear" w:color="auto" w:fill="auto"/>
          </w:tcPr>
          <w:p w:rsidR="00EA6ED4" w:rsidRPr="00956286" w:rsidRDefault="00EA6ED4" w:rsidP="00484C98">
            <w:pPr>
              <w:pStyle w:val="ENoteTableText"/>
              <w:tabs>
                <w:tab w:val="center" w:leader="dot" w:pos="2268"/>
              </w:tabs>
            </w:pPr>
          </w:p>
        </w:tc>
        <w:tc>
          <w:tcPr>
            <w:tcW w:w="3490" w:type="pct"/>
            <w:shd w:val="clear" w:color="auto" w:fill="auto"/>
          </w:tcPr>
          <w:p w:rsidR="00EA6ED4" w:rsidRPr="00956286" w:rsidRDefault="00EA6ED4" w:rsidP="00484C98">
            <w:pPr>
              <w:pStyle w:val="ENoteTableText"/>
            </w:pPr>
            <w:r w:rsidRPr="00956286">
              <w:t>rep end of 1 Dec 2017 (r 47.02)</w:t>
            </w:r>
          </w:p>
        </w:tc>
      </w:tr>
      <w:tr w:rsidR="002674AC" w:rsidRPr="00956286" w:rsidTr="009E4647">
        <w:trPr>
          <w:cantSplit/>
        </w:trPr>
        <w:tc>
          <w:tcPr>
            <w:tcW w:w="1510" w:type="pct"/>
            <w:shd w:val="clear" w:color="auto" w:fill="auto"/>
          </w:tcPr>
          <w:p w:rsidR="002674AC" w:rsidRPr="00956286" w:rsidRDefault="002674AC" w:rsidP="00484C98">
            <w:pPr>
              <w:pStyle w:val="ENoteTableText"/>
              <w:tabs>
                <w:tab w:val="center" w:leader="dot" w:pos="2268"/>
              </w:tabs>
            </w:pPr>
            <w:r w:rsidRPr="00956286">
              <w:t>r 47.02</w:t>
            </w:r>
            <w:r w:rsidRPr="00956286">
              <w:tab/>
            </w:r>
          </w:p>
        </w:tc>
        <w:tc>
          <w:tcPr>
            <w:tcW w:w="3490" w:type="pct"/>
            <w:shd w:val="clear" w:color="auto" w:fill="auto"/>
          </w:tcPr>
          <w:p w:rsidR="002674AC" w:rsidRPr="00956286" w:rsidRDefault="002674AC" w:rsidP="00484C98">
            <w:pPr>
              <w:pStyle w:val="ENoteTableText"/>
            </w:pPr>
            <w:r w:rsidRPr="00956286">
              <w:t>ad F2017L00982</w:t>
            </w:r>
          </w:p>
        </w:tc>
      </w:tr>
      <w:tr w:rsidR="00EA6ED4" w:rsidRPr="00956286" w:rsidTr="009E4647">
        <w:trPr>
          <w:cantSplit/>
        </w:trPr>
        <w:tc>
          <w:tcPr>
            <w:tcW w:w="1510" w:type="pct"/>
            <w:shd w:val="clear" w:color="auto" w:fill="auto"/>
          </w:tcPr>
          <w:p w:rsidR="00EA6ED4" w:rsidRPr="00956286" w:rsidRDefault="00EA6ED4" w:rsidP="00484C98">
            <w:pPr>
              <w:pStyle w:val="ENoteTableText"/>
              <w:tabs>
                <w:tab w:val="center" w:leader="dot" w:pos="2268"/>
              </w:tabs>
            </w:pPr>
          </w:p>
        </w:tc>
        <w:tc>
          <w:tcPr>
            <w:tcW w:w="3490" w:type="pct"/>
            <w:shd w:val="clear" w:color="auto" w:fill="auto"/>
          </w:tcPr>
          <w:p w:rsidR="00EA6ED4" w:rsidRPr="00956286" w:rsidRDefault="00EA6ED4" w:rsidP="00484C98">
            <w:pPr>
              <w:pStyle w:val="ENoteTableText"/>
            </w:pPr>
            <w:r w:rsidRPr="00956286">
              <w:t>rep end of 1 Dec 2017 (r 47.02)</w:t>
            </w:r>
          </w:p>
        </w:tc>
      </w:tr>
      <w:tr w:rsidR="0084009D" w:rsidRPr="00956286" w:rsidTr="009E4647">
        <w:trPr>
          <w:cantSplit/>
        </w:trPr>
        <w:tc>
          <w:tcPr>
            <w:tcW w:w="1510" w:type="pct"/>
            <w:shd w:val="clear" w:color="auto" w:fill="auto"/>
          </w:tcPr>
          <w:p w:rsidR="0084009D" w:rsidRPr="00956286" w:rsidRDefault="0004397C" w:rsidP="00484C98">
            <w:pPr>
              <w:pStyle w:val="ENoteTableText"/>
              <w:tabs>
                <w:tab w:val="center" w:leader="dot" w:pos="2268"/>
              </w:tabs>
            </w:pPr>
            <w:r>
              <w:rPr>
                <w:b/>
              </w:rPr>
              <w:t>Part 4</w:t>
            </w:r>
            <w:r w:rsidR="0084009D" w:rsidRPr="00956286">
              <w:rPr>
                <w:b/>
              </w:rPr>
              <w:t>8</w:t>
            </w:r>
          </w:p>
        </w:tc>
        <w:tc>
          <w:tcPr>
            <w:tcW w:w="3490" w:type="pct"/>
            <w:shd w:val="clear" w:color="auto" w:fill="auto"/>
          </w:tcPr>
          <w:p w:rsidR="0084009D" w:rsidRPr="00956286" w:rsidRDefault="0084009D" w:rsidP="00484C98">
            <w:pPr>
              <w:pStyle w:val="ENoteTableText"/>
            </w:pPr>
          </w:p>
        </w:tc>
      </w:tr>
      <w:tr w:rsidR="0084009D" w:rsidRPr="00956286" w:rsidTr="009E4647">
        <w:trPr>
          <w:cantSplit/>
        </w:trPr>
        <w:tc>
          <w:tcPr>
            <w:tcW w:w="1510" w:type="pct"/>
            <w:shd w:val="clear" w:color="auto" w:fill="auto"/>
          </w:tcPr>
          <w:p w:rsidR="0084009D" w:rsidRPr="00956286" w:rsidRDefault="0004397C" w:rsidP="00484C98">
            <w:pPr>
              <w:pStyle w:val="ENoteTableText"/>
              <w:tabs>
                <w:tab w:val="center" w:leader="dot" w:pos="2268"/>
              </w:tabs>
            </w:pPr>
            <w:r>
              <w:t>Part 4</w:t>
            </w:r>
            <w:r w:rsidR="0084009D" w:rsidRPr="00956286">
              <w:t>8</w:t>
            </w:r>
            <w:r w:rsidR="0084009D" w:rsidRPr="00956286">
              <w:tab/>
            </w:r>
          </w:p>
        </w:tc>
        <w:tc>
          <w:tcPr>
            <w:tcW w:w="3490" w:type="pct"/>
            <w:shd w:val="clear" w:color="auto" w:fill="auto"/>
          </w:tcPr>
          <w:p w:rsidR="0084009D" w:rsidRPr="00956286" w:rsidRDefault="0084009D" w:rsidP="00484C98">
            <w:pPr>
              <w:pStyle w:val="ENoteTableText"/>
            </w:pPr>
            <w:r w:rsidRPr="00956286">
              <w:t>ad F2020L01219</w:t>
            </w:r>
          </w:p>
        </w:tc>
      </w:tr>
      <w:tr w:rsidR="0084009D" w:rsidRPr="00956286" w:rsidTr="009E4647">
        <w:trPr>
          <w:cantSplit/>
        </w:trPr>
        <w:tc>
          <w:tcPr>
            <w:tcW w:w="1510" w:type="pct"/>
            <w:shd w:val="clear" w:color="auto" w:fill="auto"/>
          </w:tcPr>
          <w:p w:rsidR="0084009D" w:rsidRPr="00956286" w:rsidRDefault="0084009D" w:rsidP="00484C98">
            <w:pPr>
              <w:pStyle w:val="ENoteTableText"/>
              <w:tabs>
                <w:tab w:val="center" w:leader="dot" w:pos="2268"/>
              </w:tabs>
            </w:pPr>
            <w:r w:rsidRPr="00956286">
              <w:t>r 48.01</w:t>
            </w:r>
            <w:r w:rsidRPr="00956286">
              <w:tab/>
            </w:r>
          </w:p>
        </w:tc>
        <w:tc>
          <w:tcPr>
            <w:tcW w:w="3490" w:type="pct"/>
            <w:shd w:val="clear" w:color="auto" w:fill="auto"/>
          </w:tcPr>
          <w:p w:rsidR="0084009D" w:rsidRPr="00956286" w:rsidRDefault="0084009D" w:rsidP="00484C98">
            <w:pPr>
              <w:pStyle w:val="ENoteTableText"/>
            </w:pPr>
            <w:r w:rsidRPr="00956286">
              <w:t>ad F2020L01219</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Schedule</w:t>
            </w:r>
            <w:r w:rsidR="00DC3E78" w:rsidRPr="00956286">
              <w:rPr>
                <w:b/>
              </w:rPr>
              <w:t> </w:t>
            </w:r>
            <w:r w:rsidRPr="00956286">
              <w:rPr>
                <w:b/>
              </w:rPr>
              <w:t>1</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Schedule</w:t>
            </w:r>
            <w:r w:rsidR="00DC3E78" w:rsidRPr="00956286">
              <w:t> </w:t>
            </w:r>
            <w:r w:rsidRPr="00956286">
              <w:t>1</w:t>
            </w:r>
            <w:r w:rsidR="002B2BF1" w:rsidRPr="00956286">
              <w:t xml:space="preserve"> heading</w:t>
            </w:r>
            <w:r w:rsidRPr="00956286">
              <w:tab/>
            </w:r>
          </w:p>
        </w:tc>
        <w:tc>
          <w:tcPr>
            <w:tcW w:w="3490" w:type="pct"/>
            <w:shd w:val="clear" w:color="auto" w:fill="auto"/>
          </w:tcPr>
          <w:p w:rsidR="00484C98" w:rsidRPr="00956286" w:rsidRDefault="00484C98" w:rsidP="00484C98">
            <w:pPr>
              <w:pStyle w:val="ENoteTableText"/>
            </w:pPr>
            <w:r w:rsidRPr="00956286">
              <w:t>rs. 2003 No.</w:t>
            </w:r>
            <w:r w:rsidR="00DC3E78" w:rsidRPr="00956286">
              <w:t> </w:t>
            </w:r>
            <w:r w:rsidRPr="00956286">
              <w:t>272; 2005 No.</w:t>
            </w:r>
            <w:r w:rsidR="00DC3E78" w:rsidRPr="00956286">
              <w:t> </w:t>
            </w:r>
            <w:r w:rsidRPr="00956286">
              <w:t xml:space="preserve">263; </w:t>
            </w:r>
            <w:r w:rsidR="002B2BF1" w:rsidRPr="00956286">
              <w:t>2009 No.</w:t>
            </w:r>
            <w:r w:rsidR="00DC3E78" w:rsidRPr="00956286">
              <w:t> </w:t>
            </w:r>
            <w:r w:rsidR="002B2BF1" w:rsidRPr="00956286">
              <w:t xml:space="preserve">55; </w:t>
            </w:r>
            <w:r w:rsidRPr="00956286">
              <w:t>2012 No.</w:t>
            </w:r>
            <w:r w:rsidR="00DC3E78" w:rsidRPr="00956286">
              <w:t> </w:t>
            </w:r>
            <w:r w:rsidRPr="00956286">
              <w:t>94</w:t>
            </w:r>
            <w:r w:rsidR="002C63AD" w:rsidRPr="00956286">
              <w:t xml:space="preserve">; </w:t>
            </w:r>
            <w:r w:rsidR="002B2BF1" w:rsidRPr="00956286">
              <w:t>2013 No.</w:t>
            </w:r>
            <w:r w:rsidR="00DC3E78" w:rsidRPr="00956286">
              <w:t> </w:t>
            </w:r>
            <w:r w:rsidR="002B2BF1" w:rsidRPr="00956286">
              <w:t xml:space="preserve">56; </w:t>
            </w:r>
            <w:r w:rsidR="002C63AD" w:rsidRPr="00956286">
              <w:t>No 151, 2014</w:t>
            </w:r>
            <w:r w:rsidR="008070B4" w:rsidRPr="00956286">
              <w:t>; F2016L00818</w:t>
            </w:r>
            <w:r w:rsidR="002B2BF1" w:rsidRPr="00956286">
              <w:t>; F2017L00982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Schedule</w:t>
            </w:r>
            <w:r w:rsidR="00DC3E78" w:rsidRPr="00956286">
              <w:t> </w:t>
            </w:r>
            <w:r w:rsidRPr="00956286">
              <w:t>1</w:t>
            </w:r>
            <w:r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 2003 No.</w:t>
            </w:r>
            <w:r w:rsidR="00DC3E78" w:rsidRPr="00956286">
              <w:t> </w:t>
            </w:r>
            <w:r w:rsidRPr="00956286">
              <w:t>272; 2005 No.</w:t>
            </w:r>
            <w:r w:rsidR="00DC3E78" w:rsidRPr="00956286">
              <w:t> </w:t>
            </w:r>
            <w:r w:rsidRPr="00956286">
              <w:t>263; 2006 No.</w:t>
            </w:r>
            <w:r w:rsidR="00DC3E78" w:rsidRPr="00956286">
              <w:t> </w:t>
            </w:r>
            <w:r w:rsidRPr="00956286">
              <w:t>2; 2008 No.</w:t>
            </w:r>
            <w:r w:rsidR="00DC3E78" w:rsidRPr="00956286">
              <w:t> </w:t>
            </w:r>
            <w:r w:rsidRPr="00956286">
              <w:t>10</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am.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2012 No.</w:t>
            </w:r>
            <w:r w:rsidR="00DC3E78" w:rsidRPr="00956286">
              <w:t> </w:t>
            </w:r>
            <w:r w:rsidRPr="00956286">
              <w:t>94; No.</w:t>
            </w:r>
            <w:r w:rsidR="00DC3E78" w:rsidRPr="00956286">
              <w:t> </w:t>
            </w:r>
            <w:r w:rsidRPr="00956286">
              <w:t>56, 2013</w:t>
            </w:r>
            <w:r w:rsidR="002C63AD" w:rsidRPr="00956286">
              <w:t>; No 151, 2014</w:t>
            </w:r>
            <w:r w:rsidR="008070B4" w:rsidRPr="00956286">
              <w:t>; F2016L00818</w:t>
            </w:r>
            <w:r w:rsidR="00E64814" w:rsidRPr="00956286">
              <w:t>; F2017L00982</w:t>
            </w:r>
            <w:r w:rsidR="000657F5" w:rsidRPr="00956286">
              <w:t>; F2018L01088</w:t>
            </w:r>
          </w:p>
        </w:tc>
      </w:tr>
      <w:tr w:rsidR="002061F1" w:rsidRPr="00956286" w:rsidTr="009E4647">
        <w:trPr>
          <w:cantSplit/>
        </w:trPr>
        <w:tc>
          <w:tcPr>
            <w:tcW w:w="1510" w:type="pct"/>
            <w:shd w:val="clear" w:color="auto" w:fill="auto"/>
          </w:tcPr>
          <w:p w:rsidR="002061F1" w:rsidRPr="00956286" w:rsidRDefault="002061F1" w:rsidP="001836B4">
            <w:pPr>
              <w:pStyle w:val="ENoteTableText"/>
              <w:rPr>
                <w:b/>
              </w:rPr>
            </w:pPr>
            <w:r w:rsidRPr="00956286">
              <w:rPr>
                <w:b/>
              </w:rPr>
              <w:t>Schedule</w:t>
            </w:r>
            <w:r w:rsidR="00DC3E78" w:rsidRPr="00956286">
              <w:rPr>
                <w:b/>
              </w:rPr>
              <w:t> </w:t>
            </w:r>
            <w:r w:rsidRPr="00956286">
              <w:rPr>
                <w:b/>
              </w:rPr>
              <w:t>2</w:t>
            </w:r>
          </w:p>
        </w:tc>
        <w:tc>
          <w:tcPr>
            <w:tcW w:w="3490" w:type="pct"/>
            <w:shd w:val="clear" w:color="auto" w:fill="auto"/>
          </w:tcPr>
          <w:p w:rsidR="002061F1" w:rsidRPr="00956286" w:rsidRDefault="002061F1"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Schedule</w:t>
            </w:r>
            <w:r w:rsidR="00DC3E78" w:rsidRPr="00956286">
              <w:t> </w:t>
            </w:r>
            <w:r w:rsidRPr="00956286">
              <w:t>2</w:t>
            </w:r>
            <w:r w:rsidRPr="00956286">
              <w:tab/>
            </w:r>
          </w:p>
        </w:tc>
        <w:tc>
          <w:tcPr>
            <w:tcW w:w="3490" w:type="pct"/>
            <w:shd w:val="clear" w:color="auto" w:fill="auto"/>
          </w:tcPr>
          <w:p w:rsidR="00484C98" w:rsidRPr="00956286" w:rsidRDefault="00484C98" w:rsidP="00484C98">
            <w:pPr>
              <w:pStyle w:val="ENoteTableText"/>
            </w:pPr>
            <w:r w:rsidRPr="00956286">
              <w:t>am. 2002 No.</w:t>
            </w:r>
            <w:r w:rsidR="00DC3E78" w:rsidRPr="00956286">
              <w:t> </w:t>
            </w:r>
            <w:r w:rsidRPr="00956286">
              <w:t>80; 2003 No.</w:t>
            </w:r>
            <w:r w:rsidR="00DC3E78" w:rsidRPr="00956286">
              <w:t> </w:t>
            </w:r>
            <w:r w:rsidRPr="00956286">
              <w:t>272; 2004 No.</w:t>
            </w:r>
            <w:r w:rsidR="00DC3E78" w:rsidRPr="00956286">
              <w:t> </w:t>
            </w:r>
            <w:r w:rsidRPr="00956286">
              <w:t>54; 2005 No.</w:t>
            </w:r>
            <w:r w:rsidR="00DC3E78" w:rsidRPr="00956286">
              <w:t> </w:t>
            </w:r>
            <w:r w:rsidRPr="00956286">
              <w:t>263;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2007 No.</w:t>
            </w:r>
            <w:r w:rsidR="00DC3E78" w:rsidRPr="00956286">
              <w:t> </w:t>
            </w:r>
            <w:r w:rsidRPr="00956286">
              <w:t>179</w:t>
            </w:r>
          </w:p>
        </w:tc>
      </w:tr>
      <w:tr w:rsidR="00232D55" w:rsidRPr="00956286" w:rsidTr="009E4647">
        <w:trPr>
          <w:cantSplit/>
        </w:trPr>
        <w:tc>
          <w:tcPr>
            <w:tcW w:w="1510" w:type="pct"/>
            <w:shd w:val="clear" w:color="auto" w:fill="auto"/>
          </w:tcPr>
          <w:p w:rsidR="00232D55" w:rsidRPr="00956286" w:rsidRDefault="00232D55" w:rsidP="00232D55">
            <w:pPr>
              <w:pStyle w:val="ENoteTableText"/>
              <w:tabs>
                <w:tab w:val="left" w:leader="dot" w:pos="2268"/>
              </w:tabs>
            </w:pPr>
          </w:p>
        </w:tc>
        <w:tc>
          <w:tcPr>
            <w:tcW w:w="3490" w:type="pct"/>
            <w:shd w:val="clear" w:color="auto" w:fill="auto"/>
          </w:tcPr>
          <w:p w:rsidR="00232D55" w:rsidRPr="00956286" w:rsidRDefault="00232D55" w:rsidP="00484C98">
            <w:pPr>
              <w:pStyle w:val="ENoteTableText"/>
            </w:pPr>
            <w:r w:rsidRPr="00956286">
              <w:t>ad No 151, 2014</w:t>
            </w:r>
          </w:p>
        </w:tc>
      </w:tr>
      <w:tr w:rsidR="00484C98" w:rsidRPr="00956286" w:rsidTr="009E4647">
        <w:trPr>
          <w:cantSplit/>
        </w:trPr>
        <w:tc>
          <w:tcPr>
            <w:tcW w:w="1510" w:type="pct"/>
            <w:shd w:val="clear" w:color="auto" w:fill="auto"/>
          </w:tcPr>
          <w:p w:rsidR="00484C98" w:rsidRPr="00956286" w:rsidRDefault="00484C98" w:rsidP="00484C98">
            <w:pPr>
              <w:pStyle w:val="ENoteTableText"/>
            </w:pPr>
            <w:r w:rsidRPr="00956286">
              <w:rPr>
                <w:b/>
              </w:rPr>
              <w:t>Schedule</w:t>
            </w:r>
            <w:r w:rsidR="00DC3E78" w:rsidRPr="00956286">
              <w:rPr>
                <w:b/>
              </w:rPr>
              <w:t> </w:t>
            </w:r>
            <w:r w:rsidRPr="00956286">
              <w:rPr>
                <w:b/>
              </w:rPr>
              <w:t>3</w:t>
            </w:r>
          </w:p>
        </w:tc>
        <w:tc>
          <w:tcPr>
            <w:tcW w:w="3490" w:type="pct"/>
            <w:shd w:val="clear" w:color="auto" w:fill="auto"/>
          </w:tcPr>
          <w:p w:rsidR="00484C98" w:rsidRPr="00956286" w:rsidRDefault="00484C98" w:rsidP="00484C98">
            <w:pPr>
              <w:pStyle w:val="ENoteTableText"/>
            </w:pP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Schedule</w:t>
            </w:r>
            <w:r w:rsidR="00DC3E78" w:rsidRPr="00956286">
              <w:t> </w:t>
            </w:r>
            <w:r w:rsidRPr="00956286">
              <w:t>3</w:t>
            </w:r>
            <w:r w:rsidRPr="00956286">
              <w:tab/>
            </w:r>
          </w:p>
        </w:tc>
        <w:tc>
          <w:tcPr>
            <w:tcW w:w="3490" w:type="pct"/>
            <w:shd w:val="clear" w:color="auto" w:fill="auto"/>
          </w:tcPr>
          <w:p w:rsidR="00484C98" w:rsidRPr="00956286" w:rsidRDefault="00484C98" w:rsidP="00484C98">
            <w:pPr>
              <w:pStyle w:val="ENoteTableText"/>
            </w:pPr>
            <w:r w:rsidRPr="00956286">
              <w:t>am. 2003 No.</w:t>
            </w:r>
            <w:r w:rsidR="00DC3E78" w:rsidRPr="00956286">
              <w:t> </w:t>
            </w:r>
            <w:r w:rsidRPr="00956286">
              <w:t>272; 2004 No.</w:t>
            </w:r>
            <w:r w:rsidR="00DC3E78" w:rsidRPr="00956286">
              <w:t> </w:t>
            </w:r>
            <w:r w:rsidRPr="00956286">
              <w:t>54; 2006 No.</w:t>
            </w:r>
            <w:r w:rsidR="00DC3E78" w:rsidRPr="00956286">
              <w:t> </w:t>
            </w:r>
            <w:r w:rsidRPr="00956286">
              <w:t>2; 2007 No.</w:t>
            </w:r>
            <w:r w:rsidR="00DC3E78" w:rsidRPr="00956286">
              <w:t> </w:t>
            </w:r>
            <w:r w:rsidRPr="00956286">
              <w:t>179; 2009 No.</w:t>
            </w:r>
            <w:r w:rsidR="00DC3E78" w:rsidRPr="00956286">
              <w:t> </w:t>
            </w:r>
            <w:r w:rsidRPr="00956286">
              <w:t>160; 2011 No.</w:t>
            </w:r>
            <w:r w:rsidR="00DC3E78" w:rsidRPr="00956286">
              <w:t> </w:t>
            </w:r>
            <w:r w:rsidRPr="00956286">
              <w:t>133; 2012 No.</w:t>
            </w:r>
            <w:r w:rsidR="00DC3E78" w:rsidRPr="00956286">
              <w:t> </w:t>
            </w:r>
            <w:r w:rsidRPr="00956286">
              <w:t>94</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p>
        </w:tc>
        <w:tc>
          <w:tcPr>
            <w:tcW w:w="3490" w:type="pct"/>
            <w:shd w:val="clear" w:color="auto" w:fill="auto"/>
          </w:tcPr>
          <w:p w:rsidR="00484C98" w:rsidRPr="00956286" w:rsidRDefault="00484C98" w:rsidP="00484C98">
            <w:pPr>
              <w:pStyle w:val="ENoteTableText"/>
            </w:pPr>
            <w:r w:rsidRPr="00956286">
              <w:t>rs. No.</w:t>
            </w:r>
            <w:r w:rsidR="00DC3E78" w:rsidRPr="00956286">
              <w:t> </w:t>
            </w:r>
            <w:r w:rsidRPr="00956286">
              <w:t>56, 2013</w:t>
            </w:r>
          </w:p>
        </w:tc>
      </w:tr>
      <w:tr w:rsidR="002C63AD" w:rsidRPr="00956286" w:rsidTr="009E4647">
        <w:trPr>
          <w:cantSplit/>
        </w:trPr>
        <w:tc>
          <w:tcPr>
            <w:tcW w:w="1510" w:type="pct"/>
            <w:shd w:val="clear" w:color="auto" w:fill="auto"/>
          </w:tcPr>
          <w:p w:rsidR="002C63AD" w:rsidRPr="00956286" w:rsidRDefault="002C63AD" w:rsidP="00484C98">
            <w:pPr>
              <w:pStyle w:val="ENoteTableText"/>
              <w:tabs>
                <w:tab w:val="center" w:leader="dot" w:pos="2268"/>
              </w:tabs>
            </w:pPr>
          </w:p>
        </w:tc>
        <w:tc>
          <w:tcPr>
            <w:tcW w:w="3490" w:type="pct"/>
            <w:shd w:val="clear" w:color="auto" w:fill="auto"/>
          </w:tcPr>
          <w:p w:rsidR="002C63AD" w:rsidRPr="00956286" w:rsidRDefault="002C63AD" w:rsidP="00484C98">
            <w:pPr>
              <w:pStyle w:val="ENoteTableText"/>
            </w:pPr>
            <w:r w:rsidRPr="00956286">
              <w:t>am No 151, 2014</w:t>
            </w:r>
            <w:r w:rsidR="002674AC" w:rsidRPr="00956286">
              <w:t>; F2017L00982</w:t>
            </w:r>
            <w:r w:rsidR="000657F5" w:rsidRPr="00956286">
              <w:t>; F2018L01088</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Schedule</w:t>
            </w:r>
            <w:r w:rsidR="00DC3E78" w:rsidRPr="00956286">
              <w:t> </w:t>
            </w:r>
            <w:r w:rsidRPr="00956286">
              <w:t>4</w:t>
            </w:r>
            <w:r w:rsidRPr="00956286">
              <w:tab/>
            </w:r>
          </w:p>
        </w:tc>
        <w:tc>
          <w:tcPr>
            <w:tcW w:w="3490" w:type="pct"/>
            <w:shd w:val="clear" w:color="auto" w:fill="auto"/>
          </w:tcPr>
          <w:p w:rsidR="00484C98" w:rsidRPr="00956286" w:rsidRDefault="00484C98" w:rsidP="00484C98">
            <w:pPr>
              <w:pStyle w:val="ENoteTableText"/>
            </w:pPr>
            <w:r w:rsidRPr="00956286">
              <w:t>ad. 2003 No.</w:t>
            </w:r>
            <w:r w:rsidR="00DC3E78" w:rsidRPr="00956286">
              <w:t> </w:t>
            </w:r>
            <w:r w:rsidRPr="00956286">
              <w:t>272</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2006 No.</w:t>
            </w:r>
            <w:r w:rsidR="00DC3E78" w:rsidRPr="00956286">
              <w:t> </w:t>
            </w:r>
            <w:r w:rsidRPr="00956286">
              <w:t>2</w:t>
            </w:r>
          </w:p>
        </w:tc>
      </w:tr>
      <w:tr w:rsidR="00484C98" w:rsidRPr="00956286" w:rsidTr="009E4647">
        <w:trPr>
          <w:cantSplit/>
        </w:trPr>
        <w:tc>
          <w:tcPr>
            <w:tcW w:w="1510" w:type="pct"/>
            <w:shd w:val="clear" w:color="auto" w:fill="auto"/>
          </w:tcPr>
          <w:p w:rsidR="00484C98" w:rsidRPr="00956286" w:rsidRDefault="00484C98" w:rsidP="00484C98">
            <w:pPr>
              <w:pStyle w:val="ENoteTableText"/>
              <w:tabs>
                <w:tab w:val="center" w:leader="dot" w:pos="2268"/>
              </w:tabs>
            </w:pPr>
            <w:r w:rsidRPr="00956286">
              <w:t>Schedule</w:t>
            </w:r>
            <w:r w:rsidR="00DC3E78" w:rsidRPr="00956286">
              <w:t> </w:t>
            </w:r>
            <w:r w:rsidRPr="00956286">
              <w:t>5</w:t>
            </w:r>
            <w:r w:rsidRPr="00956286">
              <w:tab/>
            </w:r>
          </w:p>
        </w:tc>
        <w:tc>
          <w:tcPr>
            <w:tcW w:w="3490" w:type="pct"/>
            <w:shd w:val="clear" w:color="auto" w:fill="auto"/>
          </w:tcPr>
          <w:p w:rsidR="00484C98" w:rsidRPr="00956286" w:rsidRDefault="00484C98" w:rsidP="00484C98">
            <w:pPr>
              <w:pStyle w:val="ENoteTableText"/>
            </w:pPr>
            <w:r w:rsidRPr="00956286">
              <w:t>ad. 2004 No.</w:t>
            </w:r>
            <w:r w:rsidR="00DC3E78" w:rsidRPr="00956286">
              <w:t> </w:t>
            </w:r>
            <w:r w:rsidRPr="00956286">
              <w:t>54</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rs. 2009 No.</w:t>
            </w:r>
            <w:r w:rsidR="00DC3E78" w:rsidRPr="00956286">
              <w:t> </w:t>
            </w:r>
            <w:r w:rsidRPr="00956286">
              <w:t>55</w:t>
            </w:r>
          </w:p>
        </w:tc>
      </w:tr>
      <w:tr w:rsidR="00484C98" w:rsidRPr="00956286" w:rsidTr="009E4647">
        <w:trPr>
          <w:cantSplit/>
        </w:trPr>
        <w:tc>
          <w:tcPr>
            <w:tcW w:w="1510" w:type="pct"/>
            <w:shd w:val="clear" w:color="auto" w:fill="auto"/>
          </w:tcPr>
          <w:p w:rsidR="00484C98" w:rsidRPr="00956286" w:rsidRDefault="00484C98" w:rsidP="001836B4">
            <w:pPr>
              <w:pStyle w:val="ENoteTableText"/>
            </w:pPr>
          </w:p>
        </w:tc>
        <w:tc>
          <w:tcPr>
            <w:tcW w:w="3490" w:type="pct"/>
            <w:shd w:val="clear" w:color="auto" w:fill="auto"/>
          </w:tcPr>
          <w:p w:rsidR="00484C98" w:rsidRPr="00956286" w:rsidRDefault="00484C98" w:rsidP="00484C98">
            <w:pPr>
              <w:pStyle w:val="ENoteTableText"/>
            </w:pPr>
            <w:r w:rsidRPr="00956286">
              <w:t>rep. 2011 No.</w:t>
            </w:r>
            <w:r w:rsidR="00DC3E78" w:rsidRPr="00956286">
              <w:t> </w:t>
            </w:r>
            <w:r w:rsidRPr="00956286">
              <w:t>133</w:t>
            </w:r>
          </w:p>
        </w:tc>
      </w:tr>
      <w:tr w:rsidR="00484C98" w:rsidRPr="00956286" w:rsidTr="009E4647">
        <w:trPr>
          <w:cantSplit/>
        </w:trPr>
        <w:tc>
          <w:tcPr>
            <w:tcW w:w="1510" w:type="pct"/>
            <w:shd w:val="clear" w:color="auto" w:fill="auto"/>
          </w:tcPr>
          <w:p w:rsidR="00484C98" w:rsidRPr="00956286" w:rsidRDefault="00484C98" w:rsidP="004B4C0D">
            <w:pPr>
              <w:pStyle w:val="ENoteTableText"/>
            </w:pPr>
            <w:r w:rsidRPr="00956286">
              <w:rPr>
                <w:b/>
              </w:rPr>
              <w:t>Dictionary</w:t>
            </w:r>
          </w:p>
        </w:tc>
        <w:tc>
          <w:tcPr>
            <w:tcW w:w="3490" w:type="pct"/>
            <w:shd w:val="clear" w:color="auto" w:fill="auto"/>
          </w:tcPr>
          <w:p w:rsidR="00484C98" w:rsidRPr="00956286" w:rsidRDefault="00484C98" w:rsidP="00F93EF1">
            <w:pPr>
              <w:pStyle w:val="ENoteTableText"/>
              <w:keepNext/>
              <w:keepLines/>
            </w:pPr>
          </w:p>
        </w:tc>
      </w:tr>
      <w:tr w:rsidR="00484C98" w:rsidRPr="00956286" w:rsidTr="009E4647">
        <w:trPr>
          <w:cantSplit/>
        </w:trPr>
        <w:tc>
          <w:tcPr>
            <w:tcW w:w="1510" w:type="pct"/>
            <w:tcBorders>
              <w:bottom w:val="single" w:sz="12" w:space="0" w:color="auto"/>
            </w:tcBorders>
            <w:shd w:val="clear" w:color="auto" w:fill="auto"/>
          </w:tcPr>
          <w:p w:rsidR="00484C98" w:rsidRPr="00956286" w:rsidRDefault="00484C98" w:rsidP="00484C98">
            <w:pPr>
              <w:pStyle w:val="ENoteTableText"/>
              <w:tabs>
                <w:tab w:val="center" w:leader="dot" w:pos="2268"/>
              </w:tabs>
            </w:pPr>
            <w:r w:rsidRPr="00956286">
              <w:t>Dictionary</w:t>
            </w:r>
            <w:r w:rsidRPr="00956286">
              <w:tab/>
            </w:r>
          </w:p>
        </w:tc>
        <w:tc>
          <w:tcPr>
            <w:tcW w:w="3490" w:type="pct"/>
            <w:tcBorders>
              <w:bottom w:val="single" w:sz="12" w:space="0" w:color="auto"/>
            </w:tcBorders>
            <w:shd w:val="clear" w:color="auto" w:fill="auto"/>
          </w:tcPr>
          <w:p w:rsidR="00484C98" w:rsidRPr="00956286" w:rsidRDefault="00484C98" w:rsidP="00484C98">
            <w:pPr>
              <w:pStyle w:val="ENoteTableText"/>
            </w:pPr>
            <w:r w:rsidRPr="00956286">
              <w:t>am. 2002 No.</w:t>
            </w:r>
            <w:r w:rsidR="00DC3E78" w:rsidRPr="00956286">
              <w:t> </w:t>
            </w:r>
            <w:r w:rsidRPr="00956286">
              <w:t>80; 2004 No.</w:t>
            </w:r>
            <w:r w:rsidR="00DC3E78" w:rsidRPr="00956286">
              <w:t> </w:t>
            </w:r>
            <w:r w:rsidRPr="00956286">
              <w:t>54; 2006 No.</w:t>
            </w:r>
            <w:r w:rsidR="00DC3E78" w:rsidRPr="00956286">
              <w:t> </w:t>
            </w:r>
            <w:r w:rsidRPr="00956286">
              <w:t>2; 2007 No.</w:t>
            </w:r>
            <w:r w:rsidR="00DC3E78" w:rsidRPr="00956286">
              <w:t> </w:t>
            </w:r>
            <w:r w:rsidRPr="00956286">
              <w:t>179; 2008 No.</w:t>
            </w:r>
            <w:r w:rsidR="00DC3E78" w:rsidRPr="00956286">
              <w:t> </w:t>
            </w:r>
            <w:r w:rsidRPr="00956286">
              <w:t>215; 2009 No.</w:t>
            </w:r>
            <w:r w:rsidR="00DC3E78" w:rsidRPr="00956286">
              <w:t> </w:t>
            </w:r>
            <w:r w:rsidRPr="00956286">
              <w:t>55; 2011 No.</w:t>
            </w:r>
            <w:r w:rsidR="00DC3E78" w:rsidRPr="00956286">
              <w:t> </w:t>
            </w:r>
            <w:r w:rsidRPr="00956286">
              <w:t>133; 2012 No.</w:t>
            </w:r>
            <w:r w:rsidR="00DC3E78" w:rsidRPr="00956286">
              <w:t> </w:t>
            </w:r>
            <w:r w:rsidRPr="00956286">
              <w:t>94; No.</w:t>
            </w:r>
            <w:r w:rsidR="00DC3E78" w:rsidRPr="00956286">
              <w:t> </w:t>
            </w:r>
            <w:r w:rsidRPr="00956286">
              <w:t>56, 2013</w:t>
            </w:r>
            <w:r w:rsidR="002C63AD" w:rsidRPr="00956286">
              <w:t>; No 151, 2014</w:t>
            </w:r>
            <w:r w:rsidR="00DD7FF3" w:rsidRPr="00956286">
              <w:t>; F2016L00818</w:t>
            </w:r>
            <w:r w:rsidR="002674AC" w:rsidRPr="00956286">
              <w:t>; F2017L00982</w:t>
            </w:r>
          </w:p>
        </w:tc>
      </w:tr>
    </w:tbl>
    <w:p w:rsidR="00E55629" w:rsidRPr="00956286" w:rsidRDefault="00E55629" w:rsidP="00B276EC">
      <w:pPr>
        <w:pStyle w:val="Tabletext"/>
      </w:pPr>
      <w:bookmarkStart w:id="556" w:name="_PageBreakInsert"/>
      <w:bookmarkEnd w:id="556"/>
    </w:p>
    <w:p w:rsidR="00B276EC" w:rsidRPr="00956286" w:rsidRDefault="00B276EC" w:rsidP="00170DFA">
      <w:pPr>
        <w:sectPr w:rsidR="00B276EC" w:rsidRPr="00956286" w:rsidSect="00AA0919">
          <w:headerReference w:type="even" r:id="rId40"/>
          <w:headerReference w:type="default" r:id="rId41"/>
          <w:footerReference w:type="even" r:id="rId42"/>
          <w:footerReference w:type="default" r:id="rId43"/>
          <w:pgSz w:w="11907" w:h="16839"/>
          <w:pgMar w:top="2325" w:right="1797" w:bottom="1440" w:left="1797" w:header="720" w:footer="709" w:gutter="0"/>
          <w:cols w:space="708"/>
          <w:docGrid w:linePitch="360"/>
        </w:sectPr>
      </w:pPr>
    </w:p>
    <w:p w:rsidR="00647437" w:rsidRPr="00956286" w:rsidRDefault="00647437" w:rsidP="00E55629">
      <w:bookmarkStart w:id="557" w:name="opcCurrentPosition"/>
      <w:bookmarkEnd w:id="557"/>
    </w:p>
    <w:sectPr w:rsidR="00647437" w:rsidRPr="00956286" w:rsidSect="00AA091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00" w:rsidRDefault="00D02B00">
      <w:r>
        <w:separator/>
      </w:r>
    </w:p>
  </w:endnote>
  <w:endnote w:type="continuationSeparator" w:id="0">
    <w:p w:rsidR="00D02B00" w:rsidRDefault="00D0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Default="00D02B0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i/>
              <w:sz w:val="16"/>
              <w:szCs w:val="16"/>
            </w:rPr>
          </w:pP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61FC">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D02B00" w:rsidRPr="00130F37" w:rsidTr="009E4647">
      <w:tc>
        <w:tcPr>
          <w:tcW w:w="1499" w:type="pct"/>
          <w:gridSpan w:val="2"/>
        </w:tcPr>
        <w:p w:rsidR="00D02B00" w:rsidRPr="00130F37" w:rsidRDefault="00D02B00" w:rsidP="00D55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D55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61FC">
            <w:rPr>
              <w:sz w:val="16"/>
              <w:szCs w:val="16"/>
            </w:rPr>
            <w:t>26/09/2020</w:t>
          </w:r>
          <w:r w:rsidRPr="00130F37">
            <w:rPr>
              <w:sz w:val="16"/>
              <w:szCs w:val="16"/>
            </w:rPr>
            <w:fldChar w:fldCharType="end"/>
          </w:r>
        </w:p>
      </w:tc>
      <w:tc>
        <w:tcPr>
          <w:tcW w:w="1502" w:type="pct"/>
          <w:gridSpan w:val="2"/>
        </w:tcPr>
        <w:p w:rsidR="00D02B00" w:rsidRPr="00130F37" w:rsidRDefault="00D02B00" w:rsidP="00D55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15/10/2020</w:t>
          </w:r>
          <w:r w:rsidRPr="00130F37">
            <w:rPr>
              <w:sz w:val="16"/>
              <w:szCs w:val="16"/>
            </w:rPr>
            <w:fldChar w:fldCharType="end"/>
          </w:r>
        </w:p>
      </w:tc>
    </w:tr>
  </w:tbl>
  <w:p w:rsidR="00D02B00" w:rsidRPr="009E4647" w:rsidRDefault="00D02B00" w:rsidP="009E464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9E464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i/>
              <w:sz w:val="16"/>
              <w:szCs w:val="16"/>
            </w:rPr>
          </w:pP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61FC">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D02B00" w:rsidRPr="00130F37" w:rsidTr="009E4647">
      <w:tc>
        <w:tcPr>
          <w:tcW w:w="1499" w:type="pct"/>
          <w:gridSpan w:val="2"/>
        </w:tcPr>
        <w:p w:rsidR="00D02B00" w:rsidRPr="00130F37" w:rsidRDefault="00D02B00" w:rsidP="00D55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D55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61FC">
            <w:rPr>
              <w:sz w:val="16"/>
              <w:szCs w:val="16"/>
            </w:rPr>
            <w:t>26/09/2020</w:t>
          </w:r>
          <w:r w:rsidRPr="00130F37">
            <w:rPr>
              <w:sz w:val="16"/>
              <w:szCs w:val="16"/>
            </w:rPr>
            <w:fldChar w:fldCharType="end"/>
          </w:r>
        </w:p>
      </w:tc>
      <w:tc>
        <w:tcPr>
          <w:tcW w:w="1502" w:type="pct"/>
          <w:gridSpan w:val="2"/>
        </w:tcPr>
        <w:p w:rsidR="00D02B00" w:rsidRPr="00130F37" w:rsidRDefault="00D02B00" w:rsidP="00D55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15/10/2020</w:t>
          </w:r>
          <w:r w:rsidRPr="00130F37">
            <w:rPr>
              <w:sz w:val="16"/>
              <w:szCs w:val="16"/>
            </w:rPr>
            <w:fldChar w:fldCharType="end"/>
          </w:r>
        </w:p>
      </w:tc>
    </w:tr>
  </w:tbl>
  <w:p w:rsidR="00D02B00" w:rsidRPr="005D4E02" w:rsidRDefault="00D02B00" w:rsidP="009E464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0919">
            <w:rPr>
              <w:i/>
              <w:noProof/>
              <w:sz w:val="16"/>
              <w:szCs w:val="16"/>
            </w:rPr>
            <w:t>204</w:t>
          </w:r>
          <w:r w:rsidRPr="007B3B51">
            <w:rPr>
              <w:i/>
              <w:sz w:val="16"/>
              <w:szCs w:val="16"/>
            </w:rPr>
            <w:fldChar w:fldCharType="end"/>
          </w: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0919">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p>
      </w:tc>
    </w:tr>
    <w:tr w:rsidR="00D02B00" w:rsidRPr="0055472E" w:rsidTr="009E4647">
      <w:tc>
        <w:tcPr>
          <w:tcW w:w="1499" w:type="pct"/>
          <w:gridSpan w:val="2"/>
        </w:tcPr>
        <w:p w:rsidR="00D02B00" w:rsidRPr="0055472E" w:rsidRDefault="00D02B00" w:rsidP="00D555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61FC">
            <w:rPr>
              <w:sz w:val="16"/>
              <w:szCs w:val="16"/>
            </w:rPr>
            <w:t>26</w:t>
          </w:r>
          <w:r w:rsidRPr="0055472E">
            <w:rPr>
              <w:sz w:val="16"/>
              <w:szCs w:val="16"/>
            </w:rPr>
            <w:fldChar w:fldCharType="end"/>
          </w:r>
        </w:p>
      </w:tc>
      <w:tc>
        <w:tcPr>
          <w:tcW w:w="1999" w:type="pct"/>
        </w:tcPr>
        <w:p w:rsidR="00D02B00" w:rsidRPr="0055472E" w:rsidRDefault="00D02B00" w:rsidP="00D555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061FC">
            <w:rPr>
              <w:sz w:val="16"/>
              <w:szCs w:val="16"/>
            </w:rPr>
            <w:t>26/09/2020</w:t>
          </w:r>
          <w:r w:rsidRPr="0055472E">
            <w:rPr>
              <w:sz w:val="16"/>
              <w:szCs w:val="16"/>
            </w:rPr>
            <w:fldChar w:fldCharType="end"/>
          </w:r>
        </w:p>
      </w:tc>
      <w:tc>
        <w:tcPr>
          <w:tcW w:w="1502" w:type="pct"/>
          <w:gridSpan w:val="2"/>
        </w:tcPr>
        <w:p w:rsidR="00D02B00" w:rsidRPr="0055472E" w:rsidRDefault="00D02B00" w:rsidP="00D555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61FC">
            <w:rPr>
              <w:noProof/>
              <w:sz w:val="16"/>
              <w:szCs w:val="16"/>
            </w:rPr>
            <w:t>15/10/2020</w:t>
          </w:r>
          <w:r w:rsidRPr="0055472E">
            <w:rPr>
              <w:sz w:val="16"/>
              <w:szCs w:val="16"/>
            </w:rPr>
            <w:fldChar w:fldCharType="end"/>
          </w:r>
        </w:p>
      </w:tc>
    </w:tr>
  </w:tbl>
  <w:p w:rsidR="00D02B00" w:rsidRPr="009E4647" w:rsidRDefault="00D02B00" w:rsidP="009E4647">
    <w:pPr>
      <w:pStyle w:val="Footer"/>
      <w:rPr>
        <w:rFonts w:eastAsia="Calibr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i/>
              <w:sz w:val="16"/>
              <w:szCs w:val="16"/>
            </w:rPr>
          </w:pP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0919">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0919">
            <w:rPr>
              <w:i/>
              <w:noProof/>
              <w:sz w:val="16"/>
              <w:szCs w:val="16"/>
            </w:rPr>
            <w:t>205</w:t>
          </w:r>
          <w:r w:rsidRPr="007B3B51">
            <w:rPr>
              <w:i/>
              <w:sz w:val="16"/>
              <w:szCs w:val="16"/>
            </w:rPr>
            <w:fldChar w:fldCharType="end"/>
          </w:r>
        </w:p>
      </w:tc>
    </w:tr>
    <w:tr w:rsidR="00D02B00" w:rsidRPr="00130F37" w:rsidTr="009E4647">
      <w:tc>
        <w:tcPr>
          <w:tcW w:w="1499" w:type="pct"/>
          <w:gridSpan w:val="2"/>
        </w:tcPr>
        <w:p w:rsidR="00D02B00" w:rsidRPr="00130F37" w:rsidRDefault="00D02B00" w:rsidP="00D55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D55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61FC">
            <w:rPr>
              <w:sz w:val="16"/>
              <w:szCs w:val="16"/>
            </w:rPr>
            <w:t>26/09/2020</w:t>
          </w:r>
          <w:r w:rsidRPr="00130F37">
            <w:rPr>
              <w:sz w:val="16"/>
              <w:szCs w:val="16"/>
            </w:rPr>
            <w:fldChar w:fldCharType="end"/>
          </w:r>
        </w:p>
      </w:tc>
      <w:tc>
        <w:tcPr>
          <w:tcW w:w="1502" w:type="pct"/>
          <w:gridSpan w:val="2"/>
        </w:tcPr>
        <w:p w:rsidR="00D02B00" w:rsidRPr="00130F37" w:rsidRDefault="00D02B00" w:rsidP="00D55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15/10/2020</w:t>
          </w:r>
          <w:r w:rsidRPr="00130F37">
            <w:rPr>
              <w:sz w:val="16"/>
              <w:szCs w:val="16"/>
            </w:rPr>
            <w:fldChar w:fldCharType="end"/>
          </w:r>
        </w:p>
      </w:tc>
    </w:tr>
  </w:tbl>
  <w:p w:rsidR="00D02B00" w:rsidRPr="009E4647" w:rsidRDefault="00D02B00" w:rsidP="009E4647">
    <w:pPr>
      <w:pStyle w:val="Footer"/>
      <w:rPr>
        <w:rFonts w:eastAsia="Calibr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E5562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170DFA">
          <w:pPr>
            <w:rPr>
              <w:i/>
              <w:sz w:val="16"/>
              <w:szCs w:val="16"/>
            </w:rPr>
          </w:pPr>
        </w:p>
      </w:tc>
      <w:tc>
        <w:tcPr>
          <w:tcW w:w="3688" w:type="pct"/>
          <w:gridSpan w:val="3"/>
        </w:tcPr>
        <w:p w:rsidR="00D02B00" w:rsidRPr="007B3B51" w:rsidRDefault="00D02B00" w:rsidP="00170D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61FC">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170D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203</w:t>
          </w:r>
          <w:r w:rsidRPr="007B3B51">
            <w:rPr>
              <w:i/>
              <w:sz w:val="16"/>
              <w:szCs w:val="16"/>
            </w:rPr>
            <w:fldChar w:fldCharType="end"/>
          </w:r>
        </w:p>
      </w:tc>
    </w:tr>
    <w:tr w:rsidR="00D02B00" w:rsidRPr="00130F37" w:rsidTr="009E4647">
      <w:tc>
        <w:tcPr>
          <w:tcW w:w="1499" w:type="pct"/>
          <w:gridSpan w:val="2"/>
        </w:tcPr>
        <w:p w:rsidR="00D02B00" w:rsidRPr="00130F37" w:rsidRDefault="00D02B00" w:rsidP="00170D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170DF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61FC">
            <w:rPr>
              <w:sz w:val="16"/>
              <w:szCs w:val="16"/>
            </w:rPr>
            <w:t>26/09/2020</w:t>
          </w:r>
          <w:r w:rsidRPr="00130F37">
            <w:rPr>
              <w:sz w:val="16"/>
              <w:szCs w:val="16"/>
            </w:rPr>
            <w:fldChar w:fldCharType="end"/>
          </w:r>
        </w:p>
      </w:tc>
      <w:tc>
        <w:tcPr>
          <w:tcW w:w="1502" w:type="pct"/>
          <w:gridSpan w:val="2"/>
        </w:tcPr>
        <w:p w:rsidR="00D02B00" w:rsidRPr="00130F37" w:rsidRDefault="00D02B00" w:rsidP="00170D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15/10/2020</w:t>
          </w:r>
          <w:r w:rsidRPr="00130F37">
            <w:rPr>
              <w:sz w:val="16"/>
              <w:szCs w:val="16"/>
            </w:rPr>
            <w:fldChar w:fldCharType="end"/>
          </w:r>
        </w:p>
      </w:tc>
    </w:tr>
  </w:tbl>
  <w:p w:rsidR="00D02B00" w:rsidRPr="00294182" w:rsidRDefault="00D02B00" w:rsidP="00E5562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0919">
            <w:rPr>
              <w:i/>
              <w:noProof/>
              <w:sz w:val="16"/>
              <w:szCs w:val="16"/>
            </w:rPr>
            <w:t>226</w:t>
          </w:r>
          <w:r w:rsidRPr="007B3B51">
            <w:rPr>
              <w:i/>
              <w:sz w:val="16"/>
              <w:szCs w:val="16"/>
            </w:rPr>
            <w:fldChar w:fldCharType="end"/>
          </w: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0919">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p>
      </w:tc>
    </w:tr>
    <w:tr w:rsidR="00D02B00" w:rsidRPr="0055472E" w:rsidTr="009E4647">
      <w:tc>
        <w:tcPr>
          <w:tcW w:w="1499" w:type="pct"/>
          <w:gridSpan w:val="2"/>
        </w:tcPr>
        <w:p w:rsidR="00D02B00" w:rsidRPr="0055472E" w:rsidRDefault="00D02B00" w:rsidP="00D555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61FC">
            <w:rPr>
              <w:sz w:val="16"/>
              <w:szCs w:val="16"/>
            </w:rPr>
            <w:t>26</w:t>
          </w:r>
          <w:r w:rsidRPr="0055472E">
            <w:rPr>
              <w:sz w:val="16"/>
              <w:szCs w:val="16"/>
            </w:rPr>
            <w:fldChar w:fldCharType="end"/>
          </w:r>
        </w:p>
      </w:tc>
      <w:tc>
        <w:tcPr>
          <w:tcW w:w="1999" w:type="pct"/>
        </w:tcPr>
        <w:p w:rsidR="00D02B00" w:rsidRPr="0055472E" w:rsidRDefault="00D02B00" w:rsidP="00D555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061FC">
            <w:rPr>
              <w:sz w:val="16"/>
              <w:szCs w:val="16"/>
            </w:rPr>
            <w:t>26/09/2020</w:t>
          </w:r>
          <w:r w:rsidRPr="0055472E">
            <w:rPr>
              <w:sz w:val="16"/>
              <w:szCs w:val="16"/>
            </w:rPr>
            <w:fldChar w:fldCharType="end"/>
          </w:r>
        </w:p>
      </w:tc>
      <w:tc>
        <w:tcPr>
          <w:tcW w:w="1502" w:type="pct"/>
          <w:gridSpan w:val="2"/>
        </w:tcPr>
        <w:p w:rsidR="00D02B00" w:rsidRPr="0055472E" w:rsidRDefault="00D02B00" w:rsidP="00D555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61FC">
            <w:rPr>
              <w:noProof/>
              <w:sz w:val="16"/>
              <w:szCs w:val="16"/>
            </w:rPr>
            <w:t>15/10/2020</w:t>
          </w:r>
          <w:r w:rsidRPr="0055472E">
            <w:rPr>
              <w:sz w:val="16"/>
              <w:szCs w:val="16"/>
            </w:rPr>
            <w:fldChar w:fldCharType="end"/>
          </w:r>
        </w:p>
      </w:tc>
    </w:tr>
  </w:tbl>
  <w:p w:rsidR="00D02B00" w:rsidRPr="009E4647" w:rsidRDefault="00D02B00" w:rsidP="009E4647">
    <w:pPr>
      <w:pStyle w:val="Footer"/>
      <w:rPr>
        <w:rFonts w:eastAsia="Calibr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i/>
              <w:sz w:val="16"/>
              <w:szCs w:val="16"/>
            </w:rPr>
          </w:pP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0919">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0919">
            <w:rPr>
              <w:i/>
              <w:noProof/>
              <w:sz w:val="16"/>
              <w:szCs w:val="16"/>
            </w:rPr>
            <w:t>227</w:t>
          </w:r>
          <w:r w:rsidRPr="007B3B51">
            <w:rPr>
              <w:i/>
              <w:sz w:val="16"/>
              <w:szCs w:val="16"/>
            </w:rPr>
            <w:fldChar w:fldCharType="end"/>
          </w:r>
        </w:p>
      </w:tc>
    </w:tr>
    <w:tr w:rsidR="00D02B00" w:rsidRPr="00130F37" w:rsidTr="009E4647">
      <w:tc>
        <w:tcPr>
          <w:tcW w:w="1499" w:type="pct"/>
          <w:gridSpan w:val="2"/>
        </w:tcPr>
        <w:p w:rsidR="00D02B00" w:rsidRPr="00130F37" w:rsidRDefault="00D02B00" w:rsidP="00D55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D55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61FC">
            <w:rPr>
              <w:sz w:val="16"/>
              <w:szCs w:val="16"/>
            </w:rPr>
            <w:t>26/09/2020</w:t>
          </w:r>
          <w:r w:rsidRPr="00130F37">
            <w:rPr>
              <w:sz w:val="16"/>
              <w:szCs w:val="16"/>
            </w:rPr>
            <w:fldChar w:fldCharType="end"/>
          </w:r>
        </w:p>
      </w:tc>
      <w:tc>
        <w:tcPr>
          <w:tcW w:w="1502" w:type="pct"/>
          <w:gridSpan w:val="2"/>
        </w:tcPr>
        <w:p w:rsidR="00D02B00" w:rsidRPr="00130F37" w:rsidRDefault="00D02B00" w:rsidP="00D55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15/10/2020</w:t>
          </w:r>
          <w:r w:rsidRPr="00130F37">
            <w:rPr>
              <w:sz w:val="16"/>
              <w:szCs w:val="16"/>
            </w:rPr>
            <w:fldChar w:fldCharType="end"/>
          </w:r>
        </w:p>
      </w:tc>
    </w:tr>
  </w:tbl>
  <w:p w:rsidR="00D02B00" w:rsidRPr="009E4647" w:rsidRDefault="00D02B00" w:rsidP="009E4647">
    <w:pPr>
      <w:pStyle w:val="Footer"/>
      <w:rPr>
        <w:rFonts w:eastAsia="Calibri"/>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220</w:t>
          </w:r>
          <w:r w:rsidRPr="007B3B51">
            <w:rPr>
              <w:i/>
              <w:sz w:val="16"/>
              <w:szCs w:val="16"/>
            </w:rPr>
            <w:fldChar w:fldCharType="end"/>
          </w: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61FC">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p>
      </w:tc>
    </w:tr>
    <w:tr w:rsidR="00D02B00" w:rsidRPr="0055472E" w:rsidTr="009E4647">
      <w:tc>
        <w:tcPr>
          <w:tcW w:w="1499" w:type="pct"/>
          <w:gridSpan w:val="2"/>
        </w:tcPr>
        <w:p w:rsidR="00D02B00" w:rsidRPr="0055472E" w:rsidRDefault="00D02B00" w:rsidP="00D555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61FC">
            <w:rPr>
              <w:sz w:val="16"/>
              <w:szCs w:val="16"/>
            </w:rPr>
            <w:t>26</w:t>
          </w:r>
          <w:r w:rsidRPr="0055472E">
            <w:rPr>
              <w:sz w:val="16"/>
              <w:szCs w:val="16"/>
            </w:rPr>
            <w:fldChar w:fldCharType="end"/>
          </w:r>
        </w:p>
      </w:tc>
      <w:tc>
        <w:tcPr>
          <w:tcW w:w="1999" w:type="pct"/>
        </w:tcPr>
        <w:p w:rsidR="00D02B00" w:rsidRPr="0055472E" w:rsidRDefault="00D02B00" w:rsidP="00D555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061FC">
            <w:rPr>
              <w:sz w:val="16"/>
              <w:szCs w:val="16"/>
            </w:rPr>
            <w:t>26/09/2020</w:t>
          </w:r>
          <w:r w:rsidRPr="0055472E">
            <w:rPr>
              <w:sz w:val="16"/>
              <w:szCs w:val="16"/>
            </w:rPr>
            <w:fldChar w:fldCharType="end"/>
          </w:r>
        </w:p>
      </w:tc>
      <w:tc>
        <w:tcPr>
          <w:tcW w:w="1502" w:type="pct"/>
          <w:gridSpan w:val="2"/>
        </w:tcPr>
        <w:p w:rsidR="00D02B00" w:rsidRPr="0055472E" w:rsidRDefault="00D02B00" w:rsidP="00D555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61FC">
            <w:rPr>
              <w:noProof/>
              <w:sz w:val="16"/>
              <w:szCs w:val="16"/>
            </w:rPr>
            <w:t>15/10/2020</w:t>
          </w:r>
          <w:r w:rsidRPr="0055472E">
            <w:rPr>
              <w:sz w:val="16"/>
              <w:szCs w:val="16"/>
            </w:rPr>
            <w:fldChar w:fldCharType="end"/>
          </w:r>
        </w:p>
      </w:tc>
    </w:tr>
  </w:tbl>
  <w:p w:rsidR="00D02B00" w:rsidRPr="009E4647" w:rsidRDefault="00D02B00" w:rsidP="009E464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i/>
              <w:sz w:val="16"/>
              <w:szCs w:val="16"/>
            </w:rPr>
          </w:pP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61FC">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r>
    <w:tr w:rsidR="00D02B00" w:rsidRPr="00130F37" w:rsidTr="009E4647">
      <w:tc>
        <w:tcPr>
          <w:tcW w:w="1499" w:type="pct"/>
          <w:gridSpan w:val="2"/>
        </w:tcPr>
        <w:p w:rsidR="00D02B00" w:rsidRPr="00130F37" w:rsidRDefault="00D02B00" w:rsidP="00D55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D55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61FC">
            <w:rPr>
              <w:sz w:val="16"/>
              <w:szCs w:val="16"/>
            </w:rPr>
            <w:t>26/09/2020</w:t>
          </w:r>
          <w:r w:rsidRPr="00130F37">
            <w:rPr>
              <w:sz w:val="16"/>
              <w:szCs w:val="16"/>
            </w:rPr>
            <w:fldChar w:fldCharType="end"/>
          </w:r>
        </w:p>
      </w:tc>
      <w:tc>
        <w:tcPr>
          <w:tcW w:w="1502" w:type="pct"/>
          <w:gridSpan w:val="2"/>
        </w:tcPr>
        <w:p w:rsidR="00D02B00" w:rsidRPr="00130F37" w:rsidRDefault="00D02B00" w:rsidP="00D55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15/10/2020</w:t>
          </w:r>
          <w:r w:rsidRPr="00130F37">
            <w:rPr>
              <w:sz w:val="16"/>
              <w:szCs w:val="16"/>
            </w:rPr>
            <w:fldChar w:fldCharType="end"/>
          </w:r>
        </w:p>
      </w:tc>
    </w:tr>
  </w:tbl>
  <w:p w:rsidR="00D02B00" w:rsidRPr="009E4647" w:rsidRDefault="00D02B00" w:rsidP="009E464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2B0EA5" w:rsidRDefault="00D02B00" w:rsidP="00FF7B7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02B00" w:rsidTr="009E4647">
      <w:tc>
        <w:tcPr>
          <w:tcW w:w="947" w:type="pct"/>
        </w:tcPr>
        <w:p w:rsidR="00D02B00" w:rsidRDefault="00D02B00" w:rsidP="00367446">
          <w:pPr>
            <w:spacing w:line="0" w:lineRule="atLeast"/>
            <w:rPr>
              <w:sz w:val="18"/>
            </w:rPr>
          </w:pPr>
        </w:p>
      </w:tc>
      <w:tc>
        <w:tcPr>
          <w:tcW w:w="3688" w:type="pct"/>
        </w:tcPr>
        <w:p w:rsidR="00D02B00" w:rsidRDefault="00D02B00"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061FC">
            <w:rPr>
              <w:i/>
              <w:sz w:val="18"/>
            </w:rPr>
            <w:t>Federal Circuit Court Rules 2001</w:t>
          </w:r>
          <w:r w:rsidRPr="007A1328">
            <w:rPr>
              <w:i/>
              <w:sz w:val="18"/>
            </w:rPr>
            <w:fldChar w:fldCharType="end"/>
          </w:r>
        </w:p>
      </w:tc>
      <w:tc>
        <w:tcPr>
          <w:tcW w:w="365" w:type="pct"/>
        </w:tcPr>
        <w:p w:rsidR="00D02B00" w:rsidRDefault="00D02B00" w:rsidP="003674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203</w:t>
          </w:r>
          <w:r w:rsidRPr="00ED79B6">
            <w:rPr>
              <w:i/>
              <w:sz w:val="18"/>
            </w:rPr>
            <w:fldChar w:fldCharType="end"/>
          </w:r>
        </w:p>
      </w:tc>
    </w:tr>
  </w:tbl>
  <w:p w:rsidR="00D02B00" w:rsidRPr="00ED79B6" w:rsidRDefault="00D02B00" w:rsidP="00FF7B73">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Default="00D02B00" w:rsidP="00E6188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ED79B6" w:rsidRDefault="00D02B00" w:rsidP="00E6188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0919">
            <w:rPr>
              <w:i/>
              <w:noProof/>
              <w:sz w:val="16"/>
              <w:szCs w:val="16"/>
            </w:rPr>
            <w:t>xiv</w:t>
          </w:r>
          <w:r w:rsidRPr="007B3B51">
            <w:rPr>
              <w:i/>
              <w:sz w:val="16"/>
              <w:szCs w:val="16"/>
            </w:rPr>
            <w:fldChar w:fldCharType="end"/>
          </w: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0919">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p>
      </w:tc>
    </w:tr>
    <w:tr w:rsidR="00D02B00" w:rsidRPr="0055472E" w:rsidTr="009E4647">
      <w:tc>
        <w:tcPr>
          <w:tcW w:w="1499" w:type="pct"/>
          <w:gridSpan w:val="2"/>
        </w:tcPr>
        <w:p w:rsidR="00D02B00" w:rsidRPr="0055472E" w:rsidRDefault="00D02B00" w:rsidP="00D555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61FC">
            <w:rPr>
              <w:sz w:val="16"/>
              <w:szCs w:val="16"/>
            </w:rPr>
            <w:t>26</w:t>
          </w:r>
          <w:r w:rsidRPr="0055472E">
            <w:rPr>
              <w:sz w:val="16"/>
              <w:szCs w:val="16"/>
            </w:rPr>
            <w:fldChar w:fldCharType="end"/>
          </w:r>
        </w:p>
      </w:tc>
      <w:tc>
        <w:tcPr>
          <w:tcW w:w="1999" w:type="pct"/>
        </w:tcPr>
        <w:p w:rsidR="00D02B00" w:rsidRPr="0055472E" w:rsidRDefault="00D02B00" w:rsidP="00D555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061FC">
            <w:rPr>
              <w:sz w:val="16"/>
              <w:szCs w:val="16"/>
            </w:rPr>
            <w:t>26/09/2020</w:t>
          </w:r>
          <w:r w:rsidRPr="0055472E">
            <w:rPr>
              <w:sz w:val="16"/>
              <w:szCs w:val="16"/>
            </w:rPr>
            <w:fldChar w:fldCharType="end"/>
          </w:r>
        </w:p>
      </w:tc>
      <w:tc>
        <w:tcPr>
          <w:tcW w:w="1502" w:type="pct"/>
          <w:gridSpan w:val="2"/>
        </w:tcPr>
        <w:p w:rsidR="00D02B00" w:rsidRPr="0055472E" w:rsidRDefault="00D02B00" w:rsidP="00D555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61FC">
            <w:rPr>
              <w:noProof/>
              <w:sz w:val="16"/>
              <w:szCs w:val="16"/>
            </w:rPr>
            <w:t>15/10/2020</w:t>
          </w:r>
          <w:r w:rsidRPr="0055472E">
            <w:rPr>
              <w:sz w:val="16"/>
              <w:szCs w:val="16"/>
            </w:rPr>
            <w:fldChar w:fldCharType="end"/>
          </w:r>
        </w:p>
      </w:tc>
    </w:tr>
  </w:tbl>
  <w:p w:rsidR="00D02B00" w:rsidRPr="009E4647" w:rsidRDefault="00D02B00" w:rsidP="009E46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i/>
              <w:sz w:val="16"/>
              <w:szCs w:val="16"/>
            </w:rPr>
          </w:pP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0919">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0919">
            <w:rPr>
              <w:i/>
              <w:noProof/>
              <w:sz w:val="16"/>
              <w:szCs w:val="16"/>
            </w:rPr>
            <w:t>i</w:t>
          </w:r>
          <w:r w:rsidRPr="007B3B51">
            <w:rPr>
              <w:i/>
              <w:sz w:val="16"/>
              <w:szCs w:val="16"/>
            </w:rPr>
            <w:fldChar w:fldCharType="end"/>
          </w:r>
        </w:p>
      </w:tc>
    </w:tr>
    <w:tr w:rsidR="00D02B00" w:rsidRPr="00130F37" w:rsidTr="009E4647">
      <w:tc>
        <w:tcPr>
          <w:tcW w:w="1499" w:type="pct"/>
          <w:gridSpan w:val="2"/>
        </w:tcPr>
        <w:p w:rsidR="00D02B00" w:rsidRPr="00130F37" w:rsidRDefault="00D02B00" w:rsidP="00D55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D55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61FC">
            <w:rPr>
              <w:sz w:val="16"/>
              <w:szCs w:val="16"/>
            </w:rPr>
            <w:t>26/09/2020</w:t>
          </w:r>
          <w:r w:rsidRPr="00130F37">
            <w:rPr>
              <w:sz w:val="16"/>
              <w:szCs w:val="16"/>
            </w:rPr>
            <w:fldChar w:fldCharType="end"/>
          </w:r>
        </w:p>
      </w:tc>
      <w:tc>
        <w:tcPr>
          <w:tcW w:w="1502" w:type="pct"/>
          <w:gridSpan w:val="2"/>
        </w:tcPr>
        <w:p w:rsidR="00D02B00" w:rsidRPr="00130F37" w:rsidRDefault="00D02B00" w:rsidP="00D55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15/10/2020</w:t>
          </w:r>
          <w:r w:rsidRPr="00130F37">
            <w:rPr>
              <w:sz w:val="16"/>
              <w:szCs w:val="16"/>
            </w:rPr>
            <w:fldChar w:fldCharType="end"/>
          </w:r>
        </w:p>
      </w:tc>
    </w:tr>
  </w:tbl>
  <w:p w:rsidR="00D02B00" w:rsidRPr="009E4647" w:rsidRDefault="00D02B00" w:rsidP="009E46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0919">
            <w:rPr>
              <w:i/>
              <w:noProof/>
              <w:sz w:val="16"/>
              <w:szCs w:val="16"/>
            </w:rPr>
            <w:t>186</w:t>
          </w:r>
          <w:r w:rsidRPr="007B3B51">
            <w:rPr>
              <w:i/>
              <w:sz w:val="16"/>
              <w:szCs w:val="16"/>
            </w:rPr>
            <w:fldChar w:fldCharType="end"/>
          </w: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0919">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p>
      </w:tc>
    </w:tr>
    <w:tr w:rsidR="00D02B00" w:rsidRPr="0055472E" w:rsidTr="009E4647">
      <w:tc>
        <w:tcPr>
          <w:tcW w:w="1499" w:type="pct"/>
          <w:gridSpan w:val="2"/>
        </w:tcPr>
        <w:p w:rsidR="00D02B00" w:rsidRPr="0055472E" w:rsidRDefault="00D02B00" w:rsidP="00D555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61FC">
            <w:rPr>
              <w:sz w:val="16"/>
              <w:szCs w:val="16"/>
            </w:rPr>
            <w:t>26</w:t>
          </w:r>
          <w:r w:rsidRPr="0055472E">
            <w:rPr>
              <w:sz w:val="16"/>
              <w:szCs w:val="16"/>
            </w:rPr>
            <w:fldChar w:fldCharType="end"/>
          </w:r>
        </w:p>
      </w:tc>
      <w:tc>
        <w:tcPr>
          <w:tcW w:w="1999" w:type="pct"/>
        </w:tcPr>
        <w:p w:rsidR="00D02B00" w:rsidRPr="0055472E" w:rsidRDefault="00D02B00" w:rsidP="00D555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061FC">
            <w:rPr>
              <w:sz w:val="16"/>
              <w:szCs w:val="16"/>
            </w:rPr>
            <w:t>26/09/2020</w:t>
          </w:r>
          <w:r w:rsidRPr="0055472E">
            <w:rPr>
              <w:sz w:val="16"/>
              <w:szCs w:val="16"/>
            </w:rPr>
            <w:fldChar w:fldCharType="end"/>
          </w:r>
        </w:p>
      </w:tc>
      <w:tc>
        <w:tcPr>
          <w:tcW w:w="1502" w:type="pct"/>
          <w:gridSpan w:val="2"/>
        </w:tcPr>
        <w:p w:rsidR="00D02B00" w:rsidRPr="0055472E" w:rsidRDefault="00D02B00" w:rsidP="00D555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61FC">
            <w:rPr>
              <w:noProof/>
              <w:sz w:val="16"/>
              <w:szCs w:val="16"/>
            </w:rPr>
            <w:t>15/10/2020</w:t>
          </w:r>
          <w:r w:rsidRPr="0055472E">
            <w:rPr>
              <w:sz w:val="16"/>
              <w:szCs w:val="16"/>
            </w:rPr>
            <w:fldChar w:fldCharType="end"/>
          </w:r>
        </w:p>
      </w:tc>
    </w:tr>
  </w:tbl>
  <w:p w:rsidR="00D02B00" w:rsidRPr="009E4647" w:rsidRDefault="00D02B00" w:rsidP="009E46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i/>
              <w:sz w:val="16"/>
              <w:szCs w:val="16"/>
            </w:rPr>
          </w:pP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0919">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0919">
            <w:rPr>
              <w:i/>
              <w:noProof/>
              <w:sz w:val="16"/>
              <w:szCs w:val="16"/>
            </w:rPr>
            <w:t>187</w:t>
          </w:r>
          <w:r w:rsidRPr="007B3B51">
            <w:rPr>
              <w:i/>
              <w:sz w:val="16"/>
              <w:szCs w:val="16"/>
            </w:rPr>
            <w:fldChar w:fldCharType="end"/>
          </w:r>
        </w:p>
      </w:tc>
    </w:tr>
    <w:tr w:rsidR="00D02B00" w:rsidRPr="00130F37" w:rsidTr="009E4647">
      <w:tc>
        <w:tcPr>
          <w:tcW w:w="1499" w:type="pct"/>
          <w:gridSpan w:val="2"/>
        </w:tcPr>
        <w:p w:rsidR="00D02B00" w:rsidRPr="00130F37" w:rsidRDefault="00D02B00" w:rsidP="00D55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D55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61FC">
            <w:rPr>
              <w:sz w:val="16"/>
              <w:szCs w:val="16"/>
            </w:rPr>
            <w:t>26/09/2020</w:t>
          </w:r>
          <w:r w:rsidRPr="00130F37">
            <w:rPr>
              <w:sz w:val="16"/>
              <w:szCs w:val="16"/>
            </w:rPr>
            <w:fldChar w:fldCharType="end"/>
          </w:r>
        </w:p>
      </w:tc>
      <w:tc>
        <w:tcPr>
          <w:tcW w:w="1502" w:type="pct"/>
          <w:gridSpan w:val="2"/>
        </w:tcPr>
        <w:p w:rsidR="00D02B00" w:rsidRPr="00130F37" w:rsidRDefault="00D02B00" w:rsidP="00D55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15/10/2020</w:t>
          </w:r>
          <w:r w:rsidRPr="00130F37">
            <w:rPr>
              <w:sz w:val="16"/>
              <w:szCs w:val="16"/>
            </w:rPr>
            <w:fldChar w:fldCharType="end"/>
          </w:r>
        </w:p>
      </w:tc>
    </w:tr>
  </w:tbl>
  <w:p w:rsidR="00D02B00" w:rsidRPr="009E4647" w:rsidRDefault="00D02B00" w:rsidP="009E46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5D4E0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5D4E02">
          <w:pPr>
            <w:rPr>
              <w:i/>
              <w:sz w:val="16"/>
              <w:szCs w:val="16"/>
            </w:rPr>
          </w:pPr>
        </w:p>
      </w:tc>
      <w:tc>
        <w:tcPr>
          <w:tcW w:w="3688" w:type="pct"/>
          <w:gridSpan w:val="3"/>
        </w:tcPr>
        <w:p w:rsidR="00D02B00" w:rsidRPr="007B3B51" w:rsidRDefault="00D02B00" w:rsidP="005D4E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61FC">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5D4E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217</w:t>
          </w:r>
          <w:r w:rsidRPr="007B3B51">
            <w:rPr>
              <w:i/>
              <w:sz w:val="16"/>
              <w:szCs w:val="16"/>
            </w:rPr>
            <w:fldChar w:fldCharType="end"/>
          </w:r>
        </w:p>
      </w:tc>
    </w:tr>
    <w:tr w:rsidR="00D02B00" w:rsidRPr="00130F37" w:rsidTr="009E4647">
      <w:tc>
        <w:tcPr>
          <w:tcW w:w="1499" w:type="pct"/>
          <w:gridSpan w:val="2"/>
        </w:tcPr>
        <w:p w:rsidR="00D02B00" w:rsidRPr="00130F37" w:rsidRDefault="00D02B00" w:rsidP="005D4E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5D4E0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61FC">
            <w:rPr>
              <w:sz w:val="16"/>
              <w:szCs w:val="16"/>
            </w:rPr>
            <w:t>26/09/2020</w:t>
          </w:r>
          <w:r w:rsidRPr="00130F37">
            <w:rPr>
              <w:sz w:val="16"/>
              <w:szCs w:val="16"/>
            </w:rPr>
            <w:fldChar w:fldCharType="end"/>
          </w:r>
        </w:p>
      </w:tc>
      <w:tc>
        <w:tcPr>
          <w:tcW w:w="1502" w:type="pct"/>
          <w:gridSpan w:val="2"/>
        </w:tcPr>
        <w:p w:rsidR="00D02B00" w:rsidRPr="00130F37" w:rsidRDefault="00D02B00" w:rsidP="005D4E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15/10/2020</w:t>
          </w:r>
          <w:r w:rsidRPr="00130F37">
            <w:rPr>
              <w:sz w:val="16"/>
              <w:szCs w:val="16"/>
            </w:rPr>
            <w:fldChar w:fldCharType="end"/>
          </w:r>
        </w:p>
      </w:tc>
    </w:tr>
  </w:tbl>
  <w:p w:rsidR="00D02B00" w:rsidRPr="00294182" w:rsidRDefault="00D02B00" w:rsidP="005D4E0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B3B51" w:rsidRDefault="00D02B00" w:rsidP="00D555F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9E4647">
      <w:tc>
        <w:tcPr>
          <w:tcW w:w="854" w:type="pct"/>
        </w:tcPr>
        <w:p w:rsidR="00D02B00" w:rsidRPr="007B3B51" w:rsidRDefault="00D02B00" w:rsidP="00D555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A0919">
            <w:rPr>
              <w:i/>
              <w:noProof/>
              <w:sz w:val="16"/>
              <w:szCs w:val="16"/>
            </w:rPr>
            <w:t>188</w:t>
          </w:r>
          <w:r w:rsidRPr="007B3B51">
            <w:rPr>
              <w:i/>
              <w:sz w:val="16"/>
              <w:szCs w:val="16"/>
            </w:rPr>
            <w:fldChar w:fldCharType="end"/>
          </w:r>
        </w:p>
      </w:tc>
      <w:tc>
        <w:tcPr>
          <w:tcW w:w="3688" w:type="pct"/>
          <w:gridSpan w:val="3"/>
        </w:tcPr>
        <w:p w:rsidR="00D02B00" w:rsidRPr="007B3B51" w:rsidRDefault="00D02B00" w:rsidP="00D55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0919">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D555FD">
          <w:pPr>
            <w:jc w:val="right"/>
            <w:rPr>
              <w:sz w:val="16"/>
              <w:szCs w:val="16"/>
            </w:rPr>
          </w:pPr>
        </w:p>
      </w:tc>
    </w:tr>
    <w:tr w:rsidR="00D02B00" w:rsidRPr="0055472E" w:rsidTr="009E4647">
      <w:tc>
        <w:tcPr>
          <w:tcW w:w="1499" w:type="pct"/>
          <w:gridSpan w:val="2"/>
        </w:tcPr>
        <w:p w:rsidR="00D02B00" w:rsidRPr="0055472E" w:rsidRDefault="00D02B00" w:rsidP="00D555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61FC">
            <w:rPr>
              <w:sz w:val="16"/>
              <w:szCs w:val="16"/>
            </w:rPr>
            <w:t>26</w:t>
          </w:r>
          <w:r w:rsidRPr="0055472E">
            <w:rPr>
              <w:sz w:val="16"/>
              <w:szCs w:val="16"/>
            </w:rPr>
            <w:fldChar w:fldCharType="end"/>
          </w:r>
        </w:p>
      </w:tc>
      <w:tc>
        <w:tcPr>
          <w:tcW w:w="1999" w:type="pct"/>
        </w:tcPr>
        <w:p w:rsidR="00D02B00" w:rsidRPr="0055472E" w:rsidRDefault="00D02B00" w:rsidP="00D555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061FC">
            <w:rPr>
              <w:sz w:val="16"/>
              <w:szCs w:val="16"/>
            </w:rPr>
            <w:t>26/09/2020</w:t>
          </w:r>
          <w:r w:rsidRPr="0055472E">
            <w:rPr>
              <w:sz w:val="16"/>
              <w:szCs w:val="16"/>
            </w:rPr>
            <w:fldChar w:fldCharType="end"/>
          </w:r>
        </w:p>
      </w:tc>
      <w:tc>
        <w:tcPr>
          <w:tcW w:w="1502" w:type="pct"/>
          <w:gridSpan w:val="2"/>
        </w:tcPr>
        <w:p w:rsidR="00D02B00" w:rsidRPr="0055472E" w:rsidRDefault="00D02B00" w:rsidP="00D555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61FC">
            <w:rPr>
              <w:noProof/>
              <w:sz w:val="16"/>
              <w:szCs w:val="16"/>
            </w:rPr>
            <w:t>15/10/2020</w:t>
          </w:r>
          <w:r w:rsidRPr="0055472E">
            <w:rPr>
              <w:sz w:val="16"/>
              <w:szCs w:val="16"/>
            </w:rPr>
            <w:fldChar w:fldCharType="end"/>
          </w:r>
        </w:p>
      </w:tc>
    </w:tr>
  </w:tbl>
  <w:p w:rsidR="00D02B00" w:rsidRPr="009E4647" w:rsidRDefault="00D02B00" w:rsidP="009E4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00" w:rsidRDefault="00D02B00">
      <w:pPr>
        <w:pStyle w:val="Footer"/>
      </w:pPr>
    </w:p>
    <w:p w:rsidR="00D02B00" w:rsidRDefault="00D02B00"/>
    <w:p w:rsidR="00D02B00" w:rsidRDefault="00D02B00">
      <w:pPr>
        <w:pStyle w:val="Footer"/>
      </w:pPr>
    </w:p>
    <w:p w:rsidR="00D02B00" w:rsidRDefault="00D02B00"/>
    <w:p w:rsidR="00D02B00" w:rsidRDefault="00D02B00">
      <w:pPr>
        <w:pStyle w:val="Footer"/>
      </w:pPr>
    </w:p>
    <w:p w:rsidR="00D02B00" w:rsidRDefault="00D02B00"/>
    <w:p w:rsidR="00D02B00" w:rsidRDefault="00D02B00">
      <w:pPr>
        <w:pStyle w:val="Header"/>
      </w:pPr>
    </w:p>
    <w:p w:rsidR="00D02B00" w:rsidRDefault="00D02B00"/>
    <w:p w:rsidR="00D02B00" w:rsidRPr="00BE5CD2" w:rsidRDefault="00D02B00" w:rsidP="00367446">
      <w:pPr>
        <w:rPr>
          <w:sz w:val="26"/>
          <w:szCs w:val="26"/>
        </w:rPr>
      </w:pPr>
    </w:p>
    <w:p w:rsidR="00D02B00" w:rsidRPr="0020230A" w:rsidRDefault="00D02B00" w:rsidP="00367446">
      <w:pPr>
        <w:rPr>
          <w:b/>
          <w:sz w:val="20"/>
        </w:rPr>
      </w:pPr>
      <w:r w:rsidRPr="0020230A">
        <w:rPr>
          <w:b/>
          <w:sz w:val="20"/>
        </w:rPr>
        <w:t>Endnotes</w:t>
      </w:r>
    </w:p>
    <w:p w:rsidR="00D02B00" w:rsidRPr="007A1328" w:rsidRDefault="00D02B00" w:rsidP="00367446">
      <w:pPr>
        <w:rPr>
          <w:sz w:val="20"/>
        </w:rPr>
      </w:pPr>
    </w:p>
    <w:p w:rsidR="00D02B00" w:rsidRPr="007A1328" w:rsidRDefault="00D02B00" w:rsidP="00367446">
      <w:pPr>
        <w:rPr>
          <w:b/>
          <w:sz w:val="24"/>
        </w:rPr>
      </w:pPr>
    </w:p>
    <w:p w:rsidR="00D02B00" w:rsidRPr="00BE5CD2" w:rsidRDefault="00D02B00" w:rsidP="0036744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061FC">
        <w:rPr>
          <w:noProof/>
          <w:szCs w:val="22"/>
        </w:rPr>
        <w:t>Endnote 1—About the endnotes</w:t>
      </w:r>
      <w:r>
        <w:rPr>
          <w:szCs w:val="22"/>
        </w:rPr>
        <w:fldChar w:fldCharType="end"/>
      </w:r>
    </w:p>
    <w:p w:rsidR="00D02B00" w:rsidRPr="00BE5CD2" w:rsidRDefault="00D02B00" w:rsidP="00367446">
      <w:pPr>
        <w:jc w:val="right"/>
        <w:rPr>
          <w:sz w:val="26"/>
          <w:szCs w:val="26"/>
        </w:rPr>
      </w:pPr>
    </w:p>
    <w:p w:rsidR="00D02B00" w:rsidRPr="0020230A" w:rsidRDefault="00D02B00" w:rsidP="00367446">
      <w:pPr>
        <w:jc w:val="right"/>
        <w:rPr>
          <w:b/>
          <w:sz w:val="20"/>
        </w:rPr>
      </w:pPr>
      <w:r w:rsidRPr="0020230A">
        <w:rPr>
          <w:b/>
          <w:sz w:val="20"/>
        </w:rPr>
        <w:t>Endnotes</w:t>
      </w:r>
    </w:p>
    <w:p w:rsidR="00D02B00" w:rsidRPr="007A1328" w:rsidRDefault="00D02B00" w:rsidP="00367446">
      <w:pPr>
        <w:jc w:val="right"/>
        <w:rPr>
          <w:sz w:val="20"/>
        </w:rPr>
      </w:pPr>
    </w:p>
    <w:p w:rsidR="00D02B00" w:rsidRPr="007A1328" w:rsidRDefault="00D02B00" w:rsidP="00367446">
      <w:pPr>
        <w:jc w:val="right"/>
        <w:rPr>
          <w:b/>
          <w:sz w:val="24"/>
        </w:rPr>
      </w:pPr>
    </w:p>
    <w:p w:rsidR="00D02B00" w:rsidRPr="00BE5CD2" w:rsidRDefault="00D02B00" w:rsidP="0036744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061FC">
        <w:rPr>
          <w:noProof/>
          <w:szCs w:val="22"/>
        </w:rPr>
        <w:t>Endnote 1—About the endnotes</w:t>
      </w:r>
      <w:r>
        <w:rPr>
          <w:szCs w:val="22"/>
        </w:rPr>
        <w:fldChar w:fldCharType="end"/>
      </w:r>
    </w:p>
    <w:p w:rsidR="00D02B00" w:rsidRDefault="00D02B00">
      <w:pPr>
        <w:pStyle w:val="Header"/>
      </w:pPr>
    </w:p>
    <w:p w:rsidR="00D02B00" w:rsidRDefault="00D02B00"/>
    <w:p w:rsidR="00D02B00" w:rsidRPr="007B3B51" w:rsidRDefault="00D02B00"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1C569E">
        <w:tc>
          <w:tcPr>
            <w:tcW w:w="854" w:type="pct"/>
          </w:tcPr>
          <w:p w:rsidR="00D02B00" w:rsidRPr="007B3B51" w:rsidRDefault="00D02B00" w:rsidP="0029418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061FC">
              <w:rPr>
                <w:i/>
                <w:noProof/>
                <w:sz w:val="16"/>
                <w:szCs w:val="16"/>
              </w:rPr>
              <w:t>227</w:t>
            </w:r>
            <w:r w:rsidRPr="007B3B51">
              <w:rPr>
                <w:i/>
                <w:sz w:val="16"/>
                <w:szCs w:val="16"/>
              </w:rPr>
              <w:fldChar w:fldCharType="end"/>
            </w:r>
          </w:p>
        </w:tc>
        <w:tc>
          <w:tcPr>
            <w:tcW w:w="3688" w:type="pct"/>
            <w:gridSpan w:val="3"/>
          </w:tcPr>
          <w:p w:rsidR="00D02B00" w:rsidRPr="007B3B51" w:rsidRDefault="00D02B00"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61FC">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294182">
            <w:pPr>
              <w:jc w:val="right"/>
              <w:rPr>
                <w:sz w:val="16"/>
                <w:szCs w:val="16"/>
              </w:rPr>
            </w:pPr>
          </w:p>
        </w:tc>
      </w:tr>
      <w:tr w:rsidR="00D02B00" w:rsidRPr="0055472E" w:rsidTr="001C569E">
        <w:tc>
          <w:tcPr>
            <w:tcW w:w="1499" w:type="pct"/>
            <w:gridSpan w:val="2"/>
          </w:tcPr>
          <w:p w:rsidR="00D02B00" w:rsidRPr="0055472E" w:rsidRDefault="00D02B00" w:rsidP="0029418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61FC">
              <w:rPr>
                <w:sz w:val="16"/>
                <w:szCs w:val="16"/>
              </w:rPr>
              <w:t>26</w:t>
            </w:r>
            <w:r w:rsidRPr="0055472E">
              <w:rPr>
                <w:sz w:val="16"/>
                <w:szCs w:val="16"/>
              </w:rPr>
              <w:fldChar w:fldCharType="end"/>
            </w:r>
          </w:p>
        </w:tc>
        <w:tc>
          <w:tcPr>
            <w:tcW w:w="1999" w:type="pct"/>
          </w:tcPr>
          <w:p w:rsidR="00D02B00" w:rsidRPr="0055472E" w:rsidRDefault="00D02B00" w:rsidP="0029418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061FC">
              <w:rPr>
                <w:sz w:val="16"/>
                <w:szCs w:val="16"/>
              </w:rPr>
              <w:t>26/9/20</w:t>
            </w:r>
            <w:r w:rsidRPr="0055472E">
              <w:rPr>
                <w:sz w:val="16"/>
                <w:szCs w:val="16"/>
              </w:rPr>
              <w:fldChar w:fldCharType="end"/>
            </w:r>
          </w:p>
        </w:tc>
        <w:tc>
          <w:tcPr>
            <w:tcW w:w="1502" w:type="pct"/>
            <w:gridSpan w:val="2"/>
          </w:tcPr>
          <w:p w:rsidR="00D02B00" w:rsidRPr="0055472E" w:rsidRDefault="00D02B00" w:rsidP="0029418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61FC">
              <w:rPr>
                <w:sz w:val="16"/>
                <w:szCs w:val="16"/>
              </w:rPr>
              <w:instrText>15/10/2020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061FC">
              <w:rPr>
                <w:sz w:val="16"/>
                <w:szCs w:val="16"/>
              </w:rPr>
              <w:instrText>15/10/20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61FC">
              <w:rPr>
                <w:noProof/>
                <w:sz w:val="16"/>
                <w:szCs w:val="16"/>
              </w:rPr>
              <w:t>15/10/20</w:t>
            </w:r>
            <w:r w:rsidRPr="0055472E">
              <w:rPr>
                <w:sz w:val="16"/>
                <w:szCs w:val="16"/>
              </w:rPr>
              <w:fldChar w:fldCharType="end"/>
            </w:r>
          </w:p>
        </w:tc>
      </w:tr>
    </w:tbl>
    <w:p w:rsidR="00D02B00" w:rsidRPr="00294182" w:rsidRDefault="00D02B00" w:rsidP="00294182">
      <w:pPr>
        <w:pStyle w:val="Footer"/>
      </w:pPr>
    </w:p>
    <w:p w:rsidR="00D02B00" w:rsidRDefault="00D02B00">
      <w:pPr>
        <w:pStyle w:val="Footer"/>
      </w:pPr>
    </w:p>
    <w:p w:rsidR="00D02B00" w:rsidRDefault="00D02B00"/>
    <w:p w:rsidR="00D02B00" w:rsidRPr="007B3B51" w:rsidRDefault="00D02B00" w:rsidP="0029418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02B00" w:rsidRPr="007B3B51" w:rsidTr="001C569E">
        <w:tc>
          <w:tcPr>
            <w:tcW w:w="854" w:type="pct"/>
          </w:tcPr>
          <w:p w:rsidR="00D02B00" w:rsidRPr="007B3B51" w:rsidRDefault="00D02B00" w:rsidP="00294182">
            <w:pPr>
              <w:rPr>
                <w:i/>
                <w:sz w:val="16"/>
                <w:szCs w:val="16"/>
              </w:rPr>
            </w:pPr>
          </w:p>
        </w:tc>
        <w:tc>
          <w:tcPr>
            <w:tcW w:w="3688" w:type="pct"/>
            <w:gridSpan w:val="3"/>
          </w:tcPr>
          <w:p w:rsidR="00D02B00" w:rsidRPr="007B3B51" w:rsidRDefault="00D02B00" w:rsidP="002941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61FC">
              <w:rPr>
                <w:i/>
                <w:noProof/>
                <w:sz w:val="16"/>
                <w:szCs w:val="16"/>
              </w:rPr>
              <w:t>Federal Circuit Court Rules 2001</w:t>
            </w:r>
            <w:r w:rsidRPr="007B3B51">
              <w:rPr>
                <w:i/>
                <w:sz w:val="16"/>
                <w:szCs w:val="16"/>
              </w:rPr>
              <w:fldChar w:fldCharType="end"/>
            </w:r>
          </w:p>
        </w:tc>
        <w:tc>
          <w:tcPr>
            <w:tcW w:w="458" w:type="pct"/>
          </w:tcPr>
          <w:p w:rsidR="00D02B00" w:rsidRPr="007B3B51" w:rsidRDefault="00D02B00" w:rsidP="0029418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061FC">
              <w:rPr>
                <w:i/>
                <w:noProof/>
                <w:sz w:val="16"/>
                <w:szCs w:val="16"/>
              </w:rPr>
              <w:t>227</w:t>
            </w:r>
            <w:r w:rsidRPr="007B3B51">
              <w:rPr>
                <w:i/>
                <w:sz w:val="16"/>
                <w:szCs w:val="16"/>
              </w:rPr>
              <w:fldChar w:fldCharType="end"/>
            </w:r>
          </w:p>
        </w:tc>
      </w:tr>
      <w:tr w:rsidR="00D02B00" w:rsidRPr="00130F37" w:rsidTr="001C569E">
        <w:tc>
          <w:tcPr>
            <w:tcW w:w="1499" w:type="pct"/>
            <w:gridSpan w:val="2"/>
          </w:tcPr>
          <w:p w:rsidR="00D02B00" w:rsidRPr="00130F37" w:rsidRDefault="00D02B00" w:rsidP="0029418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61FC">
              <w:rPr>
                <w:sz w:val="16"/>
                <w:szCs w:val="16"/>
              </w:rPr>
              <w:t>26</w:t>
            </w:r>
            <w:r w:rsidRPr="00130F37">
              <w:rPr>
                <w:sz w:val="16"/>
                <w:szCs w:val="16"/>
              </w:rPr>
              <w:fldChar w:fldCharType="end"/>
            </w:r>
          </w:p>
        </w:tc>
        <w:tc>
          <w:tcPr>
            <w:tcW w:w="1999" w:type="pct"/>
          </w:tcPr>
          <w:p w:rsidR="00D02B00" w:rsidRPr="00130F37" w:rsidRDefault="00D02B00" w:rsidP="0029418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061FC">
              <w:rPr>
                <w:sz w:val="16"/>
                <w:szCs w:val="16"/>
              </w:rPr>
              <w:t>26/9/20</w:t>
            </w:r>
            <w:r w:rsidRPr="00130F37">
              <w:rPr>
                <w:sz w:val="16"/>
                <w:szCs w:val="16"/>
              </w:rPr>
              <w:fldChar w:fldCharType="end"/>
            </w:r>
          </w:p>
        </w:tc>
        <w:tc>
          <w:tcPr>
            <w:tcW w:w="1502" w:type="pct"/>
            <w:gridSpan w:val="2"/>
          </w:tcPr>
          <w:p w:rsidR="00D02B00" w:rsidRPr="00130F37" w:rsidRDefault="00D02B00" w:rsidP="0029418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61FC">
              <w:rPr>
                <w:sz w:val="16"/>
                <w:szCs w:val="16"/>
              </w:rPr>
              <w:instrText>15/10/2020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061FC">
              <w:rPr>
                <w:sz w:val="16"/>
                <w:szCs w:val="16"/>
              </w:rPr>
              <w:instrText>15/10/20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61FC">
              <w:rPr>
                <w:noProof/>
                <w:sz w:val="16"/>
                <w:szCs w:val="16"/>
              </w:rPr>
              <w:t>15/10/20</w:t>
            </w:r>
            <w:r w:rsidRPr="00130F37">
              <w:rPr>
                <w:sz w:val="16"/>
                <w:szCs w:val="16"/>
              </w:rPr>
              <w:fldChar w:fldCharType="end"/>
            </w:r>
          </w:p>
        </w:tc>
      </w:tr>
    </w:tbl>
    <w:p w:rsidR="00D02B00" w:rsidRPr="00294182" w:rsidRDefault="00D02B00" w:rsidP="00294182">
      <w:pPr>
        <w:pStyle w:val="Footer"/>
      </w:pPr>
    </w:p>
    <w:p w:rsidR="00D02B00" w:rsidRDefault="00D02B00">
      <w:pPr>
        <w:pStyle w:val="Footer"/>
      </w:pPr>
    </w:p>
    <w:p w:rsidR="00D02B00" w:rsidRDefault="00D02B00"/>
    <w:p w:rsidR="00D02B00" w:rsidRPr="002B0EA5" w:rsidRDefault="00D02B00" w:rsidP="00FF7B7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02B00" w:rsidTr="001C569E">
        <w:tc>
          <w:tcPr>
            <w:tcW w:w="947" w:type="pct"/>
          </w:tcPr>
          <w:p w:rsidR="00D02B00" w:rsidRDefault="00D02B00" w:rsidP="00367446">
            <w:pPr>
              <w:spacing w:line="0" w:lineRule="atLeast"/>
              <w:rPr>
                <w:sz w:val="18"/>
              </w:rPr>
            </w:pPr>
          </w:p>
        </w:tc>
        <w:tc>
          <w:tcPr>
            <w:tcW w:w="3688" w:type="pct"/>
          </w:tcPr>
          <w:p w:rsidR="00D02B00" w:rsidRDefault="00D02B00" w:rsidP="003674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061FC">
              <w:rPr>
                <w:i/>
                <w:sz w:val="18"/>
              </w:rPr>
              <w:t>Federal Circuit Court Rules 2001</w:t>
            </w:r>
            <w:r w:rsidRPr="007A1328">
              <w:rPr>
                <w:i/>
                <w:sz w:val="18"/>
              </w:rPr>
              <w:fldChar w:fldCharType="end"/>
            </w:r>
          </w:p>
        </w:tc>
        <w:tc>
          <w:tcPr>
            <w:tcW w:w="365" w:type="pct"/>
          </w:tcPr>
          <w:p w:rsidR="00D02B00" w:rsidRDefault="00D02B00" w:rsidP="003674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61FC">
              <w:rPr>
                <w:i/>
                <w:noProof/>
                <w:sz w:val="18"/>
              </w:rPr>
              <w:t>227</w:t>
            </w:r>
            <w:r w:rsidRPr="00ED79B6">
              <w:rPr>
                <w:i/>
                <w:sz w:val="18"/>
              </w:rPr>
              <w:fldChar w:fldCharType="end"/>
            </w:r>
          </w:p>
        </w:tc>
      </w:tr>
    </w:tbl>
    <w:p w:rsidR="00D02B00" w:rsidRPr="00ED79B6" w:rsidRDefault="00D02B00" w:rsidP="00FF7B73">
      <w:pPr>
        <w:rPr>
          <w:i/>
          <w:sz w:val="18"/>
        </w:rPr>
      </w:pPr>
    </w:p>
    <w:p w:rsidR="00D02B00" w:rsidRDefault="00D02B00">
      <w:pPr>
        <w:pStyle w:val="Footer"/>
      </w:pPr>
    </w:p>
    <w:p w:rsidR="00D02B00" w:rsidRDefault="00D02B00"/>
    <w:p w:rsidR="00D02B00" w:rsidRDefault="00D02B00">
      <w:r>
        <w:separator/>
      </w:r>
    </w:p>
  </w:footnote>
  <w:footnote w:type="continuationSeparator" w:id="0">
    <w:p w:rsidR="00D02B00" w:rsidRDefault="00D0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Default="00D02B00" w:rsidP="00E6188F">
    <w:pPr>
      <w:pStyle w:val="Header"/>
      <w:pBdr>
        <w:bottom w:val="single" w:sz="6" w:space="1" w:color="auto"/>
      </w:pBdr>
    </w:pPr>
  </w:p>
  <w:p w:rsidR="00D02B00" w:rsidRDefault="00D02B00" w:rsidP="00E6188F">
    <w:pPr>
      <w:pStyle w:val="Header"/>
      <w:pBdr>
        <w:bottom w:val="single" w:sz="6" w:space="1" w:color="auto"/>
      </w:pBdr>
    </w:pPr>
  </w:p>
  <w:p w:rsidR="00D02B00" w:rsidRPr="001E77D2" w:rsidRDefault="00D02B00" w:rsidP="00E6188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Default="00D02B00" w:rsidP="00D555FD">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A0919">
      <w:rPr>
        <w:b/>
        <w:noProof/>
        <w:sz w:val="20"/>
      </w:rPr>
      <w:t>Chapter 9</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A0919">
      <w:rPr>
        <w:noProof/>
        <w:sz w:val="20"/>
      </w:rPr>
      <w:t>Transitional provisions</w:t>
    </w:r>
    <w:r>
      <w:rPr>
        <w:sz w:val="20"/>
      </w:rPr>
      <w:fldChar w:fldCharType="end"/>
    </w:r>
  </w:p>
  <w:p w:rsidR="00D02B00" w:rsidRDefault="00D02B00" w:rsidP="00D555F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A0919">
      <w:rPr>
        <w:b/>
        <w:noProof/>
        <w:sz w:val="20"/>
      </w:rPr>
      <w:t>Part 48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A0919">
      <w:rPr>
        <w:noProof/>
        <w:sz w:val="20"/>
      </w:rPr>
      <w:t>Transitional provisions relating to the Federal Circuit Court Amendment (Powers Delegated to Registrars) Rules 2020</w:t>
    </w:r>
    <w:r>
      <w:rPr>
        <w:sz w:val="20"/>
      </w:rPr>
      <w:fldChar w:fldCharType="end"/>
    </w:r>
  </w:p>
  <w:p w:rsidR="00D02B00" w:rsidRPr="007A1328" w:rsidRDefault="00D02B00" w:rsidP="00D555F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02B00" w:rsidRPr="007A1328" w:rsidRDefault="00D02B00" w:rsidP="00D555FD">
    <w:pPr>
      <w:rPr>
        <w:b/>
        <w:sz w:val="24"/>
      </w:rPr>
    </w:pPr>
  </w:p>
  <w:p w:rsidR="00D02B00" w:rsidRPr="007A1328" w:rsidRDefault="00D061FC" w:rsidP="00D061F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0919">
      <w:rPr>
        <w:noProof/>
        <w:sz w:val="24"/>
      </w:rPr>
      <w:t>48.01</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A1328" w:rsidRDefault="00D02B00" w:rsidP="00D555F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061FC">
      <w:rPr>
        <w:noProof/>
        <w:sz w:val="20"/>
      </w:rPr>
      <w:t>Proceedings under National Consumer Credit Protection Act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061FC">
      <w:rPr>
        <w:b/>
        <w:noProof/>
        <w:sz w:val="20"/>
      </w:rPr>
      <w:t>Chapter 8</w:t>
    </w:r>
    <w:r>
      <w:rPr>
        <w:b/>
        <w:sz w:val="20"/>
      </w:rPr>
      <w:fldChar w:fldCharType="end"/>
    </w:r>
  </w:p>
  <w:p w:rsidR="00D02B00" w:rsidRPr="007A1328" w:rsidRDefault="00D02B00" w:rsidP="00D555F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061FC">
      <w:rPr>
        <w:noProof/>
        <w:sz w:val="20"/>
      </w:rPr>
      <w:t>Small claims application under National Consumer Credit Protection Act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061FC">
      <w:rPr>
        <w:b/>
        <w:noProof/>
        <w:sz w:val="20"/>
      </w:rPr>
      <w:t>Part 46</w:t>
    </w:r>
    <w:r>
      <w:rPr>
        <w:b/>
        <w:sz w:val="20"/>
      </w:rPr>
      <w:fldChar w:fldCharType="end"/>
    </w:r>
  </w:p>
  <w:p w:rsidR="00D02B00" w:rsidRPr="007A1328" w:rsidRDefault="00D02B00" w:rsidP="00D555F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02B00" w:rsidRPr="007A1328" w:rsidRDefault="00D02B00" w:rsidP="00D555FD">
    <w:pPr>
      <w:jc w:val="right"/>
      <w:rPr>
        <w:b/>
        <w:sz w:val="24"/>
      </w:rPr>
    </w:pPr>
  </w:p>
  <w:p w:rsidR="00D02B00" w:rsidRPr="007A1328" w:rsidRDefault="00D02B00" w:rsidP="009E4647">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A1328" w:rsidRDefault="00D02B00" w:rsidP="00D555F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Default="00D02B00">
    <w:pPr>
      <w:rPr>
        <w:sz w:val="20"/>
      </w:rPr>
    </w:pPr>
    <w:r>
      <w:rPr>
        <w:b/>
        <w:sz w:val="20"/>
      </w:rPr>
      <w:fldChar w:fldCharType="begin"/>
    </w:r>
    <w:r>
      <w:rPr>
        <w:b/>
        <w:sz w:val="20"/>
      </w:rPr>
      <w:instrText xml:space="preserve"> STYLEREF CharChapNo </w:instrText>
    </w:r>
    <w:r>
      <w:rPr>
        <w:b/>
        <w:sz w:val="20"/>
      </w:rPr>
      <w:fldChar w:fldCharType="separate"/>
    </w:r>
    <w:r w:rsidR="00AA0919">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D02B00" w:rsidRDefault="00D02B0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02B00" w:rsidRDefault="00D02B00">
    <w:pPr>
      <w:pBdr>
        <w:bottom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8A2C51" w:rsidRDefault="00D02B0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A0919">
      <w:rPr>
        <w:b/>
        <w:noProof/>
        <w:sz w:val="20"/>
      </w:rPr>
      <w:t>Dictionary</w:t>
    </w:r>
    <w:r w:rsidRPr="008A2C51">
      <w:rPr>
        <w:b/>
        <w:sz w:val="20"/>
      </w:rPr>
      <w:fldChar w:fldCharType="end"/>
    </w:r>
  </w:p>
  <w:p w:rsidR="00D02B00" w:rsidRPr="008A2C51" w:rsidRDefault="00D02B0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D02B00" w:rsidRPr="008A2C51" w:rsidRDefault="00D02B00">
    <w:pPr>
      <w:pBdr>
        <w:bottom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Default="00D02B0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BE5CD2" w:rsidRDefault="00D02B00" w:rsidP="00170DFA">
    <w:pPr>
      <w:rPr>
        <w:sz w:val="26"/>
        <w:szCs w:val="26"/>
      </w:rPr>
    </w:pPr>
  </w:p>
  <w:p w:rsidR="00D02B00" w:rsidRPr="0020230A" w:rsidRDefault="00D02B00" w:rsidP="00170DFA">
    <w:pPr>
      <w:rPr>
        <w:b/>
        <w:sz w:val="20"/>
      </w:rPr>
    </w:pPr>
    <w:r w:rsidRPr="0020230A">
      <w:rPr>
        <w:b/>
        <w:sz w:val="20"/>
      </w:rPr>
      <w:t>Endnotes</w:t>
    </w:r>
  </w:p>
  <w:p w:rsidR="00D02B00" w:rsidRPr="007A1328" w:rsidRDefault="00D02B00" w:rsidP="00170DFA">
    <w:pPr>
      <w:rPr>
        <w:sz w:val="20"/>
      </w:rPr>
    </w:pPr>
  </w:p>
  <w:p w:rsidR="00D02B00" w:rsidRPr="007A1328" w:rsidRDefault="00D02B00" w:rsidP="00170DFA">
    <w:pPr>
      <w:rPr>
        <w:b/>
        <w:sz w:val="24"/>
      </w:rPr>
    </w:pPr>
  </w:p>
  <w:p w:rsidR="00D02B00" w:rsidRPr="00BE5CD2" w:rsidRDefault="00D02B00" w:rsidP="00E5562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A0919">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BE5CD2" w:rsidRDefault="00D02B00" w:rsidP="00170DFA">
    <w:pPr>
      <w:jc w:val="right"/>
      <w:rPr>
        <w:sz w:val="26"/>
        <w:szCs w:val="26"/>
      </w:rPr>
    </w:pPr>
  </w:p>
  <w:p w:rsidR="00D02B00" w:rsidRPr="0020230A" w:rsidRDefault="00D02B00" w:rsidP="00170DFA">
    <w:pPr>
      <w:jc w:val="right"/>
      <w:rPr>
        <w:b/>
        <w:sz w:val="20"/>
      </w:rPr>
    </w:pPr>
    <w:r w:rsidRPr="0020230A">
      <w:rPr>
        <w:b/>
        <w:sz w:val="20"/>
      </w:rPr>
      <w:t>Endnotes</w:t>
    </w:r>
  </w:p>
  <w:p w:rsidR="00D02B00" w:rsidRPr="007A1328" w:rsidRDefault="00D02B00" w:rsidP="00170DFA">
    <w:pPr>
      <w:jc w:val="right"/>
      <w:rPr>
        <w:sz w:val="20"/>
      </w:rPr>
    </w:pPr>
  </w:p>
  <w:p w:rsidR="00D02B00" w:rsidRPr="007A1328" w:rsidRDefault="00D02B00" w:rsidP="00170DFA">
    <w:pPr>
      <w:jc w:val="right"/>
      <w:rPr>
        <w:b/>
        <w:sz w:val="24"/>
      </w:rPr>
    </w:pPr>
  </w:p>
  <w:p w:rsidR="00D02B00" w:rsidRPr="00BE5CD2" w:rsidRDefault="00D02B00" w:rsidP="00E5562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A0919">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BE5CD2" w:rsidRDefault="00D02B00" w:rsidP="00367446">
    <w:pPr>
      <w:rPr>
        <w:sz w:val="26"/>
        <w:szCs w:val="26"/>
      </w:rPr>
    </w:pPr>
  </w:p>
  <w:p w:rsidR="00D02B00" w:rsidRPr="0020230A" w:rsidRDefault="00D02B00" w:rsidP="00367446">
    <w:pPr>
      <w:rPr>
        <w:b/>
        <w:sz w:val="20"/>
      </w:rPr>
    </w:pPr>
    <w:r w:rsidRPr="0020230A">
      <w:rPr>
        <w:b/>
        <w:sz w:val="20"/>
      </w:rPr>
      <w:t>Endnotes</w:t>
    </w:r>
  </w:p>
  <w:p w:rsidR="00D02B00" w:rsidRPr="007A1328" w:rsidRDefault="00D02B00" w:rsidP="00367446">
    <w:pPr>
      <w:rPr>
        <w:sz w:val="20"/>
      </w:rPr>
    </w:pPr>
  </w:p>
  <w:p w:rsidR="00D02B00" w:rsidRPr="007A1328" w:rsidRDefault="00D02B00" w:rsidP="00367446">
    <w:pPr>
      <w:rPr>
        <w:b/>
        <w:sz w:val="24"/>
      </w:rPr>
    </w:pPr>
  </w:p>
  <w:p w:rsidR="00D02B00" w:rsidRPr="00BE5CD2" w:rsidRDefault="00D02B00" w:rsidP="0036744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061FC">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BE5CD2" w:rsidRDefault="00D02B00" w:rsidP="00367446">
    <w:pPr>
      <w:jc w:val="right"/>
      <w:rPr>
        <w:sz w:val="26"/>
        <w:szCs w:val="26"/>
      </w:rPr>
    </w:pPr>
  </w:p>
  <w:p w:rsidR="00D02B00" w:rsidRPr="0020230A" w:rsidRDefault="00D02B00" w:rsidP="00367446">
    <w:pPr>
      <w:jc w:val="right"/>
      <w:rPr>
        <w:b/>
        <w:sz w:val="20"/>
      </w:rPr>
    </w:pPr>
    <w:r w:rsidRPr="0020230A">
      <w:rPr>
        <w:b/>
        <w:sz w:val="20"/>
      </w:rPr>
      <w:t>Endnotes</w:t>
    </w:r>
  </w:p>
  <w:p w:rsidR="00D02B00" w:rsidRPr="007A1328" w:rsidRDefault="00D02B00" w:rsidP="00367446">
    <w:pPr>
      <w:jc w:val="right"/>
      <w:rPr>
        <w:sz w:val="20"/>
      </w:rPr>
    </w:pPr>
  </w:p>
  <w:p w:rsidR="00D02B00" w:rsidRPr="007A1328" w:rsidRDefault="00D02B00" w:rsidP="00367446">
    <w:pPr>
      <w:jc w:val="right"/>
      <w:rPr>
        <w:b/>
        <w:sz w:val="24"/>
      </w:rPr>
    </w:pPr>
  </w:p>
  <w:p w:rsidR="00D02B00" w:rsidRPr="00BE5CD2" w:rsidRDefault="00D02B00" w:rsidP="0036744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061FC">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Default="00D02B00" w:rsidP="00E6188F">
    <w:pPr>
      <w:pStyle w:val="Header"/>
      <w:pBdr>
        <w:bottom w:val="single" w:sz="4" w:space="1" w:color="auto"/>
      </w:pBdr>
    </w:pPr>
  </w:p>
  <w:p w:rsidR="00D02B00" w:rsidRDefault="00D02B00" w:rsidP="00E6188F">
    <w:pPr>
      <w:pStyle w:val="Header"/>
      <w:pBdr>
        <w:bottom w:val="single" w:sz="4" w:space="1" w:color="auto"/>
      </w:pBdr>
    </w:pPr>
  </w:p>
  <w:p w:rsidR="00D02B00" w:rsidRPr="001E77D2" w:rsidRDefault="00D02B00" w:rsidP="00E6188F">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Default="00D02B00" w:rsidP="00187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5F1388" w:rsidRDefault="00D02B00" w:rsidP="00E6188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ED79B6" w:rsidRDefault="00D02B00" w:rsidP="00C608F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ED79B6" w:rsidRDefault="00D02B00" w:rsidP="0043553C">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ED79B6" w:rsidRDefault="00D02B00" w:rsidP="0036744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Default="00D02B00" w:rsidP="005D4E02">
    <w:pPr>
      <w:rPr>
        <w:sz w:val="20"/>
      </w:rPr>
    </w:pPr>
    <w:r w:rsidRPr="007A1328">
      <w:rPr>
        <w:b/>
        <w:sz w:val="20"/>
      </w:rPr>
      <w:fldChar w:fldCharType="begin"/>
    </w:r>
    <w:r w:rsidRPr="007A1328">
      <w:rPr>
        <w:b/>
        <w:sz w:val="20"/>
      </w:rPr>
      <w:instrText xml:space="preserve"> STYLEREF CharChapNo </w:instrText>
    </w:r>
    <w:r w:rsidR="00AA0919">
      <w:rPr>
        <w:b/>
        <w:sz w:val="20"/>
      </w:rPr>
      <w:fldChar w:fldCharType="separate"/>
    </w:r>
    <w:r w:rsidR="00AA0919">
      <w:rPr>
        <w:b/>
        <w:noProof/>
        <w:sz w:val="20"/>
      </w:rPr>
      <w:t>Chapter 8</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AA0919">
      <w:rPr>
        <w:sz w:val="20"/>
      </w:rPr>
      <w:fldChar w:fldCharType="separate"/>
    </w:r>
    <w:r w:rsidR="00AA0919">
      <w:rPr>
        <w:noProof/>
        <w:sz w:val="20"/>
      </w:rPr>
      <w:t>Proceedings under National Consumer Credit Protection Act</w:t>
    </w:r>
    <w:r>
      <w:rPr>
        <w:sz w:val="20"/>
      </w:rPr>
      <w:fldChar w:fldCharType="end"/>
    </w:r>
  </w:p>
  <w:p w:rsidR="00D02B00" w:rsidRDefault="00D02B00" w:rsidP="005D4E02">
    <w:pPr>
      <w:rPr>
        <w:sz w:val="20"/>
      </w:rPr>
    </w:pPr>
    <w:r w:rsidRPr="007A1328">
      <w:rPr>
        <w:b/>
        <w:sz w:val="20"/>
      </w:rPr>
      <w:fldChar w:fldCharType="begin"/>
    </w:r>
    <w:r w:rsidRPr="007A1328">
      <w:rPr>
        <w:b/>
        <w:sz w:val="20"/>
      </w:rPr>
      <w:instrText xml:space="preserve"> STYLEREF CharPartNo </w:instrText>
    </w:r>
    <w:r w:rsidR="00AA0919">
      <w:rPr>
        <w:b/>
        <w:sz w:val="20"/>
      </w:rPr>
      <w:fldChar w:fldCharType="separate"/>
    </w:r>
    <w:r w:rsidR="00AA0919">
      <w:rPr>
        <w:b/>
        <w:noProof/>
        <w:sz w:val="20"/>
      </w:rPr>
      <w:t>Part 46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A0919">
      <w:rPr>
        <w:sz w:val="20"/>
      </w:rPr>
      <w:fldChar w:fldCharType="separate"/>
    </w:r>
    <w:r w:rsidR="00AA0919">
      <w:rPr>
        <w:noProof/>
        <w:sz w:val="20"/>
      </w:rPr>
      <w:t>Small claims application under National Consumer Credit Protection Act</w:t>
    </w:r>
    <w:r>
      <w:rPr>
        <w:sz w:val="20"/>
      </w:rPr>
      <w:fldChar w:fldCharType="end"/>
    </w:r>
  </w:p>
  <w:p w:rsidR="00D02B00" w:rsidRPr="007A1328" w:rsidRDefault="00D02B00" w:rsidP="005D4E0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02B00" w:rsidRPr="007A1328" w:rsidRDefault="00D02B00" w:rsidP="005D4E02">
    <w:pPr>
      <w:rPr>
        <w:b/>
        <w:sz w:val="24"/>
      </w:rPr>
    </w:pPr>
  </w:p>
  <w:p w:rsidR="00D02B00" w:rsidRPr="007A1328" w:rsidRDefault="00D02B00" w:rsidP="005D4E0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061FC">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0919">
      <w:rPr>
        <w:noProof/>
        <w:sz w:val="24"/>
      </w:rPr>
      <w:t>46.1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A1328" w:rsidRDefault="00D02B00" w:rsidP="005D4E02">
    <w:pPr>
      <w:jc w:val="right"/>
      <w:rPr>
        <w:sz w:val="20"/>
      </w:rPr>
    </w:pPr>
    <w:r w:rsidRPr="007A1328">
      <w:rPr>
        <w:sz w:val="20"/>
      </w:rPr>
      <w:fldChar w:fldCharType="begin"/>
    </w:r>
    <w:r w:rsidRPr="007A1328">
      <w:rPr>
        <w:sz w:val="20"/>
      </w:rPr>
      <w:instrText xml:space="preserve"> STYLEREF CharChapText </w:instrText>
    </w:r>
    <w:r w:rsidR="00AA0919">
      <w:rPr>
        <w:sz w:val="20"/>
      </w:rPr>
      <w:fldChar w:fldCharType="separate"/>
    </w:r>
    <w:r w:rsidR="00AA0919">
      <w:rPr>
        <w:noProof/>
        <w:sz w:val="20"/>
      </w:rPr>
      <w:t>Proceedings under National Consumer Credit Protection Act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AA0919">
      <w:rPr>
        <w:b/>
        <w:sz w:val="20"/>
      </w:rPr>
      <w:fldChar w:fldCharType="separate"/>
    </w:r>
    <w:r w:rsidR="00AA0919">
      <w:rPr>
        <w:b/>
        <w:noProof/>
        <w:sz w:val="20"/>
      </w:rPr>
      <w:t>Chapter 8</w:t>
    </w:r>
    <w:r>
      <w:rPr>
        <w:b/>
        <w:sz w:val="20"/>
      </w:rPr>
      <w:fldChar w:fldCharType="end"/>
    </w:r>
  </w:p>
  <w:p w:rsidR="00D02B00" w:rsidRPr="007A1328" w:rsidRDefault="00D02B00" w:rsidP="005D4E02">
    <w:pPr>
      <w:jc w:val="right"/>
      <w:rPr>
        <w:sz w:val="20"/>
      </w:rPr>
    </w:pPr>
    <w:r w:rsidRPr="007A1328">
      <w:rPr>
        <w:sz w:val="20"/>
      </w:rPr>
      <w:fldChar w:fldCharType="begin"/>
    </w:r>
    <w:r w:rsidRPr="007A1328">
      <w:rPr>
        <w:sz w:val="20"/>
      </w:rPr>
      <w:instrText xml:space="preserve"> STYLEREF CharPartText </w:instrText>
    </w:r>
    <w:r w:rsidR="00AA0919">
      <w:rPr>
        <w:sz w:val="20"/>
      </w:rPr>
      <w:fldChar w:fldCharType="separate"/>
    </w:r>
    <w:r w:rsidR="00AA0919">
      <w:rPr>
        <w:noProof/>
        <w:sz w:val="20"/>
      </w:rPr>
      <w:t>Small claims application under National Consumer Credit Protection Act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A0919">
      <w:rPr>
        <w:b/>
        <w:sz w:val="20"/>
      </w:rPr>
      <w:fldChar w:fldCharType="separate"/>
    </w:r>
    <w:r w:rsidR="00AA0919">
      <w:rPr>
        <w:b/>
        <w:noProof/>
        <w:sz w:val="20"/>
      </w:rPr>
      <w:t>Part 46</w:t>
    </w:r>
    <w:r>
      <w:rPr>
        <w:b/>
        <w:sz w:val="20"/>
      </w:rPr>
      <w:fldChar w:fldCharType="end"/>
    </w:r>
  </w:p>
  <w:p w:rsidR="00D02B00" w:rsidRPr="007A1328" w:rsidRDefault="00D02B00" w:rsidP="005D4E0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02B00" w:rsidRPr="007A1328" w:rsidRDefault="00D02B00" w:rsidP="005D4E02">
    <w:pPr>
      <w:jc w:val="right"/>
      <w:rPr>
        <w:b/>
        <w:sz w:val="24"/>
      </w:rPr>
    </w:pPr>
  </w:p>
  <w:p w:rsidR="00D02B00" w:rsidRPr="007A1328" w:rsidRDefault="00D02B00" w:rsidP="005D4E0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061FC">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0919">
      <w:rPr>
        <w:noProof/>
        <w:sz w:val="24"/>
      </w:rPr>
      <w:t>46.5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00" w:rsidRPr="007A1328" w:rsidRDefault="00D02B00" w:rsidP="005D4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29C4B2C"/>
    <w:multiLevelType w:val="singleLevel"/>
    <w:tmpl w:val="2748711C"/>
    <w:lvl w:ilvl="0">
      <w:start w:val="1"/>
      <w:numFmt w:val="bullet"/>
      <w:lvlText w:val=""/>
      <w:lvlJc w:val="left"/>
      <w:pPr>
        <w:tabs>
          <w:tab w:val="num" w:pos="360"/>
        </w:tabs>
        <w:ind w:left="360" w:hanging="360"/>
      </w:pPr>
      <w:rPr>
        <w:rFonts w:ascii="Symbol" w:hAnsi="Symbol" w:hint="default"/>
        <w:sz w:val="16"/>
      </w:rPr>
    </w:lvl>
  </w:abstractNum>
  <w:abstractNum w:abstractNumId="12">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89718CB"/>
    <w:multiLevelType w:val="hybridMultilevel"/>
    <w:tmpl w:val="BDB0AF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94068B"/>
    <w:multiLevelType w:val="hybridMultilevel"/>
    <w:tmpl w:val="7C903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CD16A5"/>
    <w:multiLevelType w:val="hybridMultilevel"/>
    <w:tmpl w:val="F89AA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FA64AA"/>
    <w:multiLevelType w:val="hybridMultilevel"/>
    <w:tmpl w:val="39A4D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5B1FAE"/>
    <w:multiLevelType w:val="hybridMultilevel"/>
    <w:tmpl w:val="30BE4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EF15EC4"/>
    <w:multiLevelType w:val="singleLevel"/>
    <w:tmpl w:val="1B2CE01E"/>
    <w:lvl w:ilvl="0">
      <w:start w:val="1"/>
      <w:numFmt w:val="bullet"/>
      <w:lvlText w:val=""/>
      <w:lvlJc w:val="left"/>
      <w:pPr>
        <w:tabs>
          <w:tab w:val="num" w:pos="2118"/>
        </w:tabs>
        <w:ind w:left="360" w:firstLine="1398"/>
      </w:pPr>
      <w:rPr>
        <w:rFonts w:ascii="Symbol" w:hAnsi="Symbol" w:hint="default"/>
      </w:rPr>
    </w:lvl>
  </w:abstractNum>
  <w:abstractNum w:abstractNumId="25">
    <w:nsid w:val="3FDB046F"/>
    <w:multiLevelType w:val="hybridMultilevel"/>
    <w:tmpl w:val="B146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5C2CFC"/>
    <w:multiLevelType w:val="hybridMultilevel"/>
    <w:tmpl w:val="EED64C06"/>
    <w:lvl w:ilvl="0" w:tplc="35DECFD0">
      <w:start w:val="1"/>
      <w:numFmt w:val="lowerLetter"/>
      <w:lvlText w:val="(%1)"/>
      <w:lvlJc w:val="left"/>
      <w:pPr>
        <w:ind w:left="842" w:hanging="360"/>
      </w:pPr>
      <w:rPr>
        <w:rFonts w:hint="default"/>
      </w:r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2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FE74D8C"/>
    <w:multiLevelType w:val="hybridMultilevel"/>
    <w:tmpl w:val="C8EA4392"/>
    <w:lvl w:ilvl="0" w:tplc="8A9E3E06">
      <w:start w:val="1"/>
      <w:numFmt w:val="decimal"/>
      <w:lvlText w:val="%1."/>
      <w:lvlJc w:val="left"/>
      <w:pPr>
        <w:tabs>
          <w:tab w:val="num" w:pos="567"/>
        </w:tabs>
        <w:ind w:left="567" w:hanging="567"/>
      </w:pPr>
      <w:rPr>
        <w:rFonts w:hint="default"/>
        <w:b/>
      </w:rPr>
    </w:lvl>
    <w:lvl w:ilvl="1" w:tplc="C088A852">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70E12866"/>
    <w:multiLevelType w:val="hybridMultilevel"/>
    <w:tmpl w:val="049E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3F0CF5"/>
    <w:multiLevelType w:val="singleLevel"/>
    <w:tmpl w:val="2748711C"/>
    <w:lvl w:ilvl="0">
      <w:start w:val="1"/>
      <w:numFmt w:val="bullet"/>
      <w:lvlText w:val=""/>
      <w:lvlJc w:val="left"/>
      <w:pPr>
        <w:tabs>
          <w:tab w:val="num" w:pos="360"/>
        </w:tabs>
        <w:ind w:left="360" w:hanging="360"/>
      </w:pPr>
      <w:rPr>
        <w:rFonts w:ascii="Symbol" w:hAnsi="Symbol" w:hint="default"/>
        <w:sz w:val="16"/>
      </w:rPr>
    </w:lvl>
  </w:abstractNum>
  <w:abstractNum w:abstractNumId="33">
    <w:nsid w:val="7A4C0D57"/>
    <w:multiLevelType w:val="hybridMultilevel"/>
    <w:tmpl w:val="00E005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6"/>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15"/>
  </w:num>
  <w:num w:numId="17">
    <w:abstractNumId w:val="13"/>
  </w:num>
  <w:num w:numId="18">
    <w:abstractNumId w:val="21"/>
  </w:num>
  <w:num w:numId="19">
    <w:abstractNumId w:val="34"/>
  </w:num>
  <w:num w:numId="20">
    <w:abstractNumId w:val="30"/>
  </w:num>
  <w:num w:numId="21">
    <w:abstractNumId w:val="26"/>
  </w:num>
  <w:num w:numId="22">
    <w:abstractNumId w:val="10"/>
  </w:num>
  <w:num w:numId="23">
    <w:abstractNumId w:val="27"/>
  </w:num>
  <w:num w:numId="24">
    <w:abstractNumId w:val="24"/>
  </w:num>
  <w:num w:numId="25">
    <w:abstractNumId w:val="11"/>
  </w:num>
  <w:num w:numId="26">
    <w:abstractNumId w:val="28"/>
  </w:num>
  <w:num w:numId="27">
    <w:abstractNumId w:val="32"/>
  </w:num>
  <w:num w:numId="28">
    <w:abstractNumId w:val="25"/>
  </w:num>
  <w:num w:numId="29">
    <w:abstractNumId w:val="19"/>
  </w:num>
  <w:num w:numId="30">
    <w:abstractNumId w:val="17"/>
  </w:num>
  <w:num w:numId="31">
    <w:abstractNumId w:val="31"/>
  </w:num>
  <w:num w:numId="32">
    <w:abstractNumId w:val="18"/>
  </w:num>
  <w:num w:numId="33">
    <w:abstractNumId w:val="20"/>
  </w:num>
  <w:num w:numId="34">
    <w:abstractNumId w:val="14"/>
  </w:num>
  <w:num w:numId="3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3949"/>
    <w:rsid w:val="0000439F"/>
    <w:rsid w:val="000047FD"/>
    <w:rsid w:val="00004CA4"/>
    <w:rsid w:val="000056EE"/>
    <w:rsid w:val="00006F3C"/>
    <w:rsid w:val="00010203"/>
    <w:rsid w:val="00012A4E"/>
    <w:rsid w:val="00013AF7"/>
    <w:rsid w:val="00016801"/>
    <w:rsid w:val="0001739E"/>
    <w:rsid w:val="000231DD"/>
    <w:rsid w:val="00023FD2"/>
    <w:rsid w:val="0003434D"/>
    <w:rsid w:val="0003498B"/>
    <w:rsid w:val="0003599F"/>
    <w:rsid w:val="00037342"/>
    <w:rsid w:val="00037907"/>
    <w:rsid w:val="00040CDD"/>
    <w:rsid w:val="00042259"/>
    <w:rsid w:val="000425D9"/>
    <w:rsid w:val="00042EF8"/>
    <w:rsid w:val="0004397C"/>
    <w:rsid w:val="00053A8C"/>
    <w:rsid w:val="0005402D"/>
    <w:rsid w:val="00055E25"/>
    <w:rsid w:val="00062181"/>
    <w:rsid w:val="000657F5"/>
    <w:rsid w:val="00065A0E"/>
    <w:rsid w:val="00074CDA"/>
    <w:rsid w:val="000753EE"/>
    <w:rsid w:val="000754D9"/>
    <w:rsid w:val="00075B3D"/>
    <w:rsid w:val="00075D87"/>
    <w:rsid w:val="000904F2"/>
    <w:rsid w:val="00092802"/>
    <w:rsid w:val="00095AAA"/>
    <w:rsid w:val="000A45A9"/>
    <w:rsid w:val="000A4E12"/>
    <w:rsid w:val="000A5F83"/>
    <w:rsid w:val="000B0A20"/>
    <w:rsid w:val="000B26C3"/>
    <w:rsid w:val="000B44E2"/>
    <w:rsid w:val="000B52F3"/>
    <w:rsid w:val="000C56FE"/>
    <w:rsid w:val="000D112D"/>
    <w:rsid w:val="000D13B6"/>
    <w:rsid w:val="000D1F50"/>
    <w:rsid w:val="000D363E"/>
    <w:rsid w:val="000E081D"/>
    <w:rsid w:val="000F140F"/>
    <w:rsid w:val="000F472D"/>
    <w:rsid w:val="000F4E5D"/>
    <w:rsid w:val="000F5CFD"/>
    <w:rsid w:val="00104539"/>
    <w:rsid w:val="00111E48"/>
    <w:rsid w:val="00114286"/>
    <w:rsid w:val="001153B8"/>
    <w:rsid w:val="001156F0"/>
    <w:rsid w:val="00116AEB"/>
    <w:rsid w:val="0011761C"/>
    <w:rsid w:val="00121134"/>
    <w:rsid w:val="00122756"/>
    <w:rsid w:val="00122CA1"/>
    <w:rsid w:val="00122F4F"/>
    <w:rsid w:val="00126C33"/>
    <w:rsid w:val="00126D00"/>
    <w:rsid w:val="00133419"/>
    <w:rsid w:val="0013388E"/>
    <w:rsid w:val="00134202"/>
    <w:rsid w:val="001361DD"/>
    <w:rsid w:val="001363F5"/>
    <w:rsid w:val="00145C33"/>
    <w:rsid w:val="0014660D"/>
    <w:rsid w:val="00152824"/>
    <w:rsid w:val="00153593"/>
    <w:rsid w:val="001544DD"/>
    <w:rsid w:val="00155349"/>
    <w:rsid w:val="00160BCD"/>
    <w:rsid w:val="00161545"/>
    <w:rsid w:val="00167E80"/>
    <w:rsid w:val="00170DFA"/>
    <w:rsid w:val="001714A8"/>
    <w:rsid w:val="00175EE9"/>
    <w:rsid w:val="001761A2"/>
    <w:rsid w:val="001764AC"/>
    <w:rsid w:val="00180CD3"/>
    <w:rsid w:val="00182218"/>
    <w:rsid w:val="001836B4"/>
    <w:rsid w:val="00187151"/>
    <w:rsid w:val="00191B57"/>
    <w:rsid w:val="00191EF9"/>
    <w:rsid w:val="001947AA"/>
    <w:rsid w:val="00195953"/>
    <w:rsid w:val="001973E0"/>
    <w:rsid w:val="001A0CE3"/>
    <w:rsid w:val="001A25BD"/>
    <w:rsid w:val="001A4499"/>
    <w:rsid w:val="001A6238"/>
    <w:rsid w:val="001B3371"/>
    <w:rsid w:val="001B48F2"/>
    <w:rsid w:val="001B4F6A"/>
    <w:rsid w:val="001B680B"/>
    <w:rsid w:val="001B6ED1"/>
    <w:rsid w:val="001B7079"/>
    <w:rsid w:val="001C2401"/>
    <w:rsid w:val="001C2B05"/>
    <w:rsid w:val="001C2D2D"/>
    <w:rsid w:val="001C3CFF"/>
    <w:rsid w:val="001C569E"/>
    <w:rsid w:val="001C6C78"/>
    <w:rsid w:val="001D047A"/>
    <w:rsid w:val="001D16BC"/>
    <w:rsid w:val="001D1730"/>
    <w:rsid w:val="001D3422"/>
    <w:rsid w:val="001D4285"/>
    <w:rsid w:val="001D49E7"/>
    <w:rsid w:val="001D53F8"/>
    <w:rsid w:val="001D6CFC"/>
    <w:rsid w:val="001E038F"/>
    <w:rsid w:val="001E0659"/>
    <w:rsid w:val="001E3760"/>
    <w:rsid w:val="001E551F"/>
    <w:rsid w:val="001F1DA0"/>
    <w:rsid w:val="001F204C"/>
    <w:rsid w:val="001F26BD"/>
    <w:rsid w:val="001F44FF"/>
    <w:rsid w:val="001F5190"/>
    <w:rsid w:val="0020109B"/>
    <w:rsid w:val="0020488A"/>
    <w:rsid w:val="002061F1"/>
    <w:rsid w:val="002071B9"/>
    <w:rsid w:val="002106BC"/>
    <w:rsid w:val="002125DA"/>
    <w:rsid w:val="002129E1"/>
    <w:rsid w:val="00214F3A"/>
    <w:rsid w:val="00215B9C"/>
    <w:rsid w:val="00220EDA"/>
    <w:rsid w:val="0022141D"/>
    <w:rsid w:val="00222549"/>
    <w:rsid w:val="00222DA1"/>
    <w:rsid w:val="00223A7F"/>
    <w:rsid w:val="002250FB"/>
    <w:rsid w:val="002253A1"/>
    <w:rsid w:val="002260D7"/>
    <w:rsid w:val="002303A1"/>
    <w:rsid w:val="00232D55"/>
    <w:rsid w:val="00232D8B"/>
    <w:rsid w:val="0023524F"/>
    <w:rsid w:val="00241B83"/>
    <w:rsid w:val="00241F48"/>
    <w:rsid w:val="00254B2F"/>
    <w:rsid w:val="00254C12"/>
    <w:rsid w:val="002554D1"/>
    <w:rsid w:val="002571A0"/>
    <w:rsid w:val="00262431"/>
    <w:rsid w:val="002634CB"/>
    <w:rsid w:val="00263C68"/>
    <w:rsid w:val="0026478D"/>
    <w:rsid w:val="002674AC"/>
    <w:rsid w:val="002705A1"/>
    <w:rsid w:val="00270826"/>
    <w:rsid w:val="0027363B"/>
    <w:rsid w:val="002739AE"/>
    <w:rsid w:val="002747AD"/>
    <w:rsid w:val="00281B96"/>
    <w:rsid w:val="00282AE4"/>
    <w:rsid w:val="0028357E"/>
    <w:rsid w:val="0028445A"/>
    <w:rsid w:val="00286156"/>
    <w:rsid w:val="0028789A"/>
    <w:rsid w:val="00287BE8"/>
    <w:rsid w:val="002927D5"/>
    <w:rsid w:val="00293921"/>
    <w:rsid w:val="00294182"/>
    <w:rsid w:val="00296435"/>
    <w:rsid w:val="0029646C"/>
    <w:rsid w:val="00296E69"/>
    <w:rsid w:val="002A0DC4"/>
    <w:rsid w:val="002A269E"/>
    <w:rsid w:val="002A2CDB"/>
    <w:rsid w:val="002A534A"/>
    <w:rsid w:val="002A57A4"/>
    <w:rsid w:val="002A68F6"/>
    <w:rsid w:val="002A6CB6"/>
    <w:rsid w:val="002A73F6"/>
    <w:rsid w:val="002A761C"/>
    <w:rsid w:val="002B2BF1"/>
    <w:rsid w:val="002C0E89"/>
    <w:rsid w:val="002C2F98"/>
    <w:rsid w:val="002C42F1"/>
    <w:rsid w:val="002C612E"/>
    <w:rsid w:val="002C63AD"/>
    <w:rsid w:val="002C79E4"/>
    <w:rsid w:val="002C7F8D"/>
    <w:rsid w:val="002D35D3"/>
    <w:rsid w:val="002D4971"/>
    <w:rsid w:val="002D53D5"/>
    <w:rsid w:val="002D6CD0"/>
    <w:rsid w:val="002D7358"/>
    <w:rsid w:val="002E12D1"/>
    <w:rsid w:val="002E1458"/>
    <w:rsid w:val="002F149C"/>
    <w:rsid w:val="002F23F0"/>
    <w:rsid w:val="002F37FF"/>
    <w:rsid w:val="002F4704"/>
    <w:rsid w:val="003011FF"/>
    <w:rsid w:val="00303755"/>
    <w:rsid w:val="0030627F"/>
    <w:rsid w:val="00306C93"/>
    <w:rsid w:val="00306E64"/>
    <w:rsid w:val="00314CBB"/>
    <w:rsid w:val="00322228"/>
    <w:rsid w:val="003242D2"/>
    <w:rsid w:val="003244FD"/>
    <w:rsid w:val="00324916"/>
    <w:rsid w:val="00324ED6"/>
    <w:rsid w:val="0032686F"/>
    <w:rsid w:val="003269CD"/>
    <w:rsid w:val="00327AAB"/>
    <w:rsid w:val="003328BD"/>
    <w:rsid w:val="00334372"/>
    <w:rsid w:val="00336768"/>
    <w:rsid w:val="003408C5"/>
    <w:rsid w:val="00347380"/>
    <w:rsid w:val="00347ABE"/>
    <w:rsid w:val="00351600"/>
    <w:rsid w:val="003527B6"/>
    <w:rsid w:val="003567D5"/>
    <w:rsid w:val="0035682F"/>
    <w:rsid w:val="003570F6"/>
    <w:rsid w:val="003612D2"/>
    <w:rsid w:val="00361849"/>
    <w:rsid w:val="00365485"/>
    <w:rsid w:val="00366209"/>
    <w:rsid w:val="00367446"/>
    <w:rsid w:val="00372ACA"/>
    <w:rsid w:val="0037453E"/>
    <w:rsid w:val="00375060"/>
    <w:rsid w:val="00377B9F"/>
    <w:rsid w:val="00382CCE"/>
    <w:rsid w:val="00393A96"/>
    <w:rsid w:val="003949D7"/>
    <w:rsid w:val="00396732"/>
    <w:rsid w:val="003A3041"/>
    <w:rsid w:val="003A3291"/>
    <w:rsid w:val="003A32AA"/>
    <w:rsid w:val="003A3334"/>
    <w:rsid w:val="003A3E02"/>
    <w:rsid w:val="003A5D23"/>
    <w:rsid w:val="003A64C7"/>
    <w:rsid w:val="003A6845"/>
    <w:rsid w:val="003A73F2"/>
    <w:rsid w:val="003B00A2"/>
    <w:rsid w:val="003B0851"/>
    <w:rsid w:val="003B3B01"/>
    <w:rsid w:val="003B3D2C"/>
    <w:rsid w:val="003C0D95"/>
    <w:rsid w:val="003C1D3B"/>
    <w:rsid w:val="003C700C"/>
    <w:rsid w:val="003D0389"/>
    <w:rsid w:val="003D092F"/>
    <w:rsid w:val="003D0C6D"/>
    <w:rsid w:val="003D20DD"/>
    <w:rsid w:val="003D5464"/>
    <w:rsid w:val="003D6FE2"/>
    <w:rsid w:val="003E03BF"/>
    <w:rsid w:val="003E6EF9"/>
    <w:rsid w:val="003E7332"/>
    <w:rsid w:val="003F1880"/>
    <w:rsid w:val="003F1A97"/>
    <w:rsid w:val="003F1AF9"/>
    <w:rsid w:val="003F1CEF"/>
    <w:rsid w:val="003F2706"/>
    <w:rsid w:val="00401C1C"/>
    <w:rsid w:val="004021DD"/>
    <w:rsid w:val="00402659"/>
    <w:rsid w:val="0040384F"/>
    <w:rsid w:val="0040586C"/>
    <w:rsid w:val="004207D7"/>
    <w:rsid w:val="00420DB4"/>
    <w:rsid w:val="00421088"/>
    <w:rsid w:val="00423EC2"/>
    <w:rsid w:val="00424431"/>
    <w:rsid w:val="00427249"/>
    <w:rsid w:val="00430E17"/>
    <w:rsid w:val="0043553C"/>
    <w:rsid w:val="00435BE5"/>
    <w:rsid w:val="00441257"/>
    <w:rsid w:val="00442444"/>
    <w:rsid w:val="00443281"/>
    <w:rsid w:val="00444C5A"/>
    <w:rsid w:val="00450A6F"/>
    <w:rsid w:val="00450BDB"/>
    <w:rsid w:val="00454574"/>
    <w:rsid w:val="00454D0B"/>
    <w:rsid w:val="00457AC5"/>
    <w:rsid w:val="00460E8A"/>
    <w:rsid w:val="0046356D"/>
    <w:rsid w:val="0046741E"/>
    <w:rsid w:val="0047221D"/>
    <w:rsid w:val="0047368D"/>
    <w:rsid w:val="004744D9"/>
    <w:rsid w:val="004814F6"/>
    <w:rsid w:val="00482B0A"/>
    <w:rsid w:val="00483619"/>
    <w:rsid w:val="00484C98"/>
    <w:rsid w:val="00490956"/>
    <w:rsid w:val="00491534"/>
    <w:rsid w:val="00491575"/>
    <w:rsid w:val="00492AF6"/>
    <w:rsid w:val="0049476B"/>
    <w:rsid w:val="0049500C"/>
    <w:rsid w:val="00495317"/>
    <w:rsid w:val="004A1CCD"/>
    <w:rsid w:val="004A2F13"/>
    <w:rsid w:val="004A37F9"/>
    <w:rsid w:val="004A540F"/>
    <w:rsid w:val="004A5F17"/>
    <w:rsid w:val="004A6E91"/>
    <w:rsid w:val="004B1E60"/>
    <w:rsid w:val="004B4043"/>
    <w:rsid w:val="004B4C0D"/>
    <w:rsid w:val="004B717C"/>
    <w:rsid w:val="004C2CFA"/>
    <w:rsid w:val="004C4116"/>
    <w:rsid w:val="004D25B2"/>
    <w:rsid w:val="004D2CCB"/>
    <w:rsid w:val="004D6BE6"/>
    <w:rsid w:val="004D7EA9"/>
    <w:rsid w:val="004E01BE"/>
    <w:rsid w:val="004E0F2D"/>
    <w:rsid w:val="004E3375"/>
    <w:rsid w:val="004E6123"/>
    <w:rsid w:val="004E6672"/>
    <w:rsid w:val="004E6AFB"/>
    <w:rsid w:val="004F0A32"/>
    <w:rsid w:val="004F3BCC"/>
    <w:rsid w:val="004F52DE"/>
    <w:rsid w:val="004F586F"/>
    <w:rsid w:val="004F5A29"/>
    <w:rsid w:val="004F6F63"/>
    <w:rsid w:val="004F77E1"/>
    <w:rsid w:val="004F79FC"/>
    <w:rsid w:val="00500282"/>
    <w:rsid w:val="0050139C"/>
    <w:rsid w:val="00504622"/>
    <w:rsid w:val="00507D47"/>
    <w:rsid w:val="00512C7B"/>
    <w:rsid w:val="0051543A"/>
    <w:rsid w:val="00521E78"/>
    <w:rsid w:val="00522203"/>
    <w:rsid w:val="0052488C"/>
    <w:rsid w:val="00524BE1"/>
    <w:rsid w:val="00525DC4"/>
    <w:rsid w:val="005309B5"/>
    <w:rsid w:val="00533413"/>
    <w:rsid w:val="0053406B"/>
    <w:rsid w:val="00534F47"/>
    <w:rsid w:val="00535BFA"/>
    <w:rsid w:val="00541B01"/>
    <w:rsid w:val="00545D34"/>
    <w:rsid w:val="0055120E"/>
    <w:rsid w:val="00553BBD"/>
    <w:rsid w:val="00553CCE"/>
    <w:rsid w:val="005548F9"/>
    <w:rsid w:val="00560713"/>
    <w:rsid w:val="00561460"/>
    <w:rsid w:val="0056316D"/>
    <w:rsid w:val="005631DA"/>
    <w:rsid w:val="00564001"/>
    <w:rsid w:val="0056485F"/>
    <w:rsid w:val="00567360"/>
    <w:rsid w:val="00567638"/>
    <w:rsid w:val="005743AE"/>
    <w:rsid w:val="00577475"/>
    <w:rsid w:val="00583F35"/>
    <w:rsid w:val="00584A71"/>
    <w:rsid w:val="005867F2"/>
    <w:rsid w:val="00586E36"/>
    <w:rsid w:val="00590B66"/>
    <w:rsid w:val="00591A0C"/>
    <w:rsid w:val="00594F6A"/>
    <w:rsid w:val="00595AE7"/>
    <w:rsid w:val="00595C27"/>
    <w:rsid w:val="005A04A5"/>
    <w:rsid w:val="005A0F53"/>
    <w:rsid w:val="005A2A56"/>
    <w:rsid w:val="005A393E"/>
    <w:rsid w:val="005A4BCD"/>
    <w:rsid w:val="005A7ED1"/>
    <w:rsid w:val="005B17E6"/>
    <w:rsid w:val="005B2BDF"/>
    <w:rsid w:val="005B4CF6"/>
    <w:rsid w:val="005B6839"/>
    <w:rsid w:val="005C20BB"/>
    <w:rsid w:val="005C7760"/>
    <w:rsid w:val="005C7BB8"/>
    <w:rsid w:val="005D0456"/>
    <w:rsid w:val="005D18C6"/>
    <w:rsid w:val="005D1C57"/>
    <w:rsid w:val="005D40F1"/>
    <w:rsid w:val="005D4584"/>
    <w:rsid w:val="005D491C"/>
    <w:rsid w:val="005D4E02"/>
    <w:rsid w:val="005D5651"/>
    <w:rsid w:val="005D6F22"/>
    <w:rsid w:val="005E42DE"/>
    <w:rsid w:val="005E4CAE"/>
    <w:rsid w:val="005E5309"/>
    <w:rsid w:val="005E6D7C"/>
    <w:rsid w:val="005E7EC5"/>
    <w:rsid w:val="005F0C34"/>
    <w:rsid w:val="005F2C20"/>
    <w:rsid w:val="005F364C"/>
    <w:rsid w:val="005F38C6"/>
    <w:rsid w:val="005F440B"/>
    <w:rsid w:val="005F5365"/>
    <w:rsid w:val="00601A3F"/>
    <w:rsid w:val="0060499E"/>
    <w:rsid w:val="0060501B"/>
    <w:rsid w:val="00610CB1"/>
    <w:rsid w:val="0061164E"/>
    <w:rsid w:val="006133D2"/>
    <w:rsid w:val="00621A38"/>
    <w:rsid w:val="00623433"/>
    <w:rsid w:val="00630C62"/>
    <w:rsid w:val="006334F8"/>
    <w:rsid w:val="00634855"/>
    <w:rsid w:val="00635226"/>
    <w:rsid w:val="00636C56"/>
    <w:rsid w:val="00640D69"/>
    <w:rsid w:val="00642160"/>
    <w:rsid w:val="00642EFE"/>
    <w:rsid w:val="00644EB5"/>
    <w:rsid w:val="00645165"/>
    <w:rsid w:val="00645A49"/>
    <w:rsid w:val="00647421"/>
    <w:rsid w:val="00647437"/>
    <w:rsid w:val="006503AC"/>
    <w:rsid w:val="00650900"/>
    <w:rsid w:val="006512BD"/>
    <w:rsid w:val="00652C82"/>
    <w:rsid w:val="00654704"/>
    <w:rsid w:val="006548E6"/>
    <w:rsid w:val="00657047"/>
    <w:rsid w:val="0065794A"/>
    <w:rsid w:val="00667D1A"/>
    <w:rsid w:val="00672003"/>
    <w:rsid w:val="00672979"/>
    <w:rsid w:val="006736CB"/>
    <w:rsid w:val="00675602"/>
    <w:rsid w:val="00676C86"/>
    <w:rsid w:val="0068058F"/>
    <w:rsid w:val="00681D51"/>
    <w:rsid w:val="00681E9B"/>
    <w:rsid w:val="00681EC9"/>
    <w:rsid w:val="00683CF4"/>
    <w:rsid w:val="00686152"/>
    <w:rsid w:val="00687812"/>
    <w:rsid w:val="00687C11"/>
    <w:rsid w:val="00693462"/>
    <w:rsid w:val="006938F9"/>
    <w:rsid w:val="006955EA"/>
    <w:rsid w:val="00695D2C"/>
    <w:rsid w:val="006A4BA5"/>
    <w:rsid w:val="006A61D9"/>
    <w:rsid w:val="006B28EE"/>
    <w:rsid w:val="006B35EC"/>
    <w:rsid w:val="006B4350"/>
    <w:rsid w:val="006B69F9"/>
    <w:rsid w:val="006C19BC"/>
    <w:rsid w:val="006C31CA"/>
    <w:rsid w:val="006C4BED"/>
    <w:rsid w:val="006C53D2"/>
    <w:rsid w:val="006C6254"/>
    <w:rsid w:val="006C6B5F"/>
    <w:rsid w:val="006C6C57"/>
    <w:rsid w:val="006C795D"/>
    <w:rsid w:val="006D0603"/>
    <w:rsid w:val="006D18DE"/>
    <w:rsid w:val="006D4B99"/>
    <w:rsid w:val="006E31EE"/>
    <w:rsid w:val="006E623B"/>
    <w:rsid w:val="006E6AF8"/>
    <w:rsid w:val="006E6C84"/>
    <w:rsid w:val="006F2504"/>
    <w:rsid w:val="006F4850"/>
    <w:rsid w:val="006F5031"/>
    <w:rsid w:val="00701239"/>
    <w:rsid w:val="007037DD"/>
    <w:rsid w:val="007052DC"/>
    <w:rsid w:val="007067C6"/>
    <w:rsid w:val="00711D8A"/>
    <w:rsid w:val="00715CA5"/>
    <w:rsid w:val="007173AD"/>
    <w:rsid w:val="007173BD"/>
    <w:rsid w:val="00717563"/>
    <w:rsid w:val="007179B9"/>
    <w:rsid w:val="00721279"/>
    <w:rsid w:val="00721B2F"/>
    <w:rsid w:val="007234B1"/>
    <w:rsid w:val="00725174"/>
    <w:rsid w:val="00725563"/>
    <w:rsid w:val="007305F5"/>
    <w:rsid w:val="00730AB3"/>
    <w:rsid w:val="00731A49"/>
    <w:rsid w:val="00732425"/>
    <w:rsid w:val="00733D1E"/>
    <w:rsid w:val="00733ED9"/>
    <w:rsid w:val="00733EEC"/>
    <w:rsid w:val="00735B24"/>
    <w:rsid w:val="007371E1"/>
    <w:rsid w:val="0073761F"/>
    <w:rsid w:val="00742BE4"/>
    <w:rsid w:val="00743DBD"/>
    <w:rsid w:val="0074530F"/>
    <w:rsid w:val="00750F54"/>
    <w:rsid w:val="00757298"/>
    <w:rsid w:val="007576E3"/>
    <w:rsid w:val="007577ED"/>
    <w:rsid w:val="00757D9D"/>
    <w:rsid w:val="00763C3B"/>
    <w:rsid w:val="007640FB"/>
    <w:rsid w:val="00765537"/>
    <w:rsid w:val="0077521B"/>
    <w:rsid w:val="007764E4"/>
    <w:rsid w:val="007767A2"/>
    <w:rsid w:val="00782811"/>
    <w:rsid w:val="00787D5F"/>
    <w:rsid w:val="00787E97"/>
    <w:rsid w:val="007916FB"/>
    <w:rsid w:val="0079215F"/>
    <w:rsid w:val="00792C57"/>
    <w:rsid w:val="00792D08"/>
    <w:rsid w:val="00794074"/>
    <w:rsid w:val="007952D3"/>
    <w:rsid w:val="0079643C"/>
    <w:rsid w:val="0079710F"/>
    <w:rsid w:val="00797C09"/>
    <w:rsid w:val="007A079F"/>
    <w:rsid w:val="007A1349"/>
    <w:rsid w:val="007A18FD"/>
    <w:rsid w:val="007A2FA9"/>
    <w:rsid w:val="007A3567"/>
    <w:rsid w:val="007A53E3"/>
    <w:rsid w:val="007A6B50"/>
    <w:rsid w:val="007B12A8"/>
    <w:rsid w:val="007B31ED"/>
    <w:rsid w:val="007B4B5B"/>
    <w:rsid w:val="007B5335"/>
    <w:rsid w:val="007C012A"/>
    <w:rsid w:val="007C0378"/>
    <w:rsid w:val="007C044D"/>
    <w:rsid w:val="007C1D21"/>
    <w:rsid w:val="007C231A"/>
    <w:rsid w:val="007C23A0"/>
    <w:rsid w:val="007C378E"/>
    <w:rsid w:val="007C49D9"/>
    <w:rsid w:val="007C5B61"/>
    <w:rsid w:val="007D0A9D"/>
    <w:rsid w:val="007D2042"/>
    <w:rsid w:val="007D7A50"/>
    <w:rsid w:val="007E21C3"/>
    <w:rsid w:val="007F6B43"/>
    <w:rsid w:val="007F7A99"/>
    <w:rsid w:val="00800EE9"/>
    <w:rsid w:val="00802693"/>
    <w:rsid w:val="00802D93"/>
    <w:rsid w:val="008056AF"/>
    <w:rsid w:val="0080661F"/>
    <w:rsid w:val="008070B4"/>
    <w:rsid w:val="00807E4C"/>
    <w:rsid w:val="00813458"/>
    <w:rsid w:val="00814009"/>
    <w:rsid w:val="00814EB6"/>
    <w:rsid w:val="008200BA"/>
    <w:rsid w:val="008200F1"/>
    <w:rsid w:val="00820E6A"/>
    <w:rsid w:val="00822BC9"/>
    <w:rsid w:val="00822DC1"/>
    <w:rsid w:val="00824A21"/>
    <w:rsid w:val="00824D7E"/>
    <w:rsid w:val="00834026"/>
    <w:rsid w:val="00837D61"/>
    <w:rsid w:val="0084009D"/>
    <w:rsid w:val="00841C0B"/>
    <w:rsid w:val="008421EA"/>
    <w:rsid w:val="0084697D"/>
    <w:rsid w:val="00847C22"/>
    <w:rsid w:val="008529D0"/>
    <w:rsid w:val="0085514C"/>
    <w:rsid w:val="0085574D"/>
    <w:rsid w:val="00855B7C"/>
    <w:rsid w:val="00856863"/>
    <w:rsid w:val="0086178A"/>
    <w:rsid w:val="008621D6"/>
    <w:rsid w:val="008637CB"/>
    <w:rsid w:val="00865FED"/>
    <w:rsid w:val="00870191"/>
    <w:rsid w:val="00871BC9"/>
    <w:rsid w:val="00875875"/>
    <w:rsid w:val="00880AD9"/>
    <w:rsid w:val="00880C52"/>
    <w:rsid w:val="00882734"/>
    <w:rsid w:val="008838BC"/>
    <w:rsid w:val="00884A91"/>
    <w:rsid w:val="00884D15"/>
    <w:rsid w:val="0088587E"/>
    <w:rsid w:val="00886C21"/>
    <w:rsid w:val="00890A16"/>
    <w:rsid w:val="00891009"/>
    <w:rsid w:val="00891092"/>
    <w:rsid w:val="008A0D3A"/>
    <w:rsid w:val="008A3D32"/>
    <w:rsid w:val="008A5870"/>
    <w:rsid w:val="008A5DD5"/>
    <w:rsid w:val="008A64A7"/>
    <w:rsid w:val="008A6D86"/>
    <w:rsid w:val="008B5229"/>
    <w:rsid w:val="008B62F5"/>
    <w:rsid w:val="008B6E4C"/>
    <w:rsid w:val="008B7DD7"/>
    <w:rsid w:val="008B7F52"/>
    <w:rsid w:val="008C12F4"/>
    <w:rsid w:val="008C1D70"/>
    <w:rsid w:val="008C38FE"/>
    <w:rsid w:val="008D0EE3"/>
    <w:rsid w:val="008D64ED"/>
    <w:rsid w:val="008D70E5"/>
    <w:rsid w:val="008E02E5"/>
    <w:rsid w:val="008E1E1D"/>
    <w:rsid w:val="008E4EC1"/>
    <w:rsid w:val="008E74ED"/>
    <w:rsid w:val="008E7D35"/>
    <w:rsid w:val="008E7D39"/>
    <w:rsid w:val="008F5EC2"/>
    <w:rsid w:val="008F6D47"/>
    <w:rsid w:val="008F7214"/>
    <w:rsid w:val="008F72B2"/>
    <w:rsid w:val="00901D54"/>
    <w:rsid w:val="00901DA5"/>
    <w:rsid w:val="00902D42"/>
    <w:rsid w:val="00902FB5"/>
    <w:rsid w:val="009070F5"/>
    <w:rsid w:val="00914CC9"/>
    <w:rsid w:val="00923245"/>
    <w:rsid w:val="0092465C"/>
    <w:rsid w:val="00924BFD"/>
    <w:rsid w:val="00924CD3"/>
    <w:rsid w:val="0092512C"/>
    <w:rsid w:val="009264B8"/>
    <w:rsid w:val="00927E2C"/>
    <w:rsid w:val="0093033C"/>
    <w:rsid w:val="00934EE8"/>
    <w:rsid w:val="009356C5"/>
    <w:rsid w:val="0093658D"/>
    <w:rsid w:val="00941679"/>
    <w:rsid w:val="00941C5A"/>
    <w:rsid w:val="0094203A"/>
    <w:rsid w:val="00942247"/>
    <w:rsid w:val="00944599"/>
    <w:rsid w:val="00947A5A"/>
    <w:rsid w:val="00952177"/>
    <w:rsid w:val="0095322A"/>
    <w:rsid w:val="00954609"/>
    <w:rsid w:val="009553F5"/>
    <w:rsid w:val="00956286"/>
    <w:rsid w:val="009575EA"/>
    <w:rsid w:val="0096554F"/>
    <w:rsid w:val="009676B9"/>
    <w:rsid w:val="009705DD"/>
    <w:rsid w:val="00970AD4"/>
    <w:rsid w:val="00970F5F"/>
    <w:rsid w:val="0097565A"/>
    <w:rsid w:val="00975EE3"/>
    <w:rsid w:val="0097663E"/>
    <w:rsid w:val="00976BE0"/>
    <w:rsid w:val="009778D2"/>
    <w:rsid w:val="0098056C"/>
    <w:rsid w:val="00981A0A"/>
    <w:rsid w:val="00982FFF"/>
    <w:rsid w:val="009841D4"/>
    <w:rsid w:val="00987DF2"/>
    <w:rsid w:val="00992087"/>
    <w:rsid w:val="00992710"/>
    <w:rsid w:val="009946C5"/>
    <w:rsid w:val="009972BB"/>
    <w:rsid w:val="009A08F1"/>
    <w:rsid w:val="009A1E22"/>
    <w:rsid w:val="009A595E"/>
    <w:rsid w:val="009B0C6A"/>
    <w:rsid w:val="009B0F68"/>
    <w:rsid w:val="009B47E4"/>
    <w:rsid w:val="009B556B"/>
    <w:rsid w:val="009C26F1"/>
    <w:rsid w:val="009C4FD3"/>
    <w:rsid w:val="009C5B90"/>
    <w:rsid w:val="009C624D"/>
    <w:rsid w:val="009C75C2"/>
    <w:rsid w:val="009D52DE"/>
    <w:rsid w:val="009E3171"/>
    <w:rsid w:val="009E4647"/>
    <w:rsid w:val="009E4E88"/>
    <w:rsid w:val="009E5751"/>
    <w:rsid w:val="009E7345"/>
    <w:rsid w:val="009F3211"/>
    <w:rsid w:val="00A007AA"/>
    <w:rsid w:val="00A01333"/>
    <w:rsid w:val="00A01FB2"/>
    <w:rsid w:val="00A03F84"/>
    <w:rsid w:val="00A0589F"/>
    <w:rsid w:val="00A10B2A"/>
    <w:rsid w:val="00A1281A"/>
    <w:rsid w:val="00A154D8"/>
    <w:rsid w:val="00A16C9A"/>
    <w:rsid w:val="00A17D1D"/>
    <w:rsid w:val="00A20966"/>
    <w:rsid w:val="00A21D2D"/>
    <w:rsid w:val="00A226A5"/>
    <w:rsid w:val="00A260F1"/>
    <w:rsid w:val="00A26EC4"/>
    <w:rsid w:val="00A3128D"/>
    <w:rsid w:val="00A31BE9"/>
    <w:rsid w:val="00A32B52"/>
    <w:rsid w:val="00A36320"/>
    <w:rsid w:val="00A365AC"/>
    <w:rsid w:val="00A40923"/>
    <w:rsid w:val="00A51D96"/>
    <w:rsid w:val="00A5794C"/>
    <w:rsid w:val="00A57C21"/>
    <w:rsid w:val="00A617C7"/>
    <w:rsid w:val="00A61F0E"/>
    <w:rsid w:val="00A65CDB"/>
    <w:rsid w:val="00A65D76"/>
    <w:rsid w:val="00A66FFD"/>
    <w:rsid w:val="00A7127A"/>
    <w:rsid w:val="00A71C2D"/>
    <w:rsid w:val="00A7238F"/>
    <w:rsid w:val="00A77E84"/>
    <w:rsid w:val="00A845F1"/>
    <w:rsid w:val="00A85F54"/>
    <w:rsid w:val="00A90627"/>
    <w:rsid w:val="00A91F48"/>
    <w:rsid w:val="00A92574"/>
    <w:rsid w:val="00A925E7"/>
    <w:rsid w:val="00A9284C"/>
    <w:rsid w:val="00A939BC"/>
    <w:rsid w:val="00A9441E"/>
    <w:rsid w:val="00A944F0"/>
    <w:rsid w:val="00AA0919"/>
    <w:rsid w:val="00AA11CF"/>
    <w:rsid w:val="00AA319A"/>
    <w:rsid w:val="00AA32C3"/>
    <w:rsid w:val="00AA64FB"/>
    <w:rsid w:val="00AA79D9"/>
    <w:rsid w:val="00AB36CF"/>
    <w:rsid w:val="00AB3AB7"/>
    <w:rsid w:val="00AB3ABB"/>
    <w:rsid w:val="00AB4A96"/>
    <w:rsid w:val="00AB6808"/>
    <w:rsid w:val="00AB6A5F"/>
    <w:rsid w:val="00AC2749"/>
    <w:rsid w:val="00AD1514"/>
    <w:rsid w:val="00AD32EF"/>
    <w:rsid w:val="00AD4C82"/>
    <w:rsid w:val="00AE3BDB"/>
    <w:rsid w:val="00AE5649"/>
    <w:rsid w:val="00AE61B8"/>
    <w:rsid w:val="00AF0CD2"/>
    <w:rsid w:val="00AF1F48"/>
    <w:rsid w:val="00AF65CE"/>
    <w:rsid w:val="00AF7410"/>
    <w:rsid w:val="00AF7D3E"/>
    <w:rsid w:val="00B02301"/>
    <w:rsid w:val="00B063A2"/>
    <w:rsid w:val="00B11C3C"/>
    <w:rsid w:val="00B11FF4"/>
    <w:rsid w:val="00B15377"/>
    <w:rsid w:val="00B16FA8"/>
    <w:rsid w:val="00B25557"/>
    <w:rsid w:val="00B267A3"/>
    <w:rsid w:val="00B2730F"/>
    <w:rsid w:val="00B276EC"/>
    <w:rsid w:val="00B27BD6"/>
    <w:rsid w:val="00B3376F"/>
    <w:rsid w:val="00B341F1"/>
    <w:rsid w:val="00B36153"/>
    <w:rsid w:val="00B41A08"/>
    <w:rsid w:val="00B41FF6"/>
    <w:rsid w:val="00B4372D"/>
    <w:rsid w:val="00B43B47"/>
    <w:rsid w:val="00B440EB"/>
    <w:rsid w:val="00B45834"/>
    <w:rsid w:val="00B4606D"/>
    <w:rsid w:val="00B47AF2"/>
    <w:rsid w:val="00B50394"/>
    <w:rsid w:val="00B50B2D"/>
    <w:rsid w:val="00B50E75"/>
    <w:rsid w:val="00B564FE"/>
    <w:rsid w:val="00B56B8D"/>
    <w:rsid w:val="00B57545"/>
    <w:rsid w:val="00B62ED2"/>
    <w:rsid w:val="00B64636"/>
    <w:rsid w:val="00B64D46"/>
    <w:rsid w:val="00B65B18"/>
    <w:rsid w:val="00B6604D"/>
    <w:rsid w:val="00B66B48"/>
    <w:rsid w:val="00B66BB4"/>
    <w:rsid w:val="00B67BCC"/>
    <w:rsid w:val="00B735C8"/>
    <w:rsid w:val="00B73D49"/>
    <w:rsid w:val="00B74EBD"/>
    <w:rsid w:val="00B750D0"/>
    <w:rsid w:val="00B75420"/>
    <w:rsid w:val="00B76F60"/>
    <w:rsid w:val="00B779A9"/>
    <w:rsid w:val="00B82EAA"/>
    <w:rsid w:val="00B8778C"/>
    <w:rsid w:val="00B90BD5"/>
    <w:rsid w:val="00BA3AA3"/>
    <w:rsid w:val="00BA3B73"/>
    <w:rsid w:val="00BA4CD6"/>
    <w:rsid w:val="00BA56DA"/>
    <w:rsid w:val="00BA5A9A"/>
    <w:rsid w:val="00BA61EE"/>
    <w:rsid w:val="00BA695C"/>
    <w:rsid w:val="00BA761C"/>
    <w:rsid w:val="00BB5F56"/>
    <w:rsid w:val="00BC63F3"/>
    <w:rsid w:val="00BC6967"/>
    <w:rsid w:val="00BD0348"/>
    <w:rsid w:val="00BD12AB"/>
    <w:rsid w:val="00BD288B"/>
    <w:rsid w:val="00BD3E71"/>
    <w:rsid w:val="00BD623F"/>
    <w:rsid w:val="00BE68AD"/>
    <w:rsid w:val="00BE7291"/>
    <w:rsid w:val="00BE7514"/>
    <w:rsid w:val="00BF1C89"/>
    <w:rsid w:val="00BF3FC0"/>
    <w:rsid w:val="00C02DBF"/>
    <w:rsid w:val="00C02DEC"/>
    <w:rsid w:val="00C03332"/>
    <w:rsid w:val="00C054AB"/>
    <w:rsid w:val="00C07AAB"/>
    <w:rsid w:val="00C13341"/>
    <w:rsid w:val="00C143E8"/>
    <w:rsid w:val="00C16491"/>
    <w:rsid w:val="00C17668"/>
    <w:rsid w:val="00C24D82"/>
    <w:rsid w:val="00C25E87"/>
    <w:rsid w:val="00C30C3E"/>
    <w:rsid w:val="00C312C6"/>
    <w:rsid w:val="00C321EA"/>
    <w:rsid w:val="00C33891"/>
    <w:rsid w:val="00C34B2A"/>
    <w:rsid w:val="00C35A49"/>
    <w:rsid w:val="00C361F9"/>
    <w:rsid w:val="00C366FC"/>
    <w:rsid w:val="00C40127"/>
    <w:rsid w:val="00C401EA"/>
    <w:rsid w:val="00C42D59"/>
    <w:rsid w:val="00C452AC"/>
    <w:rsid w:val="00C46307"/>
    <w:rsid w:val="00C47436"/>
    <w:rsid w:val="00C50FB8"/>
    <w:rsid w:val="00C551B5"/>
    <w:rsid w:val="00C5685E"/>
    <w:rsid w:val="00C56C15"/>
    <w:rsid w:val="00C604A5"/>
    <w:rsid w:val="00C608FA"/>
    <w:rsid w:val="00C65016"/>
    <w:rsid w:val="00C679E2"/>
    <w:rsid w:val="00C70FAF"/>
    <w:rsid w:val="00C73929"/>
    <w:rsid w:val="00C741E7"/>
    <w:rsid w:val="00C742EA"/>
    <w:rsid w:val="00C76BBE"/>
    <w:rsid w:val="00C80D01"/>
    <w:rsid w:val="00C8118C"/>
    <w:rsid w:val="00C81AC6"/>
    <w:rsid w:val="00C82160"/>
    <w:rsid w:val="00C82911"/>
    <w:rsid w:val="00C82D38"/>
    <w:rsid w:val="00C84069"/>
    <w:rsid w:val="00C85260"/>
    <w:rsid w:val="00C861D2"/>
    <w:rsid w:val="00C86F4C"/>
    <w:rsid w:val="00C914EC"/>
    <w:rsid w:val="00C92281"/>
    <w:rsid w:val="00C92CDA"/>
    <w:rsid w:val="00C9472B"/>
    <w:rsid w:val="00C95A4E"/>
    <w:rsid w:val="00C96597"/>
    <w:rsid w:val="00C965B3"/>
    <w:rsid w:val="00C969F3"/>
    <w:rsid w:val="00C97EC8"/>
    <w:rsid w:val="00CA1EB2"/>
    <w:rsid w:val="00CA6681"/>
    <w:rsid w:val="00CA7093"/>
    <w:rsid w:val="00CB5969"/>
    <w:rsid w:val="00CB6170"/>
    <w:rsid w:val="00CB7F2A"/>
    <w:rsid w:val="00CC195F"/>
    <w:rsid w:val="00CC1FC2"/>
    <w:rsid w:val="00CC4EF4"/>
    <w:rsid w:val="00CC5A7E"/>
    <w:rsid w:val="00CC60E7"/>
    <w:rsid w:val="00CC7753"/>
    <w:rsid w:val="00CC7CA2"/>
    <w:rsid w:val="00CD11C3"/>
    <w:rsid w:val="00CD1A11"/>
    <w:rsid w:val="00CE0E5A"/>
    <w:rsid w:val="00CE13FE"/>
    <w:rsid w:val="00CE233A"/>
    <w:rsid w:val="00CE32A4"/>
    <w:rsid w:val="00CE4D55"/>
    <w:rsid w:val="00CE6716"/>
    <w:rsid w:val="00CE7072"/>
    <w:rsid w:val="00CF081B"/>
    <w:rsid w:val="00CF1C73"/>
    <w:rsid w:val="00D02B00"/>
    <w:rsid w:val="00D061FC"/>
    <w:rsid w:val="00D10555"/>
    <w:rsid w:val="00D14CE2"/>
    <w:rsid w:val="00D17309"/>
    <w:rsid w:val="00D21DD7"/>
    <w:rsid w:val="00D222D8"/>
    <w:rsid w:val="00D23277"/>
    <w:rsid w:val="00D304D1"/>
    <w:rsid w:val="00D316AB"/>
    <w:rsid w:val="00D32776"/>
    <w:rsid w:val="00D32DCE"/>
    <w:rsid w:val="00D3625E"/>
    <w:rsid w:val="00D36966"/>
    <w:rsid w:val="00D37DC6"/>
    <w:rsid w:val="00D41EAD"/>
    <w:rsid w:val="00D42ADB"/>
    <w:rsid w:val="00D43C47"/>
    <w:rsid w:val="00D4502B"/>
    <w:rsid w:val="00D47851"/>
    <w:rsid w:val="00D50A88"/>
    <w:rsid w:val="00D50D04"/>
    <w:rsid w:val="00D510D6"/>
    <w:rsid w:val="00D51707"/>
    <w:rsid w:val="00D555FD"/>
    <w:rsid w:val="00D710F9"/>
    <w:rsid w:val="00D716DC"/>
    <w:rsid w:val="00D73010"/>
    <w:rsid w:val="00D742AA"/>
    <w:rsid w:val="00D80D44"/>
    <w:rsid w:val="00D82546"/>
    <w:rsid w:val="00D8381D"/>
    <w:rsid w:val="00D905BE"/>
    <w:rsid w:val="00D9415C"/>
    <w:rsid w:val="00D94824"/>
    <w:rsid w:val="00D9574F"/>
    <w:rsid w:val="00D96FAA"/>
    <w:rsid w:val="00D97C6A"/>
    <w:rsid w:val="00D97F3C"/>
    <w:rsid w:val="00DA4497"/>
    <w:rsid w:val="00DA5379"/>
    <w:rsid w:val="00DA54AF"/>
    <w:rsid w:val="00DB1FC2"/>
    <w:rsid w:val="00DB223B"/>
    <w:rsid w:val="00DB2620"/>
    <w:rsid w:val="00DB2833"/>
    <w:rsid w:val="00DB4DCB"/>
    <w:rsid w:val="00DB5483"/>
    <w:rsid w:val="00DB78AA"/>
    <w:rsid w:val="00DC2D05"/>
    <w:rsid w:val="00DC3E78"/>
    <w:rsid w:val="00DD04C9"/>
    <w:rsid w:val="00DD310A"/>
    <w:rsid w:val="00DD3616"/>
    <w:rsid w:val="00DD471B"/>
    <w:rsid w:val="00DD6A89"/>
    <w:rsid w:val="00DD7776"/>
    <w:rsid w:val="00DD7FF3"/>
    <w:rsid w:val="00DE0A50"/>
    <w:rsid w:val="00DE1533"/>
    <w:rsid w:val="00DE7164"/>
    <w:rsid w:val="00DF1DB7"/>
    <w:rsid w:val="00DF1F1B"/>
    <w:rsid w:val="00DF3FEA"/>
    <w:rsid w:val="00DF7360"/>
    <w:rsid w:val="00DF7A67"/>
    <w:rsid w:val="00DF7D69"/>
    <w:rsid w:val="00E0170F"/>
    <w:rsid w:val="00E02370"/>
    <w:rsid w:val="00E06204"/>
    <w:rsid w:val="00E07CA4"/>
    <w:rsid w:val="00E115EE"/>
    <w:rsid w:val="00E1174A"/>
    <w:rsid w:val="00E212D0"/>
    <w:rsid w:val="00E23F89"/>
    <w:rsid w:val="00E33D1A"/>
    <w:rsid w:val="00E36463"/>
    <w:rsid w:val="00E371BB"/>
    <w:rsid w:val="00E44CCE"/>
    <w:rsid w:val="00E465DE"/>
    <w:rsid w:val="00E469E3"/>
    <w:rsid w:val="00E476B6"/>
    <w:rsid w:val="00E52E99"/>
    <w:rsid w:val="00E55629"/>
    <w:rsid w:val="00E57ED5"/>
    <w:rsid w:val="00E6027B"/>
    <w:rsid w:val="00E6188F"/>
    <w:rsid w:val="00E618C9"/>
    <w:rsid w:val="00E62BED"/>
    <w:rsid w:val="00E64814"/>
    <w:rsid w:val="00E64C5E"/>
    <w:rsid w:val="00E65E7C"/>
    <w:rsid w:val="00E73A1B"/>
    <w:rsid w:val="00E754F6"/>
    <w:rsid w:val="00E76310"/>
    <w:rsid w:val="00E7767B"/>
    <w:rsid w:val="00E82AB2"/>
    <w:rsid w:val="00E82EB6"/>
    <w:rsid w:val="00E8378A"/>
    <w:rsid w:val="00E83BEE"/>
    <w:rsid w:val="00E83CB5"/>
    <w:rsid w:val="00E8799A"/>
    <w:rsid w:val="00E93EE6"/>
    <w:rsid w:val="00E95A6B"/>
    <w:rsid w:val="00EA0056"/>
    <w:rsid w:val="00EA095C"/>
    <w:rsid w:val="00EA14B9"/>
    <w:rsid w:val="00EA1E26"/>
    <w:rsid w:val="00EA6077"/>
    <w:rsid w:val="00EA6ED4"/>
    <w:rsid w:val="00EA6FD8"/>
    <w:rsid w:val="00EB00FD"/>
    <w:rsid w:val="00EB31CA"/>
    <w:rsid w:val="00EB7EEC"/>
    <w:rsid w:val="00EC1316"/>
    <w:rsid w:val="00EC24F4"/>
    <w:rsid w:val="00EC40CD"/>
    <w:rsid w:val="00EC6236"/>
    <w:rsid w:val="00EC6938"/>
    <w:rsid w:val="00EC70F0"/>
    <w:rsid w:val="00ED310D"/>
    <w:rsid w:val="00EE7651"/>
    <w:rsid w:val="00EF22AB"/>
    <w:rsid w:val="00EF2689"/>
    <w:rsid w:val="00EF29E3"/>
    <w:rsid w:val="00EF4F03"/>
    <w:rsid w:val="00EF51F2"/>
    <w:rsid w:val="00EF61CB"/>
    <w:rsid w:val="00EF6E7F"/>
    <w:rsid w:val="00F00C4C"/>
    <w:rsid w:val="00F03CB8"/>
    <w:rsid w:val="00F04553"/>
    <w:rsid w:val="00F04811"/>
    <w:rsid w:val="00F06BD3"/>
    <w:rsid w:val="00F100A3"/>
    <w:rsid w:val="00F10548"/>
    <w:rsid w:val="00F1343A"/>
    <w:rsid w:val="00F1455F"/>
    <w:rsid w:val="00F21027"/>
    <w:rsid w:val="00F21F2D"/>
    <w:rsid w:val="00F242BC"/>
    <w:rsid w:val="00F2651E"/>
    <w:rsid w:val="00F3115B"/>
    <w:rsid w:val="00F33606"/>
    <w:rsid w:val="00F354D8"/>
    <w:rsid w:val="00F35903"/>
    <w:rsid w:val="00F3623A"/>
    <w:rsid w:val="00F40C13"/>
    <w:rsid w:val="00F4594E"/>
    <w:rsid w:val="00F46ED7"/>
    <w:rsid w:val="00F5332E"/>
    <w:rsid w:val="00F54B0B"/>
    <w:rsid w:val="00F5572C"/>
    <w:rsid w:val="00F57858"/>
    <w:rsid w:val="00F60524"/>
    <w:rsid w:val="00F613F5"/>
    <w:rsid w:val="00F6309D"/>
    <w:rsid w:val="00F650DC"/>
    <w:rsid w:val="00F658CF"/>
    <w:rsid w:val="00F66513"/>
    <w:rsid w:val="00F72662"/>
    <w:rsid w:val="00F73A83"/>
    <w:rsid w:val="00F763DB"/>
    <w:rsid w:val="00F76EB8"/>
    <w:rsid w:val="00F82748"/>
    <w:rsid w:val="00F8464C"/>
    <w:rsid w:val="00F85736"/>
    <w:rsid w:val="00F86804"/>
    <w:rsid w:val="00F93171"/>
    <w:rsid w:val="00F93677"/>
    <w:rsid w:val="00F93EF1"/>
    <w:rsid w:val="00F954DE"/>
    <w:rsid w:val="00FA1208"/>
    <w:rsid w:val="00FB19CD"/>
    <w:rsid w:val="00FB2A3E"/>
    <w:rsid w:val="00FB429C"/>
    <w:rsid w:val="00FB515C"/>
    <w:rsid w:val="00FB7B17"/>
    <w:rsid w:val="00FC1CF1"/>
    <w:rsid w:val="00FC2F89"/>
    <w:rsid w:val="00FD0E43"/>
    <w:rsid w:val="00FD212A"/>
    <w:rsid w:val="00FD264F"/>
    <w:rsid w:val="00FD41B2"/>
    <w:rsid w:val="00FD4915"/>
    <w:rsid w:val="00FD4B3A"/>
    <w:rsid w:val="00FD537B"/>
    <w:rsid w:val="00FE17A7"/>
    <w:rsid w:val="00FE1C75"/>
    <w:rsid w:val="00FE420B"/>
    <w:rsid w:val="00FE4311"/>
    <w:rsid w:val="00FE6726"/>
    <w:rsid w:val="00FF20D1"/>
    <w:rsid w:val="00FF2978"/>
    <w:rsid w:val="00FF5B0A"/>
    <w:rsid w:val="00FF6835"/>
    <w:rsid w:val="00FF7B73"/>
    <w:rsid w:val="00FF7B91"/>
    <w:rsid w:val="00FF7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65DE"/>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E465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5DE"/>
  </w:style>
  <w:style w:type="paragraph" w:styleId="Footer">
    <w:name w:val="footer"/>
    <w:link w:val="FooterChar"/>
    <w:rsid w:val="00E465DE"/>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465DE"/>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465DE"/>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7F7A99"/>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465D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465DE"/>
  </w:style>
  <w:style w:type="character" w:customStyle="1" w:styleId="CharAmSchText">
    <w:name w:val="CharAmSchText"/>
    <w:basedOn w:val="OPCCharBase"/>
    <w:uiPriority w:val="1"/>
    <w:qFormat/>
    <w:rsid w:val="00E465DE"/>
  </w:style>
  <w:style w:type="character" w:customStyle="1" w:styleId="CharChapNo">
    <w:name w:val="CharChapNo"/>
    <w:basedOn w:val="OPCCharBase"/>
    <w:qFormat/>
    <w:rsid w:val="00E465DE"/>
  </w:style>
  <w:style w:type="character" w:customStyle="1" w:styleId="CharChapText">
    <w:name w:val="CharChapText"/>
    <w:basedOn w:val="OPCCharBase"/>
    <w:qFormat/>
    <w:rsid w:val="00E465DE"/>
  </w:style>
  <w:style w:type="character" w:customStyle="1" w:styleId="CharDivNo">
    <w:name w:val="CharDivNo"/>
    <w:basedOn w:val="OPCCharBase"/>
    <w:qFormat/>
    <w:rsid w:val="00E465DE"/>
  </w:style>
  <w:style w:type="character" w:customStyle="1" w:styleId="CharDivText">
    <w:name w:val="CharDivText"/>
    <w:basedOn w:val="OPCCharBase"/>
    <w:qFormat/>
    <w:rsid w:val="00E465DE"/>
  </w:style>
  <w:style w:type="character" w:customStyle="1" w:styleId="CharPartNo">
    <w:name w:val="CharPartNo"/>
    <w:basedOn w:val="OPCCharBase"/>
    <w:qFormat/>
    <w:rsid w:val="00E465DE"/>
  </w:style>
  <w:style w:type="character" w:customStyle="1" w:styleId="CharPartText">
    <w:name w:val="CharPartText"/>
    <w:basedOn w:val="OPCCharBase"/>
    <w:qFormat/>
    <w:rsid w:val="00E465DE"/>
  </w:style>
  <w:style w:type="character" w:customStyle="1" w:styleId="OPCCharBase">
    <w:name w:val="OPCCharBase"/>
    <w:uiPriority w:val="1"/>
    <w:qFormat/>
    <w:rsid w:val="00E465DE"/>
  </w:style>
  <w:style w:type="paragraph" w:customStyle="1" w:styleId="OPCParaBase">
    <w:name w:val="OPCParaBase"/>
    <w:qFormat/>
    <w:rsid w:val="00E465DE"/>
    <w:pPr>
      <w:spacing w:line="260" w:lineRule="atLeast"/>
    </w:pPr>
    <w:rPr>
      <w:sz w:val="22"/>
    </w:rPr>
  </w:style>
  <w:style w:type="character" w:customStyle="1" w:styleId="CharSectno">
    <w:name w:val="CharSectno"/>
    <w:basedOn w:val="OPCCharBase"/>
    <w:qFormat/>
    <w:rsid w:val="00E465DE"/>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465DE"/>
    <w:pPr>
      <w:spacing w:line="240" w:lineRule="auto"/>
      <w:ind w:left="1134"/>
    </w:pPr>
    <w:rPr>
      <w:sz w:val="20"/>
    </w:rPr>
  </w:style>
  <w:style w:type="paragraph" w:customStyle="1" w:styleId="ActHead1">
    <w:name w:val="ActHead 1"/>
    <w:aliases w:val="c"/>
    <w:basedOn w:val="OPCParaBase"/>
    <w:next w:val="Normal"/>
    <w:qFormat/>
    <w:rsid w:val="00E465DE"/>
    <w:pPr>
      <w:keepNext/>
      <w:keepLines/>
      <w:spacing w:line="240" w:lineRule="auto"/>
      <w:ind w:left="1134" w:hanging="1134"/>
      <w:outlineLvl w:val="0"/>
    </w:pPr>
    <w:rPr>
      <w:b/>
      <w:kern w:val="28"/>
      <w:sz w:val="36"/>
    </w:rPr>
  </w:style>
  <w:style w:type="paragraph" w:customStyle="1" w:styleId="Penalty">
    <w:name w:val="Penalty"/>
    <w:basedOn w:val="OPCParaBase"/>
    <w:rsid w:val="00E465DE"/>
    <w:pPr>
      <w:tabs>
        <w:tab w:val="left" w:pos="2977"/>
      </w:tabs>
      <w:spacing w:before="180" w:line="240" w:lineRule="auto"/>
      <w:ind w:left="1985" w:hanging="851"/>
    </w:pPr>
  </w:style>
  <w:style w:type="paragraph" w:customStyle="1" w:styleId="ActHead2">
    <w:name w:val="ActHead 2"/>
    <w:aliases w:val="p"/>
    <w:basedOn w:val="OPCParaBase"/>
    <w:next w:val="ActHead3"/>
    <w:qFormat/>
    <w:rsid w:val="00E465DE"/>
    <w:pPr>
      <w:keepNext/>
      <w:keepLines/>
      <w:spacing w:before="280" w:line="240" w:lineRule="auto"/>
      <w:ind w:left="1134" w:hanging="1134"/>
      <w:outlineLvl w:val="1"/>
    </w:pPr>
    <w:rPr>
      <w:b/>
      <w:kern w:val="28"/>
      <w:sz w:val="32"/>
    </w:rPr>
  </w:style>
  <w:style w:type="paragraph" w:styleId="TOC1">
    <w:name w:val="toc 1"/>
    <w:basedOn w:val="OPCParaBase"/>
    <w:next w:val="Normal"/>
    <w:uiPriority w:val="39"/>
    <w:unhideWhenUsed/>
    <w:rsid w:val="00E465D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465D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65D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465D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65D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465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65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65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65DE"/>
    <w:pPr>
      <w:keepLines/>
      <w:tabs>
        <w:tab w:val="right" w:pos="7088"/>
      </w:tabs>
      <w:spacing w:before="80" w:line="240" w:lineRule="auto"/>
      <w:ind w:left="851" w:right="567"/>
    </w:pPr>
    <w:rPr>
      <w:i/>
      <w:kern w:val="28"/>
      <w:sz w:val="20"/>
    </w:rPr>
  </w:style>
  <w:style w:type="paragraph" w:customStyle="1" w:styleId="FreeForm">
    <w:name w:val="FreeForm"/>
    <w:rsid w:val="00E465DE"/>
    <w:rPr>
      <w:rFonts w:ascii="Arial" w:eastAsiaTheme="minorHAnsi" w:hAnsi="Arial" w:cstheme="minorBidi"/>
      <w:sz w:val="22"/>
      <w:lang w:eastAsia="en-US"/>
    </w:rPr>
  </w:style>
  <w:style w:type="table" w:customStyle="1" w:styleId="OLDPTableHeader">
    <w:name w:val="OLDPTableHeader"/>
    <w:basedOn w:val="TableNormal"/>
    <w:rsid w:val="009A1E22"/>
    <w:tblPr>
      <w:tblBorders>
        <w:bottom w:val="single" w:sz="4" w:space="0" w:color="auto"/>
      </w:tblBorders>
    </w:tblPr>
    <w:tblStylePr w:type="firstCol">
      <w:tblPr>
        <w:jc w:val="left"/>
      </w:tblPr>
      <w:trPr>
        <w:jc w:val="left"/>
      </w:trPr>
      <w:tcPr>
        <w:vAlign w:val="top"/>
      </w:tcPr>
    </w:tblStylePr>
  </w:style>
  <w:style w:type="paragraph" w:customStyle="1" w:styleId="PageBreak">
    <w:name w:val="PageBreak"/>
    <w:aliases w:val="pb"/>
    <w:basedOn w:val="OPCParaBase"/>
    <w:rsid w:val="00E465DE"/>
    <w:pPr>
      <w:spacing w:line="240" w:lineRule="auto"/>
    </w:pPr>
    <w:rPr>
      <w:sz w:val="20"/>
    </w:rPr>
  </w:style>
  <w:style w:type="paragraph" w:customStyle="1" w:styleId="ActHead3">
    <w:name w:val="ActHead 3"/>
    <w:aliases w:val="d"/>
    <w:basedOn w:val="OPCParaBase"/>
    <w:next w:val="ActHead4"/>
    <w:qFormat/>
    <w:rsid w:val="00E465DE"/>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unhideWhenUsed/>
    <w:rsid w:val="00E465DE"/>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Footer">
    <w:name w:val="OLDPTableFooter"/>
    <w:basedOn w:val="TableNormal"/>
    <w:rsid w:val="009A1E22"/>
    <w:tblPr>
      <w:tblBorders>
        <w:top w:val="single" w:sz="4" w:space="0" w:color="auto"/>
      </w:tblBorders>
    </w:tblPr>
  </w:style>
  <w:style w:type="paragraph" w:customStyle="1" w:styleId="ShortT">
    <w:name w:val="ShortT"/>
    <w:basedOn w:val="OPCParaBase"/>
    <w:next w:val="Normal"/>
    <w:qFormat/>
    <w:rsid w:val="00E465DE"/>
    <w:pPr>
      <w:spacing w:line="240" w:lineRule="auto"/>
    </w:pPr>
    <w:rPr>
      <w:b/>
      <w:sz w:val="40"/>
    </w:rPr>
  </w:style>
  <w:style w:type="character" w:customStyle="1" w:styleId="HeaderChar">
    <w:name w:val="Header Char"/>
    <w:basedOn w:val="DefaultParagraphFont"/>
    <w:link w:val="Header"/>
    <w:rsid w:val="00E465DE"/>
    <w:rPr>
      <w:sz w:val="16"/>
    </w:rPr>
  </w:style>
  <w:style w:type="paragraph" w:customStyle="1" w:styleId="ActHead4">
    <w:name w:val="ActHead 4"/>
    <w:aliases w:val="sd"/>
    <w:basedOn w:val="OPCParaBase"/>
    <w:next w:val="ActHead5"/>
    <w:qFormat/>
    <w:rsid w:val="00E465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65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65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65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65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65D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465DE"/>
  </w:style>
  <w:style w:type="paragraph" w:customStyle="1" w:styleId="Blocks">
    <w:name w:val="Blocks"/>
    <w:aliases w:val="bb"/>
    <w:basedOn w:val="OPCParaBase"/>
    <w:qFormat/>
    <w:rsid w:val="00E465DE"/>
    <w:pPr>
      <w:spacing w:line="240" w:lineRule="auto"/>
    </w:pPr>
    <w:rPr>
      <w:sz w:val="24"/>
    </w:rPr>
  </w:style>
  <w:style w:type="paragraph" w:customStyle="1" w:styleId="BoxText">
    <w:name w:val="BoxText"/>
    <w:aliases w:val="bt"/>
    <w:basedOn w:val="OPCParaBase"/>
    <w:qFormat/>
    <w:rsid w:val="00E465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65DE"/>
    <w:rPr>
      <w:b/>
    </w:rPr>
  </w:style>
  <w:style w:type="paragraph" w:customStyle="1" w:styleId="BoxHeadItalic">
    <w:name w:val="BoxHeadItalic"/>
    <w:aliases w:val="bhi"/>
    <w:basedOn w:val="BoxText"/>
    <w:next w:val="BoxStep"/>
    <w:qFormat/>
    <w:rsid w:val="00E465DE"/>
    <w:rPr>
      <w:i/>
    </w:rPr>
  </w:style>
  <w:style w:type="paragraph" w:customStyle="1" w:styleId="BoxList">
    <w:name w:val="BoxList"/>
    <w:aliases w:val="bl"/>
    <w:basedOn w:val="BoxText"/>
    <w:qFormat/>
    <w:rsid w:val="00E465DE"/>
    <w:pPr>
      <w:ind w:left="1559" w:hanging="425"/>
    </w:pPr>
  </w:style>
  <w:style w:type="paragraph" w:customStyle="1" w:styleId="BoxNote">
    <w:name w:val="BoxNote"/>
    <w:aliases w:val="bn"/>
    <w:basedOn w:val="BoxText"/>
    <w:qFormat/>
    <w:rsid w:val="00E465DE"/>
    <w:pPr>
      <w:tabs>
        <w:tab w:val="left" w:pos="1985"/>
      </w:tabs>
      <w:spacing w:before="122" w:line="198" w:lineRule="exact"/>
      <w:ind w:left="2948" w:hanging="1814"/>
    </w:pPr>
    <w:rPr>
      <w:sz w:val="18"/>
    </w:rPr>
  </w:style>
  <w:style w:type="paragraph" w:customStyle="1" w:styleId="BoxPara">
    <w:name w:val="BoxPara"/>
    <w:aliases w:val="bp"/>
    <w:basedOn w:val="BoxText"/>
    <w:qFormat/>
    <w:rsid w:val="00E465DE"/>
    <w:pPr>
      <w:tabs>
        <w:tab w:val="right" w:pos="2268"/>
      </w:tabs>
      <w:ind w:left="2552" w:hanging="1418"/>
    </w:pPr>
  </w:style>
  <w:style w:type="paragraph" w:customStyle="1" w:styleId="BoxStep">
    <w:name w:val="BoxStep"/>
    <w:aliases w:val="bs"/>
    <w:basedOn w:val="BoxText"/>
    <w:qFormat/>
    <w:rsid w:val="00E465DE"/>
    <w:pPr>
      <w:ind w:left="1985" w:hanging="851"/>
    </w:pPr>
  </w:style>
  <w:style w:type="character" w:customStyle="1" w:styleId="CharAmPartNo">
    <w:name w:val="CharAmPartNo"/>
    <w:basedOn w:val="OPCCharBase"/>
    <w:uiPriority w:val="1"/>
    <w:qFormat/>
    <w:rsid w:val="00E465DE"/>
  </w:style>
  <w:style w:type="character" w:customStyle="1" w:styleId="CharAmPartText">
    <w:name w:val="CharAmPartText"/>
    <w:basedOn w:val="OPCCharBase"/>
    <w:uiPriority w:val="1"/>
    <w:qFormat/>
    <w:rsid w:val="00E465DE"/>
  </w:style>
  <w:style w:type="character" w:customStyle="1" w:styleId="CharBoldItalic">
    <w:name w:val="CharBoldItalic"/>
    <w:basedOn w:val="OPCCharBase"/>
    <w:uiPriority w:val="1"/>
    <w:qFormat/>
    <w:rsid w:val="00E465DE"/>
    <w:rPr>
      <w:b/>
      <w:i/>
    </w:rPr>
  </w:style>
  <w:style w:type="character" w:customStyle="1" w:styleId="CharItalic">
    <w:name w:val="CharItalic"/>
    <w:basedOn w:val="OPCCharBase"/>
    <w:uiPriority w:val="1"/>
    <w:qFormat/>
    <w:rsid w:val="00E465DE"/>
    <w:rPr>
      <w:i/>
    </w:rPr>
  </w:style>
  <w:style w:type="character" w:customStyle="1" w:styleId="CharSubdNo">
    <w:name w:val="CharSubdNo"/>
    <w:basedOn w:val="OPCCharBase"/>
    <w:uiPriority w:val="1"/>
    <w:qFormat/>
    <w:rsid w:val="00E465DE"/>
  </w:style>
  <w:style w:type="character" w:customStyle="1" w:styleId="CharSubdText">
    <w:name w:val="CharSubdText"/>
    <w:basedOn w:val="OPCCharBase"/>
    <w:uiPriority w:val="1"/>
    <w:qFormat/>
    <w:rsid w:val="00E465DE"/>
  </w:style>
  <w:style w:type="paragraph" w:customStyle="1" w:styleId="CTA--">
    <w:name w:val="CTA --"/>
    <w:basedOn w:val="OPCParaBase"/>
    <w:next w:val="Normal"/>
    <w:rsid w:val="00E465DE"/>
    <w:pPr>
      <w:spacing w:before="60" w:line="240" w:lineRule="atLeast"/>
      <w:ind w:left="142" w:hanging="142"/>
    </w:pPr>
    <w:rPr>
      <w:sz w:val="20"/>
    </w:rPr>
  </w:style>
  <w:style w:type="paragraph" w:customStyle="1" w:styleId="CTA-">
    <w:name w:val="CTA -"/>
    <w:basedOn w:val="OPCParaBase"/>
    <w:rsid w:val="00E465DE"/>
    <w:pPr>
      <w:spacing w:before="60" w:line="240" w:lineRule="atLeast"/>
      <w:ind w:left="85" w:hanging="85"/>
    </w:pPr>
    <w:rPr>
      <w:sz w:val="20"/>
    </w:rPr>
  </w:style>
  <w:style w:type="paragraph" w:customStyle="1" w:styleId="CTA---">
    <w:name w:val="CTA ---"/>
    <w:basedOn w:val="OPCParaBase"/>
    <w:next w:val="Normal"/>
    <w:rsid w:val="00E465DE"/>
    <w:pPr>
      <w:spacing w:before="60" w:line="240" w:lineRule="atLeast"/>
      <w:ind w:left="198" w:hanging="198"/>
    </w:pPr>
    <w:rPr>
      <w:sz w:val="20"/>
    </w:rPr>
  </w:style>
  <w:style w:type="paragraph" w:customStyle="1" w:styleId="CTA----">
    <w:name w:val="CTA ----"/>
    <w:basedOn w:val="OPCParaBase"/>
    <w:next w:val="Normal"/>
    <w:rsid w:val="00E465DE"/>
    <w:pPr>
      <w:spacing w:before="60" w:line="240" w:lineRule="atLeast"/>
      <w:ind w:left="255" w:hanging="255"/>
    </w:pPr>
    <w:rPr>
      <w:sz w:val="20"/>
    </w:rPr>
  </w:style>
  <w:style w:type="paragraph" w:customStyle="1" w:styleId="CTA1a">
    <w:name w:val="CTA 1(a)"/>
    <w:basedOn w:val="OPCParaBase"/>
    <w:rsid w:val="00E465DE"/>
    <w:pPr>
      <w:tabs>
        <w:tab w:val="right" w:pos="414"/>
      </w:tabs>
      <w:spacing w:before="40" w:line="240" w:lineRule="atLeast"/>
      <w:ind w:left="675" w:hanging="675"/>
    </w:pPr>
    <w:rPr>
      <w:sz w:val="20"/>
    </w:rPr>
  </w:style>
  <w:style w:type="paragraph" w:customStyle="1" w:styleId="CTA1ai">
    <w:name w:val="CTA 1(a)(i)"/>
    <w:basedOn w:val="OPCParaBase"/>
    <w:rsid w:val="00E465DE"/>
    <w:pPr>
      <w:tabs>
        <w:tab w:val="right" w:pos="1004"/>
      </w:tabs>
      <w:spacing w:before="40" w:line="240" w:lineRule="atLeast"/>
      <w:ind w:left="1253" w:hanging="1253"/>
    </w:pPr>
    <w:rPr>
      <w:sz w:val="20"/>
    </w:rPr>
  </w:style>
  <w:style w:type="paragraph" w:customStyle="1" w:styleId="CTA2a">
    <w:name w:val="CTA 2(a)"/>
    <w:basedOn w:val="OPCParaBase"/>
    <w:rsid w:val="00E465DE"/>
    <w:pPr>
      <w:tabs>
        <w:tab w:val="right" w:pos="482"/>
      </w:tabs>
      <w:spacing w:before="40" w:line="240" w:lineRule="atLeast"/>
      <w:ind w:left="748" w:hanging="748"/>
    </w:pPr>
    <w:rPr>
      <w:sz w:val="20"/>
    </w:rPr>
  </w:style>
  <w:style w:type="paragraph" w:customStyle="1" w:styleId="CTA2ai">
    <w:name w:val="CTA 2(a)(i)"/>
    <w:basedOn w:val="OPCParaBase"/>
    <w:rsid w:val="00E465DE"/>
    <w:pPr>
      <w:tabs>
        <w:tab w:val="right" w:pos="1089"/>
      </w:tabs>
      <w:spacing w:before="40" w:line="240" w:lineRule="atLeast"/>
      <w:ind w:left="1327" w:hanging="1327"/>
    </w:pPr>
    <w:rPr>
      <w:sz w:val="20"/>
    </w:rPr>
  </w:style>
  <w:style w:type="paragraph" w:customStyle="1" w:styleId="CTA3a">
    <w:name w:val="CTA 3(a)"/>
    <w:basedOn w:val="OPCParaBase"/>
    <w:rsid w:val="00E465DE"/>
    <w:pPr>
      <w:tabs>
        <w:tab w:val="right" w:pos="556"/>
      </w:tabs>
      <w:spacing w:before="40" w:line="240" w:lineRule="atLeast"/>
      <w:ind w:left="805" w:hanging="805"/>
    </w:pPr>
    <w:rPr>
      <w:sz w:val="20"/>
    </w:rPr>
  </w:style>
  <w:style w:type="paragraph" w:customStyle="1" w:styleId="CTA3ai">
    <w:name w:val="CTA 3(a)(i)"/>
    <w:basedOn w:val="OPCParaBase"/>
    <w:rsid w:val="00E465DE"/>
    <w:pPr>
      <w:tabs>
        <w:tab w:val="right" w:pos="1140"/>
      </w:tabs>
      <w:spacing w:before="40" w:line="240" w:lineRule="atLeast"/>
      <w:ind w:left="1361" w:hanging="1361"/>
    </w:pPr>
    <w:rPr>
      <w:sz w:val="20"/>
    </w:rPr>
  </w:style>
  <w:style w:type="paragraph" w:customStyle="1" w:styleId="CTA4a">
    <w:name w:val="CTA 4(a)"/>
    <w:basedOn w:val="OPCParaBase"/>
    <w:rsid w:val="00E465DE"/>
    <w:pPr>
      <w:tabs>
        <w:tab w:val="right" w:pos="624"/>
      </w:tabs>
      <w:spacing w:before="40" w:line="240" w:lineRule="atLeast"/>
      <w:ind w:left="873" w:hanging="873"/>
    </w:pPr>
    <w:rPr>
      <w:sz w:val="20"/>
    </w:rPr>
  </w:style>
  <w:style w:type="paragraph" w:customStyle="1" w:styleId="CTA4ai">
    <w:name w:val="CTA 4(a)(i)"/>
    <w:basedOn w:val="OPCParaBase"/>
    <w:rsid w:val="00E465DE"/>
    <w:pPr>
      <w:tabs>
        <w:tab w:val="right" w:pos="1213"/>
      </w:tabs>
      <w:spacing w:before="40" w:line="240" w:lineRule="atLeast"/>
      <w:ind w:left="1452" w:hanging="1452"/>
    </w:pPr>
    <w:rPr>
      <w:sz w:val="20"/>
    </w:rPr>
  </w:style>
  <w:style w:type="paragraph" w:customStyle="1" w:styleId="CTACAPS">
    <w:name w:val="CTA CAPS"/>
    <w:basedOn w:val="OPCParaBase"/>
    <w:rsid w:val="00E465DE"/>
    <w:pPr>
      <w:spacing w:before="60" w:line="240" w:lineRule="atLeast"/>
    </w:pPr>
    <w:rPr>
      <w:sz w:val="20"/>
    </w:rPr>
  </w:style>
  <w:style w:type="paragraph" w:customStyle="1" w:styleId="CTAright">
    <w:name w:val="CTA right"/>
    <w:basedOn w:val="OPCParaBase"/>
    <w:rsid w:val="00E465DE"/>
    <w:pPr>
      <w:spacing w:before="60" w:line="240" w:lineRule="auto"/>
      <w:jc w:val="right"/>
    </w:pPr>
    <w:rPr>
      <w:sz w:val="20"/>
    </w:rPr>
  </w:style>
  <w:style w:type="paragraph" w:customStyle="1" w:styleId="subsection">
    <w:name w:val="subsection"/>
    <w:aliases w:val="ss"/>
    <w:basedOn w:val="OPCParaBase"/>
    <w:link w:val="subsectionChar"/>
    <w:rsid w:val="00E465DE"/>
    <w:pPr>
      <w:tabs>
        <w:tab w:val="right" w:pos="1021"/>
      </w:tabs>
      <w:spacing w:before="180" w:line="240" w:lineRule="auto"/>
      <w:ind w:left="1134" w:hanging="1134"/>
    </w:pPr>
  </w:style>
  <w:style w:type="paragraph" w:customStyle="1" w:styleId="Definition">
    <w:name w:val="Definition"/>
    <w:aliases w:val="dd"/>
    <w:basedOn w:val="OPCParaBase"/>
    <w:rsid w:val="00E465DE"/>
    <w:pPr>
      <w:spacing w:before="180" w:line="240" w:lineRule="auto"/>
      <w:ind w:left="1134"/>
    </w:pPr>
  </w:style>
  <w:style w:type="paragraph" w:customStyle="1" w:styleId="House">
    <w:name w:val="House"/>
    <w:basedOn w:val="OPCParaBase"/>
    <w:rsid w:val="00E465DE"/>
    <w:pPr>
      <w:spacing w:line="240" w:lineRule="auto"/>
    </w:pPr>
    <w:rPr>
      <w:sz w:val="28"/>
    </w:rPr>
  </w:style>
  <w:style w:type="paragraph" w:customStyle="1" w:styleId="Item">
    <w:name w:val="Item"/>
    <w:aliases w:val="i"/>
    <w:basedOn w:val="OPCParaBase"/>
    <w:next w:val="ItemHead"/>
    <w:rsid w:val="00E465DE"/>
    <w:pPr>
      <w:keepLines/>
      <w:spacing w:before="80" w:line="240" w:lineRule="auto"/>
      <w:ind w:left="709"/>
    </w:pPr>
  </w:style>
  <w:style w:type="paragraph" w:customStyle="1" w:styleId="ItemHead">
    <w:name w:val="ItemHead"/>
    <w:aliases w:val="ih"/>
    <w:basedOn w:val="OPCParaBase"/>
    <w:next w:val="Item"/>
    <w:rsid w:val="00E465D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465DE"/>
    <w:pPr>
      <w:spacing w:line="240" w:lineRule="auto"/>
    </w:pPr>
    <w:rPr>
      <w:b/>
      <w:sz w:val="32"/>
    </w:rPr>
  </w:style>
  <w:style w:type="paragraph" w:customStyle="1" w:styleId="notedraft">
    <w:name w:val="note(draft)"/>
    <w:aliases w:val="nd"/>
    <w:basedOn w:val="OPCParaBase"/>
    <w:rsid w:val="00E465DE"/>
    <w:pPr>
      <w:spacing w:before="240" w:line="240" w:lineRule="auto"/>
      <w:ind w:left="284" w:hanging="284"/>
    </w:pPr>
    <w:rPr>
      <w:i/>
      <w:sz w:val="24"/>
    </w:rPr>
  </w:style>
  <w:style w:type="paragraph" w:customStyle="1" w:styleId="notemargin">
    <w:name w:val="note(margin)"/>
    <w:aliases w:val="nm"/>
    <w:basedOn w:val="OPCParaBase"/>
    <w:rsid w:val="00E465DE"/>
    <w:pPr>
      <w:tabs>
        <w:tab w:val="left" w:pos="709"/>
      </w:tabs>
      <w:spacing w:before="122" w:line="198" w:lineRule="exact"/>
      <w:ind w:left="709" w:hanging="709"/>
    </w:pPr>
    <w:rPr>
      <w:sz w:val="18"/>
    </w:rPr>
  </w:style>
  <w:style w:type="paragraph" w:customStyle="1" w:styleId="notepara">
    <w:name w:val="note(para)"/>
    <w:aliases w:val="na"/>
    <w:basedOn w:val="OPCParaBase"/>
    <w:rsid w:val="00E465DE"/>
    <w:pPr>
      <w:spacing w:before="40" w:line="198" w:lineRule="exact"/>
      <w:ind w:left="2354" w:hanging="369"/>
    </w:pPr>
    <w:rPr>
      <w:sz w:val="18"/>
    </w:rPr>
  </w:style>
  <w:style w:type="paragraph" w:customStyle="1" w:styleId="noteParlAmend">
    <w:name w:val="note(ParlAmend)"/>
    <w:aliases w:val="npp"/>
    <w:basedOn w:val="OPCParaBase"/>
    <w:next w:val="ParlAmend"/>
    <w:rsid w:val="00E465DE"/>
    <w:pPr>
      <w:spacing w:line="240" w:lineRule="auto"/>
      <w:jc w:val="right"/>
    </w:pPr>
    <w:rPr>
      <w:rFonts w:ascii="Arial" w:hAnsi="Arial"/>
      <w:b/>
      <w:i/>
    </w:rPr>
  </w:style>
  <w:style w:type="paragraph" w:customStyle="1" w:styleId="notetext">
    <w:name w:val="note(text)"/>
    <w:aliases w:val="n"/>
    <w:basedOn w:val="OPCParaBase"/>
    <w:link w:val="notetextChar"/>
    <w:rsid w:val="00E465DE"/>
    <w:pPr>
      <w:spacing w:before="122" w:line="240" w:lineRule="auto"/>
      <w:ind w:left="1985" w:hanging="851"/>
    </w:pPr>
    <w:rPr>
      <w:sz w:val="18"/>
    </w:rPr>
  </w:style>
  <w:style w:type="paragraph" w:customStyle="1" w:styleId="Page1">
    <w:name w:val="Page1"/>
    <w:basedOn w:val="OPCParaBase"/>
    <w:rsid w:val="00E465DE"/>
    <w:pPr>
      <w:spacing w:before="5600" w:line="240" w:lineRule="auto"/>
    </w:pPr>
    <w:rPr>
      <w:b/>
      <w:sz w:val="32"/>
    </w:rPr>
  </w:style>
  <w:style w:type="paragraph" w:customStyle="1" w:styleId="paragraphsub">
    <w:name w:val="paragraph(sub)"/>
    <w:aliases w:val="aa"/>
    <w:basedOn w:val="OPCParaBase"/>
    <w:rsid w:val="00E465DE"/>
    <w:pPr>
      <w:tabs>
        <w:tab w:val="right" w:pos="1985"/>
      </w:tabs>
      <w:spacing w:before="40" w:line="240" w:lineRule="auto"/>
      <w:ind w:left="2098" w:hanging="2098"/>
    </w:pPr>
  </w:style>
  <w:style w:type="paragraph" w:customStyle="1" w:styleId="paragraphsub-sub">
    <w:name w:val="paragraph(sub-sub)"/>
    <w:aliases w:val="aaa"/>
    <w:basedOn w:val="OPCParaBase"/>
    <w:rsid w:val="00E465DE"/>
    <w:pPr>
      <w:tabs>
        <w:tab w:val="right" w:pos="2722"/>
      </w:tabs>
      <w:spacing w:before="40" w:line="240" w:lineRule="auto"/>
      <w:ind w:left="2835" w:hanging="2835"/>
    </w:pPr>
  </w:style>
  <w:style w:type="paragraph" w:customStyle="1" w:styleId="paragraph">
    <w:name w:val="paragraph"/>
    <w:aliases w:val="a"/>
    <w:basedOn w:val="OPCParaBase"/>
    <w:rsid w:val="00E465DE"/>
    <w:pPr>
      <w:tabs>
        <w:tab w:val="right" w:pos="1531"/>
      </w:tabs>
      <w:spacing w:before="40" w:line="240" w:lineRule="auto"/>
      <w:ind w:left="1644" w:hanging="1644"/>
    </w:pPr>
  </w:style>
  <w:style w:type="paragraph" w:customStyle="1" w:styleId="ParlAmend">
    <w:name w:val="ParlAmend"/>
    <w:aliases w:val="pp"/>
    <w:basedOn w:val="OPCParaBase"/>
    <w:rsid w:val="00E465DE"/>
    <w:pPr>
      <w:spacing w:before="240" w:line="240" w:lineRule="atLeast"/>
      <w:ind w:hanging="567"/>
    </w:pPr>
    <w:rPr>
      <w:sz w:val="24"/>
    </w:rPr>
  </w:style>
  <w:style w:type="paragraph" w:customStyle="1" w:styleId="Portfolio">
    <w:name w:val="Portfolio"/>
    <w:basedOn w:val="OPCParaBase"/>
    <w:rsid w:val="00E465DE"/>
    <w:pPr>
      <w:spacing w:line="240" w:lineRule="auto"/>
    </w:pPr>
    <w:rPr>
      <w:i/>
      <w:sz w:val="20"/>
    </w:rPr>
  </w:style>
  <w:style w:type="paragraph" w:customStyle="1" w:styleId="Preamble">
    <w:name w:val="Preamble"/>
    <w:basedOn w:val="OPCParaBase"/>
    <w:next w:val="Normal"/>
    <w:rsid w:val="00E465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465DE"/>
    <w:pPr>
      <w:spacing w:line="240" w:lineRule="auto"/>
    </w:pPr>
    <w:rPr>
      <w:i/>
      <w:sz w:val="20"/>
    </w:rPr>
  </w:style>
  <w:style w:type="paragraph" w:customStyle="1" w:styleId="Session">
    <w:name w:val="Session"/>
    <w:basedOn w:val="OPCParaBase"/>
    <w:rsid w:val="00E465DE"/>
    <w:pPr>
      <w:spacing w:line="240" w:lineRule="auto"/>
    </w:pPr>
    <w:rPr>
      <w:sz w:val="28"/>
    </w:rPr>
  </w:style>
  <w:style w:type="paragraph" w:customStyle="1" w:styleId="Sponsor">
    <w:name w:val="Sponsor"/>
    <w:basedOn w:val="OPCParaBase"/>
    <w:rsid w:val="00E465DE"/>
    <w:pPr>
      <w:spacing w:line="240" w:lineRule="auto"/>
    </w:pPr>
    <w:rPr>
      <w:i/>
    </w:rPr>
  </w:style>
  <w:style w:type="paragraph" w:customStyle="1" w:styleId="Subitem">
    <w:name w:val="Subitem"/>
    <w:aliases w:val="iss"/>
    <w:basedOn w:val="OPCParaBase"/>
    <w:rsid w:val="00E465DE"/>
    <w:pPr>
      <w:spacing w:before="180" w:line="240" w:lineRule="auto"/>
      <w:ind w:left="709" w:hanging="709"/>
    </w:pPr>
  </w:style>
  <w:style w:type="paragraph" w:customStyle="1" w:styleId="SubitemHead">
    <w:name w:val="SubitemHead"/>
    <w:aliases w:val="issh"/>
    <w:basedOn w:val="OPCParaBase"/>
    <w:rsid w:val="00E465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465DE"/>
    <w:pPr>
      <w:spacing w:before="40" w:line="240" w:lineRule="auto"/>
      <w:ind w:left="1134"/>
    </w:pPr>
  </w:style>
  <w:style w:type="paragraph" w:customStyle="1" w:styleId="SubsectionHead">
    <w:name w:val="SubsectionHead"/>
    <w:aliases w:val="ssh"/>
    <w:basedOn w:val="OPCParaBase"/>
    <w:next w:val="subsection"/>
    <w:rsid w:val="00E465DE"/>
    <w:pPr>
      <w:keepNext/>
      <w:keepLines/>
      <w:spacing w:before="240" w:line="240" w:lineRule="auto"/>
      <w:ind w:left="1134"/>
    </w:pPr>
    <w:rPr>
      <w:i/>
    </w:rPr>
  </w:style>
  <w:style w:type="paragraph" w:customStyle="1" w:styleId="Tablea">
    <w:name w:val="Table(a)"/>
    <w:aliases w:val="ta"/>
    <w:basedOn w:val="OPCParaBase"/>
    <w:rsid w:val="00E465DE"/>
    <w:pPr>
      <w:spacing w:before="60" w:line="240" w:lineRule="auto"/>
      <w:ind w:left="284" w:hanging="284"/>
    </w:pPr>
    <w:rPr>
      <w:sz w:val="20"/>
    </w:rPr>
  </w:style>
  <w:style w:type="paragraph" w:customStyle="1" w:styleId="TableAA">
    <w:name w:val="Table(AA)"/>
    <w:aliases w:val="taaa"/>
    <w:basedOn w:val="OPCParaBase"/>
    <w:rsid w:val="00E465D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465D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465DE"/>
    <w:pPr>
      <w:spacing w:before="60" w:line="240" w:lineRule="atLeast"/>
    </w:pPr>
    <w:rPr>
      <w:sz w:val="20"/>
    </w:rPr>
  </w:style>
  <w:style w:type="paragraph" w:customStyle="1" w:styleId="TLPBoxTextnote">
    <w:name w:val="TLPBoxText(note"/>
    <w:aliases w:val="right)"/>
    <w:basedOn w:val="OPCParaBase"/>
    <w:rsid w:val="00E465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65D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65DE"/>
    <w:pPr>
      <w:spacing w:before="122" w:line="198" w:lineRule="exact"/>
      <w:ind w:left="1985" w:hanging="851"/>
      <w:jc w:val="right"/>
    </w:pPr>
    <w:rPr>
      <w:sz w:val="18"/>
    </w:rPr>
  </w:style>
  <w:style w:type="paragraph" w:customStyle="1" w:styleId="TLPTableBullet">
    <w:name w:val="TLPTableBullet"/>
    <w:aliases w:val="ttb"/>
    <w:basedOn w:val="OPCParaBase"/>
    <w:rsid w:val="00E465DE"/>
    <w:pPr>
      <w:spacing w:line="240" w:lineRule="exact"/>
      <w:ind w:left="284" w:hanging="284"/>
    </w:pPr>
    <w:rPr>
      <w:sz w:val="20"/>
    </w:rPr>
  </w:style>
  <w:style w:type="paragraph" w:customStyle="1" w:styleId="TofSectsGroupHeading">
    <w:name w:val="TofSects(GroupHeading)"/>
    <w:basedOn w:val="OPCParaBase"/>
    <w:next w:val="TofSectsSection"/>
    <w:rsid w:val="00E465DE"/>
    <w:pPr>
      <w:keepLines/>
      <w:spacing w:before="240" w:after="120" w:line="240" w:lineRule="auto"/>
      <w:ind w:left="794"/>
    </w:pPr>
    <w:rPr>
      <w:b/>
      <w:kern w:val="28"/>
      <w:sz w:val="20"/>
    </w:rPr>
  </w:style>
  <w:style w:type="paragraph" w:customStyle="1" w:styleId="TofSectsHeading">
    <w:name w:val="TofSects(Heading)"/>
    <w:basedOn w:val="OPCParaBase"/>
    <w:rsid w:val="00E465DE"/>
    <w:pPr>
      <w:spacing w:before="240" w:after="120" w:line="240" w:lineRule="auto"/>
    </w:pPr>
    <w:rPr>
      <w:b/>
      <w:sz w:val="24"/>
    </w:rPr>
  </w:style>
  <w:style w:type="paragraph" w:customStyle="1" w:styleId="TofSectsSection">
    <w:name w:val="TofSects(Section)"/>
    <w:basedOn w:val="OPCParaBase"/>
    <w:rsid w:val="00E465DE"/>
    <w:pPr>
      <w:keepLines/>
      <w:spacing w:before="40" w:line="240" w:lineRule="auto"/>
      <w:ind w:left="1588" w:hanging="794"/>
    </w:pPr>
    <w:rPr>
      <w:kern w:val="28"/>
      <w:sz w:val="18"/>
    </w:rPr>
  </w:style>
  <w:style w:type="paragraph" w:customStyle="1" w:styleId="TofSectsSubdiv">
    <w:name w:val="TofSects(Subdiv)"/>
    <w:basedOn w:val="OPCParaBase"/>
    <w:rsid w:val="00E465DE"/>
    <w:pPr>
      <w:keepLines/>
      <w:spacing w:before="80" w:line="240" w:lineRule="auto"/>
      <w:ind w:left="1588" w:hanging="794"/>
    </w:pPr>
    <w:rPr>
      <w:kern w:val="28"/>
    </w:rPr>
  </w:style>
  <w:style w:type="paragraph" w:customStyle="1" w:styleId="WRStyle">
    <w:name w:val="WR Style"/>
    <w:aliases w:val="WR"/>
    <w:basedOn w:val="OPCParaBase"/>
    <w:rsid w:val="00E465DE"/>
    <w:pPr>
      <w:spacing w:before="240" w:line="240" w:lineRule="auto"/>
      <w:ind w:left="284" w:hanging="284"/>
    </w:pPr>
    <w:rPr>
      <w:b/>
      <w:i/>
      <w:kern w:val="28"/>
      <w:sz w:val="24"/>
    </w:rPr>
  </w:style>
  <w:style w:type="numbering" w:customStyle="1" w:styleId="OPCBodyList">
    <w:name w:val="OPCBodyList"/>
    <w:uiPriority w:val="99"/>
    <w:rsid w:val="007F7A99"/>
    <w:pPr>
      <w:numPr>
        <w:numId w:val="16"/>
      </w:numPr>
    </w:pPr>
  </w:style>
  <w:style w:type="paragraph" w:customStyle="1" w:styleId="noteToPara">
    <w:name w:val="noteToPara"/>
    <w:aliases w:val="ntp"/>
    <w:basedOn w:val="OPCParaBase"/>
    <w:rsid w:val="00E465DE"/>
    <w:pPr>
      <w:spacing w:before="122" w:line="198" w:lineRule="exact"/>
      <w:ind w:left="2353" w:hanging="709"/>
    </w:pPr>
    <w:rPr>
      <w:sz w:val="18"/>
    </w:rPr>
  </w:style>
  <w:style w:type="character" w:customStyle="1" w:styleId="FooterChar">
    <w:name w:val="Footer Char"/>
    <w:basedOn w:val="DefaultParagraphFont"/>
    <w:link w:val="Footer"/>
    <w:rsid w:val="00E465DE"/>
    <w:rPr>
      <w:sz w:val="22"/>
      <w:szCs w:val="24"/>
    </w:rPr>
  </w:style>
  <w:style w:type="character" w:customStyle="1" w:styleId="BalloonTextChar">
    <w:name w:val="Balloon Text Char"/>
    <w:basedOn w:val="DefaultParagraphFont"/>
    <w:link w:val="BalloonText"/>
    <w:uiPriority w:val="99"/>
    <w:rsid w:val="00E465D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465DE"/>
    <w:pPr>
      <w:keepNext/>
      <w:spacing w:before="60" w:line="240" w:lineRule="atLeast"/>
    </w:pPr>
    <w:rPr>
      <w:b/>
      <w:sz w:val="20"/>
    </w:rPr>
  </w:style>
  <w:style w:type="table" w:customStyle="1" w:styleId="CFlag">
    <w:name w:val="CFlag"/>
    <w:basedOn w:val="TableNormal"/>
    <w:uiPriority w:val="99"/>
    <w:rsid w:val="00E465DE"/>
    <w:tblPr/>
  </w:style>
  <w:style w:type="paragraph" w:customStyle="1" w:styleId="ENotesText">
    <w:name w:val="ENotesText"/>
    <w:aliases w:val="Ent"/>
    <w:basedOn w:val="OPCParaBase"/>
    <w:next w:val="Normal"/>
    <w:rsid w:val="00E465DE"/>
    <w:pPr>
      <w:spacing w:before="120"/>
    </w:pPr>
  </w:style>
  <w:style w:type="paragraph" w:customStyle="1" w:styleId="CompiledActNo">
    <w:name w:val="CompiledActNo"/>
    <w:basedOn w:val="OPCParaBase"/>
    <w:next w:val="Normal"/>
    <w:rsid w:val="00E465DE"/>
    <w:rPr>
      <w:b/>
      <w:sz w:val="24"/>
      <w:szCs w:val="24"/>
    </w:rPr>
  </w:style>
  <w:style w:type="paragraph" w:customStyle="1" w:styleId="CompiledMadeUnder">
    <w:name w:val="CompiledMadeUnder"/>
    <w:basedOn w:val="OPCParaBase"/>
    <w:next w:val="Normal"/>
    <w:rsid w:val="00E465DE"/>
    <w:rPr>
      <w:i/>
      <w:sz w:val="24"/>
      <w:szCs w:val="24"/>
    </w:rPr>
  </w:style>
  <w:style w:type="paragraph" w:customStyle="1" w:styleId="Paragraphsub-sub-sub">
    <w:name w:val="Paragraph(sub-sub-sub)"/>
    <w:aliases w:val="aaaa"/>
    <w:basedOn w:val="OPCParaBase"/>
    <w:rsid w:val="00E465D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65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65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65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65D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465DE"/>
    <w:pPr>
      <w:spacing w:before="60" w:line="240" w:lineRule="auto"/>
    </w:pPr>
    <w:rPr>
      <w:rFonts w:cs="Arial"/>
      <w:sz w:val="20"/>
      <w:szCs w:val="22"/>
    </w:rPr>
  </w:style>
  <w:style w:type="paragraph" w:customStyle="1" w:styleId="NoteToSubpara">
    <w:name w:val="NoteToSubpara"/>
    <w:aliases w:val="nts"/>
    <w:basedOn w:val="OPCParaBase"/>
    <w:rsid w:val="00E465DE"/>
    <w:pPr>
      <w:spacing w:before="40" w:line="198" w:lineRule="exact"/>
      <w:ind w:left="2835" w:hanging="709"/>
    </w:pPr>
    <w:rPr>
      <w:sz w:val="18"/>
    </w:rPr>
  </w:style>
  <w:style w:type="paragraph" w:customStyle="1" w:styleId="ENoteTableHeading">
    <w:name w:val="ENoteTableHeading"/>
    <w:aliases w:val="enth"/>
    <w:basedOn w:val="OPCParaBase"/>
    <w:rsid w:val="00E465DE"/>
    <w:pPr>
      <w:keepNext/>
      <w:spacing w:before="60" w:line="240" w:lineRule="atLeast"/>
    </w:pPr>
    <w:rPr>
      <w:rFonts w:ascii="Arial" w:hAnsi="Arial"/>
      <w:b/>
      <w:sz w:val="16"/>
    </w:rPr>
  </w:style>
  <w:style w:type="paragraph" w:customStyle="1" w:styleId="ENoteTTi">
    <w:name w:val="ENoteTTi"/>
    <w:aliases w:val="entti"/>
    <w:basedOn w:val="OPCParaBase"/>
    <w:rsid w:val="00E465DE"/>
    <w:pPr>
      <w:keepNext/>
      <w:spacing w:before="60" w:line="240" w:lineRule="atLeast"/>
      <w:ind w:left="170"/>
    </w:pPr>
    <w:rPr>
      <w:sz w:val="16"/>
    </w:rPr>
  </w:style>
  <w:style w:type="paragraph" w:customStyle="1" w:styleId="ENotesHeading1">
    <w:name w:val="ENotesHeading 1"/>
    <w:aliases w:val="Enh1"/>
    <w:basedOn w:val="OPCParaBase"/>
    <w:next w:val="Normal"/>
    <w:rsid w:val="00E465DE"/>
    <w:pPr>
      <w:spacing w:before="120"/>
      <w:outlineLvl w:val="1"/>
    </w:pPr>
    <w:rPr>
      <w:b/>
      <w:sz w:val="28"/>
      <w:szCs w:val="28"/>
    </w:rPr>
  </w:style>
  <w:style w:type="paragraph" w:customStyle="1" w:styleId="ENotesHeading2">
    <w:name w:val="ENotesHeading 2"/>
    <w:aliases w:val="Enh2"/>
    <w:basedOn w:val="OPCParaBase"/>
    <w:next w:val="Normal"/>
    <w:rsid w:val="00E465DE"/>
    <w:pPr>
      <w:spacing w:before="120" w:after="120"/>
      <w:outlineLvl w:val="2"/>
    </w:pPr>
    <w:rPr>
      <w:b/>
      <w:sz w:val="24"/>
      <w:szCs w:val="28"/>
    </w:rPr>
  </w:style>
  <w:style w:type="paragraph" w:customStyle="1" w:styleId="ENotesHeading3">
    <w:name w:val="ENotesHeading 3"/>
    <w:aliases w:val="Enh3"/>
    <w:basedOn w:val="OPCParaBase"/>
    <w:next w:val="Normal"/>
    <w:rsid w:val="00E465DE"/>
    <w:pPr>
      <w:keepNext/>
      <w:spacing w:before="120" w:line="240" w:lineRule="auto"/>
      <w:outlineLvl w:val="4"/>
    </w:pPr>
    <w:rPr>
      <w:b/>
      <w:szCs w:val="24"/>
    </w:rPr>
  </w:style>
  <w:style w:type="paragraph" w:customStyle="1" w:styleId="ENoteTTIndentHeading">
    <w:name w:val="ENoteTTIndentHeading"/>
    <w:aliases w:val="enTTHi"/>
    <w:basedOn w:val="OPCParaBase"/>
    <w:rsid w:val="00E465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65DE"/>
    <w:pPr>
      <w:spacing w:before="60" w:line="240" w:lineRule="atLeast"/>
    </w:pPr>
    <w:rPr>
      <w:sz w:val="16"/>
    </w:rPr>
  </w:style>
  <w:style w:type="paragraph" w:customStyle="1" w:styleId="InstNo">
    <w:name w:val="InstNo"/>
    <w:basedOn w:val="OPCParaBase"/>
    <w:next w:val="Normal"/>
    <w:rsid w:val="00E465DE"/>
    <w:rPr>
      <w:b/>
      <w:sz w:val="28"/>
      <w:szCs w:val="32"/>
    </w:rPr>
  </w:style>
  <w:style w:type="paragraph" w:customStyle="1" w:styleId="TerritoryT">
    <w:name w:val="TerritoryT"/>
    <w:basedOn w:val="OPCParaBase"/>
    <w:next w:val="Normal"/>
    <w:rsid w:val="00E465DE"/>
    <w:rPr>
      <w:b/>
      <w:sz w:val="32"/>
    </w:rPr>
  </w:style>
  <w:style w:type="paragraph" w:customStyle="1" w:styleId="LegislationMadeUnder">
    <w:name w:val="LegislationMadeUnder"/>
    <w:basedOn w:val="OPCParaBase"/>
    <w:next w:val="Normal"/>
    <w:rsid w:val="00E465DE"/>
    <w:rPr>
      <w:i/>
      <w:sz w:val="32"/>
      <w:szCs w:val="32"/>
    </w:rPr>
  </w:style>
  <w:style w:type="paragraph" w:customStyle="1" w:styleId="ActHead10">
    <w:name w:val="ActHead 10"/>
    <w:aliases w:val="sp"/>
    <w:basedOn w:val="OPCParaBase"/>
    <w:next w:val="ActHead3"/>
    <w:rsid w:val="00E465DE"/>
    <w:pPr>
      <w:keepNext/>
      <w:spacing w:before="280" w:line="240" w:lineRule="auto"/>
      <w:outlineLvl w:val="1"/>
    </w:pPr>
    <w:rPr>
      <w:b/>
      <w:sz w:val="32"/>
      <w:szCs w:val="30"/>
    </w:rPr>
  </w:style>
  <w:style w:type="paragraph" w:customStyle="1" w:styleId="SignCoverPageEnd">
    <w:name w:val="SignCoverPageEnd"/>
    <w:basedOn w:val="OPCParaBase"/>
    <w:next w:val="Normal"/>
    <w:rsid w:val="00E465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65DE"/>
    <w:pPr>
      <w:pBdr>
        <w:top w:val="single" w:sz="4" w:space="1" w:color="auto"/>
      </w:pBdr>
      <w:spacing w:before="360"/>
      <w:ind w:right="397"/>
      <w:jc w:val="both"/>
    </w:pPr>
  </w:style>
  <w:style w:type="paragraph" w:customStyle="1" w:styleId="NotesHeading2">
    <w:name w:val="NotesHeading 2"/>
    <w:basedOn w:val="OPCParaBase"/>
    <w:next w:val="Normal"/>
    <w:rsid w:val="00E465DE"/>
    <w:rPr>
      <w:b/>
      <w:sz w:val="28"/>
      <w:szCs w:val="28"/>
    </w:rPr>
  </w:style>
  <w:style w:type="paragraph" w:customStyle="1" w:styleId="NotesHeading1">
    <w:name w:val="NotesHeading 1"/>
    <w:basedOn w:val="OPCParaBase"/>
    <w:next w:val="Normal"/>
    <w:rsid w:val="00E465DE"/>
    <w:rPr>
      <w:b/>
      <w:sz w:val="28"/>
      <w:szCs w:val="28"/>
    </w:rPr>
  </w:style>
  <w:style w:type="paragraph" w:styleId="Revision">
    <w:name w:val="Revision"/>
    <w:hidden/>
    <w:uiPriority w:val="99"/>
    <w:semiHidden/>
    <w:rsid w:val="00525DC4"/>
    <w:rPr>
      <w:rFonts w:eastAsiaTheme="minorHAnsi" w:cstheme="minorBidi"/>
      <w:sz w:val="22"/>
      <w:lang w:eastAsia="en-US"/>
    </w:rPr>
  </w:style>
  <w:style w:type="character" w:customStyle="1" w:styleId="charlisttitle1">
    <w:name w:val="charlisttitle1"/>
    <w:basedOn w:val="DefaultParagraphFont"/>
    <w:rsid w:val="004A37F9"/>
    <w:rPr>
      <w:b/>
      <w:bCs/>
      <w:color w:val="10418E"/>
      <w:sz w:val="32"/>
      <w:szCs w:val="32"/>
    </w:rPr>
  </w:style>
  <w:style w:type="character" w:customStyle="1" w:styleId="subsectionChar">
    <w:name w:val="subsection Char"/>
    <w:aliases w:val="ss Char"/>
    <w:basedOn w:val="DefaultParagraphFont"/>
    <w:link w:val="subsection"/>
    <w:locked/>
    <w:rsid w:val="00E754F6"/>
    <w:rPr>
      <w:sz w:val="22"/>
    </w:rPr>
  </w:style>
  <w:style w:type="paragraph" w:styleId="ListParagraph">
    <w:name w:val="List Paragraph"/>
    <w:basedOn w:val="Normal"/>
    <w:uiPriority w:val="34"/>
    <w:qFormat/>
    <w:rsid w:val="00595C27"/>
    <w:pPr>
      <w:spacing w:line="240" w:lineRule="auto"/>
      <w:ind w:left="720"/>
      <w:contextualSpacing/>
      <w:jc w:val="both"/>
    </w:pPr>
    <w:rPr>
      <w:rFonts w:eastAsia="Times New Roman" w:cs="Times New Roman"/>
      <w:sz w:val="24"/>
    </w:rPr>
  </w:style>
  <w:style w:type="paragraph" w:customStyle="1" w:styleId="MadeunderText">
    <w:name w:val="MadeunderText"/>
    <w:basedOn w:val="OPCParaBase"/>
    <w:next w:val="CompiledMadeUnder"/>
    <w:rsid w:val="00E465DE"/>
    <w:pPr>
      <w:spacing w:before="240"/>
    </w:pPr>
    <w:rPr>
      <w:sz w:val="24"/>
      <w:szCs w:val="24"/>
    </w:rPr>
  </w:style>
  <w:style w:type="paragraph" w:customStyle="1" w:styleId="SubPartCASA">
    <w:name w:val="SubPart(CASA)"/>
    <w:aliases w:val="csp"/>
    <w:basedOn w:val="OPCParaBase"/>
    <w:next w:val="ActHead3"/>
    <w:rsid w:val="00E465D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465DE"/>
  </w:style>
  <w:style w:type="character" w:customStyle="1" w:styleId="CharSubPartNoCASA">
    <w:name w:val="CharSubPartNo(CASA)"/>
    <w:basedOn w:val="OPCCharBase"/>
    <w:uiPriority w:val="1"/>
    <w:rsid w:val="00E465DE"/>
  </w:style>
  <w:style w:type="paragraph" w:customStyle="1" w:styleId="ENoteTTIndentHeadingSub">
    <w:name w:val="ENoteTTIndentHeadingSub"/>
    <w:aliases w:val="enTTHis"/>
    <w:basedOn w:val="OPCParaBase"/>
    <w:rsid w:val="00E465DE"/>
    <w:pPr>
      <w:keepNext/>
      <w:spacing w:before="60" w:line="240" w:lineRule="atLeast"/>
      <w:ind w:left="340"/>
    </w:pPr>
    <w:rPr>
      <w:b/>
      <w:sz w:val="16"/>
    </w:rPr>
  </w:style>
  <w:style w:type="paragraph" w:customStyle="1" w:styleId="ENoteTTiSub">
    <w:name w:val="ENoteTTiSub"/>
    <w:aliases w:val="enttis"/>
    <w:basedOn w:val="OPCParaBase"/>
    <w:rsid w:val="00E465DE"/>
    <w:pPr>
      <w:keepNext/>
      <w:spacing w:before="60" w:line="240" w:lineRule="atLeast"/>
      <w:ind w:left="340"/>
    </w:pPr>
    <w:rPr>
      <w:sz w:val="16"/>
    </w:rPr>
  </w:style>
  <w:style w:type="paragraph" w:customStyle="1" w:styleId="SubDivisionMigration">
    <w:name w:val="SubDivisionMigration"/>
    <w:aliases w:val="sdm"/>
    <w:basedOn w:val="OPCParaBase"/>
    <w:rsid w:val="00E465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65DE"/>
    <w:pPr>
      <w:keepNext/>
      <w:keepLines/>
      <w:spacing w:before="240" w:line="240" w:lineRule="auto"/>
      <w:ind w:left="1134" w:hanging="1134"/>
    </w:pPr>
    <w:rPr>
      <w:b/>
      <w:sz w:val="28"/>
    </w:rPr>
  </w:style>
  <w:style w:type="paragraph" w:customStyle="1" w:styleId="SOText">
    <w:name w:val="SO Text"/>
    <w:aliases w:val="sot"/>
    <w:link w:val="SOTextChar"/>
    <w:rsid w:val="00E465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465DE"/>
    <w:rPr>
      <w:rFonts w:eastAsiaTheme="minorHAnsi" w:cstheme="minorBidi"/>
      <w:sz w:val="22"/>
      <w:lang w:eastAsia="en-US"/>
    </w:rPr>
  </w:style>
  <w:style w:type="paragraph" w:customStyle="1" w:styleId="SOTextNote">
    <w:name w:val="SO TextNote"/>
    <w:aliases w:val="sont"/>
    <w:basedOn w:val="SOText"/>
    <w:qFormat/>
    <w:rsid w:val="00E465DE"/>
    <w:pPr>
      <w:spacing w:before="122" w:line="198" w:lineRule="exact"/>
      <w:ind w:left="1843" w:hanging="709"/>
    </w:pPr>
    <w:rPr>
      <w:sz w:val="18"/>
    </w:rPr>
  </w:style>
  <w:style w:type="paragraph" w:customStyle="1" w:styleId="SOPara">
    <w:name w:val="SO Para"/>
    <w:aliases w:val="soa"/>
    <w:basedOn w:val="SOText"/>
    <w:link w:val="SOParaChar"/>
    <w:qFormat/>
    <w:rsid w:val="00E465DE"/>
    <w:pPr>
      <w:tabs>
        <w:tab w:val="right" w:pos="1786"/>
      </w:tabs>
      <w:spacing w:before="40"/>
      <w:ind w:left="2070" w:hanging="936"/>
    </w:pPr>
  </w:style>
  <w:style w:type="character" w:customStyle="1" w:styleId="SOParaChar">
    <w:name w:val="SO Para Char"/>
    <w:aliases w:val="soa Char"/>
    <w:basedOn w:val="DefaultParagraphFont"/>
    <w:link w:val="SOPara"/>
    <w:rsid w:val="00E465DE"/>
    <w:rPr>
      <w:rFonts w:eastAsiaTheme="minorHAnsi" w:cstheme="minorBidi"/>
      <w:sz w:val="22"/>
      <w:lang w:eastAsia="en-US"/>
    </w:rPr>
  </w:style>
  <w:style w:type="paragraph" w:customStyle="1" w:styleId="FileName">
    <w:name w:val="FileName"/>
    <w:basedOn w:val="Normal"/>
    <w:rsid w:val="00E465DE"/>
  </w:style>
  <w:style w:type="paragraph" w:customStyle="1" w:styleId="SOHeadBold">
    <w:name w:val="SO HeadBold"/>
    <w:aliases w:val="sohb"/>
    <w:basedOn w:val="SOText"/>
    <w:next w:val="SOText"/>
    <w:link w:val="SOHeadBoldChar"/>
    <w:qFormat/>
    <w:rsid w:val="00E465DE"/>
    <w:rPr>
      <w:b/>
    </w:rPr>
  </w:style>
  <w:style w:type="character" w:customStyle="1" w:styleId="SOHeadBoldChar">
    <w:name w:val="SO HeadBold Char"/>
    <w:aliases w:val="sohb Char"/>
    <w:basedOn w:val="DefaultParagraphFont"/>
    <w:link w:val="SOHeadBold"/>
    <w:rsid w:val="00E465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465DE"/>
    <w:rPr>
      <w:i/>
    </w:rPr>
  </w:style>
  <w:style w:type="character" w:customStyle="1" w:styleId="SOHeadItalicChar">
    <w:name w:val="SO HeadItalic Char"/>
    <w:aliases w:val="sohi Char"/>
    <w:basedOn w:val="DefaultParagraphFont"/>
    <w:link w:val="SOHeadItalic"/>
    <w:rsid w:val="00E465DE"/>
    <w:rPr>
      <w:rFonts w:eastAsiaTheme="minorHAnsi" w:cstheme="minorBidi"/>
      <w:i/>
      <w:sz w:val="22"/>
      <w:lang w:eastAsia="en-US"/>
    </w:rPr>
  </w:style>
  <w:style w:type="paragraph" w:customStyle="1" w:styleId="SOBullet">
    <w:name w:val="SO Bullet"/>
    <w:aliases w:val="sotb"/>
    <w:basedOn w:val="SOText"/>
    <w:link w:val="SOBulletChar"/>
    <w:qFormat/>
    <w:rsid w:val="00E465DE"/>
    <w:pPr>
      <w:ind w:left="1559" w:hanging="425"/>
    </w:pPr>
  </w:style>
  <w:style w:type="character" w:customStyle="1" w:styleId="SOBulletChar">
    <w:name w:val="SO Bullet Char"/>
    <w:aliases w:val="sotb Char"/>
    <w:basedOn w:val="DefaultParagraphFont"/>
    <w:link w:val="SOBullet"/>
    <w:rsid w:val="00E465DE"/>
    <w:rPr>
      <w:rFonts w:eastAsiaTheme="minorHAnsi" w:cstheme="minorBidi"/>
      <w:sz w:val="22"/>
      <w:lang w:eastAsia="en-US"/>
    </w:rPr>
  </w:style>
  <w:style w:type="paragraph" w:customStyle="1" w:styleId="SOBulletNote">
    <w:name w:val="SO BulletNote"/>
    <w:aliases w:val="sonb"/>
    <w:basedOn w:val="SOTextNote"/>
    <w:link w:val="SOBulletNoteChar"/>
    <w:qFormat/>
    <w:rsid w:val="00E465DE"/>
    <w:pPr>
      <w:tabs>
        <w:tab w:val="left" w:pos="1560"/>
      </w:tabs>
      <w:ind w:left="2268" w:hanging="1134"/>
    </w:pPr>
  </w:style>
  <w:style w:type="character" w:customStyle="1" w:styleId="SOBulletNoteChar">
    <w:name w:val="SO BulletNote Char"/>
    <w:aliases w:val="sonb Char"/>
    <w:basedOn w:val="DefaultParagraphFont"/>
    <w:link w:val="SOBulletNote"/>
    <w:rsid w:val="00E465DE"/>
    <w:rPr>
      <w:rFonts w:eastAsiaTheme="minorHAnsi" w:cstheme="minorBidi"/>
      <w:sz w:val="18"/>
      <w:lang w:eastAsia="en-US"/>
    </w:rPr>
  </w:style>
  <w:style w:type="numbering" w:customStyle="1" w:styleId="1111111">
    <w:name w:val="1 / 1.1 / 1.1.11"/>
    <w:basedOn w:val="NoList"/>
    <w:next w:val="111111"/>
    <w:rsid w:val="00E618C9"/>
  </w:style>
  <w:style w:type="character" w:customStyle="1" w:styleId="notetextChar">
    <w:name w:val="note(text) Char"/>
    <w:aliases w:val="n Char"/>
    <w:basedOn w:val="DefaultParagraphFont"/>
    <w:link w:val="notetext"/>
    <w:rsid w:val="00E618C9"/>
    <w:rPr>
      <w:sz w:val="18"/>
    </w:rPr>
  </w:style>
  <w:style w:type="paragraph" w:customStyle="1" w:styleId="EnStatement">
    <w:name w:val="EnStatement"/>
    <w:basedOn w:val="Normal"/>
    <w:rsid w:val="00E465DE"/>
    <w:pPr>
      <w:numPr>
        <w:numId w:val="23"/>
      </w:numPr>
    </w:pPr>
    <w:rPr>
      <w:rFonts w:eastAsia="Times New Roman" w:cs="Times New Roman"/>
      <w:lang w:eastAsia="en-AU"/>
    </w:rPr>
  </w:style>
  <w:style w:type="paragraph" w:customStyle="1" w:styleId="EnStatementHeading">
    <w:name w:val="EnStatementHeading"/>
    <w:basedOn w:val="Normal"/>
    <w:rsid w:val="00E465DE"/>
    <w:rPr>
      <w:rFonts w:eastAsia="Times New Roman" w:cs="Times New Roman"/>
      <w:b/>
      <w:lang w:eastAsia="en-AU"/>
    </w:rPr>
  </w:style>
  <w:style w:type="character" w:customStyle="1" w:styleId="ActHead5Char">
    <w:name w:val="ActHead 5 Char"/>
    <w:aliases w:val="s Char"/>
    <w:link w:val="ActHead5"/>
    <w:rsid w:val="000657F5"/>
    <w:rPr>
      <w:b/>
      <w:kern w:val="28"/>
      <w:sz w:val="24"/>
    </w:rPr>
  </w:style>
  <w:style w:type="paragraph" w:customStyle="1" w:styleId="Transitional">
    <w:name w:val="Transitional"/>
    <w:aliases w:val="tr"/>
    <w:basedOn w:val="Normal"/>
    <w:next w:val="Normal"/>
    <w:rsid w:val="00E465DE"/>
    <w:pPr>
      <w:keepNext/>
      <w:keepLines/>
      <w:spacing w:before="220" w:line="240" w:lineRule="auto"/>
      <w:ind w:left="709" w:hanging="709"/>
    </w:pPr>
    <w:rPr>
      <w:rFonts w:ascii="Arial" w:eastAsia="Times New Roman" w:hAnsi="Arial" w:cs="Times New Roman"/>
      <w:b/>
      <w:kern w:val="28"/>
      <w:sz w:val="24"/>
      <w:lang w:eastAsia="en-AU"/>
    </w:rPr>
  </w:style>
  <w:style w:type="table" w:customStyle="1" w:styleId="TableGrid10">
    <w:name w:val="Table Grid1"/>
    <w:basedOn w:val="TableNormal"/>
    <w:next w:val="TableGrid"/>
    <w:uiPriority w:val="59"/>
    <w:rsid w:val="005D4E0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5D4E0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D555FD"/>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65DE"/>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E465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5DE"/>
  </w:style>
  <w:style w:type="paragraph" w:styleId="Footer">
    <w:name w:val="footer"/>
    <w:link w:val="FooterChar"/>
    <w:rsid w:val="00E465DE"/>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465DE"/>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465DE"/>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7F7A99"/>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465D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465DE"/>
  </w:style>
  <w:style w:type="character" w:customStyle="1" w:styleId="CharAmSchText">
    <w:name w:val="CharAmSchText"/>
    <w:basedOn w:val="OPCCharBase"/>
    <w:uiPriority w:val="1"/>
    <w:qFormat/>
    <w:rsid w:val="00E465DE"/>
  </w:style>
  <w:style w:type="character" w:customStyle="1" w:styleId="CharChapNo">
    <w:name w:val="CharChapNo"/>
    <w:basedOn w:val="OPCCharBase"/>
    <w:qFormat/>
    <w:rsid w:val="00E465DE"/>
  </w:style>
  <w:style w:type="character" w:customStyle="1" w:styleId="CharChapText">
    <w:name w:val="CharChapText"/>
    <w:basedOn w:val="OPCCharBase"/>
    <w:qFormat/>
    <w:rsid w:val="00E465DE"/>
  </w:style>
  <w:style w:type="character" w:customStyle="1" w:styleId="CharDivNo">
    <w:name w:val="CharDivNo"/>
    <w:basedOn w:val="OPCCharBase"/>
    <w:qFormat/>
    <w:rsid w:val="00E465DE"/>
  </w:style>
  <w:style w:type="character" w:customStyle="1" w:styleId="CharDivText">
    <w:name w:val="CharDivText"/>
    <w:basedOn w:val="OPCCharBase"/>
    <w:qFormat/>
    <w:rsid w:val="00E465DE"/>
  </w:style>
  <w:style w:type="character" w:customStyle="1" w:styleId="CharPartNo">
    <w:name w:val="CharPartNo"/>
    <w:basedOn w:val="OPCCharBase"/>
    <w:qFormat/>
    <w:rsid w:val="00E465DE"/>
  </w:style>
  <w:style w:type="character" w:customStyle="1" w:styleId="CharPartText">
    <w:name w:val="CharPartText"/>
    <w:basedOn w:val="OPCCharBase"/>
    <w:qFormat/>
    <w:rsid w:val="00E465DE"/>
  </w:style>
  <w:style w:type="character" w:customStyle="1" w:styleId="OPCCharBase">
    <w:name w:val="OPCCharBase"/>
    <w:uiPriority w:val="1"/>
    <w:qFormat/>
    <w:rsid w:val="00E465DE"/>
  </w:style>
  <w:style w:type="paragraph" w:customStyle="1" w:styleId="OPCParaBase">
    <w:name w:val="OPCParaBase"/>
    <w:qFormat/>
    <w:rsid w:val="00E465DE"/>
    <w:pPr>
      <w:spacing w:line="260" w:lineRule="atLeast"/>
    </w:pPr>
    <w:rPr>
      <w:sz w:val="22"/>
    </w:rPr>
  </w:style>
  <w:style w:type="character" w:customStyle="1" w:styleId="CharSectno">
    <w:name w:val="CharSectno"/>
    <w:basedOn w:val="OPCCharBase"/>
    <w:qFormat/>
    <w:rsid w:val="00E465DE"/>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465DE"/>
    <w:pPr>
      <w:spacing w:line="240" w:lineRule="auto"/>
      <w:ind w:left="1134"/>
    </w:pPr>
    <w:rPr>
      <w:sz w:val="20"/>
    </w:rPr>
  </w:style>
  <w:style w:type="paragraph" w:customStyle="1" w:styleId="ActHead1">
    <w:name w:val="ActHead 1"/>
    <w:aliases w:val="c"/>
    <w:basedOn w:val="OPCParaBase"/>
    <w:next w:val="Normal"/>
    <w:qFormat/>
    <w:rsid w:val="00E465DE"/>
    <w:pPr>
      <w:keepNext/>
      <w:keepLines/>
      <w:spacing w:line="240" w:lineRule="auto"/>
      <w:ind w:left="1134" w:hanging="1134"/>
      <w:outlineLvl w:val="0"/>
    </w:pPr>
    <w:rPr>
      <w:b/>
      <w:kern w:val="28"/>
      <w:sz w:val="36"/>
    </w:rPr>
  </w:style>
  <w:style w:type="paragraph" w:customStyle="1" w:styleId="Penalty">
    <w:name w:val="Penalty"/>
    <w:basedOn w:val="OPCParaBase"/>
    <w:rsid w:val="00E465DE"/>
    <w:pPr>
      <w:tabs>
        <w:tab w:val="left" w:pos="2977"/>
      </w:tabs>
      <w:spacing w:before="180" w:line="240" w:lineRule="auto"/>
      <w:ind w:left="1985" w:hanging="851"/>
    </w:pPr>
  </w:style>
  <w:style w:type="paragraph" w:customStyle="1" w:styleId="ActHead2">
    <w:name w:val="ActHead 2"/>
    <w:aliases w:val="p"/>
    <w:basedOn w:val="OPCParaBase"/>
    <w:next w:val="ActHead3"/>
    <w:qFormat/>
    <w:rsid w:val="00E465DE"/>
    <w:pPr>
      <w:keepNext/>
      <w:keepLines/>
      <w:spacing w:before="280" w:line="240" w:lineRule="auto"/>
      <w:ind w:left="1134" w:hanging="1134"/>
      <w:outlineLvl w:val="1"/>
    </w:pPr>
    <w:rPr>
      <w:b/>
      <w:kern w:val="28"/>
      <w:sz w:val="32"/>
    </w:rPr>
  </w:style>
  <w:style w:type="paragraph" w:styleId="TOC1">
    <w:name w:val="toc 1"/>
    <w:basedOn w:val="OPCParaBase"/>
    <w:next w:val="Normal"/>
    <w:uiPriority w:val="39"/>
    <w:unhideWhenUsed/>
    <w:rsid w:val="00E465D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465D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65D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465D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65D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465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65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65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65DE"/>
    <w:pPr>
      <w:keepLines/>
      <w:tabs>
        <w:tab w:val="right" w:pos="7088"/>
      </w:tabs>
      <w:spacing w:before="80" w:line="240" w:lineRule="auto"/>
      <w:ind w:left="851" w:right="567"/>
    </w:pPr>
    <w:rPr>
      <w:i/>
      <w:kern w:val="28"/>
      <w:sz w:val="20"/>
    </w:rPr>
  </w:style>
  <w:style w:type="paragraph" w:customStyle="1" w:styleId="FreeForm">
    <w:name w:val="FreeForm"/>
    <w:rsid w:val="00E465DE"/>
    <w:rPr>
      <w:rFonts w:ascii="Arial" w:eastAsiaTheme="minorHAnsi" w:hAnsi="Arial" w:cstheme="minorBidi"/>
      <w:sz w:val="22"/>
      <w:lang w:eastAsia="en-US"/>
    </w:rPr>
  </w:style>
  <w:style w:type="table" w:customStyle="1" w:styleId="OLDPTableHeader">
    <w:name w:val="OLDPTableHeader"/>
    <w:basedOn w:val="TableNormal"/>
    <w:rsid w:val="009A1E22"/>
    <w:tblPr>
      <w:tblBorders>
        <w:bottom w:val="single" w:sz="4" w:space="0" w:color="auto"/>
      </w:tblBorders>
    </w:tblPr>
    <w:tblStylePr w:type="firstCol">
      <w:tblPr>
        <w:jc w:val="left"/>
      </w:tblPr>
      <w:trPr>
        <w:jc w:val="left"/>
      </w:trPr>
      <w:tcPr>
        <w:vAlign w:val="top"/>
      </w:tcPr>
    </w:tblStylePr>
  </w:style>
  <w:style w:type="paragraph" w:customStyle="1" w:styleId="PageBreak">
    <w:name w:val="PageBreak"/>
    <w:aliases w:val="pb"/>
    <w:basedOn w:val="OPCParaBase"/>
    <w:rsid w:val="00E465DE"/>
    <w:pPr>
      <w:spacing w:line="240" w:lineRule="auto"/>
    </w:pPr>
    <w:rPr>
      <w:sz w:val="20"/>
    </w:rPr>
  </w:style>
  <w:style w:type="paragraph" w:customStyle="1" w:styleId="ActHead3">
    <w:name w:val="ActHead 3"/>
    <w:aliases w:val="d"/>
    <w:basedOn w:val="OPCParaBase"/>
    <w:next w:val="ActHead4"/>
    <w:qFormat/>
    <w:rsid w:val="00E465DE"/>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unhideWhenUsed/>
    <w:rsid w:val="00E465DE"/>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Footer">
    <w:name w:val="OLDPTableFooter"/>
    <w:basedOn w:val="TableNormal"/>
    <w:rsid w:val="009A1E22"/>
    <w:tblPr>
      <w:tblBorders>
        <w:top w:val="single" w:sz="4" w:space="0" w:color="auto"/>
      </w:tblBorders>
    </w:tblPr>
  </w:style>
  <w:style w:type="paragraph" w:customStyle="1" w:styleId="ShortT">
    <w:name w:val="ShortT"/>
    <w:basedOn w:val="OPCParaBase"/>
    <w:next w:val="Normal"/>
    <w:qFormat/>
    <w:rsid w:val="00E465DE"/>
    <w:pPr>
      <w:spacing w:line="240" w:lineRule="auto"/>
    </w:pPr>
    <w:rPr>
      <w:b/>
      <w:sz w:val="40"/>
    </w:rPr>
  </w:style>
  <w:style w:type="character" w:customStyle="1" w:styleId="HeaderChar">
    <w:name w:val="Header Char"/>
    <w:basedOn w:val="DefaultParagraphFont"/>
    <w:link w:val="Header"/>
    <w:rsid w:val="00E465DE"/>
    <w:rPr>
      <w:sz w:val="16"/>
    </w:rPr>
  </w:style>
  <w:style w:type="paragraph" w:customStyle="1" w:styleId="ActHead4">
    <w:name w:val="ActHead 4"/>
    <w:aliases w:val="sd"/>
    <w:basedOn w:val="OPCParaBase"/>
    <w:next w:val="ActHead5"/>
    <w:qFormat/>
    <w:rsid w:val="00E465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65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65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65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65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65D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465DE"/>
  </w:style>
  <w:style w:type="paragraph" w:customStyle="1" w:styleId="Blocks">
    <w:name w:val="Blocks"/>
    <w:aliases w:val="bb"/>
    <w:basedOn w:val="OPCParaBase"/>
    <w:qFormat/>
    <w:rsid w:val="00E465DE"/>
    <w:pPr>
      <w:spacing w:line="240" w:lineRule="auto"/>
    </w:pPr>
    <w:rPr>
      <w:sz w:val="24"/>
    </w:rPr>
  </w:style>
  <w:style w:type="paragraph" w:customStyle="1" w:styleId="BoxText">
    <w:name w:val="BoxText"/>
    <w:aliases w:val="bt"/>
    <w:basedOn w:val="OPCParaBase"/>
    <w:qFormat/>
    <w:rsid w:val="00E465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65DE"/>
    <w:rPr>
      <w:b/>
    </w:rPr>
  </w:style>
  <w:style w:type="paragraph" w:customStyle="1" w:styleId="BoxHeadItalic">
    <w:name w:val="BoxHeadItalic"/>
    <w:aliases w:val="bhi"/>
    <w:basedOn w:val="BoxText"/>
    <w:next w:val="BoxStep"/>
    <w:qFormat/>
    <w:rsid w:val="00E465DE"/>
    <w:rPr>
      <w:i/>
    </w:rPr>
  </w:style>
  <w:style w:type="paragraph" w:customStyle="1" w:styleId="BoxList">
    <w:name w:val="BoxList"/>
    <w:aliases w:val="bl"/>
    <w:basedOn w:val="BoxText"/>
    <w:qFormat/>
    <w:rsid w:val="00E465DE"/>
    <w:pPr>
      <w:ind w:left="1559" w:hanging="425"/>
    </w:pPr>
  </w:style>
  <w:style w:type="paragraph" w:customStyle="1" w:styleId="BoxNote">
    <w:name w:val="BoxNote"/>
    <w:aliases w:val="bn"/>
    <w:basedOn w:val="BoxText"/>
    <w:qFormat/>
    <w:rsid w:val="00E465DE"/>
    <w:pPr>
      <w:tabs>
        <w:tab w:val="left" w:pos="1985"/>
      </w:tabs>
      <w:spacing w:before="122" w:line="198" w:lineRule="exact"/>
      <w:ind w:left="2948" w:hanging="1814"/>
    </w:pPr>
    <w:rPr>
      <w:sz w:val="18"/>
    </w:rPr>
  </w:style>
  <w:style w:type="paragraph" w:customStyle="1" w:styleId="BoxPara">
    <w:name w:val="BoxPara"/>
    <w:aliases w:val="bp"/>
    <w:basedOn w:val="BoxText"/>
    <w:qFormat/>
    <w:rsid w:val="00E465DE"/>
    <w:pPr>
      <w:tabs>
        <w:tab w:val="right" w:pos="2268"/>
      </w:tabs>
      <w:ind w:left="2552" w:hanging="1418"/>
    </w:pPr>
  </w:style>
  <w:style w:type="paragraph" w:customStyle="1" w:styleId="BoxStep">
    <w:name w:val="BoxStep"/>
    <w:aliases w:val="bs"/>
    <w:basedOn w:val="BoxText"/>
    <w:qFormat/>
    <w:rsid w:val="00E465DE"/>
    <w:pPr>
      <w:ind w:left="1985" w:hanging="851"/>
    </w:pPr>
  </w:style>
  <w:style w:type="character" w:customStyle="1" w:styleId="CharAmPartNo">
    <w:name w:val="CharAmPartNo"/>
    <w:basedOn w:val="OPCCharBase"/>
    <w:uiPriority w:val="1"/>
    <w:qFormat/>
    <w:rsid w:val="00E465DE"/>
  </w:style>
  <w:style w:type="character" w:customStyle="1" w:styleId="CharAmPartText">
    <w:name w:val="CharAmPartText"/>
    <w:basedOn w:val="OPCCharBase"/>
    <w:uiPriority w:val="1"/>
    <w:qFormat/>
    <w:rsid w:val="00E465DE"/>
  </w:style>
  <w:style w:type="character" w:customStyle="1" w:styleId="CharBoldItalic">
    <w:name w:val="CharBoldItalic"/>
    <w:basedOn w:val="OPCCharBase"/>
    <w:uiPriority w:val="1"/>
    <w:qFormat/>
    <w:rsid w:val="00E465DE"/>
    <w:rPr>
      <w:b/>
      <w:i/>
    </w:rPr>
  </w:style>
  <w:style w:type="character" w:customStyle="1" w:styleId="CharItalic">
    <w:name w:val="CharItalic"/>
    <w:basedOn w:val="OPCCharBase"/>
    <w:uiPriority w:val="1"/>
    <w:qFormat/>
    <w:rsid w:val="00E465DE"/>
    <w:rPr>
      <w:i/>
    </w:rPr>
  </w:style>
  <w:style w:type="character" w:customStyle="1" w:styleId="CharSubdNo">
    <w:name w:val="CharSubdNo"/>
    <w:basedOn w:val="OPCCharBase"/>
    <w:uiPriority w:val="1"/>
    <w:qFormat/>
    <w:rsid w:val="00E465DE"/>
  </w:style>
  <w:style w:type="character" w:customStyle="1" w:styleId="CharSubdText">
    <w:name w:val="CharSubdText"/>
    <w:basedOn w:val="OPCCharBase"/>
    <w:uiPriority w:val="1"/>
    <w:qFormat/>
    <w:rsid w:val="00E465DE"/>
  </w:style>
  <w:style w:type="paragraph" w:customStyle="1" w:styleId="CTA--">
    <w:name w:val="CTA --"/>
    <w:basedOn w:val="OPCParaBase"/>
    <w:next w:val="Normal"/>
    <w:rsid w:val="00E465DE"/>
    <w:pPr>
      <w:spacing w:before="60" w:line="240" w:lineRule="atLeast"/>
      <w:ind w:left="142" w:hanging="142"/>
    </w:pPr>
    <w:rPr>
      <w:sz w:val="20"/>
    </w:rPr>
  </w:style>
  <w:style w:type="paragraph" w:customStyle="1" w:styleId="CTA-">
    <w:name w:val="CTA -"/>
    <w:basedOn w:val="OPCParaBase"/>
    <w:rsid w:val="00E465DE"/>
    <w:pPr>
      <w:spacing w:before="60" w:line="240" w:lineRule="atLeast"/>
      <w:ind w:left="85" w:hanging="85"/>
    </w:pPr>
    <w:rPr>
      <w:sz w:val="20"/>
    </w:rPr>
  </w:style>
  <w:style w:type="paragraph" w:customStyle="1" w:styleId="CTA---">
    <w:name w:val="CTA ---"/>
    <w:basedOn w:val="OPCParaBase"/>
    <w:next w:val="Normal"/>
    <w:rsid w:val="00E465DE"/>
    <w:pPr>
      <w:spacing w:before="60" w:line="240" w:lineRule="atLeast"/>
      <w:ind w:left="198" w:hanging="198"/>
    </w:pPr>
    <w:rPr>
      <w:sz w:val="20"/>
    </w:rPr>
  </w:style>
  <w:style w:type="paragraph" w:customStyle="1" w:styleId="CTA----">
    <w:name w:val="CTA ----"/>
    <w:basedOn w:val="OPCParaBase"/>
    <w:next w:val="Normal"/>
    <w:rsid w:val="00E465DE"/>
    <w:pPr>
      <w:spacing w:before="60" w:line="240" w:lineRule="atLeast"/>
      <w:ind w:left="255" w:hanging="255"/>
    </w:pPr>
    <w:rPr>
      <w:sz w:val="20"/>
    </w:rPr>
  </w:style>
  <w:style w:type="paragraph" w:customStyle="1" w:styleId="CTA1a">
    <w:name w:val="CTA 1(a)"/>
    <w:basedOn w:val="OPCParaBase"/>
    <w:rsid w:val="00E465DE"/>
    <w:pPr>
      <w:tabs>
        <w:tab w:val="right" w:pos="414"/>
      </w:tabs>
      <w:spacing w:before="40" w:line="240" w:lineRule="atLeast"/>
      <w:ind w:left="675" w:hanging="675"/>
    </w:pPr>
    <w:rPr>
      <w:sz w:val="20"/>
    </w:rPr>
  </w:style>
  <w:style w:type="paragraph" w:customStyle="1" w:styleId="CTA1ai">
    <w:name w:val="CTA 1(a)(i)"/>
    <w:basedOn w:val="OPCParaBase"/>
    <w:rsid w:val="00E465DE"/>
    <w:pPr>
      <w:tabs>
        <w:tab w:val="right" w:pos="1004"/>
      </w:tabs>
      <w:spacing w:before="40" w:line="240" w:lineRule="atLeast"/>
      <w:ind w:left="1253" w:hanging="1253"/>
    </w:pPr>
    <w:rPr>
      <w:sz w:val="20"/>
    </w:rPr>
  </w:style>
  <w:style w:type="paragraph" w:customStyle="1" w:styleId="CTA2a">
    <w:name w:val="CTA 2(a)"/>
    <w:basedOn w:val="OPCParaBase"/>
    <w:rsid w:val="00E465DE"/>
    <w:pPr>
      <w:tabs>
        <w:tab w:val="right" w:pos="482"/>
      </w:tabs>
      <w:spacing w:before="40" w:line="240" w:lineRule="atLeast"/>
      <w:ind w:left="748" w:hanging="748"/>
    </w:pPr>
    <w:rPr>
      <w:sz w:val="20"/>
    </w:rPr>
  </w:style>
  <w:style w:type="paragraph" w:customStyle="1" w:styleId="CTA2ai">
    <w:name w:val="CTA 2(a)(i)"/>
    <w:basedOn w:val="OPCParaBase"/>
    <w:rsid w:val="00E465DE"/>
    <w:pPr>
      <w:tabs>
        <w:tab w:val="right" w:pos="1089"/>
      </w:tabs>
      <w:spacing w:before="40" w:line="240" w:lineRule="atLeast"/>
      <w:ind w:left="1327" w:hanging="1327"/>
    </w:pPr>
    <w:rPr>
      <w:sz w:val="20"/>
    </w:rPr>
  </w:style>
  <w:style w:type="paragraph" w:customStyle="1" w:styleId="CTA3a">
    <w:name w:val="CTA 3(a)"/>
    <w:basedOn w:val="OPCParaBase"/>
    <w:rsid w:val="00E465DE"/>
    <w:pPr>
      <w:tabs>
        <w:tab w:val="right" w:pos="556"/>
      </w:tabs>
      <w:spacing w:before="40" w:line="240" w:lineRule="atLeast"/>
      <w:ind w:left="805" w:hanging="805"/>
    </w:pPr>
    <w:rPr>
      <w:sz w:val="20"/>
    </w:rPr>
  </w:style>
  <w:style w:type="paragraph" w:customStyle="1" w:styleId="CTA3ai">
    <w:name w:val="CTA 3(a)(i)"/>
    <w:basedOn w:val="OPCParaBase"/>
    <w:rsid w:val="00E465DE"/>
    <w:pPr>
      <w:tabs>
        <w:tab w:val="right" w:pos="1140"/>
      </w:tabs>
      <w:spacing w:before="40" w:line="240" w:lineRule="atLeast"/>
      <w:ind w:left="1361" w:hanging="1361"/>
    </w:pPr>
    <w:rPr>
      <w:sz w:val="20"/>
    </w:rPr>
  </w:style>
  <w:style w:type="paragraph" w:customStyle="1" w:styleId="CTA4a">
    <w:name w:val="CTA 4(a)"/>
    <w:basedOn w:val="OPCParaBase"/>
    <w:rsid w:val="00E465DE"/>
    <w:pPr>
      <w:tabs>
        <w:tab w:val="right" w:pos="624"/>
      </w:tabs>
      <w:spacing w:before="40" w:line="240" w:lineRule="atLeast"/>
      <w:ind w:left="873" w:hanging="873"/>
    </w:pPr>
    <w:rPr>
      <w:sz w:val="20"/>
    </w:rPr>
  </w:style>
  <w:style w:type="paragraph" w:customStyle="1" w:styleId="CTA4ai">
    <w:name w:val="CTA 4(a)(i)"/>
    <w:basedOn w:val="OPCParaBase"/>
    <w:rsid w:val="00E465DE"/>
    <w:pPr>
      <w:tabs>
        <w:tab w:val="right" w:pos="1213"/>
      </w:tabs>
      <w:spacing w:before="40" w:line="240" w:lineRule="atLeast"/>
      <w:ind w:left="1452" w:hanging="1452"/>
    </w:pPr>
    <w:rPr>
      <w:sz w:val="20"/>
    </w:rPr>
  </w:style>
  <w:style w:type="paragraph" w:customStyle="1" w:styleId="CTACAPS">
    <w:name w:val="CTA CAPS"/>
    <w:basedOn w:val="OPCParaBase"/>
    <w:rsid w:val="00E465DE"/>
    <w:pPr>
      <w:spacing w:before="60" w:line="240" w:lineRule="atLeast"/>
    </w:pPr>
    <w:rPr>
      <w:sz w:val="20"/>
    </w:rPr>
  </w:style>
  <w:style w:type="paragraph" w:customStyle="1" w:styleId="CTAright">
    <w:name w:val="CTA right"/>
    <w:basedOn w:val="OPCParaBase"/>
    <w:rsid w:val="00E465DE"/>
    <w:pPr>
      <w:spacing w:before="60" w:line="240" w:lineRule="auto"/>
      <w:jc w:val="right"/>
    </w:pPr>
    <w:rPr>
      <w:sz w:val="20"/>
    </w:rPr>
  </w:style>
  <w:style w:type="paragraph" w:customStyle="1" w:styleId="subsection">
    <w:name w:val="subsection"/>
    <w:aliases w:val="ss"/>
    <w:basedOn w:val="OPCParaBase"/>
    <w:link w:val="subsectionChar"/>
    <w:rsid w:val="00E465DE"/>
    <w:pPr>
      <w:tabs>
        <w:tab w:val="right" w:pos="1021"/>
      </w:tabs>
      <w:spacing w:before="180" w:line="240" w:lineRule="auto"/>
      <w:ind w:left="1134" w:hanging="1134"/>
    </w:pPr>
  </w:style>
  <w:style w:type="paragraph" w:customStyle="1" w:styleId="Definition">
    <w:name w:val="Definition"/>
    <w:aliases w:val="dd"/>
    <w:basedOn w:val="OPCParaBase"/>
    <w:rsid w:val="00E465DE"/>
    <w:pPr>
      <w:spacing w:before="180" w:line="240" w:lineRule="auto"/>
      <w:ind w:left="1134"/>
    </w:pPr>
  </w:style>
  <w:style w:type="paragraph" w:customStyle="1" w:styleId="House">
    <w:name w:val="House"/>
    <w:basedOn w:val="OPCParaBase"/>
    <w:rsid w:val="00E465DE"/>
    <w:pPr>
      <w:spacing w:line="240" w:lineRule="auto"/>
    </w:pPr>
    <w:rPr>
      <w:sz w:val="28"/>
    </w:rPr>
  </w:style>
  <w:style w:type="paragraph" w:customStyle="1" w:styleId="Item">
    <w:name w:val="Item"/>
    <w:aliases w:val="i"/>
    <w:basedOn w:val="OPCParaBase"/>
    <w:next w:val="ItemHead"/>
    <w:rsid w:val="00E465DE"/>
    <w:pPr>
      <w:keepLines/>
      <w:spacing w:before="80" w:line="240" w:lineRule="auto"/>
      <w:ind w:left="709"/>
    </w:pPr>
  </w:style>
  <w:style w:type="paragraph" w:customStyle="1" w:styleId="ItemHead">
    <w:name w:val="ItemHead"/>
    <w:aliases w:val="ih"/>
    <w:basedOn w:val="OPCParaBase"/>
    <w:next w:val="Item"/>
    <w:rsid w:val="00E465D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465DE"/>
    <w:pPr>
      <w:spacing w:line="240" w:lineRule="auto"/>
    </w:pPr>
    <w:rPr>
      <w:b/>
      <w:sz w:val="32"/>
    </w:rPr>
  </w:style>
  <w:style w:type="paragraph" w:customStyle="1" w:styleId="notedraft">
    <w:name w:val="note(draft)"/>
    <w:aliases w:val="nd"/>
    <w:basedOn w:val="OPCParaBase"/>
    <w:rsid w:val="00E465DE"/>
    <w:pPr>
      <w:spacing w:before="240" w:line="240" w:lineRule="auto"/>
      <w:ind w:left="284" w:hanging="284"/>
    </w:pPr>
    <w:rPr>
      <w:i/>
      <w:sz w:val="24"/>
    </w:rPr>
  </w:style>
  <w:style w:type="paragraph" w:customStyle="1" w:styleId="notemargin">
    <w:name w:val="note(margin)"/>
    <w:aliases w:val="nm"/>
    <w:basedOn w:val="OPCParaBase"/>
    <w:rsid w:val="00E465DE"/>
    <w:pPr>
      <w:tabs>
        <w:tab w:val="left" w:pos="709"/>
      </w:tabs>
      <w:spacing w:before="122" w:line="198" w:lineRule="exact"/>
      <w:ind w:left="709" w:hanging="709"/>
    </w:pPr>
    <w:rPr>
      <w:sz w:val="18"/>
    </w:rPr>
  </w:style>
  <w:style w:type="paragraph" w:customStyle="1" w:styleId="notepara">
    <w:name w:val="note(para)"/>
    <w:aliases w:val="na"/>
    <w:basedOn w:val="OPCParaBase"/>
    <w:rsid w:val="00E465DE"/>
    <w:pPr>
      <w:spacing w:before="40" w:line="198" w:lineRule="exact"/>
      <w:ind w:left="2354" w:hanging="369"/>
    </w:pPr>
    <w:rPr>
      <w:sz w:val="18"/>
    </w:rPr>
  </w:style>
  <w:style w:type="paragraph" w:customStyle="1" w:styleId="noteParlAmend">
    <w:name w:val="note(ParlAmend)"/>
    <w:aliases w:val="npp"/>
    <w:basedOn w:val="OPCParaBase"/>
    <w:next w:val="ParlAmend"/>
    <w:rsid w:val="00E465DE"/>
    <w:pPr>
      <w:spacing w:line="240" w:lineRule="auto"/>
      <w:jc w:val="right"/>
    </w:pPr>
    <w:rPr>
      <w:rFonts w:ascii="Arial" w:hAnsi="Arial"/>
      <w:b/>
      <w:i/>
    </w:rPr>
  </w:style>
  <w:style w:type="paragraph" w:customStyle="1" w:styleId="notetext">
    <w:name w:val="note(text)"/>
    <w:aliases w:val="n"/>
    <w:basedOn w:val="OPCParaBase"/>
    <w:link w:val="notetextChar"/>
    <w:rsid w:val="00E465DE"/>
    <w:pPr>
      <w:spacing w:before="122" w:line="240" w:lineRule="auto"/>
      <w:ind w:left="1985" w:hanging="851"/>
    </w:pPr>
    <w:rPr>
      <w:sz w:val="18"/>
    </w:rPr>
  </w:style>
  <w:style w:type="paragraph" w:customStyle="1" w:styleId="Page1">
    <w:name w:val="Page1"/>
    <w:basedOn w:val="OPCParaBase"/>
    <w:rsid w:val="00E465DE"/>
    <w:pPr>
      <w:spacing w:before="5600" w:line="240" w:lineRule="auto"/>
    </w:pPr>
    <w:rPr>
      <w:b/>
      <w:sz w:val="32"/>
    </w:rPr>
  </w:style>
  <w:style w:type="paragraph" w:customStyle="1" w:styleId="paragraphsub">
    <w:name w:val="paragraph(sub)"/>
    <w:aliases w:val="aa"/>
    <w:basedOn w:val="OPCParaBase"/>
    <w:rsid w:val="00E465DE"/>
    <w:pPr>
      <w:tabs>
        <w:tab w:val="right" w:pos="1985"/>
      </w:tabs>
      <w:spacing w:before="40" w:line="240" w:lineRule="auto"/>
      <w:ind w:left="2098" w:hanging="2098"/>
    </w:pPr>
  </w:style>
  <w:style w:type="paragraph" w:customStyle="1" w:styleId="paragraphsub-sub">
    <w:name w:val="paragraph(sub-sub)"/>
    <w:aliases w:val="aaa"/>
    <w:basedOn w:val="OPCParaBase"/>
    <w:rsid w:val="00E465DE"/>
    <w:pPr>
      <w:tabs>
        <w:tab w:val="right" w:pos="2722"/>
      </w:tabs>
      <w:spacing w:before="40" w:line="240" w:lineRule="auto"/>
      <w:ind w:left="2835" w:hanging="2835"/>
    </w:pPr>
  </w:style>
  <w:style w:type="paragraph" w:customStyle="1" w:styleId="paragraph">
    <w:name w:val="paragraph"/>
    <w:aliases w:val="a"/>
    <w:basedOn w:val="OPCParaBase"/>
    <w:rsid w:val="00E465DE"/>
    <w:pPr>
      <w:tabs>
        <w:tab w:val="right" w:pos="1531"/>
      </w:tabs>
      <w:spacing w:before="40" w:line="240" w:lineRule="auto"/>
      <w:ind w:left="1644" w:hanging="1644"/>
    </w:pPr>
  </w:style>
  <w:style w:type="paragraph" w:customStyle="1" w:styleId="ParlAmend">
    <w:name w:val="ParlAmend"/>
    <w:aliases w:val="pp"/>
    <w:basedOn w:val="OPCParaBase"/>
    <w:rsid w:val="00E465DE"/>
    <w:pPr>
      <w:spacing w:before="240" w:line="240" w:lineRule="atLeast"/>
      <w:ind w:hanging="567"/>
    </w:pPr>
    <w:rPr>
      <w:sz w:val="24"/>
    </w:rPr>
  </w:style>
  <w:style w:type="paragraph" w:customStyle="1" w:styleId="Portfolio">
    <w:name w:val="Portfolio"/>
    <w:basedOn w:val="OPCParaBase"/>
    <w:rsid w:val="00E465DE"/>
    <w:pPr>
      <w:spacing w:line="240" w:lineRule="auto"/>
    </w:pPr>
    <w:rPr>
      <w:i/>
      <w:sz w:val="20"/>
    </w:rPr>
  </w:style>
  <w:style w:type="paragraph" w:customStyle="1" w:styleId="Preamble">
    <w:name w:val="Preamble"/>
    <w:basedOn w:val="OPCParaBase"/>
    <w:next w:val="Normal"/>
    <w:rsid w:val="00E465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465DE"/>
    <w:pPr>
      <w:spacing w:line="240" w:lineRule="auto"/>
    </w:pPr>
    <w:rPr>
      <w:i/>
      <w:sz w:val="20"/>
    </w:rPr>
  </w:style>
  <w:style w:type="paragraph" w:customStyle="1" w:styleId="Session">
    <w:name w:val="Session"/>
    <w:basedOn w:val="OPCParaBase"/>
    <w:rsid w:val="00E465DE"/>
    <w:pPr>
      <w:spacing w:line="240" w:lineRule="auto"/>
    </w:pPr>
    <w:rPr>
      <w:sz w:val="28"/>
    </w:rPr>
  </w:style>
  <w:style w:type="paragraph" w:customStyle="1" w:styleId="Sponsor">
    <w:name w:val="Sponsor"/>
    <w:basedOn w:val="OPCParaBase"/>
    <w:rsid w:val="00E465DE"/>
    <w:pPr>
      <w:spacing w:line="240" w:lineRule="auto"/>
    </w:pPr>
    <w:rPr>
      <w:i/>
    </w:rPr>
  </w:style>
  <w:style w:type="paragraph" w:customStyle="1" w:styleId="Subitem">
    <w:name w:val="Subitem"/>
    <w:aliases w:val="iss"/>
    <w:basedOn w:val="OPCParaBase"/>
    <w:rsid w:val="00E465DE"/>
    <w:pPr>
      <w:spacing w:before="180" w:line="240" w:lineRule="auto"/>
      <w:ind w:left="709" w:hanging="709"/>
    </w:pPr>
  </w:style>
  <w:style w:type="paragraph" w:customStyle="1" w:styleId="SubitemHead">
    <w:name w:val="SubitemHead"/>
    <w:aliases w:val="issh"/>
    <w:basedOn w:val="OPCParaBase"/>
    <w:rsid w:val="00E465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465DE"/>
    <w:pPr>
      <w:spacing w:before="40" w:line="240" w:lineRule="auto"/>
      <w:ind w:left="1134"/>
    </w:pPr>
  </w:style>
  <w:style w:type="paragraph" w:customStyle="1" w:styleId="SubsectionHead">
    <w:name w:val="SubsectionHead"/>
    <w:aliases w:val="ssh"/>
    <w:basedOn w:val="OPCParaBase"/>
    <w:next w:val="subsection"/>
    <w:rsid w:val="00E465DE"/>
    <w:pPr>
      <w:keepNext/>
      <w:keepLines/>
      <w:spacing w:before="240" w:line="240" w:lineRule="auto"/>
      <w:ind w:left="1134"/>
    </w:pPr>
    <w:rPr>
      <w:i/>
    </w:rPr>
  </w:style>
  <w:style w:type="paragraph" w:customStyle="1" w:styleId="Tablea">
    <w:name w:val="Table(a)"/>
    <w:aliases w:val="ta"/>
    <w:basedOn w:val="OPCParaBase"/>
    <w:rsid w:val="00E465DE"/>
    <w:pPr>
      <w:spacing w:before="60" w:line="240" w:lineRule="auto"/>
      <w:ind w:left="284" w:hanging="284"/>
    </w:pPr>
    <w:rPr>
      <w:sz w:val="20"/>
    </w:rPr>
  </w:style>
  <w:style w:type="paragraph" w:customStyle="1" w:styleId="TableAA">
    <w:name w:val="Table(AA)"/>
    <w:aliases w:val="taaa"/>
    <w:basedOn w:val="OPCParaBase"/>
    <w:rsid w:val="00E465D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465D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465DE"/>
    <w:pPr>
      <w:spacing w:before="60" w:line="240" w:lineRule="atLeast"/>
    </w:pPr>
    <w:rPr>
      <w:sz w:val="20"/>
    </w:rPr>
  </w:style>
  <w:style w:type="paragraph" w:customStyle="1" w:styleId="TLPBoxTextnote">
    <w:name w:val="TLPBoxText(note"/>
    <w:aliases w:val="right)"/>
    <w:basedOn w:val="OPCParaBase"/>
    <w:rsid w:val="00E465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65D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65DE"/>
    <w:pPr>
      <w:spacing w:before="122" w:line="198" w:lineRule="exact"/>
      <w:ind w:left="1985" w:hanging="851"/>
      <w:jc w:val="right"/>
    </w:pPr>
    <w:rPr>
      <w:sz w:val="18"/>
    </w:rPr>
  </w:style>
  <w:style w:type="paragraph" w:customStyle="1" w:styleId="TLPTableBullet">
    <w:name w:val="TLPTableBullet"/>
    <w:aliases w:val="ttb"/>
    <w:basedOn w:val="OPCParaBase"/>
    <w:rsid w:val="00E465DE"/>
    <w:pPr>
      <w:spacing w:line="240" w:lineRule="exact"/>
      <w:ind w:left="284" w:hanging="284"/>
    </w:pPr>
    <w:rPr>
      <w:sz w:val="20"/>
    </w:rPr>
  </w:style>
  <w:style w:type="paragraph" w:customStyle="1" w:styleId="TofSectsGroupHeading">
    <w:name w:val="TofSects(GroupHeading)"/>
    <w:basedOn w:val="OPCParaBase"/>
    <w:next w:val="TofSectsSection"/>
    <w:rsid w:val="00E465DE"/>
    <w:pPr>
      <w:keepLines/>
      <w:spacing w:before="240" w:after="120" w:line="240" w:lineRule="auto"/>
      <w:ind w:left="794"/>
    </w:pPr>
    <w:rPr>
      <w:b/>
      <w:kern w:val="28"/>
      <w:sz w:val="20"/>
    </w:rPr>
  </w:style>
  <w:style w:type="paragraph" w:customStyle="1" w:styleId="TofSectsHeading">
    <w:name w:val="TofSects(Heading)"/>
    <w:basedOn w:val="OPCParaBase"/>
    <w:rsid w:val="00E465DE"/>
    <w:pPr>
      <w:spacing w:before="240" w:after="120" w:line="240" w:lineRule="auto"/>
    </w:pPr>
    <w:rPr>
      <w:b/>
      <w:sz w:val="24"/>
    </w:rPr>
  </w:style>
  <w:style w:type="paragraph" w:customStyle="1" w:styleId="TofSectsSection">
    <w:name w:val="TofSects(Section)"/>
    <w:basedOn w:val="OPCParaBase"/>
    <w:rsid w:val="00E465DE"/>
    <w:pPr>
      <w:keepLines/>
      <w:spacing w:before="40" w:line="240" w:lineRule="auto"/>
      <w:ind w:left="1588" w:hanging="794"/>
    </w:pPr>
    <w:rPr>
      <w:kern w:val="28"/>
      <w:sz w:val="18"/>
    </w:rPr>
  </w:style>
  <w:style w:type="paragraph" w:customStyle="1" w:styleId="TofSectsSubdiv">
    <w:name w:val="TofSects(Subdiv)"/>
    <w:basedOn w:val="OPCParaBase"/>
    <w:rsid w:val="00E465DE"/>
    <w:pPr>
      <w:keepLines/>
      <w:spacing w:before="80" w:line="240" w:lineRule="auto"/>
      <w:ind w:left="1588" w:hanging="794"/>
    </w:pPr>
    <w:rPr>
      <w:kern w:val="28"/>
    </w:rPr>
  </w:style>
  <w:style w:type="paragraph" w:customStyle="1" w:styleId="WRStyle">
    <w:name w:val="WR Style"/>
    <w:aliases w:val="WR"/>
    <w:basedOn w:val="OPCParaBase"/>
    <w:rsid w:val="00E465DE"/>
    <w:pPr>
      <w:spacing w:before="240" w:line="240" w:lineRule="auto"/>
      <w:ind w:left="284" w:hanging="284"/>
    </w:pPr>
    <w:rPr>
      <w:b/>
      <w:i/>
      <w:kern w:val="28"/>
      <w:sz w:val="24"/>
    </w:rPr>
  </w:style>
  <w:style w:type="numbering" w:customStyle="1" w:styleId="OPCBodyList">
    <w:name w:val="OPCBodyList"/>
    <w:uiPriority w:val="99"/>
    <w:rsid w:val="007F7A99"/>
    <w:pPr>
      <w:numPr>
        <w:numId w:val="16"/>
      </w:numPr>
    </w:pPr>
  </w:style>
  <w:style w:type="paragraph" w:customStyle="1" w:styleId="noteToPara">
    <w:name w:val="noteToPara"/>
    <w:aliases w:val="ntp"/>
    <w:basedOn w:val="OPCParaBase"/>
    <w:rsid w:val="00E465DE"/>
    <w:pPr>
      <w:spacing w:before="122" w:line="198" w:lineRule="exact"/>
      <w:ind w:left="2353" w:hanging="709"/>
    </w:pPr>
    <w:rPr>
      <w:sz w:val="18"/>
    </w:rPr>
  </w:style>
  <w:style w:type="character" w:customStyle="1" w:styleId="FooterChar">
    <w:name w:val="Footer Char"/>
    <w:basedOn w:val="DefaultParagraphFont"/>
    <w:link w:val="Footer"/>
    <w:rsid w:val="00E465DE"/>
    <w:rPr>
      <w:sz w:val="22"/>
      <w:szCs w:val="24"/>
    </w:rPr>
  </w:style>
  <w:style w:type="character" w:customStyle="1" w:styleId="BalloonTextChar">
    <w:name w:val="Balloon Text Char"/>
    <w:basedOn w:val="DefaultParagraphFont"/>
    <w:link w:val="BalloonText"/>
    <w:uiPriority w:val="99"/>
    <w:rsid w:val="00E465D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465DE"/>
    <w:pPr>
      <w:keepNext/>
      <w:spacing w:before="60" w:line="240" w:lineRule="atLeast"/>
    </w:pPr>
    <w:rPr>
      <w:b/>
      <w:sz w:val="20"/>
    </w:rPr>
  </w:style>
  <w:style w:type="table" w:customStyle="1" w:styleId="CFlag">
    <w:name w:val="CFlag"/>
    <w:basedOn w:val="TableNormal"/>
    <w:uiPriority w:val="99"/>
    <w:rsid w:val="00E465DE"/>
    <w:tblPr/>
  </w:style>
  <w:style w:type="paragraph" w:customStyle="1" w:styleId="ENotesText">
    <w:name w:val="ENotesText"/>
    <w:aliases w:val="Ent"/>
    <w:basedOn w:val="OPCParaBase"/>
    <w:next w:val="Normal"/>
    <w:rsid w:val="00E465DE"/>
    <w:pPr>
      <w:spacing w:before="120"/>
    </w:pPr>
  </w:style>
  <w:style w:type="paragraph" w:customStyle="1" w:styleId="CompiledActNo">
    <w:name w:val="CompiledActNo"/>
    <w:basedOn w:val="OPCParaBase"/>
    <w:next w:val="Normal"/>
    <w:rsid w:val="00E465DE"/>
    <w:rPr>
      <w:b/>
      <w:sz w:val="24"/>
      <w:szCs w:val="24"/>
    </w:rPr>
  </w:style>
  <w:style w:type="paragraph" w:customStyle="1" w:styleId="CompiledMadeUnder">
    <w:name w:val="CompiledMadeUnder"/>
    <w:basedOn w:val="OPCParaBase"/>
    <w:next w:val="Normal"/>
    <w:rsid w:val="00E465DE"/>
    <w:rPr>
      <w:i/>
      <w:sz w:val="24"/>
      <w:szCs w:val="24"/>
    </w:rPr>
  </w:style>
  <w:style w:type="paragraph" w:customStyle="1" w:styleId="Paragraphsub-sub-sub">
    <w:name w:val="Paragraph(sub-sub-sub)"/>
    <w:aliases w:val="aaaa"/>
    <w:basedOn w:val="OPCParaBase"/>
    <w:rsid w:val="00E465D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65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65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65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65D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465DE"/>
    <w:pPr>
      <w:spacing w:before="60" w:line="240" w:lineRule="auto"/>
    </w:pPr>
    <w:rPr>
      <w:rFonts w:cs="Arial"/>
      <w:sz w:val="20"/>
      <w:szCs w:val="22"/>
    </w:rPr>
  </w:style>
  <w:style w:type="paragraph" w:customStyle="1" w:styleId="NoteToSubpara">
    <w:name w:val="NoteToSubpara"/>
    <w:aliases w:val="nts"/>
    <w:basedOn w:val="OPCParaBase"/>
    <w:rsid w:val="00E465DE"/>
    <w:pPr>
      <w:spacing w:before="40" w:line="198" w:lineRule="exact"/>
      <w:ind w:left="2835" w:hanging="709"/>
    </w:pPr>
    <w:rPr>
      <w:sz w:val="18"/>
    </w:rPr>
  </w:style>
  <w:style w:type="paragraph" w:customStyle="1" w:styleId="ENoteTableHeading">
    <w:name w:val="ENoteTableHeading"/>
    <w:aliases w:val="enth"/>
    <w:basedOn w:val="OPCParaBase"/>
    <w:rsid w:val="00E465DE"/>
    <w:pPr>
      <w:keepNext/>
      <w:spacing w:before="60" w:line="240" w:lineRule="atLeast"/>
    </w:pPr>
    <w:rPr>
      <w:rFonts w:ascii="Arial" w:hAnsi="Arial"/>
      <w:b/>
      <w:sz w:val="16"/>
    </w:rPr>
  </w:style>
  <w:style w:type="paragraph" w:customStyle="1" w:styleId="ENoteTTi">
    <w:name w:val="ENoteTTi"/>
    <w:aliases w:val="entti"/>
    <w:basedOn w:val="OPCParaBase"/>
    <w:rsid w:val="00E465DE"/>
    <w:pPr>
      <w:keepNext/>
      <w:spacing w:before="60" w:line="240" w:lineRule="atLeast"/>
      <w:ind w:left="170"/>
    </w:pPr>
    <w:rPr>
      <w:sz w:val="16"/>
    </w:rPr>
  </w:style>
  <w:style w:type="paragraph" w:customStyle="1" w:styleId="ENotesHeading1">
    <w:name w:val="ENotesHeading 1"/>
    <w:aliases w:val="Enh1"/>
    <w:basedOn w:val="OPCParaBase"/>
    <w:next w:val="Normal"/>
    <w:rsid w:val="00E465DE"/>
    <w:pPr>
      <w:spacing w:before="120"/>
      <w:outlineLvl w:val="1"/>
    </w:pPr>
    <w:rPr>
      <w:b/>
      <w:sz w:val="28"/>
      <w:szCs w:val="28"/>
    </w:rPr>
  </w:style>
  <w:style w:type="paragraph" w:customStyle="1" w:styleId="ENotesHeading2">
    <w:name w:val="ENotesHeading 2"/>
    <w:aliases w:val="Enh2"/>
    <w:basedOn w:val="OPCParaBase"/>
    <w:next w:val="Normal"/>
    <w:rsid w:val="00E465DE"/>
    <w:pPr>
      <w:spacing w:before="120" w:after="120"/>
      <w:outlineLvl w:val="2"/>
    </w:pPr>
    <w:rPr>
      <w:b/>
      <w:sz w:val="24"/>
      <w:szCs w:val="28"/>
    </w:rPr>
  </w:style>
  <w:style w:type="paragraph" w:customStyle="1" w:styleId="ENotesHeading3">
    <w:name w:val="ENotesHeading 3"/>
    <w:aliases w:val="Enh3"/>
    <w:basedOn w:val="OPCParaBase"/>
    <w:next w:val="Normal"/>
    <w:rsid w:val="00E465DE"/>
    <w:pPr>
      <w:keepNext/>
      <w:spacing w:before="120" w:line="240" w:lineRule="auto"/>
      <w:outlineLvl w:val="4"/>
    </w:pPr>
    <w:rPr>
      <w:b/>
      <w:szCs w:val="24"/>
    </w:rPr>
  </w:style>
  <w:style w:type="paragraph" w:customStyle="1" w:styleId="ENoteTTIndentHeading">
    <w:name w:val="ENoteTTIndentHeading"/>
    <w:aliases w:val="enTTHi"/>
    <w:basedOn w:val="OPCParaBase"/>
    <w:rsid w:val="00E465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65DE"/>
    <w:pPr>
      <w:spacing w:before="60" w:line="240" w:lineRule="atLeast"/>
    </w:pPr>
    <w:rPr>
      <w:sz w:val="16"/>
    </w:rPr>
  </w:style>
  <w:style w:type="paragraph" w:customStyle="1" w:styleId="InstNo">
    <w:name w:val="InstNo"/>
    <w:basedOn w:val="OPCParaBase"/>
    <w:next w:val="Normal"/>
    <w:rsid w:val="00E465DE"/>
    <w:rPr>
      <w:b/>
      <w:sz w:val="28"/>
      <w:szCs w:val="32"/>
    </w:rPr>
  </w:style>
  <w:style w:type="paragraph" w:customStyle="1" w:styleId="TerritoryT">
    <w:name w:val="TerritoryT"/>
    <w:basedOn w:val="OPCParaBase"/>
    <w:next w:val="Normal"/>
    <w:rsid w:val="00E465DE"/>
    <w:rPr>
      <w:b/>
      <w:sz w:val="32"/>
    </w:rPr>
  </w:style>
  <w:style w:type="paragraph" w:customStyle="1" w:styleId="LegislationMadeUnder">
    <w:name w:val="LegislationMadeUnder"/>
    <w:basedOn w:val="OPCParaBase"/>
    <w:next w:val="Normal"/>
    <w:rsid w:val="00E465DE"/>
    <w:rPr>
      <w:i/>
      <w:sz w:val="32"/>
      <w:szCs w:val="32"/>
    </w:rPr>
  </w:style>
  <w:style w:type="paragraph" w:customStyle="1" w:styleId="ActHead10">
    <w:name w:val="ActHead 10"/>
    <w:aliases w:val="sp"/>
    <w:basedOn w:val="OPCParaBase"/>
    <w:next w:val="ActHead3"/>
    <w:rsid w:val="00E465DE"/>
    <w:pPr>
      <w:keepNext/>
      <w:spacing w:before="280" w:line="240" w:lineRule="auto"/>
      <w:outlineLvl w:val="1"/>
    </w:pPr>
    <w:rPr>
      <w:b/>
      <w:sz w:val="32"/>
      <w:szCs w:val="30"/>
    </w:rPr>
  </w:style>
  <w:style w:type="paragraph" w:customStyle="1" w:styleId="SignCoverPageEnd">
    <w:name w:val="SignCoverPageEnd"/>
    <w:basedOn w:val="OPCParaBase"/>
    <w:next w:val="Normal"/>
    <w:rsid w:val="00E465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65DE"/>
    <w:pPr>
      <w:pBdr>
        <w:top w:val="single" w:sz="4" w:space="1" w:color="auto"/>
      </w:pBdr>
      <w:spacing w:before="360"/>
      <w:ind w:right="397"/>
      <w:jc w:val="both"/>
    </w:pPr>
  </w:style>
  <w:style w:type="paragraph" w:customStyle="1" w:styleId="NotesHeading2">
    <w:name w:val="NotesHeading 2"/>
    <w:basedOn w:val="OPCParaBase"/>
    <w:next w:val="Normal"/>
    <w:rsid w:val="00E465DE"/>
    <w:rPr>
      <w:b/>
      <w:sz w:val="28"/>
      <w:szCs w:val="28"/>
    </w:rPr>
  </w:style>
  <w:style w:type="paragraph" w:customStyle="1" w:styleId="NotesHeading1">
    <w:name w:val="NotesHeading 1"/>
    <w:basedOn w:val="OPCParaBase"/>
    <w:next w:val="Normal"/>
    <w:rsid w:val="00E465DE"/>
    <w:rPr>
      <w:b/>
      <w:sz w:val="28"/>
      <w:szCs w:val="28"/>
    </w:rPr>
  </w:style>
  <w:style w:type="paragraph" w:styleId="Revision">
    <w:name w:val="Revision"/>
    <w:hidden/>
    <w:uiPriority w:val="99"/>
    <w:semiHidden/>
    <w:rsid w:val="00525DC4"/>
    <w:rPr>
      <w:rFonts w:eastAsiaTheme="minorHAnsi" w:cstheme="minorBidi"/>
      <w:sz w:val="22"/>
      <w:lang w:eastAsia="en-US"/>
    </w:rPr>
  </w:style>
  <w:style w:type="character" w:customStyle="1" w:styleId="charlisttitle1">
    <w:name w:val="charlisttitle1"/>
    <w:basedOn w:val="DefaultParagraphFont"/>
    <w:rsid w:val="004A37F9"/>
    <w:rPr>
      <w:b/>
      <w:bCs/>
      <w:color w:val="10418E"/>
      <w:sz w:val="32"/>
      <w:szCs w:val="32"/>
    </w:rPr>
  </w:style>
  <w:style w:type="character" w:customStyle="1" w:styleId="subsectionChar">
    <w:name w:val="subsection Char"/>
    <w:aliases w:val="ss Char"/>
    <w:basedOn w:val="DefaultParagraphFont"/>
    <w:link w:val="subsection"/>
    <w:locked/>
    <w:rsid w:val="00E754F6"/>
    <w:rPr>
      <w:sz w:val="22"/>
    </w:rPr>
  </w:style>
  <w:style w:type="paragraph" w:styleId="ListParagraph">
    <w:name w:val="List Paragraph"/>
    <w:basedOn w:val="Normal"/>
    <w:uiPriority w:val="34"/>
    <w:qFormat/>
    <w:rsid w:val="00595C27"/>
    <w:pPr>
      <w:spacing w:line="240" w:lineRule="auto"/>
      <w:ind w:left="720"/>
      <w:contextualSpacing/>
      <w:jc w:val="both"/>
    </w:pPr>
    <w:rPr>
      <w:rFonts w:eastAsia="Times New Roman" w:cs="Times New Roman"/>
      <w:sz w:val="24"/>
    </w:rPr>
  </w:style>
  <w:style w:type="paragraph" w:customStyle="1" w:styleId="MadeunderText">
    <w:name w:val="MadeunderText"/>
    <w:basedOn w:val="OPCParaBase"/>
    <w:next w:val="CompiledMadeUnder"/>
    <w:rsid w:val="00E465DE"/>
    <w:pPr>
      <w:spacing w:before="240"/>
    </w:pPr>
    <w:rPr>
      <w:sz w:val="24"/>
      <w:szCs w:val="24"/>
    </w:rPr>
  </w:style>
  <w:style w:type="paragraph" w:customStyle="1" w:styleId="SubPartCASA">
    <w:name w:val="SubPart(CASA)"/>
    <w:aliases w:val="csp"/>
    <w:basedOn w:val="OPCParaBase"/>
    <w:next w:val="ActHead3"/>
    <w:rsid w:val="00E465D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465DE"/>
  </w:style>
  <w:style w:type="character" w:customStyle="1" w:styleId="CharSubPartNoCASA">
    <w:name w:val="CharSubPartNo(CASA)"/>
    <w:basedOn w:val="OPCCharBase"/>
    <w:uiPriority w:val="1"/>
    <w:rsid w:val="00E465DE"/>
  </w:style>
  <w:style w:type="paragraph" w:customStyle="1" w:styleId="ENoteTTIndentHeadingSub">
    <w:name w:val="ENoteTTIndentHeadingSub"/>
    <w:aliases w:val="enTTHis"/>
    <w:basedOn w:val="OPCParaBase"/>
    <w:rsid w:val="00E465DE"/>
    <w:pPr>
      <w:keepNext/>
      <w:spacing w:before="60" w:line="240" w:lineRule="atLeast"/>
      <w:ind w:left="340"/>
    </w:pPr>
    <w:rPr>
      <w:b/>
      <w:sz w:val="16"/>
    </w:rPr>
  </w:style>
  <w:style w:type="paragraph" w:customStyle="1" w:styleId="ENoteTTiSub">
    <w:name w:val="ENoteTTiSub"/>
    <w:aliases w:val="enttis"/>
    <w:basedOn w:val="OPCParaBase"/>
    <w:rsid w:val="00E465DE"/>
    <w:pPr>
      <w:keepNext/>
      <w:spacing w:before="60" w:line="240" w:lineRule="atLeast"/>
      <w:ind w:left="340"/>
    </w:pPr>
    <w:rPr>
      <w:sz w:val="16"/>
    </w:rPr>
  </w:style>
  <w:style w:type="paragraph" w:customStyle="1" w:styleId="SubDivisionMigration">
    <w:name w:val="SubDivisionMigration"/>
    <w:aliases w:val="sdm"/>
    <w:basedOn w:val="OPCParaBase"/>
    <w:rsid w:val="00E465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65DE"/>
    <w:pPr>
      <w:keepNext/>
      <w:keepLines/>
      <w:spacing w:before="240" w:line="240" w:lineRule="auto"/>
      <w:ind w:left="1134" w:hanging="1134"/>
    </w:pPr>
    <w:rPr>
      <w:b/>
      <w:sz w:val="28"/>
    </w:rPr>
  </w:style>
  <w:style w:type="paragraph" w:customStyle="1" w:styleId="SOText">
    <w:name w:val="SO Text"/>
    <w:aliases w:val="sot"/>
    <w:link w:val="SOTextChar"/>
    <w:rsid w:val="00E465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465DE"/>
    <w:rPr>
      <w:rFonts w:eastAsiaTheme="minorHAnsi" w:cstheme="minorBidi"/>
      <w:sz w:val="22"/>
      <w:lang w:eastAsia="en-US"/>
    </w:rPr>
  </w:style>
  <w:style w:type="paragraph" w:customStyle="1" w:styleId="SOTextNote">
    <w:name w:val="SO TextNote"/>
    <w:aliases w:val="sont"/>
    <w:basedOn w:val="SOText"/>
    <w:qFormat/>
    <w:rsid w:val="00E465DE"/>
    <w:pPr>
      <w:spacing w:before="122" w:line="198" w:lineRule="exact"/>
      <w:ind w:left="1843" w:hanging="709"/>
    </w:pPr>
    <w:rPr>
      <w:sz w:val="18"/>
    </w:rPr>
  </w:style>
  <w:style w:type="paragraph" w:customStyle="1" w:styleId="SOPara">
    <w:name w:val="SO Para"/>
    <w:aliases w:val="soa"/>
    <w:basedOn w:val="SOText"/>
    <w:link w:val="SOParaChar"/>
    <w:qFormat/>
    <w:rsid w:val="00E465DE"/>
    <w:pPr>
      <w:tabs>
        <w:tab w:val="right" w:pos="1786"/>
      </w:tabs>
      <w:spacing w:before="40"/>
      <w:ind w:left="2070" w:hanging="936"/>
    </w:pPr>
  </w:style>
  <w:style w:type="character" w:customStyle="1" w:styleId="SOParaChar">
    <w:name w:val="SO Para Char"/>
    <w:aliases w:val="soa Char"/>
    <w:basedOn w:val="DefaultParagraphFont"/>
    <w:link w:val="SOPara"/>
    <w:rsid w:val="00E465DE"/>
    <w:rPr>
      <w:rFonts w:eastAsiaTheme="minorHAnsi" w:cstheme="minorBidi"/>
      <w:sz w:val="22"/>
      <w:lang w:eastAsia="en-US"/>
    </w:rPr>
  </w:style>
  <w:style w:type="paragraph" w:customStyle="1" w:styleId="FileName">
    <w:name w:val="FileName"/>
    <w:basedOn w:val="Normal"/>
    <w:rsid w:val="00E465DE"/>
  </w:style>
  <w:style w:type="paragraph" w:customStyle="1" w:styleId="SOHeadBold">
    <w:name w:val="SO HeadBold"/>
    <w:aliases w:val="sohb"/>
    <w:basedOn w:val="SOText"/>
    <w:next w:val="SOText"/>
    <w:link w:val="SOHeadBoldChar"/>
    <w:qFormat/>
    <w:rsid w:val="00E465DE"/>
    <w:rPr>
      <w:b/>
    </w:rPr>
  </w:style>
  <w:style w:type="character" w:customStyle="1" w:styleId="SOHeadBoldChar">
    <w:name w:val="SO HeadBold Char"/>
    <w:aliases w:val="sohb Char"/>
    <w:basedOn w:val="DefaultParagraphFont"/>
    <w:link w:val="SOHeadBold"/>
    <w:rsid w:val="00E465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465DE"/>
    <w:rPr>
      <w:i/>
    </w:rPr>
  </w:style>
  <w:style w:type="character" w:customStyle="1" w:styleId="SOHeadItalicChar">
    <w:name w:val="SO HeadItalic Char"/>
    <w:aliases w:val="sohi Char"/>
    <w:basedOn w:val="DefaultParagraphFont"/>
    <w:link w:val="SOHeadItalic"/>
    <w:rsid w:val="00E465DE"/>
    <w:rPr>
      <w:rFonts w:eastAsiaTheme="minorHAnsi" w:cstheme="minorBidi"/>
      <w:i/>
      <w:sz w:val="22"/>
      <w:lang w:eastAsia="en-US"/>
    </w:rPr>
  </w:style>
  <w:style w:type="paragraph" w:customStyle="1" w:styleId="SOBullet">
    <w:name w:val="SO Bullet"/>
    <w:aliases w:val="sotb"/>
    <w:basedOn w:val="SOText"/>
    <w:link w:val="SOBulletChar"/>
    <w:qFormat/>
    <w:rsid w:val="00E465DE"/>
    <w:pPr>
      <w:ind w:left="1559" w:hanging="425"/>
    </w:pPr>
  </w:style>
  <w:style w:type="character" w:customStyle="1" w:styleId="SOBulletChar">
    <w:name w:val="SO Bullet Char"/>
    <w:aliases w:val="sotb Char"/>
    <w:basedOn w:val="DefaultParagraphFont"/>
    <w:link w:val="SOBullet"/>
    <w:rsid w:val="00E465DE"/>
    <w:rPr>
      <w:rFonts w:eastAsiaTheme="minorHAnsi" w:cstheme="minorBidi"/>
      <w:sz w:val="22"/>
      <w:lang w:eastAsia="en-US"/>
    </w:rPr>
  </w:style>
  <w:style w:type="paragraph" w:customStyle="1" w:styleId="SOBulletNote">
    <w:name w:val="SO BulletNote"/>
    <w:aliases w:val="sonb"/>
    <w:basedOn w:val="SOTextNote"/>
    <w:link w:val="SOBulletNoteChar"/>
    <w:qFormat/>
    <w:rsid w:val="00E465DE"/>
    <w:pPr>
      <w:tabs>
        <w:tab w:val="left" w:pos="1560"/>
      </w:tabs>
      <w:ind w:left="2268" w:hanging="1134"/>
    </w:pPr>
  </w:style>
  <w:style w:type="character" w:customStyle="1" w:styleId="SOBulletNoteChar">
    <w:name w:val="SO BulletNote Char"/>
    <w:aliases w:val="sonb Char"/>
    <w:basedOn w:val="DefaultParagraphFont"/>
    <w:link w:val="SOBulletNote"/>
    <w:rsid w:val="00E465DE"/>
    <w:rPr>
      <w:rFonts w:eastAsiaTheme="minorHAnsi" w:cstheme="minorBidi"/>
      <w:sz w:val="18"/>
      <w:lang w:eastAsia="en-US"/>
    </w:rPr>
  </w:style>
  <w:style w:type="numbering" w:customStyle="1" w:styleId="1111111">
    <w:name w:val="1 / 1.1 / 1.1.11"/>
    <w:basedOn w:val="NoList"/>
    <w:next w:val="111111"/>
    <w:rsid w:val="00E618C9"/>
  </w:style>
  <w:style w:type="character" w:customStyle="1" w:styleId="notetextChar">
    <w:name w:val="note(text) Char"/>
    <w:aliases w:val="n Char"/>
    <w:basedOn w:val="DefaultParagraphFont"/>
    <w:link w:val="notetext"/>
    <w:rsid w:val="00E618C9"/>
    <w:rPr>
      <w:sz w:val="18"/>
    </w:rPr>
  </w:style>
  <w:style w:type="paragraph" w:customStyle="1" w:styleId="EnStatement">
    <w:name w:val="EnStatement"/>
    <w:basedOn w:val="Normal"/>
    <w:rsid w:val="00E465DE"/>
    <w:pPr>
      <w:numPr>
        <w:numId w:val="23"/>
      </w:numPr>
    </w:pPr>
    <w:rPr>
      <w:rFonts w:eastAsia="Times New Roman" w:cs="Times New Roman"/>
      <w:lang w:eastAsia="en-AU"/>
    </w:rPr>
  </w:style>
  <w:style w:type="paragraph" w:customStyle="1" w:styleId="EnStatementHeading">
    <w:name w:val="EnStatementHeading"/>
    <w:basedOn w:val="Normal"/>
    <w:rsid w:val="00E465DE"/>
    <w:rPr>
      <w:rFonts w:eastAsia="Times New Roman" w:cs="Times New Roman"/>
      <w:b/>
      <w:lang w:eastAsia="en-AU"/>
    </w:rPr>
  </w:style>
  <w:style w:type="character" w:customStyle="1" w:styleId="ActHead5Char">
    <w:name w:val="ActHead 5 Char"/>
    <w:aliases w:val="s Char"/>
    <w:link w:val="ActHead5"/>
    <w:rsid w:val="000657F5"/>
    <w:rPr>
      <w:b/>
      <w:kern w:val="28"/>
      <w:sz w:val="24"/>
    </w:rPr>
  </w:style>
  <w:style w:type="paragraph" w:customStyle="1" w:styleId="Transitional">
    <w:name w:val="Transitional"/>
    <w:aliases w:val="tr"/>
    <w:basedOn w:val="Normal"/>
    <w:next w:val="Normal"/>
    <w:rsid w:val="00E465DE"/>
    <w:pPr>
      <w:keepNext/>
      <w:keepLines/>
      <w:spacing w:before="220" w:line="240" w:lineRule="auto"/>
      <w:ind w:left="709" w:hanging="709"/>
    </w:pPr>
    <w:rPr>
      <w:rFonts w:ascii="Arial" w:eastAsia="Times New Roman" w:hAnsi="Arial" w:cs="Times New Roman"/>
      <w:b/>
      <w:kern w:val="28"/>
      <w:sz w:val="24"/>
      <w:lang w:eastAsia="en-AU"/>
    </w:rPr>
  </w:style>
  <w:style w:type="table" w:customStyle="1" w:styleId="TableGrid10">
    <w:name w:val="Table Grid1"/>
    <w:basedOn w:val="TableNormal"/>
    <w:next w:val="TableGrid"/>
    <w:uiPriority w:val="59"/>
    <w:rsid w:val="005D4E0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5D4E0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D555FD"/>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5595">
      <w:bodyDiv w:val="1"/>
      <w:marLeft w:val="0"/>
      <w:marRight w:val="0"/>
      <w:marTop w:val="0"/>
      <w:marBottom w:val="0"/>
      <w:divBdr>
        <w:top w:val="none" w:sz="0" w:space="0" w:color="auto"/>
        <w:left w:val="none" w:sz="0" w:space="0" w:color="auto"/>
        <w:bottom w:val="none" w:sz="0" w:space="0" w:color="auto"/>
        <w:right w:val="none" w:sz="0" w:space="0" w:color="auto"/>
      </w:divBdr>
    </w:div>
    <w:div w:id="913441939">
      <w:bodyDiv w:val="1"/>
      <w:marLeft w:val="0"/>
      <w:marRight w:val="0"/>
      <w:marTop w:val="0"/>
      <w:marBottom w:val="0"/>
      <w:divBdr>
        <w:top w:val="none" w:sz="0" w:space="0" w:color="auto"/>
        <w:left w:val="none" w:sz="0" w:space="0" w:color="auto"/>
        <w:bottom w:val="none" w:sz="0" w:space="0" w:color="auto"/>
        <w:right w:val="none" w:sz="0" w:space="0" w:color="auto"/>
      </w:divBdr>
    </w:div>
    <w:div w:id="969896636">
      <w:bodyDiv w:val="1"/>
      <w:marLeft w:val="0"/>
      <w:marRight w:val="0"/>
      <w:marTop w:val="0"/>
      <w:marBottom w:val="0"/>
      <w:divBdr>
        <w:top w:val="none" w:sz="0" w:space="0" w:color="auto"/>
        <w:left w:val="none" w:sz="0" w:space="0" w:color="auto"/>
        <w:bottom w:val="none" w:sz="0" w:space="0" w:color="auto"/>
        <w:right w:val="none" w:sz="0" w:space="0" w:color="auto"/>
      </w:divBdr>
    </w:div>
    <w:div w:id="9784599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271781">
          <w:marLeft w:val="0"/>
          <w:marRight w:val="0"/>
          <w:marTop w:val="0"/>
          <w:marBottom w:val="0"/>
          <w:divBdr>
            <w:top w:val="single" w:sz="6" w:space="0" w:color="000000"/>
            <w:left w:val="single" w:sz="6" w:space="0" w:color="000000"/>
            <w:bottom w:val="single" w:sz="6" w:space="0" w:color="000000"/>
            <w:right w:val="single" w:sz="6" w:space="0" w:color="000000"/>
          </w:divBdr>
          <w:divsChild>
            <w:div w:id="293871618">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289236361">
                  <w:marLeft w:val="0"/>
                  <w:marRight w:val="0"/>
                  <w:marTop w:val="0"/>
                  <w:marBottom w:val="0"/>
                  <w:divBdr>
                    <w:top w:val="single" w:sz="6" w:space="2" w:color="A9A9A9"/>
                    <w:left w:val="single" w:sz="6" w:space="2" w:color="A9A9A9"/>
                    <w:bottom w:val="single" w:sz="6" w:space="2" w:color="A9A9A9"/>
                    <w:right w:val="single" w:sz="6" w:space="2" w:color="A9A9A9"/>
                  </w:divBdr>
                  <w:divsChild>
                    <w:div w:id="314841819">
                      <w:marLeft w:val="0"/>
                      <w:marRight w:val="0"/>
                      <w:marTop w:val="0"/>
                      <w:marBottom w:val="0"/>
                      <w:divBdr>
                        <w:top w:val="none" w:sz="0" w:space="0" w:color="auto"/>
                        <w:left w:val="none" w:sz="0" w:space="0" w:color="auto"/>
                        <w:bottom w:val="none" w:sz="0" w:space="0" w:color="auto"/>
                        <w:right w:val="none" w:sz="0" w:space="0" w:color="auto"/>
                      </w:divBdr>
                      <w:divsChild>
                        <w:div w:id="50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91233">
      <w:bodyDiv w:val="1"/>
      <w:marLeft w:val="0"/>
      <w:marRight w:val="0"/>
      <w:marTop w:val="0"/>
      <w:marBottom w:val="0"/>
      <w:divBdr>
        <w:top w:val="none" w:sz="0" w:space="0" w:color="auto"/>
        <w:left w:val="none" w:sz="0" w:space="0" w:color="auto"/>
        <w:bottom w:val="none" w:sz="0" w:space="0" w:color="auto"/>
        <w:right w:val="none" w:sz="0" w:space="0" w:color="auto"/>
      </w:divBdr>
    </w:div>
    <w:div w:id="1231499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24455518">
          <w:marLeft w:val="0"/>
          <w:marRight w:val="0"/>
          <w:marTop w:val="0"/>
          <w:marBottom w:val="0"/>
          <w:divBdr>
            <w:top w:val="single" w:sz="6" w:space="0" w:color="000000"/>
            <w:left w:val="single" w:sz="6" w:space="0" w:color="000000"/>
            <w:bottom w:val="single" w:sz="6" w:space="0" w:color="000000"/>
            <w:right w:val="single" w:sz="6" w:space="0" w:color="000000"/>
          </w:divBdr>
          <w:divsChild>
            <w:div w:id="2005817826">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481965713">
                  <w:marLeft w:val="0"/>
                  <w:marRight w:val="0"/>
                  <w:marTop w:val="0"/>
                  <w:marBottom w:val="0"/>
                  <w:divBdr>
                    <w:top w:val="single" w:sz="6" w:space="2" w:color="A9A9A9"/>
                    <w:left w:val="single" w:sz="6" w:space="2" w:color="A9A9A9"/>
                    <w:bottom w:val="single" w:sz="6" w:space="2" w:color="A9A9A9"/>
                    <w:right w:val="single" w:sz="6" w:space="2" w:color="A9A9A9"/>
                  </w:divBdr>
                  <w:divsChild>
                    <w:div w:id="362245797">
                      <w:marLeft w:val="0"/>
                      <w:marRight w:val="0"/>
                      <w:marTop w:val="0"/>
                      <w:marBottom w:val="0"/>
                      <w:divBdr>
                        <w:top w:val="none" w:sz="0" w:space="0" w:color="auto"/>
                        <w:left w:val="none" w:sz="0" w:space="0" w:color="auto"/>
                        <w:bottom w:val="none" w:sz="0" w:space="0" w:color="auto"/>
                        <w:right w:val="none" w:sz="0" w:space="0" w:color="auto"/>
                      </w:divBdr>
                      <w:divsChild>
                        <w:div w:id="19147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2958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1572588">
          <w:marLeft w:val="0"/>
          <w:marRight w:val="0"/>
          <w:marTop w:val="0"/>
          <w:marBottom w:val="0"/>
          <w:divBdr>
            <w:top w:val="single" w:sz="6" w:space="0" w:color="000000"/>
            <w:left w:val="single" w:sz="6" w:space="0" w:color="000000"/>
            <w:bottom w:val="single" w:sz="6" w:space="0" w:color="000000"/>
            <w:right w:val="single" w:sz="6" w:space="0" w:color="000000"/>
          </w:divBdr>
          <w:divsChild>
            <w:div w:id="463889006">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1382900151">
                  <w:marLeft w:val="0"/>
                  <w:marRight w:val="0"/>
                  <w:marTop w:val="0"/>
                  <w:marBottom w:val="0"/>
                  <w:divBdr>
                    <w:top w:val="single" w:sz="6" w:space="2" w:color="A9A9A9"/>
                    <w:left w:val="single" w:sz="6" w:space="2" w:color="A9A9A9"/>
                    <w:bottom w:val="single" w:sz="6" w:space="2" w:color="A9A9A9"/>
                    <w:right w:val="single" w:sz="6" w:space="2" w:color="A9A9A9"/>
                  </w:divBdr>
                  <w:divsChild>
                    <w:div w:id="1758676195">
                      <w:marLeft w:val="0"/>
                      <w:marRight w:val="0"/>
                      <w:marTop w:val="0"/>
                      <w:marBottom w:val="0"/>
                      <w:divBdr>
                        <w:top w:val="none" w:sz="0" w:space="0" w:color="auto"/>
                        <w:left w:val="none" w:sz="0" w:space="0" w:color="auto"/>
                        <w:bottom w:val="none" w:sz="0" w:space="0" w:color="auto"/>
                        <w:right w:val="none" w:sz="0" w:space="0" w:color="auto"/>
                      </w:divBdr>
                      <w:divsChild>
                        <w:div w:id="933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1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B9A1-03CC-463D-99A0-5660C7C6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243</Pages>
  <Words>62736</Words>
  <Characters>293987</Characters>
  <Application>Microsoft Office Word</Application>
  <DocSecurity>0</DocSecurity>
  <PresentationFormat/>
  <Lines>8843</Lines>
  <Paragraphs>5959</Paragraphs>
  <ScaleCrop>false</ScaleCrop>
  <HeadingPairs>
    <vt:vector size="2" baseType="variant">
      <vt:variant>
        <vt:lpstr>Title</vt:lpstr>
      </vt:variant>
      <vt:variant>
        <vt:i4>1</vt:i4>
      </vt:variant>
    </vt:vector>
  </HeadingPairs>
  <TitlesOfParts>
    <vt:vector size="1" baseType="lpstr">
      <vt:lpstr>Federal Circuit Court Rules 2001</vt:lpstr>
    </vt:vector>
  </TitlesOfParts>
  <Manager/>
  <Company/>
  <LinksUpToDate>false</LinksUpToDate>
  <CharactersWithSpaces>353666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Circuit Court Rules 2001</dc:title>
  <dc:subject/>
  <dc:creator/>
  <cp:keywords/>
  <dc:description/>
  <cp:lastModifiedBy/>
  <cp:revision>1</cp:revision>
  <cp:lastPrinted>2013-04-26T01:27:00Z</cp:lastPrinted>
  <dcterms:created xsi:type="dcterms:W3CDTF">2020-10-15T02:51:00Z</dcterms:created>
  <dcterms:modified xsi:type="dcterms:W3CDTF">2020-10-15T02:51:00Z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Federal Circuit Court Rules 2001</vt:lpwstr>
  </property>
  <property fmtid="{D5CDD505-2E9C-101B-9397-08002B2CF9AE}" pid="7" name="ActNo">
    <vt:lpwstr/>
  </property>
  <property fmtid="{D5CDD505-2E9C-101B-9397-08002B2CF9AE}" pid="8" name="Header">
    <vt:lpwstr>Rule</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oNotAsk">
    <vt:lpwstr>0</vt:lpwstr>
  </property>
  <property fmtid="{D5CDD505-2E9C-101B-9397-08002B2CF9AE}" pid="15" name="ChangedTitle">
    <vt:lpwstr/>
  </property>
  <property fmtid="{D5CDD505-2E9C-101B-9397-08002B2CF9AE}" pid="16" name="DLM">
    <vt:lpwstr>No IMM</vt:lpwstr>
  </property>
  <property fmtid="{D5CDD505-2E9C-101B-9397-08002B2CF9AE}" pid="17" name="CompilationVersion">
    <vt:i4>3</vt:i4>
  </property>
  <property fmtid="{D5CDD505-2E9C-101B-9397-08002B2CF9AE}" pid="18" name="CompilationNumber">
    <vt:lpwstr>26</vt:lpwstr>
  </property>
  <property fmtid="{D5CDD505-2E9C-101B-9397-08002B2CF9AE}" pid="19" name="StartDate">
    <vt:filetime>2020-09-25T13:00:00Z</vt:filetime>
  </property>
  <property fmtid="{D5CDD505-2E9C-101B-9397-08002B2CF9AE}" pid="20" name="PreparedDate">
    <vt:filetime>2016-04-18T14:00:00Z</vt:filetime>
  </property>
  <property fmtid="{D5CDD505-2E9C-101B-9397-08002B2CF9AE}" pid="21" name="RegisteredDate">
    <vt:filetime>2020-10-14T13:00:00Z</vt:filetime>
  </property>
  <property fmtid="{D5CDD505-2E9C-101B-9397-08002B2CF9AE}" pid="22" name="IncludesUpTo">
    <vt:lpwstr>F2020L01219</vt:lpwstr>
  </property>
</Properties>
</file>