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8C9" w:rsidRPr="00DC3E78" w:rsidRDefault="00E618C9" w:rsidP="00E618C9">
      <w:r w:rsidRPr="00DC3E78">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597646737" r:id="rId10"/>
        </w:object>
      </w:r>
    </w:p>
    <w:p w:rsidR="00E618C9" w:rsidRPr="00DC3E78" w:rsidRDefault="00E618C9" w:rsidP="00E618C9">
      <w:pPr>
        <w:pStyle w:val="ShortT"/>
        <w:spacing w:before="240"/>
      </w:pPr>
      <w:r w:rsidRPr="00DC3E78">
        <w:t>Federal Circuit Court Rules</w:t>
      </w:r>
      <w:r w:rsidR="00DC3E78">
        <w:t> </w:t>
      </w:r>
      <w:r w:rsidRPr="00DC3E78">
        <w:t>2001</w:t>
      </w:r>
    </w:p>
    <w:p w:rsidR="00E618C9" w:rsidRPr="00DC3E78" w:rsidRDefault="00E618C9" w:rsidP="00E618C9">
      <w:pPr>
        <w:pStyle w:val="CompiledActNo"/>
        <w:spacing w:before="240"/>
      </w:pPr>
      <w:r w:rsidRPr="00DC3E78">
        <w:t>Statutory Rules No.</w:t>
      </w:r>
      <w:r w:rsidR="00DC3E78">
        <w:t> </w:t>
      </w:r>
      <w:r w:rsidRPr="00DC3E78">
        <w:t>195, 2001</w:t>
      </w:r>
    </w:p>
    <w:p w:rsidR="00E618C9" w:rsidRPr="00DC3E78" w:rsidRDefault="00E618C9" w:rsidP="00E618C9">
      <w:pPr>
        <w:pStyle w:val="MadeunderText"/>
      </w:pPr>
      <w:r w:rsidRPr="00DC3E78">
        <w:t>made under the</w:t>
      </w:r>
    </w:p>
    <w:p w:rsidR="00E618C9" w:rsidRPr="00DC3E78" w:rsidRDefault="00E618C9" w:rsidP="00E618C9">
      <w:pPr>
        <w:pStyle w:val="CompiledMadeUnder"/>
        <w:spacing w:before="240"/>
      </w:pPr>
      <w:r w:rsidRPr="00DC3E78">
        <w:t>Federal Circuit Court of Australia Act 1999</w:t>
      </w:r>
    </w:p>
    <w:p w:rsidR="00E618C9" w:rsidRPr="00DC3E78" w:rsidRDefault="00E618C9" w:rsidP="00E618C9">
      <w:pPr>
        <w:spacing w:before="1000"/>
        <w:rPr>
          <w:rFonts w:cs="Arial"/>
          <w:b/>
          <w:sz w:val="32"/>
          <w:szCs w:val="32"/>
        </w:rPr>
      </w:pPr>
      <w:r w:rsidRPr="00DC3E78">
        <w:rPr>
          <w:rFonts w:cs="Arial"/>
          <w:b/>
          <w:sz w:val="32"/>
          <w:szCs w:val="32"/>
        </w:rPr>
        <w:t>Compilation No.</w:t>
      </w:r>
      <w:r w:rsidR="00DC3E78">
        <w:rPr>
          <w:rFonts w:cs="Arial"/>
          <w:b/>
          <w:sz w:val="32"/>
          <w:szCs w:val="32"/>
        </w:rPr>
        <w:t> </w:t>
      </w:r>
      <w:r w:rsidRPr="00DC3E78">
        <w:rPr>
          <w:rFonts w:cs="Arial"/>
          <w:b/>
          <w:sz w:val="32"/>
          <w:szCs w:val="32"/>
        </w:rPr>
        <w:fldChar w:fldCharType="begin"/>
      </w:r>
      <w:r w:rsidRPr="00DC3E78">
        <w:rPr>
          <w:rFonts w:cs="Arial"/>
          <w:b/>
          <w:sz w:val="32"/>
          <w:szCs w:val="32"/>
        </w:rPr>
        <w:instrText xml:space="preserve"> DOCPROPERTY  CompilationNumber </w:instrText>
      </w:r>
      <w:r w:rsidRPr="00DC3E78">
        <w:rPr>
          <w:rFonts w:cs="Arial"/>
          <w:b/>
          <w:sz w:val="32"/>
          <w:szCs w:val="32"/>
        </w:rPr>
        <w:fldChar w:fldCharType="separate"/>
      </w:r>
      <w:r w:rsidR="009E4647">
        <w:rPr>
          <w:rFonts w:cs="Arial"/>
          <w:b/>
          <w:sz w:val="32"/>
          <w:szCs w:val="32"/>
        </w:rPr>
        <w:t>25</w:t>
      </w:r>
      <w:r w:rsidRPr="00DC3E78">
        <w:rPr>
          <w:rFonts w:cs="Arial"/>
          <w:b/>
          <w:sz w:val="32"/>
          <w:szCs w:val="32"/>
        </w:rPr>
        <w:fldChar w:fldCharType="end"/>
      </w:r>
    </w:p>
    <w:p w:rsidR="00E618C9" w:rsidRPr="00DC3E78" w:rsidRDefault="00E618C9" w:rsidP="00E618C9">
      <w:pPr>
        <w:spacing w:before="480"/>
        <w:rPr>
          <w:rFonts w:cs="Arial"/>
          <w:sz w:val="24"/>
        </w:rPr>
      </w:pPr>
      <w:r w:rsidRPr="00DC3E78">
        <w:rPr>
          <w:rFonts w:cs="Arial"/>
          <w:b/>
          <w:sz w:val="24"/>
        </w:rPr>
        <w:t>Compilation date:</w:t>
      </w:r>
      <w:r w:rsidRPr="00DC3E78">
        <w:rPr>
          <w:rFonts w:cs="Arial"/>
          <w:sz w:val="24"/>
        </w:rPr>
        <w:tab/>
      </w:r>
      <w:r w:rsidRPr="00DC3E78">
        <w:rPr>
          <w:rFonts w:cs="Arial"/>
          <w:sz w:val="24"/>
        </w:rPr>
        <w:tab/>
      </w:r>
      <w:r w:rsidRPr="00DC3E78">
        <w:rPr>
          <w:rFonts w:cs="Arial"/>
          <w:sz w:val="24"/>
        </w:rPr>
        <w:tab/>
      </w:r>
      <w:r w:rsidRPr="00DC3E78">
        <w:rPr>
          <w:rFonts w:cs="Arial"/>
          <w:sz w:val="24"/>
        </w:rPr>
        <w:fldChar w:fldCharType="begin"/>
      </w:r>
      <w:r w:rsidRPr="00DC3E78">
        <w:rPr>
          <w:rFonts w:cs="Arial"/>
          <w:sz w:val="24"/>
        </w:rPr>
        <w:instrText xml:space="preserve"> DOCPROPERTY StartDate \@ "d MMMM yyyy" </w:instrText>
      </w:r>
      <w:r w:rsidRPr="00DC3E78">
        <w:rPr>
          <w:rFonts w:cs="Arial"/>
          <w:sz w:val="24"/>
        </w:rPr>
        <w:fldChar w:fldCharType="separate"/>
      </w:r>
      <w:r w:rsidR="009E4647">
        <w:rPr>
          <w:rFonts w:cs="Arial"/>
          <w:sz w:val="24"/>
        </w:rPr>
        <w:t>4 August 2018</w:t>
      </w:r>
      <w:r w:rsidRPr="00DC3E78">
        <w:rPr>
          <w:rFonts w:cs="Arial"/>
          <w:sz w:val="24"/>
        </w:rPr>
        <w:fldChar w:fldCharType="end"/>
      </w:r>
    </w:p>
    <w:p w:rsidR="00E618C9" w:rsidRPr="00DC3E78" w:rsidRDefault="00E618C9" w:rsidP="00E618C9">
      <w:pPr>
        <w:spacing w:before="240"/>
        <w:rPr>
          <w:rFonts w:cs="Arial"/>
          <w:sz w:val="24"/>
        </w:rPr>
      </w:pPr>
      <w:r w:rsidRPr="00DC3E78">
        <w:rPr>
          <w:rFonts w:cs="Arial"/>
          <w:b/>
          <w:sz w:val="24"/>
        </w:rPr>
        <w:t>Includes amendments up to:</w:t>
      </w:r>
      <w:r w:rsidRPr="00DC3E78">
        <w:rPr>
          <w:rFonts w:cs="Arial"/>
          <w:sz w:val="24"/>
        </w:rPr>
        <w:tab/>
      </w:r>
      <w:r w:rsidRPr="00DC3E78">
        <w:rPr>
          <w:rFonts w:cs="Arial"/>
          <w:sz w:val="24"/>
        </w:rPr>
        <w:fldChar w:fldCharType="begin"/>
      </w:r>
      <w:r w:rsidRPr="00DC3E78">
        <w:rPr>
          <w:rFonts w:cs="Arial"/>
          <w:sz w:val="24"/>
        </w:rPr>
        <w:instrText xml:space="preserve"> DOCPROPERTY IncludesUpTo </w:instrText>
      </w:r>
      <w:r w:rsidRPr="00DC3E78">
        <w:rPr>
          <w:rFonts w:cs="Arial"/>
          <w:sz w:val="24"/>
        </w:rPr>
        <w:fldChar w:fldCharType="separate"/>
      </w:r>
      <w:r w:rsidR="009E4647">
        <w:rPr>
          <w:rFonts w:cs="Arial"/>
          <w:sz w:val="24"/>
        </w:rPr>
        <w:t>F2018L01088</w:t>
      </w:r>
      <w:r w:rsidRPr="00DC3E78">
        <w:rPr>
          <w:rFonts w:cs="Arial"/>
          <w:sz w:val="24"/>
        </w:rPr>
        <w:fldChar w:fldCharType="end"/>
      </w:r>
    </w:p>
    <w:p w:rsidR="00E618C9" w:rsidRPr="00DC3E78" w:rsidRDefault="00E618C9" w:rsidP="00E618C9">
      <w:pPr>
        <w:spacing w:before="240"/>
        <w:rPr>
          <w:rFonts w:cs="Arial"/>
          <w:sz w:val="24"/>
          <w:szCs w:val="24"/>
        </w:rPr>
      </w:pPr>
      <w:r w:rsidRPr="00DC3E78">
        <w:rPr>
          <w:rFonts w:cs="Arial"/>
          <w:b/>
          <w:sz w:val="24"/>
        </w:rPr>
        <w:t>Registered:</w:t>
      </w:r>
      <w:r w:rsidRPr="00DC3E78">
        <w:rPr>
          <w:rFonts w:cs="Arial"/>
          <w:sz w:val="24"/>
        </w:rPr>
        <w:tab/>
      </w:r>
      <w:r w:rsidRPr="00DC3E78">
        <w:rPr>
          <w:rFonts w:cs="Arial"/>
          <w:sz w:val="24"/>
        </w:rPr>
        <w:tab/>
      </w:r>
      <w:r w:rsidRPr="00DC3E78">
        <w:rPr>
          <w:rFonts w:cs="Arial"/>
          <w:sz w:val="24"/>
        </w:rPr>
        <w:tab/>
      </w:r>
      <w:r w:rsidRPr="00DC3E78">
        <w:rPr>
          <w:rFonts w:cs="Arial"/>
          <w:sz w:val="24"/>
        </w:rPr>
        <w:tab/>
      </w:r>
      <w:r w:rsidRPr="00DC3E78">
        <w:rPr>
          <w:rFonts w:cs="Arial"/>
          <w:sz w:val="24"/>
        </w:rPr>
        <w:fldChar w:fldCharType="begin"/>
      </w:r>
      <w:r w:rsidRPr="00DC3E78">
        <w:rPr>
          <w:rFonts w:cs="Arial"/>
          <w:sz w:val="24"/>
        </w:rPr>
        <w:instrText xml:space="preserve"> IF </w:instrText>
      </w:r>
      <w:r w:rsidRPr="00DC3E78">
        <w:rPr>
          <w:rFonts w:cs="Arial"/>
          <w:sz w:val="24"/>
        </w:rPr>
        <w:fldChar w:fldCharType="begin"/>
      </w:r>
      <w:r w:rsidRPr="00DC3E78">
        <w:rPr>
          <w:rFonts w:cs="Arial"/>
          <w:sz w:val="24"/>
        </w:rPr>
        <w:instrText xml:space="preserve"> DOCPROPERTY RegisteredDate </w:instrText>
      </w:r>
      <w:r w:rsidRPr="00DC3E78">
        <w:rPr>
          <w:rFonts w:cs="Arial"/>
          <w:sz w:val="24"/>
        </w:rPr>
        <w:fldChar w:fldCharType="separate"/>
      </w:r>
      <w:r w:rsidR="009E4647">
        <w:rPr>
          <w:rFonts w:cs="Arial"/>
          <w:sz w:val="24"/>
        </w:rPr>
        <w:instrText>13/08/2018</w:instrText>
      </w:r>
      <w:r w:rsidRPr="00DC3E78">
        <w:rPr>
          <w:rFonts w:cs="Arial"/>
          <w:sz w:val="24"/>
        </w:rPr>
        <w:fldChar w:fldCharType="end"/>
      </w:r>
      <w:r w:rsidRPr="00DC3E78">
        <w:rPr>
          <w:rFonts w:cs="Arial"/>
          <w:sz w:val="24"/>
        </w:rPr>
        <w:instrText xml:space="preserve"> = #1/1/1901# "Unknown" </w:instrText>
      </w:r>
      <w:r w:rsidRPr="00DC3E78">
        <w:rPr>
          <w:rFonts w:cs="Arial"/>
          <w:sz w:val="24"/>
        </w:rPr>
        <w:fldChar w:fldCharType="begin"/>
      </w:r>
      <w:r w:rsidRPr="00DC3E78">
        <w:rPr>
          <w:rFonts w:cs="Arial"/>
          <w:sz w:val="24"/>
        </w:rPr>
        <w:instrText xml:space="preserve"> DOCPROPERTY RegisteredDate \@ "d MMMM yyyy" </w:instrText>
      </w:r>
      <w:r w:rsidRPr="00DC3E78">
        <w:rPr>
          <w:rFonts w:cs="Arial"/>
          <w:sz w:val="24"/>
        </w:rPr>
        <w:fldChar w:fldCharType="separate"/>
      </w:r>
      <w:r w:rsidR="009E4647">
        <w:rPr>
          <w:rFonts w:cs="Arial"/>
          <w:sz w:val="24"/>
        </w:rPr>
        <w:instrText>13 August 2018</w:instrText>
      </w:r>
      <w:r w:rsidRPr="00DC3E78">
        <w:rPr>
          <w:rFonts w:cs="Arial"/>
          <w:sz w:val="24"/>
        </w:rPr>
        <w:fldChar w:fldCharType="end"/>
      </w:r>
      <w:r w:rsidRPr="00DC3E78">
        <w:rPr>
          <w:rFonts w:cs="Arial"/>
          <w:sz w:val="24"/>
        </w:rPr>
        <w:instrText xml:space="preserve"> </w:instrText>
      </w:r>
      <w:r w:rsidRPr="00DC3E78">
        <w:rPr>
          <w:rFonts w:cs="Arial"/>
          <w:sz w:val="24"/>
        </w:rPr>
        <w:fldChar w:fldCharType="separate"/>
      </w:r>
      <w:r w:rsidR="009E4647">
        <w:rPr>
          <w:rFonts w:cs="Arial"/>
          <w:noProof/>
          <w:sz w:val="24"/>
        </w:rPr>
        <w:t>13 August 2018</w:t>
      </w:r>
      <w:r w:rsidRPr="00DC3E78">
        <w:rPr>
          <w:rFonts w:cs="Arial"/>
          <w:sz w:val="24"/>
        </w:rPr>
        <w:fldChar w:fldCharType="end"/>
      </w:r>
    </w:p>
    <w:p w:rsidR="00E618C9" w:rsidRPr="00DC3E78" w:rsidRDefault="00E618C9" w:rsidP="00E618C9">
      <w:pPr>
        <w:rPr>
          <w:szCs w:val="22"/>
        </w:rPr>
      </w:pPr>
    </w:p>
    <w:p w:rsidR="00E618C9" w:rsidRPr="00DC3E78" w:rsidRDefault="00E618C9" w:rsidP="00E618C9">
      <w:pPr>
        <w:pageBreakBefore/>
        <w:rPr>
          <w:rFonts w:cs="Arial"/>
          <w:b/>
          <w:sz w:val="32"/>
          <w:szCs w:val="32"/>
        </w:rPr>
      </w:pPr>
      <w:r w:rsidRPr="00DC3E78">
        <w:rPr>
          <w:rFonts w:cs="Arial"/>
          <w:b/>
          <w:sz w:val="32"/>
          <w:szCs w:val="32"/>
        </w:rPr>
        <w:lastRenderedPageBreak/>
        <w:t>About this compilation</w:t>
      </w:r>
    </w:p>
    <w:p w:rsidR="00E618C9" w:rsidRPr="00DC3E78" w:rsidRDefault="00E618C9" w:rsidP="00E618C9">
      <w:pPr>
        <w:spacing w:before="240"/>
        <w:rPr>
          <w:rFonts w:cs="Arial"/>
        </w:rPr>
      </w:pPr>
      <w:r w:rsidRPr="00DC3E78">
        <w:rPr>
          <w:rFonts w:cs="Arial"/>
          <w:b/>
          <w:szCs w:val="22"/>
        </w:rPr>
        <w:t>This compilation</w:t>
      </w:r>
    </w:p>
    <w:p w:rsidR="00E618C9" w:rsidRPr="00DC3E78" w:rsidRDefault="00E618C9" w:rsidP="00E618C9">
      <w:pPr>
        <w:spacing w:before="120" w:after="120"/>
        <w:rPr>
          <w:rFonts w:cs="Arial"/>
          <w:szCs w:val="22"/>
        </w:rPr>
      </w:pPr>
      <w:r w:rsidRPr="00DC3E78">
        <w:rPr>
          <w:rFonts w:cs="Arial"/>
          <w:szCs w:val="22"/>
        </w:rPr>
        <w:t xml:space="preserve">This is a compilation of the </w:t>
      </w:r>
      <w:r w:rsidRPr="00DC3E78">
        <w:rPr>
          <w:rFonts w:cs="Arial"/>
          <w:i/>
          <w:szCs w:val="22"/>
        </w:rPr>
        <w:fldChar w:fldCharType="begin"/>
      </w:r>
      <w:r w:rsidRPr="00DC3E78">
        <w:rPr>
          <w:rFonts w:cs="Arial"/>
          <w:i/>
          <w:szCs w:val="22"/>
        </w:rPr>
        <w:instrText xml:space="preserve"> STYLEREF  ShortT </w:instrText>
      </w:r>
      <w:r w:rsidRPr="00DC3E78">
        <w:rPr>
          <w:rFonts w:cs="Arial"/>
          <w:i/>
          <w:szCs w:val="22"/>
        </w:rPr>
        <w:fldChar w:fldCharType="separate"/>
      </w:r>
      <w:r w:rsidR="009E4647">
        <w:rPr>
          <w:rFonts w:cs="Arial"/>
          <w:i/>
          <w:noProof/>
          <w:szCs w:val="22"/>
        </w:rPr>
        <w:t>Federal Circuit Court Rules 2001</w:t>
      </w:r>
      <w:r w:rsidRPr="00DC3E78">
        <w:rPr>
          <w:rFonts w:cs="Arial"/>
          <w:i/>
          <w:szCs w:val="22"/>
        </w:rPr>
        <w:fldChar w:fldCharType="end"/>
      </w:r>
      <w:r w:rsidRPr="00DC3E78">
        <w:rPr>
          <w:rFonts w:cs="Arial"/>
          <w:szCs w:val="22"/>
        </w:rPr>
        <w:t xml:space="preserve"> that shows the text of the law as amended and in force on </w:t>
      </w:r>
      <w:r w:rsidRPr="00DC3E78">
        <w:rPr>
          <w:rFonts w:cs="Arial"/>
          <w:szCs w:val="22"/>
        </w:rPr>
        <w:fldChar w:fldCharType="begin"/>
      </w:r>
      <w:r w:rsidRPr="00DC3E78">
        <w:rPr>
          <w:rFonts w:cs="Arial"/>
          <w:szCs w:val="22"/>
        </w:rPr>
        <w:instrText xml:space="preserve"> DOCPROPERTY StartDate \@ "d MMMM yyyy" </w:instrText>
      </w:r>
      <w:r w:rsidRPr="00DC3E78">
        <w:rPr>
          <w:rFonts w:cs="Arial"/>
          <w:szCs w:val="22"/>
        </w:rPr>
        <w:fldChar w:fldCharType="separate"/>
      </w:r>
      <w:r w:rsidR="009E4647">
        <w:rPr>
          <w:rFonts w:cs="Arial"/>
          <w:szCs w:val="22"/>
        </w:rPr>
        <w:t>4 August 2018</w:t>
      </w:r>
      <w:r w:rsidRPr="00DC3E78">
        <w:rPr>
          <w:rFonts w:cs="Arial"/>
          <w:szCs w:val="22"/>
        </w:rPr>
        <w:fldChar w:fldCharType="end"/>
      </w:r>
      <w:r w:rsidRPr="00DC3E78">
        <w:rPr>
          <w:rFonts w:cs="Arial"/>
          <w:szCs w:val="22"/>
        </w:rPr>
        <w:t xml:space="preserve"> (the </w:t>
      </w:r>
      <w:r w:rsidRPr="00DC3E78">
        <w:rPr>
          <w:rFonts w:cs="Arial"/>
          <w:b/>
          <w:i/>
          <w:szCs w:val="22"/>
        </w:rPr>
        <w:t>compilation date</w:t>
      </w:r>
      <w:r w:rsidRPr="00DC3E78">
        <w:rPr>
          <w:rFonts w:cs="Arial"/>
          <w:szCs w:val="22"/>
        </w:rPr>
        <w:t>).</w:t>
      </w:r>
    </w:p>
    <w:p w:rsidR="00E618C9" w:rsidRPr="00DC3E78" w:rsidRDefault="00E618C9" w:rsidP="00E618C9">
      <w:pPr>
        <w:spacing w:after="120"/>
        <w:rPr>
          <w:rFonts w:cs="Arial"/>
          <w:szCs w:val="22"/>
        </w:rPr>
      </w:pPr>
      <w:r w:rsidRPr="00DC3E78">
        <w:rPr>
          <w:rFonts w:cs="Arial"/>
          <w:szCs w:val="22"/>
        </w:rPr>
        <w:t xml:space="preserve">The notes at the end of this compilation (the </w:t>
      </w:r>
      <w:r w:rsidRPr="00DC3E78">
        <w:rPr>
          <w:rFonts w:cs="Arial"/>
          <w:b/>
          <w:i/>
          <w:szCs w:val="22"/>
        </w:rPr>
        <w:t>endnotes</w:t>
      </w:r>
      <w:r w:rsidRPr="00DC3E78">
        <w:rPr>
          <w:rFonts w:cs="Arial"/>
          <w:szCs w:val="22"/>
        </w:rPr>
        <w:t>) include information about amending laws and the amendment history of provisions of the compiled law.</w:t>
      </w:r>
    </w:p>
    <w:p w:rsidR="00E618C9" w:rsidRPr="00DC3E78" w:rsidRDefault="00E618C9" w:rsidP="00E618C9">
      <w:pPr>
        <w:tabs>
          <w:tab w:val="left" w:pos="5640"/>
        </w:tabs>
        <w:spacing w:before="120" w:after="120"/>
        <w:rPr>
          <w:rFonts w:cs="Arial"/>
          <w:b/>
          <w:szCs w:val="22"/>
        </w:rPr>
      </w:pPr>
      <w:r w:rsidRPr="00DC3E78">
        <w:rPr>
          <w:rFonts w:cs="Arial"/>
          <w:b/>
          <w:szCs w:val="22"/>
        </w:rPr>
        <w:t>Uncommenced amendments</w:t>
      </w:r>
    </w:p>
    <w:p w:rsidR="00E618C9" w:rsidRPr="00DC3E78" w:rsidRDefault="00E618C9" w:rsidP="00E618C9">
      <w:pPr>
        <w:spacing w:after="120"/>
        <w:rPr>
          <w:rFonts w:cs="Arial"/>
          <w:szCs w:val="22"/>
        </w:rPr>
      </w:pPr>
      <w:r w:rsidRPr="00DC3E7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E618C9" w:rsidRPr="00DC3E78" w:rsidRDefault="00E618C9" w:rsidP="00E618C9">
      <w:pPr>
        <w:spacing w:before="120" w:after="120"/>
        <w:rPr>
          <w:rFonts w:cs="Arial"/>
          <w:b/>
          <w:szCs w:val="22"/>
        </w:rPr>
      </w:pPr>
      <w:r w:rsidRPr="00DC3E78">
        <w:rPr>
          <w:rFonts w:cs="Arial"/>
          <w:b/>
          <w:szCs w:val="22"/>
        </w:rPr>
        <w:t>Application, saving and transitional provisions for provisions and amendments</w:t>
      </w:r>
    </w:p>
    <w:p w:rsidR="00E618C9" w:rsidRPr="00DC3E78" w:rsidRDefault="00E618C9" w:rsidP="00E618C9">
      <w:pPr>
        <w:spacing w:after="120"/>
        <w:rPr>
          <w:rFonts w:cs="Arial"/>
          <w:szCs w:val="22"/>
        </w:rPr>
      </w:pPr>
      <w:r w:rsidRPr="00DC3E78">
        <w:rPr>
          <w:rFonts w:cs="Arial"/>
          <w:szCs w:val="22"/>
        </w:rPr>
        <w:t>If the operation of a provision or amendment of the compiled law is affected by an application, saving or transitional provision that is not included in this compilation, details are included in the endnotes.</w:t>
      </w:r>
    </w:p>
    <w:p w:rsidR="00E618C9" w:rsidRPr="00DC3E78" w:rsidRDefault="00E618C9" w:rsidP="00E618C9">
      <w:pPr>
        <w:spacing w:after="120"/>
        <w:rPr>
          <w:rFonts w:cs="Arial"/>
          <w:b/>
          <w:szCs w:val="22"/>
        </w:rPr>
      </w:pPr>
      <w:r w:rsidRPr="00DC3E78">
        <w:rPr>
          <w:rFonts w:cs="Arial"/>
          <w:b/>
          <w:szCs w:val="22"/>
        </w:rPr>
        <w:t>Editorial changes</w:t>
      </w:r>
    </w:p>
    <w:p w:rsidR="00E618C9" w:rsidRPr="00DC3E78" w:rsidRDefault="00E618C9" w:rsidP="00E618C9">
      <w:pPr>
        <w:spacing w:after="120"/>
        <w:rPr>
          <w:rFonts w:cs="Arial"/>
          <w:szCs w:val="22"/>
        </w:rPr>
      </w:pPr>
      <w:r w:rsidRPr="00DC3E78">
        <w:rPr>
          <w:rFonts w:cs="Arial"/>
          <w:szCs w:val="22"/>
        </w:rPr>
        <w:t>For more information about any editorial changes made in this compilation, see the endnotes.</w:t>
      </w:r>
    </w:p>
    <w:p w:rsidR="00E618C9" w:rsidRPr="00DC3E78" w:rsidRDefault="00E618C9" w:rsidP="00E618C9">
      <w:pPr>
        <w:spacing w:before="120" w:after="120"/>
        <w:rPr>
          <w:rFonts w:cs="Arial"/>
          <w:b/>
          <w:szCs w:val="22"/>
        </w:rPr>
      </w:pPr>
      <w:r w:rsidRPr="00DC3E78">
        <w:rPr>
          <w:rFonts w:cs="Arial"/>
          <w:b/>
          <w:szCs w:val="22"/>
        </w:rPr>
        <w:t>Modifications</w:t>
      </w:r>
    </w:p>
    <w:p w:rsidR="00E618C9" w:rsidRPr="00DC3E78" w:rsidRDefault="00E618C9" w:rsidP="00E618C9">
      <w:pPr>
        <w:spacing w:after="120"/>
        <w:rPr>
          <w:rFonts w:cs="Arial"/>
          <w:szCs w:val="22"/>
        </w:rPr>
      </w:pPr>
      <w:r w:rsidRPr="00DC3E7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E618C9" w:rsidRPr="00DC3E78" w:rsidRDefault="00E618C9" w:rsidP="00E618C9">
      <w:pPr>
        <w:spacing w:before="80" w:after="120"/>
        <w:rPr>
          <w:rFonts w:cs="Arial"/>
          <w:b/>
          <w:szCs w:val="22"/>
        </w:rPr>
      </w:pPr>
      <w:r w:rsidRPr="00DC3E78">
        <w:rPr>
          <w:rFonts w:cs="Arial"/>
          <w:b/>
          <w:szCs w:val="22"/>
        </w:rPr>
        <w:t>Self</w:t>
      </w:r>
      <w:r w:rsidR="00DC3E78">
        <w:rPr>
          <w:rFonts w:cs="Arial"/>
          <w:b/>
          <w:szCs w:val="22"/>
        </w:rPr>
        <w:noBreakHyphen/>
      </w:r>
      <w:r w:rsidRPr="00DC3E78">
        <w:rPr>
          <w:rFonts w:cs="Arial"/>
          <w:b/>
          <w:szCs w:val="22"/>
        </w:rPr>
        <w:t>repealing provisions</w:t>
      </w:r>
    </w:p>
    <w:p w:rsidR="00E618C9" w:rsidRPr="00DC3E78" w:rsidRDefault="00E618C9" w:rsidP="00E618C9">
      <w:pPr>
        <w:spacing w:after="120"/>
        <w:rPr>
          <w:rFonts w:cs="Arial"/>
          <w:szCs w:val="22"/>
        </w:rPr>
      </w:pPr>
      <w:r w:rsidRPr="00DC3E78">
        <w:rPr>
          <w:rFonts w:cs="Arial"/>
          <w:szCs w:val="22"/>
        </w:rPr>
        <w:t>If a provision of the compiled law has been repealed in accordance with a provision of the law, details are included in the endnotes.</w:t>
      </w:r>
    </w:p>
    <w:p w:rsidR="00E618C9" w:rsidRPr="009E4647" w:rsidRDefault="00E618C9" w:rsidP="00E618C9">
      <w:pPr>
        <w:pStyle w:val="Header"/>
        <w:tabs>
          <w:tab w:val="clear" w:pos="4150"/>
          <w:tab w:val="clear" w:pos="8307"/>
        </w:tabs>
      </w:pPr>
      <w:r w:rsidRPr="009E4647">
        <w:rPr>
          <w:rStyle w:val="CharChapNo"/>
        </w:rPr>
        <w:t xml:space="preserve"> </w:t>
      </w:r>
      <w:r w:rsidRPr="009E4647">
        <w:rPr>
          <w:rStyle w:val="CharChapText"/>
        </w:rPr>
        <w:t xml:space="preserve"> </w:t>
      </w:r>
    </w:p>
    <w:p w:rsidR="00E618C9" w:rsidRPr="009E4647" w:rsidRDefault="00E618C9" w:rsidP="00E618C9">
      <w:pPr>
        <w:pStyle w:val="Header"/>
        <w:tabs>
          <w:tab w:val="clear" w:pos="4150"/>
          <w:tab w:val="clear" w:pos="8307"/>
        </w:tabs>
      </w:pPr>
      <w:r w:rsidRPr="009E4647">
        <w:rPr>
          <w:rStyle w:val="CharPartNo"/>
        </w:rPr>
        <w:t xml:space="preserve"> </w:t>
      </w:r>
      <w:r w:rsidRPr="009E4647">
        <w:rPr>
          <w:rStyle w:val="CharPartText"/>
        </w:rPr>
        <w:t xml:space="preserve"> </w:t>
      </w:r>
    </w:p>
    <w:p w:rsidR="00E618C9" w:rsidRPr="009E4647" w:rsidRDefault="00E618C9" w:rsidP="00E618C9">
      <w:pPr>
        <w:pStyle w:val="Header"/>
        <w:tabs>
          <w:tab w:val="clear" w:pos="4150"/>
          <w:tab w:val="clear" w:pos="8307"/>
        </w:tabs>
      </w:pPr>
      <w:r w:rsidRPr="009E4647">
        <w:rPr>
          <w:rStyle w:val="CharDivNo"/>
        </w:rPr>
        <w:t xml:space="preserve"> </w:t>
      </w:r>
      <w:r w:rsidRPr="009E4647">
        <w:rPr>
          <w:rStyle w:val="CharDivText"/>
        </w:rPr>
        <w:t xml:space="preserve"> </w:t>
      </w:r>
    </w:p>
    <w:p w:rsidR="001C569E" w:rsidRPr="00DC3E78" w:rsidRDefault="001C569E" w:rsidP="00E6188F">
      <w:pPr>
        <w:sectPr w:rsidR="001C569E" w:rsidRPr="00DC3E78" w:rsidSect="00534F47">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7F7A99" w:rsidRPr="00DC3E78" w:rsidRDefault="007F7A99" w:rsidP="0093658D">
      <w:pPr>
        <w:rPr>
          <w:sz w:val="36"/>
        </w:rPr>
      </w:pPr>
      <w:r w:rsidRPr="00DC3E78">
        <w:rPr>
          <w:sz w:val="36"/>
        </w:rPr>
        <w:lastRenderedPageBreak/>
        <w:t>Contents</w:t>
      </w:r>
    </w:p>
    <w:p w:rsidR="00534F47" w:rsidRDefault="00924BFD" w:rsidP="00534F47">
      <w:pPr>
        <w:pStyle w:val="TOC1"/>
        <w:ind w:right="1792"/>
        <w:rPr>
          <w:rFonts w:asciiTheme="minorHAnsi" w:eastAsiaTheme="minorEastAsia" w:hAnsiTheme="minorHAnsi" w:cstheme="minorBidi"/>
          <w:b w:val="0"/>
          <w:noProof/>
          <w:kern w:val="0"/>
          <w:sz w:val="22"/>
          <w:szCs w:val="22"/>
        </w:rPr>
      </w:pPr>
      <w:r w:rsidRPr="00DC3E78">
        <w:fldChar w:fldCharType="begin"/>
      </w:r>
      <w:r w:rsidRPr="00DC3E78">
        <w:instrText xml:space="preserve"> TOC \o "1-9" </w:instrText>
      </w:r>
      <w:r w:rsidRPr="00DC3E78">
        <w:fldChar w:fldCharType="separate"/>
      </w:r>
      <w:r w:rsidR="00534F47">
        <w:rPr>
          <w:noProof/>
        </w:rPr>
        <w:t>Chapter 1—All proceedings</w:t>
      </w:r>
      <w:r w:rsidR="00534F47" w:rsidRPr="00534F47">
        <w:rPr>
          <w:b w:val="0"/>
          <w:noProof/>
          <w:sz w:val="18"/>
        </w:rPr>
        <w:tab/>
      </w:r>
      <w:r w:rsidR="00534F47" w:rsidRPr="00534F47">
        <w:rPr>
          <w:b w:val="0"/>
          <w:noProof/>
          <w:sz w:val="18"/>
        </w:rPr>
        <w:fldChar w:fldCharType="begin"/>
      </w:r>
      <w:r w:rsidR="00534F47" w:rsidRPr="00534F47">
        <w:rPr>
          <w:b w:val="0"/>
          <w:noProof/>
          <w:sz w:val="18"/>
        </w:rPr>
        <w:instrText xml:space="preserve"> PAGEREF _Toc523905339 \h </w:instrText>
      </w:r>
      <w:r w:rsidR="00534F47" w:rsidRPr="00534F47">
        <w:rPr>
          <w:b w:val="0"/>
          <w:noProof/>
          <w:sz w:val="18"/>
        </w:rPr>
      </w:r>
      <w:r w:rsidR="00534F47" w:rsidRPr="00534F47">
        <w:rPr>
          <w:b w:val="0"/>
          <w:noProof/>
          <w:sz w:val="18"/>
        </w:rPr>
        <w:fldChar w:fldCharType="separate"/>
      </w:r>
      <w:r w:rsidR="00534F47" w:rsidRPr="00534F47">
        <w:rPr>
          <w:b w:val="0"/>
          <w:noProof/>
          <w:sz w:val="18"/>
        </w:rPr>
        <w:t>1</w:t>
      </w:r>
      <w:r w:rsidR="00534F47"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1—Introduction</w:t>
      </w:r>
      <w:r w:rsidRPr="00534F47">
        <w:rPr>
          <w:b w:val="0"/>
          <w:noProof/>
          <w:sz w:val="18"/>
        </w:rPr>
        <w:tab/>
      </w:r>
      <w:r w:rsidRPr="00534F47">
        <w:rPr>
          <w:b w:val="0"/>
          <w:noProof/>
          <w:sz w:val="18"/>
        </w:rPr>
        <w:fldChar w:fldCharType="begin"/>
      </w:r>
      <w:r w:rsidRPr="00534F47">
        <w:rPr>
          <w:b w:val="0"/>
          <w:noProof/>
          <w:sz w:val="18"/>
        </w:rPr>
        <w:instrText xml:space="preserve"> PAGEREF _Toc523905340 \h </w:instrText>
      </w:r>
      <w:r w:rsidRPr="00534F47">
        <w:rPr>
          <w:b w:val="0"/>
          <w:noProof/>
          <w:sz w:val="18"/>
        </w:rPr>
      </w:r>
      <w:r w:rsidRPr="00534F47">
        <w:rPr>
          <w:b w:val="0"/>
          <w:noProof/>
          <w:sz w:val="18"/>
        </w:rPr>
        <w:fldChar w:fldCharType="separate"/>
      </w:r>
      <w:r w:rsidRPr="00534F47">
        <w:rPr>
          <w:b w:val="0"/>
          <w:noProof/>
          <w:sz w:val="18"/>
        </w:rPr>
        <w:t>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1.01</w:t>
      </w:r>
      <w:r>
        <w:rPr>
          <w:noProof/>
        </w:rPr>
        <w:tab/>
        <w:t>Name of Rules</w:t>
      </w:r>
      <w:r w:rsidRPr="00534F47">
        <w:rPr>
          <w:noProof/>
        </w:rPr>
        <w:tab/>
      </w:r>
      <w:r w:rsidRPr="00534F47">
        <w:rPr>
          <w:noProof/>
        </w:rPr>
        <w:fldChar w:fldCharType="begin"/>
      </w:r>
      <w:r w:rsidRPr="00534F47">
        <w:rPr>
          <w:noProof/>
        </w:rPr>
        <w:instrText xml:space="preserve"> PAGEREF _Toc523905341 \h </w:instrText>
      </w:r>
      <w:r w:rsidRPr="00534F47">
        <w:rPr>
          <w:noProof/>
        </w:rPr>
      </w:r>
      <w:r w:rsidRPr="00534F47">
        <w:rPr>
          <w:noProof/>
        </w:rPr>
        <w:fldChar w:fldCharType="separate"/>
      </w:r>
      <w:r w:rsidRPr="00534F47">
        <w:rPr>
          <w:noProof/>
        </w:rPr>
        <w:t>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1.02A</w:t>
      </w:r>
      <w:r>
        <w:rPr>
          <w:noProof/>
        </w:rPr>
        <w:tab/>
        <w:t>Authority</w:t>
      </w:r>
      <w:r w:rsidRPr="00534F47">
        <w:rPr>
          <w:noProof/>
        </w:rPr>
        <w:tab/>
      </w:r>
      <w:r w:rsidRPr="00534F47">
        <w:rPr>
          <w:noProof/>
        </w:rPr>
        <w:fldChar w:fldCharType="begin"/>
      </w:r>
      <w:r w:rsidRPr="00534F47">
        <w:rPr>
          <w:noProof/>
        </w:rPr>
        <w:instrText xml:space="preserve"> PAGEREF _Toc523905342 \h </w:instrText>
      </w:r>
      <w:r w:rsidRPr="00534F47">
        <w:rPr>
          <w:noProof/>
        </w:rPr>
      </w:r>
      <w:r w:rsidRPr="00534F47">
        <w:rPr>
          <w:noProof/>
        </w:rPr>
        <w:fldChar w:fldCharType="separate"/>
      </w:r>
      <w:r w:rsidRPr="00534F47">
        <w:rPr>
          <w:noProof/>
        </w:rPr>
        <w:t>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1.03</w:t>
      </w:r>
      <w:r>
        <w:rPr>
          <w:noProof/>
        </w:rPr>
        <w:tab/>
        <w:t>Objects</w:t>
      </w:r>
      <w:r w:rsidRPr="00534F47">
        <w:rPr>
          <w:noProof/>
        </w:rPr>
        <w:tab/>
      </w:r>
      <w:r w:rsidRPr="00534F47">
        <w:rPr>
          <w:noProof/>
        </w:rPr>
        <w:fldChar w:fldCharType="begin"/>
      </w:r>
      <w:r w:rsidRPr="00534F47">
        <w:rPr>
          <w:noProof/>
        </w:rPr>
        <w:instrText xml:space="preserve"> PAGEREF _Toc523905343 \h </w:instrText>
      </w:r>
      <w:r w:rsidRPr="00534F47">
        <w:rPr>
          <w:noProof/>
        </w:rPr>
      </w:r>
      <w:r w:rsidRPr="00534F47">
        <w:rPr>
          <w:noProof/>
        </w:rPr>
        <w:fldChar w:fldCharType="separate"/>
      </w:r>
      <w:r w:rsidRPr="00534F47">
        <w:rPr>
          <w:noProof/>
        </w:rPr>
        <w:t>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1.04</w:t>
      </w:r>
      <w:r>
        <w:rPr>
          <w:noProof/>
        </w:rPr>
        <w:tab/>
        <w:t>Dictionary</w:t>
      </w:r>
      <w:r w:rsidRPr="00534F47">
        <w:rPr>
          <w:noProof/>
        </w:rPr>
        <w:tab/>
      </w:r>
      <w:r w:rsidRPr="00534F47">
        <w:rPr>
          <w:noProof/>
        </w:rPr>
        <w:fldChar w:fldCharType="begin"/>
      </w:r>
      <w:r w:rsidRPr="00534F47">
        <w:rPr>
          <w:noProof/>
        </w:rPr>
        <w:instrText xml:space="preserve"> PAGEREF _Toc523905344 \h </w:instrText>
      </w:r>
      <w:r w:rsidRPr="00534F47">
        <w:rPr>
          <w:noProof/>
        </w:rPr>
      </w:r>
      <w:r w:rsidRPr="00534F47">
        <w:rPr>
          <w:noProof/>
        </w:rPr>
        <w:fldChar w:fldCharType="separate"/>
      </w:r>
      <w:r w:rsidRPr="00534F47">
        <w:rPr>
          <w:noProof/>
        </w:rPr>
        <w:t>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1.05</w:t>
      </w:r>
      <w:r>
        <w:rPr>
          <w:noProof/>
        </w:rPr>
        <w:tab/>
        <w:t>Application</w:t>
      </w:r>
      <w:r w:rsidRPr="00534F47">
        <w:rPr>
          <w:noProof/>
        </w:rPr>
        <w:tab/>
      </w:r>
      <w:r w:rsidRPr="00534F47">
        <w:rPr>
          <w:noProof/>
        </w:rPr>
        <w:fldChar w:fldCharType="begin"/>
      </w:r>
      <w:r w:rsidRPr="00534F47">
        <w:rPr>
          <w:noProof/>
        </w:rPr>
        <w:instrText xml:space="preserve"> PAGEREF _Toc523905345 \h </w:instrText>
      </w:r>
      <w:r w:rsidRPr="00534F47">
        <w:rPr>
          <w:noProof/>
        </w:rPr>
      </w:r>
      <w:r w:rsidRPr="00534F47">
        <w:rPr>
          <w:noProof/>
        </w:rPr>
        <w:fldChar w:fldCharType="separate"/>
      </w:r>
      <w:r w:rsidRPr="00534F47">
        <w:rPr>
          <w:noProof/>
        </w:rPr>
        <w:t>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1.06</w:t>
      </w:r>
      <w:r>
        <w:rPr>
          <w:noProof/>
        </w:rPr>
        <w:tab/>
        <w:t>Court may dispense with rules</w:t>
      </w:r>
      <w:r w:rsidRPr="00534F47">
        <w:rPr>
          <w:noProof/>
        </w:rPr>
        <w:tab/>
      </w:r>
      <w:r w:rsidRPr="00534F47">
        <w:rPr>
          <w:noProof/>
        </w:rPr>
        <w:fldChar w:fldCharType="begin"/>
      </w:r>
      <w:r w:rsidRPr="00534F47">
        <w:rPr>
          <w:noProof/>
        </w:rPr>
        <w:instrText xml:space="preserve"> PAGEREF _Toc523905346 \h </w:instrText>
      </w:r>
      <w:r w:rsidRPr="00534F47">
        <w:rPr>
          <w:noProof/>
        </w:rPr>
      </w:r>
      <w:r w:rsidRPr="00534F47">
        <w:rPr>
          <w:noProof/>
        </w:rPr>
        <w:fldChar w:fldCharType="separate"/>
      </w:r>
      <w:r w:rsidRPr="00534F47">
        <w:rPr>
          <w:noProof/>
        </w:rPr>
        <w:t>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1.07</w:t>
      </w:r>
      <w:r>
        <w:rPr>
          <w:noProof/>
        </w:rPr>
        <w:tab/>
        <w:t>Applications for orders about procedures</w:t>
      </w:r>
      <w:r w:rsidRPr="00534F47">
        <w:rPr>
          <w:noProof/>
        </w:rPr>
        <w:tab/>
      </w:r>
      <w:r w:rsidRPr="00534F47">
        <w:rPr>
          <w:noProof/>
        </w:rPr>
        <w:fldChar w:fldCharType="begin"/>
      </w:r>
      <w:r w:rsidRPr="00534F47">
        <w:rPr>
          <w:noProof/>
        </w:rPr>
        <w:instrText xml:space="preserve"> PAGEREF _Toc523905347 \h </w:instrText>
      </w:r>
      <w:r w:rsidRPr="00534F47">
        <w:rPr>
          <w:noProof/>
        </w:rPr>
      </w:r>
      <w:r w:rsidRPr="00534F47">
        <w:rPr>
          <w:noProof/>
        </w:rPr>
        <w:fldChar w:fldCharType="separate"/>
      </w:r>
      <w:r w:rsidRPr="00534F47">
        <w:rPr>
          <w:noProof/>
        </w:rPr>
        <w:t>2</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2—Documents</w:t>
      </w:r>
      <w:r w:rsidRPr="00534F47">
        <w:rPr>
          <w:b w:val="0"/>
          <w:noProof/>
          <w:sz w:val="18"/>
        </w:rPr>
        <w:tab/>
      </w:r>
      <w:r w:rsidRPr="00534F47">
        <w:rPr>
          <w:b w:val="0"/>
          <w:noProof/>
          <w:sz w:val="18"/>
        </w:rPr>
        <w:fldChar w:fldCharType="begin"/>
      </w:r>
      <w:r w:rsidRPr="00534F47">
        <w:rPr>
          <w:b w:val="0"/>
          <w:noProof/>
          <w:sz w:val="18"/>
        </w:rPr>
        <w:instrText xml:space="preserve"> PAGEREF _Toc523905348 \h </w:instrText>
      </w:r>
      <w:r w:rsidRPr="00534F47">
        <w:rPr>
          <w:b w:val="0"/>
          <w:noProof/>
          <w:sz w:val="18"/>
        </w:rPr>
      </w:r>
      <w:r w:rsidRPr="00534F47">
        <w:rPr>
          <w:b w:val="0"/>
          <w:noProof/>
          <w:sz w:val="18"/>
        </w:rPr>
        <w:fldChar w:fldCharType="separate"/>
      </w:r>
      <w:r w:rsidRPr="00534F47">
        <w:rPr>
          <w:b w:val="0"/>
          <w:noProof/>
          <w:sz w:val="18"/>
        </w:rPr>
        <w:t>3</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2.1—General</w:t>
      </w:r>
      <w:r w:rsidRPr="00534F47">
        <w:rPr>
          <w:b w:val="0"/>
          <w:noProof/>
          <w:sz w:val="18"/>
        </w:rPr>
        <w:tab/>
      </w:r>
      <w:r w:rsidRPr="00534F47">
        <w:rPr>
          <w:b w:val="0"/>
          <w:noProof/>
          <w:sz w:val="18"/>
        </w:rPr>
        <w:fldChar w:fldCharType="begin"/>
      </w:r>
      <w:r w:rsidRPr="00534F47">
        <w:rPr>
          <w:b w:val="0"/>
          <w:noProof/>
          <w:sz w:val="18"/>
        </w:rPr>
        <w:instrText xml:space="preserve"> PAGEREF _Toc523905349 \h </w:instrText>
      </w:r>
      <w:r w:rsidRPr="00534F47">
        <w:rPr>
          <w:b w:val="0"/>
          <w:noProof/>
          <w:sz w:val="18"/>
        </w:rPr>
      </w:r>
      <w:r w:rsidRPr="00534F47">
        <w:rPr>
          <w:b w:val="0"/>
          <w:noProof/>
          <w:sz w:val="18"/>
        </w:rPr>
        <w:fldChar w:fldCharType="separate"/>
      </w:r>
      <w:r w:rsidRPr="00534F47">
        <w:rPr>
          <w:b w:val="0"/>
          <w:noProof/>
          <w:sz w:val="18"/>
        </w:rPr>
        <w:t>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2.01</w:t>
      </w:r>
      <w:r>
        <w:rPr>
          <w:noProof/>
        </w:rPr>
        <w:tab/>
        <w:t>Requirements for documents</w:t>
      </w:r>
      <w:r w:rsidRPr="00534F47">
        <w:rPr>
          <w:noProof/>
        </w:rPr>
        <w:tab/>
      </w:r>
      <w:r w:rsidRPr="00534F47">
        <w:rPr>
          <w:noProof/>
        </w:rPr>
        <w:fldChar w:fldCharType="begin"/>
      </w:r>
      <w:r w:rsidRPr="00534F47">
        <w:rPr>
          <w:noProof/>
        </w:rPr>
        <w:instrText xml:space="preserve"> PAGEREF _Toc523905350 \h </w:instrText>
      </w:r>
      <w:r w:rsidRPr="00534F47">
        <w:rPr>
          <w:noProof/>
        </w:rPr>
      </w:r>
      <w:r w:rsidRPr="00534F47">
        <w:rPr>
          <w:noProof/>
        </w:rPr>
        <w:fldChar w:fldCharType="separate"/>
      </w:r>
      <w:r w:rsidRPr="00534F47">
        <w:rPr>
          <w:noProof/>
        </w:rPr>
        <w:t>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2.02</w:t>
      </w:r>
      <w:r>
        <w:rPr>
          <w:noProof/>
        </w:rPr>
        <w:tab/>
        <w:t>Document must have distinctive number</w:t>
      </w:r>
      <w:r w:rsidRPr="00534F47">
        <w:rPr>
          <w:noProof/>
        </w:rPr>
        <w:tab/>
      </w:r>
      <w:r w:rsidRPr="00534F47">
        <w:rPr>
          <w:noProof/>
        </w:rPr>
        <w:fldChar w:fldCharType="begin"/>
      </w:r>
      <w:r w:rsidRPr="00534F47">
        <w:rPr>
          <w:noProof/>
        </w:rPr>
        <w:instrText xml:space="preserve"> PAGEREF _Toc523905351 \h </w:instrText>
      </w:r>
      <w:r w:rsidRPr="00534F47">
        <w:rPr>
          <w:noProof/>
        </w:rPr>
      </w:r>
      <w:r w:rsidRPr="00534F47">
        <w:rPr>
          <w:noProof/>
        </w:rPr>
        <w:fldChar w:fldCharType="separate"/>
      </w:r>
      <w:r w:rsidRPr="00534F47">
        <w:rPr>
          <w:noProof/>
        </w:rPr>
        <w:t>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2.03</w:t>
      </w:r>
      <w:r>
        <w:rPr>
          <w:noProof/>
        </w:rPr>
        <w:tab/>
        <w:t>Document to be signed</w:t>
      </w:r>
      <w:r w:rsidRPr="00534F47">
        <w:rPr>
          <w:noProof/>
        </w:rPr>
        <w:tab/>
      </w:r>
      <w:r w:rsidRPr="00534F47">
        <w:rPr>
          <w:noProof/>
        </w:rPr>
        <w:fldChar w:fldCharType="begin"/>
      </w:r>
      <w:r w:rsidRPr="00534F47">
        <w:rPr>
          <w:noProof/>
        </w:rPr>
        <w:instrText xml:space="preserve"> PAGEREF _Toc523905352 \h </w:instrText>
      </w:r>
      <w:r w:rsidRPr="00534F47">
        <w:rPr>
          <w:noProof/>
        </w:rPr>
      </w:r>
      <w:r w:rsidRPr="00534F47">
        <w:rPr>
          <w:noProof/>
        </w:rPr>
        <w:fldChar w:fldCharType="separate"/>
      </w:r>
      <w:r w:rsidRPr="00534F47">
        <w:rPr>
          <w:noProof/>
        </w:rPr>
        <w:t>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2.04</w:t>
      </w:r>
      <w:r>
        <w:rPr>
          <w:noProof/>
        </w:rPr>
        <w:tab/>
        <w:t>Forms</w:t>
      </w:r>
      <w:r w:rsidRPr="00534F47">
        <w:rPr>
          <w:noProof/>
        </w:rPr>
        <w:tab/>
      </w:r>
      <w:r w:rsidRPr="00534F47">
        <w:rPr>
          <w:noProof/>
        </w:rPr>
        <w:fldChar w:fldCharType="begin"/>
      </w:r>
      <w:r w:rsidRPr="00534F47">
        <w:rPr>
          <w:noProof/>
        </w:rPr>
        <w:instrText xml:space="preserve"> PAGEREF _Toc523905353 \h </w:instrText>
      </w:r>
      <w:r w:rsidRPr="00534F47">
        <w:rPr>
          <w:noProof/>
        </w:rPr>
      </w:r>
      <w:r w:rsidRPr="00534F47">
        <w:rPr>
          <w:noProof/>
        </w:rPr>
        <w:fldChar w:fldCharType="separate"/>
      </w:r>
      <w:r w:rsidRPr="00534F47">
        <w:rPr>
          <w:noProof/>
        </w:rPr>
        <w:t>4</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2.2—Filing documents</w:t>
      </w:r>
      <w:r w:rsidRPr="00534F47">
        <w:rPr>
          <w:b w:val="0"/>
          <w:noProof/>
          <w:sz w:val="18"/>
        </w:rPr>
        <w:tab/>
      </w:r>
      <w:r w:rsidRPr="00534F47">
        <w:rPr>
          <w:b w:val="0"/>
          <w:noProof/>
          <w:sz w:val="18"/>
        </w:rPr>
        <w:fldChar w:fldCharType="begin"/>
      </w:r>
      <w:r w:rsidRPr="00534F47">
        <w:rPr>
          <w:b w:val="0"/>
          <w:noProof/>
          <w:sz w:val="18"/>
        </w:rPr>
        <w:instrText xml:space="preserve"> PAGEREF _Toc523905354 \h </w:instrText>
      </w:r>
      <w:r w:rsidRPr="00534F47">
        <w:rPr>
          <w:b w:val="0"/>
          <w:noProof/>
          <w:sz w:val="18"/>
        </w:rPr>
      </w:r>
      <w:r w:rsidRPr="00534F47">
        <w:rPr>
          <w:b w:val="0"/>
          <w:noProof/>
          <w:sz w:val="18"/>
        </w:rPr>
        <w:fldChar w:fldCharType="separate"/>
      </w:r>
      <w:r w:rsidRPr="00534F47">
        <w:rPr>
          <w:b w:val="0"/>
          <w:noProof/>
          <w:sz w:val="18"/>
        </w:rPr>
        <w:t>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2.05</w:t>
      </w:r>
      <w:r>
        <w:rPr>
          <w:noProof/>
        </w:rPr>
        <w:tab/>
        <w:t>How documents may be filed</w:t>
      </w:r>
      <w:r w:rsidRPr="00534F47">
        <w:rPr>
          <w:noProof/>
        </w:rPr>
        <w:tab/>
      </w:r>
      <w:r w:rsidRPr="00534F47">
        <w:rPr>
          <w:noProof/>
        </w:rPr>
        <w:fldChar w:fldCharType="begin"/>
      </w:r>
      <w:r w:rsidRPr="00534F47">
        <w:rPr>
          <w:noProof/>
        </w:rPr>
        <w:instrText xml:space="preserve"> PAGEREF _Toc523905355 \h </w:instrText>
      </w:r>
      <w:r w:rsidRPr="00534F47">
        <w:rPr>
          <w:noProof/>
        </w:rPr>
      </w:r>
      <w:r w:rsidRPr="00534F47">
        <w:rPr>
          <w:noProof/>
        </w:rPr>
        <w:fldChar w:fldCharType="separate"/>
      </w:r>
      <w:r w:rsidRPr="00534F47">
        <w:rPr>
          <w:noProof/>
        </w:rPr>
        <w:t>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2.06</w:t>
      </w:r>
      <w:r>
        <w:rPr>
          <w:noProof/>
        </w:rPr>
        <w:tab/>
        <w:t>Registrar may refuse to accept document</w:t>
      </w:r>
      <w:r w:rsidRPr="00534F47">
        <w:rPr>
          <w:noProof/>
        </w:rPr>
        <w:tab/>
      </w:r>
      <w:r w:rsidRPr="00534F47">
        <w:rPr>
          <w:noProof/>
        </w:rPr>
        <w:fldChar w:fldCharType="begin"/>
      </w:r>
      <w:r w:rsidRPr="00534F47">
        <w:rPr>
          <w:noProof/>
        </w:rPr>
        <w:instrText xml:space="preserve"> PAGEREF _Toc523905356 \h </w:instrText>
      </w:r>
      <w:r w:rsidRPr="00534F47">
        <w:rPr>
          <w:noProof/>
        </w:rPr>
      </w:r>
      <w:r w:rsidRPr="00534F47">
        <w:rPr>
          <w:noProof/>
        </w:rPr>
        <w:fldChar w:fldCharType="separate"/>
      </w:r>
      <w:r w:rsidRPr="00534F47">
        <w:rPr>
          <w:noProof/>
        </w:rPr>
        <w:t>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2.07</w:t>
      </w:r>
      <w:r>
        <w:rPr>
          <w:noProof/>
        </w:rPr>
        <w:tab/>
        <w:t>Filing by fax</w:t>
      </w:r>
      <w:r w:rsidRPr="00534F47">
        <w:rPr>
          <w:noProof/>
        </w:rPr>
        <w:tab/>
      </w:r>
      <w:r w:rsidRPr="00534F47">
        <w:rPr>
          <w:noProof/>
        </w:rPr>
        <w:fldChar w:fldCharType="begin"/>
      </w:r>
      <w:r w:rsidRPr="00534F47">
        <w:rPr>
          <w:noProof/>
        </w:rPr>
        <w:instrText xml:space="preserve"> PAGEREF _Toc523905357 \h </w:instrText>
      </w:r>
      <w:r w:rsidRPr="00534F47">
        <w:rPr>
          <w:noProof/>
        </w:rPr>
      </w:r>
      <w:r w:rsidRPr="00534F47">
        <w:rPr>
          <w:noProof/>
        </w:rPr>
        <w:fldChar w:fldCharType="separate"/>
      </w:r>
      <w:r w:rsidRPr="00534F47">
        <w:rPr>
          <w:noProof/>
        </w:rPr>
        <w:t>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2.07A</w:t>
      </w:r>
      <w:r>
        <w:rPr>
          <w:noProof/>
        </w:rPr>
        <w:tab/>
        <w:t>Filing by electronic communication</w:t>
      </w:r>
      <w:r w:rsidRPr="00534F47">
        <w:rPr>
          <w:noProof/>
        </w:rPr>
        <w:tab/>
      </w:r>
      <w:r w:rsidRPr="00534F47">
        <w:rPr>
          <w:noProof/>
        </w:rPr>
        <w:fldChar w:fldCharType="begin"/>
      </w:r>
      <w:r w:rsidRPr="00534F47">
        <w:rPr>
          <w:noProof/>
        </w:rPr>
        <w:instrText xml:space="preserve"> PAGEREF _Toc523905358 \h </w:instrText>
      </w:r>
      <w:r w:rsidRPr="00534F47">
        <w:rPr>
          <w:noProof/>
        </w:rPr>
      </w:r>
      <w:r w:rsidRPr="00534F47">
        <w:rPr>
          <w:noProof/>
        </w:rPr>
        <w:fldChar w:fldCharType="separate"/>
      </w:r>
      <w:r w:rsidRPr="00534F47">
        <w:rPr>
          <w:noProof/>
        </w:rPr>
        <w:t>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2.07B</w:t>
      </w:r>
      <w:r>
        <w:rPr>
          <w:noProof/>
        </w:rPr>
        <w:tab/>
        <w:t>Other requirements for filing by electronic communication</w:t>
      </w:r>
      <w:r w:rsidRPr="00534F47">
        <w:rPr>
          <w:noProof/>
        </w:rPr>
        <w:tab/>
      </w:r>
      <w:r w:rsidRPr="00534F47">
        <w:rPr>
          <w:noProof/>
        </w:rPr>
        <w:fldChar w:fldCharType="begin"/>
      </w:r>
      <w:r w:rsidRPr="00534F47">
        <w:rPr>
          <w:noProof/>
        </w:rPr>
        <w:instrText xml:space="preserve"> PAGEREF _Toc523905359 \h </w:instrText>
      </w:r>
      <w:r w:rsidRPr="00534F47">
        <w:rPr>
          <w:noProof/>
        </w:rPr>
      </w:r>
      <w:r w:rsidRPr="00534F47">
        <w:rPr>
          <w:noProof/>
        </w:rPr>
        <w:fldChar w:fldCharType="separate"/>
      </w:r>
      <w:r w:rsidRPr="00534F47">
        <w:rPr>
          <w:noProof/>
        </w:rPr>
        <w:t>7</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2.3—Custody and inspection of documents</w:t>
      </w:r>
      <w:r w:rsidRPr="00534F47">
        <w:rPr>
          <w:b w:val="0"/>
          <w:noProof/>
          <w:sz w:val="18"/>
        </w:rPr>
        <w:tab/>
      </w:r>
      <w:r w:rsidRPr="00534F47">
        <w:rPr>
          <w:b w:val="0"/>
          <w:noProof/>
          <w:sz w:val="18"/>
        </w:rPr>
        <w:fldChar w:fldCharType="begin"/>
      </w:r>
      <w:r w:rsidRPr="00534F47">
        <w:rPr>
          <w:b w:val="0"/>
          <w:noProof/>
          <w:sz w:val="18"/>
        </w:rPr>
        <w:instrText xml:space="preserve"> PAGEREF _Toc523905360 \h </w:instrText>
      </w:r>
      <w:r w:rsidRPr="00534F47">
        <w:rPr>
          <w:b w:val="0"/>
          <w:noProof/>
          <w:sz w:val="18"/>
        </w:rPr>
      </w:r>
      <w:r w:rsidRPr="00534F47">
        <w:rPr>
          <w:b w:val="0"/>
          <w:noProof/>
          <w:sz w:val="18"/>
        </w:rPr>
        <w:fldChar w:fldCharType="separate"/>
      </w:r>
      <w:r w:rsidRPr="00534F47">
        <w:rPr>
          <w:b w:val="0"/>
          <w:noProof/>
          <w:sz w:val="18"/>
        </w:rPr>
        <w:t>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2.08</w:t>
      </w:r>
      <w:r>
        <w:rPr>
          <w:noProof/>
        </w:rPr>
        <w:tab/>
        <w:t>Searching records in family law proceedings or child support proceedings</w:t>
      </w:r>
      <w:r w:rsidRPr="00534F47">
        <w:rPr>
          <w:noProof/>
        </w:rPr>
        <w:tab/>
      </w:r>
      <w:r w:rsidRPr="00534F47">
        <w:rPr>
          <w:noProof/>
        </w:rPr>
        <w:fldChar w:fldCharType="begin"/>
      </w:r>
      <w:r w:rsidRPr="00534F47">
        <w:rPr>
          <w:noProof/>
        </w:rPr>
        <w:instrText xml:space="preserve"> PAGEREF _Toc523905361 \h </w:instrText>
      </w:r>
      <w:r w:rsidRPr="00534F47">
        <w:rPr>
          <w:noProof/>
        </w:rPr>
      </w:r>
      <w:r w:rsidRPr="00534F47">
        <w:rPr>
          <w:noProof/>
        </w:rPr>
        <w:fldChar w:fldCharType="separate"/>
      </w:r>
      <w:r w:rsidRPr="00534F47">
        <w:rPr>
          <w:noProof/>
        </w:rPr>
        <w:t>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2.08A</w:t>
      </w:r>
      <w:r>
        <w:rPr>
          <w:noProof/>
        </w:rPr>
        <w:tab/>
        <w:t>Custody of documents in general federal law proceedings</w:t>
      </w:r>
      <w:r w:rsidRPr="00534F47">
        <w:rPr>
          <w:noProof/>
        </w:rPr>
        <w:tab/>
      </w:r>
      <w:r w:rsidRPr="00534F47">
        <w:rPr>
          <w:noProof/>
        </w:rPr>
        <w:fldChar w:fldCharType="begin"/>
      </w:r>
      <w:r w:rsidRPr="00534F47">
        <w:rPr>
          <w:noProof/>
        </w:rPr>
        <w:instrText xml:space="preserve"> PAGEREF _Toc523905362 \h </w:instrText>
      </w:r>
      <w:r w:rsidRPr="00534F47">
        <w:rPr>
          <w:noProof/>
        </w:rPr>
      </w:r>
      <w:r w:rsidRPr="00534F47">
        <w:rPr>
          <w:noProof/>
        </w:rPr>
        <w:fldChar w:fldCharType="separate"/>
      </w:r>
      <w:r w:rsidRPr="00534F47">
        <w:rPr>
          <w:noProof/>
        </w:rPr>
        <w:t>10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2.08B</w:t>
      </w:r>
      <w:r>
        <w:rPr>
          <w:noProof/>
        </w:rPr>
        <w:tab/>
        <w:t>Inspection of documents in general federal law proceedings</w:t>
      </w:r>
      <w:r w:rsidRPr="00534F47">
        <w:rPr>
          <w:noProof/>
        </w:rPr>
        <w:tab/>
      </w:r>
      <w:r w:rsidRPr="00534F47">
        <w:rPr>
          <w:noProof/>
        </w:rPr>
        <w:fldChar w:fldCharType="begin"/>
      </w:r>
      <w:r w:rsidRPr="00534F47">
        <w:rPr>
          <w:noProof/>
        </w:rPr>
        <w:instrText xml:space="preserve"> PAGEREF _Toc523905363 \h </w:instrText>
      </w:r>
      <w:r w:rsidRPr="00534F47">
        <w:rPr>
          <w:noProof/>
        </w:rPr>
      </w:r>
      <w:r w:rsidRPr="00534F47">
        <w:rPr>
          <w:noProof/>
        </w:rPr>
        <w:fldChar w:fldCharType="separate"/>
      </w:r>
      <w:r w:rsidRPr="00534F47">
        <w:rPr>
          <w:noProof/>
        </w:rPr>
        <w:t>10</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2.4—Seal and stamp of Court</w:t>
      </w:r>
      <w:r w:rsidRPr="00534F47">
        <w:rPr>
          <w:b w:val="0"/>
          <w:noProof/>
          <w:sz w:val="18"/>
        </w:rPr>
        <w:tab/>
      </w:r>
      <w:r w:rsidRPr="00534F47">
        <w:rPr>
          <w:b w:val="0"/>
          <w:noProof/>
          <w:sz w:val="18"/>
        </w:rPr>
        <w:fldChar w:fldCharType="begin"/>
      </w:r>
      <w:r w:rsidRPr="00534F47">
        <w:rPr>
          <w:b w:val="0"/>
          <w:noProof/>
          <w:sz w:val="18"/>
        </w:rPr>
        <w:instrText xml:space="preserve"> PAGEREF _Toc523905364 \h </w:instrText>
      </w:r>
      <w:r w:rsidRPr="00534F47">
        <w:rPr>
          <w:b w:val="0"/>
          <w:noProof/>
          <w:sz w:val="18"/>
        </w:rPr>
      </w:r>
      <w:r w:rsidRPr="00534F47">
        <w:rPr>
          <w:b w:val="0"/>
          <w:noProof/>
          <w:sz w:val="18"/>
        </w:rPr>
        <w:fldChar w:fldCharType="separate"/>
      </w:r>
      <w:r w:rsidRPr="00534F47">
        <w:rPr>
          <w:b w:val="0"/>
          <w:noProof/>
          <w:sz w:val="18"/>
        </w:rPr>
        <w:t>12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2.09</w:t>
      </w:r>
      <w:r>
        <w:rPr>
          <w:noProof/>
        </w:rPr>
        <w:tab/>
        <w:t>Use of seal of Court</w:t>
      </w:r>
      <w:r w:rsidRPr="00534F47">
        <w:rPr>
          <w:noProof/>
        </w:rPr>
        <w:tab/>
      </w:r>
      <w:r w:rsidRPr="00534F47">
        <w:rPr>
          <w:noProof/>
        </w:rPr>
        <w:fldChar w:fldCharType="begin"/>
      </w:r>
      <w:r w:rsidRPr="00534F47">
        <w:rPr>
          <w:noProof/>
        </w:rPr>
        <w:instrText xml:space="preserve"> PAGEREF _Toc523905365 \h </w:instrText>
      </w:r>
      <w:r w:rsidRPr="00534F47">
        <w:rPr>
          <w:noProof/>
        </w:rPr>
      </w:r>
      <w:r w:rsidRPr="00534F47">
        <w:rPr>
          <w:noProof/>
        </w:rPr>
        <w:fldChar w:fldCharType="separate"/>
      </w:r>
      <w:r w:rsidRPr="00534F47">
        <w:rPr>
          <w:noProof/>
        </w:rPr>
        <w:t>12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w:t>
      </w:r>
      <w:r>
        <w:rPr>
          <w:noProof/>
        </w:rPr>
        <w:tab/>
        <w:t>Stamp of Court</w:t>
      </w:r>
      <w:r w:rsidRPr="00534F47">
        <w:rPr>
          <w:noProof/>
        </w:rPr>
        <w:tab/>
      </w:r>
      <w:r w:rsidRPr="00534F47">
        <w:rPr>
          <w:noProof/>
        </w:rPr>
        <w:fldChar w:fldCharType="begin"/>
      </w:r>
      <w:r w:rsidRPr="00534F47">
        <w:rPr>
          <w:noProof/>
        </w:rPr>
        <w:instrText xml:space="preserve"> PAGEREF _Toc523905366 \h </w:instrText>
      </w:r>
      <w:r w:rsidRPr="00534F47">
        <w:rPr>
          <w:noProof/>
        </w:rPr>
      </w:r>
      <w:r w:rsidRPr="00534F47">
        <w:rPr>
          <w:noProof/>
        </w:rPr>
        <w:fldChar w:fldCharType="separate"/>
      </w:r>
      <w:r w:rsidRPr="00534F47">
        <w:rPr>
          <w:noProof/>
        </w:rPr>
        <w:t>12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w:t>
      </w:r>
      <w:r>
        <w:rPr>
          <w:noProof/>
        </w:rPr>
        <w:tab/>
        <w:t>Methods of attaching the seal or stamp</w:t>
      </w:r>
      <w:r w:rsidRPr="00534F47">
        <w:rPr>
          <w:noProof/>
        </w:rPr>
        <w:tab/>
      </w:r>
      <w:r w:rsidRPr="00534F47">
        <w:rPr>
          <w:noProof/>
        </w:rPr>
        <w:fldChar w:fldCharType="begin"/>
      </w:r>
      <w:r w:rsidRPr="00534F47">
        <w:rPr>
          <w:noProof/>
        </w:rPr>
        <w:instrText xml:space="preserve"> PAGEREF _Toc523905367 \h </w:instrText>
      </w:r>
      <w:r w:rsidRPr="00534F47">
        <w:rPr>
          <w:noProof/>
        </w:rPr>
      </w:r>
      <w:r w:rsidRPr="00534F47">
        <w:rPr>
          <w:noProof/>
        </w:rPr>
        <w:fldChar w:fldCharType="separate"/>
      </w:r>
      <w:r w:rsidRPr="00534F47">
        <w:rPr>
          <w:noProof/>
        </w:rPr>
        <w:t>12</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3—Sittings, registry hours and time</w:t>
      </w:r>
      <w:r w:rsidRPr="00534F47">
        <w:rPr>
          <w:b w:val="0"/>
          <w:noProof/>
          <w:sz w:val="18"/>
        </w:rPr>
        <w:tab/>
      </w:r>
      <w:r w:rsidRPr="00534F47">
        <w:rPr>
          <w:b w:val="0"/>
          <w:noProof/>
          <w:sz w:val="18"/>
        </w:rPr>
        <w:fldChar w:fldCharType="begin"/>
      </w:r>
      <w:r w:rsidRPr="00534F47">
        <w:rPr>
          <w:b w:val="0"/>
          <w:noProof/>
          <w:sz w:val="18"/>
        </w:rPr>
        <w:instrText xml:space="preserve"> PAGEREF _Toc523905368 \h </w:instrText>
      </w:r>
      <w:r w:rsidRPr="00534F47">
        <w:rPr>
          <w:b w:val="0"/>
          <w:noProof/>
          <w:sz w:val="18"/>
        </w:rPr>
      </w:r>
      <w:r w:rsidRPr="00534F47">
        <w:rPr>
          <w:b w:val="0"/>
          <w:noProof/>
          <w:sz w:val="18"/>
        </w:rPr>
        <w:fldChar w:fldCharType="separate"/>
      </w:r>
      <w:r w:rsidRPr="00534F47">
        <w:rPr>
          <w:b w:val="0"/>
          <w:noProof/>
          <w:sz w:val="18"/>
        </w:rPr>
        <w:t>13</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3.1—Sittings, holidays and registry hours</w:t>
      </w:r>
      <w:r w:rsidRPr="00534F47">
        <w:rPr>
          <w:b w:val="0"/>
          <w:noProof/>
          <w:sz w:val="18"/>
        </w:rPr>
        <w:tab/>
      </w:r>
      <w:r w:rsidRPr="00534F47">
        <w:rPr>
          <w:b w:val="0"/>
          <w:noProof/>
          <w:sz w:val="18"/>
        </w:rPr>
        <w:fldChar w:fldCharType="begin"/>
      </w:r>
      <w:r w:rsidRPr="00534F47">
        <w:rPr>
          <w:b w:val="0"/>
          <w:noProof/>
          <w:sz w:val="18"/>
        </w:rPr>
        <w:instrText xml:space="preserve"> PAGEREF _Toc523905369 \h </w:instrText>
      </w:r>
      <w:r w:rsidRPr="00534F47">
        <w:rPr>
          <w:b w:val="0"/>
          <w:noProof/>
          <w:sz w:val="18"/>
        </w:rPr>
      </w:r>
      <w:r w:rsidRPr="00534F47">
        <w:rPr>
          <w:b w:val="0"/>
          <w:noProof/>
          <w:sz w:val="18"/>
        </w:rPr>
        <w:fldChar w:fldCharType="separate"/>
      </w:r>
      <w:r w:rsidRPr="00534F47">
        <w:rPr>
          <w:b w:val="0"/>
          <w:noProof/>
          <w:sz w:val="18"/>
        </w:rPr>
        <w:t>13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3.01</w:t>
      </w:r>
      <w:r>
        <w:rPr>
          <w:noProof/>
        </w:rPr>
        <w:tab/>
        <w:t>Sittings</w:t>
      </w:r>
      <w:r w:rsidRPr="00534F47">
        <w:rPr>
          <w:noProof/>
        </w:rPr>
        <w:tab/>
      </w:r>
      <w:r w:rsidRPr="00534F47">
        <w:rPr>
          <w:noProof/>
        </w:rPr>
        <w:fldChar w:fldCharType="begin"/>
      </w:r>
      <w:r w:rsidRPr="00534F47">
        <w:rPr>
          <w:noProof/>
        </w:rPr>
        <w:instrText xml:space="preserve"> PAGEREF _Toc523905370 \h </w:instrText>
      </w:r>
      <w:r w:rsidRPr="00534F47">
        <w:rPr>
          <w:noProof/>
        </w:rPr>
      </w:r>
      <w:r w:rsidRPr="00534F47">
        <w:rPr>
          <w:noProof/>
        </w:rPr>
        <w:fldChar w:fldCharType="separate"/>
      </w:r>
      <w:r w:rsidRPr="00534F47">
        <w:rPr>
          <w:noProof/>
        </w:rPr>
        <w:t>13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3.02</w:t>
      </w:r>
      <w:r>
        <w:rPr>
          <w:noProof/>
        </w:rPr>
        <w:tab/>
        <w:t>Registry hours</w:t>
      </w:r>
      <w:r w:rsidRPr="00534F47">
        <w:rPr>
          <w:noProof/>
        </w:rPr>
        <w:tab/>
      </w:r>
      <w:r w:rsidRPr="00534F47">
        <w:rPr>
          <w:noProof/>
        </w:rPr>
        <w:fldChar w:fldCharType="begin"/>
      </w:r>
      <w:r w:rsidRPr="00534F47">
        <w:rPr>
          <w:noProof/>
        </w:rPr>
        <w:instrText xml:space="preserve"> PAGEREF _Toc523905371 \h </w:instrText>
      </w:r>
      <w:r w:rsidRPr="00534F47">
        <w:rPr>
          <w:noProof/>
        </w:rPr>
      </w:r>
      <w:r w:rsidRPr="00534F47">
        <w:rPr>
          <w:noProof/>
        </w:rPr>
        <w:fldChar w:fldCharType="separate"/>
      </w:r>
      <w:r w:rsidRPr="00534F47">
        <w:rPr>
          <w:noProof/>
        </w:rPr>
        <w:t>13</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3.2—Time</w:t>
      </w:r>
      <w:r w:rsidRPr="00534F47">
        <w:rPr>
          <w:b w:val="0"/>
          <w:noProof/>
          <w:sz w:val="18"/>
        </w:rPr>
        <w:tab/>
      </w:r>
      <w:r w:rsidRPr="00534F47">
        <w:rPr>
          <w:b w:val="0"/>
          <w:noProof/>
          <w:sz w:val="18"/>
        </w:rPr>
        <w:fldChar w:fldCharType="begin"/>
      </w:r>
      <w:r w:rsidRPr="00534F47">
        <w:rPr>
          <w:b w:val="0"/>
          <w:noProof/>
          <w:sz w:val="18"/>
        </w:rPr>
        <w:instrText xml:space="preserve"> PAGEREF _Toc523905372 \h </w:instrText>
      </w:r>
      <w:r w:rsidRPr="00534F47">
        <w:rPr>
          <w:b w:val="0"/>
          <w:noProof/>
          <w:sz w:val="18"/>
        </w:rPr>
      </w:r>
      <w:r w:rsidRPr="00534F47">
        <w:rPr>
          <w:b w:val="0"/>
          <w:noProof/>
          <w:sz w:val="18"/>
        </w:rPr>
        <w:fldChar w:fldCharType="separate"/>
      </w:r>
      <w:r w:rsidRPr="00534F47">
        <w:rPr>
          <w:b w:val="0"/>
          <w:noProof/>
          <w:sz w:val="18"/>
        </w:rPr>
        <w:t>14</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3.03</w:t>
      </w:r>
      <w:r>
        <w:rPr>
          <w:noProof/>
        </w:rPr>
        <w:tab/>
        <w:t xml:space="preserve">Meaning of </w:t>
      </w:r>
      <w:r w:rsidRPr="00E40C09">
        <w:rPr>
          <w:i/>
          <w:noProof/>
        </w:rPr>
        <w:t>month</w:t>
      </w:r>
      <w:r w:rsidRPr="00534F47">
        <w:rPr>
          <w:noProof/>
        </w:rPr>
        <w:tab/>
      </w:r>
      <w:r w:rsidRPr="00534F47">
        <w:rPr>
          <w:noProof/>
        </w:rPr>
        <w:fldChar w:fldCharType="begin"/>
      </w:r>
      <w:r w:rsidRPr="00534F47">
        <w:rPr>
          <w:noProof/>
        </w:rPr>
        <w:instrText xml:space="preserve"> PAGEREF _Toc523905373 \h </w:instrText>
      </w:r>
      <w:r w:rsidRPr="00534F47">
        <w:rPr>
          <w:noProof/>
        </w:rPr>
      </w:r>
      <w:r w:rsidRPr="00534F47">
        <w:rPr>
          <w:noProof/>
        </w:rPr>
        <w:fldChar w:fldCharType="separate"/>
      </w:r>
      <w:r w:rsidRPr="00534F47">
        <w:rPr>
          <w:noProof/>
        </w:rPr>
        <w:t>14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3.04</w:t>
      </w:r>
      <w:r>
        <w:rPr>
          <w:noProof/>
        </w:rPr>
        <w:tab/>
        <w:t>Calculating time</w:t>
      </w:r>
      <w:r w:rsidRPr="00534F47">
        <w:rPr>
          <w:noProof/>
        </w:rPr>
        <w:tab/>
      </w:r>
      <w:r w:rsidRPr="00534F47">
        <w:rPr>
          <w:noProof/>
        </w:rPr>
        <w:fldChar w:fldCharType="begin"/>
      </w:r>
      <w:r w:rsidRPr="00534F47">
        <w:rPr>
          <w:noProof/>
        </w:rPr>
        <w:instrText xml:space="preserve"> PAGEREF _Toc523905374 \h </w:instrText>
      </w:r>
      <w:r w:rsidRPr="00534F47">
        <w:rPr>
          <w:noProof/>
        </w:rPr>
      </w:r>
      <w:r w:rsidRPr="00534F47">
        <w:rPr>
          <w:noProof/>
        </w:rPr>
        <w:fldChar w:fldCharType="separate"/>
      </w:r>
      <w:r w:rsidRPr="00534F47">
        <w:rPr>
          <w:noProof/>
        </w:rPr>
        <w:t>14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3.05</w:t>
      </w:r>
      <w:r>
        <w:rPr>
          <w:noProof/>
        </w:rPr>
        <w:tab/>
        <w:t>Extension or shortening of time fixed</w:t>
      </w:r>
      <w:r w:rsidRPr="00534F47">
        <w:rPr>
          <w:noProof/>
        </w:rPr>
        <w:tab/>
      </w:r>
      <w:r w:rsidRPr="00534F47">
        <w:rPr>
          <w:noProof/>
        </w:rPr>
        <w:fldChar w:fldCharType="begin"/>
      </w:r>
      <w:r w:rsidRPr="00534F47">
        <w:rPr>
          <w:noProof/>
        </w:rPr>
        <w:instrText xml:space="preserve"> PAGEREF _Toc523905375 \h </w:instrText>
      </w:r>
      <w:r w:rsidRPr="00534F47">
        <w:rPr>
          <w:noProof/>
        </w:rPr>
      </w:r>
      <w:r w:rsidRPr="00534F47">
        <w:rPr>
          <w:noProof/>
        </w:rPr>
        <w:fldChar w:fldCharType="separate"/>
      </w:r>
      <w:r w:rsidRPr="00534F47">
        <w:rPr>
          <w:noProof/>
        </w:rPr>
        <w:t>14</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4—Starting proceedings</w:t>
      </w:r>
      <w:r w:rsidRPr="00534F47">
        <w:rPr>
          <w:b w:val="0"/>
          <w:noProof/>
          <w:sz w:val="18"/>
        </w:rPr>
        <w:tab/>
      </w:r>
      <w:r w:rsidRPr="00534F47">
        <w:rPr>
          <w:b w:val="0"/>
          <w:noProof/>
          <w:sz w:val="18"/>
        </w:rPr>
        <w:fldChar w:fldCharType="begin"/>
      </w:r>
      <w:r w:rsidRPr="00534F47">
        <w:rPr>
          <w:b w:val="0"/>
          <w:noProof/>
          <w:sz w:val="18"/>
        </w:rPr>
        <w:instrText xml:space="preserve"> PAGEREF _Toc523905376 \h </w:instrText>
      </w:r>
      <w:r w:rsidRPr="00534F47">
        <w:rPr>
          <w:b w:val="0"/>
          <w:noProof/>
          <w:sz w:val="18"/>
        </w:rPr>
      </w:r>
      <w:r w:rsidRPr="00534F47">
        <w:rPr>
          <w:b w:val="0"/>
          <w:noProof/>
          <w:sz w:val="18"/>
        </w:rPr>
        <w:fldChar w:fldCharType="separate"/>
      </w:r>
      <w:r w:rsidRPr="00534F47">
        <w:rPr>
          <w:b w:val="0"/>
          <w:noProof/>
          <w:sz w:val="18"/>
        </w:rPr>
        <w:t>15</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4.1—General rules about starting proceedings</w:t>
      </w:r>
      <w:r w:rsidRPr="00534F47">
        <w:rPr>
          <w:b w:val="0"/>
          <w:noProof/>
          <w:sz w:val="18"/>
        </w:rPr>
        <w:tab/>
      </w:r>
      <w:r w:rsidRPr="00534F47">
        <w:rPr>
          <w:b w:val="0"/>
          <w:noProof/>
          <w:sz w:val="18"/>
        </w:rPr>
        <w:fldChar w:fldCharType="begin"/>
      </w:r>
      <w:r w:rsidRPr="00534F47">
        <w:rPr>
          <w:b w:val="0"/>
          <w:noProof/>
          <w:sz w:val="18"/>
        </w:rPr>
        <w:instrText xml:space="preserve"> PAGEREF _Toc523905377 \h </w:instrText>
      </w:r>
      <w:r w:rsidRPr="00534F47">
        <w:rPr>
          <w:b w:val="0"/>
          <w:noProof/>
          <w:sz w:val="18"/>
        </w:rPr>
      </w:r>
      <w:r w:rsidRPr="00534F47">
        <w:rPr>
          <w:b w:val="0"/>
          <w:noProof/>
          <w:sz w:val="18"/>
        </w:rPr>
        <w:fldChar w:fldCharType="separate"/>
      </w:r>
      <w:r w:rsidRPr="00534F47">
        <w:rPr>
          <w:b w:val="0"/>
          <w:noProof/>
          <w:sz w:val="18"/>
        </w:rPr>
        <w:t>15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4.01</w:t>
      </w:r>
      <w:r>
        <w:rPr>
          <w:noProof/>
        </w:rPr>
        <w:tab/>
        <w:t>Application</w:t>
      </w:r>
      <w:r w:rsidRPr="00534F47">
        <w:rPr>
          <w:noProof/>
        </w:rPr>
        <w:tab/>
      </w:r>
      <w:r w:rsidRPr="00534F47">
        <w:rPr>
          <w:noProof/>
        </w:rPr>
        <w:fldChar w:fldCharType="begin"/>
      </w:r>
      <w:r w:rsidRPr="00534F47">
        <w:rPr>
          <w:noProof/>
        </w:rPr>
        <w:instrText xml:space="preserve"> PAGEREF _Toc523905378 \h </w:instrText>
      </w:r>
      <w:r w:rsidRPr="00534F47">
        <w:rPr>
          <w:noProof/>
        </w:rPr>
      </w:r>
      <w:r w:rsidRPr="00534F47">
        <w:rPr>
          <w:noProof/>
        </w:rPr>
        <w:fldChar w:fldCharType="separate"/>
      </w:r>
      <w:r w:rsidRPr="00534F47">
        <w:rPr>
          <w:noProof/>
        </w:rPr>
        <w:t>15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4.02</w:t>
      </w:r>
      <w:r>
        <w:rPr>
          <w:noProof/>
        </w:rPr>
        <w:tab/>
        <w:t>Content of application</w:t>
      </w:r>
      <w:r w:rsidRPr="00534F47">
        <w:rPr>
          <w:noProof/>
        </w:rPr>
        <w:tab/>
      </w:r>
      <w:r w:rsidRPr="00534F47">
        <w:rPr>
          <w:noProof/>
        </w:rPr>
        <w:fldChar w:fldCharType="begin"/>
      </w:r>
      <w:r w:rsidRPr="00534F47">
        <w:rPr>
          <w:noProof/>
        </w:rPr>
        <w:instrText xml:space="preserve"> PAGEREF _Toc523905379 \h </w:instrText>
      </w:r>
      <w:r w:rsidRPr="00534F47">
        <w:rPr>
          <w:noProof/>
        </w:rPr>
      </w:r>
      <w:r w:rsidRPr="00534F47">
        <w:rPr>
          <w:noProof/>
        </w:rPr>
        <w:fldChar w:fldCharType="separate"/>
      </w:r>
      <w:r w:rsidRPr="00534F47">
        <w:rPr>
          <w:noProof/>
        </w:rPr>
        <w:t>15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4.03</w:t>
      </w:r>
      <w:r>
        <w:rPr>
          <w:noProof/>
        </w:rPr>
        <w:tab/>
        <w:t>Response to application</w:t>
      </w:r>
      <w:r w:rsidRPr="00534F47">
        <w:rPr>
          <w:noProof/>
        </w:rPr>
        <w:tab/>
      </w:r>
      <w:r w:rsidRPr="00534F47">
        <w:rPr>
          <w:noProof/>
        </w:rPr>
        <w:fldChar w:fldCharType="begin"/>
      </w:r>
      <w:r w:rsidRPr="00534F47">
        <w:rPr>
          <w:noProof/>
        </w:rPr>
        <w:instrText xml:space="preserve"> PAGEREF _Toc523905380 \h </w:instrText>
      </w:r>
      <w:r w:rsidRPr="00534F47">
        <w:rPr>
          <w:noProof/>
        </w:rPr>
      </w:r>
      <w:r w:rsidRPr="00534F47">
        <w:rPr>
          <w:noProof/>
        </w:rPr>
        <w:fldChar w:fldCharType="separate"/>
      </w:r>
      <w:r w:rsidRPr="00534F47">
        <w:rPr>
          <w:noProof/>
        </w:rPr>
        <w:t>15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4.05</w:t>
      </w:r>
      <w:r>
        <w:rPr>
          <w:noProof/>
        </w:rPr>
        <w:tab/>
        <w:t>Affidavit to be filed with application or response</w:t>
      </w:r>
      <w:r w:rsidRPr="00534F47">
        <w:rPr>
          <w:noProof/>
        </w:rPr>
        <w:tab/>
      </w:r>
      <w:r w:rsidRPr="00534F47">
        <w:rPr>
          <w:noProof/>
        </w:rPr>
        <w:fldChar w:fldCharType="begin"/>
      </w:r>
      <w:r w:rsidRPr="00534F47">
        <w:rPr>
          <w:noProof/>
        </w:rPr>
        <w:instrText xml:space="preserve"> PAGEREF _Toc523905381 \h </w:instrText>
      </w:r>
      <w:r w:rsidRPr="00534F47">
        <w:rPr>
          <w:noProof/>
        </w:rPr>
      </w:r>
      <w:r w:rsidRPr="00534F47">
        <w:rPr>
          <w:noProof/>
        </w:rPr>
        <w:fldChar w:fldCharType="separate"/>
      </w:r>
      <w:r w:rsidRPr="00534F47">
        <w:rPr>
          <w:noProof/>
        </w:rPr>
        <w:t>16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4.07</w:t>
      </w:r>
      <w:r>
        <w:rPr>
          <w:noProof/>
        </w:rPr>
        <w:tab/>
        <w:t>Reply in certain circumstances</w:t>
      </w:r>
      <w:r w:rsidRPr="00534F47">
        <w:rPr>
          <w:noProof/>
        </w:rPr>
        <w:tab/>
      </w:r>
      <w:r w:rsidRPr="00534F47">
        <w:rPr>
          <w:noProof/>
        </w:rPr>
        <w:fldChar w:fldCharType="begin"/>
      </w:r>
      <w:r w:rsidRPr="00534F47">
        <w:rPr>
          <w:noProof/>
        </w:rPr>
        <w:instrText xml:space="preserve"> PAGEREF _Toc523905382 \h </w:instrText>
      </w:r>
      <w:r w:rsidRPr="00534F47">
        <w:rPr>
          <w:noProof/>
        </w:rPr>
      </w:r>
      <w:r w:rsidRPr="00534F47">
        <w:rPr>
          <w:noProof/>
        </w:rPr>
        <w:fldChar w:fldCharType="separate"/>
      </w:r>
      <w:r w:rsidRPr="00534F47">
        <w:rPr>
          <w:noProof/>
        </w:rPr>
        <w:t>16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4.08</w:t>
      </w:r>
      <w:r>
        <w:rPr>
          <w:noProof/>
        </w:rPr>
        <w:tab/>
        <w:t>Application in a case</w:t>
      </w:r>
      <w:r w:rsidRPr="00534F47">
        <w:rPr>
          <w:noProof/>
        </w:rPr>
        <w:tab/>
      </w:r>
      <w:r w:rsidRPr="00534F47">
        <w:rPr>
          <w:noProof/>
        </w:rPr>
        <w:fldChar w:fldCharType="begin"/>
      </w:r>
      <w:r w:rsidRPr="00534F47">
        <w:rPr>
          <w:noProof/>
        </w:rPr>
        <w:instrText xml:space="preserve"> PAGEREF _Toc523905383 \h </w:instrText>
      </w:r>
      <w:r w:rsidRPr="00534F47">
        <w:rPr>
          <w:noProof/>
        </w:rPr>
      </w:r>
      <w:r w:rsidRPr="00534F47">
        <w:rPr>
          <w:noProof/>
        </w:rPr>
        <w:fldChar w:fldCharType="separate"/>
      </w:r>
      <w:r w:rsidRPr="00534F47">
        <w:rPr>
          <w:noProof/>
        </w:rPr>
        <w:t>16</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4.2—Rules for proceedings if Civil Dispute Resolution Act applies</w:t>
      </w:r>
      <w:r w:rsidRPr="00534F47">
        <w:rPr>
          <w:b w:val="0"/>
          <w:noProof/>
          <w:sz w:val="18"/>
        </w:rPr>
        <w:tab/>
      </w:r>
      <w:r w:rsidRPr="00534F47">
        <w:rPr>
          <w:b w:val="0"/>
          <w:noProof/>
          <w:sz w:val="18"/>
        </w:rPr>
        <w:fldChar w:fldCharType="begin"/>
      </w:r>
      <w:r w:rsidRPr="00534F47">
        <w:rPr>
          <w:b w:val="0"/>
          <w:noProof/>
          <w:sz w:val="18"/>
        </w:rPr>
        <w:instrText xml:space="preserve"> PAGEREF _Toc523905384 \h </w:instrText>
      </w:r>
      <w:r w:rsidRPr="00534F47">
        <w:rPr>
          <w:b w:val="0"/>
          <w:noProof/>
          <w:sz w:val="18"/>
        </w:rPr>
      </w:r>
      <w:r w:rsidRPr="00534F47">
        <w:rPr>
          <w:b w:val="0"/>
          <w:noProof/>
          <w:sz w:val="18"/>
        </w:rPr>
        <w:fldChar w:fldCharType="separate"/>
      </w:r>
      <w:r w:rsidRPr="00534F47">
        <w:rPr>
          <w:b w:val="0"/>
          <w:noProof/>
          <w:sz w:val="18"/>
        </w:rPr>
        <w:t>17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4.09</w:t>
      </w:r>
      <w:r>
        <w:rPr>
          <w:noProof/>
        </w:rPr>
        <w:tab/>
        <w:t>Applicant’s genuine steps statement</w:t>
      </w:r>
      <w:r w:rsidRPr="00534F47">
        <w:rPr>
          <w:noProof/>
        </w:rPr>
        <w:tab/>
      </w:r>
      <w:r w:rsidRPr="00534F47">
        <w:rPr>
          <w:noProof/>
        </w:rPr>
        <w:fldChar w:fldCharType="begin"/>
      </w:r>
      <w:r w:rsidRPr="00534F47">
        <w:rPr>
          <w:noProof/>
        </w:rPr>
        <w:instrText xml:space="preserve"> PAGEREF _Toc523905385 \h </w:instrText>
      </w:r>
      <w:r w:rsidRPr="00534F47">
        <w:rPr>
          <w:noProof/>
        </w:rPr>
      </w:r>
      <w:r w:rsidRPr="00534F47">
        <w:rPr>
          <w:noProof/>
        </w:rPr>
        <w:fldChar w:fldCharType="separate"/>
      </w:r>
      <w:r w:rsidRPr="00534F47">
        <w:rPr>
          <w:noProof/>
        </w:rPr>
        <w:t>17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4.10</w:t>
      </w:r>
      <w:r>
        <w:rPr>
          <w:noProof/>
        </w:rPr>
        <w:tab/>
        <w:t>Respondent’s genuine steps statement</w:t>
      </w:r>
      <w:r w:rsidRPr="00534F47">
        <w:rPr>
          <w:noProof/>
        </w:rPr>
        <w:tab/>
      </w:r>
      <w:r w:rsidRPr="00534F47">
        <w:rPr>
          <w:noProof/>
        </w:rPr>
        <w:fldChar w:fldCharType="begin"/>
      </w:r>
      <w:r w:rsidRPr="00534F47">
        <w:rPr>
          <w:noProof/>
        </w:rPr>
        <w:instrText xml:space="preserve"> PAGEREF _Toc523905386 \h </w:instrText>
      </w:r>
      <w:r w:rsidRPr="00534F47">
        <w:rPr>
          <w:noProof/>
        </w:rPr>
      </w:r>
      <w:r w:rsidRPr="00534F47">
        <w:rPr>
          <w:noProof/>
        </w:rPr>
        <w:fldChar w:fldCharType="separate"/>
      </w:r>
      <w:r w:rsidRPr="00534F47">
        <w:rPr>
          <w:noProof/>
        </w:rPr>
        <w:t>17</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5—Urgent applications</w:t>
      </w:r>
      <w:r w:rsidRPr="00534F47">
        <w:rPr>
          <w:b w:val="0"/>
          <w:noProof/>
          <w:sz w:val="18"/>
        </w:rPr>
        <w:tab/>
      </w:r>
      <w:r w:rsidRPr="00534F47">
        <w:rPr>
          <w:b w:val="0"/>
          <w:noProof/>
          <w:sz w:val="18"/>
        </w:rPr>
        <w:fldChar w:fldCharType="begin"/>
      </w:r>
      <w:r w:rsidRPr="00534F47">
        <w:rPr>
          <w:b w:val="0"/>
          <w:noProof/>
          <w:sz w:val="18"/>
        </w:rPr>
        <w:instrText xml:space="preserve"> PAGEREF _Toc523905387 \h </w:instrText>
      </w:r>
      <w:r w:rsidRPr="00534F47">
        <w:rPr>
          <w:b w:val="0"/>
          <w:noProof/>
          <w:sz w:val="18"/>
        </w:rPr>
      </w:r>
      <w:r w:rsidRPr="00534F47">
        <w:rPr>
          <w:b w:val="0"/>
          <w:noProof/>
          <w:sz w:val="18"/>
        </w:rPr>
        <w:fldChar w:fldCharType="separate"/>
      </w:r>
      <w:r w:rsidRPr="00534F47">
        <w:rPr>
          <w:b w:val="0"/>
          <w:noProof/>
          <w:sz w:val="18"/>
        </w:rPr>
        <w:t>18</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5.01</w:t>
      </w:r>
      <w:r>
        <w:rPr>
          <w:noProof/>
        </w:rPr>
        <w:tab/>
        <w:t>Urgent application</w:t>
      </w:r>
      <w:r w:rsidRPr="00534F47">
        <w:rPr>
          <w:noProof/>
        </w:rPr>
        <w:tab/>
      </w:r>
      <w:r w:rsidRPr="00534F47">
        <w:rPr>
          <w:noProof/>
        </w:rPr>
        <w:fldChar w:fldCharType="begin"/>
      </w:r>
      <w:r w:rsidRPr="00534F47">
        <w:rPr>
          <w:noProof/>
        </w:rPr>
        <w:instrText xml:space="preserve"> PAGEREF _Toc523905388 \h </w:instrText>
      </w:r>
      <w:r w:rsidRPr="00534F47">
        <w:rPr>
          <w:noProof/>
        </w:rPr>
      </w:r>
      <w:r w:rsidRPr="00534F47">
        <w:rPr>
          <w:noProof/>
        </w:rPr>
        <w:fldChar w:fldCharType="separate"/>
      </w:r>
      <w:r w:rsidRPr="00534F47">
        <w:rPr>
          <w:noProof/>
        </w:rPr>
        <w:t>18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5.02</w:t>
      </w:r>
      <w:r>
        <w:rPr>
          <w:noProof/>
        </w:rPr>
        <w:tab/>
        <w:t>Form of application</w:t>
      </w:r>
      <w:r w:rsidRPr="00534F47">
        <w:rPr>
          <w:noProof/>
        </w:rPr>
        <w:tab/>
      </w:r>
      <w:r w:rsidRPr="00534F47">
        <w:rPr>
          <w:noProof/>
        </w:rPr>
        <w:fldChar w:fldCharType="begin"/>
      </w:r>
      <w:r w:rsidRPr="00534F47">
        <w:rPr>
          <w:noProof/>
        </w:rPr>
        <w:instrText xml:space="preserve"> PAGEREF _Toc523905389 \h </w:instrText>
      </w:r>
      <w:r w:rsidRPr="00534F47">
        <w:rPr>
          <w:noProof/>
        </w:rPr>
      </w:r>
      <w:r w:rsidRPr="00534F47">
        <w:rPr>
          <w:noProof/>
        </w:rPr>
        <w:fldChar w:fldCharType="separate"/>
      </w:r>
      <w:r w:rsidRPr="00534F47">
        <w:rPr>
          <w:noProof/>
        </w:rPr>
        <w:t>18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5.03</w:t>
      </w:r>
      <w:r>
        <w:rPr>
          <w:noProof/>
        </w:rPr>
        <w:tab/>
        <w:t>Evidence</w:t>
      </w:r>
      <w:r w:rsidRPr="00534F47">
        <w:rPr>
          <w:noProof/>
        </w:rPr>
        <w:tab/>
      </w:r>
      <w:r w:rsidRPr="00534F47">
        <w:rPr>
          <w:noProof/>
        </w:rPr>
        <w:fldChar w:fldCharType="begin"/>
      </w:r>
      <w:r w:rsidRPr="00534F47">
        <w:rPr>
          <w:noProof/>
        </w:rPr>
        <w:instrText xml:space="preserve"> PAGEREF _Toc523905390 \h </w:instrText>
      </w:r>
      <w:r w:rsidRPr="00534F47">
        <w:rPr>
          <w:noProof/>
        </w:rPr>
      </w:r>
      <w:r w:rsidRPr="00534F47">
        <w:rPr>
          <w:noProof/>
        </w:rPr>
        <w:fldChar w:fldCharType="separate"/>
      </w:r>
      <w:r w:rsidRPr="00534F47">
        <w:rPr>
          <w:noProof/>
        </w:rPr>
        <w:t>18</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6—Service</w:t>
      </w:r>
      <w:r w:rsidRPr="00534F47">
        <w:rPr>
          <w:b w:val="0"/>
          <w:noProof/>
          <w:sz w:val="18"/>
        </w:rPr>
        <w:tab/>
      </w:r>
      <w:r w:rsidRPr="00534F47">
        <w:rPr>
          <w:b w:val="0"/>
          <w:noProof/>
          <w:sz w:val="18"/>
        </w:rPr>
        <w:fldChar w:fldCharType="begin"/>
      </w:r>
      <w:r w:rsidRPr="00534F47">
        <w:rPr>
          <w:b w:val="0"/>
          <w:noProof/>
          <w:sz w:val="18"/>
        </w:rPr>
        <w:instrText xml:space="preserve"> PAGEREF _Toc523905391 \h </w:instrText>
      </w:r>
      <w:r w:rsidRPr="00534F47">
        <w:rPr>
          <w:b w:val="0"/>
          <w:noProof/>
          <w:sz w:val="18"/>
        </w:rPr>
      </w:r>
      <w:r w:rsidRPr="00534F47">
        <w:rPr>
          <w:b w:val="0"/>
          <w:noProof/>
          <w:sz w:val="18"/>
        </w:rPr>
        <w:fldChar w:fldCharType="separate"/>
      </w:r>
      <w:r w:rsidRPr="00534F47">
        <w:rPr>
          <w:b w:val="0"/>
          <w:noProof/>
          <w:sz w:val="18"/>
        </w:rPr>
        <w:t>19</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6.1—General</w:t>
      </w:r>
      <w:r w:rsidRPr="00534F47">
        <w:rPr>
          <w:b w:val="0"/>
          <w:noProof/>
          <w:sz w:val="18"/>
        </w:rPr>
        <w:tab/>
      </w:r>
      <w:r w:rsidRPr="00534F47">
        <w:rPr>
          <w:b w:val="0"/>
          <w:noProof/>
          <w:sz w:val="18"/>
        </w:rPr>
        <w:fldChar w:fldCharType="begin"/>
      </w:r>
      <w:r w:rsidRPr="00534F47">
        <w:rPr>
          <w:b w:val="0"/>
          <w:noProof/>
          <w:sz w:val="18"/>
        </w:rPr>
        <w:instrText xml:space="preserve"> PAGEREF _Toc523905392 \h </w:instrText>
      </w:r>
      <w:r w:rsidRPr="00534F47">
        <w:rPr>
          <w:b w:val="0"/>
          <w:noProof/>
          <w:sz w:val="18"/>
        </w:rPr>
      </w:r>
      <w:r w:rsidRPr="00534F47">
        <w:rPr>
          <w:b w:val="0"/>
          <w:noProof/>
          <w:sz w:val="18"/>
        </w:rPr>
        <w:fldChar w:fldCharType="separate"/>
      </w:r>
      <w:r w:rsidRPr="00534F47">
        <w:rPr>
          <w:b w:val="0"/>
          <w:noProof/>
          <w:sz w:val="18"/>
        </w:rPr>
        <w:t>19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6.01</w:t>
      </w:r>
      <w:r>
        <w:rPr>
          <w:noProof/>
        </w:rPr>
        <w:tab/>
        <w:t>Address for service</w:t>
      </w:r>
      <w:r w:rsidRPr="00534F47">
        <w:rPr>
          <w:noProof/>
        </w:rPr>
        <w:tab/>
      </w:r>
      <w:r w:rsidRPr="00534F47">
        <w:rPr>
          <w:noProof/>
        </w:rPr>
        <w:fldChar w:fldCharType="begin"/>
      </w:r>
      <w:r w:rsidRPr="00534F47">
        <w:rPr>
          <w:noProof/>
        </w:rPr>
        <w:instrText xml:space="preserve"> PAGEREF _Toc523905393 \h </w:instrText>
      </w:r>
      <w:r w:rsidRPr="00534F47">
        <w:rPr>
          <w:noProof/>
        </w:rPr>
      </w:r>
      <w:r w:rsidRPr="00534F47">
        <w:rPr>
          <w:noProof/>
        </w:rPr>
        <w:fldChar w:fldCharType="separate"/>
      </w:r>
      <w:r w:rsidRPr="00534F47">
        <w:rPr>
          <w:noProof/>
        </w:rPr>
        <w:t>19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6.02</w:t>
      </w:r>
      <w:r>
        <w:rPr>
          <w:noProof/>
        </w:rPr>
        <w:tab/>
        <w:t>Change of address for service</w:t>
      </w:r>
      <w:r w:rsidRPr="00534F47">
        <w:rPr>
          <w:noProof/>
        </w:rPr>
        <w:tab/>
      </w:r>
      <w:r w:rsidRPr="00534F47">
        <w:rPr>
          <w:noProof/>
        </w:rPr>
        <w:fldChar w:fldCharType="begin"/>
      </w:r>
      <w:r w:rsidRPr="00534F47">
        <w:rPr>
          <w:noProof/>
        </w:rPr>
        <w:instrText xml:space="preserve"> PAGEREF _Toc523905394 \h </w:instrText>
      </w:r>
      <w:r w:rsidRPr="00534F47">
        <w:rPr>
          <w:noProof/>
        </w:rPr>
      </w:r>
      <w:r w:rsidRPr="00534F47">
        <w:rPr>
          <w:noProof/>
        </w:rPr>
        <w:fldChar w:fldCharType="separate"/>
      </w:r>
      <w:r w:rsidRPr="00534F47">
        <w:rPr>
          <w:noProof/>
        </w:rPr>
        <w:t>19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6.03</w:t>
      </w:r>
      <w:r>
        <w:rPr>
          <w:noProof/>
        </w:rPr>
        <w:tab/>
        <w:t>Service of documents</w:t>
      </w:r>
      <w:r w:rsidRPr="00534F47">
        <w:rPr>
          <w:noProof/>
        </w:rPr>
        <w:tab/>
      </w:r>
      <w:r w:rsidRPr="00534F47">
        <w:rPr>
          <w:noProof/>
        </w:rPr>
        <w:fldChar w:fldCharType="begin"/>
      </w:r>
      <w:r w:rsidRPr="00534F47">
        <w:rPr>
          <w:noProof/>
        </w:rPr>
        <w:instrText xml:space="preserve"> PAGEREF _Toc523905395 \h </w:instrText>
      </w:r>
      <w:r w:rsidRPr="00534F47">
        <w:rPr>
          <w:noProof/>
        </w:rPr>
      </w:r>
      <w:r w:rsidRPr="00534F47">
        <w:rPr>
          <w:noProof/>
        </w:rPr>
        <w:fldChar w:fldCharType="separate"/>
      </w:r>
      <w:r w:rsidRPr="00534F47">
        <w:rPr>
          <w:noProof/>
        </w:rPr>
        <w:t>19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6.04</w:t>
      </w:r>
      <w:r>
        <w:rPr>
          <w:noProof/>
        </w:rPr>
        <w:tab/>
        <w:t>Court’s discretion in relation to service</w:t>
      </w:r>
      <w:r w:rsidRPr="00534F47">
        <w:rPr>
          <w:noProof/>
        </w:rPr>
        <w:tab/>
      </w:r>
      <w:r w:rsidRPr="00534F47">
        <w:rPr>
          <w:noProof/>
        </w:rPr>
        <w:fldChar w:fldCharType="begin"/>
      </w:r>
      <w:r w:rsidRPr="00534F47">
        <w:rPr>
          <w:noProof/>
        </w:rPr>
        <w:instrText xml:space="preserve"> PAGEREF _Toc523905396 \h </w:instrText>
      </w:r>
      <w:r w:rsidRPr="00534F47">
        <w:rPr>
          <w:noProof/>
        </w:rPr>
      </w:r>
      <w:r w:rsidRPr="00534F47">
        <w:rPr>
          <w:noProof/>
        </w:rPr>
        <w:fldChar w:fldCharType="separate"/>
      </w:r>
      <w:r w:rsidRPr="00534F47">
        <w:rPr>
          <w:noProof/>
        </w:rPr>
        <w:t>20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6.05</w:t>
      </w:r>
      <w:r>
        <w:rPr>
          <w:noProof/>
        </w:rPr>
        <w:tab/>
        <w:t>Affidavit of service</w:t>
      </w:r>
      <w:r w:rsidRPr="00534F47">
        <w:rPr>
          <w:noProof/>
        </w:rPr>
        <w:tab/>
      </w:r>
      <w:r w:rsidRPr="00534F47">
        <w:rPr>
          <w:noProof/>
        </w:rPr>
        <w:fldChar w:fldCharType="begin"/>
      </w:r>
      <w:r w:rsidRPr="00534F47">
        <w:rPr>
          <w:noProof/>
        </w:rPr>
        <w:instrText xml:space="preserve"> PAGEREF _Toc523905397 \h </w:instrText>
      </w:r>
      <w:r w:rsidRPr="00534F47">
        <w:rPr>
          <w:noProof/>
        </w:rPr>
      </w:r>
      <w:r w:rsidRPr="00534F47">
        <w:rPr>
          <w:noProof/>
        </w:rPr>
        <w:fldChar w:fldCharType="separate"/>
      </w:r>
      <w:r w:rsidRPr="00534F47">
        <w:rPr>
          <w:noProof/>
        </w:rPr>
        <w:t>20</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6.2—Service by hand in particular cases</w:t>
      </w:r>
      <w:r w:rsidRPr="00534F47">
        <w:rPr>
          <w:b w:val="0"/>
          <w:noProof/>
          <w:sz w:val="18"/>
        </w:rPr>
        <w:tab/>
      </w:r>
      <w:r w:rsidRPr="00534F47">
        <w:rPr>
          <w:b w:val="0"/>
          <w:noProof/>
          <w:sz w:val="18"/>
        </w:rPr>
        <w:fldChar w:fldCharType="begin"/>
      </w:r>
      <w:r w:rsidRPr="00534F47">
        <w:rPr>
          <w:b w:val="0"/>
          <w:noProof/>
          <w:sz w:val="18"/>
        </w:rPr>
        <w:instrText xml:space="preserve"> PAGEREF _Toc523905398 \h </w:instrText>
      </w:r>
      <w:r w:rsidRPr="00534F47">
        <w:rPr>
          <w:b w:val="0"/>
          <w:noProof/>
          <w:sz w:val="18"/>
        </w:rPr>
      </w:r>
      <w:r w:rsidRPr="00534F47">
        <w:rPr>
          <w:b w:val="0"/>
          <w:noProof/>
          <w:sz w:val="18"/>
        </w:rPr>
        <w:fldChar w:fldCharType="separate"/>
      </w:r>
      <w:r w:rsidRPr="00534F47">
        <w:rPr>
          <w:b w:val="0"/>
          <w:noProof/>
          <w:sz w:val="18"/>
        </w:rPr>
        <w:t>21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6.06</w:t>
      </w:r>
      <w:r>
        <w:rPr>
          <w:noProof/>
        </w:rPr>
        <w:tab/>
        <w:t>When is service by hand required</w:t>
      </w:r>
      <w:r w:rsidRPr="00534F47">
        <w:rPr>
          <w:noProof/>
        </w:rPr>
        <w:tab/>
      </w:r>
      <w:r w:rsidRPr="00534F47">
        <w:rPr>
          <w:noProof/>
        </w:rPr>
        <w:fldChar w:fldCharType="begin"/>
      </w:r>
      <w:r w:rsidRPr="00534F47">
        <w:rPr>
          <w:noProof/>
        </w:rPr>
        <w:instrText xml:space="preserve"> PAGEREF _Toc523905399 \h </w:instrText>
      </w:r>
      <w:r w:rsidRPr="00534F47">
        <w:rPr>
          <w:noProof/>
        </w:rPr>
      </w:r>
      <w:r w:rsidRPr="00534F47">
        <w:rPr>
          <w:noProof/>
        </w:rPr>
        <w:fldChar w:fldCharType="separate"/>
      </w:r>
      <w:r w:rsidRPr="00534F47">
        <w:rPr>
          <w:noProof/>
        </w:rPr>
        <w:t>21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6.07</w:t>
      </w:r>
      <w:r>
        <w:rPr>
          <w:noProof/>
        </w:rPr>
        <w:tab/>
        <w:t>Service by hand</w:t>
      </w:r>
      <w:r w:rsidRPr="00534F47">
        <w:rPr>
          <w:noProof/>
        </w:rPr>
        <w:tab/>
      </w:r>
      <w:r w:rsidRPr="00534F47">
        <w:rPr>
          <w:noProof/>
        </w:rPr>
        <w:fldChar w:fldCharType="begin"/>
      </w:r>
      <w:r w:rsidRPr="00534F47">
        <w:rPr>
          <w:noProof/>
        </w:rPr>
        <w:instrText xml:space="preserve"> PAGEREF _Toc523905400 \h </w:instrText>
      </w:r>
      <w:r w:rsidRPr="00534F47">
        <w:rPr>
          <w:noProof/>
        </w:rPr>
      </w:r>
      <w:r w:rsidRPr="00534F47">
        <w:rPr>
          <w:noProof/>
        </w:rPr>
        <w:fldChar w:fldCharType="separate"/>
      </w:r>
      <w:r w:rsidRPr="00534F47">
        <w:rPr>
          <w:noProof/>
        </w:rPr>
        <w:t>21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6.08</w:t>
      </w:r>
      <w:r>
        <w:rPr>
          <w:noProof/>
        </w:rPr>
        <w:tab/>
        <w:t>Service by hand on a corporation, unincorporated association or organisation</w:t>
      </w:r>
      <w:r w:rsidRPr="00534F47">
        <w:rPr>
          <w:noProof/>
        </w:rPr>
        <w:tab/>
      </w:r>
      <w:r w:rsidRPr="00534F47">
        <w:rPr>
          <w:noProof/>
        </w:rPr>
        <w:fldChar w:fldCharType="begin"/>
      </w:r>
      <w:r w:rsidRPr="00534F47">
        <w:rPr>
          <w:noProof/>
        </w:rPr>
        <w:instrText xml:space="preserve"> PAGEREF _Toc523905401 \h </w:instrText>
      </w:r>
      <w:r w:rsidRPr="00534F47">
        <w:rPr>
          <w:noProof/>
        </w:rPr>
      </w:r>
      <w:r w:rsidRPr="00534F47">
        <w:rPr>
          <w:noProof/>
        </w:rPr>
        <w:fldChar w:fldCharType="separate"/>
      </w:r>
      <w:r w:rsidRPr="00534F47">
        <w:rPr>
          <w:noProof/>
        </w:rPr>
        <w:t>21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6.09</w:t>
      </w:r>
      <w:r>
        <w:rPr>
          <w:noProof/>
        </w:rPr>
        <w:tab/>
        <w:t>Service of application on unregistered business</w:t>
      </w:r>
      <w:r w:rsidRPr="00534F47">
        <w:rPr>
          <w:noProof/>
        </w:rPr>
        <w:tab/>
      </w:r>
      <w:r w:rsidRPr="00534F47">
        <w:rPr>
          <w:noProof/>
        </w:rPr>
        <w:fldChar w:fldCharType="begin"/>
      </w:r>
      <w:r w:rsidRPr="00534F47">
        <w:rPr>
          <w:noProof/>
        </w:rPr>
        <w:instrText xml:space="preserve"> PAGEREF _Toc523905402 \h </w:instrText>
      </w:r>
      <w:r w:rsidRPr="00534F47">
        <w:rPr>
          <w:noProof/>
        </w:rPr>
      </w:r>
      <w:r w:rsidRPr="00534F47">
        <w:rPr>
          <w:noProof/>
        </w:rPr>
        <w:fldChar w:fldCharType="separate"/>
      </w:r>
      <w:r w:rsidRPr="00534F47">
        <w:rPr>
          <w:noProof/>
        </w:rPr>
        <w:t>22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6.10</w:t>
      </w:r>
      <w:r>
        <w:rPr>
          <w:noProof/>
        </w:rPr>
        <w:tab/>
        <w:t>Service of application on partnership</w:t>
      </w:r>
      <w:r w:rsidRPr="00534F47">
        <w:rPr>
          <w:noProof/>
        </w:rPr>
        <w:tab/>
      </w:r>
      <w:r w:rsidRPr="00534F47">
        <w:rPr>
          <w:noProof/>
        </w:rPr>
        <w:fldChar w:fldCharType="begin"/>
      </w:r>
      <w:r w:rsidRPr="00534F47">
        <w:rPr>
          <w:noProof/>
        </w:rPr>
        <w:instrText xml:space="preserve"> PAGEREF _Toc523905403 \h </w:instrText>
      </w:r>
      <w:r w:rsidRPr="00534F47">
        <w:rPr>
          <w:noProof/>
        </w:rPr>
      </w:r>
      <w:r w:rsidRPr="00534F47">
        <w:rPr>
          <w:noProof/>
        </w:rPr>
        <w:fldChar w:fldCharType="separate"/>
      </w:r>
      <w:r w:rsidRPr="00534F47">
        <w:rPr>
          <w:noProof/>
        </w:rPr>
        <w:t>22</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6.3—Ordinary service</w:t>
      </w:r>
      <w:r w:rsidRPr="00534F47">
        <w:rPr>
          <w:b w:val="0"/>
          <w:noProof/>
          <w:sz w:val="18"/>
        </w:rPr>
        <w:tab/>
      </w:r>
      <w:r w:rsidRPr="00534F47">
        <w:rPr>
          <w:b w:val="0"/>
          <w:noProof/>
          <w:sz w:val="18"/>
        </w:rPr>
        <w:fldChar w:fldCharType="begin"/>
      </w:r>
      <w:r w:rsidRPr="00534F47">
        <w:rPr>
          <w:b w:val="0"/>
          <w:noProof/>
          <w:sz w:val="18"/>
        </w:rPr>
        <w:instrText xml:space="preserve"> PAGEREF _Toc523905404 \h </w:instrText>
      </w:r>
      <w:r w:rsidRPr="00534F47">
        <w:rPr>
          <w:b w:val="0"/>
          <w:noProof/>
          <w:sz w:val="18"/>
        </w:rPr>
      </w:r>
      <w:r w:rsidRPr="00534F47">
        <w:rPr>
          <w:b w:val="0"/>
          <w:noProof/>
          <w:sz w:val="18"/>
        </w:rPr>
        <w:fldChar w:fldCharType="separate"/>
      </w:r>
      <w:r w:rsidRPr="00534F47">
        <w:rPr>
          <w:b w:val="0"/>
          <w:noProof/>
          <w:sz w:val="18"/>
        </w:rPr>
        <w:t>23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6.11</w:t>
      </w:r>
      <w:r>
        <w:rPr>
          <w:noProof/>
        </w:rPr>
        <w:tab/>
        <w:t>Service other than by hand</w:t>
      </w:r>
      <w:r w:rsidRPr="00534F47">
        <w:rPr>
          <w:noProof/>
        </w:rPr>
        <w:tab/>
      </w:r>
      <w:r w:rsidRPr="00534F47">
        <w:rPr>
          <w:noProof/>
        </w:rPr>
        <w:fldChar w:fldCharType="begin"/>
      </w:r>
      <w:r w:rsidRPr="00534F47">
        <w:rPr>
          <w:noProof/>
        </w:rPr>
        <w:instrText xml:space="preserve"> PAGEREF _Toc523905405 \h </w:instrText>
      </w:r>
      <w:r w:rsidRPr="00534F47">
        <w:rPr>
          <w:noProof/>
        </w:rPr>
      </w:r>
      <w:r w:rsidRPr="00534F47">
        <w:rPr>
          <w:noProof/>
        </w:rPr>
        <w:fldChar w:fldCharType="separate"/>
      </w:r>
      <w:r w:rsidRPr="00534F47">
        <w:rPr>
          <w:noProof/>
        </w:rPr>
        <w:t>23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6.12</w:t>
      </w:r>
      <w:r>
        <w:rPr>
          <w:noProof/>
        </w:rPr>
        <w:tab/>
        <w:t>When service is effected</w:t>
      </w:r>
      <w:r w:rsidRPr="00534F47">
        <w:rPr>
          <w:noProof/>
        </w:rPr>
        <w:tab/>
      </w:r>
      <w:r w:rsidRPr="00534F47">
        <w:rPr>
          <w:noProof/>
        </w:rPr>
        <w:fldChar w:fldCharType="begin"/>
      </w:r>
      <w:r w:rsidRPr="00534F47">
        <w:rPr>
          <w:noProof/>
        </w:rPr>
        <w:instrText xml:space="preserve"> PAGEREF _Toc523905406 \h </w:instrText>
      </w:r>
      <w:r w:rsidRPr="00534F47">
        <w:rPr>
          <w:noProof/>
        </w:rPr>
      </w:r>
      <w:r w:rsidRPr="00534F47">
        <w:rPr>
          <w:noProof/>
        </w:rPr>
        <w:fldChar w:fldCharType="separate"/>
      </w:r>
      <w:r w:rsidRPr="00534F47">
        <w:rPr>
          <w:noProof/>
        </w:rPr>
        <w:t>23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6.13</w:t>
      </w:r>
      <w:r>
        <w:rPr>
          <w:noProof/>
        </w:rPr>
        <w:tab/>
        <w:t>Special requirements for service by fax</w:t>
      </w:r>
      <w:r w:rsidRPr="00534F47">
        <w:rPr>
          <w:noProof/>
        </w:rPr>
        <w:tab/>
      </w:r>
      <w:r w:rsidRPr="00534F47">
        <w:rPr>
          <w:noProof/>
        </w:rPr>
        <w:fldChar w:fldCharType="begin"/>
      </w:r>
      <w:r w:rsidRPr="00534F47">
        <w:rPr>
          <w:noProof/>
        </w:rPr>
        <w:instrText xml:space="preserve"> PAGEREF _Toc523905407 \h </w:instrText>
      </w:r>
      <w:r w:rsidRPr="00534F47">
        <w:rPr>
          <w:noProof/>
        </w:rPr>
      </w:r>
      <w:r w:rsidRPr="00534F47">
        <w:rPr>
          <w:noProof/>
        </w:rPr>
        <w:fldChar w:fldCharType="separate"/>
      </w:r>
      <w:r w:rsidRPr="00534F47">
        <w:rPr>
          <w:noProof/>
        </w:rPr>
        <w:t>24</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6.4—Substituted service and dispensing with service</w:t>
      </w:r>
      <w:r w:rsidRPr="00534F47">
        <w:rPr>
          <w:b w:val="0"/>
          <w:noProof/>
          <w:sz w:val="18"/>
        </w:rPr>
        <w:tab/>
      </w:r>
      <w:r w:rsidRPr="00534F47">
        <w:rPr>
          <w:b w:val="0"/>
          <w:noProof/>
          <w:sz w:val="18"/>
        </w:rPr>
        <w:fldChar w:fldCharType="begin"/>
      </w:r>
      <w:r w:rsidRPr="00534F47">
        <w:rPr>
          <w:b w:val="0"/>
          <w:noProof/>
          <w:sz w:val="18"/>
        </w:rPr>
        <w:instrText xml:space="preserve"> PAGEREF _Toc523905408 \h </w:instrText>
      </w:r>
      <w:r w:rsidRPr="00534F47">
        <w:rPr>
          <w:b w:val="0"/>
          <w:noProof/>
          <w:sz w:val="18"/>
        </w:rPr>
      </w:r>
      <w:r w:rsidRPr="00534F47">
        <w:rPr>
          <w:b w:val="0"/>
          <w:noProof/>
          <w:sz w:val="18"/>
        </w:rPr>
        <w:fldChar w:fldCharType="separate"/>
      </w:r>
      <w:r w:rsidRPr="00534F47">
        <w:rPr>
          <w:b w:val="0"/>
          <w:noProof/>
          <w:sz w:val="18"/>
        </w:rPr>
        <w:t>25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6.14</w:t>
      </w:r>
      <w:r>
        <w:rPr>
          <w:noProof/>
        </w:rPr>
        <w:tab/>
        <w:t>Substituted service</w:t>
      </w:r>
      <w:r w:rsidRPr="00534F47">
        <w:rPr>
          <w:noProof/>
        </w:rPr>
        <w:tab/>
      </w:r>
      <w:r w:rsidRPr="00534F47">
        <w:rPr>
          <w:noProof/>
        </w:rPr>
        <w:fldChar w:fldCharType="begin"/>
      </w:r>
      <w:r w:rsidRPr="00534F47">
        <w:rPr>
          <w:noProof/>
        </w:rPr>
        <w:instrText xml:space="preserve"> PAGEREF _Toc523905409 \h </w:instrText>
      </w:r>
      <w:r w:rsidRPr="00534F47">
        <w:rPr>
          <w:noProof/>
        </w:rPr>
      </w:r>
      <w:r w:rsidRPr="00534F47">
        <w:rPr>
          <w:noProof/>
        </w:rPr>
        <w:fldChar w:fldCharType="separate"/>
      </w:r>
      <w:r w:rsidRPr="00534F47">
        <w:rPr>
          <w:noProof/>
        </w:rPr>
        <w:t>25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6.15</w:t>
      </w:r>
      <w:r>
        <w:rPr>
          <w:noProof/>
        </w:rPr>
        <w:tab/>
        <w:t>Matters to be taken into account</w:t>
      </w:r>
      <w:r w:rsidRPr="00534F47">
        <w:rPr>
          <w:noProof/>
        </w:rPr>
        <w:tab/>
      </w:r>
      <w:r w:rsidRPr="00534F47">
        <w:rPr>
          <w:noProof/>
        </w:rPr>
        <w:fldChar w:fldCharType="begin"/>
      </w:r>
      <w:r w:rsidRPr="00534F47">
        <w:rPr>
          <w:noProof/>
        </w:rPr>
        <w:instrText xml:space="preserve"> PAGEREF _Toc523905410 \h </w:instrText>
      </w:r>
      <w:r w:rsidRPr="00534F47">
        <w:rPr>
          <w:noProof/>
        </w:rPr>
      </w:r>
      <w:r w:rsidRPr="00534F47">
        <w:rPr>
          <w:noProof/>
        </w:rPr>
        <w:fldChar w:fldCharType="separate"/>
      </w:r>
      <w:r w:rsidRPr="00534F47">
        <w:rPr>
          <w:noProof/>
        </w:rPr>
        <w:t>25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6.16</w:t>
      </w:r>
      <w:r>
        <w:rPr>
          <w:noProof/>
        </w:rPr>
        <w:tab/>
        <w:t>Failure to comply with condition</w:t>
      </w:r>
      <w:r w:rsidRPr="00534F47">
        <w:rPr>
          <w:noProof/>
        </w:rPr>
        <w:tab/>
      </w:r>
      <w:r w:rsidRPr="00534F47">
        <w:rPr>
          <w:noProof/>
        </w:rPr>
        <w:fldChar w:fldCharType="begin"/>
      </w:r>
      <w:r w:rsidRPr="00534F47">
        <w:rPr>
          <w:noProof/>
        </w:rPr>
        <w:instrText xml:space="preserve"> PAGEREF _Toc523905411 \h </w:instrText>
      </w:r>
      <w:r w:rsidRPr="00534F47">
        <w:rPr>
          <w:noProof/>
        </w:rPr>
      </w:r>
      <w:r w:rsidRPr="00534F47">
        <w:rPr>
          <w:noProof/>
        </w:rPr>
        <w:fldChar w:fldCharType="separate"/>
      </w:r>
      <w:r w:rsidRPr="00534F47">
        <w:rPr>
          <w:noProof/>
        </w:rPr>
        <w:t>25</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6.5—Time for service</w:t>
      </w:r>
      <w:r w:rsidRPr="00534F47">
        <w:rPr>
          <w:b w:val="0"/>
          <w:noProof/>
          <w:sz w:val="18"/>
        </w:rPr>
        <w:tab/>
      </w:r>
      <w:r w:rsidRPr="00534F47">
        <w:rPr>
          <w:b w:val="0"/>
          <w:noProof/>
          <w:sz w:val="18"/>
        </w:rPr>
        <w:fldChar w:fldCharType="begin"/>
      </w:r>
      <w:r w:rsidRPr="00534F47">
        <w:rPr>
          <w:b w:val="0"/>
          <w:noProof/>
          <w:sz w:val="18"/>
        </w:rPr>
        <w:instrText xml:space="preserve"> PAGEREF _Toc523905412 \h </w:instrText>
      </w:r>
      <w:r w:rsidRPr="00534F47">
        <w:rPr>
          <w:b w:val="0"/>
          <w:noProof/>
          <w:sz w:val="18"/>
        </w:rPr>
      </w:r>
      <w:r w:rsidRPr="00534F47">
        <w:rPr>
          <w:b w:val="0"/>
          <w:noProof/>
          <w:sz w:val="18"/>
        </w:rPr>
        <w:fldChar w:fldCharType="separate"/>
      </w:r>
      <w:r w:rsidRPr="00534F47">
        <w:rPr>
          <w:b w:val="0"/>
          <w:noProof/>
          <w:sz w:val="18"/>
        </w:rPr>
        <w:t>26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6.17</w:t>
      </w:r>
      <w:r>
        <w:rPr>
          <w:noProof/>
        </w:rPr>
        <w:tab/>
        <w:t>General time limit</w:t>
      </w:r>
      <w:r w:rsidRPr="00534F47">
        <w:rPr>
          <w:noProof/>
        </w:rPr>
        <w:tab/>
      </w:r>
      <w:r w:rsidRPr="00534F47">
        <w:rPr>
          <w:noProof/>
        </w:rPr>
        <w:fldChar w:fldCharType="begin"/>
      </w:r>
      <w:r w:rsidRPr="00534F47">
        <w:rPr>
          <w:noProof/>
        </w:rPr>
        <w:instrText xml:space="preserve"> PAGEREF _Toc523905413 \h </w:instrText>
      </w:r>
      <w:r w:rsidRPr="00534F47">
        <w:rPr>
          <w:noProof/>
        </w:rPr>
      </w:r>
      <w:r w:rsidRPr="00534F47">
        <w:rPr>
          <w:noProof/>
        </w:rPr>
        <w:fldChar w:fldCharType="separate"/>
      </w:r>
      <w:r w:rsidRPr="00534F47">
        <w:rPr>
          <w:noProof/>
        </w:rPr>
        <w:t>26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6.18</w:t>
      </w:r>
      <w:r>
        <w:rPr>
          <w:noProof/>
        </w:rPr>
        <w:tab/>
        <w:t>Time for service of subpoena</w:t>
      </w:r>
      <w:r w:rsidRPr="00534F47">
        <w:rPr>
          <w:noProof/>
        </w:rPr>
        <w:tab/>
      </w:r>
      <w:r w:rsidRPr="00534F47">
        <w:rPr>
          <w:noProof/>
        </w:rPr>
        <w:fldChar w:fldCharType="begin"/>
      </w:r>
      <w:r w:rsidRPr="00534F47">
        <w:rPr>
          <w:noProof/>
        </w:rPr>
        <w:instrText xml:space="preserve"> PAGEREF _Toc523905414 \h </w:instrText>
      </w:r>
      <w:r w:rsidRPr="00534F47">
        <w:rPr>
          <w:noProof/>
        </w:rPr>
      </w:r>
      <w:r w:rsidRPr="00534F47">
        <w:rPr>
          <w:noProof/>
        </w:rPr>
        <w:fldChar w:fldCharType="separate"/>
      </w:r>
      <w:r w:rsidRPr="00534F47">
        <w:rPr>
          <w:noProof/>
        </w:rPr>
        <w:t>26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6.19</w:t>
      </w:r>
      <w:r>
        <w:rPr>
          <w:noProof/>
        </w:rPr>
        <w:tab/>
        <w:t>Time for service of applications</w:t>
      </w:r>
      <w:r w:rsidRPr="00534F47">
        <w:rPr>
          <w:noProof/>
        </w:rPr>
        <w:tab/>
      </w:r>
      <w:r w:rsidRPr="00534F47">
        <w:rPr>
          <w:noProof/>
        </w:rPr>
        <w:fldChar w:fldCharType="begin"/>
      </w:r>
      <w:r w:rsidRPr="00534F47">
        <w:rPr>
          <w:noProof/>
        </w:rPr>
        <w:instrText xml:space="preserve"> PAGEREF _Toc523905415 \h </w:instrText>
      </w:r>
      <w:r w:rsidRPr="00534F47">
        <w:rPr>
          <w:noProof/>
        </w:rPr>
      </w:r>
      <w:r w:rsidRPr="00534F47">
        <w:rPr>
          <w:noProof/>
        </w:rPr>
        <w:fldChar w:fldCharType="separate"/>
      </w:r>
      <w:r w:rsidRPr="00534F47">
        <w:rPr>
          <w:noProof/>
        </w:rPr>
        <w:t>26</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7—Amendment</w:t>
      </w:r>
      <w:r w:rsidRPr="00534F47">
        <w:rPr>
          <w:b w:val="0"/>
          <w:noProof/>
          <w:sz w:val="18"/>
        </w:rPr>
        <w:tab/>
      </w:r>
      <w:r w:rsidRPr="00534F47">
        <w:rPr>
          <w:b w:val="0"/>
          <w:noProof/>
          <w:sz w:val="18"/>
        </w:rPr>
        <w:fldChar w:fldCharType="begin"/>
      </w:r>
      <w:r w:rsidRPr="00534F47">
        <w:rPr>
          <w:b w:val="0"/>
          <w:noProof/>
          <w:sz w:val="18"/>
        </w:rPr>
        <w:instrText xml:space="preserve"> PAGEREF _Toc523905416 \h </w:instrText>
      </w:r>
      <w:r w:rsidRPr="00534F47">
        <w:rPr>
          <w:b w:val="0"/>
          <w:noProof/>
          <w:sz w:val="18"/>
        </w:rPr>
      </w:r>
      <w:r w:rsidRPr="00534F47">
        <w:rPr>
          <w:b w:val="0"/>
          <w:noProof/>
          <w:sz w:val="18"/>
        </w:rPr>
        <w:fldChar w:fldCharType="separate"/>
      </w:r>
      <w:r w:rsidRPr="00534F47">
        <w:rPr>
          <w:b w:val="0"/>
          <w:noProof/>
          <w:sz w:val="18"/>
        </w:rPr>
        <w:t>27</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7.1—General</w:t>
      </w:r>
      <w:r w:rsidRPr="00534F47">
        <w:rPr>
          <w:b w:val="0"/>
          <w:noProof/>
          <w:sz w:val="18"/>
        </w:rPr>
        <w:tab/>
      </w:r>
      <w:r w:rsidRPr="00534F47">
        <w:rPr>
          <w:b w:val="0"/>
          <w:noProof/>
          <w:sz w:val="18"/>
        </w:rPr>
        <w:fldChar w:fldCharType="begin"/>
      </w:r>
      <w:r w:rsidRPr="00534F47">
        <w:rPr>
          <w:b w:val="0"/>
          <w:noProof/>
          <w:sz w:val="18"/>
        </w:rPr>
        <w:instrText xml:space="preserve"> PAGEREF _Toc523905417 \h </w:instrText>
      </w:r>
      <w:r w:rsidRPr="00534F47">
        <w:rPr>
          <w:b w:val="0"/>
          <w:noProof/>
          <w:sz w:val="18"/>
        </w:rPr>
      </w:r>
      <w:r w:rsidRPr="00534F47">
        <w:rPr>
          <w:b w:val="0"/>
          <w:noProof/>
          <w:sz w:val="18"/>
        </w:rPr>
        <w:fldChar w:fldCharType="separate"/>
      </w:r>
      <w:r w:rsidRPr="00534F47">
        <w:rPr>
          <w:b w:val="0"/>
          <w:noProof/>
          <w:sz w:val="18"/>
        </w:rPr>
        <w:t>27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7.01</w:t>
      </w:r>
      <w:r>
        <w:rPr>
          <w:noProof/>
        </w:rPr>
        <w:tab/>
        <w:t>Power to amend</w:t>
      </w:r>
      <w:r w:rsidRPr="00534F47">
        <w:rPr>
          <w:noProof/>
        </w:rPr>
        <w:tab/>
      </w:r>
      <w:r w:rsidRPr="00534F47">
        <w:rPr>
          <w:noProof/>
        </w:rPr>
        <w:fldChar w:fldCharType="begin"/>
      </w:r>
      <w:r w:rsidRPr="00534F47">
        <w:rPr>
          <w:noProof/>
        </w:rPr>
        <w:instrText xml:space="preserve"> PAGEREF _Toc523905418 \h </w:instrText>
      </w:r>
      <w:r w:rsidRPr="00534F47">
        <w:rPr>
          <w:noProof/>
        </w:rPr>
      </w:r>
      <w:r w:rsidRPr="00534F47">
        <w:rPr>
          <w:noProof/>
        </w:rPr>
        <w:fldChar w:fldCharType="separate"/>
      </w:r>
      <w:r w:rsidRPr="00534F47">
        <w:rPr>
          <w:noProof/>
        </w:rPr>
        <w:t>27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7.02</w:t>
      </w:r>
      <w:r>
        <w:rPr>
          <w:noProof/>
        </w:rPr>
        <w:tab/>
        <w:t>Who may be required to make amendment</w:t>
      </w:r>
      <w:r w:rsidRPr="00534F47">
        <w:rPr>
          <w:noProof/>
        </w:rPr>
        <w:tab/>
      </w:r>
      <w:r w:rsidRPr="00534F47">
        <w:rPr>
          <w:noProof/>
        </w:rPr>
        <w:fldChar w:fldCharType="begin"/>
      </w:r>
      <w:r w:rsidRPr="00534F47">
        <w:rPr>
          <w:noProof/>
        </w:rPr>
        <w:instrText xml:space="preserve"> PAGEREF _Toc523905419 \h </w:instrText>
      </w:r>
      <w:r w:rsidRPr="00534F47">
        <w:rPr>
          <w:noProof/>
        </w:rPr>
      </w:r>
      <w:r w:rsidRPr="00534F47">
        <w:rPr>
          <w:noProof/>
        </w:rPr>
        <w:fldChar w:fldCharType="separate"/>
      </w:r>
      <w:r w:rsidRPr="00534F47">
        <w:rPr>
          <w:noProof/>
        </w:rPr>
        <w:t>27</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7.2—General federal law proceedings</w:t>
      </w:r>
      <w:r w:rsidRPr="00534F47">
        <w:rPr>
          <w:b w:val="0"/>
          <w:noProof/>
          <w:sz w:val="18"/>
        </w:rPr>
        <w:tab/>
      </w:r>
      <w:r w:rsidRPr="00534F47">
        <w:rPr>
          <w:b w:val="0"/>
          <w:noProof/>
          <w:sz w:val="18"/>
        </w:rPr>
        <w:fldChar w:fldCharType="begin"/>
      </w:r>
      <w:r w:rsidRPr="00534F47">
        <w:rPr>
          <w:b w:val="0"/>
          <w:noProof/>
          <w:sz w:val="18"/>
        </w:rPr>
        <w:instrText xml:space="preserve"> PAGEREF _Toc523905420 \h </w:instrText>
      </w:r>
      <w:r w:rsidRPr="00534F47">
        <w:rPr>
          <w:b w:val="0"/>
          <w:noProof/>
          <w:sz w:val="18"/>
        </w:rPr>
      </w:r>
      <w:r w:rsidRPr="00534F47">
        <w:rPr>
          <w:b w:val="0"/>
          <w:noProof/>
          <w:sz w:val="18"/>
        </w:rPr>
        <w:fldChar w:fldCharType="separate"/>
      </w:r>
      <w:r w:rsidRPr="00534F47">
        <w:rPr>
          <w:b w:val="0"/>
          <w:noProof/>
          <w:sz w:val="18"/>
        </w:rPr>
        <w:t>28</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7.03</w:t>
      </w:r>
      <w:r>
        <w:rPr>
          <w:noProof/>
        </w:rPr>
        <w:tab/>
        <w:t>Amendment after limitation period</w:t>
      </w:r>
      <w:r w:rsidRPr="00534F47">
        <w:rPr>
          <w:noProof/>
        </w:rPr>
        <w:tab/>
      </w:r>
      <w:r w:rsidRPr="00534F47">
        <w:rPr>
          <w:noProof/>
        </w:rPr>
        <w:fldChar w:fldCharType="begin"/>
      </w:r>
      <w:r w:rsidRPr="00534F47">
        <w:rPr>
          <w:noProof/>
        </w:rPr>
        <w:instrText xml:space="preserve"> PAGEREF _Toc523905421 \h </w:instrText>
      </w:r>
      <w:r w:rsidRPr="00534F47">
        <w:rPr>
          <w:noProof/>
        </w:rPr>
      </w:r>
      <w:r w:rsidRPr="00534F47">
        <w:rPr>
          <w:noProof/>
        </w:rPr>
        <w:fldChar w:fldCharType="separate"/>
      </w:r>
      <w:r w:rsidRPr="00534F47">
        <w:rPr>
          <w:noProof/>
        </w:rPr>
        <w:t>28</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8—Transfer of proceedings</w:t>
      </w:r>
      <w:r w:rsidRPr="00534F47">
        <w:rPr>
          <w:b w:val="0"/>
          <w:noProof/>
          <w:sz w:val="18"/>
        </w:rPr>
        <w:tab/>
      </w:r>
      <w:r w:rsidRPr="00534F47">
        <w:rPr>
          <w:b w:val="0"/>
          <w:noProof/>
          <w:sz w:val="18"/>
        </w:rPr>
        <w:fldChar w:fldCharType="begin"/>
      </w:r>
      <w:r w:rsidRPr="00534F47">
        <w:rPr>
          <w:b w:val="0"/>
          <w:noProof/>
          <w:sz w:val="18"/>
        </w:rPr>
        <w:instrText xml:space="preserve"> PAGEREF _Toc523905422 \h </w:instrText>
      </w:r>
      <w:r w:rsidRPr="00534F47">
        <w:rPr>
          <w:b w:val="0"/>
          <w:noProof/>
          <w:sz w:val="18"/>
        </w:rPr>
      </w:r>
      <w:r w:rsidRPr="00534F47">
        <w:rPr>
          <w:b w:val="0"/>
          <w:noProof/>
          <w:sz w:val="18"/>
        </w:rPr>
        <w:fldChar w:fldCharType="separate"/>
      </w:r>
      <w:r w:rsidRPr="00534F47">
        <w:rPr>
          <w:b w:val="0"/>
          <w:noProof/>
          <w:sz w:val="18"/>
        </w:rPr>
        <w:t>29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8.01</w:t>
      </w:r>
      <w:r>
        <w:rPr>
          <w:noProof/>
        </w:rPr>
        <w:tab/>
        <w:t>Change of venue</w:t>
      </w:r>
      <w:r w:rsidRPr="00534F47">
        <w:rPr>
          <w:noProof/>
        </w:rPr>
        <w:tab/>
      </w:r>
      <w:r w:rsidRPr="00534F47">
        <w:rPr>
          <w:noProof/>
        </w:rPr>
        <w:fldChar w:fldCharType="begin"/>
      </w:r>
      <w:r w:rsidRPr="00534F47">
        <w:rPr>
          <w:noProof/>
        </w:rPr>
        <w:instrText xml:space="preserve"> PAGEREF _Toc523905423 \h </w:instrText>
      </w:r>
      <w:r w:rsidRPr="00534F47">
        <w:rPr>
          <w:noProof/>
        </w:rPr>
      </w:r>
      <w:r w:rsidRPr="00534F47">
        <w:rPr>
          <w:noProof/>
        </w:rPr>
        <w:fldChar w:fldCharType="separate"/>
      </w:r>
      <w:r w:rsidRPr="00534F47">
        <w:rPr>
          <w:noProof/>
        </w:rPr>
        <w:t>29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8.02</w:t>
      </w:r>
      <w:r>
        <w:rPr>
          <w:noProof/>
        </w:rPr>
        <w:tab/>
        <w:t>Transfer to Federal Court or Family Court</w:t>
      </w:r>
      <w:r w:rsidRPr="00534F47">
        <w:rPr>
          <w:noProof/>
        </w:rPr>
        <w:tab/>
      </w:r>
      <w:r w:rsidRPr="00534F47">
        <w:rPr>
          <w:noProof/>
        </w:rPr>
        <w:fldChar w:fldCharType="begin"/>
      </w:r>
      <w:r w:rsidRPr="00534F47">
        <w:rPr>
          <w:noProof/>
        </w:rPr>
        <w:instrText xml:space="preserve"> PAGEREF _Toc523905424 \h </w:instrText>
      </w:r>
      <w:r w:rsidRPr="00534F47">
        <w:rPr>
          <w:noProof/>
        </w:rPr>
      </w:r>
      <w:r w:rsidRPr="00534F47">
        <w:rPr>
          <w:noProof/>
        </w:rPr>
        <w:fldChar w:fldCharType="separate"/>
      </w:r>
      <w:r w:rsidRPr="00534F47">
        <w:rPr>
          <w:noProof/>
        </w:rPr>
        <w:t>29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8.03</w:t>
      </w:r>
      <w:r>
        <w:rPr>
          <w:noProof/>
        </w:rPr>
        <w:tab/>
        <w:t>Proceeding transferred to Federal Court or Family Court</w:t>
      </w:r>
      <w:r w:rsidRPr="00534F47">
        <w:rPr>
          <w:noProof/>
        </w:rPr>
        <w:tab/>
      </w:r>
      <w:r w:rsidRPr="00534F47">
        <w:rPr>
          <w:noProof/>
        </w:rPr>
        <w:fldChar w:fldCharType="begin"/>
      </w:r>
      <w:r w:rsidRPr="00534F47">
        <w:rPr>
          <w:noProof/>
        </w:rPr>
        <w:instrText xml:space="preserve"> PAGEREF _Toc523905425 \h </w:instrText>
      </w:r>
      <w:r w:rsidRPr="00534F47">
        <w:rPr>
          <w:noProof/>
        </w:rPr>
      </w:r>
      <w:r w:rsidRPr="00534F47">
        <w:rPr>
          <w:noProof/>
        </w:rPr>
        <w:fldChar w:fldCharType="separate"/>
      </w:r>
      <w:r w:rsidRPr="00534F47">
        <w:rPr>
          <w:noProof/>
        </w:rPr>
        <w:t>29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8.04</w:t>
      </w:r>
      <w:r>
        <w:rPr>
          <w:noProof/>
        </w:rPr>
        <w:tab/>
        <w:t>Proceeding transferred from Federal Court or Family Court</w:t>
      </w:r>
      <w:r w:rsidRPr="00534F47">
        <w:rPr>
          <w:noProof/>
        </w:rPr>
        <w:tab/>
      </w:r>
      <w:r w:rsidRPr="00534F47">
        <w:rPr>
          <w:noProof/>
        </w:rPr>
        <w:fldChar w:fldCharType="begin"/>
      </w:r>
      <w:r w:rsidRPr="00534F47">
        <w:rPr>
          <w:noProof/>
        </w:rPr>
        <w:instrText xml:space="preserve"> PAGEREF _Toc523905426 \h </w:instrText>
      </w:r>
      <w:r w:rsidRPr="00534F47">
        <w:rPr>
          <w:noProof/>
        </w:rPr>
      </w:r>
      <w:r w:rsidRPr="00534F47">
        <w:rPr>
          <w:noProof/>
        </w:rPr>
        <w:fldChar w:fldCharType="separate"/>
      </w:r>
      <w:r w:rsidRPr="00534F47">
        <w:rPr>
          <w:noProof/>
        </w:rPr>
        <w:t>30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8.05</w:t>
      </w:r>
      <w:r>
        <w:rPr>
          <w:noProof/>
        </w:rPr>
        <w:tab/>
        <w:t>Proceeding transferred from Federal Court or Family Court</w:t>
      </w:r>
      <w:r w:rsidRPr="00534F47">
        <w:rPr>
          <w:noProof/>
        </w:rPr>
        <w:tab/>
      </w:r>
      <w:r w:rsidRPr="00534F47">
        <w:rPr>
          <w:noProof/>
        </w:rPr>
        <w:fldChar w:fldCharType="begin"/>
      </w:r>
      <w:r w:rsidRPr="00534F47">
        <w:rPr>
          <w:noProof/>
        </w:rPr>
        <w:instrText xml:space="preserve"> PAGEREF _Toc523905427 \h </w:instrText>
      </w:r>
      <w:r w:rsidRPr="00534F47">
        <w:rPr>
          <w:noProof/>
        </w:rPr>
      </w:r>
      <w:r w:rsidRPr="00534F47">
        <w:rPr>
          <w:noProof/>
        </w:rPr>
        <w:fldChar w:fldCharType="separate"/>
      </w:r>
      <w:r w:rsidRPr="00534F47">
        <w:rPr>
          <w:noProof/>
        </w:rPr>
        <w:t>30</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9—Lawyers</w:t>
      </w:r>
      <w:r w:rsidRPr="00534F47">
        <w:rPr>
          <w:b w:val="0"/>
          <w:noProof/>
          <w:sz w:val="18"/>
        </w:rPr>
        <w:tab/>
      </w:r>
      <w:r w:rsidRPr="00534F47">
        <w:rPr>
          <w:b w:val="0"/>
          <w:noProof/>
          <w:sz w:val="18"/>
        </w:rPr>
        <w:fldChar w:fldCharType="begin"/>
      </w:r>
      <w:r w:rsidRPr="00534F47">
        <w:rPr>
          <w:b w:val="0"/>
          <w:noProof/>
          <w:sz w:val="18"/>
        </w:rPr>
        <w:instrText xml:space="preserve"> PAGEREF _Toc523905428 \h </w:instrText>
      </w:r>
      <w:r w:rsidRPr="00534F47">
        <w:rPr>
          <w:b w:val="0"/>
          <w:noProof/>
          <w:sz w:val="18"/>
        </w:rPr>
      </w:r>
      <w:r w:rsidRPr="00534F47">
        <w:rPr>
          <w:b w:val="0"/>
          <w:noProof/>
          <w:sz w:val="18"/>
        </w:rPr>
        <w:fldChar w:fldCharType="separate"/>
      </w:r>
      <w:r w:rsidRPr="00534F47">
        <w:rPr>
          <w:b w:val="0"/>
          <w:noProof/>
          <w:sz w:val="18"/>
        </w:rPr>
        <w:t>31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9.01</w:t>
      </w:r>
      <w:r>
        <w:rPr>
          <w:noProof/>
        </w:rPr>
        <w:tab/>
        <w:t>Change between acting in person and by lawyer</w:t>
      </w:r>
      <w:r w:rsidRPr="00534F47">
        <w:rPr>
          <w:noProof/>
        </w:rPr>
        <w:tab/>
      </w:r>
      <w:r w:rsidRPr="00534F47">
        <w:rPr>
          <w:noProof/>
        </w:rPr>
        <w:fldChar w:fldCharType="begin"/>
      </w:r>
      <w:r w:rsidRPr="00534F47">
        <w:rPr>
          <w:noProof/>
        </w:rPr>
        <w:instrText xml:space="preserve"> PAGEREF _Toc523905429 \h </w:instrText>
      </w:r>
      <w:r w:rsidRPr="00534F47">
        <w:rPr>
          <w:noProof/>
        </w:rPr>
      </w:r>
      <w:r w:rsidRPr="00534F47">
        <w:rPr>
          <w:noProof/>
        </w:rPr>
        <w:fldChar w:fldCharType="separate"/>
      </w:r>
      <w:r w:rsidRPr="00534F47">
        <w:rPr>
          <w:noProof/>
        </w:rPr>
        <w:t>31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9.02</w:t>
      </w:r>
      <w:r>
        <w:rPr>
          <w:noProof/>
        </w:rPr>
        <w:tab/>
        <w:t>Change of lawyer</w:t>
      </w:r>
      <w:r w:rsidRPr="00534F47">
        <w:rPr>
          <w:noProof/>
        </w:rPr>
        <w:tab/>
      </w:r>
      <w:r w:rsidRPr="00534F47">
        <w:rPr>
          <w:noProof/>
        </w:rPr>
        <w:fldChar w:fldCharType="begin"/>
      </w:r>
      <w:r w:rsidRPr="00534F47">
        <w:rPr>
          <w:noProof/>
        </w:rPr>
        <w:instrText xml:space="preserve"> PAGEREF _Toc523905430 \h </w:instrText>
      </w:r>
      <w:r w:rsidRPr="00534F47">
        <w:rPr>
          <w:noProof/>
        </w:rPr>
      </w:r>
      <w:r w:rsidRPr="00534F47">
        <w:rPr>
          <w:noProof/>
        </w:rPr>
        <w:fldChar w:fldCharType="separate"/>
      </w:r>
      <w:r w:rsidRPr="00534F47">
        <w:rPr>
          <w:noProof/>
        </w:rPr>
        <w:t>31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9.03</w:t>
      </w:r>
      <w:r>
        <w:rPr>
          <w:noProof/>
        </w:rPr>
        <w:tab/>
        <w:t>Withdrawal as lawyer</w:t>
      </w:r>
      <w:r w:rsidRPr="00534F47">
        <w:rPr>
          <w:noProof/>
        </w:rPr>
        <w:tab/>
      </w:r>
      <w:r w:rsidRPr="00534F47">
        <w:rPr>
          <w:noProof/>
        </w:rPr>
        <w:fldChar w:fldCharType="begin"/>
      </w:r>
      <w:r w:rsidRPr="00534F47">
        <w:rPr>
          <w:noProof/>
        </w:rPr>
        <w:instrText xml:space="preserve"> PAGEREF _Toc523905431 \h </w:instrText>
      </w:r>
      <w:r w:rsidRPr="00534F47">
        <w:rPr>
          <w:noProof/>
        </w:rPr>
      </w:r>
      <w:r w:rsidRPr="00534F47">
        <w:rPr>
          <w:noProof/>
        </w:rPr>
        <w:fldChar w:fldCharType="separate"/>
      </w:r>
      <w:r w:rsidRPr="00534F47">
        <w:rPr>
          <w:noProof/>
        </w:rPr>
        <w:t>31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9.04</w:t>
      </w:r>
      <w:r>
        <w:rPr>
          <w:noProof/>
        </w:rPr>
        <w:tab/>
        <w:t>Corporation must be represented</w:t>
      </w:r>
      <w:r w:rsidRPr="00534F47">
        <w:rPr>
          <w:noProof/>
        </w:rPr>
        <w:tab/>
      </w:r>
      <w:r w:rsidRPr="00534F47">
        <w:rPr>
          <w:noProof/>
        </w:rPr>
        <w:fldChar w:fldCharType="begin"/>
      </w:r>
      <w:r w:rsidRPr="00534F47">
        <w:rPr>
          <w:noProof/>
        </w:rPr>
        <w:instrText xml:space="preserve"> PAGEREF _Toc523905432 \h </w:instrText>
      </w:r>
      <w:r w:rsidRPr="00534F47">
        <w:rPr>
          <w:noProof/>
        </w:rPr>
      </w:r>
      <w:r w:rsidRPr="00534F47">
        <w:rPr>
          <w:noProof/>
        </w:rPr>
        <w:fldChar w:fldCharType="separate"/>
      </w:r>
      <w:r w:rsidRPr="00534F47">
        <w:rPr>
          <w:noProof/>
        </w:rPr>
        <w:t>32</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10—How to conduct proceedings</w:t>
      </w:r>
      <w:r w:rsidRPr="00534F47">
        <w:rPr>
          <w:b w:val="0"/>
          <w:noProof/>
          <w:sz w:val="18"/>
        </w:rPr>
        <w:tab/>
      </w:r>
      <w:r w:rsidRPr="00534F47">
        <w:rPr>
          <w:b w:val="0"/>
          <w:noProof/>
          <w:sz w:val="18"/>
        </w:rPr>
        <w:fldChar w:fldCharType="begin"/>
      </w:r>
      <w:r w:rsidRPr="00534F47">
        <w:rPr>
          <w:b w:val="0"/>
          <w:noProof/>
          <w:sz w:val="18"/>
        </w:rPr>
        <w:instrText xml:space="preserve"> PAGEREF _Toc523905433 \h </w:instrText>
      </w:r>
      <w:r w:rsidRPr="00534F47">
        <w:rPr>
          <w:b w:val="0"/>
          <w:noProof/>
          <w:sz w:val="18"/>
        </w:rPr>
      </w:r>
      <w:r w:rsidRPr="00534F47">
        <w:rPr>
          <w:b w:val="0"/>
          <w:noProof/>
          <w:sz w:val="18"/>
        </w:rPr>
        <w:fldChar w:fldCharType="separate"/>
      </w:r>
      <w:r w:rsidRPr="00534F47">
        <w:rPr>
          <w:b w:val="0"/>
          <w:noProof/>
          <w:sz w:val="18"/>
        </w:rPr>
        <w:t>33</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10.1—First court date</w:t>
      </w:r>
      <w:r w:rsidRPr="00534F47">
        <w:rPr>
          <w:b w:val="0"/>
          <w:noProof/>
          <w:sz w:val="18"/>
        </w:rPr>
        <w:tab/>
      </w:r>
      <w:r w:rsidRPr="00534F47">
        <w:rPr>
          <w:b w:val="0"/>
          <w:noProof/>
          <w:sz w:val="18"/>
        </w:rPr>
        <w:fldChar w:fldCharType="begin"/>
      </w:r>
      <w:r w:rsidRPr="00534F47">
        <w:rPr>
          <w:b w:val="0"/>
          <w:noProof/>
          <w:sz w:val="18"/>
        </w:rPr>
        <w:instrText xml:space="preserve"> PAGEREF _Toc523905434 \h </w:instrText>
      </w:r>
      <w:r w:rsidRPr="00534F47">
        <w:rPr>
          <w:b w:val="0"/>
          <w:noProof/>
          <w:sz w:val="18"/>
        </w:rPr>
      </w:r>
      <w:r w:rsidRPr="00534F47">
        <w:rPr>
          <w:b w:val="0"/>
          <w:noProof/>
          <w:sz w:val="18"/>
        </w:rPr>
        <w:fldChar w:fldCharType="separate"/>
      </w:r>
      <w:r w:rsidRPr="00534F47">
        <w:rPr>
          <w:b w:val="0"/>
          <w:noProof/>
          <w:sz w:val="18"/>
        </w:rPr>
        <w:t>33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10.01</w:t>
      </w:r>
      <w:r>
        <w:rPr>
          <w:noProof/>
        </w:rPr>
        <w:tab/>
        <w:t>Directions and orders</w:t>
      </w:r>
      <w:r w:rsidRPr="00534F47">
        <w:rPr>
          <w:noProof/>
        </w:rPr>
        <w:tab/>
      </w:r>
      <w:r w:rsidRPr="00534F47">
        <w:rPr>
          <w:noProof/>
        </w:rPr>
        <w:fldChar w:fldCharType="begin"/>
      </w:r>
      <w:r w:rsidRPr="00534F47">
        <w:rPr>
          <w:noProof/>
        </w:rPr>
        <w:instrText xml:space="preserve"> PAGEREF _Toc523905435 \h </w:instrText>
      </w:r>
      <w:r w:rsidRPr="00534F47">
        <w:rPr>
          <w:noProof/>
        </w:rPr>
      </w:r>
      <w:r w:rsidRPr="00534F47">
        <w:rPr>
          <w:noProof/>
        </w:rPr>
        <w:fldChar w:fldCharType="separate"/>
      </w:r>
      <w:r w:rsidRPr="00534F47">
        <w:rPr>
          <w:noProof/>
        </w:rPr>
        <w:t>33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10.02</w:t>
      </w:r>
      <w:r>
        <w:rPr>
          <w:noProof/>
        </w:rPr>
        <w:tab/>
        <w:t>Adjournment of first court date</w:t>
      </w:r>
      <w:r w:rsidRPr="00534F47">
        <w:rPr>
          <w:noProof/>
        </w:rPr>
        <w:tab/>
      </w:r>
      <w:r w:rsidRPr="00534F47">
        <w:rPr>
          <w:noProof/>
        </w:rPr>
        <w:fldChar w:fldCharType="begin"/>
      </w:r>
      <w:r w:rsidRPr="00534F47">
        <w:rPr>
          <w:noProof/>
        </w:rPr>
        <w:instrText xml:space="preserve"> PAGEREF _Toc523905436 \h </w:instrText>
      </w:r>
      <w:r w:rsidRPr="00534F47">
        <w:rPr>
          <w:noProof/>
        </w:rPr>
      </w:r>
      <w:r w:rsidRPr="00534F47">
        <w:rPr>
          <w:noProof/>
        </w:rPr>
        <w:fldChar w:fldCharType="separate"/>
      </w:r>
      <w:r w:rsidRPr="00534F47">
        <w:rPr>
          <w:noProof/>
        </w:rPr>
        <w:t>33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10.03</w:t>
      </w:r>
      <w:r>
        <w:rPr>
          <w:noProof/>
        </w:rPr>
        <w:tab/>
        <w:t>Fixing date for final hearing</w:t>
      </w:r>
      <w:r w:rsidRPr="00534F47">
        <w:rPr>
          <w:noProof/>
        </w:rPr>
        <w:tab/>
      </w:r>
      <w:r w:rsidRPr="00534F47">
        <w:rPr>
          <w:noProof/>
        </w:rPr>
        <w:fldChar w:fldCharType="begin"/>
      </w:r>
      <w:r w:rsidRPr="00534F47">
        <w:rPr>
          <w:noProof/>
        </w:rPr>
        <w:instrText xml:space="preserve"> PAGEREF _Toc523905437 \h </w:instrText>
      </w:r>
      <w:r w:rsidRPr="00534F47">
        <w:rPr>
          <w:noProof/>
        </w:rPr>
      </w:r>
      <w:r w:rsidRPr="00534F47">
        <w:rPr>
          <w:noProof/>
        </w:rPr>
        <w:fldChar w:fldCharType="separate"/>
      </w:r>
      <w:r w:rsidRPr="00534F47">
        <w:rPr>
          <w:noProof/>
        </w:rPr>
        <w:t>34</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10.2—Dispute Resolution</w:t>
      </w:r>
      <w:r w:rsidRPr="00534F47">
        <w:rPr>
          <w:b w:val="0"/>
          <w:noProof/>
          <w:sz w:val="18"/>
        </w:rPr>
        <w:tab/>
      </w:r>
      <w:r w:rsidRPr="00534F47">
        <w:rPr>
          <w:b w:val="0"/>
          <w:noProof/>
          <w:sz w:val="18"/>
        </w:rPr>
        <w:fldChar w:fldCharType="begin"/>
      </w:r>
      <w:r w:rsidRPr="00534F47">
        <w:rPr>
          <w:b w:val="0"/>
          <w:noProof/>
          <w:sz w:val="18"/>
        </w:rPr>
        <w:instrText xml:space="preserve"> PAGEREF _Toc523905438 \h </w:instrText>
      </w:r>
      <w:r w:rsidRPr="00534F47">
        <w:rPr>
          <w:b w:val="0"/>
          <w:noProof/>
          <w:sz w:val="18"/>
        </w:rPr>
      </w:r>
      <w:r w:rsidRPr="00534F47">
        <w:rPr>
          <w:b w:val="0"/>
          <w:noProof/>
          <w:sz w:val="18"/>
        </w:rPr>
        <w:fldChar w:fldCharType="separate"/>
      </w:r>
      <w:r w:rsidRPr="00534F47">
        <w:rPr>
          <w:b w:val="0"/>
          <w:noProof/>
          <w:sz w:val="18"/>
        </w:rPr>
        <w:t>35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10.04</w:t>
      </w:r>
      <w:r>
        <w:rPr>
          <w:noProof/>
        </w:rPr>
        <w:tab/>
        <w:t>Agreement reached by dispute resolution</w:t>
      </w:r>
      <w:r w:rsidRPr="00534F47">
        <w:rPr>
          <w:noProof/>
        </w:rPr>
        <w:tab/>
      </w:r>
      <w:r w:rsidRPr="00534F47">
        <w:rPr>
          <w:noProof/>
        </w:rPr>
        <w:fldChar w:fldCharType="begin"/>
      </w:r>
      <w:r w:rsidRPr="00534F47">
        <w:rPr>
          <w:noProof/>
        </w:rPr>
        <w:instrText xml:space="preserve"> PAGEREF _Toc523905439 \h </w:instrText>
      </w:r>
      <w:r w:rsidRPr="00534F47">
        <w:rPr>
          <w:noProof/>
        </w:rPr>
      </w:r>
      <w:r w:rsidRPr="00534F47">
        <w:rPr>
          <w:noProof/>
        </w:rPr>
        <w:fldChar w:fldCharType="separate"/>
      </w:r>
      <w:r w:rsidRPr="00534F47">
        <w:rPr>
          <w:noProof/>
        </w:rPr>
        <w:t>35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10.05</w:t>
      </w:r>
      <w:r>
        <w:rPr>
          <w:noProof/>
        </w:rPr>
        <w:tab/>
        <w:t>Conciliation conference</w:t>
      </w:r>
      <w:r w:rsidRPr="00534F47">
        <w:rPr>
          <w:noProof/>
        </w:rPr>
        <w:tab/>
      </w:r>
      <w:r w:rsidRPr="00534F47">
        <w:rPr>
          <w:noProof/>
        </w:rPr>
        <w:fldChar w:fldCharType="begin"/>
      </w:r>
      <w:r w:rsidRPr="00534F47">
        <w:rPr>
          <w:noProof/>
        </w:rPr>
        <w:instrText xml:space="preserve"> PAGEREF _Toc523905440 \h </w:instrText>
      </w:r>
      <w:r w:rsidRPr="00534F47">
        <w:rPr>
          <w:noProof/>
        </w:rPr>
      </w:r>
      <w:r w:rsidRPr="00534F47">
        <w:rPr>
          <w:noProof/>
        </w:rPr>
        <w:fldChar w:fldCharType="separate"/>
      </w:r>
      <w:r w:rsidRPr="00534F47">
        <w:rPr>
          <w:noProof/>
        </w:rPr>
        <w:t>35</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10.3—Notice of constitutional matter</w:t>
      </w:r>
      <w:r w:rsidRPr="00534F47">
        <w:rPr>
          <w:b w:val="0"/>
          <w:noProof/>
          <w:sz w:val="18"/>
        </w:rPr>
        <w:tab/>
      </w:r>
      <w:r w:rsidRPr="00534F47">
        <w:rPr>
          <w:b w:val="0"/>
          <w:noProof/>
          <w:sz w:val="18"/>
        </w:rPr>
        <w:fldChar w:fldCharType="begin"/>
      </w:r>
      <w:r w:rsidRPr="00534F47">
        <w:rPr>
          <w:b w:val="0"/>
          <w:noProof/>
          <w:sz w:val="18"/>
        </w:rPr>
        <w:instrText xml:space="preserve"> PAGEREF _Toc523905441 \h </w:instrText>
      </w:r>
      <w:r w:rsidRPr="00534F47">
        <w:rPr>
          <w:b w:val="0"/>
          <w:noProof/>
          <w:sz w:val="18"/>
        </w:rPr>
      </w:r>
      <w:r w:rsidRPr="00534F47">
        <w:rPr>
          <w:b w:val="0"/>
          <w:noProof/>
          <w:sz w:val="18"/>
        </w:rPr>
        <w:fldChar w:fldCharType="separate"/>
      </w:r>
      <w:r w:rsidRPr="00534F47">
        <w:rPr>
          <w:b w:val="0"/>
          <w:noProof/>
          <w:sz w:val="18"/>
        </w:rPr>
        <w:t>36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10.06</w:t>
      </w:r>
      <w:r>
        <w:rPr>
          <w:noProof/>
        </w:rPr>
        <w:tab/>
        <w:t>Party to file notice of constitutional matter</w:t>
      </w:r>
      <w:r w:rsidRPr="00534F47">
        <w:rPr>
          <w:noProof/>
        </w:rPr>
        <w:tab/>
      </w:r>
      <w:r w:rsidRPr="00534F47">
        <w:rPr>
          <w:noProof/>
        </w:rPr>
        <w:fldChar w:fldCharType="begin"/>
      </w:r>
      <w:r w:rsidRPr="00534F47">
        <w:rPr>
          <w:noProof/>
        </w:rPr>
        <w:instrText xml:space="preserve"> PAGEREF _Toc523905442 \h </w:instrText>
      </w:r>
      <w:r w:rsidRPr="00534F47">
        <w:rPr>
          <w:noProof/>
        </w:rPr>
      </w:r>
      <w:r w:rsidRPr="00534F47">
        <w:rPr>
          <w:noProof/>
        </w:rPr>
        <w:fldChar w:fldCharType="separate"/>
      </w:r>
      <w:r w:rsidRPr="00534F47">
        <w:rPr>
          <w:noProof/>
        </w:rPr>
        <w:t>36</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11—Parties and litigation guardians</w:t>
      </w:r>
      <w:r w:rsidRPr="00534F47">
        <w:rPr>
          <w:b w:val="0"/>
          <w:noProof/>
          <w:sz w:val="18"/>
        </w:rPr>
        <w:tab/>
      </w:r>
      <w:r w:rsidRPr="00534F47">
        <w:rPr>
          <w:b w:val="0"/>
          <w:noProof/>
          <w:sz w:val="18"/>
        </w:rPr>
        <w:fldChar w:fldCharType="begin"/>
      </w:r>
      <w:r w:rsidRPr="00534F47">
        <w:rPr>
          <w:b w:val="0"/>
          <w:noProof/>
          <w:sz w:val="18"/>
        </w:rPr>
        <w:instrText xml:space="preserve"> PAGEREF _Toc523905443 \h </w:instrText>
      </w:r>
      <w:r w:rsidRPr="00534F47">
        <w:rPr>
          <w:b w:val="0"/>
          <w:noProof/>
          <w:sz w:val="18"/>
        </w:rPr>
      </w:r>
      <w:r w:rsidRPr="00534F47">
        <w:rPr>
          <w:b w:val="0"/>
          <w:noProof/>
          <w:sz w:val="18"/>
        </w:rPr>
        <w:fldChar w:fldCharType="separate"/>
      </w:r>
      <w:r w:rsidRPr="00534F47">
        <w:rPr>
          <w:b w:val="0"/>
          <w:noProof/>
          <w:sz w:val="18"/>
        </w:rPr>
        <w:t>37</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11.1—Parties</w:t>
      </w:r>
      <w:r w:rsidRPr="00534F47">
        <w:rPr>
          <w:b w:val="0"/>
          <w:noProof/>
          <w:sz w:val="18"/>
        </w:rPr>
        <w:tab/>
      </w:r>
      <w:r w:rsidRPr="00534F47">
        <w:rPr>
          <w:b w:val="0"/>
          <w:noProof/>
          <w:sz w:val="18"/>
        </w:rPr>
        <w:fldChar w:fldCharType="begin"/>
      </w:r>
      <w:r w:rsidRPr="00534F47">
        <w:rPr>
          <w:b w:val="0"/>
          <w:noProof/>
          <w:sz w:val="18"/>
        </w:rPr>
        <w:instrText xml:space="preserve"> PAGEREF _Toc523905444 \h </w:instrText>
      </w:r>
      <w:r w:rsidRPr="00534F47">
        <w:rPr>
          <w:b w:val="0"/>
          <w:noProof/>
          <w:sz w:val="18"/>
        </w:rPr>
      </w:r>
      <w:r w:rsidRPr="00534F47">
        <w:rPr>
          <w:b w:val="0"/>
          <w:noProof/>
          <w:sz w:val="18"/>
        </w:rPr>
        <w:fldChar w:fldCharType="separate"/>
      </w:r>
      <w:r w:rsidRPr="00534F47">
        <w:rPr>
          <w:b w:val="0"/>
          <w:noProof/>
          <w:sz w:val="18"/>
        </w:rPr>
        <w:t>37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11.01</w:t>
      </w:r>
      <w:r>
        <w:rPr>
          <w:noProof/>
        </w:rPr>
        <w:tab/>
        <w:t>Necessary parties</w:t>
      </w:r>
      <w:r w:rsidRPr="00534F47">
        <w:rPr>
          <w:noProof/>
        </w:rPr>
        <w:tab/>
      </w:r>
      <w:r w:rsidRPr="00534F47">
        <w:rPr>
          <w:noProof/>
        </w:rPr>
        <w:fldChar w:fldCharType="begin"/>
      </w:r>
      <w:r w:rsidRPr="00534F47">
        <w:rPr>
          <w:noProof/>
        </w:rPr>
        <w:instrText xml:space="preserve"> PAGEREF _Toc523905445 \h </w:instrText>
      </w:r>
      <w:r w:rsidRPr="00534F47">
        <w:rPr>
          <w:noProof/>
        </w:rPr>
      </w:r>
      <w:r w:rsidRPr="00534F47">
        <w:rPr>
          <w:noProof/>
        </w:rPr>
        <w:fldChar w:fldCharType="separate"/>
      </w:r>
      <w:r w:rsidRPr="00534F47">
        <w:rPr>
          <w:noProof/>
        </w:rPr>
        <w:t>37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11.02</w:t>
      </w:r>
      <w:r>
        <w:rPr>
          <w:noProof/>
        </w:rPr>
        <w:tab/>
        <w:t>Party may include another person as a party</w:t>
      </w:r>
      <w:r w:rsidRPr="00534F47">
        <w:rPr>
          <w:noProof/>
        </w:rPr>
        <w:tab/>
      </w:r>
      <w:r w:rsidRPr="00534F47">
        <w:rPr>
          <w:noProof/>
        </w:rPr>
        <w:fldChar w:fldCharType="begin"/>
      </w:r>
      <w:r w:rsidRPr="00534F47">
        <w:rPr>
          <w:noProof/>
        </w:rPr>
        <w:instrText xml:space="preserve"> PAGEREF _Toc523905446 \h </w:instrText>
      </w:r>
      <w:r w:rsidRPr="00534F47">
        <w:rPr>
          <w:noProof/>
        </w:rPr>
      </w:r>
      <w:r w:rsidRPr="00534F47">
        <w:rPr>
          <w:noProof/>
        </w:rPr>
        <w:fldChar w:fldCharType="separate"/>
      </w:r>
      <w:r w:rsidRPr="00534F47">
        <w:rPr>
          <w:noProof/>
        </w:rPr>
        <w:t>37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11.03</w:t>
      </w:r>
      <w:r>
        <w:rPr>
          <w:noProof/>
        </w:rPr>
        <w:tab/>
        <w:t>Person may apply to be included</w:t>
      </w:r>
      <w:r w:rsidRPr="00534F47">
        <w:rPr>
          <w:noProof/>
        </w:rPr>
        <w:tab/>
      </w:r>
      <w:r w:rsidRPr="00534F47">
        <w:rPr>
          <w:noProof/>
        </w:rPr>
        <w:fldChar w:fldCharType="begin"/>
      </w:r>
      <w:r w:rsidRPr="00534F47">
        <w:rPr>
          <w:noProof/>
        </w:rPr>
        <w:instrText xml:space="preserve"> PAGEREF _Toc523905447 \h </w:instrText>
      </w:r>
      <w:r w:rsidRPr="00534F47">
        <w:rPr>
          <w:noProof/>
        </w:rPr>
      </w:r>
      <w:r w:rsidRPr="00534F47">
        <w:rPr>
          <w:noProof/>
        </w:rPr>
        <w:fldChar w:fldCharType="separate"/>
      </w:r>
      <w:r w:rsidRPr="00534F47">
        <w:rPr>
          <w:noProof/>
        </w:rPr>
        <w:t>37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11.04</w:t>
      </w:r>
      <w:r>
        <w:rPr>
          <w:noProof/>
        </w:rPr>
        <w:tab/>
        <w:t>Party may apply to be removed</w:t>
      </w:r>
      <w:r w:rsidRPr="00534F47">
        <w:rPr>
          <w:noProof/>
        </w:rPr>
        <w:tab/>
      </w:r>
      <w:r w:rsidRPr="00534F47">
        <w:rPr>
          <w:noProof/>
        </w:rPr>
        <w:fldChar w:fldCharType="begin"/>
      </w:r>
      <w:r w:rsidRPr="00534F47">
        <w:rPr>
          <w:noProof/>
        </w:rPr>
        <w:instrText xml:space="preserve"> PAGEREF _Toc523905448 \h </w:instrText>
      </w:r>
      <w:r w:rsidRPr="00534F47">
        <w:rPr>
          <w:noProof/>
        </w:rPr>
      </w:r>
      <w:r w:rsidRPr="00534F47">
        <w:rPr>
          <w:noProof/>
        </w:rPr>
        <w:fldChar w:fldCharType="separate"/>
      </w:r>
      <w:r w:rsidRPr="00534F47">
        <w:rPr>
          <w:noProof/>
        </w:rPr>
        <w:t>38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11.05</w:t>
      </w:r>
      <w:r>
        <w:rPr>
          <w:noProof/>
        </w:rPr>
        <w:tab/>
        <w:t>Court may order notice to be given</w:t>
      </w:r>
      <w:r w:rsidRPr="00534F47">
        <w:rPr>
          <w:noProof/>
        </w:rPr>
        <w:tab/>
      </w:r>
      <w:r w:rsidRPr="00534F47">
        <w:rPr>
          <w:noProof/>
        </w:rPr>
        <w:fldChar w:fldCharType="begin"/>
      </w:r>
      <w:r w:rsidRPr="00534F47">
        <w:rPr>
          <w:noProof/>
        </w:rPr>
        <w:instrText xml:space="preserve"> PAGEREF _Toc523905449 \h </w:instrText>
      </w:r>
      <w:r w:rsidRPr="00534F47">
        <w:rPr>
          <w:noProof/>
        </w:rPr>
      </w:r>
      <w:r w:rsidRPr="00534F47">
        <w:rPr>
          <w:noProof/>
        </w:rPr>
        <w:fldChar w:fldCharType="separate"/>
      </w:r>
      <w:r w:rsidRPr="00534F47">
        <w:rPr>
          <w:noProof/>
        </w:rPr>
        <w:t>38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11.06</w:t>
      </w:r>
      <w:r>
        <w:rPr>
          <w:noProof/>
        </w:rPr>
        <w:tab/>
        <w:t>Intervention by Attorney</w:t>
      </w:r>
      <w:r>
        <w:rPr>
          <w:noProof/>
        </w:rPr>
        <w:noBreakHyphen/>
        <w:t>General</w:t>
      </w:r>
      <w:r w:rsidRPr="00534F47">
        <w:rPr>
          <w:noProof/>
        </w:rPr>
        <w:tab/>
      </w:r>
      <w:r w:rsidRPr="00534F47">
        <w:rPr>
          <w:noProof/>
        </w:rPr>
        <w:fldChar w:fldCharType="begin"/>
      </w:r>
      <w:r w:rsidRPr="00534F47">
        <w:rPr>
          <w:noProof/>
        </w:rPr>
        <w:instrText xml:space="preserve"> PAGEREF _Toc523905450 \h </w:instrText>
      </w:r>
      <w:r w:rsidRPr="00534F47">
        <w:rPr>
          <w:noProof/>
        </w:rPr>
      </w:r>
      <w:r w:rsidRPr="00534F47">
        <w:rPr>
          <w:noProof/>
        </w:rPr>
        <w:fldChar w:fldCharType="separate"/>
      </w:r>
      <w:r w:rsidRPr="00534F47">
        <w:rPr>
          <w:noProof/>
        </w:rPr>
        <w:t>38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11.07</w:t>
      </w:r>
      <w:r>
        <w:rPr>
          <w:noProof/>
        </w:rPr>
        <w:tab/>
        <w:t>Child to whom state welfare law applies</w:t>
      </w:r>
      <w:r w:rsidRPr="00534F47">
        <w:rPr>
          <w:noProof/>
        </w:rPr>
        <w:tab/>
      </w:r>
      <w:r w:rsidRPr="00534F47">
        <w:rPr>
          <w:noProof/>
        </w:rPr>
        <w:fldChar w:fldCharType="begin"/>
      </w:r>
      <w:r w:rsidRPr="00534F47">
        <w:rPr>
          <w:noProof/>
        </w:rPr>
        <w:instrText xml:space="preserve"> PAGEREF _Toc523905451 \h </w:instrText>
      </w:r>
      <w:r w:rsidRPr="00534F47">
        <w:rPr>
          <w:noProof/>
        </w:rPr>
      </w:r>
      <w:r w:rsidRPr="00534F47">
        <w:rPr>
          <w:noProof/>
        </w:rPr>
        <w:fldChar w:fldCharType="separate"/>
      </w:r>
      <w:r w:rsidRPr="00534F47">
        <w:rPr>
          <w:noProof/>
        </w:rPr>
        <w:t>38</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11.2—Litigation guardian</w:t>
      </w:r>
      <w:r w:rsidRPr="00534F47">
        <w:rPr>
          <w:b w:val="0"/>
          <w:noProof/>
          <w:sz w:val="18"/>
        </w:rPr>
        <w:tab/>
      </w:r>
      <w:r w:rsidRPr="00534F47">
        <w:rPr>
          <w:b w:val="0"/>
          <w:noProof/>
          <w:sz w:val="18"/>
        </w:rPr>
        <w:fldChar w:fldCharType="begin"/>
      </w:r>
      <w:r w:rsidRPr="00534F47">
        <w:rPr>
          <w:b w:val="0"/>
          <w:noProof/>
          <w:sz w:val="18"/>
        </w:rPr>
        <w:instrText xml:space="preserve"> PAGEREF _Toc523905452 \h </w:instrText>
      </w:r>
      <w:r w:rsidRPr="00534F47">
        <w:rPr>
          <w:b w:val="0"/>
          <w:noProof/>
          <w:sz w:val="18"/>
        </w:rPr>
      </w:r>
      <w:r w:rsidRPr="00534F47">
        <w:rPr>
          <w:b w:val="0"/>
          <w:noProof/>
          <w:sz w:val="18"/>
        </w:rPr>
        <w:fldChar w:fldCharType="separate"/>
      </w:r>
      <w:r w:rsidRPr="00534F47">
        <w:rPr>
          <w:b w:val="0"/>
          <w:noProof/>
          <w:sz w:val="18"/>
        </w:rPr>
        <w:t>39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11.08</w:t>
      </w:r>
      <w:r>
        <w:rPr>
          <w:noProof/>
        </w:rPr>
        <w:tab/>
        <w:t>Person who needs a litigation guardian</w:t>
      </w:r>
      <w:r w:rsidRPr="00534F47">
        <w:rPr>
          <w:noProof/>
        </w:rPr>
        <w:tab/>
      </w:r>
      <w:r w:rsidRPr="00534F47">
        <w:rPr>
          <w:noProof/>
        </w:rPr>
        <w:fldChar w:fldCharType="begin"/>
      </w:r>
      <w:r w:rsidRPr="00534F47">
        <w:rPr>
          <w:noProof/>
        </w:rPr>
        <w:instrText xml:space="preserve"> PAGEREF _Toc523905453 \h </w:instrText>
      </w:r>
      <w:r w:rsidRPr="00534F47">
        <w:rPr>
          <w:noProof/>
        </w:rPr>
      </w:r>
      <w:r w:rsidRPr="00534F47">
        <w:rPr>
          <w:noProof/>
        </w:rPr>
        <w:fldChar w:fldCharType="separate"/>
      </w:r>
      <w:r w:rsidRPr="00534F47">
        <w:rPr>
          <w:noProof/>
        </w:rPr>
        <w:t>39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11.09</w:t>
      </w:r>
      <w:r>
        <w:rPr>
          <w:noProof/>
        </w:rPr>
        <w:tab/>
        <w:t>Starting, continuing, defending or inclusion in proceeding</w:t>
      </w:r>
      <w:r w:rsidRPr="00534F47">
        <w:rPr>
          <w:noProof/>
        </w:rPr>
        <w:tab/>
      </w:r>
      <w:r w:rsidRPr="00534F47">
        <w:rPr>
          <w:noProof/>
        </w:rPr>
        <w:fldChar w:fldCharType="begin"/>
      </w:r>
      <w:r w:rsidRPr="00534F47">
        <w:rPr>
          <w:noProof/>
        </w:rPr>
        <w:instrText xml:space="preserve"> PAGEREF _Toc523905454 \h </w:instrText>
      </w:r>
      <w:r w:rsidRPr="00534F47">
        <w:rPr>
          <w:noProof/>
        </w:rPr>
      </w:r>
      <w:r w:rsidRPr="00534F47">
        <w:rPr>
          <w:noProof/>
        </w:rPr>
        <w:fldChar w:fldCharType="separate"/>
      </w:r>
      <w:r w:rsidRPr="00534F47">
        <w:rPr>
          <w:noProof/>
        </w:rPr>
        <w:t>39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11.10</w:t>
      </w:r>
      <w:r>
        <w:rPr>
          <w:noProof/>
        </w:rPr>
        <w:tab/>
        <w:t>Who may be a litigation guardian</w:t>
      </w:r>
      <w:r w:rsidRPr="00534F47">
        <w:rPr>
          <w:noProof/>
        </w:rPr>
        <w:tab/>
      </w:r>
      <w:r w:rsidRPr="00534F47">
        <w:rPr>
          <w:noProof/>
        </w:rPr>
        <w:fldChar w:fldCharType="begin"/>
      </w:r>
      <w:r w:rsidRPr="00534F47">
        <w:rPr>
          <w:noProof/>
        </w:rPr>
        <w:instrText xml:space="preserve"> PAGEREF _Toc523905455 \h </w:instrText>
      </w:r>
      <w:r w:rsidRPr="00534F47">
        <w:rPr>
          <w:noProof/>
        </w:rPr>
      </w:r>
      <w:r w:rsidRPr="00534F47">
        <w:rPr>
          <w:noProof/>
        </w:rPr>
        <w:fldChar w:fldCharType="separate"/>
      </w:r>
      <w:r w:rsidRPr="00534F47">
        <w:rPr>
          <w:noProof/>
        </w:rPr>
        <w:t>39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11.11</w:t>
      </w:r>
      <w:r>
        <w:rPr>
          <w:noProof/>
        </w:rPr>
        <w:tab/>
        <w:t>Appointment of litigation guardian</w:t>
      </w:r>
      <w:r w:rsidRPr="00534F47">
        <w:rPr>
          <w:noProof/>
        </w:rPr>
        <w:tab/>
      </w:r>
      <w:r w:rsidRPr="00534F47">
        <w:rPr>
          <w:noProof/>
        </w:rPr>
        <w:fldChar w:fldCharType="begin"/>
      </w:r>
      <w:r w:rsidRPr="00534F47">
        <w:rPr>
          <w:noProof/>
        </w:rPr>
        <w:instrText xml:space="preserve"> PAGEREF _Toc523905456 \h </w:instrText>
      </w:r>
      <w:r w:rsidRPr="00534F47">
        <w:rPr>
          <w:noProof/>
        </w:rPr>
      </w:r>
      <w:r w:rsidRPr="00534F47">
        <w:rPr>
          <w:noProof/>
        </w:rPr>
        <w:fldChar w:fldCharType="separate"/>
      </w:r>
      <w:r w:rsidRPr="00534F47">
        <w:rPr>
          <w:noProof/>
        </w:rPr>
        <w:t>39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11.12</w:t>
      </w:r>
      <w:r>
        <w:rPr>
          <w:noProof/>
        </w:rPr>
        <w:tab/>
        <w:t>Manager of the affairs of a party</w:t>
      </w:r>
      <w:r w:rsidRPr="00534F47">
        <w:rPr>
          <w:noProof/>
        </w:rPr>
        <w:tab/>
      </w:r>
      <w:r w:rsidRPr="00534F47">
        <w:rPr>
          <w:noProof/>
        </w:rPr>
        <w:fldChar w:fldCharType="begin"/>
      </w:r>
      <w:r w:rsidRPr="00534F47">
        <w:rPr>
          <w:noProof/>
        </w:rPr>
        <w:instrText xml:space="preserve"> PAGEREF _Toc523905457 \h </w:instrText>
      </w:r>
      <w:r w:rsidRPr="00534F47">
        <w:rPr>
          <w:noProof/>
        </w:rPr>
      </w:r>
      <w:r w:rsidRPr="00534F47">
        <w:rPr>
          <w:noProof/>
        </w:rPr>
        <w:fldChar w:fldCharType="separate"/>
      </w:r>
      <w:r w:rsidRPr="00534F47">
        <w:rPr>
          <w:noProof/>
        </w:rPr>
        <w:t>39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11.13</w:t>
      </w:r>
      <w:r>
        <w:rPr>
          <w:noProof/>
        </w:rPr>
        <w:tab/>
        <w:t>Notice of becoming litigation guardian</w:t>
      </w:r>
      <w:r w:rsidRPr="00534F47">
        <w:rPr>
          <w:noProof/>
        </w:rPr>
        <w:tab/>
      </w:r>
      <w:r w:rsidRPr="00534F47">
        <w:rPr>
          <w:noProof/>
        </w:rPr>
        <w:fldChar w:fldCharType="begin"/>
      </w:r>
      <w:r w:rsidRPr="00534F47">
        <w:rPr>
          <w:noProof/>
        </w:rPr>
        <w:instrText xml:space="preserve"> PAGEREF _Toc523905458 \h </w:instrText>
      </w:r>
      <w:r w:rsidRPr="00534F47">
        <w:rPr>
          <w:noProof/>
        </w:rPr>
      </w:r>
      <w:r w:rsidRPr="00534F47">
        <w:rPr>
          <w:noProof/>
        </w:rPr>
        <w:fldChar w:fldCharType="separate"/>
      </w:r>
      <w:r w:rsidRPr="00534F47">
        <w:rPr>
          <w:noProof/>
        </w:rPr>
        <w:t>40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11.14</w:t>
      </w:r>
      <w:r>
        <w:rPr>
          <w:noProof/>
        </w:rPr>
        <w:tab/>
        <w:t>Costs and expenses of litigation guardian</w:t>
      </w:r>
      <w:r w:rsidRPr="00534F47">
        <w:rPr>
          <w:noProof/>
        </w:rPr>
        <w:tab/>
      </w:r>
      <w:r w:rsidRPr="00534F47">
        <w:rPr>
          <w:noProof/>
        </w:rPr>
        <w:fldChar w:fldCharType="begin"/>
      </w:r>
      <w:r w:rsidRPr="00534F47">
        <w:rPr>
          <w:noProof/>
        </w:rPr>
        <w:instrText xml:space="preserve"> PAGEREF _Toc523905459 \h </w:instrText>
      </w:r>
      <w:r w:rsidRPr="00534F47">
        <w:rPr>
          <w:noProof/>
        </w:rPr>
      </w:r>
      <w:r w:rsidRPr="00534F47">
        <w:rPr>
          <w:noProof/>
        </w:rPr>
        <w:fldChar w:fldCharType="separate"/>
      </w:r>
      <w:r w:rsidRPr="00534F47">
        <w:rPr>
          <w:noProof/>
        </w:rPr>
        <w:t>40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11.15</w:t>
      </w:r>
      <w:r>
        <w:rPr>
          <w:noProof/>
        </w:rPr>
        <w:tab/>
        <w:t>Service</w:t>
      </w:r>
      <w:r w:rsidRPr="00534F47">
        <w:rPr>
          <w:noProof/>
        </w:rPr>
        <w:tab/>
      </w:r>
      <w:r w:rsidRPr="00534F47">
        <w:rPr>
          <w:noProof/>
        </w:rPr>
        <w:fldChar w:fldCharType="begin"/>
      </w:r>
      <w:r w:rsidRPr="00534F47">
        <w:rPr>
          <w:noProof/>
        </w:rPr>
        <w:instrText xml:space="preserve"> PAGEREF _Toc523905460 \h </w:instrText>
      </w:r>
      <w:r w:rsidRPr="00534F47">
        <w:rPr>
          <w:noProof/>
        </w:rPr>
      </w:r>
      <w:r w:rsidRPr="00534F47">
        <w:rPr>
          <w:noProof/>
        </w:rPr>
        <w:fldChar w:fldCharType="separate"/>
      </w:r>
      <w:r w:rsidRPr="00534F47">
        <w:rPr>
          <w:noProof/>
        </w:rPr>
        <w:t>40</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12—Court referral for legal assistance</w:t>
      </w:r>
      <w:r w:rsidRPr="00534F47">
        <w:rPr>
          <w:b w:val="0"/>
          <w:noProof/>
          <w:sz w:val="18"/>
        </w:rPr>
        <w:tab/>
      </w:r>
      <w:r w:rsidRPr="00534F47">
        <w:rPr>
          <w:b w:val="0"/>
          <w:noProof/>
          <w:sz w:val="18"/>
        </w:rPr>
        <w:fldChar w:fldCharType="begin"/>
      </w:r>
      <w:r w:rsidRPr="00534F47">
        <w:rPr>
          <w:b w:val="0"/>
          <w:noProof/>
          <w:sz w:val="18"/>
        </w:rPr>
        <w:instrText xml:space="preserve"> PAGEREF _Toc523905461 \h </w:instrText>
      </w:r>
      <w:r w:rsidRPr="00534F47">
        <w:rPr>
          <w:b w:val="0"/>
          <w:noProof/>
          <w:sz w:val="18"/>
        </w:rPr>
      </w:r>
      <w:r w:rsidRPr="00534F47">
        <w:rPr>
          <w:b w:val="0"/>
          <w:noProof/>
          <w:sz w:val="18"/>
        </w:rPr>
        <w:fldChar w:fldCharType="separate"/>
      </w:r>
      <w:r w:rsidRPr="00534F47">
        <w:rPr>
          <w:b w:val="0"/>
          <w:noProof/>
          <w:sz w:val="18"/>
        </w:rPr>
        <w:t>41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12.01</w:t>
      </w:r>
      <w:r>
        <w:rPr>
          <w:noProof/>
        </w:rPr>
        <w:tab/>
        <w:t>Definitions for Part 12</w:t>
      </w:r>
      <w:r w:rsidRPr="00534F47">
        <w:rPr>
          <w:noProof/>
        </w:rPr>
        <w:tab/>
      </w:r>
      <w:r w:rsidRPr="00534F47">
        <w:rPr>
          <w:noProof/>
        </w:rPr>
        <w:fldChar w:fldCharType="begin"/>
      </w:r>
      <w:r w:rsidRPr="00534F47">
        <w:rPr>
          <w:noProof/>
        </w:rPr>
        <w:instrText xml:space="preserve"> PAGEREF _Toc523905462 \h </w:instrText>
      </w:r>
      <w:r w:rsidRPr="00534F47">
        <w:rPr>
          <w:noProof/>
        </w:rPr>
      </w:r>
      <w:r w:rsidRPr="00534F47">
        <w:rPr>
          <w:noProof/>
        </w:rPr>
        <w:fldChar w:fldCharType="separate"/>
      </w:r>
      <w:r w:rsidRPr="00534F47">
        <w:rPr>
          <w:noProof/>
        </w:rPr>
        <w:t>41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12.02</w:t>
      </w:r>
      <w:r>
        <w:rPr>
          <w:noProof/>
        </w:rPr>
        <w:tab/>
        <w:t>Referral for legal assistance</w:t>
      </w:r>
      <w:r w:rsidRPr="00534F47">
        <w:rPr>
          <w:noProof/>
        </w:rPr>
        <w:tab/>
      </w:r>
      <w:r w:rsidRPr="00534F47">
        <w:rPr>
          <w:noProof/>
        </w:rPr>
        <w:fldChar w:fldCharType="begin"/>
      </w:r>
      <w:r w:rsidRPr="00534F47">
        <w:rPr>
          <w:noProof/>
        </w:rPr>
        <w:instrText xml:space="preserve"> PAGEREF _Toc523905463 \h </w:instrText>
      </w:r>
      <w:r w:rsidRPr="00534F47">
        <w:rPr>
          <w:noProof/>
        </w:rPr>
      </w:r>
      <w:r w:rsidRPr="00534F47">
        <w:rPr>
          <w:noProof/>
        </w:rPr>
        <w:fldChar w:fldCharType="separate"/>
      </w:r>
      <w:r w:rsidRPr="00534F47">
        <w:rPr>
          <w:noProof/>
        </w:rPr>
        <w:t>41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12.03</w:t>
      </w:r>
      <w:r>
        <w:rPr>
          <w:noProof/>
        </w:rPr>
        <w:tab/>
        <w:t>A party has no right to apply for a referral</w:t>
      </w:r>
      <w:r w:rsidRPr="00534F47">
        <w:rPr>
          <w:noProof/>
        </w:rPr>
        <w:tab/>
      </w:r>
      <w:r w:rsidRPr="00534F47">
        <w:rPr>
          <w:noProof/>
        </w:rPr>
        <w:fldChar w:fldCharType="begin"/>
      </w:r>
      <w:r w:rsidRPr="00534F47">
        <w:rPr>
          <w:noProof/>
        </w:rPr>
        <w:instrText xml:space="preserve"> PAGEREF _Toc523905464 \h </w:instrText>
      </w:r>
      <w:r w:rsidRPr="00534F47">
        <w:rPr>
          <w:noProof/>
        </w:rPr>
      </w:r>
      <w:r w:rsidRPr="00534F47">
        <w:rPr>
          <w:noProof/>
        </w:rPr>
        <w:fldChar w:fldCharType="separate"/>
      </w:r>
      <w:r w:rsidRPr="00534F47">
        <w:rPr>
          <w:noProof/>
        </w:rPr>
        <w:t>41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12.04</w:t>
      </w:r>
      <w:r>
        <w:rPr>
          <w:noProof/>
        </w:rPr>
        <w:tab/>
        <w:t>Acceptance of referral certificate and provision of legal assistance</w:t>
      </w:r>
      <w:r w:rsidRPr="00534F47">
        <w:rPr>
          <w:noProof/>
        </w:rPr>
        <w:tab/>
      </w:r>
      <w:r w:rsidRPr="00534F47">
        <w:rPr>
          <w:noProof/>
        </w:rPr>
        <w:fldChar w:fldCharType="begin"/>
      </w:r>
      <w:r w:rsidRPr="00534F47">
        <w:rPr>
          <w:noProof/>
        </w:rPr>
        <w:instrText xml:space="preserve"> PAGEREF _Toc523905465 \h </w:instrText>
      </w:r>
      <w:r w:rsidRPr="00534F47">
        <w:rPr>
          <w:noProof/>
        </w:rPr>
      </w:r>
      <w:r w:rsidRPr="00534F47">
        <w:rPr>
          <w:noProof/>
        </w:rPr>
        <w:fldChar w:fldCharType="separate"/>
      </w:r>
      <w:r w:rsidRPr="00534F47">
        <w:rPr>
          <w:noProof/>
        </w:rPr>
        <w:t>41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12.05</w:t>
      </w:r>
      <w:r>
        <w:rPr>
          <w:noProof/>
        </w:rPr>
        <w:tab/>
        <w:t>Ceasing to provide legal assistance</w:t>
      </w:r>
      <w:r w:rsidRPr="00534F47">
        <w:rPr>
          <w:noProof/>
        </w:rPr>
        <w:tab/>
      </w:r>
      <w:r w:rsidRPr="00534F47">
        <w:rPr>
          <w:noProof/>
        </w:rPr>
        <w:fldChar w:fldCharType="begin"/>
      </w:r>
      <w:r w:rsidRPr="00534F47">
        <w:rPr>
          <w:noProof/>
        </w:rPr>
        <w:instrText xml:space="preserve"> PAGEREF _Toc523905466 \h </w:instrText>
      </w:r>
      <w:r w:rsidRPr="00534F47">
        <w:rPr>
          <w:noProof/>
        </w:rPr>
      </w:r>
      <w:r w:rsidRPr="00534F47">
        <w:rPr>
          <w:noProof/>
        </w:rPr>
        <w:fldChar w:fldCharType="separate"/>
      </w:r>
      <w:r w:rsidRPr="00534F47">
        <w:rPr>
          <w:noProof/>
        </w:rPr>
        <w:t>41</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13—Ending a proceeding early</w:t>
      </w:r>
      <w:r w:rsidRPr="00534F47">
        <w:rPr>
          <w:b w:val="0"/>
          <w:noProof/>
          <w:sz w:val="18"/>
        </w:rPr>
        <w:tab/>
      </w:r>
      <w:r w:rsidRPr="00534F47">
        <w:rPr>
          <w:b w:val="0"/>
          <w:noProof/>
          <w:sz w:val="18"/>
        </w:rPr>
        <w:fldChar w:fldCharType="begin"/>
      </w:r>
      <w:r w:rsidRPr="00534F47">
        <w:rPr>
          <w:b w:val="0"/>
          <w:noProof/>
          <w:sz w:val="18"/>
        </w:rPr>
        <w:instrText xml:space="preserve"> PAGEREF _Toc523905467 \h </w:instrText>
      </w:r>
      <w:r w:rsidRPr="00534F47">
        <w:rPr>
          <w:b w:val="0"/>
          <w:noProof/>
          <w:sz w:val="18"/>
        </w:rPr>
      </w:r>
      <w:r w:rsidRPr="00534F47">
        <w:rPr>
          <w:b w:val="0"/>
          <w:noProof/>
          <w:sz w:val="18"/>
        </w:rPr>
        <w:fldChar w:fldCharType="separate"/>
      </w:r>
      <w:r w:rsidRPr="00534F47">
        <w:rPr>
          <w:b w:val="0"/>
          <w:noProof/>
          <w:sz w:val="18"/>
        </w:rPr>
        <w:t>42</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13.1—Discontinuance</w:t>
      </w:r>
      <w:r w:rsidRPr="00534F47">
        <w:rPr>
          <w:b w:val="0"/>
          <w:noProof/>
          <w:sz w:val="18"/>
        </w:rPr>
        <w:tab/>
      </w:r>
      <w:r w:rsidRPr="00534F47">
        <w:rPr>
          <w:b w:val="0"/>
          <w:noProof/>
          <w:sz w:val="18"/>
        </w:rPr>
        <w:fldChar w:fldCharType="begin"/>
      </w:r>
      <w:r w:rsidRPr="00534F47">
        <w:rPr>
          <w:b w:val="0"/>
          <w:noProof/>
          <w:sz w:val="18"/>
        </w:rPr>
        <w:instrText xml:space="preserve"> PAGEREF _Toc523905468 \h </w:instrText>
      </w:r>
      <w:r w:rsidRPr="00534F47">
        <w:rPr>
          <w:b w:val="0"/>
          <w:noProof/>
          <w:sz w:val="18"/>
        </w:rPr>
      </w:r>
      <w:r w:rsidRPr="00534F47">
        <w:rPr>
          <w:b w:val="0"/>
          <w:noProof/>
          <w:sz w:val="18"/>
        </w:rPr>
        <w:fldChar w:fldCharType="separate"/>
      </w:r>
      <w:r w:rsidRPr="00534F47">
        <w:rPr>
          <w:b w:val="0"/>
          <w:noProof/>
          <w:sz w:val="18"/>
        </w:rPr>
        <w:t>42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13.01</w:t>
      </w:r>
      <w:r>
        <w:rPr>
          <w:noProof/>
        </w:rPr>
        <w:tab/>
        <w:t>Discontinuance</w:t>
      </w:r>
      <w:r w:rsidRPr="00534F47">
        <w:rPr>
          <w:noProof/>
        </w:rPr>
        <w:tab/>
      </w:r>
      <w:r w:rsidRPr="00534F47">
        <w:rPr>
          <w:noProof/>
        </w:rPr>
        <w:fldChar w:fldCharType="begin"/>
      </w:r>
      <w:r w:rsidRPr="00534F47">
        <w:rPr>
          <w:noProof/>
        </w:rPr>
        <w:instrText xml:space="preserve"> PAGEREF _Toc523905469 \h </w:instrText>
      </w:r>
      <w:r w:rsidRPr="00534F47">
        <w:rPr>
          <w:noProof/>
        </w:rPr>
      </w:r>
      <w:r w:rsidRPr="00534F47">
        <w:rPr>
          <w:noProof/>
        </w:rPr>
        <w:fldChar w:fldCharType="separate"/>
      </w:r>
      <w:r w:rsidRPr="00534F47">
        <w:rPr>
          <w:noProof/>
        </w:rPr>
        <w:t>42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13.02</w:t>
      </w:r>
      <w:r>
        <w:rPr>
          <w:noProof/>
        </w:rPr>
        <w:tab/>
        <w:t>Costs</w:t>
      </w:r>
      <w:r w:rsidRPr="00534F47">
        <w:rPr>
          <w:noProof/>
        </w:rPr>
        <w:tab/>
      </w:r>
      <w:r w:rsidRPr="00534F47">
        <w:rPr>
          <w:noProof/>
        </w:rPr>
        <w:fldChar w:fldCharType="begin"/>
      </w:r>
      <w:r w:rsidRPr="00534F47">
        <w:rPr>
          <w:noProof/>
        </w:rPr>
        <w:instrText xml:space="preserve"> PAGEREF _Toc523905470 \h </w:instrText>
      </w:r>
      <w:r w:rsidRPr="00534F47">
        <w:rPr>
          <w:noProof/>
        </w:rPr>
      </w:r>
      <w:r w:rsidRPr="00534F47">
        <w:rPr>
          <w:noProof/>
        </w:rPr>
        <w:fldChar w:fldCharType="separate"/>
      </w:r>
      <w:r w:rsidRPr="00534F47">
        <w:rPr>
          <w:noProof/>
        </w:rPr>
        <w:t>42</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13.1A—Order or judgment on default</w:t>
      </w:r>
      <w:r w:rsidRPr="00534F47">
        <w:rPr>
          <w:b w:val="0"/>
          <w:noProof/>
          <w:sz w:val="18"/>
        </w:rPr>
        <w:tab/>
      </w:r>
      <w:r w:rsidRPr="00534F47">
        <w:rPr>
          <w:b w:val="0"/>
          <w:noProof/>
          <w:sz w:val="18"/>
        </w:rPr>
        <w:fldChar w:fldCharType="begin"/>
      </w:r>
      <w:r w:rsidRPr="00534F47">
        <w:rPr>
          <w:b w:val="0"/>
          <w:noProof/>
          <w:sz w:val="18"/>
        </w:rPr>
        <w:instrText xml:space="preserve"> PAGEREF _Toc523905471 \h </w:instrText>
      </w:r>
      <w:r w:rsidRPr="00534F47">
        <w:rPr>
          <w:b w:val="0"/>
          <w:noProof/>
          <w:sz w:val="18"/>
        </w:rPr>
      </w:r>
      <w:r w:rsidRPr="00534F47">
        <w:rPr>
          <w:b w:val="0"/>
          <w:noProof/>
          <w:sz w:val="18"/>
        </w:rPr>
        <w:fldChar w:fldCharType="separate"/>
      </w:r>
      <w:r w:rsidRPr="00534F47">
        <w:rPr>
          <w:b w:val="0"/>
          <w:noProof/>
          <w:sz w:val="18"/>
        </w:rPr>
        <w:t>43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13.03</w:t>
      </w:r>
      <w:r>
        <w:rPr>
          <w:noProof/>
        </w:rPr>
        <w:tab/>
        <w:t>Definitions</w:t>
      </w:r>
      <w:r w:rsidRPr="00534F47">
        <w:rPr>
          <w:noProof/>
        </w:rPr>
        <w:tab/>
      </w:r>
      <w:r w:rsidRPr="00534F47">
        <w:rPr>
          <w:noProof/>
        </w:rPr>
        <w:fldChar w:fldCharType="begin"/>
      </w:r>
      <w:r w:rsidRPr="00534F47">
        <w:rPr>
          <w:noProof/>
        </w:rPr>
        <w:instrText xml:space="preserve"> PAGEREF _Toc523905472 \h </w:instrText>
      </w:r>
      <w:r w:rsidRPr="00534F47">
        <w:rPr>
          <w:noProof/>
        </w:rPr>
      </w:r>
      <w:r w:rsidRPr="00534F47">
        <w:rPr>
          <w:noProof/>
        </w:rPr>
        <w:fldChar w:fldCharType="separate"/>
      </w:r>
      <w:r w:rsidRPr="00534F47">
        <w:rPr>
          <w:noProof/>
        </w:rPr>
        <w:t>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13.03A</w:t>
      </w:r>
      <w:r>
        <w:rPr>
          <w:noProof/>
        </w:rPr>
        <w:tab/>
        <w:t>When a party is in default</w:t>
      </w:r>
      <w:r w:rsidRPr="00534F47">
        <w:rPr>
          <w:noProof/>
        </w:rPr>
        <w:tab/>
      </w:r>
      <w:r w:rsidRPr="00534F47">
        <w:rPr>
          <w:noProof/>
        </w:rPr>
        <w:fldChar w:fldCharType="begin"/>
      </w:r>
      <w:r w:rsidRPr="00534F47">
        <w:rPr>
          <w:noProof/>
        </w:rPr>
        <w:instrText xml:space="preserve"> PAGEREF _Toc523905473 \h </w:instrText>
      </w:r>
      <w:r w:rsidRPr="00534F47">
        <w:rPr>
          <w:noProof/>
        </w:rPr>
      </w:r>
      <w:r w:rsidRPr="00534F47">
        <w:rPr>
          <w:noProof/>
        </w:rPr>
        <w:fldChar w:fldCharType="separate"/>
      </w:r>
      <w:r w:rsidRPr="00534F47">
        <w:rPr>
          <w:noProof/>
        </w:rPr>
        <w:t>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13.03B</w:t>
      </w:r>
      <w:r>
        <w:rPr>
          <w:noProof/>
        </w:rPr>
        <w:tab/>
        <w:t>Orders on default</w:t>
      </w:r>
      <w:r w:rsidRPr="00534F47">
        <w:rPr>
          <w:noProof/>
        </w:rPr>
        <w:tab/>
      </w:r>
      <w:r w:rsidRPr="00534F47">
        <w:rPr>
          <w:noProof/>
        </w:rPr>
        <w:fldChar w:fldCharType="begin"/>
      </w:r>
      <w:r w:rsidRPr="00534F47">
        <w:rPr>
          <w:noProof/>
        </w:rPr>
        <w:instrText xml:space="preserve"> PAGEREF _Toc523905474 \h </w:instrText>
      </w:r>
      <w:r w:rsidRPr="00534F47">
        <w:rPr>
          <w:noProof/>
        </w:rPr>
      </w:r>
      <w:r w:rsidRPr="00534F47">
        <w:rPr>
          <w:noProof/>
        </w:rPr>
        <w:fldChar w:fldCharType="separate"/>
      </w:r>
      <w:r w:rsidRPr="00534F47">
        <w:rPr>
          <w:noProof/>
        </w:rPr>
        <w:t>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13.03C</w:t>
      </w:r>
      <w:r>
        <w:rPr>
          <w:noProof/>
        </w:rPr>
        <w:tab/>
        <w:t>Default of appearance of a party</w:t>
      </w:r>
      <w:r w:rsidRPr="00534F47">
        <w:rPr>
          <w:noProof/>
        </w:rPr>
        <w:tab/>
      </w:r>
      <w:r w:rsidRPr="00534F47">
        <w:rPr>
          <w:noProof/>
        </w:rPr>
        <w:fldChar w:fldCharType="begin"/>
      </w:r>
      <w:r w:rsidRPr="00534F47">
        <w:rPr>
          <w:noProof/>
        </w:rPr>
        <w:instrText xml:space="preserve"> PAGEREF _Toc523905475 \h </w:instrText>
      </w:r>
      <w:r w:rsidRPr="00534F47">
        <w:rPr>
          <w:noProof/>
        </w:rPr>
      </w:r>
      <w:r w:rsidRPr="00534F47">
        <w:rPr>
          <w:noProof/>
        </w:rPr>
        <w:fldChar w:fldCharType="separate"/>
      </w:r>
      <w:r w:rsidRPr="00534F47">
        <w:rPr>
          <w:noProof/>
        </w:rPr>
        <w:t>44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13.03D</w:t>
      </w:r>
      <w:r>
        <w:rPr>
          <w:noProof/>
        </w:rPr>
        <w:tab/>
        <w:t>Court’s powers in relation to contempt etc not affected</w:t>
      </w:r>
      <w:r w:rsidRPr="00534F47">
        <w:rPr>
          <w:noProof/>
        </w:rPr>
        <w:tab/>
      </w:r>
      <w:r w:rsidRPr="00534F47">
        <w:rPr>
          <w:noProof/>
        </w:rPr>
        <w:fldChar w:fldCharType="begin"/>
      </w:r>
      <w:r w:rsidRPr="00534F47">
        <w:rPr>
          <w:noProof/>
        </w:rPr>
        <w:instrText xml:space="preserve"> PAGEREF _Toc523905476 \h </w:instrText>
      </w:r>
      <w:r w:rsidRPr="00534F47">
        <w:rPr>
          <w:noProof/>
        </w:rPr>
      </w:r>
      <w:r w:rsidRPr="00534F47">
        <w:rPr>
          <w:noProof/>
        </w:rPr>
        <w:fldChar w:fldCharType="separate"/>
      </w:r>
      <w:r w:rsidRPr="00534F47">
        <w:rPr>
          <w:noProof/>
        </w:rPr>
        <w:t>45</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13.2—Consent orders</w:t>
      </w:r>
      <w:r w:rsidRPr="00534F47">
        <w:rPr>
          <w:b w:val="0"/>
          <w:noProof/>
          <w:sz w:val="18"/>
        </w:rPr>
        <w:tab/>
      </w:r>
      <w:r w:rsidRPr="00534F47">
        <w:rPr>
          <w:b w:val="0"/>
          <w:noProof/>
          <w:sz w:val="18"/>
        </w:rPr>
        <w:fldChar w:fldCharType="begin"/>
      </w:r>
      <w:r w:rsidRPr="00534F47">
        <w:rPr>
          <w:b w:val="0"/>
          <w:noProof/>
          <w:sz w:val="18"/>
        </w:rPr>
        <w:instrText xml:space="preserve"> PAGEREF _Toc523905477 \h </w:instrText>
      </w:r>
      <w:r w:rsidRPr="00534F47">
        <w:rPr>
          <w:b w:val="0"/>
          <w:noProof/>
          <w:sz w:val="18"/>
        </w:rPr>
      </w:r>
      <w:r w:rsidRPr="00534F47">
        <w:rPr>
          <w:b w:val="0"/>
          <w:noProof/>
          <w:sz w:val="18"/>
        </w:rPr>
        <w:fldChar w:fldCharType="separate"/>
      </w:r>
      <w:r w:rsidRPr="00534F47">
        <w:rPr>
          <w:b w:val="0"/>
          <w:noProof/>
          <w:sz w:val="18"/>
        </w:rPr>
        <w:t>46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13.04</w:t>
      </w:r>
      <w:r>
        <w:rPr>
          <w:noProof/>
        </w:rPr>
        <w:tab/>
        <w:t>Application for order by consent</w:t>
      </w:r>
      <w:r w:rsidRPr="00534F47">
        <w:rPr>
          <w:noProof/>
        </w:rPr>
        <w:tab/>
      </w:r>
      <w:r w:rsidRPr="00534F47">
        <w:rPr>
          <w:noProof/>
        </w:rPr>
        <w:fldChar w:fldCharType="begin"/>
      </w:r>
      <w:r w:rsidRPr="00534F47">
        <w:rPr>
          <w:noProof/>
        </w:rPr>
        <w:instrText xml:space="preserve"> PAGEREF _Toc523905478 \h </w:instrText>
      </w:r>
      <w:r w:rsidRPr="00534F47">
        <w:rPr>
          <w:noProof/>
        </w:rPr>
      </w:r>
      <w:r w:rsidRPr="00534F47">
        <w:rPr>
          <w:noProof/>
        </w:rPr>
        <w:fldChar w:fldCharType="separate"/>
      </w:r>
      <w:r w:rsidRPr="00534F47">
        <w:rPr>
          <w:noProof/>
        </w:rPr>
        <w:t>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13.04A</w:t>
      </w:r>
      <w:r>
        <w:rPr>
          <w:noProof/>
        </w:rPr>
        <w:tab/>
        <w:t>Consent parenting orders and allegations of abuse, family violence or other risk factors</w:t>
      </w:r>
      <w:r w:rsidRPr="00534F47">
        <w:rPr>
          <w:noProof/>
        </w:rPr>
        <w:tab/>
      </w:r>
      <w:r w:rsidRPr="00534F47">
        <w:rPr>
          <w:noProof/>
        </w:rPr>
        <w:fldChar w:fldCharType="begin"/>
      </w:r>
      <w:r w:rsidRPr="00534F47">
        <w:rPr>
          <w:noProof/>
        </w:rPr>
        <w:instrText xml:space="preserve"> PAGEREF _Toc523905479 \h </w:instrText>
      </w:r>
      <w:r w:rsidRPr="00534F47">
        <w:rPr>
          <w:noProof/>
        </w:rPr>
      </w:r>
      <w:r w:rsidRPr="00534F47">
        <w:rPr>
          <w:noProof/>
        </w:rPr>
        <w:fldChar w:fldCharType="separate"/>
      </w:r>
      <w:r w:rsidRPr="00534F47">
        <w:rPr>
          <w:noProof/>
        </w:rPr>
        <w:t>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13.05</w:t>
      </w:r>
      <w:r>
        <w:rPr>
          <w:noProof/>
        </w:rPr>
        <w:tab/>
        <w:t>Additional information</w:t>
      </w:r>
      <w:r w:rsidRPr="00534F47">
        <w:rPr>
          <w:noProof/>
        </w:rPr>
        <w:tab/>
      </w:r>
      <w:r w:rsidRPr="00534F47">
        <w:rPr>
          <w:noProof/>
        </w:rPr>
        <w:fldChar w:fldCharType="begin"/>
      </w:r>
      <w:r w:rsidRPr="00534F47">
        <w:rPr>
          <w:noProof/>
        </w:rPr>
        <w:instrText xml:space="preserve"> PAGEREF _Toc523905480 \h </w:instrText>
      </w:r>
      <w:r w:rsidRPr="00534F47">
        <w:rPr>
          <w:noProof/>
        </w:rPr>
      </w:r>
      <w:r w:rsidRPr="00534F47">
        <w:rPr>
          <w:noProof/>
        </w:rPr>
        <w:fldChar w:fldCharType="separate"/>
      </w:r>
      <w:r w:rsidRPr="00534F47">
        <w:rPr>
          <w:noProof/>
        </w:rPr>
        <w:t>47</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13.3—Summary disposal and stay</w:t>
      </w:r>
      <w:r w:rsidRPr="00534F47">
        <w:rPr>
          <w:b w:val="0"/>
          <w:noProof/>
          <w:sz w:val="18"/>
        </w:rPr>
        <w:tab/>
      </w:r>
      <w:r w:rsidRPr="00534F47">
        <w:rPr>
          <w:b w:val="0"/>
          <w:noProof/>
          <w:sz w:val="18"/>
        </w:rPr>
        <w:fldChar w:fldCharType="begin"/>
      </w:r>
      <w:r w:rsidRPr="00534F47">
        <w:rPr>
          <w:b w:val="0"/>
          <w:noProof/>
          <w:sz w:val="18"/>
        </w:rPr>
        <w:instrText xml:space="preserve"> PAGEREF _Toc523905481 \h </w:instrText>
      </w:r>
      <w:r w:rsidRPr="00534F47">
        <w:rPr>
          <w:b w:val="0"/>
          <w:noProof/>
          <w:sz w:val="18"/>
        </w:rPr>
      </w:r>
      <w:r w:rsidRPr="00534F47">
        <w:rPr>
          <w:b w:val="0"/>
          <w:noProof/>
          <w:sz w:val="18"/>
        </w:rPr>
        <w:fldChar w:fldCharType="separate"/>
      </w:r>
      <w:r w:rsidRPr="00534F47">
        <w:rPr>
          <w:b w:val="0"/>
          <w:noProof/>
          <w:sz w:val="18"/>
        </w:rPr>
        <w:t>48</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13.07</w:t>
      </w:r>
      <w:r>
        <w:rPr>
          <w:noProof/>
        </w:rPr>
        <w:tab/>
        <w:t>Disposal by summary judgment</w:t>
      </w:r>
      <w:r w:rsidRPr="00534F47">
        <w:rPr>
          <w:noProof/>
        </w:rPr>
        <w:tab/>
      </w:r>
      <w:r w:rsidRPr="00534F47">
        <w:rPr>
          <w:noProof/>
        </w:rPr>
        <w:fldChar w:fldCharType="begin"/>
      </w:r>
      <w:r w:rsidRPr="00534F47">
        <w:rPr>
          <w:noProof/>
        </w:rPr>
        <w:instrText xml:space="preserve"> PAGEREF _Toc523905482 \h </w:instrText>
      </w:r>
      <w:r w:rsidRPr="00534F47">
        <w:rPr>
          <w:noProof/>
        </w:rPr>
      </w:r>
      <w:r w:rsidRPr="00534F47">
        <w:rPr>
          <w:noProof/>
        </w:rPr>
        <w:fldChar w:fldCharType="separate"/>
      </w:r>
      <w:r w:rsidRPr="00534F47">
        <w:rPr>
          <w:noProof/>
        </w:rPr>
        <w:t>48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13.08</w:t>
      </w:r>
      <w:r>
        <w:rPr>
          <w:noProof/>
        </w:rPr>
        <w:tab/>
        <w:t>Residue of proceeding</w:t>
      </w:r>
      <w:r w:rsidRPr="00534F47">
        <w:rPr>
          <w:noProof/>
        </w:rPr>
        <w:tab/>
      </w:r>
      <w:r w:rsidRPr="00534F47">
        <w:rPr>
          <w:noProof/>
        </w:rPr>
        <w:fldChar w:fldCharType="begin"/>
      </w:r>
      <w:r w:rsidRPr="00534F47">
        <w:rPr>
          <w:noProof/>
        </w:rPr>
        <w:instrText xml:space="preserve"> PAGEREF _Toc523905483 \h </w:instrText>
      </w:r>
      <w:r w:rsidRPr="00534F47">
        <w:rPr>
          <w:noProof/>
        </w:rPr>
      </w:r>
      <w:r w:rsidRPr="00534F47">
        <w:rPr>
          <w:noProof/>
        </w:rPr>
        <w:fldChar w:fldCharType="separate"/>
      </w:r>
      <w:r w:rsidRPr="00534F47">
        <w:rPr>
          <w:noProof/>
        </w:rPr>
        <w:t>48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13.09</w:t>
      </w:r>
      <w:r>
        <w:rPr>
          <w:noProof/>
        </w:rPr>
        <w:tab/>
        <w:t>Application</w:t>
      </w:r>
      <w:r w:rsidRPr="00534F47">
        <w:rPr>
          <w:noProof/>
        </w:rPr>
        <w:tab/>
      </w:r>
      <w:r w:rsidRPr="00534F47">
        <w:rPr>
          <w:noProof/>
        </w:rPr>
        <w:fldChar w:fldCharType="begin"/>
      </w:r>
      <w:r w:rsidRPr="00534F47">
        <w:rPr>
          <w:noProof/>
        </w:rPr>
        <w:instrText xml:space="preserve"> PAGEREF _Toc523905484 \h </w:instrText>
      </w:r>
      <w:r w:rsidRPr="00534F47">
        <w:rPr>
          <w:noProof/>
        </w:rPr>
      </w:r>
      <w:r w:rsidRPr="00534F47">
        <w:rPr>
          <w:noProof/>
        </w:rPr>
        <w:fldChar w:fldCharType="separate"/>
      </w:r>
      <w:r w:rsidRPr="00534F47">
        <w:rPr>
          <w:noProof/>
        </w:rPr>
        <w:t>48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13.10</w:t>
      </w:r>
      <w:r>
        <w:rPr>
          <w:noProof/>
        </w:rPr>
        <w:tab/>
        <w:t>Disposal by summary dismissal</w:t>
      </w:r>
      <w:r w:rsidRPr="00534F47">
        <w:rPr>
          <w:noProof/>
        </w:rPr>
        <w:tab/>
      </w:r>
      <w:r w:rsidRPr="00534F47">
        <w:rPr>
          <w:noProof/>
        </w:rPr>
        <w:fldChar w:fldCharType="begin"/>
      </w:r>
      <w:r w:rsidRPr="00534F47">
        <w:rPr>
          <w:noProof/>
        </w:rPr>
        <w:instrText xml:space="preserve"> PAGEREF _Toc523905485 \h </w:instrText>
      </w:r>
      <w:r w:rsidRPr="00534F47">
        <w:rPr>
          <w:noProof/>
        </w:rPr>
      </w:r>
      <w:r w:rsidRPr="00534F47">
        <w:rPr>
          <w:noProof/>
        </w:rPr>
        <w:fldChar w:fldCharType="separate"/>
      </w:r>
      <w:r w:rsidRPr="00534F47">
        <w:rPr>
          <w:noProof/>
        </w:rPr>
        <w:t>48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13.11</w:t>
      </w:r>
      <w:r>
        <w:rPr>
          <w:noProof/>
        </w:rPr>
        <w:tab/>
        <w:t>Certificate of vexatious proceedings order</w:t>
      </w:r>
      <w:r w:rsidRPr="00534F47">
        <w:rPr>
          <w:noProof/>
        </w:rPr>
        <w:tab/>
      </w:r>
      <w:r w:rsidRPr="00534F47">
        <w:rPr>
          <w:noProof/>
        </w:rPr>
        <w:fldChar w:fldCharType="begin"/>
      </w:r>
      <w:r w:rsidRPr="00534F47">
        <w:rPr>
          <w:noProof/>
        </w:rPr>
        <w:instrText xml:space="preserve"> PAGEREF _Toc523905486 \h </w:instrText>
      </w:r>
      <w:r w:rsidRPr="00534F47">
        <w:rPr>
          <w:noProof/>
        </w:rPr>
      </w:r>
      <w:r w:rsidRPr="00534F47">
        <w:rPr>
          <w:noProof/>
        </w:rPr>
        <w:fldChar w:fldCharType="separate"/>
      </w:r>
      <w:r w:rsidRPr="00534F47">
        <w:rPr>
          <w:noProof/>
        </w:rPr>
        <w:t>49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13.11A</w:t>
      </w:r>
      <w:r>
        <w:rPr>
          <w:noProof/>
        </w:rPr>
        <w:tab/>
        <w:t>Application for leave to institute proceedings</w:t>
      </w:r>
      <w:r w:rsidRPr="00534F47">
        <w:rPr>
          <w:noProof/>
        </w:rPr>
        <w:tab/>
      </w:r>
      <w:r w:rsidRPr="00534F47">
        <w:rPr>
          <w:noProof/>
        </w:rPr>
        <w:fldChar w:fldCharType="begin"/>
      </w:r>
      <w:r w:rsidRPr="00534F47">
        <w:rPr>
          <w:noProof/>
        </w:rPr>
        <w:instrText xml:space="preserve"> PAGEREF _Toc523905487 \h </w:instrText>
      </w:r>
      <w:r w:rsidRPr="00534F47">
        <w:rPr>
          <w:noProof/>
        </w:rPr>
      </w:r>
      <w:r w:rsidRPr="00534F47">
        <w:rPr>
          <w:noProof/>
        </w:rPr>
        <w:fldChar w:fldCharType="separate"/>
      </w:r>
      <w:r w:rsidRPr="00534F47">
        <w:rPr>
          <w:noProof/>
        </w:rPr>
        <w:t>49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13.12</w:t>
      </w:r>
      <w:r>
        <w:rPr>
          <w:noProof/>
        </w:rPr>
        <w:tab/>
        <w:t>Dormant proceedings</w:t>
      </w:r>
      <w:r w:rsidRPr="00534F47">
        <w:rPr>
          <w:noProof/>
        </w:rPr>
        <w:tab/>
      </w:r>
      <w:r w:rsidRPr="00534F47">
        <w:rPr>
          <w:noProof/>
        </w:rPr>
        <w:fldChar w:fldCharType="begin"/>
      </w:r>
      <w:r w:rsidRPr="00534F47">
        <w:rPr>
          <w:noProof/>
        </w:rPr>
        <w:instrText xml:space="preserve"> PAGEREF _Toc523905488 \h </w:instrText>
      </w:r>
      <w:r w:rsidRPr="00534F47">
        <w:rPr>
          <w:noProof/>
        </w:rPr>
      </w:r>
      <w:r w:rsidRPr="00534F47">
        <w:rPr>
          <w:noProof/>
        </w:rPr>
        <w:fldChar w:fldCharType="separate"/>
      </w:r>
      <w:r w:rsidRPr="00534F47">
        <w:rPr>
          <w:noProof/>
        </w:rPr>
        <w:t>49</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14—Disclosure</w:t>
      </w:r>
      <w:r w:rsidRPr="00534F47">
        <w:rPr>
          <w:b w:val="0"/>
          <w:noProof/>
          <w:sz w:val="18"/>
        </w:rPr>
        <w:tab/>
      </w:r>
      <w:r w:rsidRPr="00534F47">
        <w:rPr>
          <w:b w:val="0"/>
          <w:noProof/>
          <w:sz w:val="18"/>
        </w:rPr>
        <w:fldChar w:fldCharType="begin"/>
      </w:r>
      <w:r w:rsidRPr="00534F47">
        <w:rPr>
          <w:b w:val="0"/>
          <w:noProof/>
          <w:sz w:val="18"/>
        </w:rPr>
        <w:instrText xml:space="preserve"> PAGEREF _Toc523905489 \h </w:instrText>
      </w:r>
      <w:r w:rsidRPr="00534F47">
        <w:rPr>
          <w:b w:val="0"/>
          <w:noProof/>
          <w:sz w:val="18"/>
        </w:rPr>
      </w:r>
      <w:r w:rsidRPr="00534F47">
        <w:rPr>
          <w:b w:val="0"/>
          <w:noProof/>
          <w:sz w:val="18"/>
        </w:rPr>
        <w:fldChar w:fldCharType="separate"/>
      </w:r>
      <w:r w:rsidRPr="00534F47">
        <w:rPr>
          <w:b w:val="0"/>
          <w:noProof/>
          <w:sz w:val="18"/>
        </w:rPr>
        <w:t>51</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14.1—Answers to specific questions</w:t>
      </w:r>
      <w:r w:rsidRPr="00534F47">
        <w:rPr>
          <w:b w:val="0"/>
          <w:noProof/>
          <w:sz w:val="18"/>
        </w:rPr>
        <w:tab/>
      </w:r>
      <w:r w:rsidRPr="00534F47">
        <w:rPr>
          <w:b w:val="0"/>
          <w:noProof/>
          <w:sz w:val="18"/>
        </w:rPr>
        <w:fldChar w:fldCharType="begin"/>
      </w:r>
      <w:r w:rsidRPr="00534F47">
        <w:rPr>
          <w:b w:val="0"/>
          <w:noProof/>
          <w:sz w:val="18"/>
        </w:rPr>
        <w:instrText xml:space="preserve"> PAGEREF _Toc523905490 \h </w:instrText>
      </w:r>
      <w:r w:rsidRPr="00534F47">
        <w:rPr>
          <w:b w:val="0"/>
          <w:noProof/>
          <w:sz w:val="18"/>
        </w:rPr>
      </w:r>
      <w:r w:rsidRPr="00534F47">
        <w:rPr>
          <w:b w:val="0"/>
          <w:noProof/>
          <w:sz w:val="18"/>
        </w:rPr>
        <w:fldChar w:fldCharType="separate"/>
      </w:r>
      <w:r w:rsidRPr="00534F47">
        <w:rPr>
          <w:b w:val="0"/>
          <w:noProof/>
          <w:sz w:val="18"/>
        </w:rPr>
        <w:t>51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14.01</w:t>
      </w:r>
      <w:r>
        <w:rPr>
          <w:noProof/>
        </w:rPr>
        <w:tab/>
        <w:t>Declaration to allow specific questions</w:t>
      </w:r>
      <w:r w:rsidRPr="00534F47">
        <w:rPr>
          <w:noProof/>
        </w:rPr>
        <w:tab/>
      </w:r>
      <w:r w:rsidRPr="00534F47">
        <w:rPr>
          <w:noProof/>
        </w:rPr>
        <w:fldChar w:fldCharType="begin"/>
      </w:r>
      <w:r w:rsidRPr="00534F47">
        <w:rPr>
          <w:noProof/>
        </w:rPr>
        <w:instrText xml:space="preserve"> PAGEREF _Toc523905491 \h </w:instrText>
      </w:r>
      <w:r w:rsidRPr="00534F47">
        <w:rPr>
          <w:noProof/>
        </w:rPr>
      </w:r>
      <w:r w:rsidRPr="00534F47">
        <w:rPr>
          <w:noProof/>
        </w:rPr>
        <w:fldChar w:fldCharType="separate"/>
      </w:r>
      <w:r w:rsidRPr="00534F47">
        <w:rPr>
          <w:noProof/>
        </w:rPr>
        <w:t>51</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14.2—Obligation to disclose</w:t>
      </w:r>
      <w:r w:rsidRPr="00534F47">
        <w:rPr>
          <w:b w:val="0"/>
          <w:noProof/>
          <w:sz w:val="18"/>
        </w:rPr>
        <w:tab/>
      </w:r>
      <w:r w:rsidRPr="00534F47">
        <w:rPr>
          <w:b w:val="0"/>
          <w:noProof/>
          <w:sz w:val="18"/>
        </w:rPr>
        <w:fldChar w:fldCharType="begin"/>
      </w:r>
      <w:r w:rsidRPr="00534F47">
        <w:rPr>
          <w:b w:val="0"/>
          <w:noProof/>
          <w:sz w:val="18"/>
        </w:rPr>
        <w:instrText xml:space="preserve"> PAGEREF _Toc523905492 \h </w:instrText>
      </w:r>
      <w:r w:rsidRPr="00534F47">
        <w:rPr>
          <w:b w:val="0"/>
          <w:noProof/>
          <w:sz w:val="18"/>
        </w:rPr>
      </w:r>
      <w:r w:rsidRPr="00534F47">
        <w:rPr>
          <w:b w:val="0"/>
          <w:noProof/>
          <w:sz w:val="18"/>
        </w:rPr>
        <w:fldChar w:fldCharType="separate"/>
      </w:r>
      <w:r w:rsidRPr="00534F47">
        <w:rPr>
          <w:b w:val="0"/>
          <w:noProof/>
          <w:sz w:val="18"/>
        </w:rPr>
        <w:t>52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14.02</w:t>
      </w:r>
      <w:r>
        <w:rPr>
          <w:noProof/>
        </w:rPr>
        <w:tab/>
        <w:t>Declaration to allow discovery</w:t>
      </w:r>
      <w:r w:rsidRPr="00534F47">
        <w:rPr>
          <w:noProof/>
        </w:rPr>
        <w:tab/>
      </w:r>
      <w:r w:rsidRPr="00534F47">
        <w:rPr>
          <w:noProof/>
        </w:rPr>
        <w:fldChar w:fldCharType="begin"/>
      </w:r>
      <w:r w:rsidRPr="00534F47">
        <w:rPr>
          <w:noProof/>
        </w:rPr>
        <w:instrText xml:space="preserve"> PAGEREF _Toc523905493 \h </w:instrText>
      </w:r>
      <w:r w:rsidRPr="00534F47">
        <w:rPr>
          <w:noProof/>
        </w:rPr>
      </w:r>
      <w:r w:rsidRPr="00534F47">
        <w:rPr>
          <w:noProof/>
        </w:rPr>
        <w:fldChar w:fldCharType="separate"/>
      </w:r>
      <w:r w:rsidRPr="00534F47">
        <w:rPr>
          <w:noProof/>
        </w:rPr>
        <w:t>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14.03</w:t>
      </w:r>
      <w:r>
        <w:rPr>
          <w:noProof/>
        </w:rPr>
        <w:tab/>
        <w:t>Affidavit of documents</w:t>
      </w:r>
      <w:r w:rsidRPr="00534F47">
        <w:rPr>
          <w:noProof/>
        </w:rPr>
        <w:tab/>
      </w:r>
      <w:r w:rsidRPr="00534F47">
        <w:rPr>
          <w:noProof/>
        </w:rPr>
        <w:fldChar w:fldCharType="begin"/>
      </w:r>
      <w:r w:rsidRPr="00534F47">
        <w:rPr>
          <w:noProof/>
        </w:rPr>
        <w:instrText xml:space="preserve"> PAGEREF _Toc523905494 \h </w:instrText>
      </w:r>
      <w:r w:rsidRPr="00534F47">
        <w:rPr>
          <w:noProof/>
        </w:rPr>
      </w:r>
      <w:r w:rsidRPr="00534F47">
        <w:rPr>
          <w:noProof/>
        </w:rPr>
        <w:fldChar w:fldCharType="separate"/>
      </w:r>
      <w:r w:rsidRPr="00534F47">
        <w:rPr>
          <w:noProof/>
        </w:rPr>
        <w:t>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14.04</w:t>
      </w:r>
      <w:r>
        <w:rPr>
          <w:noProof/>
        </w:rPr>
        <w:tab/>
        <w:t>Production of documents to Court</w:t>
      </w:r>
      <w:r w:rsidRPr="00534F47">
        <w:rPr>
          <w:noProof/>
        </w:rPr>
        <w:tab/>
      </w:r>
      <w:r w:rsidRPr="00534F47">
        <w:rPr>
          <w:noProof/>
        </w:rPr>
        <w:fldChar w:fldCharType="begin"/>
      </w:r>
      <w:r w:rsidRPr="00534F47">
        <w:rPr>
          <w:noProof/>
        </w:rPr>
        <w:instrText xml:space="preserve"> PAGEREF _Toc523905495 \h </w:instrText>
      </w:r>
      <w:r w:rsidRPr="00534F47">
        <w:rPr>
          <w:noProof/>
        </w:rPr>
      </w:r>
      <w:r w:rsidRPr="00534F47">
        <w:rPr>
          <w:noProof/>
        </w:rPr>
        <w:fldChar w:fldCharType="separate"/>
      </w:r>
      <w:r w:rsidRPr="00534F47">
        <w:rPr>
          <w:noProof/>
        </w:rPr>
        <w:t>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14.05</w:t>
      </w:r>
      <w:r>
        <w:rPr>
          <w:noProof/>
        </w:rPr>
        <w:tab/>
        <w:t>Claim for privilege</w:t>
      </w:r>
      <w:r w:rsidRPr="00534F47">
        <w:rPr>
          <w:noProof/>
        </w:rPr>
        <w:tab/>
      </w:r>
      <w:r w:rsidRPr="00534F47">
        <w:rPr>
          <w:noProof/>
        </w:rPr>
        <w:fldChar w:fldCharType="begin"/>
      </w:r>
      <w:r w:rsidRPr="00534F47">
        <w:rPr>
          <w:noProof/>
        </w:rPr>
        <w:instrText xml:space="preserve"> PAGEREF _Toc523905496 \h </w:instrText>
      </w:r>
      <w:r w:rsidRPr="00534F47">
        <w:rPr>
          <w:noProof/>
        </w:rPr>
      </w:r>
      <w:r w:rsidRPr="00534F47">
        <w:rPr>
          <w:noProof/>
        </w:rPr>
        <w:fldChar w:fldCharType="separate"/>
      </w:r>
      <w:r w:rsidRPr="00534F47">
        <w:rPr>
          <w:noProof/>
        </w:rPr>
        <w:t>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14.06</w:t>
      </w:r>
      <w:r>
        <w:rPr>
          <w:noProof/>
        </w:rPr>
        <w:tab/>
        <w:t>Order for particular disclosure</w:t>
      </w:r>
      <w:r w:rsidRPr="00534F47">
        <w:rPr>
          <w:noProof/>
        </w:rPr>
        <w:tab/>
      </w:r>
      <w:r w:rsidRPr="00534F47">
        <w:rPr>
          <w:noProof/>
        </w:rPr>
        <w:fldChar w:fldCharType="begin"/>
      </w:r>
      <w:r w:rsidRPr="00534F47">
        <w:rPr>
          <w:noProof/>
        </w:rPr>
        <w:instrText xml:space="preserve"> PAGEREF _Toc523905497 \h </w:instrText>
      </w:r>
      <w:r w:rsidRPr="00534F47">
        <w:rPr>
          <w:noProof/>
        </w:rPr>
      </w:r>
      <w:r w:rsidRPr="00534F47">
        <w:rPr>
          <w:noProof/>
        </w:rPr>
        <w:fldChar w:fldCharType="separate"/>
      </w:r>
      <w:r w:rsidRPr="00534F47">
        <w:rPr>
          <w:noProof/>
        </w:rPr>
        <w:t>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14.07</w:t>
      </w:r>
      <w:r>
        <w:rPr>
          <w:noProof/>
        </w:rPr>
        <w:tab/>
        <w:t>Inspection of documents</w:t>
      </w:r>
      <w:r w:rsidRPr="00534F47">
        <w:rPr>
          <w:noProof/>
        </w:rPr>
        <w:tab/>
      </w:r>
      <w:r w:rsidRPr="00534F47">
        <w:rPr>
          <w:noProof/>
        </w:rPr>
        <w:fldChar w:fldCharType="begin"/>
      </w:r>
      <w:r w:rsidRPr="00534F47">
        <w:rPr>
          <w:noProof/>
        </w:rPr>
        <w:instrText xml:space="preserve"> PAGEREF _Toc523905498 \h </w:instrText>
      </w:r>
      <w:r w:rsidRPr="00534F47">
        <w:rPr>
          <w:noProof/>
        </w:rPr>
      </w:r>
      <w:r w:rsidRPr="00534F47">
        <w:rPr>
          <w:noProof/>
        </w:rPr>
        <w:fldChar w:fldCharType="separate"/>
      </w:r>
      <w:r w:rsidRPr="00534F47">
        <w:rPr>
          <w:noProof/>
        </w:rPr>
        <w:t>53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14.08</w:t>
      </w:r>
      <w:r>
        <w:rPr>
          <w:noProof/>
        </w:rPr>
        <w:tab/>
        <w:t>Copies of documents inspected</w:t>
      </w:r>
      <w:r w:rsidRPr="00534F47">
        <w:rPr>
          <w:noProof/>
        </w:rPr>
        <w:tab/>
      </w:r>
      <w:r w:rsidRPr="00534F47">
        <w:rPr>
          <w:noProof/>
        </w:rPr>
        <w:fldChar w:fldCharType="begin"/>
      </w:r>
      <w:r w:rsidRPr="00534F47">
        <w:rPr>
          <w:noProof/>
        </w:rPr>
        <w:instrText xml:space="preserve"> PAGEREF _Toc523905499 \h </w:instrText>
      </w:r>
      <w:r w:rsidRPr="00534F47">
        <w:rPr>
          <w:noProof/>
        </w:rPr>
      </w:r>
      <w:r w:rsidRPr="00534F47">
        <w:rPr>
          <w:noProof/>
        </w:rPr>
        <w:fldChar w:fldCharType="separate"/>
      </w:r>
      <w:r w:rsidRPr="00534F47">
        <w:rPr>
          <w:noProof/>
        </w:rPr>
        <w:t>53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14.09</w:t>
      </w:r>
      <w:r>
        <w:rPr>
          <w:noProof/>
        </w:rPr>
        <w:tab/>
        <w:t>Documents not disclosed or produced</w:t>
      </w:r>
      <w:r w:rsidRPr="00534F47">
        <w:rPr>
          <w:noProof/>
        </w:rPr>
        <w:tab/>
      </w:r>
      <w:r w:rsidRPr="00534F47">
        <w:rPr>
          <w:noProof/>
        </w:rPr>
        <w:fldChar w:fldCharType="begin"/>
      </w:r>
      <w:r w:rsidRPr="00534F47">
        <w:rPr>
          <w:noProof/>
        </w:rPr>
        <w:instrText xml:space="preserve"> PAGEREF _Toc523905500 \h </w:instrText>
      </w:r>
      <w:r w:rsidRPr="00534F47">
        <w:rPr>
          <w:noProof/>
        </w:rPr>
      </w:r>
      <w:r w:rsidRPr="00534F47">
        <w:rPr>
          <w:noProof/>
        </w:rPr>
        <w:fldChar w:fldCharType="separate"/>
      </w:r>
      <w:r w:rsidRPr="00534F47">
        <w:rPr>
          <w:noProof/>
        </w:rPr>
        <w:t>53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14.10</w:t>
      </w:r>
      <w:r>
        <w:rPr>
          <w:noProof/>
        </w:rPr>
        <w:tab/>
        <w:t>Documents referred to in document or affidavit</w:t>
      </w:r>
      <w:r w:rsidRPr="00534F47">
        <w:rPr>
          <w:noProof/>
        </w:rPr>
        <w:tab/>
      </w:r>
      <w:r w:rsidRPr="00534F47">
        <w:rPr>
          <w:noProof/>
        </w:rPr>
        <w:fldChar w:fldCharType="begin"/>
      </w:r>
      <w:r w:rsidRPr="00534F47">
        <w:rPr>
          <w:noProof/>
        </w:rPr>
        <w:instrText xml:space="preserve"> PAGEREF _Toc523905501 \h </w:instrText>
      </w:r>
      <w:r w:rsidRPr="00534F47">
        <w:rPr>
          <w:noProof/>
        </w:rPr>
      </w:r>
      <w:r w:rsidRPr="00534F47">
        <w:rPr>
          <w:noProof/>
        </w:rPr>
        <w:fldChar w:fldCharType="separate"/>
      </w:r>
      <w:r w:rsidRPr="00534F47">
        <w:rPr>
          <w:noProof/>
        </w:rPr>
        <w:t>53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14.11</w:t>
      </w:r>
      <w:r>
        <w:rPr>
          <w:noProof/>
        </w:rPr>
        <w:tab/>
        <w:t>Use of documents</w:t>
      </w:r>
      <w:r w:rsidRPr="00534F47">
        <w:rPr>
          <w:noProof/>
        </w:rPr>
        <w:tab/>
      </w:r>
      <w:r w:rsidRPr="00534F47">
        <w:rPr>
          <w:noProof/>
        </w:rPr>
        <w:fldChar w:fldCharType="begin"/>
      </w:r>
      <w:r w:rsidRPr="00534F47">
        <w:rPr>
          <w:noProof/>
        </w:rPr>
        <w:instrText xml:space="preserve"> PAGEREF _Toc523905502 \h </w:instrText>
      </w:r>
      <w:r w:rsidRPr="00534F47">
        <w:rPr>
          <w:noProof/>
        </w:rPr>
      </w:r>
      <w:r w:rsidRPr="00534F47">
        <w:rPr>
          <w:noProof/>
        </w:rPr>
        <w:fldChar w:fldCharType="separate"/>
      </w:r>
      <w:r w:rsidRPr="00534F47">
        <w:rPr>
          <w:noProof/>
        </w:rPr>
        <w:t>54</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15—Evidence</w:t>
      </w:r>
      <w:r w:rsidRPr="00534F47">
        <w:rPr>
          <w:b w:val="0"/>
          <w:noProof/>
          <w:sz w:val="18"/>
        </w:rPr>
        <w:tab/>
      </w:r>
      <w:r w:rsidRPr="00534F47">
        <w:rPr>
          <w:b w:val="0"/>
          <w:noProof/>
          <w:sz w:val="18"/>
        </w:rPr>
        <w:fldChar w:fldCharType="begin"/>
      </w:r>
      <w:r w:rsidRPr="00534F47">
        <w:rPr>
          <w:b w:val="0"/>
          <w:noProof/>
          <w:sz w:val="18"/>
        </w:rPr>
        <w:instrText xml:space="preserve"> PAGEREF _Toc523905503 \h </w:instrText>
      </w:r>
      <w:r w:rsidRPr="00534F47">
        <w:rPr>
          <w:b w:val="0"/>
          <w:noProof/>
          <w:sz w:val="18"/>
        </w:rPr>
      </w:r>
      <w:r w:rsidRPr="00534F47">
        <w:rPr>
          <w:b w:val="0"/>
          <w:noProof/>
          <w:sz w:val="18"/>
        </w:rPr>
        <w:fldChar w:fldCharType="separate"/>
      </w:r>
      <w:r w:rsidRPr="00534F47">
        <w:rPr>
          <w:b w:val="0"/>
          <w:noProof/>
          <w:sz w:val="18"/>
        </w:rPr>
        <w:t>55</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15.1—General</w:t>
      </w:r>
      <w:r w:rsidRPr="00534F47">
        <w:rPr>
          <w:b w:val="0"/>
          <w:noProof/>
          <w:sz w:val="18"/>
        </w:rPr>
        <w:tab/>
      </w:r>
      <w:r w:rsidRPr="00534F47">
        <w:rPr>
          <w:b w:val="0"/>
          <w:noProof/>
          <w:sz w:val="18"/>
        </w:rPr>
        <w:fldChar w:fldCharType="begin"/>
      </w:r>
      <w:r w:rsidRPr="00534F47">
        <w:rPr>
          <w:b w:val="0"/>
          <w:noProof/>
          <w:sz w:val="18"/>
        </w:rPr>
        <w:instrText xml:space="preserve"> PAGEREF _Toc523905504 \h </w:instrText>
      </w:r>
      <w:r w:rsidRPr="00534F47">
        <w:rPr>
          <w:b w:val="0"/>
          <w:noProof/>
          <w:sz w:val="18"/>
        </w:rPr>
      </w:r>
      <w:r w:rsidRPr="00534F47">
        <w:rPr>
          <w:b w:val="0"/>
          <w:noProof/>
          <w:sz w:val="18"/>
        </w:rPr>
        <w:fldChar w:fldCharType="separate"/>
      </w:r>
      <w:r w:rsidRPr="00534F47">
        <w:rPr>
          <w:b w:val="0"/>
          <w:noProof/>
          <w:sz w:val="18"/>
        </w:rPr>
        <w:t>55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15.01</w:t>
      </w:r>
      <w:r>
        <w:rPr>
          <w:noProof/>
        </w:rPr>
        <w:tab/>
        <w:t>Court may give directions</w:t>
      </w:r>
      <w:r w:rsidRPr="00534F47">
        <w:rPr>
          <w:noProof/>
        </w:rPr>
        <w:tab/>
      </w:r>
      <w:r w:rsidRPr="00534F47">
        <w:rPr>
          <w:noProof/>
        </w:rPr>
        <w:fldChar w:fldCharType="begin"/>
      </w:r>
      <w:r w:rsidRPr="00534F47">
        <w:rPr>
          <w:noProof/>
        </w:rPr>
        <w:instrText xml:space="preserve"> PAGEREF _Toc523905505 \h </w:instrText>
      </w:r>
      <w:r w:rsidRPr="00534F47">
        <w:rPr>
          <w:noProof/>
        </w:rPr>
      </w:r>
      <w:r w:rsidRPr="00534F47">
        <w:rPr>
          <w:noProof/>
        </w:rPr>
        <w:fldChar w:fldCharType="separate"/>
      </w:r>
      <w:r w:rsidRPr="00534F47">
        <w:rPr>
          <w:noProof/>
        </w:rPr>
        <w:t>55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15.02</w:t>
      </w:r>
      <w:r>
        <w:rPr>
          <w:noProof/>
        </w:rPr>
        <w:tab/>
        <w:t>Evidence if there is an independent children’s lawyer</w:t>
      </w:r>
      <w:r w:rsidRPr="00534F47">
        <w:rPr>
          <w:noProof/>
        </w:rPr>
        <w:tab/>
      </w:r>
      <w:r w:rsidRPr="00534F47">
        <w:rPr>
          <w:noProof/>
        </w:rPr>
        <w:fldChar w:fldCharType="begin"/>
      </w:r>
      <w:r w:rsidRPr="00534F47">
        <w:rPr>
          <w:noProof/>
        </w:rPr>
        <w:instrText xml:space="preserve"> PAGEREF _Toc523905506 \h </w:instrText>
      </w:r>
      <w:r w:rsidRPr="00534F47">
        <w:rPr>
          <w:noProof/>
        </w:rPr>
      </w:r>
      <w:r w:rsidRPr="00534F47">
        <w:rPr>
          <w:noProof/>
        </w:rPr>
        <w:fldChar w:fldCharType="separate"/>
      </w:r>
      <w:r w:rsidRPr="00534F47">
        <w:rPr>
          <w:noProof/>
        </w:rPr>
        <w:t>55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15.03</w:t>
      </w:r>
      <w:r>
        <w:rPr>
          <w:noProof/>
        </w:rPr>
        <w:tab/>
        <w:t>Decisions without oral hearing</w:t>
      </w:r>
      <w:r w:rsidRPr="00534F47">
        <w:rPr>
          <w:noProof/>
        </w:rPr>
        <w:tab/>
      </w:r>
      <w:r w:rsidRPr="00534F47">
        <w:rPr>
          <w:noProof/>
        </w:rPr>
        <w:fldChar w:fldCharType="begin"/>
      </w:r>
      <w:r w:rsidRPr="00534F47">
        <w:rPr>
          <w:noProof/>
        </w:rPr>
        <w:instrText xml:space="preserve"> PAGEREF _Toc523905507 \h </w:instrText>
      </w:r>
      <w:r w:rsidRPr="00534F47">
        <w:rPr>
          <w:noProof/>
        </w:rPr>
      </w:r>
      <w:r w:rsidRPr="00534F47">
        <w:rPr>
          <w:noProof/>
        </w:rPr>
        <w:fldChar w:fldCharType="separate"/>
      </w:r>
      <w:r w:rsidRPr="00534F47">
        <w:rPr>
          <w:noProof/>
        </w:rPr>
        <w:t>55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15.04</w:t>
      </w:r>
      <w:r>
        <w:rPr>
          <w:noProof/>
        </w:rPr>
        <w:tab/>
        <w:t>Court may call evidence</w:t>
      </w:r>
      <w:r w:rsidRPr="00534F47">
        <w:rPr>
          <w:noProof/>
        </w:rPr>
        <w:tab/>
      </w:r>
      <w:r w:rsidRPr="00534F47">
        <w:rPr>
          <w:noProof/>
        </w:rPr>
        <w:fldChar w:fldCharType="begin"/>
      </w:r>
      <w:r w:rsidRPr="00534F47">
        <w:rPr>
          <w:noProof/>
        </w:rPr>
        <w:instrText xml:space="preserve"> PAGEREF _Toc523905508 \h </w:instrText>
      </w:r>
      <w:r w:rsidRPr="00534F47">
        <w:rPr>
          <w:noProof/>
        </w:rPr>
      </w:r>
      <w:r w:rsidRPr="00534F47">
        <w:rPr>
          <w:noProof/>
        </w:rPr>
        <w:fldChar w:fldCharType="separate"/>
      </w:r>
      <w:r w:rsidRPr="00534F47">
        <w:rPr>
          <w:noProof/>
        </w:rPr>
        <w:t>56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15.06</w:t>
      </w:r>
      <w:r>
        <w:rPr>
          <w:noProof/>
        </w:rPr>
        <w:tab/>
        <w:t>Transcript receivable in evidence</w:t>
      </w:r>
      <w:r w:rsidRPr="00534F47">
        <w:rPr>
          <w:noProof/>
        </w:rPr>
        <w:tab/>
      </w:r>
      <w:r w:rsidRPr="00534F47">
        <w:rPr>
          <w:noProof/>
        </w:rPr>
        <w:fldChar w:fldCharType="begin"/>
      </w:r>
      <w:r w:rsidRPr="00534F47">
        <w:rPr>
          <w:noProof/>
        </w:rPr>
        <w:instrText xml:space="preserve"> PAGEREF _Toc523905509 \h </w:instrText>
      </w:r>
      <w:r w:rsidRPr="00534F47">
        <w:rPr>
          <w:noProof/>
        </w:rPr>
      </w:r>
      <w:r w:rsidRPr="00534F47">
        <w:rPr>
          <w:noProof/>
        </w:rPr>
        <w:fldChar w:fldCharType="separate"/>
      </w:r>
      <w:r w:rsidRPr="00534F47">
        <w:rPr>
          <w:noProof/>
        </w:rPr>
        <w:t>56</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15.2—Expert evidence</w:t>
      </w:r>
      <w:r w:rsidRPr="00534F47">
        <w:rPr>
          <w:b w:val="0"/>
          <w:noProof/>
          <w:sz w:val="18"/>
        </w:rPr>
        <w:tab/>
      </w:r>
      <w:r w:rsidRPr="00534F47">
        <w:rPr>
          <w:b w:val="0"/>
          <w:noProof/>
          <w:sz w:val="18"/>
        </w:rPr>
        <w:fldChar w:fldCharType="begin"/>
      </w:r>
      <w:r w:rsidRPr="00534F47">
        <w:rPr>
          <w:b w:val="0"/>
          <w:noProof/>
          <w:sz w:val="18"/>
        </w:rPr>
        <w:instrText xml:space="preserve"> PAGEREF _Toc523905510 \h </w:instrText>
      </w:r>
      <w:r w:rsidRPr="00534F47">
        <w:rPr>
          <w:b w:val="0"/>
          <w:noProof/>
          <w:sz w:val="18"/>
        </w:rPr>
      </w:r>
      <w:r w:rsidRPr="00534F47">
        <w:rPr>
          <w:b w:val="0"/>
          <w:noProof/>
          <w:sz w:val="18"/>
        </w:rPr>
        <w:fldChar w:fldCharType="separate"/>
      </w:r>
      <w:r w:rsidRPr="00534F47">
        <w:rPr>
          <w:b w:val="0"/>
          <w:noProof/>
          <w:sz w:val="18"/>
        </w:rPr>
        <w:t>57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15.06A</w:t>
      </w:r>
      <w:r>
        <w:rPr>
          <w:noProof/>
        </w:rPr>
        <w:tab/>
        <w:t>Definition</w:t>
      </w:r>
      <w:r w:rsidRPr="00534F47">
        <w:rPr>
          <w:noProof/>
        </w:rPr>
        <w:tab/>
      </w:r>
      <w:r w:rsidRPr="00534F47">
        <w:rPr>
          <w:noProof/>
        </w:rPr>
        <w:fldChar w:fldCharType="begin"/>
      </w:r>
      <w:r w:rsidRPr="00534F47">
        <w:rPr>
          <w:noProof/>
        </w:rPr>
        <w:instrText xml:space="preserve"> PAGEREF _Toc523905511 \h </w:instrText>
      </w:r>
      <w:r w:rsidRPr="00534F47">
        <w:rPr>
          <w:noProof/>
        </w:rPr>
      </w:r>
      <w:r w:rsidRPr="00534F47">
        <w:rPr>
          <w:noProof/>
        </w:rPr>
        <w:fldChar w:fldCharType="separate"/>
      </w:r>
      <w:r w:rsidRPr="00534F47">
        <w:rPr>
          <w:noProof/>
        </w:rPr>
        <w:t>57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15.07</w:t>
      </w:r>
      <w:r>
        <w:rPr>
          <w:noProof/>
        </w:rPr>
        <w:tab/>
        <w:t>Duty to Court and form of expert evidence</w:t>
      </w:r>
      <w:r w:rsidRPr="00534F47">
        <w:rPr>
          <w:noProof/>
        </w:rPr>
        <w:tab/>
      </w:r>
      <w:r w:rsidRPr="00534F47">
        <w:rPr>
          <w:noProof/>
        </w:rPr>
        <w:fldChar w:fldCharType="begin"/>
      </w:r>
      <w:r w:rsidRPr="00534F47">
        <w:rPr>
          <w:noProof/>
        </w:rPr>
        <w:instrText xml:space="preserve"> PAGEREF _Toc523905512 \h </w:instrText>
      </w:r>
      <w:r w:rsidRPr="00534F47">
        <w:rPr>
          <w:noProof/>
        </w:rPr>
      </w:r>
      <w:r w:rsidRPr="00534F47">
        <w:rPr>
          <w:noProof/>
        </w:rPr>
        <w:fldChar w:fldCharType="separate"/>
      </w:r>
      <w:r w:rsidRPr="00534F47">
        <w:rPr>
          <w:noProof/>
        </w:rPr>
        <w:t>57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15.08</w:t>
      </w:r>
      <w:r>
        <w:rPr>
          <w:noProof/>
        </w:rPr>
        <w:tab/>
        <w:t>Expert evidence for 2 or more parties</w:t>
      </w:r>
      <w:r w:rsidRPr="00534F47">
        <w:rPr>
          <w:noProof/>
        </w:rPr>
        <w:tab/>
      </w:r>
      <w:r w:rsidRPr="00534F47">
        <w:rPr>
          <w:noProof/>
        </w:rPr>
        <w:fldChar w:fldCharType="begin"/>
      </w:r>
      <w:r w:rsidRPr="00534F47">
        <w:rPr>
          <w:noProof/>
        </w:rPr>
        <w:instrText xml:space="preserve"> PAGEREF _Toc523905513 \h </w:instrText>
      </w:r>
      <w:r w:rsidRPr="00534F47">
        <w:rPr>
          <w:noProof/>
        </w:rPr>
      </w:r>
      <w:r w:rsidRPr="00534F47">
        <w:rPr>
          <w:noProof/>
        </w:rPr>
        <w:fldChar w:fldCharType="separate"/>
      </w:r>
      <w:r w:rsidRPr="00534F47">
        <w:rPr>
          <w:noProof/>
        </w:rPr>
        <w:t>57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15.09</w:t>
      </w:r>
      <w:r>
        <w:rPr>
          <w:noProof/>
        </w:rPr>
        <w:tab/>
        <w:t>Court expert</w:t>
      </w:r>
      <w:r w:rsidRPr="00534F47">
        <w:rPr>
          <w:noProof/>
        </w:rPr>
        <w:tab/>
      </w:r>
      <w:r w:rsidRPr="00534F47">
        <w:rPr>
          <w:noProof/>
        </w:rPr>
        <w:fldChar w:fldCharType="begin"/>
      </w:r>
      <w:r w:rsidRPr="00534F47">
        <w:rPr>
          <w:noProof/>
        </w:rPr>
        <w:instrText xml:space="preserve"> PAGEREF _Toc523905514 \h </w:instrText>
      </w:r>
      <w:r w:rsidRPr="00534F47">
        <w:rPr>
          <w:noProof/>
        </w:rPr>
      </w:r>
      <w:r w:rsidRPr="00534F47">
        <w:rPr>
          <w:noProof/>
        </w:rPr>
        <w:fldChar w:fldCharType="separate"/>
      </w:r>
      <w:r w:rsidRPr="00534F47">
        <w:rPr>
          <w:noProof/>
        </w:rPr>
        <w:t>58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15.10</w:t>
      </w:r>
      <w:r>
        <w:rPr>
          <w:noProof/>
        </w:rPr>
        <w:tab/>
        <w:t>Report of court expert</w:t>
      </w:r>
      <w:r w:rsidRPr="00534F47">
        <w:rPr>
          <w:noProof/>
        </w:rPr>
        <w:tab/>
      </w:r>
      <w:r w:rsidRPr="00534F47">
        <w:rPr>
          <w:noProof/>
        </w:rPr>
        <w:fldChar w:fldCharType="begin"/>
      </w:r>
      <w:r w:rsidRPr="00534F47">
        <w:rPr>
          <w:noProof/>
        </w:rPr>
        <w:instrText xml:space="preserve"> PAGEREF _Toc523905515 \h </w:instrText>
      </w:r>
      <w:r w:rsidRPr="00534F47">
        <w:rPr>
          <w:noProof/>
        </w:rPr>
      </w:r>
      <w:r w:rsidRPr="00534F47">
        <w:rPr>
          <w:noProof/>
        </w:rPr>
        <w:fldChar w:fldCharType="separate"/>
      </w:r>
      <w:r w:rsidRPr="00534F47">
        <w:rPr>
          <w:noProof/>
        </w:rPr>
        <w:t>58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15.11</w:t>
      </w:r>
      <w:r>
        <w:rPr>
          <w:noProof/>
        </w:rPr>
        <w:tab/>
        <w:t>Remuneration and expenses of court expert</w:t>
      </w:r>
      <w:r w:rsidRPr="00534F47">
        <w:rPr>
          <w:noProof/>
        </w:rPr>
        <w:tab/>
      </w:r>
      <w:r w:rsidRPr="00534F47">
        <w:rPr>
          <w:noProof/>
        </w:rPr>
        <w:fldChar w:fldCharType="begin"/>
      </w:r>
      <w:r w:rsidRPr="00534F47">
        <w:rPr>
          <w:noProof/>
        </w:rPr>
        <w:instrText xml:space="preserve"> PAGEREF _Toc523905516 \h </w:instrText>
      </w:r>
      <w:r w:rsidRPr="00534F47">
        <w:rPr>
          <w:noProof/>
        </w:rPr>
      </w:r>
      <w:r w:rsidRPr="00534F47">
        <w:rPr>
          <w:noProof/>
        </w:rPr>
        <w:fldChar w:fldCharType="separate"/>
      </w:r>
      <w:r w:rsidRPr="00534F47">
        <w:rPr>
          <w:noProof/>
        </w:rPr>
        <w:t>58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15.12</w:t>
      </w:r>
      <w:r>
        <w:rPr>
          <w:noProof/>
        </w:rPr>
        <w:tab/>
        <w:t>Further expert evidence</w:t>
      </w:r>
      <w:r w:rsidRPr="00534F47">
        <w:rPr>
          <w:noProof/>
        </w:rPr>
        <w:tab/>
      </w:r>
      <w:r w:rsidRPr="00534F47">
        <w:rPr>
          <w:noProof/>
        </w:rPr>
        <w:fldChar w:fldCharType="begin"/>
      </w:r>
      <w:r w:rsidRPr="00534F47">
        <w:rPr>
          <w:noProof/>
        </w:rPr>
        <w:instrText xml:space="preserve"> PAGEREF _Toc523905517 \h </w:instrText>
      </w:r>
      <w:r w:rsidRPr="00534F47">
        <w:rPr>
          <w:noProof/>
        </w:rPr>
      </w:r>
      <w:r w:rsidRPr="00534F47">
        <w:rPr>
          <w:noProof/>
        </w:rPr>
        <w:fldChar w:fldCharType="separate"/>
      </w:r>
      <w:r w:rsidRPr="00534F47">
        <w:rPr>
          <w:noProof/>
        </w:rPr>
        <w:t>58</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15.4—Affidavits</w:t>
      </w:r>
      <w:r w:rsidRPr="00534F47">
        <w:rPr>
          <w:b w:val="0"/>
          <w:noProof/>
          <w:sz w:val="18"/>
        </w:rPr>
        <w:tab/>
      </w:r>
      <w:r w:rsidRPr="00534F47">
        <w:rPr>
          <w:b w:val="0"/>
          <w:noProof/>
          <w:sz w:val="18"/>
        </w:rPr>
        <w:fldChar w:fldCharType="begin"/>
      </w:r>
      <w:r w:rsidRPr="00534F47">
        <w:rPr>
          <w:b w:val="0"/>
          <w:noProof/>
          <w:sz w:val="18"/>
        </w:rPr>
        <w:instrText xml:space="preserve"> PAGEREF _Toc523905518 \h </w:instrText>
      </w:r>
      <w:r w:rsidRPr="00534F47">
        <w:rPr>
          <w:b w:val="0"/>
          <w:noProof/>
          <w:sz w:val="18"/>
        </w:rPr>
      </w:r>
      <w:r w:rsidRPr="00534F47">
        <w:rPr>
          <w:b w:val="0"/>
          <w:noProof/>
          <w:sz w:val="18"/>
        </w:rPr>
        <w:fldChar w:fldCharType="separate"/>
      </w:r>
      <w:r w:rsidRPr="00534F47">
        <w:rPr>
          <w:b w:val="0"/>
          <w:noProof/>
          <w:sz w:val="18"/>
        </w:rPr>
        <w:t>59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15.25</w:t>
      </w:r>
      <w:r>
        <w:rPr>
          <w:noProof/>
        </w:rPr>
        <w:tab/>
        <w:t>Form of affidavit</w:t>
      </w:r>
      <w:r w:rsidRPr="00534F47">
        <w:rPr>
          <w:noProof/>
        </w:rPr>
        <w:tab/>
      </w:r>
      <w:r w:rsidRPr="00534F47">
        <w:rPr>
          <w:noProof/>
        </w:rPr>
        <w:fldChar w:fldCharType="begin"/>
      </w:r>
      <w:r w:rsidRPr="00534F47">
        <w:rPr>
          <w:noProof/>
        </w:rPr>
        <w:instrText xml:space="preserve"> PAGEREF _Toc523905519 \h </w:instrText>
      </w:r>
      <w:r w:rsidRPr="00534F47">
        <w:rPr>
          <w:noProof/>
        </w:rPr>
      </w:r>
      <w:r w:rsidRPr="00534F47">
        <w:rPr>
          <w:noProof/>
        </w:rPr>
        <w:fldChar w:fldCharType="separate"/>
      </w:r>
      <w:r w:rsidRPr="00534F47">
        <w:rPr>
          <w:noProof/>
        </w:rPr>
        <w:t>59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15.26</w:t>
      </w:r>
      <w:r>
        <w:rPr>
          <w:noProof/>
        </w:rPr>
        <w:tab/>
        <w:t>Making an affidavit</w:t>
      </w:r>
      <w:r w:rsidRPr="00534F47">
        <w:rPr>
          <w:noProof/>
        </w:rPr>
        <w:tab/>
      </w:r>
      <w:r w:rsidRPr="00534F47">
        <w:rPr>
          <w:noProof/>
        </w:rPr>
        <w:fldChar w:fldCharType="begin"/>
      </w:r>
      <w:r w:rsidRPr="00534F47">
        <w:rPr>
          <w:noProof/>
        </w:rPr>
        <w:instrText xml:space="preserve"> PAGEREF _Toc523905520 \h </w:instrText>
      </w:r>
      <w:r w:rsidRPr="00534F47">
        <w:rPr>
          <w:noProof/>
        </w:rPr>
      </w:r>
      <w:r w:rsidRPr="00534F47">
        <w:rPr>
          <w:noProof/>
        </w:rPr>
        <w:fldChar w:fldCharType="separate"/>
      </w:r>
      <w:r w:rsidRPr="00534F47">
        <w:rPr>
          <w:noProof/>
        </w:rPr>
        <w:t>59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15.27</w:t>
      </w:r>
      <w:r>
        <w:rPr>
          <w:noProof/>
        </w:rPr>
        <w:tab/>
        <w:t>Affidavit of illiterate or vision impaired person etc</w:t>
      </w:r>
      <w:r w:rsidRPr="00534F47">
        <w:rPr>
          <w:noProof/>
        </w:rPr>
        <w:tab/>
      </w:r>
      <w:r w:rsidRPr="00534F47">
        <w:rPr>
          <w:noProof/>
        </w:rPr>
        <w:fldChar w:fldCharType="begin"/>
      </w:r>
      <w:r w:rsidRPr="00534F47">
        <w:rPr>
          <w:noProof/>
        </w:rPr>
        <w:instrText xml:space="preserve"> PAGEREF _Toc523905521 \h </w:instrText>
      </w:r>
      <w:r w:rsidRPr="00534F47">
        <w:rPr>
          <w:noProof/>
        </w:rPr>
      </w:r>
      <w:r w:rsidRPr="00534F47">
        <w:rPr>
          <w:noProof/>
        </w:rPr>
        <w:fldChar w:fldCharType="separate"/>
      </w:r>
      <w:r w:rsidRPr="00534F47">
        <w:rPr>
          <w:noProof/>
        </w:rPr>
        <w:t>59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15.28</w:t>
      </w:r>
      <w:r>
        <w:rPr>
          <w:noProof/>
        </w:rPr>
        <w:tab/>
        <w:t>Documents annexed or exhibited</w:t>
      </w:r>
      <w:r w:rsidRPr="00534F47">
        <w:rPr>
          <w:noProof/>
        </w:rPr>
        <w:tab/>
      </w:r>
      <w:r w:rsidRPr="00534F47">
        <w:rPr>
          <w:noProof/>
        </w:rPr>
        <w:fldChar w:fldCharType="begin"/>
      </w:r>
      <w:r w:rsidRPr="00534F47">
        <w:rPr>
          <w:noProof/>
        </w:rPr>
        <w:instrText xml:space="preserve"> PAGEREF _Toc523905522 \h </w:instrText>
      </w:r>
      <w:r w:rsidRPr="00534F47">
        <w:rPr>
          <w:noProof/>
        </w:rPr>
      </w:r>
      <w:r w:rsidRPr="00534F47">
        <w:rPr>
          <w:noProof/>
        </w:rPr>
        <w:fldChar w:fldCharType="separate"/>
      </w:r>
      <w:r w:rsidRPr="00534F47">
        <w:rPr>
          <w:noProof/>
        </w:rPr>
        <w:t>60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15.29</w:t>
      </w:r>
      <w:r>
        <w:rPr>
          <w:noProof/>
        </w:rPr>
        <w:tab/>
        <w:t>Objectionable material may be struck out</w:t>
      </w:r>
      <w:r w:rsidRPr="00534F47">
        <w:rPr>
          <w:noProof/>
        </w:rPr>
        <w:tab/>
      </w:r>
      <w:r w:rsidRPr="00534F47">
        <w:rPr>
          <w:noProof/>
        </w:rPr>
        <w:fldChar w:fldCharType="begin"/>
      </w:r>
      <w:r w:rsidRPr="00534F47">
        <w:rPr>
          <w:noProof/>
        </w:rPr>
        <w:instrText xml:space="preserve"> PAGEREF _Toc523905523 \h </w:instrText>
      </w:r>
      <w:r w:rsidRPr="00534F47">
        <w:rPr>
          <w:noProof/>
        </w:rPr>
      </w:r>
      <w:r w:rsidRPr="00534F47">
        <w:rPr>
          <w:noProof/>
        </w:rPr>
        <w:fldChar w:fldCharType="separate"/>
      </w:r>
      <w:r w:rsidRPr="00534F47">
        <w:rPr>
          <w:noProof/>
        </w:rPr>
        <w:t>60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15.29A</w:t>
      </w:r>
      <w:r>
        <w:rPr>
          <w:noProof/>
        </w:rPr>
        <w:tab/>
        <w:t>Use of affidavit without cross</w:t>
      </w:r>
      <w:r>
        <w:rPr>
          <w:noProof/>
        </w:rPr>
        <w:noBreakHyphen/>
        <w:t>examination of maker</w:t>
      </w:r>
      <w:r w:rsidRPr="00534F47">
        <w:rPr>
          <w:noProof/>
        </w:rPr>
        <w:tab/>
      </w:r>
      <w:r w:rsidRPr="00534F47">
        <w:rPr>
          <w:noProof/>
        </w:rPr>
        <w:fldChar w:fldCharType="begin"/>
      </w:r>
      <w:r w:rsidRPr="00534F47">
        <w:rPr>
          <w:noProof/>
        </w:rPr>
        <w:instrText xml:space="preserve"> PAGEREF _Toc523905524 \h </w:instrText>
      </w:r>
      <w:r w:rsidRPr="00534F47">
        <w:rPr>
          <w:noProof/>
        </w:rPr>
      </w:r>
      <w:r w:rsidRPr="00534F47">
        <w:rPr>
          <w:noProof/>
        </w:rPr>
        <w:fldChar w:fldCharType="separate"/>
      </w:r>
      <w:r w:rsidRPr="00534F47">
        <w:rPr>
          <w:noProof/>
        </w:rPr>
        <w:t>61</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15.5—Admissions</w:t>
      </w:r>
      <w:r w:rsidRPr="00534F47">
        <w:rPr>
          <w:b w:val="0"/>
          <w:noProof/>
          <w:sz w:val="18"/>
        </w:rPr>
        <w:tab/>
      </w:r>
      <w:r w:rsidRPr="00534F47">
        <w:rPr>
          <w:b w:val="0"/>
          <w:noProof/>
          <w:sz w:val="18"/>
        </w:rPr>
        <w:fldChar w:fldCharType="begin"/>
      </w:r>
      <w:r w:rsidRPr="00534F47">
        <w:rPr>
          <w:b w:val="0"/>
          <w:noProof/>
          <w:sz w:val="18"/>
        </w:rPr>
        <w:instrText xml:space="preserve"> PAGEREF _Toc523905525 \h </w:instrText>
      </w:r>
      <w:r w:rsidRPr="00534F47">
        <w:rPr>
          <w:b w:val="0"/>
          <w:noProof/>
          <w:sz w:val="18"/>
        </w:rPr>
      </w:r>
      <w:r w:rsidRPr="00534F47">
        <w:rPr>
          <w:b w:val="0"/>
          <w:noProof/>
          <w:sz w:val="18"/>
        </w:rPr>
        <w:fldChar w:fldCharType="separate"/>
      </w:r>
      <w:r w:rsidRPr="00534F47">
        <w:rPr>
          <w:b w:val="0"/>
          <w:noProof/>
          <w:sz w:val="18"/>
        </w:rPr>
        <w:t>62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15.30</w:t>
      </w:r>
      <w:r>
        <w:rPr>
          <w:noProof/>
        </w:rPr>
        <w:tab/>
        <w:t>Admission</w:t>
      </w:r>
      <w:r w:rsidRPr="00534F47">
        <w:rPr>
          <w:noProof/>
        </w:rPr>
        <w:tab/>
      </w:r>
      <w:r w:rsidRPr="00534F47">
        <w:rPr>
          <w:noProof/>
        </w:rPr>
        <w:fldChar w:fldCharType="begin"/>
      </w:r>
      <w:r w:rsidRPr="00534F47">
        <w:rPr>
          <w:noProof/>
        </w:rPr>
        <w:instrText xml:space="preserve"> PAGEREF _Toc523905526 \h </w:instrText>
      </w:r>
      <w:r w:rsidRPr="00534F47">
        <w:rPr>
          <w:noProof/>
        </w:rPr>
      </w:r>
      <w:r w:rsidRPr="00534F47">
        <w:rPr>
          <w:noProof/>
        </w:rPr>
        <w:fldChar w:fldCharType="separate"/>
      </w:r>
      <w:r w:rsidRPr="00534F47">
        <w:rPr>
          <w:noProof/>
        </w:rPr>
        <w:t>62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15.31</w:t>
      </w:r>
      <w:r>
        <w:rPr>
          <w:noProof/>
        </w:rPr>
        <w:tab/>
        <w:t>Notice to admit facts or documents</w:t>
      </w:r>
      <w:r w:rsidRPr="00534F47">
        <w:rPr>
          <w:noProof/>
        </w:rPr>
        <w:tab/>
      </w:r>
      <w:r w:rsidRPr="00534F47">
        <w:rPr>
          <w:noProof/>
        </w:rPr>
        <w:fldChar w:fldCharType="begin"/>
      </w:r>
      <w:r w:rsidRPr="00534F47">
        <w:rPr>
          <w:noProof/>
        </w:rPr>
        <w:instrText xml:space="preserve"> PAGEREF _Toc523905527 \h </w:instrText>
      </w:r>
      <w:r w:rsidRPr="00534F47">
        <w:rPr>
          <w:noProof/>
        </w:rPr>
      </w:r>
      <w:r w:rsidRPr="00534F47">
        <w:rPr>
          <w:noProof/>
        </w:rPr>
        <w:fldChar w:fldCharType="separate"/>
      </w:r>
      <w:r w:rsidRPr="00534F47">
        <w:rPr>
          <w:noProof/>
        </w:rPr>
        <w:t>62</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15A—Subpoenas and notices to produce</w:t>
      </w:r>
      <w:r w:rsidRPr="00534F47">
        <w:rPr>
          <w:b w:val="0"/>
          <w:noProof/>
          <w:sz w:val="18"/>
        </w:rPr>
        <w:tab/>
      </w:r>
      <w:r w:rsidRPr="00534F47">
        <w:rPr>
          <w:b w:val="0"/>
          <w:noProof/>
          <w:sz w:val="18"/>
        </w:rPr>
        <w:fldChar w:fldCharType="begin"/>
      </w:r>
      <w:r w:rsidRPr="00534F47">
        <w:rPr>
          <w:b w:val="0"/>
          <w:noProof/>
          <w:sz w:val="18"/>
        </w:rPr>
        <w:instrText xml:space="preserve"> PAGEREF _Toc523905528 \h </w:instrText>
      </w:r>
      <w:r w:rsidRPr="00534F47">
        <w:rPr>
          <w:b w:val="0"/>
          <w:noProof/>
          <w:sz w:val="18"/>
        </w:rPr>
      </w:r>
      <w:r w:rsidRPr="00534F47">
        <w:rPr>
          <w:b w:val="0"/>
          <w:noProof/>
          <w:sz w:val="18"/>
        </w:rPr>
        <w:fldChar w:fldCharType="separate"/>
      </w:r>
      <w:r w:rsidRPr="00534F47">
        <w:rPr>
          <w:b w:val="0"/>
          <w:noProof/>
          <w:sz w:val="18"/>
        </w:rPr>
        <w:t>63</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15A.1—General</w:t>
      </w:r>
      <w:r w:rsidRPr="00534F47">
        <w:rPr>
          <w:b w:val="0"/>
          <w:noProof/>
          <w:sz w:val="18"/>
        </w:rPr>
        <w:tab/>
      </w:r>
      <w:r w:rsidRPr="00534F47">
        <w:rPr>
          <w:b w:val="0"/>
          <w:noProof/>
          <w:sz w:val="18"/>
        </w:rPr>
        <w:fldChar w:fldCharType="begin"/>
      </w:r>
      <w:r w:rsidRPr="00534F47">
        <w:rPr>
          <w:b w:val="0"/>
          <w:noProof/>
          <w:sz w:val="18"/>
        </w:rPr>
        <w:instrText xml:space="preserve"> PAGEREF _Toc523905529 \h </w:instrText>
      </w:r>
      <w:r w:rsidRPr="00534F47">
        <w:rPr>
          <w:b w:val="0"/>
          <w:noProof/>
          <w:sz w:val="18"/>
        </w:rPr>
      </w:r>
      <w:r w:rsidRPr="00534F47">
        <w:rPr>
          <w:b w:val="0"/>
          <w:noProof/>
          <w:sz w:val="18"/>
        </w:rPr>
        <w:fldChar w:fldCharType="separate"/>
      </w:r>
      <w:r w:rsidRPr="00534F47">
        <w:rPr>
          <w:b w:val="0"/>
          <w:noProof/>
          <w:sz w:val="18"/>
        </w:rPr>
        <w:t>63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15A.01</w:t>
      </w:r>
      <w:r>
        <w:rPr>
          <w:noProof/>
        </w:rPr>
        <w:tab/>
        <w:t>Definitions for Part 15A</w:t>
      </w:r>
      <w:r w:rsidRPr="00534F47">
        <w:rPr>
          <w:noProof/>
        </w:rPr>
        <w:tab/>
      </w:r>
      <w:r w:rsidRPr="00534F47">
        <w:rPr>
          <w:noProof/>
        </w:rPr>
        <w:fldChar w:fldCharType="begin"/>
      </w:r>
      <w:r w:rsidRPr="00534F47">
        <w:rPr>
          <w:noProof/>
        </w:rPr>
        <w:instrText xml:space="preserve"> PAGEREF _Toc523905530 \h </w:instrText>
      </w:r>
      <w:r w:rsidRPr="00534F47">
        <w:rPr>
          <w:noProof/>
        </w:rPr>
      </w:r>
      <w:r w:rsidRPr="00534F47">
        <w:rPr>
          <w:noProof/>
        </w:rPr>
        <w:fldChar w:fldCharType="separate"/>
      </w:r>
      <w:r w:rsidRPr="00534F47">
        <w:rPr>
          <w:noProof/>
        </w:rPr>
        <w:t>63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15A.02</w:t>
      </w:r>
      <w:r>
        <w:rPr>
          <w:noProof/>
        </w:rPr>
        <w:tab/>
        <w:t>Issue of subpoena</w:t>
      </w:r>
      <w:r w:rsidRPr="00534F47">
        <w:rPr>
          <w:noProof/>
        </w:rPr>
        <w:tab/>
      </w:r>
      <w:r w:rsidRPr="00534F47">
        <w:rPr>
          <w:noProof/>
        </w:rPr>
        <w:fldChar w:fldCharType="begin"/>
      </w:r>
      <w:r w:rsidRPr="00534F47">
        <w:rPr>
          <w:noProof/>
        </w:rPr>
        <w:instrText xml:space="preserve"> PAGEREF _Toc523905531 \h </w:instrText>
      </w:r>
      <w:r w:rsidRPr="00534F47">
        <w:rPr>
          <w:noProof/>
        </w:rPr>
      </w:r>
      <w:r w:rsidRPr="00534F47">
        <w:rPr>
          <w:noProof/>
        </w:rPr>
        <w:fldChar w:fldCharType="separate"/>
      </w:r>
      <w:r w:rsidRPr="00534F47">
        <w:rPr>
          <w:noProof/>
        </w:rPr>
        <w:t>63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15A.03</w:t>
      </w:r>
      <w:r>
        <w:rPr>
          <w:noProof/>
        </w:rPr>
        <w:tab/>
        <w:t>Documents and things in possession of another court</w:t>
      </w:r>
      <w:r w:rsidRPr="00534F47">
        <w:rPr>
          <w:noProof/>
        </w:rPr>
        <w:tab/>
      </w:r>
      <w:r w:rsidRPr="00534F47">
        <w:rPr>
          <w:noProof/>
        </w:rPr>
        <w:fldChar w:fldCharType="begin"/>
      </w:r>
      <w:r w:rsidRPr="00534F47">
        <w:rPr>
          <w:noProof/>
        </w:rPr>
        <w:instrText xml:space="preserve"> PAGEREF _Toc523905532 \h </w:instrText>
      </w:r>
      <w:r w:rsidRPr="00534F47">
        <w:rPr>
          <w:noProof/>
        </w:rPr>
      </w:r>
      <w:r w:rsidRPr="00534F47">
        <w:rPr>
          <w:noProof/>
        </w:rPr>
        <w:fldChar w:fldCharType="separate"/>
      </w:r>
      <w:r w:rsidRPr="00534F47">
        <w:rPr>
          <w:noProof/>
        </w:rPr>
        <w:t>64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15A.04</w:t>
      </w:r>
      <w:r>
        <w:rPr>
          <w:noProof/>
        </w:rPr>
        <w:tab/>
        <w:t>Time limits</w:t>
      </w:r>
      <w:r w:rsidRPr="00534F47">
        <w:rPr>
          <w:noProof/>
        </w:rPr>
        <w:tab/>
      </w:r>
      <w:r w:rsidRPr="00534F47">
        <w:rPr>
          <w:noProof/>
        </w:rPr>
        <w:fldChar w:fldCharType="begin"/>
      </w:r>
      <w:r w:rsidRPr="00534F47">
        <w:rPr>
          <w:noProof/>
        </w:rPr>
        <w:instrText xml:space="preserve"> PAGEREF _Toc523905533 \h </w:instrText>
      </w:r>
      <w:r w:rsidRPr="00534F47">
        <w:rPr>
          <w:noProof/>
        </w:rPr>
      </w:r>
      <w:r w:rsidRPr="00534F47">
        <w:rPr>
          <w:noProof/>
        </w:rPr>
        <w:fldChar w:fldCharType="separate"/>
      </w:r>
      <w:r w:rsidRPr="00534F47">
        <w:rPr>
          <w:noProof/>
        </w:rPr>
        <w:t>64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15A.05</w:t>
      </w:r>
      <w:r>
        <w:rPr>
          <w:noProof/>
        </w:rPr>
        <w:tab/>
        <w:t>Limit on number of subpoenas</w:t>
      </w:r>
      <w:r w:rsidRPr="00534F47">
        <w:rPr>
          <w:noProof/>
        </w:rPr>
        <w:tab/>
      </w:r>
      <w:r w:rsidRPr="00534F47">
        <w:rPr>
          <w:noProof/>
        </w:rPr>
        <w:fldChar w:fldCharType="begin"/>
      </w:r>
      <w:r w:rsidRPr="00534F47">
        <w:rPr>
          <w:noProof/>
        </w:rPr>
        <w:instrText xml:space="preserve"> PAGEREF _Toc523905534 \h </w:instrText>
      </w:r>
      <w:r w:rsidRPr="00534F47">
        <w:rPr>
          <w:noProof/>
        </w:rPr>
      </w:r>
      <w:r w:rsidRPr="00534F47">
        <w:rPr>
          <w:noProof/>
        </w:rPr>
        <w:fldChar w:fldCharType="separate"/>
      </w:r>
      <w:r w:rsidRPr="00534F47">
        <w:rPr>
          <w:noProof/>
        </w:rPr>
        <w:t>64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15A.06</w:t>
      </w:r>
      <w:r>
        <w:rPr>
          <w:noProof/>
        </w:rPr>
        <w:tab/>
        <w:t>Service</w:t>
      </w:r>
      <w:r w:rsidRPr="00534F47">
        <w:rPr>
          <w:noProof/>
        </w:rPr>
        <w:tab/>
      </w:r>
      <w:r w:rsidRPr="00534F47">
        <w:rPr>
          <w:noProof/>
        </w:rPr>
        <w:fldChar w:fldCharType="begin"/>
      </w:r>
      <w:r w:rsidRPr="00534F47">
        <w:rPr>
          <w:noProof/>
        </w:rPr>
        <w:instrText xml:space="preserve"> PAGEREF _Toc523905535 \h </w:instrText>
      </w:r>
      <w:r w:rsidRPr="00534F47">
        <w:rPr>
          <w:noProof/>
        </w:rPr>
      </w:r>
      <w:r w:rsidRPr="00534F47">
        <w:rPr>
          <w:noProof/>
        </w:rPr>
        <w:fldChar w:fldCharType="separate"/>
      </w:r>
      <w:r w:rsidRPr="00534F47">
        <w:rPr>
          <w:noProof/>
        </w:rPr>
        <w:t>64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15A.07</w:t>
      </w:r>
      <w:r>
        <w:rPr>
          <w:noProof/>
        </w:rPr>
        <w:tab/>
        <w:t>Conduct money</w:t>
      </w:r>
      <w:r w:rsidRPr="00534F47">
        <w:rPr>
          <w:noProof/>
        </w:rPr>
        <w:tab/>
      </w:r>
      <w:r w:rsidRPr="00534F47">
        <w:rPr>
          <w:noProof/>
        </w:rPr>
        <w:fldChar w:fldCharType="begin"/>
      </w:r>
      <w:r w:rsidRPr="00534F47">
        <w:rPr>
          <w:noProof/>
        </w:rPr>
        <w:instrText xml:space="preserve"> PAGEREF _Toc523905536 \h </w:instrText>
      </w:r>
      <w:r w:rsidRPr="00534F47">
        <w:rPr>
          <w:noProof/>
        </w:rPr>
      </w:r>
      <w:r w:rsidRPr="00534F47">
        <w:rPr>
          <w:noProof/>
        </w:rPr>
        <w:fldChar w:fldCharType="separate"/>
      </w:r>
      <w:r w:rsidRPr="00534F47">
        <w:rPr>
          <w:noProof/>
        </w:rPr>
        <w:t>65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15A.08</w:t>
      </w:r>
      <w:r>
        <w:rPr>
          <w:noProof/>
        </w:rPr>
        <w:tab/>
        <w:t>Undertaking not to require compliance with subpoena</w:t>
      </w:r>
      <w:r w:rsidRPr="00534F47">
        <w:rPr>
          <w:noProof/>
        </w:rPr>
        <w:tab/>
      </w:r>
      <w:r w:rsidRPr="00534F47">
        <w:rPr>
          <w:noProof/>
        </w:rPr>
        <w:fldChar w:fldCharType="begin"/>
      </w:r>
      <w:r w:rsidRPr="00534F47">
        <w:rPr>
          <w:noProof/>
        </w:rPr>
        <w:instrText xml:space="preserve"> PAGEREF _Toc523905537 \h </w:instrText>
      </w:r>
      <w:r w:rsidRPr="00534F47">
        <w:rPr>
          <w:noProof/>
        </w:rPr>
      </w:r>
      <w:r w:rsidRPr="00534F47">
        <w:rPr>
          <w:noProof/>
        </w:rPr>
        <w:fldChar w:fldCharType="separate"/>
      </w:r>
      <w:r w:rsidRPr="00534F47">
        <w:rPr>
          <w:noProof/>
        </w:rPr>
        <w:t>65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15A.09</w:t>
      </w:r>
      <w:r>
        <w:rPr>
          <w:noProof/>
        </w:rPr>
        <w:tab/>
        <w:t>Setting aside subpoena</w:t>
      </w:r>
      <w:r w:rsidRPr="00534F47">
        <w:rPr>
          <w:noProof/>
        </w:rPr>
        <w:tab/>
      </w:r>
      <w:r w:rsidRPr="00534F47">
        <w:rPr>
          <w:noProof/>
        </w:rPr>
        <w:fldChar w:fldCharType="begin"/>
      </w:r>
      <w:r w:rsidRPr="00534F47">
        <w:rPr>
          <w:noProof/>
        </w:rPr>
        <w:instrText xml:space="preserve"> PAGEREF _Toc523905538 \h </w:instrText>
      </w:r>
      <w:r w:rsidRPr="00534F47">
        <w:rPr>
          <w:noProof/>
        </w:rPr>
      </w:r>
      <w:r w:rsidRPr="00534F47">
        <w:rPr>
          <w:noProof/>
        </w:rPr>
        <w:fldChar w:fldCharType="separate"/>
      </w:r>
      <w:r w:rsidRPr="00534F47">
        <w:rPr>
          <w:noProof/>
        </w:rPr>
        <w:t>65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15A.10</w:t>
      </w:r>
      <w:r>
        <w:rPr>
          <w:noProof/>
        </w:rPr>
        <w:tab/>
        <w:t>Order for cost of complying with subpoena</w:t>
      </w:r>
      <w:r w:rsidRPr="00534F47">
        <w:rPr>
          <w:noProof/>
        </w:rPr>
        <w:tab/>
      </w:r>
      <w:r w:rsidRPr="00534F47">
        <w:rPr>
          <w:noProof/>
        </w:rPr>
        <w:fldChar w:fldCharType="begin"/>
      </w:r>
      <w:r w:rsidRPr="00534F47">
        <w:rPr>
          <w:noProof/>
        </w:rPr>
        <w:instrText xml:space="preserve"> PAGEREF _Toc523905539 \h </w:instrText>
      </w:r>
      <w:r w:rsidRPr="00534F47">
        <w:rPr>
          <w:noProof/>
        </w:rPr>
      </w:r>
      <w:r w:rsidRPr="00534F47">
        <w:rPr>
          <w:noProof/>
        </w:rPr>
        <w:fldChar w:fldCharType="separate"/>
      </w:r>
      <w:r w:rsidRPr="00534F47">
        <w:rPr>
          <w:noProof/>
        </w:rPr>
        <w:t>65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15A.11</w:t>
      </w:r>
      <w:r>
        <w:rPr>
          <w:noProof/>
        </w:rPr>
        <w:tab/>
        <w:t>Cost of complying with subpoena if not a party</w:t>
      </w:r>
      <w:r w:rsidRPr="00534F47">
        <w:rPr>
          <w:noProof/>
        </w:rPr>
        <w:tab/>
      </w:r>
      <w:r w:rsidRPr="00534F47">
        <w:rPr>
          <w:noProof/>
        </w:rPr>
        <w:fldChar w:fldCharType="begin"/>
      </w:r>
      <w:r w:rsidRPr="00534F47">
        <w:rPr>
          <w:noProof/>
        </w:rPr>
        <w:instrText xml:space="preserve"> PAGEREF _Toc523905540 \h </w:instrText>
      </w:r>
      <w:r w:rsidRPr="00534F47">
        <w:rPr>
          <w:noProof/>
        </w:rPr>
      </w:r>
      <w:r w:rsidRPr="00534F47">
        <w:rPr>
          <w:noProof/>
        </w:rPr>
        <w:fldChar w:fldCharType="separate"/>
      </w:r>
      <w:r w:rsidRPr="00534F47">
        <w:rPr>
          <w:noProof/>
        </w:rPr>
        <w:t>65</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15A.2—Production of documents and access by parties</w:t>
      </w:r>
      <w:r w:rsidRPr="00534F47">
        <w:rPr>
          <w:b w:val="0"/>
          <w:noProof/>
          <w:sz w:val="18"/>
        </w:rPr>
        <w:tab/>
      </w:r>
      <w:r w:rsidRPr="00534F47">
        <w:rPr>
          <w:b w:val="0"/>
          <w:noProof/>
          <w:sz w:val="18"/>
        </w:rPr>
        <w:fldChar w:fldCharType="begin"/>
      </w:r>
      <w:r w:rsidRPr="00534F47">
        <w:rPr>
          <w:b w:val="0"/>
          <w:noProof/>
          <w:sz w:val="18"/>
        </w:rPr>
        <w:instrText xml:space="preserve"> PAGEREF _Toc523905541 \h </w:instrText>
      </w:r>
      <w:r w:rsidRPr="00534F47">
        <w:rPr>
          <w:b w:val="0"/>
          <w:noProof/>
          <w:sz w:val="18"/>
        </w:rPr>
      </w:r>
      <w:r w:rsidRPr="00534F47">
        <w:rPr>
          <w:b w:val="0"/>
          <w:noProof/>
          <w:sz w:val="18"/>
        </w:rPr>
        <w:fldChar w:fldCharType="separate"/>
      </w:r>
      <w:r w:rsidRPr="00534F47">
        <w:rPr>
          <w:b w:val="0"/>
          <w:noProof/>
          <w:sz w:val="18"/>
        </w:rPr>
        <w:t>67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15A.12</w:t>
      </w:r>
      <w:r>
        <w:rPr>
          <w:noProof/>
        </w:rPr>
        <w:tab/>
        <w:t>Application of Division 15A.2</w:t>
      </w:r>
      <w:r w:rsidRPr="00534F47">
        <w:rPr>
          <w:noProof/>
        </w:rPr>
        <w:tab/>
      </w:r>
      <w:r w:rsidRPr="00534F47">
        <w:rPr>
          <w:noProof/>
        </w:rPr>
        <w:fldChar w:fldCharType="begin"/>
      </w:r>
      <w:r w:rsidRPr="00534F47">
        <w:rPr>
          <w:noProof/>
        </w:rPr>
        <w:instrText xml:space="preserve"> PAGEREF _Toc523905542 \h </w:instrText>
      </w:r>
      <w:r w:rsidRPr="00534F47">
        <w:rPr>
          <w:noProof/>
        </w:rPr>
      </w:r>
      <w:r w:rsidRPr="00534F47">
        <w:rPr>
          <w:noProof/>
        </w:rPr>
        <w:fldChar w:fldCharType="separate"/>
      </w:r>
      <w:r w:rsidRPr="00534F47">
        <w:rPr>
          <w:noProof/>
        </w:rPr>
        <w:t>67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15A.13</w:t>
      </w:r>
      <w:r>
        <w:rPr>
          <w:noProof/>
        </w:rPr>
        <w:tab/>
        <w:t>Right to inspection of document</w:t>
      </w:r>
      <w:r w:rsidRPr="00534F47">
        <w:rPr>
          <w:noProof/>
        </w:rPr>
        <w:tab/>
      </w:r>
      <w:r w:rsidRPr="00534F47">
        <w:rPr>
          <w:noProof/>
        </w:rPr>
        <w:fldChar w:fldCharType="begin"/>
      </w:r>
      <w:r w:rsidRPr="00534F47">
        <w:rPr>
          <w:noProof/>
        </w:rPr>
        <w:instrText xml:space="preserve"> PAGEREF _Toc523905543 \h </w:instrText>
      </w:r>
      <w:r w:rsidRPr="00534F47">
        <w:rPr>
          <w:noProof/>
        </w:rPr>
      </w:r>
      <w:r w:rsidRPr="00534F47">
        <w:rPr>
          <w:noProof/>
        </w:rPr>
        <w:fldChar w:fldCharType="separate"/>
      </w:r>
      <w:r w:rsidRPr="00534F47">
        <w:rPr>
          <w:noProof/>
        </w:rPr>
        <w:t>67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15A.14</w:t>
      </w:r>
      <w:r>
        <w:rPr>
          <w:noProof/>
        </w:rPr>
        <w:tab/>
        <w:t>Objection to production or inspection or copying of document</w:t>
      </w:r>
      <w:r w:rsidRPr="00534F47">
        <w:rPr>
          <w:noProof/>
        </w:rPr>
        <w:tab/>
      </w:r>
      <w:r w:rsidRPr="00534F47">
        <w:rPr>
          <w:noProof/>
        </w:rPr>
        <w:fldChar w:fldCharType="begin"/>
      </w:r>
      <w:r w:rsidRPr="00534F47">
        <w:rPr>
          <w:noProof/>
        </w:rPr>
        <w:instrText xml:space="preserve"> PAGEREF _Toc523905544 \h </w:instrText>
      </w:r>
      <w:r w:rsidRPr="00534F47">
        <w:rPr>
          <w:noProof/>
        </w:rPr>
      </w:r>
      <w:r w:rsidRPr="00534F47">
        <w:rPr>
          <w:noProof/>
        </w:rPr>
        <w:fldChar w:fldCharType="separate"/>
      </w:r>
      <w:r w:rsidRPr="00534F47">
        <w:rPr>
          <w:noProof/>
        </w:rPr>
        <w:t>67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15A.15</w:t>
      </w:r>
      <w:r>
        <w:rPr>
          <w:noProof/>
        </w:rPr>
        <w:tab/>
        <w:t>Subpoena for production of documents or things</w:t>
      </w:r>
      <w:r w:rsidRPr="00534F47">
        <w:rPr>
          <w:noProof/>
        </w:rPr>
        <w:tab/>
      </w:r>
      <w:r w:rsidRPr="00534F47">
        <w:rPr>
          <w:noProof/>
        </w:rPr>
        <w:fldChar w:fldCharType="begin"/>
      </w:r>
      <w:r w:rsidRPr="00534F47">
        <w:rPr>
          <w:noProof/>
        </w:rPr>
        <w:instrText xml:space="preserve"> PAGEREF _Toc523905545 \h </w:instrText>
      </w:r>
      <w:r w:rsidRPr="00534F47">
        <w:rPr>
          <w:noProof/>
        </w:rPr>
      </w:r>
      <w:r w:rsidRPr="00534F47">
        <w:rPr>
          <w:noProof/>
        </w:rPr>
        <w:fldChar w:fldCharType="separate"/>
      </w:r>
      <w:r w:rsidRPr="00534F47">
        <w:rPr>
          <w:noProof/>
        </w:rPr>
        <w:t>68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15A.16</w:t>
      </w:r>
      <w:r>
        <w:rPr>
          <w:noProof/>
        </w:rPr>
        <w:tab/>
        <w:t>Failure to comply with subpoena</w:t>
      </w:r>
      <w:r w:rsidRPr="00534F47">
        <w:rPr>
          <w:noProof/>
        </w:rPr>
        <w:tab/>
      </w:r>
      <w:r w:rsidRPr="00534F47">
        <w:rPr>
          <w:noProof/>
        </w:rPr>
        <w:fldChar w:fldCharType="begin"/>
      </w:r>
      <w:r w:rsidRPr="00534F47">
        <w:rPr>
          <w:noProof/>
        </w:rPr>
        <w:instrText xml:space="preserve"> PAGEREF _Toc523905546 \h </w:instrText>
      </w:r>
      <w:r w:rsidRPr="00534F47">
        <w:rPr>
          <w:noProof/>
        </w:rPr>
      </w:r>
      <w:r w:rsidRPr="00534F47">
        <w:rPr>
          <w:noProof/>
        </w:rPr>
        <w:fldChar w:fldCharType="separate"/>
      </w:r>
      <w:r w:rsidRPr="00534F47">
        <w:rPr>
          <w:noProof/>
        </w:rPr>
        <w:t>68</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15A.3—Notices to produce</w:t>
      </w:r>
      <w:r w:rsidRPr="00534F47">
        <w:rPr>
          <w:b w:val="0"/>
          <w:noProof/>
          <w:sz w:val="18"/>
        </w:rPr>
        <w:tab/>
      </w:r>
      <w:r w:rsidRPr="00534F47">
        <w:rPr>
          <w:b w:val="0"/>
          <w:noProof/>
          <w:sz w:val="18"/>
        </w:rPr>
        <w:fldChar w:fldCharType="begin"/>
      </w:r>
      <w:r w:rsidRPr="00534F47">
        <w:rPr>
          <w:b w:val="0"/>
          <w:noProof/>
          <w:sz w:val="18"/>
        </w:rPr>
        <w:instrText xml:space="preserve"> PAGEREF _Toc523905547 \h </w:instrText>
      </w:r>
      <w:r w:rsidRPr="00534F47">
        <w:rPr>
          <w:b w:val="0"/>
          <w:noProof/>
          <w:sz w:val="18"/>
        </w:rPr>
      </w:r>
      <w:r w:rsidRPr="00534F47">
        <w:rPr>
          <w:b w:val="0"/>
          <w:noProof/>
          <w:sz w:val="18"/>
        </w:rPr>
        <w:fldChar w:fldCharType="separate"/>
      </w:r>
      <w:r w:rsidRPr="00534F47">
        <w:rPr>
          <w:b w:val="0"/>
          <w:noProof/>
          <w:sz w:val="18"/>
        </w:rPr>
        <w:t>69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15A.17</w:t>
      </w:r>
      <w:r>
        <w:rPr>
          <w:noProof/>
        </w:rPr>
        <w:tab/>
        <w:t>Notice to produce</w:t>
      </w:r>
      <w:r w:rsidRPr="00534F47">
        <w:rPr>
          <w:noProof/>
        </w:rPr>
        <w:tab/>
      </w:r>
      <w:r w:rsidRPr="00534F47">
        <w:rPr>
          <w:noProof/>
        </w:rPr>
        <w:fldChar w:fldCharType="begin"/>
      </w:r>
      <w:r w:rsidRPr="00534F47">
        <w:rPr>
          <w:noProof/>
        </w:rPr>
        <w:instrText xml:space="preserve"> PAGEREF _Toc523905548 \h </w:instrText>
      </w:r>
      <w:r w:rsidRPr="00534F47">
        <w:rPr>
          <w:noProof/>
        </w:rPr>
      </w:r>
      <w:r w:rsidRPr="00534F47">
        <w:rPr>
          <w:noProof/>
        </w:rPr>
        <w:fldChar w:fldCharType="separate"/>
      </w:r>
      <w:r w:rsidRPr="00534F47">
        <w:rPr>
          <w:noProof/>
        </w:rPr>
        <w:t>69</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16—Judgments and orders</w:t>
      </w:r>
      <w:r w:rsidRPr="00534F47">
        <w:rPr>
          <w:b w:val="0"/>
          <w:noProof/>
          <w:sz w:val="18"/>
        </w:rPr>
        <w:tab/>
      </w:r>
      <w:r w:rsidRPr="00534F47">
        <w:rPr>
          <w:b w:val="0"/>
          <w:noProof/>
          <w:sz w:val="18"/>
        </w:rPr>
        <w:fldChar w:fldCharType="begin"/>
      </w:r>
      <w:r w:rsidRPr="00534F47">
        <w:rPr>
          <w:b w:val="0"/>
          <w:noProof/>
          <w:sz w:val="18"/>
        </w:rPr>
        <w:instrText xml:space="preserve"> PAGEREF _Toc523905549 \h </w:instrText>
      </w:r>
      <w:r w:rsidRPr="00534F47">
        <w:rPr>
          <w:b w:val="0"/>
          <w:noProof/>
          <w:sz w:val="18"/>
        </w:rPr>
      </w:r>
      <w:r w:rsidRPr="00534F47">
        <w:rPr>
          <w:b w:val="0"/>
          <w:noProof/>
          <w:sz w:val="18"/>
        </w:rPr>
        <w:fldChar w:fldCharType="separate"/>
      </w:r>
      <w:r w:rsidRPr="00534F47">
        <w:rPr>
          <w:b w:val="0"/>
          <w:noProof/>
          <w:sz w:val="18"/>
        </w:rPr>
        <w:t>70</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16.01</w:t>
      </w:r>
      <w:r>
        <w:rPr>
          <w:noProof/>
        </w:rPr>
        <w:tab/>
        <w:t>Court may make any judgment or order</w:t>
      </w:r>
      <w:r w:rsidRPr="00534F47">
        <w:rPr>
          <w:noProof/>
        </w:rPr>
        <w:tab/>
      </w:r>
      <w:r w:rsidRPr="00534F47">
        <w:rPr>
          <w:noProof/>
        </w:rPr>
        <w:fldChar w:fldCharType="begin"/>
      </w:r>
      <w:r w:rsidRPr="00534F47">
        <w:rPr>
          <w:noProof/>
        </w:rPr>
        <w:instrText xml:space="preserve"> PAGEREF _Toc523905550 \h </w:instrText>
      </w:r>
      <w:r w:rsidRPr="00534F47">
        <w:rPr>
          <w:noProof/>
        </w:rPr>
      </w:r>
      <w:r w:rsidRPr="00534F47">
        <w:rPr>
          <w:noProof/>
        </w:rPr>
        <w:fldChar w:fldCharType="separate"/>
      </w:r>
      <w:r w:rsidRPr="00534F47">
        <w:rPr>
          <w:noProof/>
        </w:rPr>
        <w:t>70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16.02</w:t>
      </w:r>
      <w:r>
        <w:rPr>
          <w:noProof/>
        </w:rPr>
        <w:tab/>
        <w:t>Date of effect</w:t>
      </w:r>
      <w:r w:rsidRPr="00534F47">
        <w:rPr>
          <w:noProof/>
        </w:rPr>
        <w:tab/>
      </w:r>
      <w:r w:rsidRPr="00534F47">
        <w:rPr>
          <w:noProof/>
        </w:rPr>
        <w:fldChar w:fldCharType="begin"/>
      </w:r>
      <w:r w:rsidRPr="00534F47">
        <w:rPr>
          <w:noProof/>
        </w:rPr>
        <w:instrText xml:space="preserve"> PAGEREF _Toc523905551 \h </w:instrText>
      </w:r>
      <w:r w:rsidRPr="00534F47">
        <w:rPr>
          <w:noProof/>
        </w:rPr>
      </w:r>
      <w:r w:rsidRPr="00534F47">
        <w:rPr>
          <w:noProof/>
        </w:rPr>
        <w:fldChar w:fldCharType="separate"/>
      </w:r>
      <w:r w:rsidRPr="00534F47">
        <w:rPr>
          <w:noProof/>
        </w:rPr>
        <w:t>70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16.03</w:t>
      </w:r>
      <w:r>
        <w:rPr>
          <w:noProof/>
        </w:rPr>
        <w:tab/>
        <w:t>Time for compliance</w:t>
      </w:r>
      <w:r w:rsidRPr="00534F47">
        <w:rPr>
          <w:noProof/>
        </w:rPr>
        <w:tab/>
      </w:r>
      <w:r w:rsidRPr="00534F47">
        <w:rPr>
          <w:noProof/>
        </w:rPr>
        <w:fldChar w:fldCharType="begin"/>
      </w:r>
      <w:r w:rsidRPr="00534F47">
        <w:rPr>
          <w:noProof/>
        </w:rPr>
        <w:instrText xml:space="preserve"> PAGEREF _Toc523905552 \h </w:instrText>
      </w:r>
      <w:r w:rsidRPr="00534F47">
        <w:rPr>
          <w:noProof/>
        </w:rPr>
      </w:r>
      <w:r w:rsidRPr="00534F47">
        <w:rPr>
          <w:noProof/>
        </w:rPr>
        <w:fldChar w:fldCharType="separate"/>
      </w:r>
      <w:r w:rsidRPr="00534F47">
        <w:rPr>
          <w:noProof/>
        </w:rPr>
        <w:t>70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16.04</w:t>
      </w:r>
      <w:r>
        <w:rPr>
          <w:noProof/>
        </w:rPr>
        <w:tab/>
        <w:t>Fines</w:t>
      </w:r>
      <w:r w:rsidRPr="00534F47">
        <w:rPr>
          <w:noProof/>
        </w:rPr>
        <w:tab/>
      </w:r>
      <w:r w:rsidRPr="00534F47">
        <w:rPr>
          <w:noProof/>
        </w:rPr>
        <w:fldChar w:fldCharType="begin"/>
      </w:r>
      <w:r w:rsidRPr="00534F47">
        <w:rPr>
          <w:noProof/>
        </w:rPr>
        <w:instrText xml:space="preserve"> PAGEREF _Toc523905553 \h </w:instrText>
      </w:r>
      <w:r w:rsidRPr="00534F47">
        <w:rPr>
          <w:noProof/>
        </w:rPr>
      </w:r>
      <w:r w:rsidRPr="00534F47">
        <w:rPr>
          <w:noProof/>
        </w:rPr>
        <w:fldChar w:fldCharType="separate"/>
      </w:r>
      <w:r w:rsidRPr="00534F47">
        <w:rPr>
          <w:noProof/>
        </w:rPr>
        <w:t>70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16.05</w:t>
      </w:r>
      <w:r>
        <w:rPr>
          <w:noProof/>
        </w:rPr>
        <w:tab/>
        <w:t>Setting aside or varying judgments or orders</w:t>
      </w:r>
      <w:r w:rsidRPr="00534F47">
        <w:rPr>
          <w:noProof/>
        </w:rPr>
        <w:tab/>
      </w:r>
      <w:r w:rsidRPr="00534F47">
        <w:rPr>
          <w:noProof/>
        </w:rPr>
        <w:fldChar w:fldCharType="begin"/>
      </w:r>
      <w:r w:rsidRPr="00534F47">
        <w:rPr>
          <w:noProof/>
        </w:rPr>
        <w:instrText xml:space="preserve"> PAGEREF _Toc523905554 \h </w:instrText>
      </w:r>
      <w:r w:rsidRPr="00534F47">
        <w:rPr>
          <w:noProof/>
        </w:rPr>
      </w:r>
      <w:r w:rsidRPr="00534F47">
        <w:rPr>
          <w:noProof/>
        </w:rPr>
        <w:fldChar w:fldCharType="separate"/>
      </w:r>
      <w:r w:rsidRPr="00534F47">
        <w:rPr>
          <w:noProof/>
        </w:rPr>
        <w:t>70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16.06</w:t>
      </w:r>
      <w:r>
        <w:rPr>
          <w:noProof/>
        </w:rPr>
        <w:tab/>
        <w:t>Undertakings</w:t>
      </w:r>
      <w:r w:rsidRPr="00534F47">
        <w:rPr>
          <w:noProof/>
        </w:rPr>
        <w:tab/>
      </w:r>
      <w:r w:rsidRPr="00534F47">
        <w:rPr>
          <w:noProof/>
        </w:rPr>
        <w:fldChar w:fldCharType="begin"/>
      </w:r>
      <w:r w:rsidRPr="00534F47">
        <w:rPr>
          <w:noProof/>
        </w:rPr>
        <w:instrText xml:space="preserve"> PAGEREF _Toc523905555 \h </w:instrText>
      </w:r>
      <w:r w:rsidRPr="00534F47">
        <w:rPr>
          <w:noProof/>
        </w:rPr>
      </w:r>
      <w:r w:rsidRPr="00534F47">
        <w:rPr>
          <w:noProof/>
        </w:rPr>
        <w:fldChar w:fldCharType="separate"/>
      </w:r>
      <w:r w:rsidRPr="00534F47">
        <w:rPr>
          <w:noProof/>
        </w:rPr>
        <w:t>71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16.07</w:t>
      </w:r>
      <w:r>
        <w:rPr>
          <w:noProof/>
        </w:rPr>
        <w:tab/>
        <w:t>When must an order be entered</w:t>
      </w:r>
      <w:r w:rsidRPr="00534F47">
        <w:rPr>
          <w:noProof/>
        </w:rPr>
        <w:tab/>
      </w:r>
      <w:r w:rsidRPr="00534F47">
        <w:rPr>
          <w:noProof/>
        </w:rPr>
        <w:fldChar w:fldCharType="begin"/>
      </w:r>
      <w:r w:rsidRPr="00534F47">
        <w:rPr>
          <w:noProof/>
        </w:rPr>
        <w:instrText xml:space="preserve"> PAGEREF _Toc523905556 \h </w:instrText>
      </w:r>
      <w:r w:rsidRPr="00534F47">
        <w:rPr>
          <w:noProof/>
        </w:rPr>
      </w:r>
      <w:r w:rsidRPr="00534F47">
        <w:rPr>
          <w:noProof/>
        </w:rPr>
        <w:fldChar w:fldCharType="separate"/>
      </w:r>
      <w:r w:rsidRPr="00534F47">
        <w:rPr>
          <w:noProof/>
        </w:rPr>
        <w:t>71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16.08</w:t>
      </w:r>
      <w:r>
        <w:rPr>
          <w:noProof/>
        </w:rPr>
        <w:tab/>
        <w:t>Entry of orders</w:t>
      </w:r>
      <w:r w:rsidRPr="00534F47">
        <w:rPr>
          <w:noProof/>
        </w:rPr>
        <w:tab/>
      </w:r>
      <w:r w:rsidRPr="00534F47">
        <w:rPr>
          <w:noProof/>
        </w:rPr>
        <w:fldChar w:fldCharType="begin"/>
      </w:r>
      <w:r w:rsidRPr="00534F47">
        <w:rPr>
          <w:noProof/>
        </w:rPr>
        <w:instrText xml:space="preserve"> PAGEREF _Toc523905557 \h </w:instrText>
      </w:r>
      <w:r w:rsidRPr="00534F47">
        <w:rPr>
          <w:noProof/>
        </w:rPr>
      </w:r>
      <w:r w:rsidRPr="00534F47">
        <w:rPr>
          <w:noProof/>
        </w:rPr>
        <w:fldChar w:fldCharType="separate"/>
      </w:r>
      <w:r w:rsidRPr="00534F47">
        <w:rPr>
          <w:noProof/>
        </w:rPr>
        <w:t>71</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17—Separate decision on question</w:t>
      </w:r>
      <w:r w:rsidRPr="00534F47">
        <w:rPr>
          <w:b w:val="0"/>
          <w:noProof/>
          <w:sz w:val="18"/>
        </w:rPr>
        <w:tab/>
      </w:r>
      <w:r w:rsidRPr="00534F47">
        <w:rPr>
          <w:b w:val="0"/>
          <w:noProof/>
          <w:sz w:val="18"/>
        </w:rPr>
        <w:fldChar w:fldCharType="begin"/>
      </w:r>
      <w:r w:rsidRPr="00534F47">
        <w:rPr>
          <w:b w:val="0"/>
          <w:noProof/>
          <w:sz w:val="18"/>
        </w:rPr>
        <w:instrText xml:space="preserve"> PAGEREF _Toc523905558 \h </w:instrText>
      </w:r>
      <w:r w:rsidRPr="00534F47">
        <w:rPr>
          <w:b w:val="0"/>
          <w:noProof/>
          <w:sz w:val="18"/>
        </w:rPr>
      </w:r>
      <w:r w:rsidRPr="00534F47">
        <w:rPr>
          <w:b w:val="0"/>
          <w:noProof/>
          <w:sz w:val="18"/>
        </w:rPr>
        <w:fldChar w:fldCharType="separate"/>
      </w:r>
      <w:r w:rsidRPr="00534F47">
        <w:rPr>
          <w:b w:val="0"/>
          <w:noProof/>
          <w:sz w:val="18"/>
        </w:rPr>
        <w:t>73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17.01</w:t>
      </w:r>
      <w:r>
        <w:rPr>
          <w:noProof/>
        </w:rPr>
        <w:tab/>
        <w:t>Definition</w:t>
      </w:r>
      <w:r w:rsidRPr="00534F47">
        <w:rPr>
          <w:noProof/>
        </w:rPr>
        <w:tab/>
      </w:r>
      <w:r w:rsidRPr="00534F47">
        <w:rPr>
          <w:noProof/>
        </w:rPr>
        <w:fldChar w:fldCharType="begin"/>
      </w:r>
      <w:r w:rsidRPr="00534F47">
        <w:rPr>
          <w:noProof/>
        </w:rPr>
        <w:instrText xml:space="preserve"> PAGEREF _Toc523905559 \h </w:instrText>
      </w:r>
      <w:r w:rsidRPr="00534F47">
        <w:rPr>
          <w:noProof/>
        </w:rPr>
      </w:r>
      <w:r w:rsidRPr="00534F47">
        <w:rPr>
          <w:noProof/>
        </w:rPr>
        <w:fldChar w:fldCharType="separate"/>
      </w:r>
      <w:r w:rsidRPr="00534F47">
        <w:rPr>
          <w:noProof/>
        </w:rPr>
        <w:t>73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17.02</w:t>
      </w:r>
      <w:r>
        <w:rPr>
          <w:noProof/>
        </w:rPr>
        <w:tab/>
        <w:t>Order for decision</w:t>
      </w:r>
      <w:r w:rsidRPr="00534F47">
        <w:rPr>
          <w:noProof/>
        </w:rPr>
        <w:tab/>
      </w:r>
      <w:r w:rsidRPr="00534F47">
        <w:rPr>
          <w:noProof/>
        </w:rPr>
        <w:fldChar w:fldCharType="begin"/>
      </w:r>
      <w:r w:rsidRPr="00534F47">
        <w:rPr>
          <w:noProof/>
        </w:rPr>
        <w:instrText xml:space="preserve"> PAGEREF _Toc523905560 \h </w:instrText>
      </w:r>
      <w:r w:rsidRPr="00534F47">
        <w:rPr>
          <w:noProof/>
        </w:rPr>
      </w:r>
      <w:r w:rsidRPr="00534F47">
        <w:rPr>
          <w:noProof/>
        </w:rPr>
        <w:fldChar w:fldCharType="separate"/>
      </w:r>
      <w:r w:rsidRPr="00534F47">
        <w:rPr>
          <w:noProof/>
        </w:rPr>
        <w:t>73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17.03</w:t>
      </w:r>
      <w:r>
        <w:rPr>
          <w:noProof/>
        </w:rPr>
        <w:tab/>
        <w:t>Separate question</w:t>
      </w:r>
      <w:r w:rsidRPr="00534F47">
        <w:rPr>
          <w:noProof/>
        </w:rPr>
        <w:tab/>
      </w:r>
      <w:r w:rsidRPr="00534F47">
        <w:rPr>
          <w:noProof/>
        </w:rPr>
        <w:fldChar w:fldCharType="begin"/>
      </w:r>
      <w:r w:rsidRPr="00534F47">
        <w:rPr>
          <w:noProof/>
        </w:rPr>
        <w:instrText xml:space="preserve"> PAGEREF _Toc523905561 \h </w:instrText>
      </w:r>
      <w:r w:rsidRPr="00534F47">
        <w:rPr>
          <w:noProof/>
        </w:rPr>
      </w:r>
      <w:r w:rsidRPr="00534F47">
        <w:rPr>
          <w:noProof/>
        </w:rPr>
        <w:fldChar w:fldCharType="separate"/>
      </w:r>
      <w:r w:rsidRPr="00534F47">
        <w:rPr>
          <w:noProof/>
        </w:rPr>
        <w:t>73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17.04</w:t>
      </w:r>
      <w:r>
        <w:rPr>
          <w:noProof/>
        </w:rPr>
        <w:tab/>
        <w:t>Orders, directions on decision</w:t>
      </w:r>
      <w:r w:rsidRPr="00534F47">
        <w:rPr>
          <w:noProof/>
        </w:rPr>
        <w:tab/>
      </w:r>
      <w:r w:rsidRPr="00534F47">
        <w:rPr>
          <w:noProof/>
        </w:rPr>
        <w:fldChar w:fldCharType="begin"/>
      </w:r>
      <w:r w:rsidRPr="00534F47">
        <w:rPr>
          <w:noProof/>
        </w:rPr>
        <w:instrText xml:space="preserve"> PAGEREF _Toc523905562 \h </w:instrText>
      </w:r>
      <w:r w:rsidRPr="00534F47">
        <w:rPr>
          <w:noProof/>
        </w:rPr>
      </w:r>
      <w:r w:rsidRPr="00534F47">
        <w:rPr>
          <w:noProof/>
        </w:rPr>
        <w:fldChar w:fldCharType="separate"/>
      </w:r>
      <w:r w:rsidRPr="00534F47">
        <w:rPr>
          <w:noProof/>
        </w:rPr>
        <w:t>73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17.05</w:t>
      </w:r>
      <w:r>
        <w:rPr>
          <w:noProof/>
        </w:rPr>
        <w:tab/>
        <w:t>Disposal of proceeding</w:t>
      </w:r>
      <w:r w:rsidRPr="00534F47">
        <w:rPr>
          <w:noProof/>
        </w:rPr>
        <w:tab/>
      </w:r>
      <w:r w:rsidRPr="00534F47">
        <w:rPr>
          <w:noProof/>
        </w:rPr>
        <w:fldChar w:fldCharType="begin"/>
      </w:r>
      <w:r w:rsidRPr="00534F47">
        <w:rPr>
          <w:noProof/>
        </w:rPr>
        <w:instrText xml:space="preserve"> PAGEREF _Toc523905563 \h </w:instrText>
      </w:r>
      <w:r w:rsidRPr="00534F47">
        <w:rPr>
          <w:noProof/>
        </w:rPr>
      </w:r>
      <w:r w:rsidRPr="00534F47">
        <w:rPr>
          <w:noProof/>
        </w:rPr>
        <w:fldChar w:fldCharType="separate"/>
      </w:r>
      <w:r w:rsidRPr="00534F47">
        <w:rPr>
          <w:noProof/>
        </w:rPr>
        <w:t>73</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18—Referral of matter to officer of Court</w:t>
      </w:r>
      <w:r w:rsidRPr="00534F47">
        <w:rPr>
          <w:b w:val="0"/>
          <w:noProof/>
          <w:sz w:val="18"/>
        </w:rPr>
        <w:tab/>
      </w:r>
      <w:r w:rsidRPr="00534F47">
        <w:rPr>
          <w:b w:val="0"/>
          <w:noProof/>
          <w:sz w:val="18"/>
        </w:rPr>
        <w:fldChar w:fldCharType="begin"/>
      </w:r>
      <w:r w:rsidRPr="00534F47">
        <w:rPr>
          <w:b w:val="0"/>
          <w:noProof/>
          <w:sz w:val="18"/>
        </w:rPr>
        <w:instrText xml:space="preserve"> PAGEREF _Toc523905564 \h </w:instrText>
      </w:r>
      <w:r w:rsidRPr="00534F47">
        <w:rPr>
          <w:b w:val="0"/>
          <w:noProof/>
          <w:sz w:val="18"/>
        </w:rPr>
      </w:r>
      <w:r w:rsidRPr="00534F47">
        <w:rPr>
          <w:b w:val="0"/>
          <w:noProof/>
          <w:sz w:val="18"/>
        </w:rPr>
        <w:fldChar w:fldCharType="separate"/>
      </w:r>
      <w:r w:rsidRPr="00534F47">
        <w:rPr>
          <w:b w:val="0"/>
          <w:noProof/>
          <w:sz w:val="18"/>
        </w:rPr>
        <w:t>74</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18.01</w:t>
      </w:r>
      <w:r>
        <w:rPr>
          <w:noProof/>
        </w:rPr>
        <w:tab/>
        <w:t>Court may refer matter</w:t>
      </w:r>
      <w:r w:rsidRPr="00534F47">
        <w:rPr>
          <w:noProof/>
        </w:rPr>
        <w:tab/>
      </w:r>
      <w:r w:rsidRPr="00534F47">
        <w:rPr>
          <w:noProof/>
        </w:rPr>
        <w:fldChar w:fldCharType="begin"/>
      </w:r>
      <w:r w:rsidRPr="00534F47">
        <w:rPr>
          <w:noProof/>
        </w:rPr>
        <w:instrText xml:space="preserve"> PAGEREF _Toc523905565 \h </w:instrText>
      </w:r>
      <w:r w:rsidRPr="00534F47">
        <w:rPr>
          <w:noProof/>
        </w:rPr>
      </w:r>
      <w:r w:rsidRPr="00534F47">
        <w:rPr>
          <w:noProof/>
        </w:rPr>
        <w:fldChar w:fldCharType="separate"/>
      </w:r>
      <w:r w:rsidRPr="00534F47">
        <w:rPr>
          <w:noProof/>
        </w:rPr>
        <w:t>74</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19—Contempt</w:t>
      </w:r>
      <w:r w:rsidRPr="00534F47">
        <w:rPr>
          <w:b w:val="0"/>
          <w:noProof/>
          <w:sz w:val="18"/>
        </w:rPr>
        <w:tab/>
      </w:r>
      <w:r w:rsidRPr="00534F47">
        <w:rPr>
          <w:b w:val="0"/>
          <w:noProof/>
          <w:sz w:val="18"/>
        </w:rPr>
        <w:fldChar w:fldCharType="begin"/>
      </w:r>
      <w:r w:rsidRPr="00534F47">
        <w:rPr>
          <w:b w:val="0"/>
          <w:noProof/>
          <w:sz w:val="18"/>
        </w:rPr>
        <w:instrText xml:space="preserve"> PAGEREF _Toc523905566 \h </w:instrText>
      </w:r>
      <w:r w:rsidRPr="00534F47">
        <w:rPr>
          <w:b w:val="0"/>
          <w:noProof/>
          <w:sz w:val="18"/>
        </w:rPr>
      </w:r>
      <w:r w:rsidRPr="00534F47">
        <w:rPr>
          <w:b w:val="0"/>
          <w:noProof/>
          <w:sz w:val="18"/>
        </w:rPr>
        <w:fldChar w:fldCharType="separate"/>
      </w:r>
      <w:r w:rsidRPr="00534F47">
        <w:rPr>
          <w:b w:val="0"/>
          <w:noProof/>
          <w:sz w:val="18"/>
        </w:rPr>
        <w:t>75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19.01</w:t>
      </w:r>
      <w:r>
        <w:rPr>
          <w:noProof/>
        </w:rPr>
        <w:tab/>
        <w:t>Contempt in the face or hearing of Court</w:t>
      </w:r>
      <w:r w:rsidRPr="00534F47">
        <w:rPr>
          <w:noProof/>
        </w:rPr>
        <w:tab/>
      </w:r>
      <w:r w:rsidRPr="00534F47">
        <w:rPr>
          <w:noProof/>
        </w:rPr>
        <w:fldChar w:fldCharType="begin"/>
      </w:r>
      <w:r w:rsidRPr="00534F47">
        <w:rPr>
          <w:noProof/>
        </w:rPr>
        <w:instrText xml:space="preserve"> PAGEREF _Toc523905567 \h </w:instrText>
      </w:r>
      <w:r w:rsidRPr="00534F47">
        <w:rPr>
          <w:noProof/>
        </w:rPr>
      </w:r>
      <w:r w:rsidRPr="00534F47">
        <w:rPr>
          <w:noProof/>
        </w:rPr>
        <w:fldChar w:fldCharType="separate"/>
      </w:r>
      <w:r w:rsidRPr="00534F47">
        <w:rPr>
          <w:noProof/>
        </w:rPr>
        <w:t>75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19.02</w:t>
      </w:r>
      <w:r>
        <w:rPr>
          <w:noProof/>
        </w:rPr>
        <w:tab/>
        <w:t>Contempt other than in the face or hearing of Court</w:t>
      </w:r>
      <w:r w:rsidRPr="00534F47">
        <w:rPr>
          <w:noProof/>
        </w:rPr>
        <w:tab/>
      </w:r>
      <w:r w:rsidRPr="00534F47">
        <w:rPr>
          <w:noProof/>
        </w:rPr>
        <w:fldChar w:fldCharType="begin"/>
      </w:r>
      <w:r w:rsidRPr="00534F47">
        <w:rPr>
          <w:noProof/>
        </w:rPr>
        <w:instrText xml:space="preserve"> PAGEREF _Toc523905568 \h </w:instrText>
      </w:r>
      <w:r w:rsidRPr="00534F47">
        <w:rPr>
          <w:noProof/>
        </w:rPr>
      </w:r>
      <w:r w:rsidRPr="00534F47">
        <w:rPr>
          <w:noProof/>
        </w:rPr>
        <w:fldChar w:fldCharType="separate"/>
      </w:r>
      <w:r w:rsidRPr="00534F47">
        <w:rPr>
          <w:noProof/>
        </w:rPr>
        <w:t>75</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20—Registrars’ powers</w:t>
      </w:r>
      <w:r w:rsidRPr="00534F47">
        <w:rPr>
          <w:b w:val="0"/>
          <w:noProof/>
          <w:sz w:val="18"/>
        </w:rPr>
        <w:tab/>
      </w:r>
      <w:r w:rsidRPr="00534F47">
        <w:rPr>
          <w:b w:val="0"/>
          <w:noProof/>
          <w:sz w:val="18"/>
        </w:rPr>
        <w:fldChar w:fldCharType="begin"/>
      </w:r>
      <w:r w:rsidRPr="00534F47">
        <w:rPr>
          <w:b w:val="0"/>
          <w:noProof/>
          <w:sz w:val="18"/>
        </w:rPr>
        <w:instrText xml:space="preserve"> PAGEREF _Toc523905569 \h </w:instrText>
      </w:r>
      <w:r w:rsidRPr="00534F47">
        <w:rPr>
          <w:b w:val="0"/>
          <w:noProof/>
          <w:sz w:val="18"/>
        </w:rPr>
      </w:r>
      <w:r w:rsidRPr="00534F47">
        <w:rPr>
          <w:b w:val="0"/>
          <w:noProof/>
          <w:sz w:val="18"/>
        </w:rPr>
        <w:fldChar w:fldCharType="separate"/>
      </w:r>
      <w:r w:rsidRPr="00534F47">
        <w:rPr>
          <w:b w:val="0"/>
          <w:noProof/>
          <w:sz w:val="18"/>
        </w:rPr>
        <w:t>77</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20.1—Delegation of powers to Registrars</w:t>
      </w:r>
      <w:r w:rsidRPr="00534F47">
        <w:rPr>
          <w:b w:val="0"/>
          <w:noProof/>
          <w:sz w:val="18"/>
        </w:rPr>
        <w:tab/>
      </w:r>
      <w:r w:rsidRPr="00534F47">
        <w:rPr>
          <w:b w:val="0"/>
          <w:noProof/>
          <w:sz w:val="18"/>
        </w:rPr>
        <w:fldChar w:fldCharType="begin"/>
      </w:r>
      <w:r w:rsidRPr="00534F47">
        <w:rPr>
          <w:b w:val="0"/>
          <w:noProof/>
          <w:sz w:val="18"/>
        </w:rPr>
        <w:instrText xml:space="preserve"> PAGEREF _Toc523905570 \h </w:instrText>
      </w:r>
      <w:r w:rsidRPr="00534F47">
        <w:rPr>
          <w:b w:val="0"/>
          <w:noProof/>
          <w:sz w:val="18"/>
        </w:rPr>
      </w:r>
      <w:r w:rsidRPr="00534F47">
        <w:rPr>
          <w:b w:val="0"/>
          <w:noProof/>
          <w:sz w:val="18"/>
        </w:rPr>
        <w:fldChar w:fldCharType="separate"/>
      </w:r>
      <w:r w:rsidRPr="00534F47">
        <w:rPr>
          <w:b w:val="0"/>
          <w:noProof/>
          <w:sz w:val="18"/>
        </w:rPr>
        <w:t>77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20.00A</w:t>
      </w:r>
      <w:r>
        <w:rPr>
          <w:noProof/>
        </w:rPr>
        <w:tab/>
        <w:t>Delegation of powers to Registrars</w:t>
      </w:r>
      <w:r w:rsidRPr="00534F47">
        <w:rPr>
          <w:noProof/>
        </w:rPr>
        <w:tab/>
      </w:r>
      <w:r w:rsidRPr="00534F47">
        <w:rPr>
          <w:noProof/>
        </w:rPr>
        <w:fldChar w:fldCharType="begin"/>
      </w:r>
      <w:r w:rsidRPr="00534F47">
        <w:rPr>
          <w:noProof/>
        </w:rPr>
        <w:instrText xml:space="preserve"> PAGEREF _Toc523905571 \h </w:instrText>
      </w:r>
      <w:r w:rsidRPr="00534F47">
        <w:rPr>
          <w:noProof/>
        </w:rPr>
      </w:r>
      <w:r w:rsidRPr="00534F47">
        <w:rPr>
          <w:noProof/>
        </w:rPr>
        <w:fldChar w:fldCharType="separate"/>
      </w:r>
      <w:r w:rsidRPr="00534F47">
        <w:rPr>
          <w:noProof/>
        </w:rPr>
        <w:t>77</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20.2—Review of exercise of Registrars’ powers</w:t>
      </w:r>
      <w:r w:rsidRPr="00534F47">
        <w:rPr>
          <w:b w:val="0"/>
          <w:noProof/>
          <w:sz w:val="18"/>
        </w:rPr>
        <w:tab/>
      </w:r>
      <w:r w:rsidRPr="00534F47">
        <w:rPr>
          <w:b w:val="0"/>
          <w:noProof/>
          <w:sz w:val="18"/>
        </w:rPr>
        <w:fldChar w:fldCharType="begin"/>
      </w:r>
      <w:r w:rsidRPr="00534F47">
        <w:rPr>
          <w:b w:val="0"/>
          <w:noProof/>
          <w:sz w:val="18"/>
        </w:rPr>
        <w:instrText xml:space="preserve"> PAGEREF _Toc523905572 \h </w:instrText>
      </w:r>
      <w:r w:rsidRPr="00534F47">
        <w:rPr>
          <w:b w:val="0"/>
          <w:noProof/>
          <w:sz w:val="18"/>
        </w:rPr>
      </w:r>
      <w:r w:rsidRPr="00534F47">
        <w:rPr>
          <w:b w:val="0"/>
          <w:noProof/>
          <w:sz w:val="18"/>
        </w:rPr>
        <w:fldChar w:fldCharType="separate"/>
      </w:r>
      <w:r w:rsidRPr="00534F47">
        <w:rPr>
          <w:b w:val="0"/>
          <w:noProof/>
          <w:sz w:val="18"/>
        </w:rPr>
        <w:t>81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20.01</w:t>
      </w:r>
      <w:r>
        <w:rPr>
          <w:noProof/>
        </w:rPr>
        <w:tab/>
        <w:t>Time for application for review</w:t>
      </w:r>
      <w:r w:rsidRPr="00534F47">
        <w:rPr>
          <w:noProof/>
        </w:rPr>
        <w:tab/>
      </w:r>
      <w:r w:rsidRPr="00534F47">
        <w:rPr>
          <w:noProof/>
        </w:rPr>
        <w:fldChar w:fldCharType="begin"/>
      </w:r>
      <w:r w:rsidRPr="00534F47">
        <w:rPr>
          <w:noProof/>
        </w:rPr>
        <w:instrText xml:space="preserve"> PAGEREF _Toc523905573 \h </w:instrText>
      </w:r>
      <w:r w:rsidRPr="00534F47">
        <w:rPr>
          <w:noProof/>
        </w:rPr>
      </w:r>
      <w:r w:rsidRPr="00534F47">
        <w:rPr>
          <w:noProof/>
        </w:rPr>
        <w:fldChar w:fldCharType="separate"/>
      </w:r>
      <w:r w:rsidRPr="00534F47">
        <w:rPr>
          <w:noProof/>
        </w:rPr>
        <w:t>81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20.02</w:t>
      </w:r>
      <w:r>
        <w:rPr>
          <w:noProof/>
        </w:rPr>
        <w:tab/>
        <w:t>Application for review</w:t>
      </w:r>
      <w:r w:rsidRPr="00534F47">
        <w:rPr>
          <w:noProof/>
        </w:rPr>
        <w:tab/>
      </w:r>
      <w:r w:rsidRPr="00534F47">
        <w:rPr>
          <w:noProof/>
        </w:rPr>
        <w:fldChar w:fldCharType="begin"/>
      </w:r>
      <w:r w:rsidRPr="00534F47">
        <w:rPr>
          <w:noProof/>
        </w:rPr>
        <w:instrText xml:space="preserve"> PAGEREF _Toc523905574 \h </w:instrText>
      </w:r>
      <w:r w:rsidRPr="00534F47">
        <w:rPr>
          <w:noProof/>
        </w:rPr>
      </w:r>
      <w:r w:rsidRPr="00534F47">
        <w:rPr>
          <w:noProof/>
        </w:rPr>
        <w:fldChar w:fldCharType="separate"/>
      </w:r>
      <w:r w:rsidRPr="00534F47">
        <w:rPr>
          <w:noProof/>
        </w:rPr>
        <w:t>81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20.03</w:t>
      </w:r>
      <w:r>
        <w:rPr>
          <w:noProof/>
        </w:rPr>
        <w:tab/>
        <w:t>Procedure for review</w:t>
      </w:r>
      <w:r w:rsidRPr="00534F47">
        <w:rPr>
          <w:noProof/>
        </w:rPr>
        <w:tab/>
      </w:r>
      <w:r w:rsidRPr="00534F47">
        <w:rPr>
          <w:noProof/>
        </w:rPr>
        <w:fldChar w:fldCharType="begin"/>
      </w:r>
      <w:r w:rsidRPr="00534F47">
        <w:rPr>
          <w:noProof/>
        </w:rPr>
        <w:instrText xml:space="preserve"> PAGEREF _Toc523905575 \h </w:instrText>
      </w:r>
      <w:r w:rsidRPr="00534F47">
        <w:rPr>
          <w:noProof/>
        </w:rPr>
      </w:r>
      <w:r w:rsidRPr="00534F47">
        <w:rPr>
          <w:noProof/>
        </w:rPr>
        <w:fldChar w:fldCharType="separate"/>
      </w:r>
      <w:r w:rsidRPr="00534F47">
        <w:rPr>
          <w:noProof/>
        </w:rPr>
        <w:t>81</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21—Costs</w:t>
      </w:r>
      <w:r w:rsidRPr="00534F47">
        <w:rPr>
          <w:b w:val="0"/>
          <w:noProof/>
          <w:sz w:val="18"/>
        </w:rPr>
        <w:tab/>
      </w:r>
      <w:r w:rsidRPr="00534F47">
        <w:rPr>
          <w:b w:val="0"/>
          <w:noProof/>
          <w:sz w:val="18"/>
        </w:rPr>
        <w:fldChar w:fldCharType="begin"/>
      </w:r>
      <w:r w:rsidRPr="00534F47">
        <w:rPr>
          <w:b w:val="0"/>
          <w:noProof/>
          <w:sz w:val="18"/>
        </w:rPr>
        <w:instrText xml:space="preserve"> PAGEREF _Toc523905576 \h </w:instrText>
      </w:r>
      <w:r w:rsidRPr="00534F47">
        <w:rPr>
          <w:b w:val="0"/>
          <w:noProof/>
          <w:sz w:val="18"/>
        </w:rPr>
      </w:r>
      <w:r w:rsidRPr="00534F47">
        <w:rPr>
          <w:b w:val="0"/>
          <w:noProof/>
          <w:sz w:val="18"/>
        </w:rPr>
        <w:fldChar w:fldCharType="separate"/>
      </w:r>
      <w:r w:rsidRPr="00534F47">
        <w:rPr>
          <w:b w:val="0"/>
          <w:noProof/>
          <w:sz w:val="18"/>
        </w:rPr>
        <w:t>82</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21.1—Security for costs</w:t>
      </w:r>
      <w:r w:rsidRPr="00534F47">
        <w:rPr>
          <w:b w:val="0"/>
          <w:noProof/>
          <w:sz w:val="18"/>
        </w:rPr>
        <w:tab/>
      </w:r>
      <w:r w:rsidRPr="00534F47">
        <w:rPr>
          <w:b w:val="0"/>
          <w:noProof/>
          <w:sz w:val="18"/>
        </w:rPr>
        <w:fldChar w:fldCharType="begin"/>
      </w:r>
      <w:r w:rsidRPr="00534F47">
        <w:rPr>
          <w:b w:val="0"/>
          <w:noProof/>
          <w:sz w:val="18"/>
        </w:rPr>
        <w:instrText xml:space="preserve"> PAGEREF _Toc523905577 \h </w:instrText>
      </w:r>
      <w:r w:rsidRPr="00534F47">
        <w:rPr>
          <w:b w:val="0"/>
          <w:noProof/>
          <w:sz w:val="18"/>
        </w:rPr>
      </w:r>
      <w:r w:rsidRPr="00534F47">
        <w:rPr>
          <w:b w:val="0"/>
          <w:noProof/>
          <w:sz w:val="18"/>
        </w:rPr>
        <w:fldChar w:fldCharType="separate"/>
      </w:r>
      <w:r w:rsidRPr="00534F47">
        <w:rPr>
          <w:b w:val="0"/>
          <w:noProof/>
          <w:sz w:val="18"/>
        </w:rPr>
        <w:t>82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21.01</w:t>
      </w:r>
      <w:r>
        <w:rPr>
          <w:noProof/>
        </w:rPr>
        <w:tab/>
        <w:t>Security for costs</w:t>
      </w:r>
      <w:r w:rsidRPr="00534F47">
        <w:rPr>
          <w:noProof/>
        </w:rPr>
        <w:tab/>
      </w:r>
      <w:r w:rsidRPr="00534F47">
        <w:rPr>
          <w:noProof/>
        </w:rPr>
        <w:fldChar w:fldCharType="begin"/>
      </w:r>
      <w:r w:rsidRPr="00534F47">
        <w:rPr>
          <w:noProof/>
        </w:rPr>
        <w:instrText xml:space="preserve"> PAGEREF _Toc523905578 \h </w:instrText>
      </w:r>
      <w:r w:rsidRPr="00534F47">
        <w:rPr>
          <w:noProof/>
        </w:rPr>
      </w:r>
      <w:r w:rsidRPr="00534F47">
        <w:rPr>
          <w:noProof/>
        </w:rPr>
        <w:fldChar w:fldCharType="separate"/>
      </w:r>
      <w:r w:rsidRPr="00534F47">
        <w:rPr>
          <w:noProof/>
        </w:rPr>
        <w:t>82</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21.2—Orders for costs</w:t>
      </w:r>
      <w:r w:rsidRPr="00534F47">
        <w:rPr>
          <w:b w:val="0"/>
          <w:noProof/>
          <w:sz w:val="18"/>
        </w:rPr>
        <w:tab/>
      </w:r>
      <w:r w:rsidRPr="00534F47">
        <w:rPr>
          <w:b w:val="0"/>
          <w:noProof/>
          <w:sz w:val="18"/>
        </w:rPr>
        <w:fldChar w:fldCharType="begin"/>
      </w:r>
      <w:r w:rsidRPr="00534F47">
        <w:rPr>
          <w:b w:val="0"/>
          <w:noProof/>
          <w:sz w:val="18"/>
        </w:rPr>
        <w:instrText xml:space="preserve"> PAGEREF _Toc523905579 \h </w:instrText>
      </w:r>
      <w:r w:rsidRPr="00534F47">
        <w:rPr>
          <w:b w:val="0"/>
          <w:noProof/>
          <w:sz w:val="18"/>
        </w:rPr>
      </w:r>
      <w:r w:rsidRPr="00534F47">
        <w:rPr>
          <w:b w:val="0"/>
          <w:noProof/>
          <w:sz w:val="18"/>
        </w:rPr>
        <w:fldChar w:fldCharType="separate"/>
      </w:r>
      <w:r w:rsidRPr="00534F47">
        <w:rPr>
          <w:b w:val="0"/>
          <w:noProof/>
          <w:sz w:val="18"/>
        </w:rPr>
        <w:t>83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21.02</w:t>
      </w:r>
      <w:r>
        <w:rPr>
          <w:noProof/>
        </w:rPr>
        <w:tab/>
        <w:t>Order for costs</w:t>
      </w:r>
      <w:r w:rsidRPr="00534F47">
        <w:rPr>
          <w:noProof/>
        </w:rPr>
        <w:tab/>
      </w:r>
      <w:r w:rsidRPr="00534F47">
        <w:rPr>
          <w:noProof/>
        </w:rPr>
        <w:fldChar w:fldCharType="begin"/>
      </w:r>
      <w:r w:rsidRPr="00534F47">
        <w:rPr>
          <w:noProof/>
        </w:rPr>
        <w:instrText xml:space="preserve"> PAGEREF _Toc523905580 \h </w:instrText>
      </w:r>
      <w:r w:rsidRPr="00534F47">
        <w:rPr>
          <w:noProof/>
        </w:rPr>
      </w:r>
      <w:r w:rsidRPr="00534F47">
        <w:rPr>
          <w:noProof/>
        </w:rPr>
        <w:fldChar w:fldCharType="separate"/>
      </w:r>
      <w:r w:rsidRPr="00534F47">
        <w:rPr>
          <w:noProof/>
        </w:rPr>
        <w:t>83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21.03</w:t>
      </w:r>
      <w:r>
        <w:rPr>
          <w:noProof/>
        </w:rPr>
        <w:tab/>
        <w:t>Determination of maximum costs</w:t>
      </w:r>
      <w:r w:rsidRPr="00534F47">
        <w:rPr>
          <w:noProof/>
        </w:rPr>
        <w:tab/>
      </w:r>
      <w:r w:rsidRPr="00534F47">
        <w:rPr>
          <w:noProof/>
        </w:rPr>
        <w:fldChar w:fldCharType="begin"/>
      </w:r>
      <w:r w:rsidRPr="00534F47">
        <w:rPr>
          <w:noProof/>
        </w:rPr>
        <w:instrText xml:space="preserve"> PAGEREF _Toc523905581 \h </w:instrText>
      </w:r>
      <w:r w:rsidRPr="00534F47">
        <w:rPr>
          <w:noProof/>
        </w:rPr>
      </w:r>
      <w:r w:rsidRPr="00534F47">
        <w:rPr>
          <w:noProof/>
        </w:rPr>
        <w:fldChar w:fldCharType="separate"/>
      </w:r>
      <w:r w:rsidRPr="00534F47">
        <w:rPr>
          <w:noProof/>
        </w:rPr>
        <w:t>83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21.04</w:t>
      </w:r>
      <w:r>
        <w:rPr>
          <w:noProof/>
        </w:rPr>
        <w:tab/>
        <w:t>Costs reserved</w:t>
      </w:r>
      <w:r w:rsidRPr="00534F47">
        <w:rPr>
          <w:noProof/>
        </w:rPr>
        <w:tab/>
      </w:r>
      <w:r w:rsidRPr="00534F47">
        <w:rPr>
          <w:noProof/>
        </w:rPr>
        <w:fldChar w:fldCharType="begin"/>
      </w:r>
      <w:r w:rsidRPr="00534F47">
        <w:rPr>
          <w:noProof/>
        </w:rPr>
        <w:instrText xml:space="preserve"> PAGEREF _Toc523905582 \h </w:instrText>
      </w:r>
      <w:r w:rsidRPr="00534F47">
        <w:rPr>
          <w:noProof/>
        </w:rPr>
      </w:r>
      <w:r w:rsidRPr="00534F47">
        <w:rPr>
          <w:noProof/>
        </w:rPr>
        <w:fldChar w:fldCharType="separate"/>
      </w:r>
      <w:r w:rsidRPr="00534F47">
        <w:rPr>
          <w:noProof/>
        </w:rPr>
        <w:t>83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21.05</w:t>
      </w:r>
      <w:r>
        <w:rPr>
          <w:noProof/>
        </w:rPr>
        <w:tab/>
        <w:t>Costs if proceedings transferred</w:t>
      </w:r>
      <w:r w:rsidRPr="00534F47">
        <w:rPr>
          <w:noProof/>
        </w:rPr>
        <w:tab/>
      </w:r>
      <w:r w:rsidRPr="00534F47">
        <w:rPr>
          <w:noProof/>
        </w:rPr>
        <w:fldChar w:fldCharType="begin"/>
      </w:r>
      <w:r w:rsidRPr="00534F47">
        <w:rPr>
          <w:noProof/>
        </w:rPr>
        <w:instrText xml:space="preserve"> PAGEREF _Toc523905583 \h </w:instrText>
      </w:r>
      <w:r w:rsidRPr="00534F47">
        <w:rPr>
          <w:noProof/>
        </w:rPr>
      </w:r>
      <w:r w:rsidRPr="00534F47">
        <w:rPr>
          <w:noProof/>
        </w:rPr>
        <w:fldChar w:fldCharType="separate"/>
      </w:r>
      <w:r w:rsidRPr="00534F47">
        <w:rPr>
          <w:noProof/>
        </w:rPr>
        <w:t>83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21.07</w:t>
      </w:r>
      <w:r>
        <w:rPr>
          <w:noProof/>
        </w:rPr>
        <w:tab/>
        <w:t>Order for costs against lawyer</w:t>
      </w:r>
      <w:r w:rsidRPr="00534F47">
        <w:rPr>
          <w:noProof/>
        </w:rPr>
        <w:tab/>
      </w:r>
      <w:r w:rsidRPr="00534F47">
        <w:rPr>
          <w:noProof/>
        </w:rPr>
        <w:fldChar w:fldCharType="begin"/>
      </w:r>
      <w:r w:rsidRPr="00534F47">
        <w:rPr>
          <w:noProof/>
        </w:rPr>
        <w:instrText xml:space="preserve"> PAGEREF _Toc523905584 \h </w:instrText>
      </w:r>
      <w:r w:rsidRPr="00534F47">
        <w:rPr>
          <w:noProof/>
        </w:rPr>
      </w:r>
      <w:r w:rsidRPr="00534F47">
        <w:rPr>
          <w:noProof/>
        </w:rPr>
        <w:fldChar w:fldCharType="separate"/>
      </w:r>
      <w:r w:rsidRPr="00534F47">
        <w:rPr>
          <w:noProof/>
        </w:rPr>
        <w:t>84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21.08</w:t>
      </w:r>
      <w:r>
        <w:rPr>
          <w:noProof/>
        </w:rPr>
        <w:tab/>
        <w:t>Interest on outstanding costs</w:t>
      </w:r>
      <w:r w:rsidRPr="00534F47">
        <w:rPr>
          <w:noProof/>
        </w:rPr>
        <w:tab/>
      </w:r>
      <w:r w:rsidRPr="00534F47">
        <w:rPr>
          <w:noProof/>
        </w:rPr>
        <w:fldChar w:fldCharType="begin"/>
      </w:r>
      <w:r w:rsidRPr="00534F47">
        <w:rPr>
          <w:noProof/>
        </w:rPr>
        <w:instrText xml:space="preserve"> PAGEREF _Toc523905585 \h </w:instrText>
      </w:r>
      <w:r w:rsidRPr="00534F47">
        <w:rPr>
          <w:noProof/>
        </w:rPr>
      </w:r>
      <w:r w:rsidRPr="00534F47">
        <w:rPr>
          <w:noProof/>
        </w:rPr>
        <w:fldChar w:fldCharType="separate"/>
      </w:r>
      <w:r w:rsidRPr="00534F47">
        <w:rPr>
          <w:noProof/>
        </w:rPr>
        <w:t>84</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21.3—Costs and disbursements</w:t>
      </w:r>
      <w:r w:rsidRPr="00534F47">
        <w:rPr>
          <w:b w:val="0"/>
          <w:noProof/>
          <w:sz w:val="18"/>
        </w:rPr>
        <w:tab/>
      </w:r>
      <w:r w:rsidRPr="00534F47">
        <w:rPr>
          <w:b w:val="0"/>
          <w:noProof/>
          <w:sz w:val="18"/>
        </w:rPr>
        <w:fldChar w:fldCharType="begin"/>
      </w:r>
      <w:r w:rsidRPr="00534F47">
        <w:rPr>
          <w:b w:val="0"/>
          <w:noProof/>
          <w:sz w:val="18"/>
        </w:rPr>
        <w:instrText xml:space="preserve"> PAGEREF _Toc523905586 \h </w:instrText>
      </w:r>
      <w:r w:rsidRPr="00534F47">
        <w:rPr>
          <w:b w:val="0"/>
          <w:noProof/>
          <w:sz w:val="18"/>
        </w:rPr>
      </w:r>
      <w:r w:rsidRPr="00534F47">
        <w:rPr>
          <w:b w:val="0"/>
          <w:noProof/>
          <w:sz w:val="18"/>
        </w:rPr>
        <w:fldChar w:fldCharType="separate"/>
      </w:r>
      <w:r w:rsidRPr="00534F47">
        <w:rPr>
          <w:b w:val="0"/>
          <w:noProof/>
          <w:sz w:val="18"/>
        </w:rPr>
        <w:t>85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21.09</w:t>
      </w:r>
      <w:r>
        <w:rPr>
          <w:noProof/>
        </w:rPr>
        <w:tab/>
        <w:t>Application</w:t>
      </w:r>
      <w:r w:rsidRPr="00534F47">
        <w:rPr>
          <w:noProof/>
        </w:rPr>
        <w:tab/>
      </w:r>
      <w:r w:rsidRPr="00534F47">
        <w:rPr>
          <w:noProof/>
        </w:rPr>
        <w:fldChar w:fldCharType="begin"/>
      </w:r>
      <w:r w:rsidRPr="00534F47">
        <w:rPr>
          <w:noProof/>
        </w:rPr>
        <w:instrText xml:space="preserve"> PAGEREF _Toc523905587 \h </w:instrText>
      </w:r>
      <w:r w:rsidRPr="00534F47">
        <w:rPr>
          <w:noProof/>
        </w:rPr>
      </w:r>
      <w:r w:rsidRPr="00534F47">
        <w:rPr>
          <w:noProof/>
        </w:rPr>
        <w:fldChar w:fldCharType="separate"/>
      </w:r>
      <w:r w:rsidRPr="00534F47">
        <w:rPr>
          <w:noProof/>
        </w:rPr>
        <w:t>85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21.10</w:t>
      </w:r>
      <w:r>
        <w:rPr>
          <w:noProof/>
        </w:rPr>
        <w:tab/>
        <w:t>Costs and disbursements</w:t>
      </w:r>
      <w:r w:rsidRPr="00534F47">
        <w:rPr>
          <w:noProof/>
        </w:rPr>
        <w:tab/>
      </w:r>
      <w:r w:rsidRPr="00534F47">
        <w:rPr>
          <w:noProof/>
        </w:rPr>
        <w:fldChar w:fldCharType="begin"/>
      </w:r>
      <w:r w:rsidRPr="00534F47">
        <w:rPr>
          <w:noProof/>
        </w:rPr>
        <w:instrText xml:space="preserve"> PAGEREF _Toc523905588 \h </w:instrText>
      </w:r>
      <w:r w:rsidRPr="00534F47">
        <w:rPr>
          <w:noProof/>
        </w:rPr>
      </w:r>
      <w:r w:rsidRPr="00534F47">
        <w:rPr>
          <w:noProof/>
        </w:rPr>
        <w:fldChar w:fldCharType="separate"/>
      </w:r>
      <w:r w:rsidRPr="00534F47">
        <w:rPr>
          <w:noProof/>
        </w:rPr>
        <w:t>85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21.11</w:t>
      </w:r>
      <w:r>
        <w:rPr>
          <w:noProof/>
        </w:rPr>
        <w:tab/>
        <w:t>Taxation of costs</w:t>
      </w:r>
      <w:r w:rsidRPr="00534F47">
        <w:rPr>
          <w:noProof/>
        </w:rPr>
        <w:tab/>
      </w:r>
      <w:r w:rsidRPr="00534F47">
        <w:rPr>
          <w:noProof/>
        </w:rPr>
        <w:fldChar w:fldCharType="begin"/>
      </w:r>
      <w:r w:rsidRPr="00534F47">
        <w:rPr>
          <w:noProof/>
        </w:rPr>
        <w:instrText xml:space="preserve"> PAGEREF _Toc523905589 \h </w:instrText>
      </w:r>
      <w:r w:rsidRPr="00534F47">
        <w:rPr>
          <w:noProof/>
        </w:rPr>
      </w:r>
      <w:r w:rsidRPr="00534F47">
        <w:rPr>
          <w:noProof/>
        </w:rPr>
        <w:fldChar w:fldCharType="separate"/>
      </w:r>
      <w:r w:rsidRPr="00534F47">
        <w:rPr>
          <w:noProof/>
        </w:rPr>
        <w:t>85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21.12</w:t>
      </w:r>
      <w:r>
        <w:rPr>
          <w:noProof/>
        </w:rPr>
        <w:tab/>
        <w:t>Expenses for attendance by witness</w:t>
      </w:r>
      <w:r w:rsidRPr="00534F47">
        <w:rPr>
          <w:noProof/>
        </w:rPr>
        <w:tab/>
      </w:r>
      <w:r w:rsidRPr="00534F47">
        <w:rPr>
          <w:noProof/>
        </w:rPr>
        <w:fldChar w:fldCharType="begin"/>
      </w:r>
      <w:r w:rsidRPr="00534F47">
        <w:rPr>
          <w:noProof/>
        </w:rPr>
        <w:instrText xml:space="preserve"> PAGEREF _Toc523905590 \h </w:instrText>
      </w:r>
      <w:r w:rsidRPr="00534F47">
        <w:rPr>
          <w:noProof/>
        </w:rPr>
      </w:r>
      <w:r w:rsidRPr="00534F47">
        <w:rPr>
          <w:noProof/>
        </w:rPr>
        <w:fldChar w:fldCharType="separate"/>
      </w:r>
      <w:r w:rsidRPr="00534F47">
        <w:rPr>
          <w:noProof/>
        </w:rPr>
        <w:t>85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21.13</w:t>
      </w:r>
      <w:r>
        <w:rPr>
          <w:noProof/>
        </w:rPr>
        <w:tab/>
        <w:t>Expenses for preparation of report by expert</w:t>
      </w:r>
      <w:r w:rsidRPr="00534F47">
        <w:rPr>
          <w:noProof/>
        </w:rPr>
        <w:tab/>
      </w:r>
      <w:r w:rsidRPr="00534F47">
        <w:rPr>
          <w:noProof/>
        </w:rPr>
        <w:fldChar w:fldCharType="begin"/>
      </w:r>
      <w:r w:rsidRPr="00534F47">
        <w:rPr>
          <w:noProof/>
        </w:rPr>
        <w:instrText xml:space="preserve"> PAGEREF _Toc523905591 \h </w:instrText>
      </w:r>
      <w:r w:rsidRPr="00534F47">
        <w:rPr>
          <w:noProof/>
        </w:rPr>
      </w:r>
      <w:r w:rsidRPr="00534F47">
        <w:rPr>
          <w:noProof/>
        </w:rPr>
        <w:fldChar w:fldCharType="separate"/>
      </w:r>
      <w:r w:rsidRPr="00534F47">
        <w:rPr>
          <w:noProof/>
        </w:rPr>
        <w:t>86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21.14</w:t>
      </w:r>
      <w:r>
        <w:rPr>
          <w:noProof/>
        </w:rPr>
        <w:tab/>
        <w:t>Solicitor as advocate</w:t>
      </w:r>
      <w:r w:rsidRPr="00534F47">
        <w:rPr>
          <w:noProof/>
        </w:rPr>
        <w:tab/>
      </w:r>
      <w:r w:rsidRPr="00534F47">
        <w:rPr>
          <w:noProof/>
        </w:rPr>
        <w:fldChar w:fldCharType="begin"/>
      </w:r>
      <w:r w:rsidRPr="00534F47">
        <w:rPr>
          <w:noProof/>
        </w:rPr>
        <w:instrText xml:space="preserve"> PAGEREF _Toc523905592 \h </w:instrText>
      </w:r>
      <w:r w:rsidRPr="00534F47">
        <w:rPr>
          <w:noProof/>
        </w:rPr>
      </w:r>
      <w:r w:rsidRPr="00534F47">
        <w:rPr>
          <w:noProof/>
        </w:rPr>
        <w:fldChar w:fldCharType="separate"/>
      </w:r>
      <w:r w:rsidRPr="00534F47">
        <w:rPr>
          <w:noProof/>
        </w:rPr>
        <w:t>86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21.15</w:t>
      </w:r>
      <w:r>
        <w:rPr>
          <w:noProof/>
        </w:rPr>
        <w:tab/>
        <w:t>Advocacy certificate</w:t>
      </w:r>
      <w:r w:rsidRPr="00534F47">
        <w:rPr>
          <w:noProof/>
        </w:rPr>
        <w:tab/>
      </w:r>
      <w:r w:rsidRPr="00534F47">
        <w:rPr>
          <w:noProof/>
        </w:rPr>
        <w:fldChar w:fldCharType="begin"/>
      </w:r>
      <w:r w:rsidRPr="00534F47">
        <w:rPr>
          <w:noProof/>
        </w:rPr>
        <w:instrText xml:space="preserve"> PAGEREF _Toc523905593 \h </w:instrText>
      </w:r>
      <w:r w:rsidRPr="00534F47">
        <w:rPr>
          <w:noProof/>
        </w:rPr>
      </w:r>
      <w:r w:rsidRPr="00534F47">
        <w:rPr>
          <w:noProof/>
        </w:rPr>
        <w:fldChar w:fldCharType="separate"/>
      </w:r>
      <w:r w:rsidRPr="00534F47">
        <w:rPr>
          <w:noProof/>
        </w:rPr>
        <w:t>86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21.16</w:t>
      </w:r>
      <w:r>
        <w:rPr>
          <w:noProof/>
        </w:rPr>
        <w:tab/>
        <w:t>Counsel as advocate</w:t>
      </w:r>
      <w:r w:rsidRPr="00534F47">
        <w:rPr>
          <w:noProof/>
        </w:rPr>
        <w:tab/>
      </w:r>
      <w:r w:rsidRPr="00534F47">
        <w:rPr>
          <w:noProof/>
        </w:rPr>
        <w:fldChar w:fldCharType="begin"/>
      </w:r>
      <w:r w:rsidRPr="00534F47">
        <w:rPr>
          <w:noProof/>
        </w:rPr>
        <w:instrText xml:space="preserve"> PAGEREF _Toc523905594 \h </w:instrText>
      </w:r>
      <w:r w:rsidRPr="00534F47">
        <w:rPr>
          <w:noProof/>
        </w:rPr>
      </w:r>
      <w:r w:rsidRPr="00534F47">
        <w:rPr>
          <w:noProof/>
        </w:rPr>
        <w:fldChar w:fldCharType="separate"/>
      </w:r>
      <w:r w:rsidRPr="00534F47">
        <w:rPr>
          <w:noProof/>
        </w:rPr>
        <w:t>86</w:t>
      </w:r>
      <w:r w:rsidRPr="00534F47">
        <w:rPr>
          <w:noProof/>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Chapter 2—Family law and child support proceedings</w:t>
      </w:r>
      <w:r w:rsidRPr="00534F47">
        <w:rPr>
          <w:b w:val="0"/>
          <w:noProof/>
          <w:sz w:val="18"/>
        </w:rPr>
        <w:tab/>
      </w:r>
      <w:r w:rsidRPr="00534F47">
        <w:rPr>
          <w:b w:val="0"/>
          <w:noProof/>
          <w:sz w:val="18"/>
        </w:rPr>
        <w:fldChar w:fldCharType="begin"/>
      </w:r>
      <w:r w:rsidRPr="00534F47">
        <w:rPr>
          <w:b w:val="0"/>
          <w:noProof/>
          <w:sz w:val="18"/>
        </w:rPr>
        <w:instrText xml:space="preserve"> PAGEREF _Toc523905595 \h </w:instrText>
      </w:r>
      <w:r w:rsidRPr="00534F47">
        <w:rPr>
          <w:b w:val="0"/>
          <w:noProof/>
          <w:sz w:val="18"/>
        </w:rPr>
      </w:r>
      <w:r w:rsidRPr="00534F47">
        <w:rPr>
          <w:b w:val="0"/>
          <w:noProof/>
          <w:sz w:val="18"/>
        </w:rPr>
        <w:fldChar w:fldCharType="separate"/>
      </w:r>
      <w:r w:rsidRPr="00534F47">
        <w:rPr>
          <w:b w:val="0"/>
          <w:noProof/>
          <w:sz w:val="18"/>
        </w:rPr>
        <w:t>87</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22—General</w:t>
      </w:r>
      <w:r w:rsidRPr="00534F47">
        <w:rPr>
          <w:b w:val="0"/>
          <w:noProof/>
          <w:sz w:val="18"/>
        </w:rPr>
        <w:tab/>
      </w:r>
      <w:r w:rsidRPr="00534F47">
        <w:rPr>
          <w:b w:val="0"/>
          <w:noProof/>
          <w:sz w:val="18"/>
        </w:rPr>
        <w:fldChar w:fldCharType="begin"/>
      </w:r>
      <w:r w:rsidRPr="00534F47">
        <w:rPr>
          <w:b w:val="0"/>
          <w:noProof/>
          <w:sz w:val="18"/>
        </w:rPr>
        <w:instrText xml:space="preserve"> PAGEREF _Toc523905596 \h </w:instrText>
      </w:r>
      <w:r w:rsidRPr="00534F47">
        <w:rPr>
          <w:b w:val="0"/>
          <w:noProof/>
          <w:sz w:val="18"/>
        </w:rPr>
      </w:r>
      <w:r w:rsidRPr="00534F47">
        <w:rPr>
          <w:b w:val="0"/>
          <w:noProof/>
          <w:sz w:val="18"/>
        </w:rPr>
        <w:fldChar w:fldCharType="separate"/>
      </w:r>
      <w:r w:rsidRPr="00534F47">
        <w:rPr>
          <w:b w:val="0"/>
          <w:noProof/>
          <w:sz w:val="18"/>
        </w:rPr>
        <w:t>87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22.01</w:t>
      </w:r>
      <w:r>
        <w:rPr>
          <w:noProof/>
        </w:rPr>
        <w:tab/>
        <w:t>Rate of interest</w:t>
      </w:r>
      <w:r w:rsidRPr="00534F47">
        <w:rPr>
          <w:noProof/>
        </w:rPr>
        <w:tab/>
      </w:r>
      <w:r w:rsidRPr="00534F47">
        <w:rPr>
          <w:noProof/>
        </w:rPr>
        <w:fldChar w:fldCharType="begin"/>
      </w:r>
      <w:r w:rsidRPr="00534F47">
        <w:rPr>
          <w:noProof/>
        </w:rPr>
        <w:instrText xml:space="preserve"> PAGEREF _Toc523905597 \h </w:instrText>
      </w:r>
      <w:r w:rsidRPr="00534F47">
        <w:rPr>
          <w:noProof/>
        </w:rPr>
      </w:r>
      <w:r w:rsidRPr="00534F47">
        <w:rPr>
          <w:noProof/>
        </w:rPr>
        <w:fldChar w:fldCharType="separate"/>
      </w:r>
      <w:r w:rsidRPr="00534F47">
        <w:rPr>
          <w:noProof/>
        </w:rPr>
        <w:t>87</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22A—Notice of risk etc.</w:t>
      </w:r>
      <w:r w:rsidRPr="00534F47">
        <w:rPr>
          <w:b w:val="0"/>
          <w:noProof/>
          <w:sz w:val="18"/>
        </w:rPr>
        <w:tab/>
      </w:r>
      <w:r w:rsidRPr="00534F47">
        <w:rPr>
          <w:b w:val="0"/>
          <w:noProof/>
          <w:sz w:val="18"/>
        </w:rPr>
        <w:fldChar w:fldCharType="begin"/>
      </w:r>
      <w:r w:rsidRPr="00534F47">
        <w:rPr>
          <w:b w:val="0"/>
          <w:noProof/>
          <w:sz w:val="18"/>
        </w:rPr>
        <w:instrText xml:space="preserve"> PAGEREF _Toc523905598 \h </w:instrText>
      </w:r>
      <w:r w:rsidRPr="00534F47">
        <w:rPr>
          <w:b w:val="0"/>
          <w:noProof/>
          <w:sz w:val="18"/>
        </w:rPr>
      </w:r>
      <w:r w:rsidRPr="00534F47">
        <w:rPr>
          <w:b w:val="0"/>
          <w:noProof/>
          <w:sz w:val="18"/>
        </w:rPr>
        <w:fldChar w:fldCharType="separate"/>
      </w:r>
      <w:r w:rsidRPr="00534F47">
        <w:rPr>
          <w:b w:val="0"/>
          <w:noProof/>
          <w:sz w:val="18"/>
        </w:rPr>
        <w:t>88</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1—Notice of risk</w:t>
      </w:r>
      <w:r w:rsidRPr="00534F47">
        <w:rPr>
          <w:b w:val="0"/>
          <w:noProof/>
          <w:sz w:val="18"/>
        </w:rPr>
        <w:tab/>
      </w:r>
      <w:r w:rsidRPr="00534F47">
        <w:rPr>
          <w:b w:val="0"/>
          <w:noProof/>
          <w:sz w:val="18"/>
        </w:rPr>
        <w:fldChar w:fldCharType="begin"/>
      </w:r>
      <w:r w:rsidRPr="00534F47">
        <w:rPr>
          <w:b w:val="0"/>
          <w:noProof/>
          <w:sz w:val="18"/>
        </w:rPr>
        <w:instrText xml:space="preserve"> PAGEREF _Toc523905599 \h </w:instrText>
      </w:r>
      <w:r w:rsidRPr="00534F47">
        <w:rPr>
          <w:b w:val="0"/>
          <w:noProof/>
          <w:sz w:val="18"/>
        </w:rPr>
      </w:r>
      <w:r w:rsidRPr="00534F47">
        <w:rPr>
          <w:b w:val="0"/>
          <w:noProof/>
          <w:sz w:val="18"/>
        </w:rPr>
        <w:fldChar w:fldCharType="separate"/>
      </w:r>
      <w:r w:rsidRPr="00534F47">
        <w:rPr>
          <w:b w:val="0"/>
          <w:noProof/>
          <w:sz w:val="18"/>
        </w:rPr>
        <w:t>88</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22A.01</w:t>
      </w:r>
      <w:r>
        <w:rPr>
          <w:noProof/>
        </w:rPr>
        <w:tab/>
        <w:t>Definitions</w:t>
      </w:r>
      <w:r w:rsidRPr="00534F47">
        <w:rPr>
          <w:noProof/>
        </w:rPr>
        <w:tab/>
      </w:r>
      <w:r w:rsidRPr="00534F47">
        <w:rPr>
          <w:noProof/>
        </w:rPr>
        <w:fldChar w:fldCharType="begin"/>
      </w:r>
      <w:r w:rsidRPr="00534F47">
        <w:rPr>
          <w:noProof/>
        </w:rPr>
        <w:instrText xml:space="preserve"> PAGEREF _Toc523905600 \h </w:instrText>
      </w:r>
      <w:r w:rsidRPr="00534F47">
        <w:rPr>
          <w:noProof/>
        </w:rPr>
      </w:r>
      <w:r w:rsidRPr="00534F47">
        <w:rPr>
          <w:noProof/>
        </w:rPr>
        <w:fldChar w:fldCharType="separate"/>
      </w:r>
      <w:r w:rsidRPr="00534F47">
        <w:rPr>
          <w:noProof/>
        </w:rPr>
        <w:t>88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22A.02</w:t>
      </w:r>
      <w:r>
        <w:rPr>
          <w:noProof/>
        </w:rPr>
        <w:tab/>
        <w:t>Notice of risk must be filed with application for parenting order</w:t>
      </w:r>
      <w:r w:rsidRPr="00534F47">
        <w:rPr>
          <w:noProof/>
        </w:rPr>
        <w:tab/>
      </w:r>
      <w:r w:rsidRPr="00534F47">
        <w:rPr>
          <w:noProof/>
        </w:rPr>
        <w:fldChar w:fldCharType="begin"/>
      </w:r>
      <w:r w:rsidRPr="00534F47">
        <w:rPr>
          <w:noProof/>
        </w:rPr>
        <w:instrText xml:space="preserve"> PAGEREF _Toc523905601 \h </w:instrText>
      </w:r>
      <w:r w:rsidRPr="00534F47">
        <w:rPr>
          <w:noProof/>
        </w:rPr>
      </w:r>
      <w:r w:rsidRPr="00534F47">
        <w:rPr>
          <w:noProof/>
        </w:rPr>
        <w:fldChar w:fldCharType="separate"/>
      </w:r>
      <w:r w:rsidRPr="00534F47">
        <w:rPr>
          <w:noProof/>
        </w:rPr>
        <w:t>88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22A.03</w:t>
      </w:r>
      <w:r>
        <w:rPr>
          <w:noProof/>
        </w:rPr>
        <w:tab/>
        <w:t>Notice of risk filed by interested person</w:t>
      </w:r>
      <w:r w:rsidRPr="00534F47">
        <w:rPr>
          <w:noProof/>
        </w:rPr>
        <w:tab/>
      </w:r>
      <w:r w:rsidRPr="00534F47">
        <w:rPr>
          <w:noProof/>
        </w:rPr>
        <w:fldChar w:fldCharType="begin"/>
      </w:r>
      <w:r w:rsidRPr="00534F47">
        <w:rPr>
          <w:noProof/>
        </w:rPr>
        <w:instrText xml:space="preserve"> PAGEREF _Toc523905602 \h </w:instrText>
      </w:r>
      <w:r w:rsidRPr="00534F47">
        <w:rPr>
          <w:noProof/>
        </w:rPr>
      </w:r>
      <w:r w:rsidRPr="00534F47">
        <w:rPr>
          <w:noProof/>
        </w:rPr>
        <w:fldChar w:fldCharType="separate"/>
      </w:r>
      <w:r w:rsidRPr="00534F47">
        <w:rPr>
          <w:noProof/>
        </w:rPr>
        <w:t>88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22A.04</w:t>
      </w:r>
      <w:r>
        <w:rPr>
          <w:noProof/>
        </w:rPr>
        <w:tab/>
        <w:t>Amendment of notice of risk</w:t>
      </w:r>
      <w:r w:rsidRPr="00534F47">
        <w:rPr>
          <w:noProof/>
        </w:rPr>
        <w:tab/>
      </w:r>
      <w:r w:rsidRPr="00534F47">
        <w:rPr>
          <w:noProof/>
        </w:rPr>
        <w:fldChar w:fldCharType="begin"/>
      </w:r>
      <w:r w:rsidRPr="00534F47">
        <w:rPr>
          <w:noProof/>
        </w:rPr>
        <w:instrText xml:space="preserve"> PAGEREF _Toc523905603 \h </w:instrText>
      </w:r>
      <w:r w:rsidRPr="00534F47">
        <w:rPr>
          <w:noProof/>
        </w:rPr>
      </w:r>
      <w:r w:rsidRPr="00534F47">
        <w:rPr>
          <w:noProof/>
        </w:rPr>
        <w:fldChar w:fldCharType="separate"/>
      </w:r>
      <w:r w:rsidRPr="00534F47">
        <w:rPr>
          <w:noProof/>
        </w:rPr>
        <w:t>89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22A.05</w:t>
      </w:r>
      <w:r>
        <w:rPr>
          <w:noProof/>
        </w:rPr>
        <w:tab/>
        <w:t>Proceedings transferred from another court</w:t>
      </w:r>
      <w:r w:rsidRPr="00534F47">
        <w:rPr>
          <w:noProof/>
        </w:rPr>
        <w:tab/>
      </w:r>
      <w:r w:rsidRPr="00534F47">
        <w:rPr>
          <w:noProof/>
        </w:rPr>
        <w:fldChar w:fldCharType="begin"/>
      </w:r>
      <w:r w:rsidRPr="00534F47">
        <w:rPr>
          <w:noProof/>
        </w:rPr>
        <w:instrText xml:space="preserve"> PAGEREF _Toc523905604 \h </w:instrText>
      </w:r>
      <w:r w:rsidRPr="00534F47">
        <w:rPr>
          <w:noProof/>
        </w:rPr>
      </w:r>
      <w:r w:rsidRPr="00534F47">
        <w:rPr>
          <w:noProof/>
        </w:rPr>
        <w:fldChar w:fldCharType="separate"/>
      </w:r>
      <w:r w:rsidRPr="00534F47">
        <w:rPr>
          <w:noProof/>
        </w:rPr>
        <w:t>89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22A.06</w:t>
      </w:r>
      <w:r>
        <w:rPr>
          <w:noProof/>
        </w:rPr>
        <w:tab/>
        <w:t>Content of notice of risk</w:t>
      </w:r>
      <w:r w:rsidRPr="00534F47">
        <w:rPr>
          <w:noProof/>
        </w:rPr>
        <w:tab/>
      </w:r>
      <w:r w:rsidRPr="00534F47">
        <w:rPr>
          <w:noProof/>
        </w:rPr>
        <w:fldChar w:fldCharType="begin"/>
      </w:r>
      <w:r w:rsidRPr="00534F47">
        <w:rPr>
          <w:noProof/>
        </w:rPr>
        <w:instrText xml:space="preserve"> PAGEREF _Toc523905605 \h </w:instrText>
      </w:r>
      <w:r w:rsidRPr="00534F47">
        <w:rPr>
          <w:noProof/>
        </w:rPr>
      </w:r>
      <w:r w:rsidRPr="00534F47">
        <w:rPr>
          <w:noProof/>
        </w:rPr>
        <w:fldChar w:fldCharType="separate"/>
      </w:r>
      <w:r w:rsidRPr="00534F47">
        <w:rPr>
          <w:noProof/>
        </w:rPr>
        <w:t>89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22A.07</w:t>
      </w:r>
      <w:r>
        <w:rPr>
          <w:noProof/>
        </w:rPr>
        <w:tab/>
        <w:t>Notice of risk for the purposes of subsection 67Z(2) or 67ZBA(2) of the Family Law Act</w:t>
      </w:r>
      <w:r w:rsidRPr="00534F47">
        <w:rPr>
          <w:noProof/>
        </w:rPr>
        <w:tab/>
      </w:r>
      <w:r w:rsidRPr="00534F47">
        <w:rPr>
          <w:noProof/>
        </w:rPr>
        <w:fldChar w:fldCharType="begin"/>
      </w:r>
      <w:r w:rsidRPr="00534F47">
        <w:rPr>
          <w:noProof/>
        </w:rPr>
        <w:instrText xml:space="preserve"> PAGEREF _Toc523905606 \h </w:instrText>
      </w:r>
      <w:r w:rsidRPr="00534F47">
        <w:rPr>
          <w:noProof/>
        </w:rPr>
      </w:r>
      <w:r w:rsidRPr="00534F47">
        <w:rPr>
          <w:noProof/>
        </w:rPr>
        <w:fldChar w:fldCharType="separate"/>
      </w:r>
      <w:r w:rsidRPr="00534F47">
        <w:rPr>
          <w:noProof/>
        </w:rPr>
        <w:t>89</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2—Family violence orders</w:t>
      </w:r>
      <w:r w:rsidRPr="00534F47">
        <w:rPr>
          <w:b w:val="0"/>
          <w:noProof/>
          <w:sz w:val="18"/>
        </w:rPr>
        <w:tab/>
      </w:r>
      <w:r w:rsidRPr="00534F47">
        <w:rPr>
          <w:b w:val="0"/>
          <w:noProof/>
          <w:sz w:val="18"/>
        </w:rPr>
        <w:fldChar w:fldCharType="begin"/>
      </w:r>
      <w:r w:rsidRPr="00534F47">
        <w:rPr>
          <w:b w:val="0"/>
          <w:noProof/>
          <w:sz w:val="18"/>
        </w:rPr>
        <w:instrText xml:space="preserve"> PAGEREF _Toc523905607 \h </w:instrText>
      </w:r>
      <w:r w:rsidRPr="00534F47">
        <w:rPr>
          <w:b w:val="0"/>
          <w:noProof/>
          <w:sz w:val="18"/>
        </w:rPr>
      </w:r>
      <w:r w:rsidRPr="00534F47">
        <w:rPr>
          <w:b w:val="0"/>
          <w:noProof/>
          <w:sz w:val="18"/>
        </w:rPr>
        <w:fldChar w:fldCharType="separate"/>
      </w:r>
      <w:r w:rsidRPr="00534F47">
        <w:rPr>
          <w:b w:val="0"/>
          <w:noProof/>
          <w:sz w:val="18"/>
        </w:rPr>
        <w:t>91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22A.08</w:t>
      </w:r>
      <w:r>
        <w:rPr>
          <w:noProof/>
        </w:rPr>
        <w:tab/>
        <w:t>Family violence orders</w:t>
      </w:r>
      <w:r w:rsidRPr="00534F47">
        <w:rPr>
          <w:noProof/>
        </w:rPr>
        <w:tab/>
      </w:r>
      <w:r w:rsidRPr="00534F47">
        <w:rPr>
          <w:noProof/>
        </w:rPr>
        <w:fldChar w:fldCharType="begin"/>
      </w:r>
      <w:r w:rsidRPr="00534F47">
        <w:rPr>
          <w:noProof/>
        </w:rPr>
        <w:instrText xml:space="preserve"> PAGEREF _Toc523905608 \h </w:instrText>
      </w:r>
      <w:r w:rsidRPr="00534F47">
        <w:rPr>
          <w:noProof/>
        </w:rPr>
      </w:r>
      <w:r w:rsidRPr="00534F47">
        <w:rPr>
          <w:noProof/>
        </w:rPr>
        <w:fldChar w:fldCharType="separate"/>
      </w:r>
      <w:r w:rsidRPr="00534F47">
        <w:rPr>
          <w:noProof/>
        </w:rPr>
        <w:t>91</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23—Family counselling and family dispute resolution</w:t>
      </w:r>
      <w:r w:rsidRPr="00534F47">
        <w:rPr>
          <w:b w:val="0"/>
          <w:noProof/>
          <w:sz w:val="18"/>
        </w:rPr>
        <w:tab/>
      </w:r>
      <w:r w:rsidRPr="00534F47">
        <w:rPr>
          <w:b w:val="0"/>
          <w:noProof/>
          <w:sz w:val="18"/>
        </w:rPr>
        <w:fldChar w:fldCharType="begin"/>
      </w:r>
      <w:r w:rsidRPr="00534F47">
        <w:rPr>
          <w:b w:val="0"/>
          <w:noProof/>
          <w:sz w:val="18"/>
        </w:rPr>
        <w:instrText xml:space="preserve"> PAGEREF _Toc523905609 \h </w:instrText>
      </w:r>
      <w:r w:rsidRPr="00534F47">
        <w:rPr>
          <w:b w:val="0"/>
          <w:noProof/>
          <w:sz w:val="18"/>
        </w:rPr>
      </w:r>
      <w:r w:rsidRPr="00534F47">
        <w:rPr>
          <w:b w:val="0"/>
          <w:noProof/>
          <w:sz w:val="18"/>
        </w:rPr>
        <w:fldChar w:fldCharType="separate"/>
      </w:r>
      <w:r w:rsidRPr="00534F47">
        <w:rPr>
          <w:b w:val="0"/>
          <w:noProof/>
          <w:sz w:val="18"/>
        </w:rPr>
        <w:t>92</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23.1—Family counselling, family dispute resolution and family reports</w:t>
      </w:r>
      <w:r w:rsidRPr="00534F47">
        <w:rPr>
          <w:b w:val="0"/>
          <w:noProof/>
          <w:sz w:val="18"/>
        </w:rPr>
        <w:tab/>
      </w:r>
      <w:r w:rsidRPr="00534F47">
        <w:rPr>
          <w:b w:val="0"/>
          <w:noProof/>
          <w:sz w:val="18"/>
        </w:rPr>
        <w:fldChar w:fldCharType="begin"/>
      </w:r>
      <w:r w:rsidRPr="00534F47">
        <w:rPr>
          <w:b w:val="0"/>
          <w:noProof/>
          <w:sz w:val="18"/>
        </w:rPr>
        <w:instrText xml:space="preserve"> PAGEREF _Toc523905610 \h </w:instrText>
      </w:r>
      <w:r w:rsidRPr="00534F47">
        <w:rPr>
          <w:b w:val="0"/>
          <w:noProof/>
          <w:sz w:val="18"/>
        </w:rPr>
      </w:r>
      <w:r w:rsidRPr="00534F47">
        <w:rPr>
          <w:b w:val="0"/>
          <w:noProof/>
          <w:sz w:val="18"/>
        </w:rPr>
        <w:fldChar w:fldCharType="separate"/>
      </w:r>
      <w:r w:rsidRPr="00534F47">
        <w:rPr>
          <w:b w:val="0"/>
          <w:noProof/>
          <w:sz w:val="18"/>
        </w:rPr>
        <w:t>92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23.01A</w:t>
      </w:r>
      <w:r>
        <w:rPr>
          <w:noProof/>
        </w:rPr>
        <w:tab/>
        <w:t>Family reports</w:t>
      </w:r>
      <w:r w:rsidRPr="00534F47">
        <w:rPr>
          <w:noProof/>
        </w:rPr>
        <w:tab/>
      </w:r>
      <w:r w:rsidRPr="00534F47">
        <w:rPr>
          <w:noProof/>
        </w:rPr>
        <w:fldChar w:fldCharType="begin"/>
      </w:r>
      <w:r w:rsidRPr="00534F47">
        <w:rPr>
          <w:noProof/>
        </w:rPr>
        <w:instrText xml:space="preserve"> PAGEREF _Toc523905611 \h </w:instrText>
      </w:r>
      <w:r w:rsidRPr="00534F47">
        <w:rPr>
          <w:noProof/>
        </w:rPr>
      </w:r>
      <w:r w:rsidRPr="00534F47">
        <w:rPr>
          <w:noProof/>
        </w:rPr>
        <w:fldChar w:fldCharType="separate"/>
      </w:r>
      <w:r w:rsidRPr="00534F47">
        <w:rPr>
          <w:noProof/>
        </w:rPr>
        <w:t>92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23.01</w:t>
      </w:r>
      <w:r>
        <w:rPr>
          <w:noProof/>
        </w:rPr>
        <w:tab/>
        <w:t>Report after family counselling or family dispute resolution</w:t>
      </w:r>
      <w:r w:rsidRPr="00534F47">
        <w:rPr>
          <w:noProof/>
        </w:rPr>
        <w:tab/>
      </w:r>
      <w:r w:rsidRPr="00534F47">
        <w:rPr>
          <w:noProof/>
        </w:rPr>
        <w:fldChar w:fldCharType="begin"/>
      </w:r>
      <w:r w:rsidRPr="00534F47">
        <w:rPr>
          <w:noProof/>
        </w:rPr>
        <w:instrText xml:space="preserve"> PAGEREF _Toc523905612 \h </w:instrText>
      </w:r>
      <w:r w:rsidRPr="00534F47">
        <w:rPr>
          <w:noProof/>
        </w:rPr>
      </w:r>
      <w:r w:rsidRPr="00534F47">
        <w:rPr>
          <w:noProof/>
        </w:rPr>
        <w:fldChar w:fldCharType="separate"/>
      </w:r>
      <w:r w:rsidRPr="00534F47">
        <w:rPr>
          <w:noProof/>
        </w:rPr>
        <w:t>93</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23.2—Family dispute resolution</w:t>
      </w:r>
      <w:r w:rsidRPr="00534F47">
        <w:rPr>
          <w:b w:val="0"/>
          <w:noProof/>
          <w:sz w:val="18"/>
        </w:rPr>
        <w:tab/>
      </w:r>
      <w:r w:rsidRPr="00534F47">
        <w:rPr>
          <w:b w:val="0"/>
          <w:noProof/>
          <w:sz w:val="18"/>
        </w:rPr>
        <w:fldChar w:fldCharType="begin"/>
      </w:r>
      <w:r w:rsidRPr="00534F47">
        <w:rPr>
          <w:b w:val="0"/>
          <w:noProof/>
          <w:sz w:val="18"/>
        </w:rPr>
        <w:instrText xml:space="preserve"> PAGEREF _Toc523905613 \h </w:instrText>
      </w:r>
      <w:r w:rsidRPr="00534F47">
        <w:rPr>
          <w:b w:val="0"/>
          <w:noProof/>
          <w:sz w:val="18"/>
        </w:rPr>
      </w:r>
      <w:r w:rsidRPr="00534F47">
        <w:rPr>
          <w:b w:val="0"/>
          <w:noProof/>
          <w:sz w:val="18"/>
        </w:rPr>
        <w:fldChar w:fldCharType="separate"/>
      </w:r>
      <w:r w:rsidRPr="00534F47">
        <w:rPr>
          <w:b w:val="0"/>
          <w:noProof/>
          <w:sz w:val="18"/>
        </w:rPr>
        <w:t>94</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23.02</w:t>
      </w:r>
      <w:r>
        <w:rPr>
          <w:noProof/>
        </w:rPr>
        <w:tab/>
        <w:t>Referral for family dispute resolution</w:t>
      </w:r>
      <w:r w:rsidRPr="00534F47">
        <w:rPr>
          <w:noProof/>
        </w:rPr>
        <w:tab/>
      </w:r>
      <w:r w:rsidRPr="00534F47">
        <w:rPr>
          <w:noProof/>
        </w:rPr>
        <w:fldChar w:fldCharType="begin"/>
      </w:r>
      <w:r w:rsidRPr="00534F47">
        <w:rPr>
          <w:noProof/>
        </w:rPr>
        <w:instrText xml:space="preserve"> PAGEREF _Toc523905614 \h </w:instrText>
      </w:r>
      <w:r w:rsidRPr="00534F47">
        <w:rPr>
          <w:noProof/>
        </w:rPr>
      </w:r>
      <w:r w:rsidRPr="00534F47">
        <w:rPr>
          <w:noProof/>
        </w:rPr>
        <w:fldChar w:fldCharType="separate"/>
      </w:r>
      <w:r w:rsidRPr="00534F47">
        <w:rPr>
          <w:noProof/>
        </w:rPr>
        <w:t>94</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24—Financial matters</w:t>
      </w:r>
      <w:r w:rsidRPr="00534F47">
        <w:rPr>
          <w:b w:val="0"/>
          <w:noProof/>
          <w:sz w:val="18"/>
        </w:rPr>
        <w:tab/>
      </w:r>
      <w:r w:rsidRPr="00534F47">
        <w:rPr>
          <w:b w:val="0"/>
          <w:noProof/>
          <w:sz w:val="18"/>
        </w:rPr>
        <w:fldChar w:fldCharType="begin"/>
      </w:r>
      <w:r w:rsidRPr="00534F47">
        <w:rPr>
          <w:b w:val="0"/>
          <w:noProof/>
          <w:sz w:val="18"/>
        </w:rPr>
        <w:instrText xml:space="preserve"> PAGEREF _Toc523905615 \h </w:instrText>
      </w:r>
      <w:r w:rsidRPr="00534F47">
        <w:rPr>
          <w:b w:val="0"/>
          <w:noProof/>
          <w:sz w:val="18"/>
        </w:rPr>
      </w:r>
      <w:r w:rsidRPr="00534F47">
        <w:rPr>
          <w:b w:val="0"/>
          <w:noProof/>
          <w:sz w:val="18"/>
        </w:rPr>
        <w:fldChar w:fldCharType="separate"/>
      </w:r>
      <w:r w:rsidRPr="00534F47">
        <w:rPr>
          <w:b w:val="0"/>
          <w:noProof/>
          <w:sz w:val="18"/>
        </w:rPr>
        <w:t>95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24.01</w:t>
      </w:r>
      <w:r>
        <w:rPr>
          <w:noProof/>
        </w:rPr>
        <w:tab/>
        <w:t>Application of Part</w:t>
      </w:r>
      <w:r w:rsidRPr="00534F47">
        <w:rPr>
          <w:noProof/>
        </w:rPr>
        <w:tab/>
      </w:r>
      <w:r w:rsidRPr="00534F47">
        <w:rPr>
          <w:noProof/>
        </w:rPr>
        <w:fldChar w:fldCharType="begin"/>
      </w:r>
      <w:r w:rsidRPr="00534F47">
        <w:rPr>
          <w:noProof/>
        </w:rPr>
        <w:instrText xml:space="preserve"> PAGEREF _Toc523905616 \h </w:instrText>
      </w:r>
      <w:r w:rsidRPr="00534F47">
        <w:rPr>
          <w:noProof/>
        </w:rPr>
      </w:r>
      <w:r w:rsidRPr="00534F47">
        <w:rPr>
          <w:noProof/>
        </w:rPr>
        <w:fldChar w:fldCharType="separate"/>
      </w:r>
      <w:r w:rsidRPr="00534F47">
        <w:rPr>
          <w:noProof/>
        </w:rPr>
        <w:t>95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24.01A</w:t>
      </w:r>
      <w:r>
        <w:rPr>
          <w:noProof/>
        </w:rPr>
        <w:tab/>
        <w:t>Interpretation</w:t>
      </w:r>
      <w:r w:rsidRPr="00534F47">
        <w:rPr>
          <w:noProof/>
        </w:rPr>
        <w:tab/>
      </w:r>
      <w:r w:rsidRPr="00534F47">
        <w:rPr>
          <w:noProof/>
        </w:rPr>
        <w:fldChar w:fldCharType="begin"/>
      </w:r>
      <w:r w:rsidRPr="00534F47">
        <w:rPr>
          <w:noProof/>
        </w:rPr>
        <w:instrText xml:space="preserve"> PAGEREF _Toc523905617 \h </w:instrText>
      </w:r>
      <w:r w:rsidRPr="00534F47">
        <w:rPr>
          <w:noProof/>
        </w:rPr>
      </w:r>
      <w:r w:rsidRPr="00534F47">
        <w:rPr>
          <w:noProof/>
        </w:rPr>
        <w:fldChar w:fldCharType="separate"/>
      </w:r>
      <w:r w:rsidRPr="00534F47">
        <w:rPr>
          <w:noProof/>
        </w:rPr>
        <w:t>95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24.02</w:t>
      </w:r>
      <w:r>
        <w:rPr>
          <w:noProof/>
        </w:rPr>
        <w:tab/>
        <w:t>Financial statement</w:t>
      </w:r>
      <w:r w:rsidRPr="00534F47">
        <w:rPr>
          <w:noProof/>
        </w:rPr>
        <w:tab/>
      </w:r>
      <w:r w:rsidRPr="00534F47">
        <w:rPr>
          <w:noProof/>
        </w:rPr>
        <w:fldChar w:fldCharType="begin"/>
      </w:r>
      <w:r w:rsidRPr="00534F47">
        <w:rPr>
          <w:noProof/>
        </w:rPr>
        <w:instrText xml:space="preserve"> PAGEREF _Toc523905618 \h </w:instrText>
      </w:r>
      <w:r w:rsidRPr="00534F47">
        <w:rPr>
          <w:noProof/>
        </w:rPr>
      </w:r>
      <w:r w:rsidRPr="00534F47">
        <w:rPr>
          <w:noProof/>
        </w:rPr>
        <w:fldChar w:fldCharType="separate"/>
      </w:r>
      <w:r w:rsidRPr="00534F47">
        <w:rPr>
          <w:noProof/>
        </w:rPr>
        <w:t>95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24.03</w:t>
      </w:r>
      <w:r>
        <w:rPr>
          <w:noProof/>
        </w:rPr>
        <w:tab/>
        <w:t>Full and frank disclosure</w:t>
      </w:r>
      <w:r w:rsidRPr="00534F47">
        <w:rPr>
          <w:noProof/>
        </w:rPr>
        <w:tab/>
      </w:r>
      <w:r w:rsidRPr="00534F47">
        <w:rPr>
          <w:noProof/>
        </w:rPr>
        <w:fldChar w:fldCharType="begin"/>
      </w:r>
      <w:r w:rsidRPr="00534F47">
        <w:rPr>
          <w:noProof/>
        </w:rPr>
        <w:instrText xml:space="preserve"> PAGEREF _Toc523905619 \h </w:instrText>
      </w:r>
      <w:r w:rsidRPr="00534F47">
        <w:rPr>
          <w:noProof/>
        </w:rPr>
      </w:r>
      <w:r w:rsidRPr="00534F47">
        <w:rPr>
          <w:noProof/>
        </w:rPr>
        <w:fldChar w:fldCharType="separate"/>
      </w:r>
      <w:r w:rsidRPr="00534F47">
        <w:rPr>
          <w:noProof/>
        </w:rPr>
        <w:t>96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24.04</w:t>
      </w:r>
      <w:r>
        <w:rPr>
          <w:noProof/>
        </w:rPr>
        <w:tab/>
        <w:t>Production of documents (proceeding other than for maintenance only)</w:t>
      </w:r>
      <w:r w:rsidRPr="00534F47">
        <w:rPr>
          <w:noProof/>
        </w:rPr>
        <w:tab/>
      </w:r>
      <w:r w:rsidRPr="00534F47">
        <w:rPr>
          <w:noProof/>
        </w:rPr>
        <w:fldChar w:fldCharType="begin"/>
      </w:r>
      <w:r w:rsidRPr="00534F47">
        <w:rPr>
          <w:noProof/>
        </w:rPr>
        <w:instrText xml:space="preserve"> PAGEREF _Toc523905620 \h </w:instrText>
      </w:r>
      <w:r w:rsidRPr="00534F47">
        <w:rPr>
          <w:noProof/>
        </w:rPr>
      </w:r>
      <w:r w:rsidRPr="00534F47">
        <w:rPr>
          <w:noProof/>
        </w:rPr>
        <w:fldChar w:fldCharType="separate"/>
      </w:r>
      <w:r w:rsidRPr="00534F47">
        <w:rPr>
          <w:noProof/>
        </w:rPr>
        <w:t>96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24.05</w:t>
      </w:r>
      <w:r>
        <w:rPr>
          <w:noProof/>
        </w:rPr>
        <w:tab/>
        <w:t>Production of documents (proceedings for maintenance only)</w:t>
      </w:r>
      <w:r w:rsidRPr="00534F47">
        <w:rPr>
          <w:noProof/>
        </w:rPr>
        <w:tab/>
      </w:r>
      <w:r w:rsidRPr="00534F47">
        <w:rPr>
          <w:noProof/>
        </w:rPr>
        <w:fldChar w:fldCharType="begin"/>
      </w:r>
      <w:r w:rsidRPr="00534F47">
        <w:rPr>
          <w:noProof/>
        </w:rPr>
        <w:instrText xml:space="preserve"> PAGEREF _Toc523905621 \h </w:instrText>
      </w:r>
      <w:r w:rsidRPr="00534F47">
        <w:rPr>
          <w:noProof/>
        </w:rPr>
      </w:r>
      <w:r w:rsidRPr="00534F47">
        <w:rPr>
          <w:noProof/>
        </w:rPr>
        <w:fldChar w:fldCharType="separate"/>
      </w:r>
      <w:r w:rsidRPr="00534F47">
        <w:rPr>
          <w:noProof/>
        </w:rPr>
        <w:t>97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24.06</w:t>
      </w:r>
      <w:r>
        <w:rPr>
          <w:noProof/>
        </w:rPr>
        <w:tab/>
        <w:t>Amendment of financial statement</w:t>
      </w:r>
      <w:r w:rsidRPr="00534F47">
        <w:rPr>
          <w:noProof/>
        </w:rPr>
        <w:tab/>
      </w:r>
      <w:r w:rsidRPr="00534F47">
        <w:rPr>
          <w:noProof/>
        </w:rPr>
        <w:fldChar w:fldCharType="begin"/>
      </w:r>
      <w:r w:rsidRPr="00534F47">
        <w:rPr>
          <w:noProof/>
        </w:rPr>
        <w:instrText xml:space="preserve"> PAGEREF _Toc523905622 \h </w:instrText>
      </w:r>
      <w:r w:rsidRPr="00534F47">
        <w:rPr>
          <w:noProof/>
        </w:rPr>
      </w:r>
      <w:r w:rsidRPr="00534F47">
        <w:rPr>
          <w:noProof/>
        </w:rPr>
        <w:fldChar w:fldCharType="separate"/>
      </w:r>
      <w:r w:rsidRPr="00534F47">
        <w:rPr>
          <w:noProof/>
        </w:rPr>
        <w:t>97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24.07</w:t>
      </w:r>
      <w:r>
        <w:rPr>
          <w:noProof/>
        </w:rPr>
        <w:tab/>
        <w:t>Service of application or order for superannuation interest</w:t>
      </w:r>
      <w:r w:rsidRPr="00534F47">
        <w:rPr>
          <w:noProof/>
        </w:rPr>
        <w:tab/>
      </w:r>
      <w:r w:rsidRPr="00534F47">
        <w:rPr>
          <w:noProof/>
        </w:rPr>
        <w:fldChar w:fldCharType="begin"/>
      </w:r>
      <w:r w:rsidRPr="00534F47">
        <w:rPr>
          <w:noProof/>
        </w:rPr>
        <w:instrText xml:space="preserve"> PAGEREF _Toc523905623 \h </w:instrText>
      </w:r>
      <w:r w:rsidRPr="00534F47">
        <w:rPr>
          <w:noProof/>
        </w:rPr>
      </w:r>
      <w:r w:rsidRPr="00534F47">
        <w:rPr>
          <w:noProof/>
        </w:rPr>
        <w:fldChar w:fldCharType="separate"/>
      </w:r>
      <w:r w:rsidRPr="00534F47">
        <w:rPr>
          <w:noProof/>
        </w:rPr>
        <w:t>97</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25—Divorce</w:t>
      </w:r>
      <w:r w:rsidRPr="00534F47">
        <w:rPr>
          <w:b w:val="0"/>
          <w:noProof/>
          <w:sz w:val="18"/>
        </w:rPr>
        <w:tab/>
      </w:r>
      <w:r w:rsidRPr="00534F47">
        <w:rPr>
          <w:b w:val="0"/>
          <w:noProof/>
          <w:sz w:val="18"/>
        </w:rPr>
        <w:fldChar w:fldCharType="begin"/>
      </w:r>
      <w:r w:rsidRPr="00534F47">
        <w:rPr>
          <w:b w:val="0"/>
          <w:noProof/>
          <w:sz w:val="18"/>
        </w:rPr>
        <w:instrText xml:space="preserve"> PAGEREF _Toc523905624 \h </w:instrText>
      </w:r>
      <w:r w:rsidRPr="00534F47">
        <w:rPr>
          <w:b w:val="0"/>
          <w:noProof/>
          <w:sz w:val="18"/>
        </w:rPr>
      </w:r>
      <w:r w:rsidRPr="00534F47">
        <w:rPr>
          <w:b w:val="0"/>
          <w:noProof/>
          <w:sz w:val="18"/>
        </w:rPr>
        <w:fldChar w:fldCharType="separate"/>
      </w:r>
      <w:r w:rsidRPr="00534F47">
        <w:rPr>
          <w:b w:val="0"/>
          <w:noProof/>
          <w:sz w:val="18"/>
        </w:rPr>
        <w:t>99</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25.1—Application</w:t>
      </w:r>
      <w:r w:rsidRPr="00534F47">
        <w:rPr>
          <w:b w:val="0"/>
          <w:noProof/>
          <w:sz w:val="18"/>
        </w:rPr>
        <w:tab/>
      </w:r>
      <w:r w:rsidRPr="00534F47">
        <w:rPr>
          <w:b w:val="0"/>
          <w:noProof/>
          <w:sz w:val="18"/>
        </w:rPr>
        <w:fldChar w:fldCharType="begin"/>
      </w:r>
      <w:r w:rsidRPr="00534F47">
        <w:rPr>
          <w:b w:val="0"/>
          <w:noProof/>
          <w:sz w:val="18"/>
        </w:rPr>
        <w:instrText xml:space="preserve"> PAGEREF _Toc523905625 \h </w:instrText>
      </w:r>
      <w:r w:rsidRPr="00534F47">
        <w:rPr>
          <w:b w:val="0"/>
          <w:noProof/>
          <w:sz w:val="18"/>
        </w:rPr>
      </w:r>
      <w:r w:rsidRPr="00534F47">
        <w:rPr>
          <w:b w:val="0"/>
          <w:noProof/>
          <w:sz w:val="18"/>
        </w:rPr>
        <w:fldChar w:fldCharType="separate"/>
      </w:r>
      <w:r w:rsidRPr="00534F47">
        <w:rPr>
          <w:b w:val="0"/>
          <w:noProof/>
          <w:sz w:val="18"/>
        </w:rPr>
        <w:t>99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25.01</w:t>
      </w:r>
      <w:r>
        <w:rPr>
          <w:noProof/>
        </w:rPr>
        <w:tab/>
        <w:t>Application for divorce order</w:t>
      </w:r>
      <w:r w:rsidRPr="00534F47">
        <w:rPr>
          <w:noProof/>
        </w:rPr>
        <w:tab/>
      </w:r>
      <w:r w:rsidRPr="00534F47">
        <w:rPr>
          <w:noProof/>
        </w:rPr>
        <w:fldChar w:fldCharType="begin"/>
      </w:r>
      <w:r w:rsidRPr="00534F47">
        <w:rPr>
          <w:noProof/>
        </w:rPr>
        <w:instrText xml:space="preserve"> PAGEREF _Toc523905626 \h </w:instrText>
      </w:r>
      <w:r w:rsidRPr="00534F47">
        <w:rPr>
          <w:noProof/>
        </w:rPr>
      </w:r>
      <w:r w:rsidRPr="00534F47">
        <w:rPr>
          <w:noProof/>
        </w:rPr>
        <w:fldChar w:fldCharType="separate"/>
      </w:r>
      <w:r w:rsidRPr="00534F47">
        <w:rPr>
          <w:noProof/>
        </w:rPr>
        <w:t>99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25.02</w:t>
      </w:r>
      <w:r>
        <w:rPr>
          <w:noProof/>
        </w:rPr>
        <w:tab/>
        <w:t>Service of application</w:t>
      </w:r>
      <w:r w:rsidRPr="00534F47">
        <w:rPr>
          <w:noProof/>
        </w:rPr>
        <w:tab/>
      </w:r>
      <w:r w:rsidRPr="00534F47">
        <w:rPr>
          <w:noProof/>
        </w:rPr>
        <w:fldChar w:fldCharType="begin"/>
      </w:r>
      <w:r w:rsidRPr="00534F47">
        <w:rPr>
          <w:noProof/>
        </w:rPr>
        <w:instrText xml:space="preserve"> PAGEREF _Toc523905627 \h </w:instrText>
      </w:r>
      <w:r w:rsidRPr="00534F47">
        <w:rPr>
          <w:noProof/>
        </w:rPr>
      </w:r>
      <w:r w:rsidRPr="00534F47">
        <w:rPr>
          <w:noProof/>
        </w:rPr>
        <w:fldChar w:fldCharType="separate"/>
      </w:r>
      <w:r w:rsidRPr="00534F47">
        <w:rPr>
          <w:noProof/>
        </w:rPr>
        <w:t>99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25.03</w:t>
      </w:r>
      <w:r>
        <w:rPr>
          <w:noProof/>
        </w:rPr>
        <w:tab/>
        <w:t>Additional requirements for service by post</w:t>
      </w:r>
      <w:r w:rsidRPr="00534F47">
        <w:rPr>
          <w:noProof/>
        </w:rPr>
        <w:tab/>
      </w:r>
      <w:r w:rsidRPr="00534F47">
        <w:rPr>
          <w:noProof/>
        </w:rPr>
        <w:fldChar w:fldCharType="begin"/>
      </w:r>
      <w:r w:rsidRPr="00534F47">
        <w:rPr>
          <w:noProof/>
        </w:rPr>
        <w:instrText xml:space="preserve"> PAGEREF _Toc523905628 \h </w:instrText>
      </w:r>
      <w:r w:rsidRPr="00534F47">
        <w:rPr>
          <w:noProof/>
        </w:rPr>
      </w:r>
      <w:r w:rsidRPr="00534F47">
        <w:rPr>
          <w:noProof/>
        </w:rPr>
        <w:fldChar w:fldCharType="separate"/>
      </w:r>
      <w:r w:rsidRPr="00534F47">
        <w:rPr>
          <w:noProof/>
        </w:rPr>
        <w:t>99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25.04</w:t>
      </w:r>
      <w:r>
        <w:rPr>
          <w:noProof/>
        </w:rPr>
        <w:tab/>
        <w:t>Acknowledgment of service</w:t>
      </w:r>
      <w:r w:rsidRPr="00534F47">
        <w:rPr>
          <w:noProof/>
        </w:rPr>
        <w:tab/>
      </w:r>
      <w:r w:rsidRPr="00534F47">
        <w:rPr>
          <w:noProof/>
        </w:rPr>
        <w:fldChar w:fldCharType="begin"/>
      </w:r>
      <w:r w:rsidRPr="00534F47">
        <w:rPr>
          <w:noProof/>
        </w:rPr>
        <w:instrText xml:space="preserve"> PAGEREF _Toc523905629 \h </w:instrText>
      </w:r>
      <w:r w:rsidRPr="00534F47">
        <w:rPr>
          <w:noProof/>
        </w:rPr>
      </w:r>
      <w:r w:rsidRPr="00534F47">
        <w:rPr>
          <w:noProof/>
        </w:rPr>
        <w:fldChar w:fldCharType="separate"/>
      </w:r>
      <w:r w:rsidRPr="00534F47">
        <w:rPr>
          <w:noProof/>
        </w:rPr>
        <w:t>99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25.05</w:t>
      </w:r>
      <w:r>
        <w:rPr>
          <w:noProof/>
        </w:rPr>
        <w:tab/>
        <w:t>Affidavit of service</w:t>
      </w:r>
      <w:r w:rsidRPr="00534F47">
        <w:rPr>
          <w:noProof/>
        </w:rPr>
        <w:tab/>
      </w:r>
      <w:r w:rsidRPr="00534F47">
        <w:rPr>
          <w:noProof/>
        </w:rPr>
        <w:fldChar w:fldCharType="begin"/>
      </w:r>
      <w:r w:rsidRPr="00534F47">
        <w:rPr>
          <w:noProof/>
        </w:rPr>
        <w:instrText xml:space="preserve"> PAGEREF _Toc523905630 \h </w:instrText>
      </w:r>
      <w:r w:rsidRPr="00534F47">
        <w:rPr>
          <w:noProof/>
        </w:rPr>
      </w:r>
      <w:r w:rsidRPr="00534F47">
        <w:rPr>
          <w:noProof/>
        </w:rPr>
        <w:fldChar w:fldCharType="separate"/>
      </w:r>
      <w:r w:rsidRPr="00534F47">
        <w:rPr>
          <w:noProof/>
        </w:rPr>
        <w:t>100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25.06</w:t>
      </w:r>
      <w:r>
        <w:rPr>
          <w:noProof/>
        </w:rPr>
        <w:tab/>
        <w:t>Evidence of service</w:t>
      </w:r>
      <w:r w:rsidRPr="00534F47">
        <w:rPr>
          <w:noProof/>
        </w:rPr>
        <w:tab/>
      </w:r>
      <w:r w:rsidRPr="00534F47">
        <w:rPr>
          <w:noProof/>
        </w:rPr>
        <w:fldChar w:fldCharType="begin"/>
      </w:r>
      <w:r w:rsidRPr="00534F47">
        <w:rPr>
          <w:noProof/>
        </w:rPr>
        <w:instrText xml:space="preserve"> PAGEREF _Toc523905631 \h </w:instrText>
      </w:r>
      <w:r w:rsidRPr="00534F47">
        <w:rPr>
          <w:noProof/>
        </w:rPr>
      </w:r>
      <w:r w:rsidRPr="00534F47">
        <w:rPr>
          <w:noProof/>
        </w:rPr>
        <w:fldChar w:fldCharType="separate"/>
      </w:r>
      <w:r w:rsidRPr="00534F47">
        <w:rPr>
          <w:noProof/>
        </w:rPr>
        <w:t>100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25.07</w:t>
      </w:r>
      <w:r>
        <w:rPr>
          <w:noProof/>
        </w:rPr>
        <w:tab/>
        <w:t>Evidence of signature and identity of person served</w:t>
      </w:r>
      <w:r w:rsidRPr="00534F47">
        <w:rPr>
          <w:noProof/>
        </w:rPr>
        <w:tab/>
      </w:r>
      <w:r w:rsidRPr="00534F47">
        <w:rPr>
          <w:noProof/>
        </w:rPr>
        <w:fldChar w:fldCharType="begin"/>
      </w:r>
      <w:r w:rsidRPr="00534F47">
        <w:rPr>
          <w:noProof/>
        </w:rPr>
        <w:instrText xml:space="preserve"> PAGEREF _Toc523905632 \h </w:instrText>
      </w:r>
      <w:r w:rsidRPr="00534F47">
        <w:rPr>
          <w:noProof/>
        </w:rPr>
      </w:r>
      <w:r w:rsidRPr="00534F47">
        <w:rPr>
          <w:noProof/>
        </w:rPr>
        <w:fldChar w:fldCharType="separate"/>
      </w:r>
      <w:r w:rsidRPr="00534F47">
        <w:rPr>
          <w:noProof/>
        </w:rPr>
        <w:t>100</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25.2—Response</w:t>
      </w:r>
      <w:r w:rsidRPr="00534F47">
        <w:rPr>
          <w:b w:val="0"/>
          <w:noProof/>
          <w:sz w:val="18"/>
        </w:rPr>
        <w:tab/>
      </w:r>
      <w:r w:rsidRPr="00534F47">
        <w:rPr>
          <w:b w:val="0"/>
          <w:noProof/>
          <w:sz w:val="18"/>
        </w:rPr>
        <w:fldChar w:fldCharType="begin"/>
      </w:r>
      <w:r w:rsidRPr="00534F47">
        <w:rPr>
          <w:b w:val="0"/>
          <w:noProof/>
          <w:sz w:val="18"/>
        </w:rPr>
        <w:instrText xml:space="preserve"> PAGEREF _Toc523905633 \h </w:instrText>
      </w:r>
      <w:r w:rsidRPr="00534F47">
        <w:rPr>
          <w:b w:val="0"/>
          <w:noProof/>
          <w:sz w:val="18"/>
        </w:rPr>
      </w:r>
      <w:r w:rsidRPr="00534F47">
        <w:rPr>
          <w:b w:val="0"/>
          <w:noProof/>
          <w:sz w:val="18"/>
        </w:rPr>
        <w:fldChar w:fldCharType="separate"/>
      </w:r>
      <w:r w:rsidRPr="00534F47">
        <w:rPr>
          <w:b w:val="0"/>
          <w:noProof/>
          <w:sz w:val="18"/>
        </w:rPr>
        <w:t>101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25.08</w:t>
      </w:r>
      <w:r>
        <w:rPr>
          <w:noProof/>
        </w:rPr>
        <w:tab/>
        <w:t>Response</w:t>
      </w:r>
      <w:r w:rsidRPr="00534F47">
        <w:rPr>
          <w:noProof/>
        </w:rPr>
        <w:tab/>
      </w:r>
      <w:r w:rsidRPr="00534F47">
        <w:rPr>
          <w:noProof/>
        </w:rPr>
        <w:fldChar w:fldCharType="begin"/>
      </w:r>
      <w:r w:rsidRPr="00534F47">
        <w:rPr>
          <w:noProof/>
        </w:rPr>
        <w:instrText xml:space="preserve"> PAGEREF _Toc523905634 \h </w:instrText>
      </w:r>
      <w:r w:rsidRPr="00534F47">
        <w:rPr>
          <w:noProof/>
        </w:rPr>
      </w:r>
      <w:r w:rsidRPr="00534F47">
        <w:rPr>
          <w:noProof/>
        </w:rPr>
        <w:fldChar w:fldCharType="separate"/>
      </w:r>
      <w:r w:rsidRPr="00534F47">
        <w:rPr>
          <w:noProof/>
        </w:rPr>
        <w:t>101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25.10</w:t>
      </w:r>
      <w:r>
        <w:rPr>
          <w:noProof/>
        </w:rPr>
        <w:tab/>
        <w:t>Time for filing response</w:t>
      </w:r>
      <w:r w:rsidRPr="00534F47">
        <w:rPr>
          <w:noProof/>
        </w:rPr>
        <w:tab/>
      </w:r>
      <w:r w:rsidRPr="00534F47">
        <w:rPr>
          <w:noProof/>
        </w:rPr>
        <w:fldChar w:fldCharType="begin"/>
      </w:r>
      <w:r w:rsidRPr="00534F47">
        <w:rPr>
          <w:noProof/>
        </w:rPr>
        <w:instrText xml:space="preserve"> PAGEREF _Toc523905635 \h </w:instrText>
      </w:r>
      <w:r w:rsidRPr="00534F47">
        <w:rPr>
          <w:noProof/>
        </w:rPr>
      </w:r>
      <w:r w:rsidRPr="00534F47">
        <w:rPr>
          <w:noProof/>
        </w:rPr>
        <w:fldChar w:fldCharType="separate"/>
      </w:r>
      <w:r w:rsidRPr="00534F47">
        <w:rPr>
          <w:noProof/>
        </w:rPr>
        <w:t>101</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25.3—Attendance at hearing</w:t>
      </w:r>
      <w:r w:rsidRPr="00534F47">
        <w:rPr>
          <w:b w:val="0"/>
          <w:noProof/>
          <w:sz w:val="18"/>
        </w:rPr>
        <w:tab/>
      </w:r>
      <w:r w:rsidRPr="00534F47">
        <w:rPr>
          <w:b w:val="0"/>
          <w:noProof/>
          <w:sz w:val="18"/>
        </w:rPr>
        <w:fldChar w:fldCharType="begin"/>
      </w:r>
      <w:r w:rsidRPr="00534F47">
        <w:rPr>
          <w:b w:val="0"/>
          <w:noProof/>
          <w:sz w:val="18"/>
        </w:rPr>
        <w:instrText xml:space="preserve"> PAGEREF _Toc523905636 \h </w:instrText>
      </w:r>
      <w:r w:rsidRPr="00534F47">
        <w:rPr>
          <w:b w:val="0"/>
          <w:noProof/>
          <w:sz w:val="18"/>
        </w:rPr>
      </w:r>
      <w:r w:rsidRPr="00534F47">
        <w:rPr>
          <w:b w:val="0"/>
          <w:noProof/>
          <w:sz w:val="18"/>
        </w:rPr>
        <w:fldChar w:fldCharType="separate"/>
      </w:r>
      <w:r w:rsidRPr="00534F47">
        <w:rPr>
          <w:b w:val="0"/>
          <w:noProof/>
          <w:sz w:val="18"/>
        </w:rPr>
        <w:t>102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25.11</w:t>
      </w:r>
      <w:r>
        <w:rPr>
          <w:noProof/>
        </w:rPr>
        <w:tab/>
        <w:t>Attendance at hearing by electronic communication</w:t>
      </w:r>
      <w:r w:rsidRPr="00534F47">
        <w:rPr>
          <w:noProof/>
        </w:rPr>
        <w:tab/>
      </w:r>
      <w:r w:rsidRPr="00534F47">
        <w:rPr>
          <w:noProof/>
        </w:rPr>
        <w:fldChar w:fldCharType="begin"/>
      </w:r>
      <w:r w:rsidRPr="00534F47">
        <w:rPr>
          <w:noProof/>
        </w:rPr>
        <w:instrText xml:space="preserve"> PAGEREF _Toc523905637 \h </w:instrText>
      </w:r>
      <w:r w:rsidRPr="00534F47">
        <w:rPr>
          <w:noProof/>
        </w:rPr>
      </w:r>
      <w:r w:rsidRPr="00534F47">
        <w:rPr>
          <w:noProof/>
        </w:rPr>
        <w:fldChar w:fldCharType="separate"/>
      </w:r>
      <w:r w:rsidRPr="00534F47">
        <w:rPr>
          <w:noProof/>
        </w:rPr>
        <w:t>102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25.12</w:t>
      </w:r>
      <w:r>
        <w:rPr>
          <w:noProof/>
        </w:rPr>
        <w:tab/>
        <w:t>Failure to attend hearing</w:t>
      </w:r>
      <w:r w:rsidRPr="00534F47">
        <w:rPr>
          <w:noProof/>
        </w:rPr>
        <w:tab/>
      </w:r>
      <w:r w:rsidRPr="00534F47">
        <w:rPr>
          <w:noProof/>
        </w:rPr>
        <w:fldChar w:fldCharType="begin"/>
      </w:r>
      <w:r w:rsidRPr="00534F47">
        <w:rPr>
          <w:noProof/>
        </w:rPr>
        <w:instrText xml:space="preserve"> PAGEREF _Toc523905638 \h </w:instrText>
      </w:r>
      <w:r w:rsidRPr="00534F47">
        <w:rPr>
          <w:noProof/>
        </w:rPr>
      </w:r>
      <w:r w:rsidRPr="00534F47">
        <w:rPr>
          <w:noProof/>
        </w:rPr>
        <w:fldChar w:fldCharType="separate"/>
      </w:r>
      <w:r w:rsidRPr="00534F47">
        <w:rPr>
          <w:noProof/>
        </w:rPr>
        <w:t>102</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25.4—Hearing in absence of parties</w:t>
      </w:r>
      <w:r w:rsidRPr="00534F47">
        <w:rPr>
          <w:b w:val="0"/>
          <w:noProof/>
          <w:sz w:val="18"/>
        </w:rPr>
        <w:tab/>
      </w:r>
      <w:r w:rsidRPr="00534F47">
        <w:rPr>
          <w:b w:val="0"/>
          <w:noProof/>
          <w:sz w:val="18"/>
        </w:rPr>
        <w:fldChar w:fldCharType="begin"/>
      </w:r>
      <w:r w:rsidRPr="00534F47">
        <w:rPr>
          <w:b w:val="0"/>
          <w:noProof/>
          <w:sz w:val="18"/>
        </w:rPr>
        <w:instrText xml:space="preserve"> PAGEREF _Toc523905639 \h </w:instrText>
      </w:r>
      <w:r w:rsidRPr="00534F47">
        <w:rPr>
          <w:b w:val="0"/>
          <w:noProof/>
          <w:sz w:val="18"/>
        </w:rPr>
      </w:r>
      <w:r w:rsidRPr="00534F47">
        <w:rPr>
          <w:b w:val="0"/>
          <w:noProof/>
          <w:sz w:val="18"/>
        </w:rPr>
        <w:fldChar w:fldCharType="separate"/>
      </w:r>
      <w:r w:rsidRPr="00534F47">
        <w:rPr>
          <w:b w:val="0"/>
          <w:noProof/>
          <w:sz w:val="18"/>
        </w:rPr>
        <w:t>104</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25.13</w:t>
      </w:r>
      <w:r>
        <w:rPr>
          <w:noProof/>
        </w:rPr>
        <w:tab/>
        <w:t>Seeking a hearing in absence of parties</w:t>
      </w:r>
      <w:r w:rsidRPr="00534F47">
        <w:rPr>
          <w:noProof/>
        </w:rPr>
        <w:tab/>
      </w:r>
      <w:r w:rsidRPr="00534F47">
        <w:rPr>
          <w:noProof/>
        </w:rPr>
        <w:fldChar w:fldCharType="begin"/>
      </w:r>
      <w:r w:rsidRPr="00534F47">
        <w:rPr>
          <w:noProof/>
        </w:rPr>
        <w:instrText xml:space="preserve"> PAGEREF _Toc523905640 \h </w:instrText>
      </w:r>
      <w:r w:rsidRPr="00534F47">
        <w:rPr>
          <w:noProof/>
        </w:rPr>
      </w:r>
      <w:r w:rsidRPr="00534F47">
        <w:rPr>
          <w:noProof/>
        </w:rPr>
        <w:fldChar w:fldCharType="separate"/>
      </w:r>
      <w:r w:rsidRPr="00534F47">
        <w:rPr>
          <w:noProof/>
        </w:rPr>
        <w:t>104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25.14</w:t>
      </w:r>
      <w:r>
        <w:rPr>
          <w:noProof/>
        </w:rPr>
        <w:tab/>
        <w:t>Hearing in absence of parties—joint application</w:t>
      </w:r>
      <w:r w:rsidRPr="00534F47">
        <w:rPr>
          <w:noProof/>
        </w:rPr>
        <w:tab/>
      </w:r>
      <w:r w:rsidRPr="00534F47">
        <w:rPr>
          <w:noProof/>
        </w:rPr>
        <w:fldChar w:fldCharType="begin"/>
      </w:r>
      <w:r w:rsidRPr="00534F47">
        <w:rPr>
          <w:noProof/>
        </w:rPr>
        <w:instrText xml:space="preserve"> PAGEREF _Toc523905641 \h </w:instrText>
      </w:r>
      <w:r w:rsidRPr="00534F47">
        <w:rPr>
          <w:noProof/>
        </w:rPr>
      </w:r>
      <w:r w:rsidRPr="00534F47">
        <w:rPr>
          <w:noProof/>
        </w:rPr>
        <w:fldChar w:fldCharType="separate"/>
      </w:r>
      <w:r w:rsidRPr="00534F47">
        <w:rPr>
          <w:noProof/>
        </w:rPr>
        <w:t>104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25.15</w:t>
      </w:r>
      <w:r>
        <w:rPr>
          <w:noProof/>
        </w:rPr>
        <w:tab/>
        <w:t>Request not to hear case in parties’ absence</w:t>
      </w:r>
      <w:r w:rsidRPr="00534F47">
        <w:rPr>
          <w:noProof/>
        </w:rPr>
        <w:tab/>
      </w:r>
      <w:r w:rsidRPr="00534F47">
        <w:rPr>
          <w:noProof/>
        </w:rPr>
        <w:fldChar w:fldCharType="begin"/>
      </w:r>
      <w:r w:rsidRPr="00534F47">
        <w:rPr>
          <w:noProof/>
        </w:rPr>
        <w:instrText xml:space="preserve"> PAGEREF _Toc523905642 \h </w:instrText>
      </w:r>
      <w:r w:rsidRPr="00534F47">
        <w:rPr>
          <w:noProof/>
        </w:rPr>
      </w:r>
      <w:r w:rsidRPr="00534F47">
        <w:rPr>
          <w:noProof/>
        </w:rPr>
        <w:fldChar w:fldCharType="separate"/>
      </w:r>
      <w:r w:rsidRPr="00534F47">
        <w:rPr>
          <w:noProof/>
        </w:rPr>
        <w:t>104</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25.5—Events affecting divorce order</w:t>
      </w:r>
      <w:r w:rsidRPr="00534F47">
        <w:rPr>
          <w:b w:val="0"/>
          <w:noProof/>
          <w:sz w:val="18"/>
        </w:rPr>
        <w:tab/>
      </w:r>
      <w:r w:rsidRPr="00534F47">
        <w:rPr>
          <w:b w:val="0"/>
          <w:noProof/>
          <w:sz w:val="18"/>
        </w:rPr>
        <w:fldChar w:fldCharType="begin"/>
      </w:r>
      <w:r w:rsidRPr="00534F47">
        <w:rPr>
          <w:b w:val="0"/>
          <w:noProof/>
          <w:sz w:val="18"/>
        </w:rPr>
        <w:instrText xml:space="preserve"> PAGEREF _Toc523905643 \h </w:instrText>
      </w:r>
      <w:r w:rsidRPr="00534F47">
        <w:rPr>
          <w:b w:val="0"/>
          <w:noProof/>
          <w:sz w:val="18"/>
        </w:rPr>
      </w:r>
      <w:r w:rsidRPr="00534F47">
        <w:rPr>
          <w:b w:val="0"/>
          <w:noProof/>
          <w:sz w:val="18"/>
        </w:rPr>
        <w:fldChar w:fldCharType="separate"/>
      </w:r>
      <w:r w:rsidRPr="00534F47">
        <w:rPr>
          <w:b w:val="0"/>
          <w:noProof/>
          <w:sz w:val="18"/>
        </w:rPr>
        <w:t>105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25.16</w:t>
      </w:r>
      <w:r>
        <w:rPr>
          <w:noProof/>
        </w:rPr>
        <w:tab/>
        <w:t>Application for rescission of divorce order</w:t>
      </w:r>
      <w:r w:rsidRPr="00534F47">
        <w:rPr>
          <w:noProof/>
        </w:rPr>
        <w:tab/>
      </w:r>
      <w:r w:rsidRPr="00534F47">
        <w:rPr>
          <w:noProof/>
        </w:rPr>
        <w:fldChar w:fldCharType="begin"/>
      </w:r>
      <w:r w:rsidRPr="00534F47">
        <w:rPr>
          <w:noProof/>
        </w:rPr>
        <w:instrText xml:space="preserve"> PAGEREF _Toc523905644 \h </w:instrText>
      </w:r>
      <w:r w:rsidRPr="00534F47">
        <w:rPr>
          <w:noProof/>
        </w:rPr>
      </w:r>
      <w:r w:rsidRPr="00534F47">
        <w:rPr>
          <w:noProof/>
        </w:rPr>
        <w:fldChar w:fldCharType="separate"/>
      </w:r>
      <w:r w:rsidRPr="00534F47">
        <w:rPr>
          <w:noProof/>
        </w:rPr>
        <w:t>105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25.17</w:t>
      </w:r>
      <w:r>
        <w:rPr>
          <w:noProof/>
        </w:rPr>
        <w:tab/>
        <w:t>Discontinuance of application</w:t>
      </w:r>
      <w:r w:rsidRPr="00534F47">
        <w:rPr>
          <w:noProof/>
        </w:rPr>
        <w:tab/>
      </w:r>
      <w:r w:rsidRPr="00534F47">
        <w:rPr>
          <w:noProof/>
        </w:rPr>
        <w:fldChar w:fldCharType="begin"/>
      </w:r>
      <w:r w:rsidRPr="00534F47">
        <w:rPr>
          <w:noProof/>
        </w:rPr>
        <w:instrText xml:space="preserve"> PAGEREF _Toc523905645 \h </w:instrText>
      </w:r>
      <w:r w:rsidRPr="00534F47">
        <w:rPr>
          <w:noProof/>
        </w:rPr>
      </w:r>
      <w:r w:rsidRPr="00534F47">
        <w:rPr>
          <w:noProof/>
        </w:rPr>
        <w:fldChar w:fldCharType="separate"/>
      </w:r>
      <w:r w:rsidRPr="00534F47">
        <w:rPr>
          <w:noProof/>
        </w:rPr>
        <w:t>105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25.18</w:t>
      </w:r>
      <w:r>
        <w:rPr>
          <w:noProof/>
        </w:rPr>
        <w:tab/>
        <w:t>Death of party</w:t>
      </w:r>
      <w:r w:rsidRPr="00534F47">
        <w:rPr>
          <w:noProof/>
        </w:rPr>
        <w:tab/>
      </w:r>
      <w:r w:rsidRPr="00534F47">
        <w:rPr>
          <w:noProof/>
        </w:rPr>
        <w:fldChar w:fldCharType="begin"/>
      </w:r>
      <w:r w:rsidRPr="00534F47">
        <w:rPr>
          <w:noProof/>
        </w:rPr>
        <w:instrText xml:space="preserve"> PAGEREF _Toc523905646 \h </w:instrText>
      </w:r>
      <w:r w:rsidRPr="00534F47">
        <w:rPr>
          <w:noProof/>
        </w:rPr>
      </w:r>
      <w:r w:rsidRPr="00534F47">
        <w:rPr>
          <w:noProof/>
        </w:rPr>
        <w:fldChar w:fldCharType="separate"/>
      </w:r>
      <w:r w:rsidRPr="00534F47">
        <w:rPr>
          <w:noProof/>
        </w:rPr>
        <w:t>105</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25A—Child support and child maintenance</w:t>
      </w:r>
      <w:r w:rsidRPr="00534F47">
        <w:rPr>
          <w:b w:val="0"/>
          <w:noProof/>
          <w:sz w:val="18"/>
        </w:rPr>
        <w:tab/>
      </w:r>
      <w:r w:rsidRPr="00534F47">
        <w:rPr>
          <w:b w:val="0"/>
          <w:noProof/>
          <w:sz w:val="18"/>
        </w:rPr>
        <w:fldChar w:fldCharType="begin"/>
      </w:r>
      <w:r w:rsidRPr="00534F47">
        <w:rPr>
          <w:b w:val="0"/>
          <w:noProof/>
          <w:sz w:val="18"/>
        </w:rPr>
        <w:instrText xml:space="preserve"> PAGEREF _Toc523905647 \h </w:instrText>
      </w:r>
      <w:r w:rsidRPr="00534F47">
        <w:rPr>
          <w:b w:val="0"/>
          <w:noProof/>
          <w:sz w:val="18"/>
        </w:rPr>
      </w:r>
      <w:r w:rsidRPr="00534F47">
        <w:rPr>
          <w:b w:val="0"/>
          <w:noProof/>
          <w:sz w:val="18"/>
        </w:rPr>
        <w:fldChar w:fldCharType="separate"/>
      </w:r>
      <w:r w:rsidRPr="00534F47">
        <w:rPr>
          <w:b w:val="0"/>
          <w:noProof/>
          <w:sz w:val="18"/>
        </w:rPr>
        <w:t>106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25A.01</w:t>
      </w:r>
      <w:r>
        <w:rPr>
          <w:noProof/>
        </w:rPr>
        <w:tab/>
        <w:t>Application of Part 25A</w:t>
      </w:r>
      <w:r w:rsidRPr="00534F47">
        <w:rPr>
          <w:noProof/>
        </w:rPr>
        <w:tab/>
      </w:r>
      <w:r w:rsidRPr="00534F47">
        <w:rPr>
          <w:noProof/>
        </w:rPr>
        <w:fldChar w:fldCharType="begin"/>
      </w:r>
      <w:r w:rsidRPr="00534F47">
        <w:rPr>
          <w:noProof/>
        </w:rPr>
        <w:instrText xml:space="preserve"> PAGEREF _Toc523905648 \h </w:instrText>
      </w:r>
      <w:r w:rsidRPr="00534F47">
        <w:rPr>
          <w:noProof/>
        </w:rPr>
      </w:r>
      <w:r w:rsidRPr="00534F47">
        <w:rPr>
          <w:noProof/>
        </w:rPr>
        <w:fldChar w:fldCharType="separate"/>
      </w:r>
      <w:r w:rsidRPr="00534F47">
        <w:rPr>
          <w:noProof/>
        </w:rPr>
        <w:t>106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25A.02</w:t>
      </w:r>
      <w:r>
        <w:rPr>
          <w:noProof/>
        </w:rPr>
        <w:tab/>
        <w:t>Commencing proceedings</w:t>
      </w:r>
      <w:r w:rsidRPr="00534F47">
        <w:rPr>
          <w:noProof/>
        </w:rPr>
        <w:tab/>
      </w:r>
      <w:r w:rsidRPr="00534F47">
        <w:rPr>
          <w:noProof/>
        </w:rPr>
        <w:fldChar w:fldCharType="begin"/>
      </w:r>
      <w:r w:rsidRPr="00534F47">
        <w:rPr>
          <w:noProof/>
        </w:rPr>
        <w:instrText xml:space="preserve"> PAGEREF _Toc523905649 \h </w:instrText>
      </w:r>
      <w:r w:rsidRPr="00534F47">
        <w:rPr>
          <w:noProof/>
        </w:rPr>
      </w:r>
      <w:r w:rsidRPr="00534F47">
        <w:rPr>
          <w:noProof/>
        </w:rPr>
        <w:fldChar w:fldCharType="separate"/>
      </w:r>
      <w:r w:rsidRPr="00534F47">
        <w:rPr>
          <w:noProof/>
        </w:rPr>
        <w:t>106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25A.03</w:t>
      </w:r>
      <w:r>
        <w:rPr>
          <w:noProof/>
        </w:rPr>
        <w:tab/>
        <w:t>Documents to be filed with applications</w:t>
      </w:r>
      <w:r w:rsidRPr="00534F47">
        <w:rPr>
          <w:noProof/>
        </w:rPr>
        <w:tab/>
      </w:r>
      <w:r w:rsidRPr="00534F47">
        <w:rPr>
          <w:noProof/>
        </w:rPr>
        <w:fldChar w:fldCharType="begin"/>
      </w:r>
      <w:r w:rsidRPr="00534F47">
        <w:rPr>
          <w:noProof/>
        </w:rPr>
        <w:instrText xml:space="preserve"> PAGEREF _Toc523905650 \h </w:instrText>
      </w:r>
      <w:r w:rsidRPr="00534F47">
        <w:rPr>
          <w:noProof/>
        </w:rPr>
      </w:r>
      <w:r w:rsidRPr="00534F47">
        <w:rPr>
          <w:noProof/>
        </w:rPr>
        <w:fldChar w:fldCharType="separate"/>
      </w:r>
      <w:r w:rsidRPr="00534F47">
        <w:rPr>
          <w:noProof/>
        </w:rPr>
        <w:t>106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25A.04</w:t>
      </w:r>
      <w:r>
        <w:rPr>
          <w:noProof/>
        </w:rPr>
        <w:tab/>
        <w:t>Child support agreements</w:t>
      </w:r>
      <w:r w:rsidRPr="00534F47">
        <w:rPr>
          <w:noProof/>
        </w:rPr>
        <w:tab/>
      </w:r>
      <w:r w:rsidRPr="00534F47">
        <w:rPr>
          <w:noProof/>
        </w:rPr>
        <w:fldChar w:fldCharType="begin"/>
      </w:r>
      <w:r w:rsidRPr="00534F47">
        <w:rPr>
          <w:noProof/>
        </w:rPr>
        <w:instrText xml:space="preserve"> PAGEREF _Toc523905651 \h </w:instrText>
      </w:r>
      <w:r w:rsidRPr="00534F47">
        <w:rPr>
          <w:noProof/>
        </w:rPr>
      </w:r>
      <w:r w:rsidRPr="00534F47">
        <w:rPr>
          <w:noProof/>
        </w:rPr>
        <w:fldChar w:fldCharType="separate"/>
      </w:r>
      <w:r w:rsidRPr="00534F47">
        <w:rPr>
          <w:noProof/>
        </w:rPr>
        <w:t>106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25A.05</w:t>
      </w:r>
      <w:r>
        <w:rPr>
          <w:noProof/>
        </w:rPr>
        <w:tab/>
        <w:t>Appeals from the Tribunal or Child Support Registrar</w:t>
      </w:r>
      <w:r w:rsidRPr="00534F47">
        <w:rPr>
          <w:noProof/>
        </w:rPr>
        <w:tab/>
      </w:r>
      <w:r w:rsidRPr="00534F47">
        <w:rPr>
          <w:noProof/>
        </w:rPr>
        <w:fldChar w:fldCharType="begin"/>
      </w:r>
      <w:r w:rsidRPr="00534F47">
        <w:rPr>
          <w:noProof/>
        </w:rPr>
        <w:instrText xml:space="preserve"> PAGEREF _Toc523905652 \h </w:instrText>
      </w:r>
      <w:r w:rsidRPr="00534F47">
        <w:rPr>
          <w:noProof/>
        </w:rPr>
      </w:r>
      <w:r w:rsidRPr="00534F47">
        <w:rPr>
          <w:noProof/>
        </w:rPr>
        <w:fldChar w:fldCharType="separate"/>
      </w:r>
      <w:r w:rsidRPr="00534F47">
        <w:rPr>
          <w:noProof/>
        </w:rPr>
        <w:t>107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25A.06</w:t>
      </w:r>
      <w:r>
        <w:rPr>
          <w:noProof/>
        </w:rPr>
        <w:tab/>
        <w:t>Time limits</w:t>
      </w:r>
      <w:r w:rsidRPr="00534F47">
        <w:rPr>
          <w:noProof/>
        </w:rPr>
        <w:tab/>
      </w:r>
      <w:r w:rsidRPr="00534F47">
        <w:rPr>
          <w:noProof/>
        </w:rPr>
        <w:fldChar w:fldCharType="begin"/>
      </w:r>
      <w:r w:rsidRPr="00534F47">
        <w:rPr>
          <w:noProof/>
        </w:rPr>
        <w:instrText xml:space="preserve"> PAGEREF _Toc523905653 \h </w:instrText>
      </w:r>
      <w:r w:rsidRPr="00534F47">
        <w:rPr>
          <w:noProof/>
        </w:rPr>
      </w:r>
      <w:r w:rsidRPr="00534F47">
        <w:rPr>
          <w:noProof/>
        </w:rPr>
        <w:fldChar w:fldCharType="separate"/>
      </w:r>
      <w:r w:rsidRPr="00534F47">
        <w:rPr>
          <w:noProof/>
        </w:rPr>
        <w:t>107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25A.07</w:t>
      </w:r>
      <w:r>
        <w:rPr>
          <w:noProof/>
        </w:rPr>
        <w:tab/>
        <w:t>Service of application or notice of appeal</w:t>
      </w:r>
      <w:r w:rsidRPr="00534F47">
        <w:rPr>
          <w:noProof/>
        </w:rPr>
        <w:tab/>
      </w:r>
      <w:r w:rsidRPr="00534F47">
        <w:rPr>
          <w:noProof/>
        </w:rPr>
        <w:fldChar w:fldCharType="begin"/>
      </w:r>
      <w:r w:rsidRPr="00534F47">
        <w:rPr>
          <w:noProof/>
        </w:rPr>
        <w:instrText xml:space="preserve"> PAGEREF _Toc523905654 \h </w:instrText>
      </w:r>
      <w:r w:rsidRPr="00534F47">
        <w:rPr>
          <w:noProof/>
        </w:rPr>
      </w:r>
      <w:r w:rsidRPr="00534F47">
        <w:rPr>
          <w:noProof/>
        </w:rPr>
        <w:fldChar w:fldCharType="separate"/>
      </w:r>
      <w:r w:rsidRPr="00534F47">
        <w:rPr>
          <w:noProof/>
        </w:rPr>
        <w:t>107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25A.08</w:t>
      </w:r>
      <w:r>
        <w:rPr>
          <w:noProof/>
        </w:rPr>
        <w:tab/>
        <w:t>Evidence to be provided</w:t>
      </w:r>
      <w:r w:rsidRPr="00534F47">
        <w:rPr>
          <w:noProof/>
        </w:rPr>
        <w:tab/>
      </w:r>
      <w:r w:rsidRPr="00534F47">
        <w:rPr>
          <w:noProof/>
        </w:rPr>
        <w:fldChar w:fldCharType="begin"/>
      </w:r>
      <w:r w:rsidRPr="00534F47">
        <w:rPr>
          <w:noProof/>
        </w:rPr>
        <w:instrText xml:space="preserve"> PAGEREF _Toc523905655 \h </w:instrText>
      </w:r>
      <w:r w:rsidRPr="00534F47">
        <w:rPr>
          <w:noProof/>
        </w:rPr>
      </w:r>
      <w:r w:rsidRPr="00534F47">
        <w:rPr>
          <w:noProof/>
        </w:rPr>
        <w:fldChar w:fldCharType="separate"/>
      </w:r>
      <w:r w:rsidRPr="00534F47">
        <w:rPr>
          <w:noProof/>
        </w:rPr>
        <w:t>108</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25B—Enforcement</w:t>
      </w:r>
      <w:r w:rsidRPr="00534F47">
        <w:rPr>
          <w:b w:val="0"/>
          <w:noProof/>
          <w:sz w:val="18"/>
        </w:rPr>
        <w:tab/>
      </w:r>
      <w:r w:rsidRPr="00534F47">
        <w:rPr>
          <w:b w:val="0"/>
          <w:noProof/>
          <w:sz w:val="18"/>
        </w:rPr>
        <w:fldChar w:fldCharType="begin"/>
      </w:r>
      <w:r w:rsidRPr="00534F47">
        <w:rPr>
          <w:b w:val="0"/>
          <w:noProof/>
          <w:sz w:val="18"/>
        </w:rPr>
        <w:instrText xml:space="preserve"> PAGEREF _Toc523905656 \h </w:instrText>
      </w:r>
      <w:r w:rsidRPr="00534F47">
        <w:rPr>
          <w:b w:val="0"/>
          <w:noProof/>
          <w:sz w:val="18"/>
        </w:rPr>
      </w:r>
      <w:r w:rsidRPr="00534F47">
        <w:rPr>
          <w:b w:val="0"/>
          <w:noProof/>
          <w:sz w:val="18"/>
        </w:rPr>
        <w:fldChar w:fldCharType="separate"/>
      </w:r>
      <w:r w:rsidRPr="00534F47">
        <w:rPr>
          <w:b w:val="0"/>
          <w:noProof/>
          <w:sz w:val="18"/>
        </w:rPr>
        <w:t>110</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25B.1—Applications for contravention of orders</w:t>
      </w:r>
      <w:r w:rsidRPr="00534F47">
        <w:rPr>
          <w:b w:val="0"/>
          <w:noProof/>
          <w:sz w:val="18"/>
        </w:rPr>
        <w:tab/>
      </w:r>
      <w:r w:rsidRPr="00534F47">
        <w:rPr>
          <w:b w:val="0"/>
          <w:noProof/>
          <w:sz w:val="18"/>
        </w:rPr>
        <w:fldChar w:fldCharType="begin"/>
      </w:r>
      <w:r w:rsidRPr="00534F47">
        <w:rPr>
          <w:b w:val="0"/>
          <w:noProof/>
          <w:sz w:val="18"/>
        </w:rPr>
        <w:instrText xml:space="preserve"> PAGEREF _Toc523905657 \h </w:instrText>
      </w:r>
      <w:r w:rsidRPr="00534F47">
        <w:rPr>
          <w:b w:val="0"/>
          <w:noProof/>
          <w:sz w:val="18"/>
        </w:rPr>
      </w:r>
      <w:r w:rsidRPr="00534F47">
        <w:rPr>
          <w:b w:val="0"/>
          <w:noProof/>
          <w:sz w:val="18"/>
        </w:rPr>
        <w:fldChar w:fldCharType="separate"/>
      </w:r>
      <w:r w:rsidRPr="00534F47">
        <w:rPr>
          <w:b w:val="0"/>
          <w:noProof/>
          <w:sz w:val="18"/>
        </w:rPr>
        <w:t>110</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25B.01</w:t>
      </w:r>
      <w:r>
        <w:rPr>
          <w:noProof/>
        </w:rPr>
        <w:tab/>
        <w:t>Application of Division 25B.1</w:t>
      </w:r>
      <w:r w:rsidRPr="00534F47">
        <w:rPr>
          <w:noProof/>
        </w:rPr>
        <w:tab/>
      </w:r>
      <w:r w:rsidRPr="00534F47">
        <w:rPr>
          <w:noProof/>
        </w:rPr>
        <w:fldChar w:fldCharType="begin"/>
      </w:r>
      <w:r w:rsidRPr="00534F47">
        <w:rPr>
          <w:noProof/>
        </w:rPr>
        <w:instrText xml:space="preserve"> PAGEREF _Toc523905658 \h </w:instrText>
      </w:r>
      <w:r w:rsidRPr="00534F47">
        <w:rPr>
          <w:noProof/>
        </w:rPr>
      </w:r>
      <w:r w:rsidRPr="00534F47">
        <w:rPr>
          <w:noProof/>
        </w:rPr>
        <w:fldChar w:fldCharType="separate"/>
      </w:r>
      <w:r w:rsidRPr="00534F47">
        <w:rPr>
          <w:noProof/>
        </w:rPr>
        <w:t>110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25B.02</w:t>
      </w:r>
      <w:r>
        <w:rPr>
          <w:noProof/>
        </w:rPr>
        <w:tab/>
        <w:t>How to apply for an order</w:t>
      </w:r>
      <w:r w:rsidRPr="00534F47">
        <w:rPr>
          <w:noProof/>
        </w:rPr>
        <w:tab/>
      </w:r>
      <w:r w:rsidRPr="00534F47">
        <w:rPr>
          <w:noProof/>
        </w:rPr>
        <w:fldChar w:fldCharType="begin"/>
      </w:r>
      <w:r w:rsidRPr="00534F47">
        <w:rPr>
          <w:noProof/>
        </w:rPr>
        <w:instrText xml:space="preserve"> PAGEREF _Toc523905659 \h </w:instrText>
      </w:r>
      <w:r w:rsidRPr="00534F47">
        <w:rPr>
          <w:noProof/>
        </w:rPr>
      </w:r>
      <w:r w:rsidRPr="00534F47">
        <w:rPr>
          <w:noProof/>
        </w:rPr>
        <w:fldChar w:fldCharType="separate"/>
      </w:r>
      <w:r w:rsidRPr="00534F47">
        <w:rPr>
          <w:noProof/>
        </w:rPr>
        <w:t>110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25B.03</w:t>
      </w:r>
      <w:r>
        <w:rPr>
          <w:noProof/>
        </w:rPr>
        <w:tab/>
        <w:t>Failure of respondent to attend</w:t>
      </w:r>
      <w:r w:rsidRPr="00534F47">
        <w:rPr>
          <w:noProof/>
        </w:rPr>
        <w:tab/>
      </w:r>
      <w:r w:rsidRPr="00534F47">
        <w:rPr>
          <w:noProof/>
        </w:rPr>
        <w:fldChar w:fldCharType="begin"/>
      </w:r>
      <w:r w:rsidRPr="00534F47">
        <w:rPr>
          <w:noProof/>
        </w:rPr>
        <w:instrText xml:space="preserve"> PAGEREF _Toc523905660 \h </w:instrText>
      </w:r>
      <w:r w:rsidRPr="00534F47">
        <w:rPr>
          <w:noProof/>
        </w:rPr>
      </w:r>
      <w:r w:rsidRPr="00534F47">
        <w:rPr>
          <w:noProof/>
        </w:rPr>
        <w:fldChar w:fldCharType="separate"/>
      </w:r>
      <w:r w:rsidRPr="00534F47">
        <w:rPr>
          <w:noProof/>
        </w:rPr>
        <w:t>110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25B.04</w:t>
      </w:r>
      <w:r>
        <w:rPr>
          <w:noProof/>
        </w:rPr>
        <w:tab/>
        <w:t>Procedure at hearing</w:t>
      </w:r>
      <w:r w:rsidRPr="00534F47">
        <w:rPr>
          <w:noProof/>
        </w:rPr>
        <w:tab/>
      </w:r>
      <w:r w:rsidRPr="00534F47">
        <w:rPr>
          <w:noProof/>
        </w:rPr>
        <w:fldChar w:fldCharType="begin"/>
      </w:r>
      <w:r w:rsidRPr="00534F47">
        <w:rPr>
          <w:noProof/>
        </w:rPr>
        <w:instrText xml:space="preserve"> PAGEREF _Toc523905661 \h </w:instrText>
      </w:r>
      <w:r w:rsidRPr="00534F47">
        <w:rPr>
          <w:noProof/>
        </w:rPr>
      </w:r>
      <w:r w:rsidRPr="00534F47">
        <w:rPr>
          <w:noProof/>
        </w:rPr>
        <w:fldChar w:fldCharType="separate"/>
      </w:r>
      <w:r w:rsidRPr="00534F47">
        <w:rPr>
          <w:noProof/>
        </w:rPr>
        <w:t>111</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25B.2—Enforcement of financial orders and obligations</w:t>
      </w:r>
      <w:r w:rsidRPr="00534F47">
        <w:rPr>
          <w:b w:val="0"/>
          <w:noProof/>
          <w:sz w:val="18"/>
        </w:rPr>
        <w:tab/>
      </w:r>
      <w:r w:rsidRPr="00534F47">
        <w:rPr>
          <w:b w:val="0"/>
          <w:noProof/>
          <w:sz w:val="18"/>
        </w:rPr>
        <w:fldChar w:fldCharType="begin"/>
      </w:r>
      <w:r w:rsidRPr="00534F47">
        <w:rPr>
          <w:b w:val="0"/>
          <w:noProof/>
          <w:sz w:val="18"/>
        </w:rPr>
        <w:instrText xml:space="preserve"> PAGEREF _Toc523905662 \h </w:instrText>
      </w:r>
      <w:r w:rsidRPr="00534F47">
        <w:rPr>
          <w:b w:val="0"/>
          <w:noProof/>
          <w:sz w:val="18"/>
        </w:rPr>
      </w:r>
      <w:r w:rsidRPr="00534F47">
        <w:rPr>
          <w:b w:val="0"/>
          <w:noProof/>
          <w:sz w:val="18"/>
        </w:rPr>
        <w:fldChar w:fldCharType="separate"/>
      </w:r>
      <w:r w:rsidRPr="00534F47">
        <w:rPr>
          <w:b w:val="0"/>
          <w:noProof/>
          <w:sz w:val="18"/>
        </w:rPr>
        <w:t>112</w:t>
      </w:r>
      <w:r w:rsidRPr="00534F47">
        <w:rPr>
          <w:b w:val="0"/>
          <w:noProof/>
          <w:sz w:val="18"/>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25B.2.1—General</w:t>
      </w:r>
      <w:r w:rsidRPr="00534F47">
        <w:rPr>
          <w:b w:val="0"/>
          <w:noProof/>
          <w:sz w:val="18"/>
        </w:rPr>
        <w:tab/>
      </w:r>
      <w:r w:rsidRPr="00534F47">
        <w:rPr>
          <w:b w:val="0"/>
          <w:noProof/>
          <w:sz w:val="18"/>
        </w:rPr>
        <w:fldChar w:fldCharType="begin"/>
      </w:r>
      <w:r w:rsidRPr="00534F47">
        <w:rPr>
          <w:b w:val="0"/>
          <w:noProof/>
          <w:sz w:val="18"/>
        </w:rPr>
        <w:instrText xml:space="preserve"> PAGEREF _Toc523905663 \h </w:instrText>
      </w:r>
      <w:r w:rsidRPr="00534F47">
        <w:rPr>
          <w:b w:val="0"/>
          <w:noProof/>
          <w:sz w:val="18"/>
        </w:rPr>
      </w:r>
      <w:r w:rsidRPr="00534F47">
        <w:rPr>
          <w:b w:val="0"/>
          <w:noProof/>
          <w:sz w:val="18"/>
        </w:rPr>
        <w:fldChar w:fldCharType="separate"/>
      </w:r>
      <w:r w:rsidRPr="00534F47">
        <w:rPr>
          <w:b w:val="0"/>
          <w:noProof/>
          <w:sz w:val="18"/>
        </w:rPr>
        <w:t>112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25B.05</w:t>
      </w:r>
      <w:r>
        <w:rPr>
          <w:bCs/>
          <w:noProof/>
          <w:snapToGrid w:val="0"/>
        </w:rPr>
        <w:tab/>
      </w:r>
      <w:r>
        <w:rPr>
          <w:noProof/>
        </w:rPr>
        <w:t>Application</w:t>
      </w:r>
      <w:r w:rsidRPr="00534F47">
        <w:rPr>
          <w:noProof/>
        </w:rPr>
        <w:tab/>
      </w:r>
      <w:r w:rsidRPr="00534F47">
        <w:rPr>
          <w:noProof/>
        </w:rPr>
        <w:fldChar w:fldCharType="begin"/>
      </w:r>
      <w:r w:rsidRPr="00534F47">
        <w:rPr>
          <w:noProof/>
        </w:rPr>
        <w:instrText xml:space="preserve"> PAGEREF _Toc523905664 \h </w:instrText>
      </w:r>
      <w:r w:rsidRPr="00534F47">
        <w:rPr>
          <w:noProof/>
        </w:rPr>
      </w:r>
      <w:r w:rsidRPr="00534F47">
        <w:rPr>
          <w:noProof/>
        </w:rPr>
        <w:fldChar w:fldCharType="separate"/>
      </w:r>
      <w:r w:rsidRPr="00534F47">
        <w:rPr>
          <w:noProof/>
        </w:rPr>
        <w:t>112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25B.06</w:t>
      </w:r>
      <w:r>
        <w:rPr>
          <w:noProof/>
        </w:rPr>
        <w:tab/>
        <w:t>Interpretation</w:t>
      </w:r>
      <w:r w:rsidRPr="00534F47">
        <w:rPr>
          <w:noProof/>
        </w:rPr>
        <w:tab/>
      </w:r>
      <w:r w:rsidRPr="00534F47">
        <w:rPr>
          <w:noProof/>
        </w:rPr>
        <w:fldChar w:fldCharType="begin"/>
      </w:r>
      <w:r w:rsidRPr="00534F47">
        <w:rPr>
          <w:noProof/>
        </w:rPr>
        <w:instrText xml:space="preserve"> PAGEREF _Toc523905665 \h </w:instrText>
      </w:r>
      <w:r w:rsidRPr="00534F47">
        <w:rPr>
          <w:noProof/>
        </w:rPr>
      </w:r>
      <w:r w:rsidRPr="00534F47">
        <w:rPr>
          <w:noProof/>
        </w:rPr>
        <w:fldChar w:fldCharType="separate"/>
      </w:r>
      <w:r w:rsidRPr="00534F47">
        <w:rPr>
          <w:noProof/>
        </w:rPr>
        <w:t>112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25B.07</w:t>
      </w:r>
      <w:r>
        <w:rPr>
          <w:noProof/>
          <w:snapToGrid w:val="0"/>
        </w:rPr>
        <w:tab/>
      </w:r>
      <w:r w:rsidRPr="00E40C09">
        <w:rPr>
          <w:noProof/>
          <w:snapToGrid w:val="0"/>
        </w:rPr>
        <w:t>Enforceable obligations</w:t>
      </w:r>
      <w:r w:rsidRPr="00534F47">
        <w:rPr>
          <w:noProof/>
        </w:rPr>
        <w:tab/>
      </w:r>
      <w:r w:rsidRPr="00534F47">
        <w:rPr>
          <w:noProof/>
        </w:rPr>
        <w:fldChar w:fldCharType="begin"/>
      </w:r>
      <w:r w:rsidRPr="00534F47">
        <w:rPr>
          <w:noProof/>
        </w:rPr>
        <w:instrText xml:space="preserve"> PAGEREF _Toc523905666 \h </w:instrText>
      </w:r>
      <w:r w:rsidRPr="00534F47">
        <w:rPr>
          <w:noProof/>
        </w:rPr>
      </w:r>
      <w:r w:rsidRPr="00534F47">
        <w:rPr>
          <w:noProof/>
        </w:rPr>
        <w:fldChar w:fldCharType="separate"/>
      </w:r>
      <w:r w:rsidRPr="00534F47">
        <w:rPr>
          <w:noProof/>
        </w:rPr>
        <w:t>112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25B.08</w:t>
      </w:r>
      <w:r>
        <w:rPr>
          <w:noProof/>
        </w:rPr>
        <w:tab/>
        <w:t>When an agreement may be enforced</w:t>
      </w:r>
      <w:r w:rsidRPr="00534F47">
        <w:rPr>
          <w:noProof/>
        </w:rPr>
        <w:tab/>
      </w:r>
      <w:r w:rsidRPr="00534F47">
        <w:rPr>
          <w:noProof/>
        </w:rPr>
        <w:fldChar w:fldCharType="begin"/>
      </w:r>
      <w:r w:rsidRPr="00534F47">
        <w:rPr>
          <w:noProof/>
        </w:rPr>
        <w:instrText xml:space="preserve"> PAGEREF _Toc523905667 \h </w:instrText>
      </w:r>
      <w:r w:rsidRPr="00534F47">
        <w:rPr>
          <w:noProof/>
        </w:rPr>
      </w:r>
      <w:r w:rsidRPr="00534F47">
        <w:rPr>
          <w:noProof/>
        </w:rPr>
        <w:fldChar w:fldCharType="separate"/>
      </w:r>
      <w:r w:rsidRPr="00534F47">
        <w:rPr>
          <w:noProof/>
        </w:rPr>
        <w:t>113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25B.09</w:t>
      </w:r>
      <w:r>
        <w:rPr>
          <w:noProof/>
        </w:rPr>
        <w:tab/>
        <w:t>When a child support liability may be enforced</w:t>
      </w:r>
      <w:r w:rsidRPr="00534F47">
        <w:rPr>
          <w:noProof/>
        </w:rPr>
        <w:tab/>
      </w:r>
      <w:r w:rsidRPr="00534F47">
        <w:rPr>
          <w:noProof/>
        </w:rPr>
        <w:fldChar w:fldCharType="begin"/>
      </w:r>
      <w:r w:rsidRPr="00534F47">
        <w:rPr>
          <w:noProof/>
        </w:rPr>
        <w:instrText xml:space="preserve"> PAGEREF _Toc523905668 \h </w:instrText>
      </w:r>
      <w:r w:rsidRPr="00534F47">
        <w:rPr>
          <w:noProof/>
        </w:rPr>
      </w:r>
      <w:r w:rsidRPr="00534F47">
        <w:rPr>
          <w:noProof/>
        </w:rPr>
        <w:fldChar w:fldCharType="separate"/>
      </w:r>
      <w:r w:rsidRPr="00534F47">
        <w:rPr>
          <w:noProof/>
        </w:rPr>
        <w:t>114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25B.10</w:t>
      </w:r>
      <w:r>
        <w:rPr>
          <w:noProof/>
        </w:rPr>
        <w:tab/>
        <w:t>Who may enforce an obligation</w:t>
      </w:r>
      <w:r w:rsidRPr="00534F47">
        <w:rPr>
          <w:noProof/>
        </w:rPr>
        <w:tab/>
      </w:r>
      <w:r w:rsidRPr="00534F47">
        <w:rPr>
          <w:noProof/>
        </w:rPr>
        <w:fldChar w:fldCharType="begin"/>
      </w:r>
      <w:r w:rsidRPr="00534F47">
        <w:rPr>
          <w:noProof/>
        </w:rPr>
        <w:instrText xml:space="preserve"> PAGEREF _Toc523905669 \h </w:instrText>
      </w:r>
      <w:r w:rsidRPr="00534F47">
        <w:rPr>
          <w:noProof/>
        </w:rPr>
      </w:r>
      <w:r w:rsidRPr="00534F47">
        <w:rPr>
          <w:noProof/>
        </w:rPr>
        <w:fldChar w:fldCharType="separate"/>
      </w:r>
      <w:r w:rsidRPr="00534F47">
        <w:rPr>
          <w:noProof/>
        </w:rPr>
        <w:t>114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25B.11</w:t>
      </w:r>
      <w:r>
        <w:rPr>
          <w:noProof/>
        </w:rPr>
        <w:tab/>
        <w:t>Enforcing an obligation to pay money</w:t>
      </w:r>
      <w:r w:rsidRPr="00534F47">
        <w:rPr>
          <w:noProof/>
        </w:rPr>
        <w:tab/>
      </w:r>
      <w:r w:rsidRPr="00534F47">
        <w:rPr>
          <w:noProof/>
        </w:rPr>
        <w:fldChar w:fldCharType="begin"/>
      </w:r>
      <w:r w:rsidRPr="00534F47">
        <w:rPr>
          <w:noProof/>
        </w:rPr>
        <w:instrText xml:space="preserve"> PAGEREF _Toc523905670 \h </w:instrText>
      </w:r>
      <w:r w:rsidRPr="00534F47">
        <w:rPr>
          <w:noProof/>
        </w:rPr>
      </w:r>
      <w:r w:rsidRPr="00534F47">
        <w:rPr>
          <w:noProof/>
        </w:rPr>
        <w:fldChar w:fldCharType="separate"/>
      </w:r>
      <w:r w:rsidRPr="00534F47">
        <w:rPr>
          <w:noProof/>
        </w:rPr>
        <w:t>114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25B.12</w:t>
      </w:r>
      <w:r>
        <w:rPr>
          <w:noProof/>
        </w:rPr>
        <w:tab/>
        <w:t>Affidavit to be filed for enforcement order</w:t>
      </w:r>
      <w:r w:rsidRPr="00534F47">
        <w:rPr>
          <w:noProof/>
        </w:rPr>
        <w:tab/>
      </w:r>
      <w:r w:rsidRPr="00534F47">
        <w:rPr>
          <w:noProof/>
        </w:rPr>
        <w:fldChar w:fldCharType="begin"/>
      </w:r>
      <w:r w:rsidRPr="00534F47">
        <w:rPr>
          <w:noProof/>
        </w:rPr>
        <w:instrText xml:space="preserve"> PAGEREF _Toc523905671 \h </w:instrText>
      </w:r>
      <w:r w:rsidRPr="00534F47">
        <w:rPr>
          <w:noProof/>
        </w:rPr>
      </w:r>
      <w:r w:rsidRPr="00534F47">
        <w:rPr>
          <w:noProof/>
        </w:rPr>
        <w:fldChar w:fldCharType="separate"/>
      </w:r>
      <w:r w:rsidRPr="00534F47">
        <w:rPr>
          <w:noProof/>
        </w:rPr>
        <w:t>115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25B.13</w:t>
      </w:r>
      <w:r>
        <w:rPr>
          <w:noProof/>
          <w:snapToGrid w:val="0"/>
        </w:rPr>
        <w:tab/>
      </w:r>
      <w:r w:rsidRPr="00E40C09">
        <w:rPr>
          <w:noProof/>
          <w:snapToGrid w:val="0"/>
        </w:rPr>
        <w:t>General enforcement powers of Court</w:t>
      </w:r>
      <w:r w:rsidRPr="00534F47">
        <w:rPr>
          <w:noProof/>
        </w:rPr>
        <w:tab/>
      </w:r>
      <w:r w:rsidRPr="00534F47">
        <w:rPr>
          <w:noProof/>
        </w:rPr>
        <w:fldChar w:fldCharType="begin"/>
      </w:r>
      <w:r w:rsidRPr="00534F47">
        <w:rPr>
          <w:noProof/>
        </w:rPr>
        <w:instrText xml:space="preserve"> PAGEREF _Toc523905672 \h </w:instrText>
      </w:r>
      <w:r w:rsidRPr="00534F47">
        <w:rPr>
          <w:noProof/>
        </w:rPr>
      </w:r>
      <w:r w:rsidRPr="00534F47">
        <w:rPr>
          <w:noProof/>
        </w:rPr>
        <w:fldChar w:fldCharType="separate"/>
      </w:r>
      <w:r w:rsidRPr="00534F47">
        <w:rPr>
          <w:noProof/>
        </w:rPr>
        <w:t>115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25B.14</w:t>
      </w:r>
      <w:r>
        <w:rPr>
          <w:noProof/>
          <w:snapToGrid w:val="0"/>
        </w:rPr>
        <w:tab/>
      </w:r>
      <w:r w:rsidRPr="00E40C09">
        <w:rPr>
          <w:noProof/>
          <w:snapToGrid w:val="0"/>
        </w:rPr>
        <w:t>Enforcement order</w:t>
      </w:r>
      <w:r w:rsidRPr="00534F47">
        <w:rPr>
          <w:noProof/>
        </w:rPr>
        <w:tab/>
      </w:r>
      <w:r w:rsidRPr="00534F47">
        <w:rPr>
          <w:noProof/>
        </w:rPr>
        <w:fldChar w:fldCharType="begin"/>
      </w:r>
      <w:r w:rsidRPr="00534F47">
        <w:rPr>
          <w:noProof/>
        </w:rPr>
        <w:instrText xml:space="preserve"> PAGEREF _Toc523905673 \h </w:instrText>
      </w:r>
      <w:r w:rsidRPr="00534F47">
        <w:rPr>
          <w:noProof/>
        </w:rPr>
      </w:r>
      <w:r w:rsidRPr="00534F47">
        <w:rPr>
          <w:noProof/>
        </w:rPr>
        <w:fldChar w:fldCharType="separate"/>
      </w:r>
      <w:r w:rsidRPr="00534F47">
        <w:rPr>
          <w:noProof/>
        </w:rPr>
        <w:t>116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25B.15</w:t>
      </w:r>
      <w:r>
        <w:rPr>
          <w:noProof/>
        </w:rPr>
        <w:tab/>
        <w:t>Discharging, suspending or varying enforcement o</w:t>
      </w:r>
      <w:r w:rsidRPr="00E40C09">
        <w:rPr>
          <w:noProof/>
          <w:snapToGrid w:val="0"/>
        </w:rPr>
        <w:t>rder</w:t>
      </w:r>
      <w:r w:rsidRPr="00534F47">
        <w:rPr>
          <w:noProof/>
        </w:rPr>
        <w:tab/>
      </w:r>
      <w:r w:rsidRPr="00534F47">
        <w:rPr>
          <w:noProof/>
        </w:rPr>
        <w:fldChar w:fldCharType="begin"/>
      </w:r>
      <w:r w:rsidRPr="00534F47">
        <w:rPr>
          <w:noProof/>
        </w:rPr>
        <w:instrText xml:space="preserve"> PAGEREF _Toc523905674 \h </w:instrText>
      </w:r>
      <w:r w:rsidRPr="00534F47">
        <w:rPr>
          <w:noProof/>
        </w:rPr>
      </w:r>
      <w:r w:rsidRPr="00534F47">
        <w:rPr>
          <w:noProof/>
        </w:rPr>
        <w:fldChar w:fldCharType="separate"/>
      </w:r>
      <w:r w:rsidRPr="00534F47">
        <w:rPr>
          <w:noProof/>
        </w:rPr>
        <w:t>116</w:t>
      </w:r>
      <w:r w:rsidRPr="00534F47">
        <w:rPr>
          <w:noProof/>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25B.2.2—Information for aiding enforcement</w:t>
      </w:r>
      <w:r w:rsidRPr="00534F47">
        <w:rPr>
          <w:b w:val="0"/>
          <w:noProof/>
          <w:sz w:val="18"/>
        </w:rPr>
        <w:tab/>
      </w:r>
      <w:r w:rsidRPr="00534F47">
        <w:rPr>
          <w:b w:val="0"/>
          <w:noProof/>
          <w:sz w:val="18"/>
        </w:rPr>
        <w:fldChar w:fldCharType="begin"/>
      </w:r>
      <w:r w:rsidRPr="00534F47">
        <w:rPr>
          <w:b w:val="0"/>
          <w:noProof/>
          <w:sz w:val="18"/>
        </w:rPr>
        <w:instrText xml:space="preserve"> PAGEREF _Toc523905675 \h </w:instrText>
      </w:r>
      <w:r w:rsidRPr="00534F47">
        <w:rPr>
          <w:b w:val="0"/>
          <w:noProof/>
          <w:sz w:val="18"/>
        </w:rPr>
      </w:r>
      <w:r w:rsidRPr="00534F47">
        <w:rPr>
          <w:b w:val="0"/>
          <w:noProof/>
          <w:sz w:val="18"/>
        </w:rPr>
        <w:fldChar w:fldCharType="separate"/>
      </w:r>
      <w:r w:rsidRPr="00534F47">
        <w:rPr>
          <w:b w:val="0"/>
          <w:noProof/>
          <w:sz w:val="18"/>
        </w:rPr>
        <w:t>116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25B.16</w:t>
      </w:r>
      <w:r>
        <w:rPr>
          <w:noProof/>
        </w:rPr>
        <w:tab/>
        <w:t>Processes for obtaining financial information</w:t>
      </w:r>
      <w:r w:rsidRPr="00534F47">
        <w:rPr>
          <w:noProof/>
        </w:rPr>
        <w:tab/>
      </w:r>
      <w:r w:rsidRPr="00534F47">
        <w:rPr>
          <w:noProof/>
        </w:rPr>
        <w:fldChar w:fldCharType="begin"/>
      </w:r>
      <w:r w:rsidRPr="00534F47">
        <w:rPr>
          <w:noProof/>
        </w:rPr>
        <w:instrText xml:space="preserve"> PAGEREF _Toc523905676 \h </w:instrText>
      </w:r>
      <w:r w:rsidRPr="00534F47">
        <w:rPr>
          <w:noProof/>
        </w:rPr>
      </w:r>
      <w:r w:rsidRPr="00534F47">
        <w:rPr>
          <w:noProof/>
        </w:rPr>
        <w:fldChar w:fldCharType="separate"/>
      </w:r>
      <w:r w:rsidRPr="00534F47">
        <w:rPr>
          <w:noProof/>
        </w:rPr>
        <w:t>116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25B.17</w:t>
      </w:r>
      <w:r>
        <w:rPr>
          <w:noProof/>
        </w:rPr>
        <w:tab/>
        <w:t>Enforcement hearing</w:t>
      </w:r>
      <w:r w:rsidRPr="00534F47">
        <w:rPr>
          <w:noProof/>
        </w:rPr>
        <w:tab/>
      </w:r>
      <w:r w:rsidRPr="00534F47">
        <w:rPr>
          <w:noProof/>
        </w:rPr>
        <w:fldChar w:fldCharType="begin"/>
      </w:r>
      <w:r w:rsidRPr="00534F47">
        <w:rPr>
          <w:noProof/>
        </w:rPr>
        <w:instrText xml:space="preserve"> PAGEREF _Toc523905677 \h </w:instrText>
      </w:r>
      <w:r w:rsidRPr="00534F47">
        <w:rPr>
          <w:noProof/>
        </w:rPr>
      </w:r>
      <w:r w:rsidRPr="00534F47">
        <w:rPr>
          <w:noProof/>
        </w:rPr>
        <w:fldChar w:fldCharType="separate"/>
      </w:r>
      <w:r w:rsidRPr="00534F47">
        <w:rPr>
          <w:noProof/>
        </w:rPr>
        <w:t>117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25B.18</w:t>
      </w:r>
      <w:r>
        <w:rPr>
          <w:noProof/>
          <w:snapToGrid w:val="0"/>
        </w:rPr>
        <w:tab/>
      </w:r>
      <w:r w:rsidRPr="00E40C09">
        <w:rPr>
          <w:noProof/>
          <w:snapToGrid w:val="0"/>
        </w:rPr>
        <w:t>Obligations of payer</w:t>
      </w:r>
      <w:r w:rsidRPr="00534F47">
        <w:rPr>
          <w:noProof/>
        </w:rPr>
        <w:tab/>
      </w:r>
      <w:r w:rsidRPr="00534F47">
        <w:rPr>
          <w:noProof/>
        </w:rPr>
        <w:fldChar w:fldCharType="begin"/>
      </w:r>
      <w:r w:rsidRPr="00534F47">
        <w:rPr>
          <w:noProof/>
        </w:rPr>
        <w:instrText xml:space="preserve"> PAGEREF _Toc523905678 \h </w:instrText>
      </w:r>
      <w:r w:rsidRPr="00534F47">
        <w:rPr>
          <w:noProof/>
        </w:rPr>
      </w:r>
      <w:r w:rsidRPr="00534F47">
        <w:rPr>
          <w:noProof/>
        </w:rPr>
        <w:fldChar w:fldCharType="separate"/>
      </w:r>
      <w:r w:rsidRPr="00534F47">
        <w:rPr>
          <w:noProof/>
        </w:rPr>
        <w:t>117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25B.19</w:t>
      </w:r>
      <w:r>
        <w:rPr>
          <w:noProof/>
          <w:snapToGrid w:val="0"/>
        </w:rPr>
        <w:tab/>
      </w:r>
      <w:r w:rsidRPr="00E40C09">
        <w:rPr>
          <w:noProof/>
          <w:snapToGrid w:val="0"/>
        </w:rPr>
        <w:t>Subpoena of witness</w:t>
      </w:r>
      <w:r w:rsidRPr="00534F47">
        <w:rPr>
          <w:noProof/>
        </w:rPr>
        <w:tab/>
      </w:r>
      <w:r w:rsidRPr="00534F47">
        <w:rPr>
          <w:noProof/>
        </w:rPr>
        <w:fldChar w:fldCharType="begin"/>
      </w:r>
      <w:r w:rsidRPr="00534F47">
        <w:rPr>
          <w:noProof/>
        </w:rPr>
        <w:instrText xml:space="preserve"> PAGEREF _Toc523905679 \h </w:instrText>
      </w:r>
      <w:r w:rsidRPr="00534F47">
        <w:rPr>
          <w:noProof/>
        </w:rPr>
      </w:r>
      <w:r w:rsidRPr="00534F47">
        <w:rPr>
          <w:noProof/>
        </w:rPr>
        <w:fldChar w:fldCharType="separate"/>
      </w:r>
      <w:r w:rsidRPr="00534F47">
        <w:rPr>
          <w:noProof/>
        </w:rPr>
        <w:t>118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25B.20</w:t>
      </w:r>
      <w:r>
        <w:rPr>
          <w:noProof/>
          <w:snapToGrid w:val="0"/>
        </w:rPr>
        <w:tab/>
      </w:r>
      <w:r w:rsidRPr="00E40C09">
        <w:rPr>
          <w:noProof/>
          <w:snapToGrid w:val="0"/>
        </w:rPr>
        <w:t>Failure concerning financial statement or enforcement hearing</w:t>
      </w:r>
      <w:r w:rsidRPr="00534F47">
        <w:rPr>
          <w:noProof/>
        </w:rPr>
        <w:tab/>
      </w:r>
      <w:r w:rsidRPr="00534F47">
        <w:rPr>
          <w:noProof/>
        </w:rPr>
        <w:fldChar w:fldCharType="begin"/>
      </w:r>
      <w:r w:rsidRPr="00534F47">
        <w:rPr>
          <w:noProof/>
        </w:rPr>
        <w:instrText xml:space="preserve"> PAGEREF _Toc523905680 \h </w:instrText>
      </w:r>
      <w:r w:rsidRPr="00534F47">
        <w:rPr>
          <w:noProof/>
        </w:rPr>
      </w:r>
      <w:r w:rsidRPr="00534F47">
        <w:rPr>
          <w:noProof/>
        </w:rPr>
        <w:fldChar w:fldCharType="separate"/>
      </w:r>
      <w:r w:rsidRPr="00534F47">
        <w:rPr>
          <w:noProof/>
        </w:rPr>
        <w:t>118</w:t>
      </w:r>
      <w:r w:rsidRPr="00534F47">
        <w:rPr>
          <w:noProof/>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25B.2.3—Enforcement warrants</w:t>
      </w:r>
      <w:r w:rsidRPr="00534F47">
        <w:rPr>
          <w:b w:val="0"/>
          <w:noProof/>
          <w:sz w:val="18"/>
        </w:rPr>
        <w:tab/>
      </w:r>
      <w:r w:rsidRPr="00534F47">
        <w:rPr>
          <w:b w:val="0"/>
          <w:noProof/>
          <w:sz w:val="18"/>
        </w:rPr>
        <w:fldChar w:fldCharType="begin"/>
      </w:r>
      <w:r w:rsidRPr="00534F47">
        <w:rPr>
          <w:b w:val="0"/>
          <w:noProof/>
          <w:sz w:val="18"/>
        </w:rPr>
        <w:instrText xml:space="preserve"> PAGEREF _Toc523905681 \h </w:instrText>
      </w:r>
      <w:r w:rsidRPr="00534F47">
        <w:rPr>
          <w:b w:val="0"/>
          <w:noProof/>
          <w:sz w:val="18"/>
        </w:rPr>
      </w:r>
      <w:r w:rsidRPr="00534F47">
        <w:rPr>
          <w:b w:val="0"/>
          <w:noProof/>
          <w:sz w:val="18"/>
        </w:rPr>
        <w:fldChar w:fldCharType="separate"/>
      </w:r>
      <w:r w:rsidRPr="00534F47">
        <w:rPr>
          <w:b w:val="0"/>
          <w:noProof/>
          <w:sz w:val="18"/>
        </w:rPr>
        <w:t>118</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25B.21</w:t>
      </w:r>
      <w:r>
        <w:rPr>
          <w:noProof/>
        </w:rPr>
        <w:tab/>
        <w:t>Definitions</w:t>
      </w:r>
      <w:r w:rsidRPr="00534F47">
        <w:rPr>
          <w:noProof/>
        </w:rPr>
        <w:tab/>
      </w:r>
      <w:r w:rsidRPr="00534F47">
        <w:rPr>
          <w:noProof/>
        </w:rPr>
        <w:fldChar w:fldCharType="begin"/>
      </w:r>
      <w:r w:rsidRPr="00534F47">
        <w:rPr>
          <w:noProof/>
        </w:rPr>
        <w:instrText xml:space="preserve"> PAGEREF _Toc523905682 \h </w:instrText>
      </w:r>
      <w:r w:rsidRPr="00534F47">
        <w:rPr>
          <w:noProof/>
        </w:rPr>
      </w:r>
      <w:r w:rsidRPr="00534F47">
        <w:rPr>
          <w:noProof/>
        </w:rPr>
        <w:fldChar w:fldCharType="separate"/>
      </w:r>
      <w:r w:rsidRPr="00534F47">
        <w:rPr>
          <w:noProof/>
        </w:rPr>
        <w:t>118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25B.22</w:t>
      </w:r>
      <w:r>
        <w:rPr>
          <w:noProof/>
        </w:rPr>
        <w:tab/>
        <w:t>Request for Enforcement Warrant</w:t>
      </w:r>
      <w:r w:rsidRPr="00534F47">
        <w:rPr>
          <w:noProof/>
        </w:rPr>
        <w:tab/>
      </w:r>
      <w:r w:rsidRPr="00534F47">
        <w:rPr>
          <w:noProof/>
        </w:rPr>
        <w:fldChar w:fldCharType="begin"/>
      </w:r>
      <w:r w:rsidRPr="00534F47">
        <w:rPr>
          <w:noProof/>
        </w:rPr>
        <w:instrText xml:space="preserve"> PAGEREF _Toc523905683 \h </w:instrText>
      </w:r>
      <w:r w:rsidRPr="00534F47">
        <w:rPr>
          <w:noProof/>
        </w:rPr>
      </w:r>
      <w:r w:rsidRPr="00534F47">
        <w:rPr>
          <w:noProof/>
        </w:rPr>
        <w:fldChar w:fldCharType="separate"/>
      </w:r>
      <w:r w:rsidRPr="00534F47">
        <w:rPr>
          <w:noProof/>
        </w:rPr>
        <w:t>119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25B.23</w:t>
      </w:r>
      <w:r>
        <w:rPr>
          <w:noProof/>
        </w:rPr>
        <w:tab/>
        <w:t>Period during which Enforcement Warrant is in force</w:t>
      </w:r>
      <w:r w:rsidRPr="00534F47">
        <w:rPr>
          <w:noProof/>
        </w:rPr>
        <w:tab/>
      </w:r>
      <w:r w:rsidRPr="00534F47">
        <w:rPr>
          <w:noProof/>
        </w:rPr>
        <w:fldChar w:fldCharType="begin"/>
      </w:r>
      <w:r w:rsidRPr="00534F47">
        <w:rPr>
          <w:noProof/>
        </w:rPr>
        <w:instrText xml:space="preserve"> PAGEREF _Toc523905684 \h </w:instrText>
      </w:r>
      <w:r w:rsidRPr="00534F47">
        <w:rPr>
          <w:noProof/>
        </w:rPr>
      </w:r>
      <w:r w:rsidRPr="00534F47">
        <w:rPr>
          <w:noProof/>
        </w:rPr>
        <w:fldChar w:fldCharType="separate"/>
      </w:r>
      <w:r w:rsidRPr="00534F47">
        <w:rPr>
          <w:noProof/>
        </w:rPr>
        <w:t>119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25B.24</w:t>
      </w:r>
      <w:r>
        <w:rPr>
          <w:noProof/>
        </w:rPr>
        <w:tab/>
        <w:t>Enforcement officer’s responsibilities</w:t>
      </w:r>
      <w:r w:rsidRPr="00534F47">
        <w:rPr>
          <w:noProof/>
        </w:rPr>
        <w:tab/>
      </w:r>
      <w:r w:rsidRPr="00534F47">
        <w:rPr>
          <w:noProof/>
        </w:rPr>
        <w:fldChar w:fldCharType="begin"/>
      </w:r>
      <w:r w:rsidRPr="00534F47">
        <w:rPr>
          <w:noProof/>
        </w:rPr>
        <w:instrText xml:space="preserve"> PAGEREF _Toc523905685 \h </w:instrText>
      </w:r>
      <w:r w:rsidRPr="00534F47">
        <w:rPr>
          <w:noProof/>
        </w:rPr>
      </w:r>
      <w:r w:rsidRPr="00534F47">
        <w:rPr>
          <w:noProof/>
        </w:rPr>
        <w:fldChar w:fldCharType="separate"/>
      </w:r>
      <w:r w:rsidRPr="00534F47">
        <w:rPr>
          <w:noProof/>
        </w:rPr>
        <w:t>119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25B.25</w:t>
      </w:r>
      <w:r>
        <w:rPr>
          <w:noProof/>
        </w:rPr>
        <w:tab/>
        <w:t>Directions for enforcement</w:t>
      </w:r>
      <w:r w:rsidRPr="00534F47">
        <w:rPr>
          <w:noProof/>
        </w:rPr>
        <w:tab/>
      </w:r>
      <w:r w:rsidRPr="00534F47">
        <w:rPr>
          <w:noProof/>
        </w:rPr>
        <w:fldChar w:fldCharType="begin"/>
      </w:r>
      <w:r w:rsidRPr="00534F47">
        <w:rPr>
          <w:noProof/>
        </w:rPr>
        <w:instrText xml:space="preserve"> PAGEREF _Toc523905686 \h </w:instrText>
      </w:r>
      <w:r w:rsidRPr="00534F47">
        <w:rPr>
          <w:noProof/>
        </w:rPr>
      </w:r>
      <w:r w:rsidRPr="00534F47">
        <w:rPr>
          <w:noProof/>
        </w:rPr>
        <w:fldChar w:fldCharType="separate"/>
      </w:r>
      <w:r w:rsidRPr="00534F47">
        <w:rPr>
          <w:noProof/>
        </w:rPr>
        <w:t>120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25B.26</w:t>
      </w:r>
      <w:r>
        <w:rPr>
          <w:noProof/>
          <w:snapToGrid w:val="0"/>
        </w:rPr>
        <w:tab/>
      </w:r>
      <w:r w:rsidRPr="00E40C09">
        <w:rPr>
          <w:noProof/>
          <w:snapToGrid w:val="0"/>
        </w:rPr>
        <w:t>Effect of Enforcement Warrant</w:t>
      </w:r>
      <w:r w:rsidRPr="00534F47">
        <w:rPr>
          <w:noProof/>
        </w:rPr>
        <w:tab/>
      </w:r>
      <w:r w:rsidRPr="00534F47">
        <w:rPr>
          <w:noProof/>
        </w:rPr>
        <w:fldChar w:fldCharType="begin"/>
      </w:r>
      <w:r w:rsidRPr="00534F47">
        <w:rPr>
          <w:noProof/>
        </w:rPr>
        <w:instrText xml:space="preserve"> PAGEREF _Toc523905687 \h </w:instrText>
      </w:r>
      <w:r w:rsidRPr="00534F47">
        <w:rPr>
          <w:noProof/>
        </w:rPr>
      </w:r>
      <w:r w:rsidRPr="00534F47">
        <w:rPr>
          <w:noProof/>
        </w:rPr>
        <w:fldChar w:fldCharType="separate"/>
      </w:r>
      <w:r w:rsidRPr="00534F47">
        <w:rPr>
          <w:noProof/>
        </w:rPr>
        <w:t>121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25B.27</w:t>
      </w:r>
      <w:r>
        <w:rPr>
          <w:noProof/>
          <w:snapToGrid w:val="0"/>
        </w:rPr>
        <w:tab/>
      </w:r>
      <w:r w:rsidRPr="00E40C09">
        <w:rPr>
          <w:noProof/>
          <w:snapToGrid w:val="0"/>
        </w:rPr>
        <w:t>Advertising before sale</w:t>
      </w:r>
      <w:r w:rsidRPr="00534F47">
        <w:rPr>
          <w:noProof/>
        </w:rPr>
        <w:tab/>
      </w:r>
      <w:r w:rsidRPr="00534F47">
        <w:rPr>
          <w:noProof/>
        </w:rPr>
        <w:fldChar w:fldCharType="begin"/>
      </w:r>
      <w:r w:rsidRPr="00534F47">
        <w:rPr>
          <w:noProof/>
        </w:rPr>
        <w:instrText xml:space="preserve"> PAGEREF _Toc523905688 \h </w:instrText>
      </w:r>
      <w:r w:rsidRPr="00534F47">
        <w:rPr>
          <w:noProof/>
        </w:rPr>
      </w:r>
      <w:r w:rsidRPr="00534F47">
        <w:rPr>
          <w:noProof/>
        </w:rPr>
        <w:fldChar w:fldCharType="separate"/>
      </w:r>
      <w:r w:rsidRPr="00534F47">
        <w:rPr>
          <w:noProof/>
        </w:rPr>
        <w:t>121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25B.28</w:t>
      </w:r>
      <w:r>
        <w:rPr>
          <w:noProof/>
          <w:snapToGrid w:val="0"/>
        </w:rPr>
        <w:tab/>
      </w:r>
      <w:r w:rsidRPr="00E40C09">
        <w:rPr>
          <w:noProof/>
          <w:snapToGrid w:val="0"/>
        </w:rPr>
        <w:t>Sale of property at reasonable price</w:t>
      </w:r>
      <w:r w:rsidRPr="00534F47">
        <w:rPr>
          <w:noProof/>
        </w:rPr>
        <w:tab/>
      </w:r>
      <w:r w:rsidRPr="00534F47">
        <w:rPr>
          <w:noProof/>
        </w:rPr>
        <w:fldChar w:fldCharType="begin"/>
      </w:r>
      <w:r w:rsidRPr="00534F47">
        <w:rPr>
          <w:noProof/>
        </w:rPr>
        <w:instrText xml:space="preserve"> PAGEREF _Toc523905689 \h </w:instrText>
      </w:r>
      <w:r w:rsidRPr="00534F47">
        <w:rPr>
          <w:noProof/>
        </w:rPr>
      </w:r>
      <w:r w:rsidRPr="00534F47">
        <w:rPr>
          <w:noProof/>
        </w:rPr>
        <w:fldChar w:fldCharType="separate"/>
      </w:r>
      <w:r w:rsidRPr="00534F47">
        <w:rPr>
          <w:noProof/>
        </w:rPr>
        <w:t>122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25B.29</w:t>
      </w:r>
      <w:r>
        <w:rPr>
          <w:noProof/>
          <w:snapToGrid w:val="0"/>
        </w:rPr>
        <w:tab/>
      </w:r>
      <w:r w:rsidRPr="00E40C09">
        <w:rPr>
          <w:noProof/>
          <w:snapToGrid w:val="0"/>
        </w:rPr>
        <w:t>Conditions of sale of property</w:t>
      </w:r>
      <w:r w:rsidRPr="00534F47">
        <w:rPr>
          <w:noProof/>
        </w:rPr>
        <w:tab/>
      </w:r>
      <w:r w:rsidRPr="00534F47">
        <w:rPr>
          <w:noProof/>
        </w:rPr>
        <w:fldChar w:fldCharType="begin"/>
      </w:r>
      <w:r w:rsidRPr="00534F47">
        <w:rPr>
          <w:noProof/>
        </w:rPr>
        <w:instrText xml:space="preserve"> PAGEREF _Toc523905690 \h </w:instrText>
      </w:r>
      <w:r w:rsidRPr="00534F47">
        <w:rPr>
          <w:noProof/>
        </w:rPr>
      </w:r>
      <w:r w:rsidRPr="00534F47">
        <w:rPr>
          <w:noProof/>
        </w:rPr>
        <w:fldChar w:fldCharType="separate"/>
      </w:r>
      <w:r w:rsidRPr="00534F47">
        <w:rPr>
          <w:noProof/>
        </w:rPr>
        <w:t>122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25B.30</w:t>
      </w:r>
      <w:r>
        <w:rPr>
          <w:noProof/>
          <w:snapToGrid w:val="0"/>
        </w:rPr>
        <w:tab/>
      </w:r>
      <w:r w:rsidRPr="00E40C09">
        <w:rPr>
          <w:noProof/>
          <w:snapToGrid w:val="0"/>
        </w:rPr>
        <w:t>Result of sale of property under Enforcement Warrant</w:t>
      </w:r>
      <w:r w:rsidRPr="00534F47">
        <w:rPr>
          <w:noProof/>
        </w:rPr>
        <w:tab/>
      </w:r>
      <w:r w:rsidRPr="00534F47">
        <w:rPr>
          <w:noProof/>
        </w:rPr>
        <w:fldChar w:fldCharType="begin"/>
      </w:r>
      <w:r w:rsidRPr="00534F47">
        <w:rPr>
          <w:noProof/>
        </w:rPr>
        <w:instrText xml:space="preserve"> PAGEREF _Toc523905691 \h </w:instrText>
      </w:r>
      <w:r w:rsidRPr="00534F47">
        <w:rPr>
          <w:noProof/>
        </w:rPr>
      </w:r>
      <w:r w:rsidRPr="00534F47">
        <w:rPr>
          <w:noProof/>
        </w:rPr>
        <w:fldChar w:fldCharType="separate"/>
      </w:r>
      <w:r w:rsidRPr="00534F47">
        <w:rPr>
          <w:noProof/>
        </w:rPr>
        <w:t>122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25B.31</w:t>
      </w:r>
      <w:r>
        <w:rPr>
          <w:noProof/>
          <w:snapToGrid w:val="0"/>
        </w:rPr>
        <w:tab/>
      </w:r>
      <w:r w:rsidRPr="00E40C09">
        <w:rPr>
          <w:noProof/>
          <w:snapToGrid w:val="0"/>
        </w:rPr>
        <w:t>Payee’s responsibilities</w:t>
      </w:r>
      <w:r w:rsidRPr="00534F47">
        <w:rPr>
          <w:noProof/>
        </w:rPr>
        <w:tab/>
      </w:r>
      <w:r w:rsidRPr="00534F47">
        <w:rPr>
          <w:noProof/>
        </w:rPr>
        <w:fldChar w:fldCharType="begin"/>
      </w:r>
      <w:r w:rsidRPr="00534F47">
        <w:rPr>
          <w:noProof/>
        </w:rPr>
        <w:instrText xml:space="preserve"> PAGEREF _Toc523905692 \h </w:instrText>
      </w:r>
      <w:r w:rsidRPr="00534F47">
        <w:rPr>
          <w:noProof/>
        </w:rPr>
      </w:r>
      <w:r w:rsidRPr="00534F47">
        <w:rPr>
          <w:noProof/>
        </w:rPr>
        <w:fldChar w:fldCharType="separate"/>
      </w:r>
      <w:r w:rsidRPr="00534F47">
        <w:rPr>
          <w:noProof/>
        </w:rPr>
        <w:t>123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25B.32</w:t>
      </w:r>
      <w:r>
        <w:rPr>
          <w:noProof/>
        </w:rPr>
        <w:tab/>
        <w:t>Orders for real property</w:t>
      </w:r>
      <w:r w:rsidRPr="00534F47">
        <w:rPr>
          <w:noProof/>
        </w:rPr>
        <w:tab/>
      </w:r>
      <w:r w:rsidRPr="00534F47">
        <w:rPr>
          <w:noProof/>
        </w:rPr>
        <w:fldChar w:fldCharType="begin"/>
      </w:r>
      <w:r w:rsidRPr="00534F47">
        <w:rPr>
          <w:noProof/>
        </w:rPr>
        <w:instrText xml:space="preserve"> PAGEREF _Toc523905693 \h </w:instrText>
      </w:r>
      <w:r w:rsidRPr="00534F47">
        <w:rPr>
          <w:noProof/>
        </w:rPr>
      </w:r>
      <w:r w:rsidRPr="00534F47">
        <w:rPr>
          <w:noProof/>
        </w:rPr>
        <w:fldChar w:fldCharType="separate"/>
      </w:r>
      <w:r w:rsidRPr="00534F47">
        <w:rPr>
          <w:noProof/>
        </w:rPr>
        <w:t>123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25B.33</w:t>
      </w:r>
      <w:r>
        <w:rPr>
          <w:noProof/>
        </w:rPr>
        <w:tab/>
        <w:t>Notice of claim</w:t>
      </w:r>
      <w:r w:rsidRPr="00534F47">
        <w:rPr>
          <w:noProof/>
        </w:rPr>
        <w:tab/>
      </w:r>
      <w:r w:rsidRPr="00534F47">
        <w:rPr>
          <w:noProof/>
        </w:rPr>
        <w:fldChar w:fldCharType="begin"/>
      </w:r>
      <w:r w:rsidRPr="00534F47">
        <w:rPr>
          <w:noProof/>
        </w:rPr>
        <w:instrText xml:space="preserve"> PAGEREF _Toc523905694 \h </w:instrText>
      </w:r>
      <w:r w:rsidRPr="00534F47">
        <w:rPr>
          <w:noProof/>
        </w:rPr>
      </w:r>
      <w:r w:rsidRPr="00534F47">
        <w:rPr>
          <w:noProof/>
        </w:rPr>
        <w:fldChar w:fldCharType="separate"/>
      </w:r>
      <w:r w:rsidRPr="00534F47">
        <w:rPr>
          <w:noProof/>
        </w:rPr>
        <w:t>124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25B.34</w:t>
      </w:r>
      <w:r>
        <w:rPr>
          <w:noProof/>
        </w:rPr>
        <w:tab/>
        <w:t>Payee to admit or dispute claim</w:t>
      </w:r>
      <w:r w:rsidRPr="00534F47">
        <w:rPr>
          <w:noProof/>
        </w:rPr>
        <w:tab/>
      </w:r>
      <w:r w:rsidRPr="00534F47">
        <w:rPr>
          <w:noProof/>
        </w:rPr>
        <w:fldChar w:fldCharType="begin"/>
      </w:r>
      <w:r w:rsidRPr="00534F47">
        <w:rPr>
          <w:noProof/>
        </w:rPr>
        <w:instrText xml:space="preserve"> PAGEREF _Toc523905695 \h </w:instrText>
      </w:r>
      <w:r w:rsidRPr="00534F47">
        <w:rPr>
          <w:noProof/>
        </w:rPr>
      </w:r>
      <w:r w:rsidRPr="00534F47">
        <w:rPr>
          <w:noProof/>
        </w:rPr>
        <w:fldChar w:fldCharType="separate"/>
      </w:r>
      <w:r w:rsidRPr="00534F47">
        <w:rPr>
          <w:noProof/>
        </w:rPr>
        <w:t>124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25B.35</w:t>
      </w:r>
      <w:r>
        <w:rPr>
          <w:noProof/>
        </w:rPr>
        <w:tab/>
        <w:t>Admitting claim</w:t>
      </w:r>
      <w:r w:rsidRPr="00534F47">
        <w:rPr>
          <w:noProof/>
        </w:rPr>
        <w:tab/>
      </w:r>
      <w:r w:rsidRPr="00534F47">
        <w:rPr>
          <w:noProof/>
        </w:rPr>
        <w:fldChar w:fldCharType="begin"/>
      </w:r>
      <w:r w:rsidRPr="00534F47">
        <w:rPr>
          <w:noProof/>
        </w:rPr>
        <w:instrText xml:space="preserve"> PAGEREF _Toc523905696 \h </w:instrText>
      </w:r>
      <w:r w:rsidRPr="00534F47">
        <w:rPr>
          <w:noProof/>
        </w:rPr>
      </w:r>
      <w:r w:rsidRPr="00534F47">
        <w:rPr>
          <w:noProof/>
        </w:rPr>
        <w:fldChar w:fldCharType="separate"/>
      </w:r>
      <w:r w:rsidRPr="00534F47">
        <w:rPr>
          <w:noProof/>
        </w:rPr>
        <w:t>125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25B.36</w:t>
      </w:r>
      <w:r>
        <w:rPr>
          <w:noProof/>
        </w:rPr>
        <w:tab/>
        <w:t>Denial or no response to claim</w:t>
      </w:r>
      <w:r w:rsidRPr="00534F47">
        <w:rPr>
          <w:noProof/>
        </w:rPr>
        <w:tab/>
      </w:r>
      <w:r w:rsidRPr="00534F47">
        <w:rPr>
          <w:noProof/>
        </w:rPr>
        <w:fldChar w:fldCharType="begin"/>
      </w:r>
      <w:r w:rsidRPr="00534F47">
        <w:rPr>
          <w:noProof/>
        </w:rPr>
        <w:instrText xml:space="preserve"> PAGEREF _Toc523905697 \h </w:instrText>
      </w:r>
      <w:r w:rsidRPr="00534F47">
        <w:rPr>
          <w:noProof/>
        </w:rPr>
      </w:r>
      <w:r w:rsidRPr="00534F47">
        <w:rPr>
          <w:noProof/>
        </w:rPr>
        <w:fldChar w:fldCharType="separate"/>
      </w:r>
      <w:r w:rsidRPr="00534F47">
        <w:rPr>
          <w:noProof/>
        </w:rPr>
        <w:t>125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25B.37</w:t>
      </w:r>
      <w:r>
        <w:rPr>
          <w:noProof/>
        </w:rPr>
        <w:tab/>
        <w:t>Hearing of application</w:t>
      </w:r>
      <w:r w:rsidRPr="00534F47">
        <w:rPr>
          <w:noProof/>
        </w:rPr>
        <w:tab/>
      </w:r>
      <w:r w:rsidRPr="00534F47">
        <w:rPr>
          <w:noProof/>
        </w:rPr>
        <w:fldChar w:fldCharType="begin"/>
      </w:r>
      <w:r w:rsidRPr="00534F47">
        <w:rPr>
          <w:noProof/>
        </w:rPr>
        <w:instrText xml:space="preserve"> PAGEREF _Toc523905698 \h </w:instrText>
      </w:r>
      <w:r w:rsidRPr="00534F47">
        <w:rPr>
          <w:noProof/>
        </w:rPr>
      </w:r>
      <w:r w:rsidRPr="00534F47">
        <w:rPr>
          <w:noProof/>
        </w:rPr>
        <w:fldChar w:fldCharType="separate"/>
      </w:r>
      <w:r w:rsidRPr="00534F47">
        <w:rPr>
          <w:noProof/>
        </w:rPr>
        <w:t>125</w:t>
      </w:r>
      <w:r w:rsidRPr="00534F47">
        <w:rPr>
          <w:noProof/>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25B.2.4—Third Party Debt Notice</w:t>
      </w:r>
      <w:r w:rsidRPr="00534F47">
        <w:rPr>
          <w:b w:val="0"/>
          <w:noProof/>
          <w:sz w:val="18"/>
        </w:rPr>
        <w:tab/>
      </w:r>
      <w:r w:rsidRPr="00534F47">
        <w:rPr>
          <w:b w:val="0"/>
          <w:noProof/>
          <w:sz w:val="18"/>
        </w:rPr>
        <w:fldChar w:fldCharType="begin"/>
      </w:r>
      <w:r w:rsidRPr="00534F47">
        <w:rPr>
          <w:b w:val="0"/>
          <w:noProof/>
          <w:sz w:val="18"/>
        </w:rPr>
        <w:instrText xml:space="preserve"> PAGEREF _Toc523905699 \h </w:instrText>
      </w:r>
      <w:r w:rsidRPr="00534F47">
        <w:rPr>
          <w:b w:val="0"/>
          <w:noProof/>
          <w:sz w:val="18"/>
        </w:rPr>
      </w:r>
      <w:r w:rsidRPr="00534F47">
        <w:rPr>
          <w:b w:val="0"/>
          <w:noProof/>
          <w:sz w:val="18"/>
        </w:rPr>
        <w:fldChar w:fldCharType="separate"/>
      </w:r>
      <w:r w:rsidRPr="00534F47">
        <w:rPr>
          <w:b w:val="0"/>
          <w:noProof/>
          <w:sz w:val="18"/>
        </w:rPr>
        <w:t>125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25B.38</w:t>
      </w:r>
      <w:r>
        <w:rPr>
          <w:noProof/>
        </w:rPr>
        <w:tab/>
        <w:t>Application of Subdivision 25B.2.4</w:t>
      </w:r>
      <w:r w:rsidRPr="00534F47">
        <w:rPr>
          <w:noProof/>
        </w:rPr>
        <w:tab/>
      </w:r>
      <w:r w:rsidRPr="00534F47">
        <w:rPr>
          <w:noProof/>
        </w:rPr>
        <w:fldChar w:fldCharType="begin"/>
      </w:r>
      <w:r w:rsidRPr="00534F47">
        <w:rPr>
          <w:noProof/>
        </w:rPr>
        <w:instrText xml:space="preserve"> PAGEREF _Toc523905700 \h </w:instrText>
      </w:r>
      <w:r w:rsidRPr="00534F47">
        <w:rPr>
          <w:noProof/>
        </w:rPr>
      </w:r>
      <w:r w:rsidRPr="00534F47">
        <w:rPr>
          <w:noProof/>
        </w:rPr>
        <w:fldChar w:fldCharType="separate"/>
      </w:r>
      <w:r w:rsidRPr="00534F47">
        <w:rPr>
          <w:noProof/>
        </w:rPr>
        <w:t>125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25B.39</w:t>
      </w:r>
      <w:r>
        <w:rPr>
          <w:noProof/>
        </w:rPr>
        <w:tab/>
        <w:t>Money deposited in a financial institution</w:t>
      </w:r>
      <w:r w:rsidRPr="00534F47">
        <w:rPr>
          <w:noProof/>
        </w:rPr>
        <w:tab/>
      </w:r>
      <w:r w:rsidRPr="00534F47">
        <w:rPr>
          <w:noProof/>
        </w:rPr>
        <w:fldChar w:fldCharType="begin"/>
      </w:r>
      <w:r w:rsidRPr="00534F47">
        <w:rPr>
          <w:noProof/>
        </w:rPr>
        <w:instrText xml:space="preserve"> PAGEREF _Toc523905701 \h </w:instrText>
      </w:r>
      <w:r w:rsidRPr="00534F47">
        <w:rPr>
          <w:noProof/>
        </w:rPr>
      </w:r>
      <w:r w:rsidRPr="00534F47">
        <w:rPr>
          <w:noProof/>
        </w:rPr>
        <w:fldChar w:fldCharType="separate"/>
      </w:r>
      <w:r w:rsidRPr="00534F47">
        <w:rPr>
          <w:noProof/>
        </w:rPr>
        <w:t>126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25B.40</w:t>
      </w:r>
      <w:r>
        <w:rPr>
          <w:noProof/>
        </w:rPr>
        <w:tab/>
        <w:t>Request for Third Party Debt Notice</w:t>
      </w:r>
      <w:r w:rsidRPr="00534F47">
        <w:rPr>
          <w:noProof/>
        </w:rPr>
        <w:tab/>
      </w:r>
      <w:r w:rsidRPr="00534F47">
        <w:rPr>
          <w:noProof/>
        </w:rPr>
        <w:fldChar w:fldCharType="begin"/>
      </w:r>
      <w:r w:rsidRPr="00534F47">
        <w:rPr>
          <w:noProof/>
        </w:rPr>
        <w:instrText xml:space="preserve"> PAGEREF _Toc523905702 \h </w:instrText>
      </w:r>
      <w:r w:rsidRPr="00534F47">
        <w:rPr>
          <w:noProof/>
        </w:rPr>
      </w:r>
      <w:r w:rsidRPr="00534F47">
        <w:rPr>
          <w:noProof/>
        </w:rPr>
        <w:fldChar w:fldCharType="separate"/>
      </w:r>
      <w:r w:rsidRPr="00534F47">
        <w:rPr>
          <w:noProof/>
        </w:rPr>
        <w:t>126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25B.41</w:t>
      </w:r>
      <w:r>
        <w:rPr>
          <w:noProof/>
        </w:rPr>
        <w:tab/>
        <w:t>Service of Third Party Debt Notice</w:t>
      </w:r>
      <w:r w:rsidRPr="00534F47">
        <w:rPr>
          <w:noProof/>
        </w:rPr>
        <w:tab/>
      </w:r>
      <w:r w:rsidRPr="00534F47">
        <w:rPr>
          <w:noProof/>
        </w:rPr>
        <w:fldChar w:fldCharType="begin"/>
      </w:r>
      <w:r w:rsidRPr="00534F47">
        <w:rPr>
          <w:noProof/>
        </w:rPr>
        <w:instrText xml:space="preserve"> PAGEREF _Toc523905703 \h </w:instrText>
      </w:r>
      <w:r w:rsidRPr="00534F47">
        <w:rPr>
          <w:noProof/>
        </w:rPr>
      </w:r>
      <w:r w:rsidRPr="00534F47">
        <w:rPr>
          <w:noProof/>
        </w:rPr>
        <w:fldChar w:fldCharType="separate"/>
      </w:r>
      <w:r w:rsidRPr="00534F47">
        <w:rPr>
          <w:noProof/>
        </w:rPr>
        <w:t>126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25B.42</w:t>
      </w:r>
      <w:r>
        <w:rPr>
          <w:noProof/>
        </w:rPr>
        <w:tab/>
        <w:t>Effect of Third Party Debt Notice—general</w:t>
      </w:r>
      <w:r w:rsidRPr="00534F47">
        <w:rPr>
          <w:noProof/>
        </w:rPr>
        <w:tab/>
      </w:r>
      <w:r w:rsidRPr="00534F47">
        <w:rPr>
          <w:noProof/>
        </w:rPr>
        <w:fldChar w:fldCharType="begin"/>
      </w:r>
      <w:r w:rsidRPr="00534F47">
        <w:rPr>
          <w:noProof/>
        </w:rPr>
        <w:instrText xml:space="preserve"> PAGEREF _Toc523905704 \h </w:instrText>
      </w:r>
      <w:r w:rsidRPr="00534F47">
        <w:rPr>
          <w:noProof/>
        </w:rPr>
      </w:r>
      <w:r w:rsidRPr="00534F47">
        <w:rPr>
          <w:noProof/>
        </w:rPr>
        <w:fldChar w:fldCharType="separate"/>
      </w:r>
      <w:r w:rsidRPr="00534F47">
        <w:rPr>
          <w:noProof/>
        </w:rPr>
        <w:t>127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25B.43</w:t>
      </w:r>
      <w:r>
        <w:rPr>
          <w:noProof/>
        </w:rPr>
        <w:tab/>
        <w:t>Employer’s obligations</w:t>
      </w:r>
      <w:r w:rsidRPr="00534F47">
        <w:rPr>
          <w:noProof/>
        </w:rPr>
        <w:tab/>
      </w:r>
      <w:r w:rsidRPr="00534F47">
        <w:rPr>
          <w:noProof/>
        </w:rPr>
        <w:fldChar w:fldCharType="begin"/>
      </w:r>
      <w:r w:rsidRPr="00534F47">
        <w:rPr>
          <w:noProof/>
        </w:rPr>
        <w:instrText xml:space="preserve"> PAGEREF _Toc523905705 \h </w:instrText>
      </w:r>
      <w:r w:rsidRPr="00534F47">
        <w:rPr>
          <w:noProof/>
        </w:rPr>
      </w:r>
      <w:r w:rsidRPr="00534F47">
        <w:rPr>
          <w:noProof/>
        </w:rPr>
        <w:fldChar w:fldCharType="separate"/>
      </w:r>
      <w:r w:rsidRPr="00534F47">
        <w:rPr>
          <w:noProof/>
        </w:rPr>
        <w:t>127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25B.44</w:t>
      </w:r>
      <w:r>
        <w:rPr>
          <w:noProof/>
        </w:rPr>
        <w:tab/>
        <w:t>Duration of Third Party Debt Notice</w:t>
      </w:r>
      <w:r w:rsidRPr="00534F47">
        <w:rPr>
          <w:noProof/>
        </w:rPr>
        <w:tab/>
      </w:r>
      <w:r w:rsidRPr="00534F47">
        <w:rPr>
          <w:noProof/>
        </w:rPr>
        <w:fldChar w:fldCharType="begin"/>
      </w:r>
      <w:r w:rsidRPr="00534F47">
        <w:rPr>
          <w:noProof/>
        </w:rPr>
        <w:instrText xml:space="preserve"> PAGEREF _Toc523905706 \h </w:instrText>
      </w:r>
      <w:r w:rsidRPr="00534F47">
        <w:rPr>
          <w:noProof/>
        </w:rPr>
      </w:r>
      <w:r w:rsidRPr="00534F47">
        <w:rPr>
          <w:noProof/>
        </w:rPr>
        <w:fldChar w:fldCharType="separate"/>
      </w:r>
      <w:r w:rsidRPr="00534F47">
        <w:rPr>
          <w:noProof/>
        </w:rPr>
        <w:t>127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25B.45</w:t>
      </w:r>
      <w:r>
        <w:rPr>
          <w:noProof/>
        </w:rPr>
        <w:tab/>
        <w:t>Response to Third Party Debt Notice</w:t>
      </w:r>
      <w:r w:rsidRPr="00534F47">
        <w:rPr>
          <w:noProof/>
        </w:rPr>
        <w:tab/>
      </w:r>
      <w:r w:rsidRPr="00534F47">
        <w:rPr>
          <w:noProof/>
        </w:rPr>
        <w:fldChar w:fldCharType="begin"/>
      </w:r>
      <w:r w:rsidRPr="00534F47">
        <w:rPr>
          <w:noProof/>
        </w:rPr>
        <w:instrText xml:space="preserve"> PAGEREF _Toc523905707 \h </w:instrText>
      </w:r>
      <w:r w:rsidRPr="00534F47">
        <w:rPr>
          <w:noProof/>
        </w:rPr>
      </w:r>
      <w:r w:rsidRPr="00534F47">
        <w:rPr>
          <w:noProof/>
        </w:rPr>
        <w:fldChar w:fldCharType="separate"/>
      </w:r>
      <w:r w:rsidRPr="00534F47">
        <w:rPr>
          <w:noProof/>
        </w:rPr>
        <w:t>127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25B.46</w:t>
      </w:r>
      <w:r>
        <w:rPr>
          <w:noProof/>
        </w:rPr>
        <w:tab/>
        <w:t>Discharge of Third Party Debt Notice</w:t>
      </w:r>
      <w:r w:rsidRPr="00534F47">
        <w:rPr>
          <w:noProof/>
        </w:rPr>
        <w:tab/>
      </w:r>
      <w:r w:rsidRPr="00534F47">
        <w:rPr>
          <w:noProof/>
        </w:rPr>
        <w:fldChar w:fldCharType="begin"/>
      </w:r>
      <w:r w:rsidRPr="00534F47">
        <w:rPr>
          <w:noProof/>
        </w:rPr>
        <w:instrText xml:space="preserve"> PAGEREF _Toc523905708 \h </w:instrText>
      </w:r>
      <w:r w:rsidRPr="00534F47">
        <w:rPr>
          <w:noProof/>
        </w:rPr>
      </w:r>
      <w:r w:rsidRPr="00534F47">
        <w:rPr>
          <w:noProof/>
        </w:rPr>
        <w:fldChar w:fldCharType="separate"/>
      </w:r>
      <w:r w:rsidRPr="00534F47">
        <w:rPr>
          <w:noProof/>
        </w:rPr>
        <w:t>128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25B.47</w:t>
      </w:r>
      <w:r>
        <w:rPr>
          <w:noProof/>
        </w:rPr>
        <w:tab/>
        <w:t>Claim by affected person</w:t>
      </w:r>
      <w:r w:rsidRPr="00534F47">
        <w:rPr>
          <w:noProof/>
        </w:rPr>
        <w:tab/>
      </w:r>
      <w:r w:rsidRPr="00534F47">
        <w:rPr>
          <w:noProof/>
        </w:rPr>
        <w:fldChar w:fldCharType="begin"/>
      </w:r>
      <w:r w:rsidRPr="00534F47">
        <w:rPr>
          <w:noProof/>
        </w:rPr>
        <w:instrText xml:space="preserve"> PAGEREF _Toc523905709 \h </w:instrText>
      </w:r>
      <w:r w:rsidRPr="00534F47">
        <w:rPr>
          <w:noProof/>
        </w:rPr>
      </w:r>
      <w:r w:rsidRPr="00534F47">
        <w:rPr>
          <w:noProof/>
        </w:rPr>
        <w:fldChar w:fldCharType="separate"/>
      </w:r>
      <w:r w:rsidRPr="00534F47">
        <w:rPr>
          <w:noProof/>
        </w:rPr>
        <w:t>128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25B.48</w:t>
      </w:r>
      <w:r>
        <w:rPr>
          <w:noProof/>
        </w:rPr>
        <w:tab/>
        <w:t>Cessation of employment</w:t>
      </w:r>
      <w:r w:rsidRPr="00534F47">
        <w:rPr>
          <w:noProof/>
        </w:rPr>
        <w:tab/>
      </w:r>
      <w:r w:rsidRPr="00534F47">
        <w:rPr>
          <w:noProof/>
        </w:rPr>
        <w:fldChar w:fldCharType="begin"/>
      </w:r>
      <w:r w:rsidRPr="00534F47">
        <w:rPr>
          <w:noProof/>
        </w:rPr>
        <w:instrText xml:space="preserve"> PAGEREF _Toc523905710 \h </w:instrText>
      </w:r>
      <w:r w:rsidRPr="00534F47">
        <w:rPr>
          <w:noProof/>
        </w:rPr>
      </w:r>
      <w:r w:rsidRPr="00534F47">
        <w:rPr>
          <w:noProof/>
        </w:rPr>
        <w:fldChar w:fldCharType="separate"/>
      </w:r>
      <w:r w:rsidRPr="00534F47">
        <w:rPr>
          <w:noProof/>
        </w:rPr>
        <w:t>128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25B.49</w:t>
      </w:r>
      <w:r>
        <w:rPr>
          <w:noProof/>
        </w:rPr>
        <w:tab/>
        <w:t>Compliance with Third Party Debt Notice</w:t>
      </w:r>
      <w:r w:rsidRPr="00534F47">
        <w:rPr>
          <w:noProof/>
        </w:rPr>
        <w:tab/>
      </w:r>
      <w:r w:rsidRPr="00534F47">
        <w:rPr>
          <w:noProof/>
        </w:rPr>
        <w:fldChar w:fldCharType="begin"/>
      </w:r>
      <w:r w:rsidRPr="00534F47">
        <w:rPr>
          <w:noProof/>
        </w:rPr>
        <w:instrText xml:space="preserve"> PAGEREF _Toc523905711 \h </w:instrText>
      </w:r>
      <w:r w:rsidRPr="00534F47">
        <w:rPr>
          <w:noProof/>
        </w:rPr>
      </w:r>
      <w:r w:rsidRPr="00534F47">
        <w:rPr>
          <w:noProof/>
        </w:rPr>
        <w:fldChar w:fldCharType="separate"/>
      </w:r>
      <w:r w:rsidRPr="00534F47">
        <w:rPr>
          <w:noProof/>
        </w:rPr>
        <w:t>129</w:t>
      </w:r>
      <w:r w:rsidRPr="00534F47">
        <w:rPr>
          <w:noProof/>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25B.2.5—Sequestration of property</w:t>
      </w:r>
      <w:r w:rsidRPr="00534F47">
        <w:rPr>
          <w:b w:val="0"/>
          <w:noProof/>
          <w:sz w:val="18"/>
        </w:rPr>
        <w:tab/>
      </w:r>
      <w:r w:rsidRPr="00534F47">
        <w:rPr>
          <w:b w:val="0"/>
          <w:noProof/>
          <w:sz w:val="18"/>
        </w:rPr>
        <w:fldChar w:fldCharType="begin"/>
      </w:r>
      <w:r w:rsidRPr="00534F47">
        <w:rPr>
          <w:b w:val="0"/>
          <w:noProof/>
          <w:sz w:val="18"/>
        </w:rPr>
        <w:instrText xml:space="preserve"> PAGEREF _Toc523905712 \h </w:instrText>
      </w:r>
      <w:r w:rsidRPr="00534F47">
        <w:rPr>
          <w:b w:val="0"/>
          <w:noProof/>
          <w:sz w:val="18"/>
        </w:rPr>
      </w:r>
      <w:r w:rsidRPr="00534F47">
        <w:rPr>
          <w:b w:val="0"/>
          <w:noProof/>
          <w:sz w:val="18"/>
        </w:rPr>
        <w:fldChar w:fldCharType="separate"/>
      </w:r>
      <w:r w:rsidRPr="00534F47">
        <w:rPr>
          <w:b w:val="0"/>
          <w:noProof/>
          <w:sz w:val="18"/>
        </w:rPr>
        <w:t>129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25B.50</w:t>
      </w:r>
      <w:r>
        <w:rPr>
          <w:noProof/>
        </w:rPr>
        <w:tab/>
        <w:t>Application for sequestration of property</w:t>
      </w:r>
      <w:r w:rsidRPr="00534F47">
        <w:rPr>
          <w:noProof/>
        </w:rPr>
        <w:tab/>
      </w:r>
      <w:r w:rsidRPr="00534F47">
        <w:rPr>
          <w:noProof/>
        </w:rPr>
        <w:fldChar w:fldCharType="begin"/>
      </w:r>
      <w:r w:rsidRPr="00534F47">
        <w:rPr>
          <w:noProof/>
        </w:rPr>
        <w:instrText xml:space="preserve"> PAGEREF _Toc523905713 \h </w:instrText>
      </w:r>
      <w:r w:rsidRPr="00534F47">
        <w:rPr>
          <w:noProof/>
        </w:rPr>
      </w:r>
      <w:r w:rsidRPr="00534F47">
        <w:rPr>
          <w:noProof/>
        </w:rPr>
        <w:fldChar w:fldCharType="separate"/>
      </w:r>
      <w:r w:rsidRPr="00534F47">
        <w:rPr>
          <w:noProof/>
        </w:rPr>
        <w:t>129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25B.51</w:t>
      </w:r>
      <w:r>
        <w:rPr>
          <w:noProof/>
        </w:rPr>
        <w:tab/>
        <w:t>Order for sequestration</w:t>
      </w:r>
      <w:r w:rsidRPr="00534F47">
        <w:rPr>
          <w:noProof/>
        </w:rPr>
        <w:tab/>
      </w:r>
      <w:r w:rsidRPr="00534F47">
        <w:rPr>
          <w:noProof/>
        </w:rPr>
        <w:fldChar w:fldCharType="begin"/>
      </w:r>
      <w:r w:rsidRPr="00534F47">
        <w:rPr>
          <w:noProof/>
        </w:rPr>
        <w:instrText xml:space="preserve"> PAGEREF _Toc523905714 \h </w:instrText>
      </w:r>
      <w:r w:rsidRPr="00534F47">
        <w:rPr>
          <w:noProof/>
        </w:rPr>
      </w:r>
      <w:r w:rsidRPr="00534F47">
        <w:rPr>
          <w:noProof/>
        </w:rPr>
        <w:fldChar w:fldCharType="separate"/>
      </w:r>
      <w:r w:rsidRPr="00534F47">
        <w:rPr>
          <w:noProof/>
        </w:rPr>
        <w:t>130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25B.52</w:t>
      </w:r>
      <w:r>
        <w:rPr>
          <w:noProof/>
        </w:rPr>
        <w:tab/>
        <w:t>Order relating to sequestration</w:t>
      </w:r>
      <w:r w:rsidRPr="00534F47">
        <w:rPr>
          <w:noProof/>
        </w:rPr>
        <w:tab/>
      </w:r>
      <w:r w:rsidRPr="00534F47">
        <w:rPr>
          <w:noProof/>
        </w:rPr>
        <w:fldChar w:fldCharType="begin"/>
      </w:r>
      <w:r w:rsidRPr="00534F47">
        <w:rPr>
          <w:noProof/>
        </w:rPr>
        <w:instrText xml:space="preserve"> PAGEREF _Toc523905715 \h </w:instrText>
      </w:r>
      <w:r w:rsidRPr="00534F47">
        <w:rPr>
          <w:noProof/>
        </w:rPr>
      </w:r>
      <w:r w:rsidRPr="00534F47">
        <w:rPr>
          <w:noProof/>
        </w:rPr>
        <w:fldChar w:fldCharType="separate"/>
      </w:r>
      <w:r w:rsidRPr="00534F47">
        <w:rPr>
          <w:noProof/>
        </w:rPr>
        <w:t>130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25B.53</w:t>
      </w:r>
      <w:r>
        <w:rPr>
          <w:noProof/>
        </w:rPr>
        <w:tab/>
        <w:t>Procedural orders for sequestration</w:t>
      </w:r>
      <w:r w:rsidRPr="00534F47">
        <w:rPr>
          <w:noProof/>
        </w:rPr>
        <w:tab/>
      </w:r>
      <w:r w:rsidRPr="00534F47">
        <w:rPr>
          <w:noProof/>
        </w:rPr>
        <w:fldChar w:fldCharType="begin"/>
      </w:r>
      <w:r w:rsidRPr="00534F47">
        <w:rPr>
          <w:noProof/>
        </w:rPr>
        <w:instrText xml:space="preserve"> PAGEREF _Toc523905716 \h </w:instrText>
      </w:r>
      <w:r w:rsidRPr="00534F47">
        <w:rPr>
          <w:noProof/>
        </w:rPr>
      </w:r>
      <w:r w:rsidRPr="00534F47">
        <w:rPr>
          <w:noProof/>
        </w:rPr>
        <w:fldChar w:fldCharType="separate"/>
      </w:r>
      <w:r w:rsidRPr="00534F47">
        <w:rPr>
          <w:noProof/>
        </w:rPr>
        <w:t>130</w:t>
      </w:r>
      <w:r w:rsidRPr="00534F47">
        <w:rPr>
          <w:noProof/>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25B.2.6—Receivership</w:t>
      </w:r>
      <w:r w:rsidRPr="00534F47">
        <w:rPr>
          <w:b w:val="0"/>
          <w:noProof/>
          <w:sz w:val="18"/>
        </w:rPr>
        <w:tab/>
      </w:r>
      <w:r w:rsidRPr="00534F47">
        <w:rPr>
          <w:b w:val="0"/>
          <w:noProof/>
          <w:sz w:val="18"/>
        </w:rPr>
        <w:fldChar w:fldCharType="begin"/>
      </w:r>
      <w:r w:rsidRPr="00534F47">
        <w:rPr>
          <w:b w:val="0"/>
          <w:noProof/>
          <w:sz w:val="18"/>
        </w:rPr>
        <w:instrText xml:space="preserve"> PAGEREF _Toc523905717 \h </w:instrText>
      </w:r>
      <w:r w:rsidRPr="00534F47">
        <w:rPr>
          <w:b w:val="0"/>
          <w:noProof/>
          <w:sz w:val="18"/>
        </w:rPr>
      </w:r>
      <w:r w:rsidRPr="00534F47">
        <w:rPr>
          <w:b w:val="0"/>
          <w:noProof/>
          <w:sz w:val="18"/>
        </w:rPr>
        <w:fldChar w:fldCharType="separate"/>
      </w:r>
      <w:r w:rsidRPr="00534F47">
        <w:rPr>
          <w:b w:val="0"/>
          <w:noProof/>
          <w:sz w:val="18"/>
        </w:rPr>
        <w:t>131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25B.54</w:t>
      </w:r>
      <w:r>
        <w:rPr>
          <w:noProof/>
          <w:snapToGrid w:val="0"/>
        </w:rPr>
        <w:tab/>
      </w:r>
      <w:r w:rsidRPr="00E40C09">
        <w:rPr>
          <w:noProof/>
          <w:snapToGrid w:val="0"/>
        </w:rPr>
        <w:t>Application for appointment of receiver</w:t>
      </w:r>
      <w:r w:rsidRPr="00534F47">
        <w:rPr>
          <w:noProof/>
        </w:rPr>
        <w:tab/>
      </w:r>
      <w:r w:rsidRPr="00534F47">
        <w:rPr>
          <w:noProof/>
        </w:rPr>
        <w:fldChar w:fldCharType="begin"/>
      </w:r>
      <w:r w:rsidRPr="00534F47">
        <w:rPr>
          <w:noProof/>
        </w:rPr>
        <w:instrText xml:space="preserve"> PAGEREF _Toc523905718 \h </w:instrText>
      </w:r>
      <w:r w:rsidRPr="00534F47">
        <w:rPr>
          <w:noProof/>
        </w:rPr>
      </w:r>
      <w:r w:rsidRPr="00534F47">
        <w:rPr>
          <w:noProof/>
        </w:rPr>
        <w:fldChar w:fldCharType="separate"/>
      </w:r>
      <w:r w:rsidRPr="00534F47">
        <w:rPr>
          <w:noProof/>
        </w:rPr>
        <w:t>131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25B.55</w:t>
      </w:r>
      <w:r>
        <w:rPr>
          <w:noProof/>
          <w:snapToGrid w:val="0"/>
        </w:rPr>
        <w:tab/>
      </w:r>
      <w:r w:rsidRPr="00E40C09">
        <w:rPr>
          <w:noProof/>
          <w:snapToGrid w:val="0"/>
        </w:rPr>
        <w:t>Appointment and powers of receiver</w:t>
      </w:r>
      <w:r w:rsidRPr="00534F47">
        <w:rPr>
          <w:noProof/>
        </w:rPr>
        <w:tab/>
      </w:r>
      <w:r w:rsidRPr="00534F47">
        <w:rPr>
          <w:noProof/>
        </w:rPr>
        <w:fldChar w:fldCharType="begin"/>
      </w:r>
      <w:r w:rsidRPr="00534F47">
        <w:rPr>
          <w:noProof/>
        </w:rPr>
        <w:instrText xml:space="preserve"> PAGEREF _Toc523905719 \h </w:instrText>
      </w:r>
      <w:r w:rsidRPr="00534F47">
        <w:rPr>
          <w:noProof/>
        </w:rPr>
      </w:r>
      <w:r w:rsidRPr="00534F47">
        <w:rPr>
          <w:noProof/>
        </w:rPr>
        <w:fldChar w:fldCharType="separate"/>
      </w:r>
      <w:r w:rsidRPr="00534F47">
        <w:rPr>
          <w:noProof/>
        </w:rPr>
        <w:t>131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25B.56</w:t>
      </w:r>
      <w:r>
        <w:rPr>
          <w:noProof/>
          <w:snapToGrid w:val="0"/>
        </w:rPr>
        <w:tab/>
      </w:r>
      <w:r w:rsidRPr="00E40C09">
        <w:rPr>
          <w:noProof/>
          <w:snapToGrid w:val="0"/>
        </w:rPr>
        <w:t>Security</w:t>
      </w:r>
      <w:r w:rsidRPr="00534F47">
        <w:rPr>
          <w:noProof/>
        </w:rPr>
        <w:tab/>
      </w:r>
      <w:r w:rsidRPr="00534F47">
        <w:rPr>
          <w:noProof/>
        </w:rPr>
        <w:fldChar w:fldCharType="begin"/>
      </w:r>
      <w:r w:rsidRPr="00534F47">
        <w:rPr>
          <w:noProof/>
        </w:rPr>
        <w:instrText xml:space="preserve"> PAGEREF _Toc523905720 \h </w:instrText>
      </w:r>
      <w:r w:rsidRPr="00534F47">
        <w:rPr>
          <w:noProof/>
        </w:rPr>
      </w:r>
      <w:r w:rsidRPr="00534F47">
        <w:rPr>
          <w:noProof/>
        </w:rPr>
        <w:fldChar w:fldCharType="separate"/>
      </w:r>
      <w:r w:rsidRPr="00534F47">
        <w:rPr>
          <w:noProof/>
        </w:rPr>
        <w:t>132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25B.57</w:t>
      </w:r>
      <w:r>
        <w:rPr>
          <w:noProof/>
          <w:snapToGrid w:val="0"/>
        </w:rPr>
        <w:tab/>
      </w:r>
      <w:r w:rsidRPr="00E40C09">
        <w:rPr>
          <w:noProof/>
          <w:snapToGrid w:val="0"/>
        </w:rPr>
        <w:t>Accounts</w:t>
      </w:r>
      <w:r w:rsidRPr="00534F47">
        <w:rPr>
          <w:noProof/>
        </w:rPr>
        <w:tab/>
      </w:r>
      <w:r w:rsidRPr="00534F47">
        <w:rPr>
          <w:noProof/>
        </w:rPr>
        <w:fldChar w:fldCharType="begin"/>
      </w:r>
      <w:r w:rsidRPr="00534F47">
        <w:rPr>
          <w:noProof/>
        </w:rPr>
        <w:instrText xml:space="preserve"> PAGEREF _Toc523905721 \h </w:instrText>
      </w:r>
      <w:r w:rsidRPr="00534F47">
        <w:rPr>
          <w:noProof/>
        </w:rPr>
      </w:r>
      <w:r w:rsidRPr="00534F47">
        <w:rPr>
          <w:noProof/>
        </w:rPr>
        <w:fldChar w:fldCharType="separate"/>
      </w:r>
      <w:r w:rsidRPr="00534F47">
        <w:rPr>
          <w:noProof/>
        </w:rPr>
        <w:t>132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25B.58</w:t>
      </w:r>
      <w:r>
        <w:rPr>
          <w:noProof/>
        </w:rPr>
        <w:tab/>
        <w:t>Objection to accounts</w:t>
      </w:r>
      <w:r w:rsidRPr="00534F47">
        <w:rPr>
          <w:noProof/>
        </w:rPr>
        <w:tab/>
      </w:r>
      <w:r w:rsidRPr="00534F47">
        <w:rPr>
          <w:noProof/>
        </w:rPr>
        <w:fldChar w:fldCharType="begin"/>
      </w:r>
      <w:r w:rsidRPr="00534F47">
        <w:rPr>
          <w:noProof/>
        </w:rPr>
        <w:instrText xml:space="preserve"> PAGEREF _Toc523905722 \h </w:instrText>
      </w:r>
      <w:r w:rsidRPr="00534F47">
        <w:rPr>
          <w:noProof/>
        </w:rPr>
      </w:r>
      <w:r w:rsidRPr="00534F47">
        <w:rPr>
          <w:noProof/>
        </w:rPr>
        <w:fldChar w:fldCharType="separate"/>
      </w:r>
      <w:r w:rsidRPr="00534F47">
        <w:rPr>
          <w:noProof/>
        </w:rPr>
        <w:t>132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25B.59</w:t>
      </w:r>
      <w:r>
        <w:rPr>
          <w:noProof/>
          <w:snapToGrid w:val="0"/>
        </w:rPr>
        <w:tab/>
      </w:r>
      <w:r w:rsidRPr="00E40C09">
        <w:rPr>
          <w:noProof/>
          <w:snapToGrid w:val="0"/>
        </w:rPr>
        <w:t>Removal of receiver</w:t>
      </w:r>
      <w:r w:rsidRPr="00534F47">
        <w:rPr>
          <w:noProof/>
        </w:rPr>
        <w:tab/>
      </w:r>
      <w:r w:rsidRPr="00534F47">
        <w:rPr>
          <w:noProof/>
        </w:rPr>
        <w:fldChar w:fldCharType="begin"/>
      </w:r>
      <w:r w:rsidRPr="00534F47">
        <w:rPr>
          <w:noProof/>
        </w:rPr>
        <w:instrText xml:space="preserve"> PAGEREF _Toc523905723 \h </w:instrText>
      </w:r>
      <w:r w:rsidRPr="00534F47">
        <w:rPr>
          <w:noProof/>
        </w:rPr>
      </w:r>
      <w:r w:rsidRPr="00534F47">
        <w:rPr>
          <w:noProof/>
        </w:rPr>
        <w:fldChar w:fldCharType="separate"/>
      </w:r>
      <w:r w:rsidRPr="00534F47">
        <w:rPr>
          <w:noProof/>
        </w:rPr>
        <w:t>132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25B.60</w:t>
      </w:r>
      <w:r>
        <w:rPr>
          <w:noProof/>
          <w:snapToGrid w:val="0"/>
        </w:rPr>
        <w:tab/>
      </w:r>
      <w:r w:rsidRPr="00E40C09">
        <w:rPr>
          <w:noProof/>
          <w:snapToGrid w:val="0"/>
        </w:rPr>
        <w:t>Compliance with orders and Rules</w:t>
      </w:r>
      <w:r w:rsidRPr="00534F47">
        <w:rPr>
          <w:noProof/>
        </w:rPr>
        <w:tab/>
      </w:r>
      <w:r w:rsidRPr="00534F47">
        <w:rPr>
          <w:noProof/>
        </w:rPr>
        <w:fldChar w:fldCharType="begin"/>
      </w:r>
      <w:r w:rsidRPr="00534F47">
        <w:rPr>
          <w:noProof/>
        </w:rPr>
        <w:instrText xml:space="preserve"> PAGEREF _Toc523905724 \h </w:instrText>
      </w:r>
      <w:r w:rsidRPr="00534F47">
        <w:rPr>
          <w:noProof/>
        </w:rPr>
      </w:r>
      <w:r w:rsidRPr="00534F47">
        <w:rPr>
          <w:noProof/>
        </w:rPr>
        <w:fldChar w:fldCharType="separate"/>
      </w:r>
      <w:r w:rsidRPr="00534F47">
        <w:rPr>
          <w:noProof/>
        </w:rPr>
        <w:t>132</w:t>
      </w:r>
      <w:r w:rsidRPr="00534F47">
        <w:rPr>
          <w:noProof/>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25B.2.7—Enforcement of obligations other than an obligation to pay money</w:t>
      </w:r>
      <w:r w:rsidRPr="00534F47">
        <w:rPr>
          <w:b w:val="0"/>
          <w:noProof/>
          <w:sz w:val="18"/>
        </w:rPr>
        <w:tab/>
      </w:r>
      <w:r w:rsidRPr="00534F47">
        <w:rPr>
          <w:b w:val="0"/>
          <w:noProof/>
          <w:sz w:val="18"/>
        </w:rPr>
        <w:fldChar w:fldCharType="begin"/>
      </w:r>
      <w:r w:rsidRPr="00534F47">
        <w:rPr>
          <w:b w:val="0"/>
          <w:noProof/>
          <w:sz w:val="18"/>
        </w:rPr>
        <w:instrText xml:space="preserve"> PAGEREF _Toc523905725 \h </w:instrText>
      </w:r>
      <w:r w:rsidRPr="00534F47">
        <w:rPr>
          <w:b w:val="0"/>
          <w:noProof/>
          <w:sz w:val="18"/>
        </w:rPr>
      </w:r>
      <w:r w:rsidRPr="00534F47">
        <w:rPr>
          <w:b w:val="0"/>
          <w:noProof/>
          <w:sz w:val="18"/>
        </w:rPr>
        <w:fldChar w:fldCharType="separate"/>
      </w:r>
      <w:r w:rsidRPr="00534F47">
        <w:rPr>
          <w:b w:val="0"/>
          <w:noProof/>
          <w:sz w:val="18"/>
        </w:rPr>
        <w:t>133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25B.61</w:t>
      </w:r>
      <w:r>
        <w:rPr>
          <w:noProof/>
          <w:snapToGrid w:val="0"/>
        </w:rPr>
        <w:tab/>
      </w:r>
      <w:r w:rsidRPr="00E40C09">
        <w:rPr>
          <w:noProof/>
          <w:snapToGrid w:val="0"/>
        </w:rPr>
        <w:t>Application for other enforcement orders</w:t>
      </w:r>
      <w:r w:rsidRPr="00534F47">
        <w:rPr>
          <w:noProof/>
        </w:rPr>
        <w:tab/>
      </w:r>
      <w:r w:rsidRPr="00534F47">
        <w:rPr>
          <w:noProof/>
        </w:rPr>
        <w:fldChar w:fldCharType="begin"/>
      </w:r>
      <w:r w:rsidRPr="00534F47">
        <w:rPr>
          <w:noProof/>
        </w:rPr>
        <w:instrText xml:space="preserve"> PAGEREF _Toc523905726 \h </w:instrText>
      </w:r>
      <w:r w:rsidRPr="00534F47">
        <w:rPr>
          <w:noProof/>
        </w:rPr>
      </w:r>
      <w:r w:rsidRPr="00534F47">
        <w:rPr>
          <w:noProof/>
        </w:rPr>
        <w:fldChar w:fldCharType="separate"/>
      </w:r>
      <w:r w:rsidRPr="00534F47">
        <w:rPr>
          <w:noProof/>
        </w:rPr>
        <w:t>133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25B.62</w:t>
      </w:r>
      <w:r>
        <w:rPr>
          <w:noProof/>
          <w:snapToGrid w:val="0"/>
        </w:rPr>
        <w:tab/>
      </w:r>
      <w:r w:rsidRPr="00E40C09">
        <w:rPr>
          <w:noProof/>
          <w:snapToGrid w:val="0"/>
        </w:rPr>
        <w:t>Warrant for possession of real property</w:t>
      </w:r>
      <w:r w:rsidRPr="00534F47">
        <w:rPr>
          <w:noProof/>
        </w:rPr>
        <w:tab/>
      </w:r>
      <w:r w:rsidRPr="00534F47">
        <w:rPr>
          <w:noProof/>
        </w:rPr>
        <w:fldChar w:fldCharType="begin"/>
      </w:r>
      <w:r w:rsidRPr="00534F47">
        <w:rPr>
          <w:noProof/>
        </w:rPr>
        <w:instrText xml:space="preserve"> PAGEREF _Toc523905727 \h </w:instrText>
      </w:r>
      <w:r w:rsidRPr="00534F47">
        <w:rPr>
          <w:noProof/>
        </w:rPr>
      </w:r>
      <w:r w:rsidRPr="00534F47">
        <w:rPr>
          <w:noProof/>
        </w:rPr>
        <w:fldChar w:fldCharType="separate"/>
      </w:r>
      <w:r w:rsidRPr="00534F47">
        <w:rPr>
          <w:noProof/>
        </w:rPr>
        <w:t>133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25B.63</w:t>
      </w:r>
      <w:r>
        <w:rPr>
          <w:noProof/>
          <w:snapToGrid w:val="0"/>
        </w:rPr>
        <w:tab/>
      </w:r>
      <w:r w:rsidRPr="00E40C09">
        <w:rPr>
          <w:noProof/>
          <w:snapToGrid w:val="0"/>
        </w:rPr>
        <w:t>Warrant for delivery</w:t>
      </w:r>
      <w:r w:rsidRPr="00534F47">
        <w:rPr>
          <w:noProof/>
        </w:rPr>
        <w:tab/>
      </w:r>
      <w:r w:rsidRPr="00534F47">
        <w:rPr>
          <w:noProof/>
        </w:rPr>
        <w:fldChar w:fldCharType="begin"/>
      </w:r>
      <w:r w:rsidRPr="00534F47">
        <w:rPr>
          <w:noProof/>
        </w:rPr>
        <w:instrText xml:space="preserve"> PAGEREF _Toc523905728 \h </w:instrText>
      </w:r>
      <w:r w:rsidRPr="00534F47">
        <w:rPr>
          <w:noProof/>
        </w:rPr>
      </w:r>
      <w:r w:rsidRPr="00534F47">
        <w:rPr>
          <w:noProof/>
        </w:rPr>
        <w:fldChar w:fldCharType="separate"/>
      </w:r>
      <w:r w:rsidRPr="00534F47">
        <w:rPr>
          <w:noProof/>
        </w:rPr>
        <w:t>133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25B.64</w:t>
      </w:r>
      <w:r>
        <w:rPr>
          <w:noProof/>
          <w:snapToGrid w:val="0"/>
        </w:rPr>
        <w:tab/>
      </w:r>
      <w:r w:rsidRPr="00E40C09">
        <w:rPr>
          <w:noProof/>
          <w:snapToGrid w:val="0"/>
        </w:rPr>
        <w:t>Warrant for seizure and detention of property</w:t>
      </w:r>
      <w:r w:rsidRPr="00534F47">
        <w:rPr>
          <w:noProof/>
        </w:rPr>
        <w:tab/>
      </w:r>
      <w:r w:rsidRPr="00534F47">
        <w:rPr>
          <w:noProof/>
        </w:rPr>
        <w:fldChar w:fldCharType="begin"/>
      </w:r>
      <w:r w:rsidRPr="00534F47">
        <w:rPr>
          <w:noProof/>
        </w:rPr>
        <w:instrText xml:space="preserve"> PAGEREF _Toc523905729 \h </w:instrText>
      </w:r>
      <w:r w:rsidRPr="00534F47">
        <w:rPr>
          <w:noProof/>
        </w:rPr>
      </w:r>
      <w:r w:rsidRPr="00534F47">
        <w:rPr>
          <w:noProof/>
        </w:rPr>
        <w:fldChar w:fldCharType="separate"/>
      </w:r>
      <w:r w:rsidRPr="00534F47">
        <w:rPr>
          <w:noProof/>
        </w:rPr>
        <w:t>133</w:t>
      </w:r>
      <w:r w:rsidRPr="00534F47">
        <w:rPr>
          <w:noProof/>
        </w:rPr>
        <w:fldChar w:fldCharType="end"/>
      </w:r>
    </w:p>
    <w:p w:rsidR="00534F47" w:rsidRDefault="00534F47" w:rsidP="00534F47">
      <w:pPr>
        <w:pStyle w:val="TOC4"/>
        <w:ind w:right="1792"/>
        <w:rPr>
          <w:rFonts w:asciiTheme="minorHAnsi" w:eastAsiaTheme="minorEastAsia" w:hAnsiTheme="minorHAnsi" w:cstheme="minorBidi"/>
          <w:b w:val="0"/>
          <w:noProof/>
          <w:kern w:val="0"/>
          <w:sz w:val="22"/>
          <w:szCs w:val="22"/>
        </w:rPr>
      </w:pPr>
      <w:r>
        <w:rPr>
          <w:noProof/>
        </w:rPr>
        <w:t>Subdivision 25B.2.8—Other provisions about enforcement</w:t>
      </w:r>
      <w:r w:rsidRPr="00534F47">
        <w:rPr>
          <w:b w:val="0"/>
          <w:noProof/>
          <w:sz w:val="18"/>
        </w:rPr>
        <w:tab/>
      </w:r>
      <w:r w:rsidRPr="00534F47">
        <w:rPr>
          <w:b w:val="0"/>
          <w:noProof/>
          <w:sz w:val="18"/>
        </w:rPr>
        <w:fldChar w:fldCharType="begin"/>
      </w:r>
      <w:r w:rsidRPr="00534F47">
        <w:rPr>
          <w:b w:val="0"/>
          <w:noProof/>
          <w:sz w:val="18"/>
        </w:rPr>
        <w:instrText xml:space="preserve"> PAGEREF _Toc523905730 \h </w:instrText>
      </w:r>
      <w:r w:rsidRPr="00534F47">
        <w:rPr>
          <w:b w:val="0"/>
          <w:noProof/>
          <w:sz w:val="18"/>
        </w:rPr>
      </w:r>
      <w:r w:rsidRPr="00534F47">
        <w:rPr>
          <w:b w:val="0"/>
          <w:noProof/>
          <w:sz w:val="18"/>
        </w:rPr>
        <w:fldChar w:fldCharType="separate"/>
      </w:r>
      <w:r w:rsidRPr="00534F47">
        <w:rPr>
          <w:b w:val="0"/>
          <w:noProof/>
          <w:sz w:val="18"/>
        </w:rPr>
        <w:t>134</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25B.65</w:t>
      </w:r>
      <w:r>
        <w:rPr>
          <w:noProof/>
        </w:rPr>
        <w:tab/>
        <w:t>Service of order</w:t>
      </w:r>
      <w:r w:rsidRPr="00534F47">
        <w:rPr>
          <w:noProof/>
        </w:rPr>
        <w:tab/>
      </w:r>
      <w:r w:rsidRPr="00534F47">
        <w:rPr>
          <w:noProof/>
        </w:rPr>
        <w:fldChar w:fldCharType="begin"/>
      </w:r>
      <w:r w:rsidRPr="00534F47">
        <w:rPr>
          <w:noProof/>
        </w:rPr>
        <w:instrText xml:space="preserve"> PAGEREF _Toc523905731 \h </w:instrText>
      </w:r>
      <w:r w:rsidRPr="00534F47">
        <w:rPr>
          <w:noProof/>
        </w:rPr>
      </w:r>
      <w:r w:rsidRPr="00534F47">
        <w:rPr>
          <w:noProof/>
        </w:rPr>
        <w:fldChar w:fldCharType="separate"/>
      </w:r>
      <w:r w:rsidRPr="00534F47">
        <w:rPr>
          <w:noProof/>
        </w:rPr>
        <w:t>134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25B.66</w:t>
      </w:r>
      <w:r>
        <w:rPr>
          <w:noProof/>
        </w:rPr>
        <w:tab/>
        <w:t>Certificate for payments under maintenance order</w:t>
      </w:r>
      <w:r w:rsidRPr="00534F47">
        <w:rPr>
          <w:noProof/>
        </w:rPr>
        <w:tab/>
      </w:r>
      <w:r w:rsidRPr="00534F47">
        <w:rPr>
          <w:noProof/>
        </w:rPr>
        <w:fldChar w:fldCharType="begin"/>
      </w:r>
      <w:r w:rsidRPr="00534F47">
        <w:rPr>
          <w:noProof/>
        </w:rPr>
        <w:instrText xml:space="preserve"> PAGEREF _Toc523905732 \h </w:instrText>
      </w:r>
      <w:r w:rsidRPr="00534F47">
        <w:rPr>
          <w:noProof/>
        </w:rPr>
      </w:r>
      <w:r w:rsidRPr="00534F47">
        <w:rPr>
          <w:noProof/>
        </w:rPr>
        <w:fldChar w:fldCharType="separate"/>
      </w:r>
      <w:r w:rsidRPr="00534F47">
        <w:rPr>
          <w:noProof/>
        </w:rPr>
        <w:t>134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25B.67</w:t>
      </w:r>
      <w:r>
        <w:rPr>
          <w:noProof/>
          <w:snapToGrid w:val="0"/>
        </w:rPr>
        <w:tab/>
      </w:r>
      <w:r w:rsidRPr="00E40C09">
        <w:rPr>
          <w:noProof/>
          <w:snapToGrid w:val="0"/>
        </w:rPr>
        <w:t>Enforcement by or against a non</w:t>
      </w:r>
      <w:r w:rsidRPr="00E40C09">
        <w:rPr>
          <w:noProof/>
          <w:snapToGrid w:val="0"/>
        </w:rPr>
        <w:noBreakHyphen/>
        <w:t>party</w:t>
      </w:r>
      <w:r w:rsidRPr="00534F47">
        <w:rPr>
          <w:noProof/>
        </w:rPr>
        <w:tab/>
      </w:r>
      <w:r w:rsidRPr="00534F47">
        <w:rPr>
          <w:noProof/>
        </w:rPr>
        <w:fldChar w:fldCharType="begin"/>
      </w:r>
      <w:r w:rsidRPr="00534F47">
        <w:rPr>
          <w:noProof/>
        </w:rPr>
        <w:instrText xml:space="preserve"> PAGEREF _Toc523905733 \h </w:instrText>
      </w:r>
      <w:r w:rsidRPr="00534F47">
        <w:rPr>
          <w:noProof/>
        </w:rPr>
      </w:r>
      <w:r w:rsidRPr="00534F47">
        <w:rPr>
          <w:noProof/>
        </w:rPr>
        <w:fldChar w:fldCharType="separate"/>
      </w:r>
      <w:r w:rsidRPr="00534F47">
        <w:rPr>
          <w:noProof/>
        </w:rPr>
        <w:t>134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25B.68</w:t>
      </w:r>
      <w:r>
        <w:rPr>
          <w:noProof/>
        </w:rPr>
        <w:tab/>
        <w:t>Powers of enforcement officer</w:t>
      </w:r>
      <w:r w:rsidRPr="00534F47">
        <w:rPr>
          <w:noProof/>
        </w:rPr>
        <w:tab/>
      </w:r>
      <w:r w:rsidRPr="00534F47">
        <w:rPr>
          <w:noProof/>
        </w:rPr>
        <w:fldChar w:fldCharType="begin"/>
      </w:r>
      <w:r w:rsidRPr="00534F47">
        <w:rPr>
          <w:noProof/>
        </w:rPr>
        <w:instrText xml:space="preserve"> PAGEREF _Toc523905734 \h </w:instrText>
      </w:r>
      <w:r w:rsidRPr="00534F47">
        <w:rPr>
          <w:noProof/>
        </w:rPr>
      </w:r>
      <w:r w:rsidRPr="00534F47">
        <w:rPr>
          <w:noProof/>
        </w:rPr>
        <w:fldChar w:fldCharType="separate"/>
      </w:r>
      <w:r w:rsidRPr="00534F47">
        <w:rPr>
          <w:noProof/>
        </w:rPr>
        <w:t>134</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25B.3—Location and recovery orders</w:t>
      </w:r>
      <w:r w:rsidRPr="00534F47">
        <w:rPr>
          <w:b w:val="0"/>
          <w:noProof/>
          <w:sz w:val="18"/>
        </w:rPr>
        <w:tab/>
      </w:r>
      <w:r w:rsidRPr="00534F47">
        <w:rPr>
          <w:b w:val="0"/>
          <w:noProof/>
          <w:sz w:val="18"/>
        </w:rPr>
        <w:fldChar w:fldCharType="begin"/>
      </w:r>
      <w:r w:rsidRPr="00534F47">
        <w:rPr>
          <w:b w:val="0"/>
          <w:noProof/>
          <w:sz w:val="18"/>
        </w:rPr>
        <w:instrText xml:space="preserve"> PAGEREF _Toc523905735 \h </w:instrText>
      </w:r>
      <w:r w:rsidRPr="00534F47">
        <w:rPr>
          <w:b w:val="0"/>
          <w:noProof/>
          <w:sz w:val="18"/>
        </w:rPr>
      </w:r>
      <w:r w:rsidRPr="00534F47">
        <w:rPr>
          <w:b w:val="0"/>
          <w:noProof/>
          <w:sz w:val="18"/>
        </w:rPr>
        <w:fldChar w:fldCharType="separate"/>
      </w:r>
      <w:r w:rsidRPr="00534F47">
        <w:rPr>
          <w:b w:val="0"/>
          <w:noProof/>
          <w:sz w:val="18"/>
        </w:rPr>
        <w:t>135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25B.69</w:t>
      </w:r>
      <w:r>
        <w:rPr>
          <w:noProof/>
        </w:rPr>
        <w:tab/>
        <w:t>Application of Division 25B.3</w:t>
      </w:r>
      <w:r w:rsidRPr="00534F47">
        <w:rPr>
          <w:noProof/>
        </w:rPr>
        <w:tab/>
      </w:r>
      <w:r w:rsidRPr="00534F47">
        <w:rPr>
          <w:noProof/>
        </w:rPr>
        <w:fldChar w:fldCharType="begin"/>
      </w:r>
      <w:r w:rsidRPr="00534F47">
        <w:rPr>
          <w:noProof/>
        </w:rPr>
        <w:instrText xml:space="preserve"> PAGEREF _Toc523905736 \h </w:instrText>
      </w:r>
      <w:r w:rsidRPr="00534F47">
        <w:rPr>
          <w:noProof/>
        </w:rPr>
      </w:r>
      <w:r w:rsidRPr="00534F47">
        <w:rPr>
          <w:noProof/>
        </w:rPr>
        <w:fldChar w:fldCharType="separate"/>
      </w:r>
      <w:r w:rsidRPr="00534F47">
        <w:rPr>
          <w:noProof/>
        </w:rPr>
        <w:t>135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25B.70</w:t>
      </w:r>
      <w:r>
        <w:rPr>
          <w:noProof/>
        </w:rPr>
        <w:tab/>
        <w:t>Application for order under Division 25B.3</w:t>
      </w:r>
      <w:r w:rsidRPr="00534F47">
        <w:rPr>
          <w:noProof/>
        </w:rPr>
        <w:tab/>
      </w:r>
      <w:r w:rsidRPr="00534F47">
        <w:rPr>
          <w:noProof/>
        </w:rPr>
        <w:fldChar w:fldCharType="begin"/>
      </w:r>
      <w:r w:rsidRPr="00534F47">
        <w:rPr>
          <w:noProof/>
        </w:rPr>
        <w:instrText xml:space="preserve"> PAGEREF _Toc523905737 \h </w:instrText>
      </w:r>
      <w:r w:rsidRPr="00534F47">
        <w:rPr>
          <w:noProof/>
        </w:rPr>
      </w:r>
      <w:r w:rsidRPr="00534F47">
        <w:rPr>
          <w:noProof/>
        </w:rPr>
        <w:fldChar w:fldCharType="separate"/>
      </w:r>
      <w:r w:rsidRPr="00534F47">
        <w:rPr>
          <w:noProof/>
        </w:rPr>
        <w:t>135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25B.71</w:t>
      </w:r>
      <w:r>
        <w:rPr>
          <w:noProof/>
        </w:rPr>
        <w:tab/>
        <w:t>Service of recovery order</w:t>
      </w:r>
      <w:r w:rsidRPr="00534F47">
        <w:rPr>
          <w:noProof/>
        </w:rPr>
        <w:tab/>
      </w:r>
      <w:r w:rsidRPr="00534F47">
        <w:rPr>
          <w:noProof/>
        </w:rPr>
        <w:fldChar w:fldCharType="begin"/>
      </w:r>
      <w:r w:rsidRPr="00534F47">
        <w:rPr>
          <w:noProof/>
        </w:rPr>
        <w:instrText xml:space="preserve"> PAGEREF _Toc523905738 \h </w:instrText>
      </w:r>
      <w:r w:rsidRPr="00534F47">
        <w:rPr>
          <w:noProof/>
        </w:rPr>
      </w:r>
      <w:r w:rsidRPr="00534F47">
        <w:rPr>
          <w:noProof/>
        </w:rPr>
        <w:fldChar w:fldCharType="separate"/>
      </w:r>
      <w:r w:rsidRPr="00534F47">
        <w:rPr>
          <w:noProof/>
        </w:rPr>
        <w:t>135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25B.72</w:t>
      </w:r>
      <w:r>
        <w:rPr>
          <w:noProof/>
        </w:rPr>
        <w:tab/>
        <w:t>Application for directions for execution of recovery order</w:t>
      </w:r>
      <w:r w:rsidRPr="00534F47">
        <w:rPr>
          <w:noProof/>
        </w:rPr>
        <w:tab/>
      </w:r>
      <w:r w:rsidRPr="00534F47">
        <w:rPr>
          <w:noProof/>
        </w:rPr>
        <w:fldChar w:fldCharType="begin"/>
      </w:r>
      <w:r w:rsidRPr="00534F47">
        <w:rPr>
          <w:noProof/>
        </w:rPr>
        <w:instrText xml:space="preserve"> PAGEREF _Toc523905739 \h </w:instrText>
      </w:r>
      <w:r w:rsidRPr="00534F47">
        <w:rPr>
          <w:noProof/>
        </w:rPr>
      </w:r>
      <w:r w:rsidRPr="00534F47">
        <w:rPr>
          <w:noProof/>
        </w:rPr>
        <w:fldChar w:fldCharType="separate"/>
      </w:r>
      <w:r w:rsidRPr="00534F47">
        <w:rPr>
          <w:noProof/>
        </w:rPr>
        <w:t>135</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25B.4—Warrants for arrest</w:t>
      </w:r>
      <w:r w:rsidRPr="00534F47">
        <w:rPr>
          <w:b w:val="0"/>
          <w:noProof/>
          <w:sz w:val="18"/>
        </w:rPr>
        <w:tab/>
      </w:r>
      <w:r w:rsidRPr="00534F47">
        <w:rPr>
          <w:b w:val="0"/>
          <w:noProof/>
          <w:sz w:val="18"/>
        </w:rPr>
        <w:fldChar w:fldCharType="begin"/>
      </w:r>
      <w:r w:rsidRPr="00534F47">
        <w:rPr>
          <w:b w:val="0"/>
          <w:noProof/>
          <w:sz w:val="18"/>
        </w:rPr>
        <w:instrText xml:space="preserve"> PAGEREF _Toc523905740 \h </w:instrText>
      </w:r>
      <w:r w:rsidRPr="00534F47">
        <w:rPr>
          <w:b w:val="0"/>
          <w:noProof/>
          <w:sz w:val="18"/>
        </w:rPr>
      </w:r>
      <w:r w:rsidRPr="00534F47">
        <w:rPr>
          <w:b w:val="0"/>
          <w:noProof/>
          <w:sz w:val="18"/>
        </w:rPr>
        <w:fldChar w:fldCharType="separate"/>
      </w:r>
      <w:r w:rsidRPr="00534F47">
        <w:rPr>
          <w:b w:val="0"/>
          <w:noProof/>
          <w:sz w:val="18"/>
        </w:rPr>
        <w:t>136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25B.73</w:t>
      </w:r>
      <w:r>
        <w:rPr>
          <w:noProof/>
        </w:rPr>
        <w:tab/>
        <w:t>Application for warrant</w:t>
      </w:r>
      <w:r w:rsidRPr="00534F47">
        <w:rPr>
          <w:noProof/>
        </w:rPr>
        <w:tab/>
      </w:r>
      <w:r w:rsidRPr="00534F47">
        <w:rPr>
          <w:noProof/>
        </w:rPr>
        <w:fldChar w:fldCharType="begin"/>
      </w:r>
      <w:r w:rsidRPr="00534F47">
        <w:rPr>
          <w:noProof/>
        </w:rPr>
        <w:instrText xml:space="preserve"> PAGEREF _Toc523905741 \h </w:instrText>
      </w:r>
      <w:r w:rsidRPr="00534F47">
        <w:rPr>
          <w:noProof/>
        </w:rPr>
      </w:r>
      <w:r w:rsidRPr="00534F47">
        <w:rPr>
          <w:noProof/>
        </w:rPr>
        <w:fldChar w:fldCharType="separate"/>
      </w:r>
      <w:r w:rsidRPr="00534F47">
        <w:rPr>
          <w:noProof/>
        </w:rPr>
        <w:t>136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25B.74</w:t>
      </w:r>
      <w:r>
        <w:rPr>
          <w:noProof/>
        </w:rPr>
        <w:tab/>
        <w:t>Execution of warrant</w:t>
      </w:r>
      <w:r w:rsidRPr="00534F47">
        <w:rPr>
          <w:noProof/>
        </w:rPr>
        <w:tab/>
      </w:r>
      <w:r w:rsidRPr="00534F47">
        <w:rPr>
          <w:noProof/>
        </w:rPr>
        <w:fldChar w:fldCharType="begin"/>
      </w:r>
      <w:r w:rsidRPr="00534F47">
        <w:rPr>
          <w:noProof/>
        </w:rPr>
        <w:instrText xml:space="preserve"> PAGEREF _Toc523905742 \h </w:instrText>
      </w:r>
      <w:r w:rsidRPr="00534F47">
        <w:rPr>
          <w:noProof/>
        </w:rPr>
      </w:r>
      <w:r w:rsidRPr="00534F47">
        <w:rPr>
          <w:noProof/>
        </w:rPr>
        <w:fldChar w:fldCharType="separate"/>
      </w:r>
      <w:r w:rsidRPr="00534F47">
        <w:rPr>
          <w:noProof/>
        </w:rPr>
        <w:t>136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25B.75</w:t>
      </w:r>
      <w:r>
        <w:rPr>
          <w:noProof/>
        </w:rPr>
        <w:tab/>
        <w:t>Duration of warrant</w:t>
      </w:r>
      <w:r w:rsidRPr="00534F47">
        <w:rPr>
          <w:noProof/>
        </w:rPr>
        <w:tab/>
      </w:r>
      <w:r w:rsidRPr="00534F47">
        <w:rPr>
          <w:noProof/>
        </w:rPr>
        <w:fldChar w:fldCharType="begin"/>
      </w:r>
      <w:r w:rsidRPr="00534F47">
        <w:rPr>
          <w:noProof/>
        </w:rPr>
        <w:instrText xml:space="preserve"> PAGEREF _Toc523905743 \h </w:instrText>
      </w:r>
      <w:r w:rsidRPr="00534F47">
        <w:rPr>
          <w:noProof/>
        </w:rPr>
      </w:r>
      <w:r w:rsidRPr="00534F47">
        <w:rPr>
          <w:noProof/>
        </w:rPr>
        <w:fldChar w:fldCharType="separate"/>
      </w:r>
      <w:r w:rsidRPr="00534F47">
        <w:rPr>
          <w:noProof/>
        </w:rPr>
        <w:t>136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25B.76</w:t>
      </w:r>
      <w:r>
        <w:rPr>
          <w:noProof/>
        </w:rPr>
        <w:tab/>
        <w:t>Procedure after arrest</w:t>
      </w:r>
      <w:r w:rsidRPr="00534F47">
        <w:rPr>
          <w:noProof/>
        </w:rPr>
        <w:tab/>
      </w:r>
      <w:r w:rsidRPr="00534F47">
        <w:rPr>
          <w:noProof/>
        </w:rPr>
        <w:fldChar w:fldCharType="begin"/>
      </w:r>
      <w:r w:rsidRPr="00534F47">
        <w:rPr>
          <w:noProof/>
        </w:rPr>
        <w:instrText xml:space="preserve"> PAGEREF _Toc523905744 \h </w:instrText>
      </w:r>
      <w:r w:rsidRPr="00534F47">
        <w:rPr>
          <w:noProof/>
        </w:rPr>
      </w:r>
      <w:r w:rsidRPr="00534F47">
        <w:rPr>
          <w:noProof/>
        </w:rPr>
        <w:fldChar w:fldCharType="separate"/>
      </w:r>
      <w:r w:rsidRPr="00534F47">
        <w:rPr>
          <w:noProof/>
        </w:rPr>
        <w:t>136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25B.77</w:t>
      </w:r>
      <w:r>
        <w:rPr>
          <w:noProof/>
        </w:rPr>
        <w:tab/>
        <w:t>Application for release or setting aside warrant</w:t>
      </w:r>
      <w:r w:rsidRPr="00534F47">
        <w:rPr>
          <w:noProof/>
        </w:rPr>
        <w:tab/>
      </w:r>
      <w:r w:rsidRPr="00534F47">
        <w:rPr>
          <w:noProof/>
        </w:rPr>
        <w:fldChar w:fldCharType="begin"/>
      </w:r>
      <w:r w:rsidRPr="00534F47">
        <w:rPr>
          <w:noProof/>
        </w:rPr>
        <w:instrText xml:space="preserve"> PAGEREF _Toc523905745 \h </w:instrText>
      </w:r>
      <w:r w:rsidRPr="00534F47">
        <w:rPr>
          <w:noProof/>
        </w:rPr>
      </w:r>
      <w:r w:rsidRPr="00534F47">
        <w:rPr>
          <w:noProof/>
        </w:rPr>
        <w:fldChar w:fldCharType="separate"/>
      </w:r>
      <w:r w:rsidRPr="00534F47">
        <w:rPr>
          <w:noProof/>
        </w:rPr>
        <w:t>138</w:t>
      </w:r>
      <w:r w:rsidRPr="00534F47">
        <w:rPr>
          <w:noProof/>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Chapter 3—Proceedings other than family law or child support</w:t>
      </w:r>
      <w:r w:rsidRPr="00534F47">
        <w:rPr>
          <w:b w:val="0"/>
          <w:noProof/>
          <w:sz w:val="18"/>
        </w:rPr>
        <w:tab/>
      </w:r>
      <w:r w:rsidRPr="00534F47">
        <w:rPr>
          <w:b w:val="0"/>
          <w:noProof/>
          <w:sz w:val="18"/>
        </w:rPr>
        <w:fldChar w:fldCharType="begin"/>
      </w:r>
      <w:r w:rsidRPr="00534F47">
        <w:rPr>
          <w:b w:val="0"/>
          <w:noProof/>
          <w:sz w:val="18"/>
        </w:rPr>
        <w:instrText xml:space="preserve"> PAGEREF _Toc523905746 \h </w:instrText>
      </w:r>
      <w:r w:rsidRPr="00534F47">
        <w:rPr>
          <w:b w:val="0"/>
          <w:noProof/>
          <w:sz w:val="18"/>
        </w:rPr>
      </w:r>
      <w:r w:rsidRPr="00534F47">
        <w:rPr>
          <w:b w:val="0"/>
          <w:noProof/>
          <w:sz w:val="18"/>
        </w:rPr>
        <w:fldChar w:fldCharType="separate"/>
      </w:r>
      <w:r w:rsidRPr="00534F47">
        <w:rPr>
          <w:b w:val="0"/>
          <w:noProof/>
          <w:sz w:val="18"/>
        </w:rPr>
        <w:t>139</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26—General</w:t>
      </w:r>
      <w:r w:rsidRPr="00534F47">
        <w:rPr>
          <w:b w:val="0"/>
          <w:noProof/>
          <w:sz w:val="18"/>
        </w:rPr>
        <w:tab/>
      </w:r>
      <w:r w:rsidRPr="00534F47">
        <w:rPr>
          <w:b w:val="0"/>
          <w:noProof/>
          <w:sz w:val="18"/>
        </w:rPr>
        <w:fldChar w:fldCharType="begin"/>
      </w:r>
      <w:r w:rsidRPr="00534F47">
        <w:rPr>
          <w:b w:val="0"/>
          <w:noProof/>
          <w:sz w:val="18"/>
        </w:rPr>
        <w:instrText xml:space="preserve"> PAGEREF _Toc523905747 \h </w:instrText>
      </w:r>
      <w:r w:rsidRPr="00534F47">
        <w:rPr>
          <w:b w:val="0"/>
          <w:noProof/>
          <w:sz w:val="18"/>
        </w:rPr>
      </w:r>
      <w:r w:rsidRPr="00534F47">
        <w:rPr>
          <w:b w:val="0"/>
          <w:noProof/>
          <w:sz w:val="18"/>
        </w:rPr>
        <w:fldChar w:fldCharType="separate"/>
      </w:r>
      <w:r w:rsidRPr="00534F47">
        <w:rPr>
          <w:b w:val="0"/>
          <w:noProof/>
          <w:sz w:val="18"/>
        </w:rPr>
        <w:t>139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26.01</w:t>
      </w:r>
      <w:r>
        <w:rPr>
          <w:noProof/>
        </w:rPr>
        <w:tab/>
        <w:t>Rate of interest</w:t>
      </w:r>
      <w:r w:rsidRPr="00534F47">
        <w:rPr>
          <w:noProof/>
        </w:rPr>
        <w:tab/>
      </w:r>
      <w:r w:rsidRPr="00534F47">
        <w:rPr>
          <w:noProof/>
        </w:rPr>
        <w:fldChar w:fldCharType="begin"/>
      </w:r>
      <w:r w:rsidRPr="00534F47">
        <w:rPr>
          <w:noProof/>
        </w:rPr>
        <w:instrText xml:space="preserve"> PAGEREF _Toc523905748 \h </w:instrText>
      </w:r>
      <w:r w:rsidRPr="00534F47">
        <w:rPr>
          <w:noProof/>
        </w:rPr>
      </w:r>
      <w:r w:rsidRPr="00534F47">
        <w:rPr>
          <w:noProof/>
        </w:rPr>
        <w:fldChar w:fldCharType="separate"/>
      </w:r>
      <w:r w:rsidRPr="00534F47">
        <w:rPr>
          <w:noProof/>
        </w:rPr>
        <w:t>139</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27—Dispute resolution</w:t>
      </w:r>
      <w:r w:rsidRPr="00534F47">
        <w:rPr>
          <w:b w:val="0"/>
          <w:noProof/>
          <w:sz w:val="18"/>
        </w:rPr>
        <w:tab/>
      </w:r>
      <w:r w:rsidRPr="00534F47">
        <w:rPr>
          <w:b w:val="0"/>
          <w:noProof/>
          <w:sz w:val="18"/>
        </w:rPr>
        <w:fldChar w:fldCharType="begin"/>
      </w:r>
      <w:r w:rsidRPr="00534F47">
        <w:rPr>
          <w:b w:val="0"/>
          <w:noProof/>
          <w:sz w:val="18"/>
        </w:rPr>
        <w:instrText xml:space="preserve"> PAGEREF _Toc523905749 \h </w:instrText>
      </w:r>
      <w:r w:rsidRPr="00534F47">
        <w:rPr>
          <w:b w:val="0"/>
          <w:noProof/>
          <w:sz w:val="18"/>
        </w:rPr>
      </w:r>
      <w:r w:rsidRPr="00534F47">
        <w:rPr>
          <w:b w:val="0"/>
          <w:noProof/>
          <w:sz w:val="18"/>
        </w:rPr>
        <w:fldChar w:fldCharType="separate"/>
      </w:r>
      <w:r w:rsidRPr="00534F47">
        <w:rPr>
          <w:b w:val="0"/>
          <w:noProof/>
          <w:sz w:val="18"/>
        </w:rPr>
        <w:t>140</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27.1—General</w:t>
      </w:r>
      <w:r w:rsidRPr="00534F47">
        <w:rPr>
          <w:b w:val="0"/>
          <w:noProof/>
          <w:sz w:val="18"/>
        </w:rPr>
        <w:tab/>
      </w:r>
      <w:r w:rsidRPr="00534F47">
        <w:rPr>
          <w:b w:val="0"/>
          <w:noProof/>
          <w:sz w:val="18"/>
        </w:rPr>
        <w:fldChar w:fldCharType="begin"/>
      </w:r>
      <w:r w:rsidRPr="00534F47">
        <w:rPr>
          <w:b w:val="0"/>
          <w:noProof/>
          <w:sz w:val="18"/>
        </w:rPr>
        <w:instrText xml:space="preserve"> PAGEREF _Toc523905750 \h </w:instrText>
      </w:r>
      <w:r w:rsidRPr="00534F47">
        <w:rPr>
          <w:b w:val="0"/>
          <w:noProof/>
          <w:sz w:val="18"/>
        </w:rPr>
      </w:r>
      <w:r w:rsidRPr="00534F47">
        <w:rPr>
          <w:b w:val="0"/>
          <w:noProof/>
          <w:sz w:val="18"/>
        </w:rPr>
        <w:fldChar w:fldCharType="separate"/>
      </w:r>
      <w:r w:rsidRPr="00534F47">
        <w:rPr>
          <w:b w:val="0"/>
          <w:noProof/>
          <w:sz w:val="18"/>
        </w:rPr>
        <w:t>140</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27.01</w:t>
      </w:r>
      <w:r>
        <w:rPr>
          <w:noProof/>
        </w:rPr>
        <w:tab/>
        <w:t>Proceeding referred to mediator or arbitrator</w:t>
      </w:r>
      <w:r w:rsidRPr="00534F47">
        <w:rPr>
          <w:noProof/>
        </w:rPr>
        <w:tab/>
      </w:r>
      <w:r w:rsidRPr="00534F47">
        <w:rPr>
          <w:noProof/>
        </w:rPr>
        <w:fldChar w:fldCharType="begin"/>
      </w:r>
      <w:r w:rsidRPr="00534F47">
        <w:rPr>
          <w:noProof/>
        </w:rPr>
        <w:instrText xml:space="preserve"> PAGEREF _Toc523905751 \h </w:instrText>
      </w:r>
      <w:r w:rsidRPr="00534F47">
        <w:rPr>
          <w:noProof/>
        </w:rPr>
      </w:r>
      <w:r w:rsidRPr="00534F47">
        <w:rPr>
          <w:noProof/>
        </w:rPr>
        <w:fldChar w:fldCharType="separate"/>
      </w:r>
      <w:r w:rsidRPr="00534F47">
        <w:rPr>
          <w:noProof/>
        </w:rPr>
        <w:t>140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27.02</w:t>
      </w:r>
      <w:r>
        <w:rPr>
          <w:noProof/>
        </w:rPr>
        <w:tab/>
        <w:t>Adjournment of proceeding</w:t>
      </w:r>
      <w:r w:rsidRPr="00534F47">
        <w:rPr>
          <w:noProof/>
        </w:rPr>
        <w:tab/>
      </w:r>
      <w:r w:rsidRPr="00534F47">
        <w:rPr>
          <w:noProof/>
        </w:rPr>
        <w:fldChar w:fldCharType="begin"/>
      </w:r>
      <w:r w:rsidRPr="00534F47">
        <w:rPr>
          <w:noProof/>
        </w:rPr>
        <w:instrText xml:space="preserve"> PAGEREF _Toc523905752 \h </w:instrText>
      </w:r>
      <w:r w:rsidRPr="00534F47">
        <w:rPr>
          <w:noProof/>
        </w:rPr>
      </w:r>
      <w:r w:rsidRPr="00534F47">
        <w:rPr>
          <w:noProof/>
        </w:rPr>
        <w:fldChar w:fldCharType="separate"/>
      </w:r>
      <w:r w:rsidRPr="00534F47">
        <w:rPr>
          <w:noProof/>
        </w:rPr>
        <w:t>140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27.03</w:t>
      </w:r>
      <w:r>
        <w:rPr>
          <w:noProof/>
        </w:rPr>
        <w:tab/>
        <w:t>Court may end mediation or arbitration</w:t>
      </w:r>
      <w:r w:rsidRPr="00534F47">
        <w:rPr>
          <w:noProof/>
        </w:rPr>
        <w:tab/>
      </w:r>
      <w:r w:rsidRPr="00534F47">
        <w:rPr>
          <w:noProof/>
        </w:rPr>
        <w:fldChar w:fldCharType="begin"/>
      </w:r>
      <w:r w:rsidRPr="00534F47">
        <w:rPr>
          <w:noProof/>
        </w:rPr>
        <w:instrText xml:space="preserve"> PAGEREF _Toc523905753 \h </w:instrText>
      </w:r>
      <w:r w:rsidRPr="00534F47">
        <w:rPr>
          <w:noProof/>
        </w:rPr>
      </w:r>
      <w:r w:rsidRPr="00534F47">
        <w:rPr>
          <w:noProof/>
        </w:rPr>
        <w:fldChar w:fldCharType="separate"/>
      </w:r>
      <w:r w:rsidRPr="00534F47">
        <w:rPr>
          <w:noProof/>
        </w:rPr>
        <w:t>140</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27.2—Mediation</w:t>
      </w:r>
      <w:r w:rsidRPr="00534F47">
        <w:rPr>
          <w:b w:val="0"/>
          <w:noProof/>
          <w:sz w:val="18"/>
        </w:rPr>
        <w:tab/>
      </w:r>
      <w:r w:rsidRPr="00534F47">
        <w:rPr>
          <w:b w:val="0"/>
          <w:noProof/>
          <w:sz w:val="18"/>
        </w:rPr>
        <w:fldChar w:fldCharType="begin"/>
      </w:r>
      <w:r w:rsidRPr="00534F47">
        <w:rPr>
          <w:b w:val="0"/>
          <w:noProof/>
          <w:sz w:val="18"/>
        </w:rPr>
        <w:instrText xml:space="preserve"> PAGEREF _Toc523905754 \h </w:instrText>
      </w:r>
      <w:r w:rsidRPr="00534F47">
        <w:rPr>
          <w:b w:val="0"/>
          <w:noProof/>
          <w:sz w:val="18"/>
        </w:rPr>
      </w:r>
      <w:r w:rsidRPr="00534F47">
        <w:rPr>
          <w:b w:val="0"/>
          <w:noProof/>
          <w:sz w:val="18"/>
        </w:rPr>
        <w:fldChar w:fldCharType="separate"/>
      </w:r>
      <w:r w:rsidRPr="00534F47">
        <w:rPr>
          <w:b w:val="0"/>
          <w:noProof/>
          <w:sz w:val="18"/>
        </w:rPr>
        <w:t>141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27.04</w:t>
      </w:r>
      <w:r>
        <w:rPr>
          <w:noProof/>
        </w:rPr>
        <w:tab/>
        <w:t>Nomination of mediator</w:t>
      </w:r>
      <w:r w:rsidRPr="00534F47">
        <w:rPr>
          <w:noProof/>
        </w:rPr>
        <w:tab/>
      </w:r>
      <w:r w:rsidRPr="00534F47">
        <w:rPr>
          <w:noProof/>
        </w:rPr>
        <w:fldChar w:fldCharType="begin"/>
      </w:r>
      <w:r w:rsidRPr="00534F47">
        <w:rPr>
          <w:noProof/>
        </w:rPr>
        <w:instrText xml:space="preserve"> PAGEREF _Toc523905755 \h </w:instrText>
      </w:r>
      <w:r w:rsidRPr="00534F47">
        <w:rPr>
          <w:noProof/>
        </w:rPr>
      </w:r>
      <w:r w:rsidRPr="00534F47">
        <w:rPr>
          <w:noProof/>
        </w:rPr>
        <w:fldChar w:fldCharType="separate"/>
      </w:r>
      <w:r w:rsidRPr="00534F47">
        <w:rPr>
          <w:noProof/>
        </w:rPr>
        <w:t>141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27.05</w:t>
      </w:r>
      <w:r>
        <w:rPr>
          <w:noProof/>
        </w:rPr>
        <w:tab/>
        <w:t>Mediation conference</w:t>
      </w:r>
      <w:r w:rsidRPr="00534F47">
        <w:rPr>
          <w:noProof/>
        </w:rPr>
        <w:tab/>
      </w:r>
      <w:r w:rsidRPr="00534F47">
        <w:rPr>
          <w:noProof/>
        </w:rPr>
        <w:fldChar w:fldCharType="begin"/>
      </w:r>
      <w:r w:rsidRPr="00534F47">
        <w:rPr>
          <w:noProof/>
        </w:rPr>
        <w:instrText xml:space="preserve"> PAGEREF _Toc523905756 \h </w:instrText>
      </w:r>
      <w:r w:rsidRPr="00534F47">
        <w:rPr>
          <w:noProof/>
        </w:rPr>
      </w:r>
      <w:r w:rsidRPr="00534F47">
        <w:rPr>
          <w:noProof/>
        </w:rPr>
        <w:fldChar w:fldCharType="separate"/>
      </w:r>
      <w:r w:rsidRPr="00534F47">
        <w:rPr>
          <w:noProof/>
        </w:rPr>
        <w:t>141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27.06</w:t>
      </w:r>
      <w:r>
        <w:rPr>
          <w:noProof/>
        </w:rPr>
        <w:tab/>
        <w:t>Mediator may end mediation</w:t>
      </w:r>
      <w:r w:rsidRPr="00534F47">
        <w:rPr>
          <w:noProof/>
        </w:rPr>
        <w:tab/>
      </w:r>
      <w:r w:rsidRPr="00534F47">
        <w:rPr>
          <w:noProof/>
        </w:rPr>
        <w:fldChar w:fldCharType="begin"/>
      </w:r>
      <w:r w:rsidRPr="00534F47">
        <w:rPr>
          <w:noProof/>
        </w:rPr>
        <w:instrText xml:space="preserve"> PAGEREF _Toc523905757 \h </w:instrText>
      </w:r>
      <w:r w:rsidRPr="00534F47">
        <w:rPr>
          <w:noProof/>
        </w:rPr>
      </w:r>
      <w:r w:rsidRPr="00534F47">
        <w:rPr>
          <w:noProof/>
        </w:rPr>
        <w:fldChar w:fldCharType="separate"/>
      </w:r>
      <w:r w:rsidRPr="00534F47">
        <w:rPr>
          <w:noProof/>
        </w:rPr>
        <w:t>141</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27.3—Arbitration</w:t>
      </w:r>
      <w:r w:rsidRPr="00534F47">
        <w:rPr>
          <w:b w:val="0"/>
          <w:noProof/>
          <w:sz w:val="18"/>
        </w:rPr>
        <w:tab/>
      </w:r>
      <w:r w:rsidRPr="00534F47">
        <w:rPr>
          <w:b w:val="0"/>
          <w:noProof/>
          <w:sz w:val="18"/>
        </w:rPr>
        <w:fldChar w:fldCharType="begin"/>
      </w:r>
      <w:r w:rsidRPr="00534F47">
        <w:rPr>
          <w:b w:val="0"/>
          <w:noProof/>
          <w:sz w:val="18"/>
        </w:rPr>
        <w:instrText xml:space="preserve"> PAGEREF _Toc523905758 \h </w:instrText>
      </w:r>
      <w:r w:rsidRPr="00534F47">
        <w:rPr>
          <w:b w:val="0"/>
          <w:noProof/>
          <w:sz w:val="18"/>
        </w:rPr>
      </w:r>
      <w:r w:rsidRPr="00534F47">
        <w:rPr>
          <w:b w:val="0"/>
          <w:noProof/>
          <w:sz w:val="18"/>
        </w:rPr>
        <w:fldChar w:fldCharType="separate"/>
      </w:r>
      <w:r w:rsidRPr="00534F47">
        <w:rPr>
          <w:b w:val="0"/>
          <w:noProof/>
          <w:sz w:val="18"/>
        </w:rPr>
        <w:t>142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27.07</w:t>
      </w:r>
      <w:r>
        <w:rPr>
          <w:noProof/>
        </w:rPr>
        <w:tab/>
        <w:t>Appointment of arbitrator</w:t>
      </w:r>
      <w:r w:rsidRPr="00534F47">
        <w:rPr>
          <w:noProof/>
        </w:rPr>
        <w:tab/>
      </w:r>
      <w:r w:rsidRPr="00534F47">
        <w:rPr>
          <w:noProof/>
        </w:rPr>
        <w:fldChar w:fldCharType="begin"/>
      </w:r>
      <w:r w:rsidRPr="00534F47">
        <w:rPr>
          <w:noProof/>
        </w:rPr>
        <w:instrText xml:space="preserve"> PAGEREF _Toc523905759 \h </w:instrText>
      </w:r>
      <w:r w:rsidRPr="00534F47">
        <w:rPr>
          <w:noProof/>
        </w:rPr>
      </w:r>
      <w:r w:rsidRPr="00534F47">
        <w:rPr>
          <w:noProof/>
        </w:rPr>
        <w:fldChar w:fldCharType="separate"/>
      </w:r>
      <w:r w:rsidRPr="00534F47">
        <w:rPr>
          <w:noProof/>
        </w:rPr>
        <w:t>142</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28—Cross</w:t>
      </w:r>
      <w:r>
        <w:rPr>
          <w:noProof/>
        </w:rPr>
        <w:noBreakHyphen/>
        <w:t>claims</w:t>
      </w:r>
      <w:r w:rsidRPr="00534F47">
        <w:rPr>
          <w:b w:val="0"/>
          <w:noProof/>
          <w:sz w:val="18"/>
        </w:rPr>
        <w:tab/>
      </w:r>
      <w:r w:rsidRPr="00534F47">
        <w:rPr>
          <w:b w:val="0"/>
          <w:noProof/>
          <w:sz w:val="18"/>
        </w:rPr>
        <w:fldChar w:fldCharType="begin"/>
      </w:r>
      <w:r w:rsidRPr="00534F47">
        <w:rPr>
          <w:b w:val="0"/>
          <w:noProof/>
          <w:sz w:val="18"/>
        </w:rPr>
        <w:instrText xml:space="preserve"> PAGEREF _Toc523905760 \h </w:instrText>
      </w:r>
      <w:r w:rsidRPr="00534F47">
        <w:rPr>
          <w:b w:val="0"/>
          <w:noProof/>
          <w:sz w:val="18"/>
        </w:rPr>
      </w:r>
      <w:r w:rsidRPr="00534F47">
        <w:rPr>
          <w:b w:val="0"/>
          <w:noProof/>
          <w:sz w:val="18"/>
        </w:rPr>
        <w:fldChar w:fldCharType="separate"/>
      </w:r>
      <w:r w:rsidRPr="00534F47">
        <w:rPr>
          <w:b w:val="0"/>
          <w:noProof/>
          <w:sz w:val="18"/>
        </w:rPr>
        <w:t>143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28.01</w:t>
      </w:r>
      <w:r>
        <w:rPr>
          <w:noProof/>
        </w:rPr>
        <w:tab/>
        <w:t>Cross</w:t>
      </w:r>
      <w:r>
        <w:rPr>
          <w:noProof/>
        </w:rPr>
        <w:noBreakHyphen/>
        <w:t>claim against applicant</w:t>
      </w:r>
      <w:r w:rsidRPr="00534F47">
        <w:rPr>
          <w:noProof/>
        </w:rPr>
        <w:tab/>
      </w:r>
      <w:r w:rsidRPr="00534F47">
        <w:rPr>
          <w:noProof/>
        </w:rPr>
        <w:fldChar w:fldCharType="begin"/>
      </w:r>
      <w:r w:rsidRPr="00534F47">
        <w:rPr>
          <w:noProof/>
        </w:rPr>
        <w:instrText xml:space="preserve"> PAGEREF _Toc523905761 \h </w:instrText>
      </w:r>
      <w:r w:rsidRPr="00534F47">
        <w:rPr>
          <w:noProof/>
        </w:rPr>
      </w:r>
      <w:r w:rsidRPr="00534F47">
        <w:rPr>
          <w:noProof/>
        </w:rPr>
        <w:fldChar w:fldCharType="separate"/>
      </w:r>
      <w:r w:rsidRPr="00534F47">
        <w:rPr>
          <w:noProof/>
        </w:rPr>
        <w:t>143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28.02</w:t>
      </w:r>
      <w:r>
        <w:rPr>
          <w:noProof/>
        </w:rPr>
        <w:tab/>
        <w:t>Cross</w:t>
      </w:r>
      <w:r>
        <w:rPr>
          <w:noProof/>
        </w:rPr>
        <w:noBreakHyphen/>
        <w:t>claim after application</w:t>
      </w:r>
      <w:r w:rsidRPr="00534F47">
        <w:rPr>
          <w:noProof/>
        </w:rPr>
        <w:tab/>
      </w:r>
      <w:r w:rsidRPr="00534F47">
        <w:rPr>
          <w:noProof/>
        </w:rPr>
        <w:fldChar w:fldCharType="begin"/>
      </w:r>
      <w:r w:rsidRPr="00534F47">
        <w:rPr>
          <w:noProof/>
        </w:rPr>
        <w:instrText xml:space="preserve"> PAGEREF _Toc523905762 \h </w:instrText>
      </w:r>
      <w:r w:rsidRPr="00534F47">
        <w:rPr>
          <w:noProof/>
        </w:rPr>
      </w:r>
      <w:r w:rsidRPr="00534F47">
        <w:rPr>
          <w:noProof/>
        </w:rPr>
        <w:fldChar w:fldCharType="separate"/>
      </w:r>
      <w:r w:rsidRPr="00534F47">
        <w:rPr>
          <w:noProof/>
        </w:rPr>
        <w:t>143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28.03</w:t>
      </w:r>
      <w:r>
        <w:rPr>
          <w:noProof/>
        </w:rPr>
        <w:tab/>
        <w:t>Cross</w:t>
      </w:r>
      <w:r>
        <w:rPr>
          <w:noProof/>
        </w:rPr>
        <w:noBreakHyphen/>
        <w:t>claim against additional party</w:t>
      </w:r>
      <w:r w:rsidRPr="00534F47">
        <w:rPr>
          <w:noProof/>
        </w:rPr>
        <w:tab/>
      </w:r>
      <w:r w:rsidRPr="00534F47">
        <w:rPr>
          <w:noProof/>
        </w:rPr>
        <w:fldChar w:fldCharType="begin"/>
      </w:r>
      <w:r w:rsidRPr="00534F47">
        <w:rPr>
          <w:noProof/>
        </w:rPr>
        <w:instrText xml:space="preserve"> PAGEREF _Toc523905763 \h </w:instrText>
      </w:r>
      <w:r w:rsidRPr="00534F47">
        <w:rPr>
          <w:noProof/>
        </w:rPr>
      </w:r>
      <w:r w:rsidRPr="00534F47">
        <w:rPr>
          <w:noProof/>
        </w:rPr>
        <w:fldChar w:fldCharType="separate"/>
      </w:r>
      <w:r w:rsidRPr="00534F47">
        <w:rPr>
          <w:noProof/>
        </w:rPr>
        <w:t>143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28.04</w:t>
      </w:r>
      <w:r>
        <w:rPr>
          <w:noProof/>
        </w:rPr>
        <w:tab/>
        <w:t>Cross</w:t>
      </w:r>
      <w:r>
        <w:rPr>
          <w:noProof/>
        </w:rPr>
        <w:noBreakHyphen/>
        <w:t>claim to be included in response</w:t>
      </w:r>
      <w:r w:rsidRPr="00534F47">
        <w:rPr>
          <w:noProof/>
        </w:rPr>
        <w:tab/>
      </w:r>
      <w:r w:rsidRPr="00534F47">
        <w:rPr>
          <w:noProof/>
        </w:rPr>
        <w:fldChar w:fldCharType="begin"/>
      </w:r>
      <w:r w:rsidRPr="00534F47">
        <w:rPr>
          <w:noProof/>
        </w:rPr>
        <w:instrText xml:space="preserve"> PAGEREF _Toc523905764 \h </w:instrText>
      </w:r>
      <w:r w:rsidRPr="00534F47">
        <w:rPr>
          <w:noProof/>
        </w:rPr>
      </w:r>
      <w:r w:rsidRPr="00534F47">
        <w:rPr>
          <w:noProof/>
        </w:rPr>
        <w:fldChar w:fldCharType="separate"/>
      </w:r>
      <w:r w:rsidRPr="00534F47">
        <w:rPr>
          <w:noProof/>
        </w:rPr>
        <w:t>143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28.05</w:t>
      </w:r>
      <w:r>
        <w:rPr>
          <w:noProof/>
        </w:rPr>
        <w:tab/>
        <w:t>Response to cross</w:t>
      </w:r>
      <w:r>
        <w:rPr>
          <w:noProof/>
        </w:rPr>
        <w:noBreakHyphen/>
        <w:t>claim</w:t>
      </w:r>
      <w:r w:rsidRPr="00534F47">
        <w:rPr>
          <w:noProof/>
        </w:rPr>
        <w:tab/>
      </w:r>
      <w:r w:rsidRPr="00534F47">
        <w:rPr>
          <w:noProof/>
        </w:rPr>
        <w:fldChar w:fldCharType="begin"/>
      </w:r>
      <w:r w:rsidRPr="00534F47">
        <w:rPr>
          <w:noProof/>
        </w:rPr>
        <w:instrText xml:space="preserve"> PAGEREF _Toc523905765 \h </w:instrText>
      </w:r>
      <w:r w:rsidRPr="00534F47">
        <w:rPr>
          <w:noProof/>
        </w:rPr>
      </w:r>
      <w:r w:rsidRPr="00534F47">
        <w:rPr>
          <w:noProof/>
        </w:rPr>
        <w:fldChar w:fldCharType="separate"/>
      </w:r>
      <w:r w:rsidRPr="00534F47">
        <w:rPr>
          <w:noProof/>
        </w:rPr>
        <w:t>143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28.06</w:t>
      </w:r>
      <w:r>
        <w:rPr>
          <w:noProof/>
        </w:rPr>
        <w:tab/>
        <w:t>Conduct of cross</w:t>
      </w:r>
      <w:r>
        <w:rPr>
          <w:noProof/>
        </w:rPr>
        <w:noBreakHyphen/>
        <w:t>claim</w:t>
      </w:r>
      <w:r w:rsidRPr="00534F47">
        <w:rPr>
          <w:noProof/>
        </w:rPr>
        <w:tab/>
      </w:r>
      <w:r w:rsidRPr="00534F47">
        <w:rPr>
          <w:noProof/>
        </w:rPr>
        <w:fldChar w:fldCharType="begin"/>
      </w:r>
      <w:r w:rsidRPr="00534F47">
        <w:rPr>
          <w:noProof/>
        </w:rPr>
        <w:instrText xml:space="preserve"> PAGEREF _Toc523905766 \h </w:instrText>
      </w:r>
      <w:r w:rsidRPr="00534F47">
        <w:rPr>
          <w:noProof/>
        </w:rPr>
      </w:r>
      <w:r w:rsidRPr="00534F47">
        <w:rPr>
          <w:noProof/>
        </w:rPr>
        <w:fldChar w:fldCharType="separate"/>
      </w:r>
      <w:r w:rsidRPr="00534F47">
        <w:rPr>
          <w:noProof/>
        </w:rPr>
        <w:t>144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28.07</w:t>
      </w:r>
      <w:r>
        <w:rPr>
          <w:noProof/>
        </w:rPr>
        <w:tab/>
        <w:t>Exclusion of cross</w:t>
      </w:r>
      <w:r>
        <w:rPr>
          <w:noProof/>
        </w:rPr>
        <w:noBreakHyphen/>
        <w:t>claim</w:t>
      </w:r>
      <w:r w:rsidRPr="00534F47">
        <w:rPr>
          <w:noProof/>
        </w:rPr>
        <w:tab/>
      </w:r>
      <w:r w:rsidRPr="00534F47">
        <w:rPr>
          <w:noProof/>
        </w:rPr>
        <w:fldChar w:fldCharType="begin"/>
      </w:r>
      <w:r w:rsidRPr="00534F47">
        <w:rPr>
          <w:noProof/>
        </w:rPr>
        <w:instrText xml:space="preserve"> PAGEREF _Toc523905767 \h </w:instrText>
      </w:r>
      <w:r w:rsidRPr="00534F47">
        <w:rPr>
          <w:noProof/>
        </w:rPr>
      </w:r>
      <w:r w:rsidRPr="00534F47">
        <w:rPr>
          <w:noProof/>
        </w:rPr>
        <w:fldChar w:fldCharType="separate"/>
      </w:r>
      <w:r w:rsidRPr="00534F47">
        <w:rPr>
          <w:noProof/>
        </w:rPr>
        <w:t>144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28.08</w:t>
      </w:r>
      <w:r>
        <w:rPr>
          <w:noProof/>
        </w:rPr>
        <w:tab/>
        <w:t>Cross</w:t>
      </w:r>
      <w:r>
        <w:rPr>
          <w:noProof/>
        </w:rPr>
        <w:noBreakHyphen/>
        <w:t>claim after judgment etc</w:t>
      </w:r>
      <w:r w:rsidRPr="00534F47">
        <w:rPr>
          <w:noProof/>
        </w:rPr>
        <w:tab/>
      </w:r>
      <w:r w:rsidRPr="00534F47">
        <w:rPr>
          <w:noProof/>
        </w:rPr>
        <w:fldChar w:fldCharType="begin"/>
      </w:r>
      <w:r w:rsidRPr="00534F47">
        <w:rPr>
          <w:noProof/>
        </w:rPr>
        <w:instrText xml:space="preserve"> PAGEREF _Toc523905768 \h </w:instrText>
      </w:r>
      <w:r w:rsidRPr="00534F47">
        <w:rPr>
          <w:noProof/>
        </w:rPr>
      </w:r>
      <w:r w:rsidRPr="00534F47">
        <w:rPr>
          <w:noProof/>
        </w:rPr>
        <w:fldChar w:fldCharType="separate"/>
      </w:r>
      <w:r w:rsidRPr="00534F47">
        <w:rPr>
          <w:noProof/>
        </w:rPr>
        <w:t>144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28.09</w:t>
      </w:r>
      <w:r>
        <w:rPr>
          <w:noProof/>
        </w:rPr>
        <w:tab/>
        <w:t>Judgment for balance</w:t>
      </w:r>
      <w:r w:rsidRPr="00534F47">
        <w:rPr>
          <w:noProof/>
        </w:rPr>
        <w:tab/>
      </w:r>
      <w:r w:rsidRPr="00534F47">
        <w:rPr>
          <w:noProof/>
        </w:rPr>
        <w:fldChar w:fldCharType="begin"/>
      </w:r>
      <w:r w:rsidRPr="00534F47">
        <w:rPr>
          <w:noProof/>
        </w:rPr>
        <w:instrText xml:space="preserve"> PAGEREF _Toc523905769 \h </w:instrText>
      </w:r>
      <w:r w:rsidRPr="00534F47">
        <w:rPr>
          <w:noProof/>
        </w:rPr>
      </w:r>
      <w:r w:rsidRPr="00534F47">
        <w:rPr>
          <w:noProof/>
        </w:rPr>
        <w:fldChar w:fldCharType="separate"/>
      </w:r>
      <w:r w:rsidRPr="00534F47">
        <w:rPr>
          <w:noProof/>
        </w:rPr>
        <w:t>144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28.10</w:t>
      </w:r>
      <w:r>
        <w:rPr>
          <w:noProof/>
        </w:rPr>
        <w:tab/>
        <w:t>Stay of claim</w:t>
      </w:r>
      <w:r w:rsidRPr="00534F47">
        <w:rPr>
          <w:noProof/>
        </w:rPr>
        <w:tab/>
      </w:r>
      <w:r w:rsidRPr="00534F47">
        <w:rPr>
          <w:noProof/>
        </w:rPr>
        <w:fldChar w:fldCharType="begin"/>
      </w:r>
      <w:r w:rsidRPr="00534F47">
        <w:rPr>
          <w:noProof/>
        </w:rPr>
        <w:instrText xml:space="preserve"> PAGEREF _Toc523905770 \h </w:instrText>
      </w:r>
      <w:r w:rsidRPr="00534F47">
        <w:rPr>
          <w:noProof/>
        </w:rPr>
      </w:r>
      <w:r w:rsidRPr="00534F47">
        <w:rPr>
          <w:noProof/>
        </w:rPr>
        <w:fldChar w:fldCharType="separate"/>
      </w:r>
      <w:r w:rsidRPr="00534F47">
        <w:rPr>
          <w:noProof/>
        </w:rPr>
        <w:t>144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28.11</w:t>
      </w:r>
      <w:r>
        <w:rPr>
          <w:noProof/>
        </w:rPr>
        <w:tab/>
        <w:t>Cross</w:t>
      </w:r>
      <w:r>
        <w:rPr>
          <w:noProof/>
        </w:rPr>
        <w:noBreakHyphen/>
        <w:t>claim for contribution or indemnity</w:t>
      </w:r>
      <w:r w:rsidRPr="00534F47">
        <w:rPr>
          <w:noProof/>
        </w:rPr>
        <w:tab/>
      </w:r>
      <w:r w:rsidRPr="00534F47">
        <w:rPr>
          <w:noProof/>
        </w:rPr>
        <w:fldChar w:fldCharType="begin"/>
      </w:r>
      <w:r w:rsidRPr="00534F47">
        <w:rPr>
          <w:noProof/>
        </w:rPr>
        <w:instrText xml:space="preserve"> PAGEREF _Toc523905771 \h </w:instrText>
      </w:r>
      <w:r w:rsidRPr="00534F47">
        <w:rPr>
          <w:noProof/>
        </w:rPr>
      </w:r>
      <w:r w:rsidRPr="00534F47">
        <w:rPr>
          <w:noProof/>
        </w:rPr>
        <w:fldChar w:fldCharType="separate"/>
      </w:r>
      <w:r w:rsidRPr="00534F47">
        <w:rPr>
          <w:noProof/>
        </w:rPr>
        <w:t>144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28.12</w:t>
      </w:r>
      <w:r>
        <w:rPr>
          <w:noProof/>
        </w:rPr>
        <w:tab/>
        <w:t>Offer of contribution</w:t>
      </w:r>
      <w:r w:rsidRPr="00534F47">
        <w:rPr>
          <w:noProof/>
        </w:rPr>
        <w:tab/>
      </w:r>
      <w:r w:rsidRPr="00534F47">
        <w:rPr>
          <w:noProof/>
        </w:rPr>
        <w:fldChar w:fldCharType="begin"/>
      </w:r>
      <w:r w:rsidRPr="00534F47">
        <w:rPr>
          <w:noProof/>
        </w:rPr>
        <w:instrText xml:space="preserve"> PAGEREF _Toc523905772 \h </w:instrText>
      </w:r>
      <w:r w:rsidRPr="00534F47">
        <w:rPr>
          <w:noProof/>
        </w:rPr>
      </w:r>
      <w:r w:rsidRPr="00534F47">
        <w:rPr>
          <w:noProof/>
        </w:rPr>
        <w:fldChar w:fldCharType="separate"/>
      </w:r>
      <w:r w:rsidRPr="00534F47">
        <w:rPr>
          <w:noProof/>
        </w:rPr>
        <w:t>145</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29—Enforcement</w:t>
      </w:r>
      <w:r w:rsidRPr="00534F47">
        <w:rPr>
          <w:b w:val="0"/>
          <w:noProof/>
          <w:sz w:val="18"/>
        </w:rPr>
        <w:tab/>
      </w:r>
      <w:r w:rsidRPr="00534F47">
        <w:rPr>
          <w:b w:val="0"/>
          <w:noProof/>
          <w:sz w:val="18"/>
        </w:rPr>
        <w:fldChar w:fldCharType="begin"/>
      </w:r>
      <w:r w:rsidRPr="00534F47">
        <w:rPr>
          <w:b w:val="0"/>
          <w:noProof/>
          <w:sz w:val="18"/>
        </w:rPr>
        <w:instrText xml:space="preserve"> PAGEREF _Toc523905773 \h </w:instrText>
      </w:r>
      <w:r w:rsidRPr="00534F47">
        <w:rPr>
          <w:b w:val="0"/>
          <w:noProof/>
          <w:sz w:val="18"/>
        </w:rPr>
      </w:r>
      <w:r w:rsidRPr="00534F47">
        <w:rPr>
          <w:b w:val="0"/>
          <w:noProof/>
          <w:sz w:val="18"/>
        </w:rPr>
        <w:fldChar w:fldCharType="separate"/>
      </w:r>
      <w:r w:rsidRPr="00534F47">
        <w:rPr>
          <w:b w:val="0"/>
          <w:noProof/>
          <w:sz w:val="18"/>
        </w:rPr>
        <w:t>146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29.01</w:t>
      </w:r>
      <w:r>
        <w:rPr>
          <w:noProof/>
        </w:rPr>
        <w:tab/>
        <w:t>Definition for Part 29</w:t>
      </w:r>
      <w:r w:rsidRPr="00534F47">
        <w:rPr>
          <w:noProof/>
        </w:rPr>
        <w:tab/>
      </w:r>
      <w:r w:rsidRPr="00534F47">
        <w:rPr>
          <w:noProof/>
        </w:rPr>
        <w:fldChar w:fldCharType="begin"/>
      </w:r>
      <w:r w:rsidRPr="00534F47">
        <w:rPr>
          <w:noProof/>
        </w:rPr>
        <w:instrText xml:space="preserve"> PAGEREF _Toc523905774 \h </w:instrText>
      </w:r>
      <w:r w:rsidRPr="00534F47">
        <w:rPr>
          <w:noProof/>
        </w:rPr>
      </w:r>
      <w:r w:rsidRPr="00534F47">
        <w:rPr>
          <w:noProof/>
        </w:rPr>
        <w:fldChar w:fldCharType="separate"/>
      </w:r>
      <w:r w:rsidRPr="00534F47">
        <w:rPr>
          <w:noProof/>
        </w:rPr>
        <w:t>146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29.02</w:t>
      </w:r>
      <w:r>
        <w:rPr>
          <w:noProof/>
        </w:rPr>
        <w:tab/>
        <w:t>Application without notice for directions</w:t>
      </w:r>
      <w:r w:rsidRPr="00534F47">
        <w:rPr>
          <w:noProof/>
        </w:rPr>
        <w:tab/>
      </w:r>
      <w:r w:rsidRPr="00534F47">
        <w:rPr>
          <w:noProof/>
        </w:rPr>
        <w:fldChar w:fldCharType="begin"/>
      </w:r>
      <w:r w:rsidRPr="00534F47">
        <w:rPr>
          <w:noProof/>
        </w:rPr>
        <w:instrText xml:space="preserve"> PAGEREF _Toc523905775 \h </w:instrText>
      </w:r>
      <w:r w:rsidRPr="00534F47">
        <w:rPr>
          <w:noProof/>
        </w:rPr>
      </w:r>
      <w:r w:rsidRPr="00534F47">
        <w:rPr>
          <w:noProof/>
        </w:rPr>
        <w:fldChar w:fldCharType="separate"/>
      </w:r>
      <w:r w:rsidRPr="00534F47">
        <w:rPr>
          <w:noProof/>
        </w:rPr>
        <w:t>146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29.03</w:t>
      </w:r>
      <w:r>
        <w:rPr>
          <w:noProof/>
        </w:rPr>
        <w:tab/>
        <w:t>Condition precedent not fulfilled</w:t>
      </w:r>
      <w:r w:rsidRPr="00534F47">
        <w:rPr>
          <w:noProof/>
        </w:rPr>
        <w:tab/>
      </w:r>
      <w:r w:rsidRPr="00534F47">
        <w:rPr>
          <w:noProof/>
        </w:rPr>
        <w:fldChar w:fldCharType="begin"/>
      </w:r>
      <w:r w:rsidRPr="00534F47">
        <w:rPr>
          <w:noProof/>
        </w:rPr>
        <w:instrText xml:space="preserve"> PAGEREF _Toc523905776 \h </w:instrText>
      </w:r>
      <w:r w:rsidRPr="00534F47">
        <w:rPr>
          <w:noProof/>
        </w:rPr>
      </w:r>
      <w:r w:rsidRPr="00534F47">
        <w:rPr>
          <w:noProof/>
        </w:rPr>
        <w:fldChar w:fldCharType="separate"/>
      </w:r>
      <w:r w:rsidRPr="00534F47">
        <w:rPr>
          <w:noProof/>
        </w:rPr>
        <w:t>146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29.04</w:t>
      </w:r>
      <w:r>
        <w:rPr>
          <w:noProof/>
        </w:rPr>
        <w:tab/>
        <w:t>Application for stay of judgment or order</w:t>
      </w:r>
      <w:r w:rsidRPr="00534F47">
        <w:rPr>
          <w:noProof/>
        </w:rPr>
        <w:tab/>
      </w:r>
      <w:r w:rsidRPr="00534F47">
        <w:rPr>
          <w:noProof/>
        </w:rPr>
        <w:fldChar w:fldCharType="begin"/>
      </w:r>
      <w:r w:rsidRPr="00534F47">
        <w:rPr>
          <w:noProof/>
        </w:rPr>
        <w:instrText xml:space="preserve"> PAGEREF _Toc523905777 \h </w:instrText>
      </w:r>
      <w:r w:rsidRPr="00534F47">
        <w:rPr>
          <w:noProof/>
        </w:rPr>
      </w:r>
      <w:r w:rsidRPr="00534F47">
        <w:rPr>
          <w:noProof/>
        </w:rPr>
        <w:fldChar w:fldCharType="separate"/>
      </w:r>
      <w:r w:rsidRPr="00534F47">
        <w:rPr>
          <w:noProof/>
        </w:rPr>
        <w:t>146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29.05</w:t>
      </w:r>
      <w:r>
        <w:rPr>
          <w:noProof/>
        </w:rPr>
        <w:tab/>
        <w:t>Failure to comply with Court order</w:t>
      </w:r>
      <w:r w:rsidRPr="00534F47">
        <w:rPr>
          <w:noProof/>
        </w:rPr>
        <w:tab/>
      </w:r>
      <w:r w:rsidRPr="00534F47">
        <w:rPr>
          <w:noProof/>
        </w:rPr>
        <w:fldChar w:fldCharType="begin"/>
      </w:r>
      <w:r w:rsidRPr="00534F47">
        <w:rPr>
          <w:noProof/>
        </w:rPr>
        <w:instrText xml:space="preserve"> PAGEREF _Toc523905778 \h </w:instrText>
      </w:r>
      <w:r w:rsidRPr="00534F47">
        <w:rPr>
          <w:noProof/>
        </w:rPr>
      </w:r>
      <w:r w:rsidRPr="00534F47">
        <w:rPr>
          <w:noProof/>
        </w:rPr>
        <w:fldChar w:fldCharType="separate"/>
      </w:r>
      <w:r w:rsidRPr="00534F47">
        <w:rPr>
          <w:noProof/>
        </w:rPr>
        <w:t>146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29.06</w:t>
      </w:r>
      <w:r>
        <w:rPr>
          <w:noProof/>
        </w:rPr>
        <w:tab/>
        <w:t>Failure to attend Court in response to subpoena or order</w:t>
      </w:r>
      <w:r w:rsidRPr="00534F47">
        <w:rPr>
          <w:noProof/>
        </w:rPr>
        <w:tab/>
      </w:r>
      <w:r w:rsidRPr="00534F47">
        <w:rPr>
          <w:noProof/>
        </w:rPr>
        <w:fldChar w:fldCharType="begin"/>
      </w:r>
      <w:r w:rsidRPr="00534F47">
        <w:rPr>
          <w:noProof/>
        </w:rPr>
        <w:instrText xml:space="preserve"> PAGEREF _Toc523905779 \h </w:instrText>
      </w:r>
      <w:r w:rsidRPr="00534F47">
        <w:rPr>
          <w:noProof/>
        </w:rPr>
      </w:r>
      <w:r w:rsidRPr="00534F47">
        <w:rPr>
          <w:noProof/>
        </w:rPr>
        <w:fldChar w:fldCharType="separate"/>
      </w:r>
      <w:r w:rsidRPr="00534F47">
        <w:rPr>
          <w:noProof/>
        </w:rPr>
        <w:t>146</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29.07</w:t>
      </w:r>
      <w:r>
        <w:rPr>
          <w:noProof/>
        </w:rPr>
        <w:tab/>
        <w:t>Endorsement on order</w:t>
      </w:r>
      <w:r w:rsidRPr="00534F47">
        <w:rPr>
          <w:noProof/>
        </w:rPr>
        <w:tab/>
      </w:r>
      <w:r w:rsidRPr="00534F47">
        <w:rPr>
          <w:noProof/>
        </w:rPr>
        <w:fldChar w:fldCharType="begin"/>
      </w:r>
      <w:r w:rsidRPr="00534F47">
        <w:rPr>
          <w:noProof/>
        </w:rPr>
        <w:instrText xml:space="preserve"> PAGEREF _Toc523905780 \h </w:instrText>
      </w:r>
      <w:r w:rsidRPr="00534F47">
        <w:rPr>
          <w:noProof/>
        </w:rPr>
      </w:r>
      <w:r w:rsidRPr="00534F47">
        <w:rPr>
          <w:noProof/>
        </w:rPr>
        <w:fldChar w:fldCharType="separate"/>
      </w:r>
      <w:r w:rsidRPr="00534F47">
        <w:rPr>
          <w:noProof/>
        </w:rPr>
        <w:t>147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29.08</w:t>
      </w:r>
      <w:r>
        <w:rPr>
          <w:noProof/>
        </w:rPr>
        <w:tab/>
        <w:t>Service of order</w:t>
      </w:r>
      <w:r w:rsidRPr="00534F47">
        <w:rPr>
          <w:noProof/>
        </w:rPr>
        <w:tab/>
      </w:r>
      <w:r w:rsidRPr="00534F47">
        <w:rPr>
          <w:noProof/>
        </w:rPr>
        <w:fldChar w:fldCharType="begin"/>
      </w:r>
      <w:r w:rsidRPr="00534F47">
        <w:rPr>
          <w:noProof/>
        </w:rPr>
        <w:instrText xml:space="preserve"> PAGEREF _Toc523905781 \h </w:instrText>
      </w:r>
      <w:r w:rsidRPr="00534F47">
        <w:rPr>
          <w:noProof/>
        </w:rPr>
      </w:r>
      <w:r w:rsidRPr="00534F47">
        <w:rPr>
          <w:noProof/>
        </w:rPr>
        <w:fldChar w:fldCharType="separate"/>
      </w:r>
      <w:r w:rsidRPr="00534F47">
        <w:rPr>
          <w:noProof/>
        </w:rPr>
        <w:t>147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29.09</w:t>
      </w:r>
      <w:r>
        <w:rPr>
          <w:noProof/>
        </w:rPr>
        <w:tab/>
        <w:t>Application where person fails to comply with order</w:t>
      </w:r>
      <w:r w:rsidRPr="00534F47">
        <w:rPr>
          <w:noProof/>
        </w:rPr>
        <w:tab/>
      </w:r>
      <w:r w:rsidRPr="00534F47">
        <w:rPr>
          <w:noProof/>
        </w:rPr>
        <w:fldChar w:fldCharType="begin"/>
      </w:r>
      <w:r w:rsidRPr="00534F47">
        <w:rPr>
          <w:noProof/>
        </w:rPr>
        <w:instrText xml:space="preserve"> PAGEREF _Toc523905782 \h </w:instrText>
      </w:r>
      <w:r w:rsidRPr="00534F47">
        <w:rPr>
          <w:noProof/>
        </w:rPr>
      </w:r>
      <w:r w:rsidRPr="00534F47">
        <w:rPr>
          <w:noProof/>
        </w:rPr>
        <w:fldChar w:fldCharType="separate"/>
      </w:r>
      <w:r w:rsidRPr="00534F47">
        <w:rPr>
          <w:noProof/>
        </w:rPr>
        <w:t>147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29.10</w:t>
      </w:r>
      <w:r>
        <w:rPr>
          <w:noProof/>
        </w:rPr>
        <w:tab/>
        <w:t>Substituted performance</w:t>
      </w:r>
      <w:r w:rsidRPr="00534F47">
        <w:rPr>
          <w:noProof/>
        </w:rPr>
        <w:tab/>
      </w:r>
      <w:r w:rsidRPr="00534F47">
        <w:rPr>
          <w:noProof/>
        </w:rPr>
        <w:fldChar w:fldCharType="begin"/>
      </w:r>
      <w:r w:rsidRPr="00534F47">
        <w:rPr>
          <w:noProof/>
        </w:rPr>
        <w:instrText xml:space="preserve"> PAGEREF _Toc523905783 \h </w:instrText>
      </w:r>
      <w:r w:rsidRPr="00534F47">
        <w:rPr>
          <w:noProof/>
        </w:rPr>
      </w:r>
      <w:r w:rsidRPr="00534F47">
        <w:rPr>
          <w:noProof/>
        </w:rPr>
        <w:fldChar w:fldCharType="separate"/>
      </w:r>
      <w:r w:rsidRPr="00534F47">
        <w:rPr>
          <w:noProof/>
        </w:rPr>
        <w:t>148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29.11</w:t>
      </w:r>
      <w:r>
        <w:rPr>
          <w:noProof/>
        </w:rPr>
        <w:tab/>
        <w:t>Execution generally</w:t>
      </w:r>
      <w:r w:rsidRPr="00534F47">
        <w:rPr>
          <w:noProof/>
        </w:rPr>
        <w:tab/>
      </w:r>
      <w:r w:rsidRPr="00534F47">
        <w:rPr>
          <w:noProof/>
        </w:rPr>
        <w:fldChar w:fldCharType="begin"/>
      </w:r>
      <w:r w:rsidRPr="00534F47">
        <w:rPr>
          <w:noProof/>
        </w:rPr>
        <w:instrText xml:space="preserve"> PAGEREF _Toc523905784 \h </w:instrText>
      </w:r>
      <w:r w:rsidRPr="00534F47">
        <w:rPr>
          <w:noProof/>
        </w:rPr>
      </w:r>
      <w:r w:rsidRPr="00534F47">
        <w:rPr>
          <w:noProof/>
        </w:rPr>
        <w:fldChar w:fldCharType="separate"/>
      </w:r>
      <w:r w:rsidRPr="00534F47">
        <w:rPr>
          <w:noProof/>
        </w:rPr>
        <w:t>148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29.12</w:t>
      </w:r>
      <w:r>
        <w:rPr>
          <w:noProof/>
        </w:rPr>
        <w:tab/>
        <w:t>Stay of execution</w:t>
      </w:r>
      <w:r w:rsidRPr="00534F47">
        <w:rPr>
          <w:noProof/>
        </w:rPr>
        <w:tab/>
      </w:r>
      <w:r w:rsidRPr="00534F47">
        <w:rPr>
          <w:noProof/>
        </w:rPr>
        <w:fldChar w:fldCharType="begin"/>
      </w:r>
      <w:r w:rsidRPr="00534F47">
        <w:rPr>
          <w:noProof/>
        </w:rPr>
        <w:instrText xml:space="preserve"> PAGEREF _Toc523905785 \h </w:instrText>
      </w:r>
      <w:r w:rsidRPr="00534F47">
        <w:rPr>
          <w:noProof/>
        </w:rPr>
      </w:r>
      <w:r w:rsidRPr="00534F47">
        <w:rPr>
          <w:noProof/>
        </w:rPr>
        <w:fldChar w:fldCharType="separate"/>
      </w:r>
      <w:r w:rsidRPr="00534F47">
        <w:rPr>
          <w:noProof/>
        </w:rPr>
        <w:t>149</w:t>
      </w:r>
      <w:r w:rsidRPr="00534F47">
        <w:rPr>
          <w:noProof/>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Chapter 5—Human rights proceedings</w:t>
      </w:r>
      <w:r w:rsidRPr="00534F47">
        <w:rPr>
          <w:b w:val="0"/>
          <w:noProof/>
          <w:sz w:val="18"/>
        </w:rPr>
        <w:tab/>
      </w:r>
      <w:r w:rsidRPr="00534F47">
        <w:rPr>
          <w:b w:val="0"/>
          <w:noProof/>
          <w:sz w:val="18"/>
        </w:rPr>
        <w:fldChar w:fldCharType="begin"/>
      </w:r>
      <w:r w:rsidRPr="00534F47">
        <w:rPr>
          <w:b w:val="0"/>
          <w:noProof/>
          <w:sz w:val="18"/>
        </w:rPr>
        <w:instrText xml:space="preserve"> PAGEREF _Toc523905786 \h </w:instrText>
      </w:r>
      <w:r w:rsidRPr="00534F47">
        <w:rPr>
          <w:b w:val="0"/>
          <w:noProof/>
          <w:sz w:val="18"/>
        </w:rPr>
      </w:r>
      <w:r w:rsidRPr="00534F47">
        <w:rPr>
          <w:b w:val="0"/>
          <w:noProof/>
          <w:sz w:val="18"/>
        </w:rPr>
        <w:fldChar w:fldCharType="separate"/>
      </w:r>
      <w:r w:rsidRPr="00534F47">
        <w:rPr>
          <w:b w:val="0"/>
          <w:noProof/>
          <w:sz w:val="18"/>
        </w:rPr>
        <w:t>150</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41—Proceedings alleging unlawful discrimination</w:t>
      </w:r>
      <w:r w:rsidRPr="00534F47">
        <w:rPr>
          <w:b w:val="0"/>
          <w:noProof/>
          <w:sz w:val="18"/>
        </w:rPr>
        <w:tab/>
      </w:r>
      <w:r w:rsidRPr="00534F47">
        <w:rPr>
          <w:b w:val="0"/>
          <w:noProof/>
          <w:sz w:val="18"/>
        </w:rPr>
        <w:fldChar w:fldCharType="begin"/>
      </w:r>
      <w:r w:rsidRPr="00534F47">
        <w:rPr>
          <w:b w:val="0"/>
          <w:noProof/>
          <w:sz w:val="18"/>
        </w:rPr>
        <w:instrText xml:space="preserve"> PAGEREF _Toc523905787 \h </w:instrText>
      </w:r>
      <w:r w:rsidRPr="00534F47">
        <w:rPr>
          <w:b w:val="0"/>
          <w:noProof/>
          <w:sz w:val="18"/>
        </w:rPr>
      </w:r>
      <w:r w:rsidRPr="00534F47">
        <w:rPr>
          <w:b w:val="0"/>
          <w:noProof/>
          <w:sz w:val="18"/>
        </w:rPr>
        <w:fldChar w:fldCharType="separate"/>
      </w:r>
      <w:r w:rsidRPr="00534F47">
        <w:rPr>
          <w:b w:val="0"/>
          <w:noProof/>
          <w:sz w:val="18"/>
        </w:rPr>
        <w:t>150</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41.01</w:t>
      </w:r>
      <w:r>
        <w:rPr>
          <w:noProof/>
        </w:rPr>
        <w:tab/>
        <w:t>Application of Chapter</w:t>
      </w:r>
      <w:r w:rsidRPr="00534F47">
        <w:rPr>
          <w:noProof/>
        </w:rPr>
        <w:tab/>
      </w:r>
      <w:r w:rsidRPr="00534F47">
        <w:rPr>
          <w:noProof/>
        </w:rPr>
        <w:fldChar w:fldCharType="begin"/>
      </w:r>
      <w:r w:rsidRPr="00534F47">
        <w:rPr>
          <w:noProof/>
        </w:rPr>
        <w:instrText xml:space="preserve"> PAGEREF _Toc523905788 \h </w:instrText>
      </w:r>
      <w:r w:rsidRPr="00534F47">
        <w:rPr>
          <w:noProof/>
        </w:rPr>
      </w:r>
      <w:r w:rsidRPr="00534F47">
        <w:rPr>
          <w:noProof/>
        </w:rPr>
        <w:fldChar w:fldCharType="separate"/>
      </w:r>
      <w:r w:rsidRPr="00534F47">
        <w:rPr>
          <w:noProof/>
        </w:rPr>
        <w:t>150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41.02</w:t>
      </w:r>
      <w:r>
        <w:rPr>
          <w:noProof/>
        </w:rPr>
        <w:tab/>
        <w:t>Interpretation</w:t>
      </w:r>
      <w:r w:rsidRPr="00534F47">
        <w:rPr>
          <w:noProof/>
        </w:rPr>
        <w:tab/>
      </w:r>
      <w:r w:rsidRPr="00534F47">
        <w:rPr>
          <w:noProof/>
        </w:rPr>
        <w:fldChar w:fldCharType="begin"/>
      </w:r>
      <w:r w:rsidRPr="00534F47">
        <w:rPr>
          <w:noProof/>
        </w:rPr>
        <w:instrText xml:space="preserve"> PAGEREF _Toc523905789 \h </w:instrText>
      </w:r>
      <w:r w:rsidRPr="00534F47">
        <w:rPr>
          <w:noProof/>
        </w:rPr>
      </w:r>
      <w:r w:rsidRPr="00534F47">
        <w:rPr>
          <w:noProof/>
        </w:rPr>
        <w:fldChar w:fldCharType="separate"/>
      </w:r>
      <w:r w:rsidRPr="00534F47">
        <w:rPr>
          <w:noProof/>
        </w:rPr>
        <w:t>150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41.02A</w:t>
      </w:r>
      <w:r>
        <w:rPr>
          <w:noProof/>
        </w:rPr>
        <w:tab/>
        <w:t>Form of application</w:t>
      </w:r>
      <w:r w:rsidRPr="00534F47">
        <w:rPr>
          <w:noProof/>
        </w:rPr>
        <w:tab/>
      </w:r>
      <w:r w:rsidRPr="00534F47">
        <w:rPr>
          <w:noProof/>
        </w:rPr>
        <w:fldChar w:fldCharType="begin"/>
      </w:r>
      <w:r w:rsidRPr="00534F47">
        <w:rPr>
          <w:noProof/>
        </w:rPr>
        <w:instrText xml:space="preserve"> PAGEREF _Toc523905790 \h </w:instrText>
      </w:r>
      <w:r w:rsidRPr="00534F47">
        <w:rPr>
          <w:noProof/>
        </w:rPr>
      </w:r>
      <w:r w:rsidRPr="00534F47">
        <w:rPr>
          <w:noProof/>
        </w:rPr>
        <w:fldChar w:fldCharType="separate"/>
      </w:r>
      <w:r w:rsidRPr="00534F47">
        <w:rPr>
          <w:noProof/>
        </w:rPr>
        <w:t>150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41.03</w:t>
      </w:r>
      <w:r>
        <w:rPr>
          <w:noProof/>
        </w:rPr>
        <w:tab/>
        <w:t>Copy of application to be given to Commission</w:t>
      </w:r>
      <w:r w:rsidRPr="00534F47">
        <w:rPr>
          <w:noProof/>
        </w:rPr>
        <w:tab/>
      </w:r>
      <w:r w:rsidRPr="00534F47">
        <w:rPr>
          <w:noProof/>
        </w:rPr>
        <w:fldChar w:fldCharType="begin"/>
      </w:r>
      <w:r w:rsidRPr="00534F47">
        <w:rPr>
          <w:noProof/>
        </w:rPr>
        <w:instrText xml:space="preserve"> PAGEREF _Toc523905791 \h </w:instrText>
      </w:r>
      <w:r w:rsidRPr="00534F47">
        <w:rPr>
          <w:noProof/>
        </w:rPr>
      </w:r>
      <w:r w:rsidRPr="00534F47">
        <w:rPr>
          <w:noProof/>
        </w:rPr>
        <w:fldChar w:fldCharType="separate"/>
      </w:r>
      <w:r w:rsidRPr="00534F47">
        <w:rPr>
          <w:noProof/>
        </w:rPr>
        <w:t>150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41.04</w:t>
      </w:r>
      <w:r>
        <w:rPr>
          <w:noProof/>
        </w:rPr>
        <w:tab/>
        <w:t>Form of response to application</w:t>
      </w:r>
      <w:r w:rsidRPr="00534F47">
        <w:rPr>
          <w:noProof/>
        </w:rPr>
        <w:tab/>
      </w:r>
      <w:r w:rsidRPr="00534F47">
        <w:rPr>
          <w:noProof/>
        </w:rPr>
        <w:fldChar w:fldCharType="begin"/>
      </w:r>
      <w:r w:rsidRPr="00534F47">
        <w:rPr>
          <w:noProof/>
        </w:rPr>
        <w:instrText xml:space="preserve"> PAGEREF _Toc523905792 \h </w:instrText>
      </w:r>
      <w:r w:rsidRPr="00534F47">
        <w:rPr>
          <w:noProof/>
        </w:rPr>
      </w:r>
      <w:r w:rsidRPr="00534F47">
        <w:rPr>
          <w:noProof/>
        </w:rPr>
        <w:fldChar w:fldCharType="separate"/>
      </w:r>
      <w:r w:rsidRPr="00534F47">
        <w:rPr>
          <w:noProof/>
        </w:rPr>
        <w:t>150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41.05</w:t>
      </w:r>
      <w:r>
        <w:rPr>
          <w:noProof/>
        </w:rPr>
        <w:tab/>
        <w:t>Appearance by special</w:t>
      </w:r>
      <w:r>
        <w:rPr>
          <w:noProof/>
        </w:rPr>
        <w:noBreakHyphen/>
        <w:t>purpose Commissioner</w:t>
      </w:r>
      <w:r w:rsidRPr="00534F47">
        <w:rPr>
          <w:noProof/>
        </w:rPr>
        <w:tab/>
      </w:r>
      <w:r w:rsidRPr="00534F47">
        <w:rPr>
          <w:noProof/>
        </w:rPr>
        <w:fldChar w:fldCharType="begin"/>
      </w:r>
      <w:r w:rsidRPr="00534F47">
        <w:rPr>
          <w:noProof/>
        </w:rPr>
        <w:instrText xml:space="preserve"> PAGEREF _Toc523905793 \h </w:instrText>
      </w:r>
      <w:r w:rsidRPr="00534F47">
        <w:rPr>
          <w:noProof/>
        </w:rPr>
      </w:r>
      <w:r w:rsidRPr="00534F47">
        <w:rPr>
          <w:noProof/>
        </w:rPr>
        <w:fldChar w:fldCharType="separate"/>
      </w:r>
      <w:r w:rsidRPr="00534F47">
        <w:rPr>
          <w:noProof/>
        </w:rPr>
        <w:t>151</w:t>
      </w:r>
      <w:r w:rsidRPr="00534F47">
        <w:rPr>
          <w:noProof/>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Chapter 6—Judicial review proceedings and administrative appeals</w:t>
      </w:r>
      <w:r w:rsidRPr="00534F47">
        <w:rPr>
          <w:b w:val="0"/>
          <w:noProof/>
          <w:sz w:val="18"/>
        </w:rPr>
        <w:tab/>
      </w:r>
      <w:r w:rsidRPr="00534F47">
        <w:rPr>
          <w:b w:val="0"/>
          <w:noProof/>
          <w:sz w:val="18"/>
        </w:rPr>
        <w:fldChar w:fldCharType="begin"/>
      </w:r>
      <w:r w:rsidRPr="00534F47">
        <w:rPr>
          <w:b w:val="0"/>
          <w:noProof/>
          <w:sz w:val="18"/>
        </w:rPr>
        <w:instrText xml:space="preserve"> PAGEREF _Toc523905794 \h </w:instrText>
      </w:r>
      <w:r w:rsidRPr="00534F47">
        <w:rPr>
          <w:b w:val="0"/>
          <w:noProof/>
          <w:sz w:val="18"/>
        </w:rPr>
      </w:r>
      <w:r w:rsidRPr="00534F47">
        <w:rPr>
          <w:b w:val="0"/>
          <w:noProof/>
          <w:sz w:val="18"/>
        </w:rPr>
        <w:fldChar w:fldCharType="separate"/>
      </w:r>
      <w:r w:rsidRPr="00534F47">
        <w:rPr>
          <w:b w:val="0"/>
          <w:noProof/>
          <w:sz w:val="18"/>
        </w:rPr>
        <w:t>152</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42—Judicial review</w:t>
      </w:r>
      <w:r w:rsidRPr="00534F47">
        <w:rPr>
          <w:b w:val="0"/>
          <w:noProof/>
          <w:sz w:val="18"/>
        </w:rPr>
        <w:tab/>
      </w:r>
      <w:r w:rsidRPr="00534F47">
        <w:rPr>
          <w:b w:val="0"/>
          <w:noProof/>
          <w:sz w:val="18"/>
        </w:rPr>
        <w:fldChar w:fldCharType="begin"/>
      </w:r>
      <w:r w:rsidRPr="00534F47">
        <w:rPr>
          <w:b w:val="0"/>
          <w:noProof/>
          <w:sz w:val="18"/>
        </w:rPr>
        <w:instrText xml:space="preserve"> PAGEREF _Toc523905795 \h </w:instrText>
      </w:r>
      <w:r w:rsidRPr="00534F47">
        <w:rPr>
          <w:b w:val="0"/>
          <w:noProof/>
          <w:sz w:val="18"/>
        </w:rPr>
      </w:r>
      <w:r w:rsidRPr="00534F47">
        <w:rPr>
          <w:b w:val="0"/>
          <w:noProof/>
          <w:sz w:val="18"/>
        </w:rPr>
        <w:fldChar w:fldCharType="separate"/>
      </w:r>
      <w:r w:rsidRPr="00534F47">
        <w:rPr>
          <w:b w:val="0"/>
          <w:noProof/>
          <w:sz w:val="18"/>
        </w:rPr>
        <w:t>152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42.01</w:t>
      </w:r>
      <w:r>
        <w:rPr>
          <w:noProof/>
        </w:rPr>
        <w:tab/>
        <w:t>Application of Part</w:t>
      </w:r>
      <w:r w:rsidRPr="00534F47">
        <w:rPr>
          <w:noProof/>
        </w:rPr>
        <w:tab/>
      </w:r>
      <w:r w:rsidRPr="00534F47">
        <w:rPr>
          <w:noProof/>
        </w:rPr>
        <w:fldChar w:fldCharType="begin"/>
      </w:r>
      <w:r w:rsidRPr="00534F47">
        <w:rPr>
          <w:noProof/>
        </w:rPr>
        <w:instrText xml:space="preserve"> PAGEREF _Toc523905796 \h </w:instrText>
      </w:r>
      <w:r w:rsidRPr="00534F47">
        <w:rPr>
          <w:noProof/>
        </w:rPr>
      </w:r>
      <w:r w:rsidRPr="00534F47">
        <w:rPr>
          <w:noProof/>
        </w:rPr>
        <w:fldChar w:fldCharType="separate"/>
      </w:r>
      <w:r w:rsidRPr="00534F47">
        <w:rPr>
          <w:noProof/>
        </w:rPr>
        <w:t>152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42.02</w:t>
      </w:r>
      <w:r>
        <w:rPr>
          <w:noProof/>
        </w:rPr>
        <w:tab/>
        <w:t>Application for order of review</w:t>
      </w:r>
      <w:r w:rsidRPr="00534F47">
        <w:rPr>
          <w:noProof/>
        </w:rPr>
        <w:tab/>
      </w:r>
      <w:r w:rsidRPr="00534F47">
        <w:rPr>
          <w:noProof/>
        </w:rPr>
        <w:fldChar w:fldCharType="begin"/>
      </w:r>
      <w:r w:rsidRPr="00534F47">
        <w:rPr>
          <w:noProof/>
        </w:rPr>
        <w:instrText xml:space="preserve"> PAGEREF _Toc523905797 \h </w:instrText>
      </w:r>
      <w:r w:rsidRPr="00534F47">
        <w:rPr>
          <w:noProof/>
        </w:rPr>
      </w:r>
      <w:r w:rsidRPr="00534F47">
        <w:rPr>
          <w:noProof/>
        </w:rPr>
        <w:fldChar w:fldCharType="separate"/>
      </w:r>
      <w:r w:rsidRPr="00534F47">
        <w:rPr>
          <w:noProof/>
        </w:rPr>
        <w:t>152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42.03</w:t>
      </w:r>
      <w:r>
        <w:rPr>
          <w:noProof/>
        </w:rPr>
        <w:tab/>
        <w:t>Application for extension of time</w:t>
      </w:r>
      <w:r w:rsidRPr="00534F47">
        <w:rPr>
          <w:noProof/>
        </w:rPr>
        <w:tab/>
      </w:r>
      <w:r w:rsidRPr="00534F47">
        <w:rPr>
          <w:noProof/>
        </w:rPr>
        <w:fldChar w:fldCharType="begin"/>
      </w:r>
      <w:r w:rsidRPr="00534F47">
        <w:rPr>
          <w:noProof/>
        </w:rPr>
        <w:instrText xml:space="preserve"> PAGEREF _Toc523905798 \h </w:instrText>
      </w:r>
      <w:r w:rsidRPr="00534F47">
        <w:rPr>
          <w:noProof/>
        </w:rPr>
      </w:r>
      <w:r w:rsidRPr="00534F47">
        <w:rPr>
          <w:noProof/>
        </w:rPr>
        <w:fldChar w:fldCharType="separate"/>
      </w:r>
      <w:r w:rsidRPr="00534F47">
        <w:rPr>
          <w:noProof/>
        </w:rPr>
        <w:t>152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42.04</w:t>
      </w:r>
      <w:r>
        <w:rPr>
          <w:noProof/>
        </w:rPr>
        <w:tab/>
        <w:t>Documents to be filed and served</w:t>
      </w:r>
      <w:r w:rsidRPr="00534F47">
        <w:rPr>
          <w:noProof/>
        </w:rPr>
        <w:tab/>
      </w:r>
      <w:r w:rsidRPr="00534F47">
        <w:rPr>
          <w:noProof/>
        </w:rPr>
        <w:fldChar w:fldCharType="begin"/>
      </w:r>
      <w:r w:rsidRPr="00534F47">
        <w:rPr>
          <w:noProof/>
        </w:rPr>
        <w:instrText xml:space="preserve"> PAGEREF _Toc523905799 \h </w:instrText>
      </w:r>
      <w:r w:rsidRPr="00534F47">
        <w:rPr>
          <w:noProof/>
        </w:rPr>
      </w:r>
      <w:r w:rsidRPr="00534F47">
        <w:rPr>
          <w:noProof/>
        </w:rPr>
        <w:fldChar w:fldCharType="separate"/>
      </w:r>
      <w:r w:rsidRPr="00534F47">
        <w:rPr>
          <w:noProof/>
        </w:rPr>
        <w:t>152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42.05</w:t>
      </w:r>
      <w:r>
        <w:rPr>
          <w:noProof/>
        </w:rPr>
        <w:tab/>
        <w:t>Service</w:t>
      </w:r>
      <w:r w:rsidRPr="00534F47">
        <w:rPr>
          <w:noProof/>
        </w:rPr>
        <w:tab/>
      </w:r>
      <w:r w:rsidRPr="00534F47">
        <w:rPr>
          <w:noProof/>
        </w:rPr>
        <w:fldChar w:fldCharType="begin"/>
      </w:r>
      <w:r w:rsidRPr="00534F47">
        <w:rPr>
          <w:noProof/>
        </w:rPr>
        <w:instrText xml:space="preserve"> PAGEREF _Toc523905800 \h </w:instrText>
      </w:r>
      <w:r w:rsidRPr="00534F47">
        <w:rPr>
          <w:noProof/>
        </w:rPr>
      </w:r>
      <w:r w:rsidRPr="00534F47">
        <w:rPr>
          <w:noProof/>
        </w:rPr>
        <w:fldChar w:fldCharType="separate"/>
      </w:r>
      <w:r w:rsidRPr="00534F47">
        <w:rPr>
          <w:noProof/>
        </w:rPr>
        <w:t>153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42.06</w:t>
      </w:r>
      <w:r>
        <w:rPr>
          <w:noProof/>
        </w:rPr>
        <w:tab/>
        <w:t>Notice of objection to competency</w:t>
      </w:r>
      <w:r w:rsidRPr="00534F47">
        <w:rPr>
          <w:noProof/>
        </w:rPr>
        <w:tab/>
      </w:r>
      <w:r w:rsidRPr="00534F47">
        <w:rPr>
          <w:noProof/>
        </w:rPr>
        <w:fldChar w:fldCharType="begin"/>
      </w:r>
      <w:r w:rsidRPr="00534F47">
        <w:rPr>
          <w:noProof/>
        </w:rPr>
        <w:instrText xml:space="preserve"> PAGEREF _Toc523905801 \h </w:instrText>
      </w:r>
      <w:r w:rsidRPr="00534F47">
        <w:rPr>
          <w:noProof/>
        </w:rPr>
      </w:r>
      <w:r w:rsidRPr="00534F47">
        <w:rPr>
          <w:noProof/>
        </w:rPr>
        <w:fldChar w:fldCharType="separate"/>
      </w:r>
      <w:r w:rsidRPr="00534F47">
        <w:rPr>
          <w:noProof/>
        </w:rPr>
        <w:t>153</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43—Administrative Appeals Tribunal</w:t>
      </w:r>
      <w:r w:rsidRPr="00534F47">
        <w:rPr>
          <w:b w:val="0"/>
          <w:noProof/>
          <w:sz w:val="18"/>
        </w:rPr>
        <w:tab/>
      </w:r>
      <w:r w:rsidRPr="00534F47">
        <w:rPr>
          <w:b w:val="0"/>
          <w:noProof/>
          <w:sz w:val="18"/>
        </w:rPr>
        <w:fldChar w:fldCharType="begin"/>
      </w:r>
      <w:r w:rsidRPr="00534F47">
        <w:rPr>
          <w:b w:val="0"/>
          <w:noProof/>
          <w:sz w:val="18"/>
        </w:rPr>
        <w:instrText xml:space="preserve"> PAGEREF _Toc523905802 \h </w:instrText>
      </w:r>
      <w:r w:rsidRPr="00534F47">
        <w:rPr>
          <w:b w:val="0"/>
          <w:noProof/>
          <w:sz w:val="18"/>
        </w:rPr>
      </w:r>
      <w:r w:rsidRPr="00534F47">
        <w:rPr>
          <w:b w:val="0"/>
          <w:noProof/>
          <w:sz w:val="18"/>
        </w:rPr>
        <w:fldChar w:fldCharType="separate"/>
      </w:r>
      <w:r w:rsidRPr="00534F47">
        <w:rPr>
          <w:b w:val="0"/>
          <w:noProof/>
          <w:sz w:val="18"/>
        </w:rPr>
        <w:t>154</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43.01</w:t>
      </w:r>
      <w:r>
        <w:rPr>
          <w:noProof/>
        </w:rPr>
        <w:tab/>
        <w:t>Definitions for Part 43</w:t>
      </w:r>
      <w:r w:rsidRPr="00534F47">
        <w:rPr>
          <w:noProof/>
        </w:rPr>
        <w:tab/>
      </w:r>
      <w:r w:rsidRPr="00534F47">
        <w:rPr>
          <w:noProof/>
        </w:rPr>
        <w:fldChar w:fldCharType="begin"/>
      </w:r>
      <w:r w:rsidRPr="00534F47">
        <w:rPr>
          <w:noProof/>
        </w:rPr>
        <w:instrText xml:space="preserve"> PAGEREF _Toc523905803 \h </w:instrText>
      </w:r>
      <w:r w:rsidRPr="00534F47">
        <w:rPr>
          <w:noProof/>
        </w:rPr>
      </w:r>
      <w:r w:rsidRPr="00534F47">
        <w:rPr>
          <w:noProof/>
        </w:rPr>
        <w:fldChar w:fldCharType="separate"/>
      </w:r>
      <w:r w:rsidRPr="00534F47">
        <w:rPr>
          <w:noProof/>
        </w:rPr>
        <w:t>154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43.02</w:t>
      </w:r>
      <w:r>
        <w:rPr>
          <w:noProof/>
        </w:rPr>
        <w:tab/>
        <w:t>Application of Part</w:t>
      </w:r>
      <w:r w:rsidRPr="00534F47">
        <w:rPr>
          <w:noProof/>
        </w:rPr>
        <w:tab/>
      </w:r>
      <w:r w:rsidRPr="00534F47">
        <w:rPr>
          <w:noProof/>
        </w:rPr>
        <w:fldChar w:fldCharType="begin"/>
      </w:r>
      <w:r w:rsidRPr="00534F47">
        <w:rPr>
          <w:noProof/>
        </w:rPr>
        <w:instrText xml:space="preserve"> PAGEREF _Toc523905804 \h </w:instrText>
      </w:r>
      <w:r w:rsidRPr="00534F47">
        <w:rPr>
          <w:noProof/>
        </w:rPr>
      </w:r>
      <w:r w:rsidRPr="00534F47">
        <w:rPr>
          <w:noProof/>
        </w:rPr>
        <w:fldChar w:fldCharType="separate"/>
      </w:r>
      <w:r w:rsidRPr="00534F47">
        <w:rPr>
          <w:noProof/>
        </w:rPr>
        <w:t>154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43.03</w:t>
      </w:r>
      <w:r>
        <w:rPr>
          <w:noProof/>
        </w:rPr>
        <w:tab/>
        <w:t>Form of application for stay of Tribunal decision</w:t>
      </w:r>
      <w:r w:rsidRPr="00534F47">
        <w:rPr>
          <w:noProof/>
        </w:rPr>
        <w:tab/>
      </w:r>
      <w:r w:rsidRPr="00534F47">
        <w:rPr>
          <w:noProof/>
        </w:rPr>
        <w:fldChar w:fldCharType="begin"/>
      </w:r>
      <w:r w:rsidRPr="00534F47">
        <w:rPr>
          <w:noProof/>
        </w:rPr>
        <w:instrText xml:space="preserve"> PAGEREF _Toc523905805 \h </w:instrText>
      </w:r>
      <w:r w:rsidRPr="00534F47">
        <w:rPr>
          <w:noProof/>
        </w:rPr>
      </w:r>
      <w:r w:rsidRPr="00534F47">
        <w:rPr>
          <w:noProof/>
        </w:rPr>
        <w:fldChar w:fldCharType="separate"/>
      </w:r>
      <w:r w:rsidRPr="00534F47">
        <w:rPr>
          <w:noProof/>
        </w:rPr>
        <w:t>154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43.04</w:t>
      </w:r>
      <w:r>
        <w:rPr>
          <w:noProof/>
        </w:rPr>
        <w:tab/>
        <w:t>Notice of cross</w:t>
      </w:r>
      <w:r>
        <w:rPr>
          <w:noProof/>
        </w:rPr>
        <w:noBreakHyphen/>
        <w:t>appeal</w:t>
      </w:r>
      <w:r w:rsidRPr="00534F47">
        <w:rPr>
          <w:noProof/>
        </w:rPr>
        <w:tab/>
      </w:r>
      <w:r w:rsidRPr="00534F47">
        <w:rPr>
          <w:noProof/>
        </w:rPr>
        <w:fldChar w:fldCharType="begin"/>
      </w:r>
      <w:r w:rsidRPr="00534F47">
        <w:rPr>
          <w:noProof/>
        </w:rPr>
        <w:instrText xml:space="preserve"> PAGEREF _Toc523905806 \h </w:instrText>
      </w:r>
      <w:r w:rsidRPr="00534F47">
        <w:rPr>
          <w:noProof/>
        </w:rPr>
      </w:r>
      <w:r w:rsidRPr="00534F47">
        <w:rPr>
          <w:noProof/>
        </w:rPr>
        <w:fldChar w:fldCharType="separate"/>
      </w:r>
      <w:r w:rsidRPr="00534F47">
        <w:rPr>
          <w:noProof/>
        </w:rPr>
        <w:t>154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43.05</w:t>
      </w:r>
      <w:r>
        <w:rPr>
          <w:noProof/>
        </w:rPr>
        <w:tab/>
        <w:t>Notice of contention</w:t>
      </w:r>
      <w:r w:rsidRPr="00534F47">
        <w:rPr>
          <w:noProof/>
        </w:rPr>
        <w:tab/>
      </w:r>
      <w:r w:rsidRPr="00534F47">
        <w:rPr>
          <w:noProof/>
        </w:rPr>
        <w:fldChar w:fldCharType="begin"/>
      </w:r>
      <w:r w:rsidRPr="00534F47">
        <w:rPr>
          <w:noProof/>
        </w:rPr>
        <w:instrText xml:space="preserve"> PAGEREF _Toc523905807 \h </w:instrText>
      </w:r>
      <w:r w:rsidRPr="00534F47">
        <w:rPr>
          <w:noProof/>
        </w:rPr>
      </w:r>
      <w:r w:rsidRPr="00534F47">
        <w:rPr>
          <w:noProof/>
        </w:rPr>
        <w:fldChar w:fldCharType="separate"/>
      </w:r>
      <w:r w:rsidRPr="00534F47">
        <w:rPr>
          <w:noProof/>
        </w:rPr>
        <w:t>155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43.06</w:t>
      </w:r>
      <w:r>
        <w:rPr>
          <w:noProof/>
        </w:rPr>
        <w:tab/>
        <w:t>Directions</w:t>
      </w:r>
      <w:r w:rsidRPr="00534F47">
        <w:rPr>
          <w:noProof/>
        </w:rPr>
        <w:tab/>
      </w:r>
      <w:r w:rsidRPr="00534F47">
        <w:rPr>
          <w:noProof/>
        </w:rPr>
        <w:fldChar w:fldCharType="begin"/>
      </w:r>
      <w:r w:rsidRPr="00534F47">
        <w:rPr>
          <w:noProof/>
        </w:rPr>
        <w:instrText xml:space="preserve"> PAGEREF _Toc523905808 \h </w:instrText>
      </w:r>
      <w:r w:rsidRPr="00534F47">
        <w:rPr>
          <w:noProof/>
        </w:rPr>
      </w:r>
      <w:r w:rsidRPr="00534F47">
        <w:rPr>
          <w:noProof/>
        </w:rPr>
        <w:fldChar w:fldCharType="separate"/>
      </w:r>
      <w:r w:rsidRPr="00534F47">
        <w:rPr>
          <w:noProof/>
        </w:rPr>
        <w:t>155</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43.07</w:t>
      </w:r>
      <w:r>
        <w:rPr>
          <w:noProof/>
        </w:rPr>
        <w:tab/>
        <w:t>Preparation of appeal papers</w:t>
      </w:r>
      <w:r w:rsidRPr="00534F47">
        <w:rPr>
          <w:noProof/>
        </w:rPr>
        <w:tab/>
      </w:r>
      <w:r w:rsidRPr="00534F47">
        <w:rPr>
          <w:noProof/>
        </w:rPr>
        <w:fldChar w:fldCharType="begin"/>
      </w:r>
      <w:r w:rsidRPr="00534F47">
        <w:rPr>
          <w:noProof/>
        </w:rPr>
        <w:instrText xml:space="preserve"> PAGEREF _Toc523905809 \h </w:instrText>
      </w:r>
      <w:r w:rsidRPr="00534F47">
        <w:rPr>
          <w:noProof/>
        </w:rPr>
      </w:r>
      <w:r w:rsidRPr="00534F47">
        <w:rPr>
          <w:noProof/>
        </w:rPr>
        <w:fldChar w:fldCharType="separate"/>
      </w:r>
      <w:r w:rsidRPr="00534F47">
        <w:rPr>
          <w:noProof/>
        </w:rPr>
        <w:t>155</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44—Proceedings under the Migration Act 1958</w:t>
      </w:r>
      <w:r w:rsidRPr="00534F47">
        <w:rPr>
          <w:b w:val="0"/>
          <w:noProof/>
          <w:sz w:val="18"/>
        </w:rPr>
        <w:tab/>
      </w:r>
      <w:r w:rsidRPr="00534F47">
        <w:rPr>
          <w:b w:val="0"/>
          <w:noProof/>
          <w:sz w:val="18"/>
        </w:rPr>
        <w:fldChar w:fldCharType="begin"/>
      </w:r>
      <w:r w:rsidRPr="00534F47">
        <w:rPr>
          <w:b w:val="0"/>
          <w:noProof/>
          <w:sz w:val="18"/>
        </w:rPr>
        <w:instrText xml:space="preserve"> PAGEREF _Toc523905810 \h </w:instrText>
      </w:r>
      <w:r w:rsidRPr="00534F47">
        <w:rPr>
          <w:b w:val="0"/>
          <w:noProof/>
          <w:sz w:val="18"/>
        </w:rPr>
      </w:r>
      <w:r w:rsidRPr="00534F47">
        <w:rPr>
          <w:b w:val="0"/>
          <w:noProof/>
          <w:sz w:val="18"/>
        </w:rPr>
        <w:fldChar w:fldCharType="separate"/>
      </w:r>
      <w:r w:rsidRPr="00534F47">
        <w:rPr>
          <w:b w:val="0"/>
          <w:noProof/>
          <w:sz w:val="18"/>
        </w:rPr>
        <w:t>157</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44.1—Preliminary</w:t>
      </w:r>
      <w:r w:rsidRPr="00534F47">
        <w:rPr>
          <w:b w:val="0"/>
          <w:noProof/>
          <w:sz w:val="18"/>
        </w:rPr>
        <w:tab/>
      </w:r>
      <w:r w:rsidRPr="00534F47">
        <w:rPr>
          <w:b w:val="0"/>
          <w:noProof/>
          <w:sz w:val="18"/>
        </w:rPr>
        <w:fldChar w:fldCharType="begin"/>
      </w:r>
      <w:r w:rsidRPr="00534F47">
        <w:rPr>
          <w:b w:val="0"/>
          <w:noProof/>
          <w:sz w:val="18"/>
        </w:rPr>
        <w:instrText xml:space="preserve"> PAGEREF _Toc523905811 \h </w:instrText>
      </w:r>
      <w:r w:rsidRPr="00534F47">
        <w:rPr>
          <w:b w:val="0"/>
          <w:noProof/>
          <w:sz w:val="18"/>
        </w:rPr>
      </w:r>
      <w:r w:rsidRPr="00534F47">
        <w:rPr>
          <w:b w:val="0"/>
          <w:noProof/>
          <w:sz w:val="18"/>
        </w:rPr>
        <w:fldChar w:fldCharType="separate"/>
      </w:r>
      <w:r w:rsidRPr="00534F47">
        <w:rPr>
          <w:b w:val="0"/>
          <w:noProof/>
          <w:sz w:val="18"/>
        </w:rPr>
        <w:t>157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44.01</w:t>
      </w:r>
      <w:r>
        <w:rPr>
          <w:noProof/>
        </w:rPr>
        <w:tab/>
        <w:t>Definitions for Part 44</w:t>
      </w:r>
      <w:r w:rsidRPr="00534F47">
        <w:rPr>
          <w:noProof/>
        </w:rPr>
        <w:tab/>
      </w:r>
      <w:r w:rsidRPr="00534F47">
        <w:rPr>
          <w:noProof/>
        </w:rPr>
        <w:fldChar w:fldCharType="begin"/>
      </w:r>
      <w:r w:rsidRPr="00534F47">
        <w:rPr>
          <w:noProof/>
        </w:rPr>
        <w:instrText xml:space="preserve"> PAGEREF _Toc523905812 \h </w:instrText>
      </w:r>
      <w:r w:rsidRPr="00534F47">
        <w:rPr>
          <w:noProof/>
        </w:rPr>
      </w:r>
      <w:r w:rsidRPr="00534F47">
        <w:rPr>
          <w:noProof/>
        </w:rPr>
        <w:fldChar w:fldCharType="separate"/>
      </w:r>
      <w:r w:rsidRPr="00534F47">
        <w:rPr>
          <w:noProof/>
        </w:rPr>
        <w:t>157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44.02</w:t>
      </w:r>
      <w:r>
        <w:rPr>
          <w:noProof/>
        </w:rPr>
        <w:tab/>
        <w:t>Application of Part 44</w:t>
      </w:r>
      <w:r w:rsidRPr="00534F47">
        <w:rPr>
          <w:noProof/>
        </w:rPr>
        <w:tab/>
      </w:r>
      <w:r w:rsidRPr="00534F47">
        <w:rPr>
          <w:noProof/>
        </w:rPr>
        <w:fldChar w:fldCharType="begin"/>
      </w:r>
      <w:r w:rsidRPr="00534F47">
        <w:rPr>
          <w:noProof/>
        </w:rPr>
        <w:instrText xml:space="preserve"> PAGEREF _Toc523905813 \h </w:instrText>
      </w:r>
      <w:r w:rsidRPr="00534F47">
        <w:rPr>
          <w:noProof/>
        </w:rPr>
      </w:r>
      <w:r w:rsidRPr="00534F47">
        <w:rPr>
          <w:noProof/>
        </w:rPr>
        <w:fldChar w:fldCharType="separate"/>
      </w:r>
      <w:r w:rsidRPr="00534F47">
        <w:rPr>
          <w:noProof/>
        </w:rPr>
        <w:t>157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44.03</w:t>
      </w:r>
      <w:r>
        <w:rPr>
          <w:noProof/>
        </w:rPr>
        <w:tab/>
        <w:t>Application of Chapters 1 and 3</w:t>
      </w:r>
      <w:r w:rsidRPr="00534F47">
        <w:rPr>
          <w:noProof/>
        </w:rPr>
        <w:tab/>
      </w:r>
      <w:r w:rsidRPr="00534F47">
        <w:rPr>
          <w:noProof/>
        </w:rPr>
        <w:fldChar w:fldCharType="begin"/>
      </w:r>
      <w:r w:rsidRPr="00534F47">
        <w:rPr>
          <w:noProof/>
        </w:rPr>
        <w:instrText xml:space="preserve"> PAGEREF _Toc523905814 \h </w:instrText>
      </w:r>
      <w:r w:rsidRPr="00534F47">
        <w:rPr>
          <w:noProof/>
        </w:rPr>
      </w:r>
      <w:r w:rsidRPr="00534F47">
        <w:rPr>
          <w:noProof/>
        </w:rPr>
        <w:fldChar w:fldCharType="separate"/>
      </w:r>
      <w:r w:rsidRPr="00534F47">
        <w:rPr>
          <w:noProof/>
        </w:rPr>
        <w:t>157</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44.2—Matters commenced in the Court</w:t>
      </w:r>
      <w:r w:rsidRPr="00534F47">
        <w:rPr>
          <w:b w:val="0"/>
          <w:noProof/>
          <w:sz w:val="18"/>
        </w:rPr>
        <w:tab/>
      </w:r>
      <w:r w:rsidRPr="00534F47">
        <w:rPr>
          <w:b w:val="0"/>
          <w:noProof/>
          <w:sz w:val="18"/>
        </w:rPr>
        <w:fldChar w:fldCharType="begin"/>
      </w:r>
      <w:r w:rsidRPr="00534F47">
        <w:rPr>
          <w:b w:val="0"/>
          <w:noProof/>
          <w:sz w:val="18"/>
        </w:rPr>
        <w:instrText xml:space="preserve"> PAGEREF _Toc523905815 \h </w:instrText>
      </w:r>
      <w:r w:rsidRPr="00534F47">
        <w:rPr>
          <w:b w:val="0"/>
          <w:noProof/>
          <w:sz w:val="18"/>
        </w:rPr>
      </w:r>
      <w:r w:rsidRPr="00534F47">
        <w:rPr>
          <w:b w:val="0"/>
          <w:noProof/>
          <w:sz w:val="18"/>
        </w:rPr>
        <w:fldChar w:fldCharType="separate"/>
      </w:r>
      <w:r w:rsidRPr="00534F47">
        <w:rPr>
          <w:b w:val="0"/>
          <w:noProof/>
          <w:sz w:val="18"/>
        </w:rPr>
        <w:t>158</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44.04</w:t>
      </w:r>
      <w:r>
        <w:rPr>
          <w:noProof/>
        </w:rPr>
        <w:tab/>
        <w:t>Application of Division 44.2</w:t>
      </w:r>
      <w:r w:rsidRPr="00534F47">
        <w:rPr>
          <w:noProof/>
        </w:rPr>
        <w:tab/>
      </w:r>
      <w:r w:rsidRPr="00534F47">
        <w:rPr>
          <w:noProof/>
        </w:rPr>
        <w:fldChar w:fldCharType="begin"/>
      </w:r>
      <w:r w:rsidRPr="00534F47">
        <w:rPr>
          <w:noProof/>
        </w:rPr>
        <w:instrText xml:space="preserve"> PAGEREF _Toc523905816 \h </w:instrText>
      </w:r>
      <w:r w:rsidRPr="00534F47">
        <w:rPr>
          <w:noProof/>
        </w:rPr>
      </w:r>
      <w:r w:rsidRPr="00534F47">
        <w:rPr>
          <w:noProof/>
        </w:rPr>
        <w:fldChar w:fldCharType="separate"/>
      </w:r>
      <w:r w:rsidRPr="00534F47">
        <w:rPr>
          <w:noProof/>
        </w:rPr>
        <w:t>158</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44.05</w:t>
      </w:r>
      <w:r>
        <w:rPr>
          <w:noProof/>
        </w:rPr>
        <w:tab/>
        <w:t>Application for order to show cause</w:t>
      </w:r>
      <w:r w:rsidRPr="00534F47">
        <w:rPr>
          <w:noProof/>
        </w:rPr>
        <w:tab/>
      </w:r>
      <w:r w:rsidRPr="00534F47">
        <w:rPr>
          <w:noProof/>
        </w:rPr>
        <w:fldChar w:fldCharType="begin"/>
      </w:r>
      <w:r w:rsidRPr="00534F47">
        <w:rPr>
          <w:noProof/>
        </w:rPr>
        <w:instrText xml:space="preserve"> PAGEREF _Toc523905817 \h </w:instrText>
      </w:r>
      <w:r w:rsidRPr="00534F47">
        <w:rPr>
          <w:noProof/>
        </w:rPr>
      </w:r>
      <w:r w:rsidRPr="00534F47">
        <w:rPr>
          <w:noProof/>
        </w:rPr>
        <w:fldChar w:fldCharType="separate"/>
      </w:r>
      <w:r w:rsidRPr="00534F47">
        <w:rPr>
          <w:noProof/>
        </w:rPr>
        <w:t>158</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44.3—Matters remitted by the High Court</w:t>
      </w:r>
      <w:r w:rsidRPr="00534F47">
        <w:rPr>
          <w:b w:val="0"/>
          <w:noProof/>
          <w:sz w:val="18"/>
        </w:rPr>
        <w:tab/>
      </w:r>
      <w:r w:rsidRPr="00534F47">
        <w:rPr>
          <w:b w:val="0"/>
          <w:noProof/>
          <w:sz w:val="18"/>
        </w:rPr>
        <w:fldChar w:fldCharType="begin"/>
      </w:r>
      <w:r w:rsidRPr="00534F47">
        <w:rPr>
          <w:b w:val="0"/>
          <w:noProof/>
          <w:sz w:val="18"/>
        </w:rPr>
        <w:instrText xml:space="preserve"> PAGEREF _Toc523905818 \h </w:instrText>
      </w:r>
      <w:r w:rsidRPr="00534F47">
        <w:rPr>
          <w:b w:val="0"/>
          <w:noProof/>
          <w:sz w:val="18"/>
        </w:rPr>
      </w:r>
      <w:r w:rsidRPr="00534F47">
        <w:rPr>
          <w:b w:val="0"/>
          <w:noProof/>
          <w:sz w:val="18"/>
        </w:rPr>
        <w:fldChar w:fldCharType="separate"/>
      </w:r>
      <w:r w:rsidRPr="00534F47">
        <w:rPr>
          <w:b w:val="0"/>
          <w:noProof/>
          <w:sz w:val="18"/>
        </w:rPr>
        <w:t>159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44.07</w:t>
      </w:r>
      <w:r>
        <w:rPr>
          <w:noProof/>
        </w:rPr>
        <w:tab/>
        <w:t>Application of Division 44.3</w:t>
      </w:r>
      <w:r w:rsidRPr="00534F47">
        <w:rPr>
          <w:noProof/>
        </w:rPr>
        <w:tab/>
      </w:r>
      <w:r w:rsidRPr="00534F47">
        <w:rPr>
          <w:noProof/>
        </w:rPr>
        <w:fldChar w:fldCharType="begin"/>
      </w:r>
      <w:r w:rsidRPr="00534F47">
        <w:rPr>
          <w:noProof/>
        </w:rPr>
        <w:instrText xml:space="preserve"> PAGEREF _Toc523905819 \h </w:instrText>
      </w:r>
      <w:r w:rsidRPr="00534F47">
        <w:rPr>
          <w:noProof/>
        </w:rPr>
      </w:r>
      <w:r w:rsidRPr="00534F47">
        <w:rPr>
          <w:noProof/>
        </w:rPr>
        <w:fldChar w:fldCharType="separate"/>
      </w:r>
      <w:r w:rsidRPr="00534F47">
        <w:rPr>
          <w:noProof/>
        </w:rPr>
        <w:t>159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44.08</w:t>
      </w:r>
      <w:r>
        <w:rPr>
          <w:noProof/>
        </w:rPr>
        <w:tab/>
        <w:t>Filing of order of remittal</w:t>
      </w:r>
      <w:r w:rsidRPr="00534F47">
        <w:rPr>
          <w:noProof/>
        </w:rPr>
        <w:tab/>
      </w:r>
      <w:r w:rsidRPr="00534F47">
        <w:rPr>
          <w:noProof/>
        </w:rPr>
        <w:fldChar w:fldCharType="begin"/>
      </w:r>
      <w:r w:rsidRPr="00534F47">
        <w:rPr>
          <w:noProof/>
        </w:rPr>
        <w:instrText xml:space="preserve"> PAGEREF _Toc523905820 \h </w:instrText>
      </w:r>
      <w:r w:rsidRPr="00534F47">
        <w:rPr>
          <w:noProof/>
        </w:rPr>
      </w:r>
      <w:r w:rsidRPr="00534F47">
        <w:rPr>
          <w:noProof/>
        </w:rPr>
        <w:fldChar w:fldCharType="separate"/>
      </w:r>
      <w:r w:rsidRPr="00534F47">
        <w:rPr>
          <w:noProof/>
        </w:rPr>
        <w:t>159</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44.09</w:t>
      </w:r>
      <w:r>
        <w:rPr>
          <w:noProof/>
        </w:rPr>
        <w:tab/>
        <w:t>Service of notice and order</w:t>
      </w:r>
      <w:r w:rsidRPr="00534F47">
        <w:rPr>
          <w:noProof/>
        </w:rPr>
        <w:tab/>
      </w:r>
      <w:r w:rsidRPr="00534F47">
        <w:rPr>
          <w:noProof/>
        </w:rPr>
        <w:fldChar w:fldCharType="begin"/>
      </w:r>
      <w:r w:rsidRPr="00534F47">
        <w:rPr>
          <w:noProof/>
        </w:rPr>
        <w:instrText xml:space="preserve"> PAGEREF _Toc523905821 \h </w:instrText>
      </w:r>
      <w:r w:rsidRPr="00534F47">
        <w:rPr>
          <w:noProof/>
        </w:rPr>
      </w:r>
      <w:r w:rsidRPr="00534F47">
        <w:rPr>
          <w:noProof/>
        </w:rPr>
        <w:fldChar w:fldCharType="separate"/>
      </w:r>
      <w:r w:rsidRPr="00534F47">
        <w:rPr>
          <w:noProof/>
        </w:rPr>
        <w:t>159</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44.4—General</w:t>
      </w:r>
      <w:r w:rsidRPr="00534F47">
        <w:rPr>
          <w:b w:val="0"/>
          <w:noProof/>
          <w:sz w:val="18"/>
        </w:rPr>
        <w:tab/>
      </w:r>
      <w:r w:rsidRPr="00534F47">
        <w:rPr>
          <w:b w:val="0"/>
          <w:noProof/>
          <w:sz w:val="18"/>
        </w:rPr>
        <w:fldChar w:fldCharType="begin"/>
      </w:r>
      <w:r w:rsidRPr="00534F47">
        <w:rPr>
          <w:b w:val="0"/>
          <w:noProof/>
          <w:sz w:val="18"/>
        </w:rPr>
        <w:instrText xml:space="preserve"> PAGEREF _Toc523905822 \h </w:instrText>
      </w:r>
      <w:r w:rsidRPr="00534F47">
        <w:rPr>
          <w:b w:val="0"/>
          <w:noProof/>
          <w:sz w:val="18"/>
        </w:rPr>
      </w:r>
      <w:r w:rsidRPr="00534F47">
        <w:rPr>
          <w:b w:val="0"/>
          <w:noProof/>
          <w:sz w:val="18"/>
        </w:rPr>
        <w:fldChar w:fldCharType="separate"/>
      </w:r>
      <w:r w:rsidRPr="00534F47">
        <w:rPr>
          <w:b w:val="0"/>
          <w:noProof/>
          <w:sz w:val="18"/>
        </w:rPr>
        <w:t>160</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44.10</w:t>
      </w:r>
      <w:r>
        <w:rPr>
          <w:noProof/>
        </w:rPr>
        <w:tab/>
        <w:t>Stay of proceedings</w:t>
      </w:r>
      <w:r w:rsidRPr="00534F47">
        <w:rPr>
          <w:noProof/>
        </w:rPr>
        <w:tab/>
      </w:r>
      <w:r w:rsidRPr="00534F47">
        <w:rPr>
          <w:noProof/>
        </w:rPr>
        <w:fldChar w:fldCharType="begin"/>
      </w:r>
      <w:r w:rsidRPr="00534F47">
        <w:rPr>
          <w:noProof/>
        </w:rPr>
        <w:instrText xml:space="preserve"> PAGEREF _Toc523905823 \h </w:instrText>
      </w:r>
      <w:r w:rsidRPr="00534F47">
        <w:rPr>
          <w:noProof/>
        </w:rPr>
      </w:r>
      <w:r w:rsidRPr="00534F47">
        <w:rPr>
          <w:noProof/>
        </w:rPr>
        <w:fldChar w:fldCharType="separate"/>
      </w:r>
      <w:r w:rsidRPr="00534F47">
        <w:rPr>
          <w:noProof/>
        </w:rPr>
        <w:t>160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44.11</w:t>
      </w:r>
      <w:r>
        <w:rPr>
          <w:noProof/>
        </w:rPr>
        <w:tab/>
        <w:t>First court date</w:t>
      </w:r>
      <w:r w:rsidRPr="00534F47">
        <w:rPr>
          <w:noProof/>
        </w:rPr>
        <w:tab/>
      </w:r>
      <w:r w:rsidRPr="00534F47">
        <w:rPr>
          <w:noProof/>
        </w:rPr>
        <w:fldChar w:fldCharType="begin"/>
      </w:r>
      <w:r w:rsidRPr="00534F47">
        <w:rPr>
          <w:noProof/>
        </w:rPr>
        <w:instrText xml:space="preserve"> PAGEREF _Toc523905824 \h </w:instrText>
      </w:r>
      <w:r w:rsidRPr="00534F47">
        <w:rPr>
          <w:noProof/>
        </w:rPr>
      </w:r>
      <w:r w:rsidRPr="00534F47">
        <w:rPr>
          <w:noProof/>
        </w:rPr>
        <w:fldChar w:fldCharType="separate"/>
      </w:r>
      <w:r w:rsidRPr="00534F47">
        <w:rPr>
          <w:noProof/>
        </w:rPr>
        <w:t>160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44.12</w:t>
      </w:r>
      <w:r>
        <w:rPr>
          <w:noProof/>
        </w:rPr>
        <w:tab/>
        <w:t>Show cause hearing</w:t>
      </w:r>
      <w:r w:rsidRPr="00534F47">
        <w:rPr>
          <w:noProof/>
        </w:rPr>
        <w:tab/>
      </w:r>
      <w:r w:rsidRPr="00534F47">
        <w:rPr>
          <w:noProof/>
        </w:rPr>
        <w:fldChar w:fldCharType="begin"/>
      </w:r>
      <w:r w:rsidRPr="00534F47">
        <w:rPr>
          <w:noProof/>
        </w:rPr>
        <w:instrText xml:space="preserve"> PAGEREF _Toc523905825 \h </w:instrText>
      </w:r>
      <w:r w:rsidRPr="00534F47">
        <w:rPr>
          <w:noProof/>
        </w:rPr>
      </w:r>
      <w:r w:rsidRPr="00534F47">
        <w:rPr>
          <w:noProof/>
        </w:rPr>
        <w:fldChar w:fldCharType="separate"/>
      </w:r>
      <w:r w:rsidRPr="00534F47">
        <w:rPr>
          <w:noProof/>
        </w:rPr>
        <w:t>160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44.13</w:t>
      </w:r>
      <w:r>
        <w:rPr>
          <w:noProof/>
        </w:rPr>
        <w:tab/>
        <w:t>Relief and grounds</w:t>
      </w:r>
      <w:r w:rsidRPr="00534F47">
        <w:rPr>
          <w:noProof/>
        </w:rPr>
        <w:tab/>
      </w:r>
      <w:r w:rsidRPr="00534F47">
        <w:rPr>
          <w:noProof/>
        </w:rPr>
        <w:fldChar w:fldCharType="begin"/>
      </w:r>
      <w:r w:rsidRPr="00534F47">
        <w:rPr>
          <w:noProof/>
        </w:rPr>
        <w:instrText xml:space="preserve"> PAGEREF _Toc523905826 \h </w:instrText>
      </w:r>
      <w:r w:rsidRPr="00534F47">
        <w:rPr>
          <w:noProof/>
        </w:rPr>
      </w:r>
      <w:r w:rsidRPr="00534F47">
        <w:rPr>
          <w:noProof/>
        </w:rPr>
        <w:fldChar w:fldCharType="separate"/>
      </w:r>
      <w:r w:rsidRPr="00534F47">
        <w:rPr>
          <w:noProof/>
        </w:rPr>
        <w:t>160</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44.14</w:t>
      </w:r>
      <w:r>
        <w:rPr>
          <w:noProof/>
        </w:rPr>
        <w:tab/>
        <w:t>Writs</w:t>
      </w:r>
      <w:r w:rsidRPr="00534F47">
        <w:rPr>
          <w:noProof/>
        </w:rPr>
        <w:tab/>
      </w:r>
      <w:r w:rsidRPr="00534F47">
        <w:rPr>
          <w:noProof/>
        </w:rPr>
        <w:fldChar w:fldCharType="begin"/>
      </w:r>
      <w:r w:rsidRPr="00534F47">
        <w:rPr>
          <w:noProof/>
        </w:rPr>
        <w:instrText xml:space="preserve"> PAGEREF _Toc523905827 \h </w:instrText>
      </w:r>
      <w:r w:rsidRPr="00534F47">
        <w:rPr>
          <w:noProof/>
        </w:rPr>
      </w:r>
      <w:r w:rsidRPr="00534F47">
        <w:rPr>
          <w:noProof/>
        </w:rPr>
        <w:fldChar w:fldCharType="separate"/>
      </w:r>
      <w:r w:rsidRPr="00534F47">
        <w:rPr>
          <w:noProof/>
        </w:rPr>
        <w:t>161</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44.15</w:t>
      </w:r>
      <w:r>
        <w:rPr>
          <w:noProof/>
        </w:rPr>
        <w:tab/>
        <w:t>Costs</w:t>
      </w:r>
      <w:r w:rsidRPr="00534F47">
        <w:rPr>
          <w:noProof/>
        </w:rPr>
        <w:tab/>
      </w:r>
      <w:r w:rsidRPr="00534F47">
        <w:rPr>
          <w:noProof/>
        </w:rPr>
        <w:fldChar w:fldCharType="begin"/>
      </w:r>
      <w:r w:rsidRPr="00534F47">
        <w:rPr>
          <w:noProof/>
        </w:rPr>
        <w:instrText xml:space="preserve"> PAGEREF _Toc523905828 \h </w:instrText>
      </w:r>
      <w:r w:rsidRPr="00534F47">
        <w:rPr>
          <w:noProof/>
        </w:rPr>
      </w:r>
      <w:r w:rsidRPr="00534F47">
        <w:rPr>
          <w:noProof/>
        </w:rPr>
        <w:fldChar w:fldCharType="separate"/>
      </w:r>
      <w:r w:rsidRPr="00534F47">
        <w:rPr>
          <w:noProof/>
        </w:rPr>
        <w:t>161</w:t>
      </w:r>
      <w:r w:rsidRPr="00534F47">
        <w:rPr>
          <w:noProof/>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Chapter 7—Fair Work Division</w:t>
      </w:r>
      <w:r w:rsidRPr="00534F47">
        <w:rPr>
          <w:b w:val="0"/>
          <w:noProof/>
          <w:sz w:val="18"/>
        </w:rPr>
        <w:tab/>
      </w:r>
      <w:r w:rsidRPr="00534F47">
        <w:rPr>
          <w:b w:val="0"/>
          <w:noProof/>
          <w:sz w:val="18"/>
        </w:rPr>
        <w:fldChar w:fldCharType="begin"/>
      </w:r>
      <w:r w:rsidRPr="00534F47">
        <w:rPr>
          <w:b w:val="0"/>
          <w:noProof/>
          <w:sz w:val="18"/>
        </w:rPr>
        <w:instrText xml:space="preserve"> PAGEREF _Toc523905829 \h </w:instrText>
      </w:r>
      <w:r w:rsidRPr="00534F47">
        <w:rPr>
          <w:b w:val="0"/>
          <w:noProof/>
          <w:sz w:val="18"/>
        </w:rPr>
      </w:r>
      <w:r w:rsidRPr="00534F47">
        <w:rPr>
          <w:b w:val="0"/>
          <w:noProof/>
          <w:sz w:val="18"/>
        </w:rPr>
        <w:fldChar w:fldCharType="separate"/>
      </w:r>
      <w:r w:rsidRPr="00534F47">
        <w:rPr>
          <w:b w:val="0"/>
          <w:noProof/>
          <w:sz w:val="18"/>
        </w:rPr>
        <w:t>162</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45—Proceedings in the Fair Work Division</w:t>
      </w:r>
      <w:r w:rsidRPr="00534F47">
        <w:rPr>
          <w:b w:val="0"/>
          <w:noProof/>
          <w:sz w:val="18"/>
        </w:rPr>
        <w:tab/>
      </w:r>
      <w:r w:rsidRPr="00534F47">
        <w:rPr>
          <w:b w:val="0"/>
          <w:noProof/>
          <w:sz w:val="18"/>
        </w:rPr>
        <w:fldChar w:fldCharType="begin"/>
      </w:r>
      <w:r w:rsidRPr="00534F47">
        <w:rPr>
          <w:b w:val="0"/>
          <w:noProof/>
          <w:sz w:val="18"/>
        </w:rPr>
        <w:instrText xml:space="preserve"> PAGEREF _Toc523905830 \h </w:instrText>
      </w:r>
      <w:r w:rsidRPr="00534F47">
        <w:rPr>
          <w:b w:val="0"/>
          <w:noProof/>
          <w:sz w:val="18"/>
        </w:rPr>
      </w:r>
      <w:r w:rsidRPr="00534F47">
        <w:rPr>
          <w:b w:val="0"/>
          <w:noProof/>
          <w:sz w:val="18"/>
        </w:rPr>
        <w:fldChar w:fldCharType="separate"/>
      </w:r>
      <w:r w:rsidRPr="00534F47">
        <w:rPr>
          <w:b w:val="0"/>
          <w:noProof/>
          <w:sz w:val="18"/>
        </w:rPr>
        <w:t>162</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45.1—General</w:t>
      </w:r>
      <w:r w:rsidRPr="00534F47">
        <w:rPr>
          <w:b w:val="0"/>
          <w:noProof/>
          <w:sz w:val="18"/>
        </w:rPr>
        <w:tab/>
      </w:r>
      <w:r w:rsidRPr="00534F47">
        <w:rPr>
          <w:b w:val="0"/>
          <w:noProof/>
          <w:sz w:val="18"/>
        </w:rPr>
        <w:fldChar w:fldCharType="begin"/>
      </w:r>
      <w:r w:rsidRPr="00534F47">
        <w:rPr>
          <w:b w:val="0"/>
          <w:noProof/>
          <w:sz w:val="18"/>
        </w:rPr>
        <w:instrText xml:space="preserve"> PAGEREF _Toc523905831 \h </w:instrText>
      </w:r>
      <w:r w:rsidRPr="00534F47">
        <w:rPr>
          <w:b w:val="0"/>
          <w:noProof/>
          <w:sz w:val="18"/>
        </w:rPr>
      </w:r>
      <w:r w:rsidRPr="00534F47">
        <w:rPr>
          <w:b w:val="0"/>
          <w:noProof/>
          <w:sz w:val="18"/>
        </w:rPr>
        <w:fldChar w:fldCharType="separate"/>
      </w:r>
      <w:r w:rsidRPr="00534F47">
        <w:rPr>
          <w:b w:val="0"/>
          <w:noProof/>
          <w:sz w:val="18"/>
        </w:rPr>
        <w:t>162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45.01</w:t>
      </w:r>
      <w:r>
        <w:rPr>
          <w:noProof/>
        </w:rPr>
        <w:tab/>
        <w:t>Definitions for Part 45</w:t>
      </w:r>
      <w:r w:rsidRPr="00534F47">
        <w:rPr>
          <w:noProof/>
        </w:rPr>
        <w:tab/>
      </w:r>
      <w:r w:rsidRPr="00534F47">
        <w:rPr>
          <w:noProof/>
        </w:rPr>
        <w:fldChar w:fldCharType="begin"/>
      </w:r>
      <w:r w:rsidRPr="00534F47">
        <w:rPr>
          <w:noProof/>
        </w:rPr>
        <w:instrText xml:space="preserve"> PAGEREF _Toc523905832 \h </w:instrText>
      </w:r>
      <w:r w:rsidRPr="00534F47">
        <w:rPr>
          <w:noProof/>
        </w:rPr>
      </w:r>
      <w:r w:rsidRPr="00534F47">
        <w:rPr>
          <w:noProof/>
        </w:rPr>
        <w:fldChar w:fldCharType="separate"/>
      </w:r>
      <w:r w:rsidRPr="00534F47">
        <w:rPr>
          <w:noProof/>
        </w:rPr>
        <w:t>162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45.02</w:t>
      </w:r>
      <w:r>
        <w:rPr>
          <w:noProof/>
        </w:rPr>
        <w:tab/>
        <w:t>Expressions used in Part 45</w:t>
      </w:r>
      <w:r w:rsidRPr="00534F47">
        <w:rPr>
          <w:noProof/>
        </w:rPr>
        <w:tab/>
      </w:r>
      <w:r w:rsidRPr="00534F47">
        <w:rPr>
          <w:noProof/>
        </w:rPr>
        <w:fldChar w:fldCharType="begin"/>
      </w:r>
      <w:r w:rsidRPr="00534F47">
        <w:rPr>
          <w:noProof/>
        </w:rPr>
        <w:instrText xml:space="preserve"> PAGEREF _Toc523905833 \h </w:instrText>
      </w:r>
      <w:r w:rsidRPr="00534F47">
        <w:rPr>
          <w:noProof/>
        </w:rPr>
      </w:r>
      <w:r w:rsidRPr="00534F47">
        <w:rPr>
          <w:noProof/>
        </w:rPr>
        <w:fldChar w:fldCharType="separate"/>
      </w:r>
      <w:r w:rsidRPr="00534F47">
        <w:rPr>
          <w:noProof/>
        </w:rPr>
        <w:t>162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45.03</w:t>
      </w:r>
      <w:r>
        <w:rPr>
          <w:noProof/>
        </w:rPr>
        <w:tab/>
        <w:t>Application of Part 45</w:t>
      </w:r>
      <w:r w:rsidRPr="00534F47">
        <w:rPr>
          <w:noProof/>
        </w:rPr>
        <w:tab/>
      </w:r>
      <w:r w:rsidRPr="00534F47">
        <w:rPr>
          <w:noProof/>
        </w:rPr>
        <w:fldChar w:fldCharType="begin"/>
      </w:r>
      <w:r w:rsidRPr="00534F47">
        <w:rPr>
          <w:noProof/>
        </w:rPr>
        <w:instrText xml:space="preserve"> PAGEREF _Toc523905834 \h </w:instrText>
      </w:r>
      <w:r w:rsidRPr="00534F47">
        <w:rPr>
          <w:noProof/>
        </w:rPr>
      </w:r>
      <w:r w:rsidRPr="00534F47">
        <w:rPr>
          <w:noProof/>
        </w:rPr>
        <w:fldChar w:fldCharType="separate"/>
      </w:r>
      <w:r w:rsidRPr="00534F47">
        <w:rPr>
          <w:noProof/>
        </w:rPr>
        <w:t>162</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45.2—Unlawful termination of employment (Workplace Relations Act)</w:t>
      </w:r>
      <w:r w:rsidRPr="00534F47">
        <w:rPr>
          <w:b w:val="0"/>
          <w:noProof/>
          <w:sz w:val="18"/>
        </w:rPr>
        <w:tab/>
      </w:r>
      <w:r w:rsidRPr="00534F47">
        <w:rPr>
          <w:b w:val="0"/>
          <w:noProof/>
          <w:sz w:val="18"/>
        </w:rPr>
        <w:fldChar w:fldCharType="begin"/>
      </w:r>
      <w:r w:rsidRPr="00534F47">
        <w:rPr>
          <w:b w:val="0"/>
          <w:noProof/>
          <w:sz w:val="18"/>
        </w:rPr>
        <w:instrText xml:space="preserve"> PAGEREF _Toc523905835 \h </w:instrText>
      </w:r>
      <w:r w:rsidRPr="00534F47">
        <w:rPr>
          <w:b w:val="0"/>
          <w:noProof/>
          <w:sz w:val="18"/>
        </w:rPr>
      </w:r>
      <w:r w:rsidRPr="00534F47">
        <w:rPr>
          <w:b w:val="0"/>
          <w:noProof/>
          <w:sz w:val="18"/>
        </w:rPr>
        <w:fldChar w:fldCharType="separate"/>
      </w:r>
      <w:r w:rsidRPr="00534F47">
        <w:rPr>
          <w:b w:val="0"/>
          <w:noProof/>
          <w:sz w:val="18"/>
        </w:rPr>
        <w:t>163</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45.04</w:t>
      </w:r>
      <w:r>
        <w:rPr>
          <w:noProof/>
        </w:rPr>
        <w:tab/>
        <w:t>Application in relation to alleged unlawful termination of employment (Workplace Relations Act)</w:t>
      </w:r>
      <w:r w:rsidRPr="00534F47">
        <w:rPr>
          <w:noProof/>
        </w:rPr>
        <w:tab/>
      </w:r>
      <w:r w:rsidRPr="00534F47">
        <w:rPr>
          <w:noProof/>
        </w:rPr>
        <w:fldChar w:fldCharType="begin"/>
      </w:r>
      <w:r w:rsidRPr="00534F47">
        <w:rPr>
          <w:noProof/>
        </w:rPr>
        <w:instrText xml:space="preserve"> PAGEREF _Toc523905836 \h </w:instrText>
      </w:r>
      <w:r w:rsidRPr="00534F47">
        <w:rPr>
          <w:noProof/>
        </w:rPr>
      </w:r>
      <w:r w:rsidRPr="00534F47">
        <w:rPr>
          <w:noProof/>
        </w:rPr>
        <w:fldChar w:fldCharType="separate"/>
      </w:r>
      <w:r w:rsidRPr="00534F47">
        <w:rPr>
          <w:noProof/>
        </w:rPr>
        <w:t>163</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45.05</w:t>
      </w:r>
      <w:r>
        <w:rPr>
          <w:noProof/>
        </w:rPr>
        <w:tab/>
        <w:t>Application in relation to other alleged contraventions of the Workplace Relations Act</w:t>
      </w:r>
      <w:r w:rsidRPr="00534F47">
        <w:rPr>
          <w:noProof/>
        </w:rPr>
        <w:tab/>
      </w:r>
      <w:r w:rsidRPr="00534F47">
        <w:rPr>
          <w:noProof/>
        </w:rPr>
        <w:fldChar w:fldCharType="begin"/>
      </w:r>
      <w:r w:rsidRPr="00534F47">
        <w:rPr>
          <w:noProof/>
        </w:rPr>
        <w:instrText xml:space="preserve"> PAGEREF _Toc523905837 \h </w:instrText>
      </w:r>
      <w:r w:rsidRPr="00534F47">
        <w:rPr>
          <w:noProof/>
        </w:rPr>
      </w:r>
      <w:r w:rsidRPr="00534F47">
        <w:rPr>
          <w:noProof/>
        </w:rPr>
        <w:fldChar w:fldCharType="separate"/>
      </w:r>
      <w:r w:rsidRPr="00534F47">
        <w:rPr>
          <w:noProof/>
        </w:rPr>
        <w:t>163</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45.3—Contraventions of the Fair Work Act</w:t>
      </w:r>
      <w:r w:rsidRPr="00534F47">
        <w:rPr>
          <w:b w:val="0"/>
          <w:noProof/>
          <w:sz w:val="18"/>
        </w:rPr>
        <w:tab/>
      </w:r>
      <w:r w:rsidRPr="00534F47">
        <w:rPr>
          <w:b w:val="0"/>
          <w:noProof/>
          <w:sz w:val="18"/>
        </w:rPr>
        <w:fldChar w:fldCharType="begin"/>
      </w:r>
      <w:r w:rsidRPr="00534F47">
        <w:rPr>
          <w:b w:val="0"/>
          <w:noProof/>
          <w:sz w:val="18"/>
        </w:rPr>
        <w:instrText xml:space="preserve"> PAGEREF _Toc523905838 \h </w:instrText>
      </w:r>
      <w:r w:rsidRPr="00534F47">
        <w:rPr>
          <w:b w:val="0"/>
          <w:noProof/>
          <w:sz w:val="18"/>
        </w:rPr>
      </w:r>
      <w:r w:rsidRPr="00534F47">
        <w:rPr>
          <w:b w:val="0"/>
          <w:noProof/>
          <w:sz w:val="18"/>
        </w:rPr>
        <w:fldChar w:fldCharType="separate"/>
      </w:r>
      <w:r w:rsidRPr="00534F47">
        <w:rPr>
          <w:b w:val="0"/>
          <w:noProof/>
          <w:sz w:val="18"/>
        </w:rPr>
        <w:t>164</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45.06</w:t>
      </w:r>
      <w:r>
        <w:rPr>
          <w:noProof/>
        </w:rPr>
        <w:tab/>
        <w:t>Application in relation to dismissal from employment in contravention of a general protection (Fair Work Act, s 539(2), table, item 11)</w:t>
      </w:r>
      <w:r w:rsidRPr="00534F47">
        <w:rPr>
          <w:noProof/>
        </w:rPr>
        <w:tab/>
      </w:r>
      <w:r w:rsidRPr="00534F47">
        <w:rPr>
          <w:noProof/>
        </w:rPr>
        <w:fldChar w:fldCharType="begin"/>
      </w:r>
      <w:r w:rsidRPr="00534F47">
        <w:rPr>
          <w:noProof/>
        </w:rPr>
        <w:instrText xml:space="preserve"> PAGEREF _Toc523905839 \h </w:instrText>
      </w:r>
      <w:r w:rsidRPr="00534F47">
        <w:rPr>
          <w:noProof/>
        </w:rPr>
      </w:r>
      <w:r w:rsidRPr="00534F47">
        <w:rPr>
          <w:noProof/>
        </w:rPr>
        <w:fldChar w:fldCharType="separate"/>
      </w:r>
      <w:r w:rsidRPr="00534F47">
        <w:rPr>
          <w:noProof/>
        </w:rPr>
        <w:t>164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45.07</w:t>
      </w:r>
      <w:r>
        <w:rPr>
          <w:noProof/>
        </w:rPr>
        <w:tab/>
        <w:t>Application in relation to alleged unlawful termination of employment (Fair Work Act, s 539(2), table, item 35)</w:t>
      </w:r>
      <w:r w:rsidRPr="00534F47">
        <w:rPr>
          <w:noProof/>
        </w:rPr>
        <w:tab/>
      </w:r>
      <w:r w:rsidRPr="00534F47">
        <w:rPr>
          <w:noProof/>
        </w:rPr>
        <w:fldChar w:fldCharType="begin"/>
      </w:r>
      <w:r w:rsidRPr="00534F47">
        <w:rPr>
          <w:noProof/>
        </w:rPr>
        <w:instrText xml:space="preserve"> PAGEREF _Toc523905840 \h </w:instrText>
      </w:r>
      <w:r w:rsidRPr="00534F47">
        <w:rPr>
          <w:noProof/>
        </w:rPr>
      </w:r>
      <w:r w:rsidRPr="00534F47">
        <w:rPr>
          <w:noProof/>
        </w:rPr>
        <w:fldChar w:fldCharType="separate"/>
      </w:r>
      <w:r w:rsidRPr="00534F47">
        <w:rPr>
          <w:noProof/>
        </w:rPr>
        <w:t>164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45.08</w:t>
      </w:r>
      <w:r>
        <w:rPr>
          <w:noProof/>
        </w:rPr>
        <w:tab/>
        <w:t>Application in relation to other alleged contraventions of Fair Work Act general protections</w:t>
      </w:r>
      <w:r w:rsidRPr="00534F47">
        <w:rPr>
          <w:noProof/>
        </w:rPr>
        <w:tab/>
      </w:r>
      <w:r w:rsidRPr="00534F47">
        <w:rPr>
          <w:noProof/>
        </w:rPr>
        <w:fldChar w:fldCharType="begin"/>
      </w:r>
      <w:r w:rsidRPr="00534F47">
        <w:rPr>
          <w:noProof/>
        </w:rPr>
        <w:instrText xml:space="preserve"> PAGEREF _Toc523905841 \h </w:instrText>
      </w:r>
      <w:r w:rsidRPr="00534F47">
        <w:rPr>
          <w:noProof/>
        </w:rPr>
      </w:r>
      <w:r w:rsidRPr="00534F47">
        <w:rPr>
          <w:noProof/>
        </w:rPr>
        <w:fldChar w:fldCharType="separate"/>
      </w:r>
      <w:r w:rsidRPr="00534F47">
        <w:rPr>
          <w:noProof/>
        </w:rPr>
        <w:t>164</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45.09</w:t>
      </w:r>
      <w:r>
        <w:rPr>
          <w:noProof/>
        </w:rPr>
        <w:tab/>
        <w:t>Application in relation to other alleged contraventions of the Fair Work Act</w:t>
      </w:r>
      <w:r w:rsidRPr="00534F47">
        <w:rPr>
          <w:noProof/>
        </w:rPr>
        <w:tab/>
      </w:r>
      <w:r w:rsidRPr="00534F47">
        <w:rPr>
          <w:noProof/>
        </w:rPr>
        <w:fldChar w:fldCharType="begin"/>
      </w:r>
      <w:r w:rsidRPr="00534F47">
        <w:rPr>
          <w:noProof/>
        </w:rPr>
        <w:instrText xml:space="preserve"> PAGEREF _Toc523905842 \h </w:instrText>
      </w:r>
      <w:r w:rsidRPr="00534F47">
        <w:rPr>
          <w:noProof/>
        </w:rPr>
      </w:r>
      <w:r w:rsidRPr="00534F47">
        <w:rPr>
          <w:noProof/>
        </w:rPr>
        <w:fldChar w:fldCharType="separate"/>
      </w:r>
      <w:r w:rsidRPr="00534F47">
        <w:rPr>
          <w:noProof/>
        </w:rPr>
        <w:t>165</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45.3A—Contraventions of the Registered Organisations Act</w:t>
      </w:r>
      <w:r w:rsidRPr="00534F47">
        <w:rPr>
          <w:b w:val="0"/>
          <w:noProof/>
          <w:sz w:val="18"/>
        </w:rPr>
        <w:tab/>
      </w:r>
      <w:r w:rsidRPr="00534F47">
        <w:rPr>
          <w:b w:val="0"/>
          <w:noProof/>
          <w:sz w:val="18"/>
        </w:rPr>
        <w:fldChar w:fldCharType="begin"/>
      </w:r>
      <w:r w:rsidRPr="00534F47">
        <w:rPr>
          <w:b w:val="0"/>
          <w:noProof/>
          <w:sz w:val="18"/>
        </w:rPr>
        <w:instrText xml:space="preserve"> PAGEREF _Toc523905843 \h </w:instrText>
      </w:r>
      <w:r w:rsidRPr="00534F47">
        <w:rPr>
          <w:b w:val="0"/>
          <w:noProof/>
          <w:sz w:val="18"/>
        </w:rPr>
      </w:r>
      <w:r w:rsidRPr="00534F47">
        <w:rPr>
          <w:b w:val="0"/>
          <w:noProof/>
          <w:sz w:val="18"/>
        </w:rPr>
        <w:fldChar w:fldCharType="separate"/>
      </w:r>
      <w:r w:rsidRPr="00534F47">
        <w:rPr>
          <w:b w:val="0"/>
          <w:noProof/>
          <w:sz w:val="18"/>
        </w:rPr>
        <w:t>166</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45.09A</w:t>
      </w:r>
      <w:r>
        <w:rPr>
          <w:noProof/>
        </w:rPr>
        <w:tab/>
        <w:t>Application in relation to taking a reprisal (Registered Organisations Act, s 337BB)</w:t>
      </w:r>
      <w:r w:rsidRPr="00534F47">
        <w:rPr>
          <w:noProof/>
        </w:rPr>
        <w:tab/>
      </w:r>
      <w:r w:rsidRPr="00534F47">
        <w:rPr>
          <w:noProof/>
        </w:rPr>
        <w:fldChar w:fldCharType="begin"/>
      </w:r>
      <w:r w:rsidRPr="00534F47">
        <w:rPr>
          <w:noProof/>
        </w:rPr>
        <w:instrText xml:space="preserve"> PAGEREF _Toc523905844 \h </w:instrText>
      </w:r>
      <w:r w:rsidRPr="00534F47">
        <w:rPr>
          <w:noProof/>
        </w:rPr>
      </w:r>
      <w:r w:rsidRPr="00534F47">
        <w:rPr>
          <w:noProof/>
        </w:rPr>
        <w:fldChar w:fldCharType="separate"/>
      </w:r>
      <w:r w:rsidRPr="00534F47">
        <w:rPr>
          <w:noProof/>
        </w:rPr>
        <w:t>166</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45.4—Small claims</w:t>
      </w:r>
      <w:r w:rsidRPr="00534F47">
        <w:rPr>
          <w:b w:val="0"/>
          <w:noProof/>
          <w:sz w:val="18"/>
        </w:rPr>
        <w:tab/>
      </w:r>
      <w:r w:rsidRPr="00534F47">
        <w:rPr>
          <w:b w:val="0"/>
          <w:noProof/>
          <w:sz w:val="18"/>
        </w:rPr>
        <w:fldChar w:fldCharType="begin"/>
      </w:r>
      <w:r w:rsidRPr="00534F47">
        <w:rPr>
          <w:b w:val="0"/>
          <w:noProof/>
          <w:sz w:val="18"/>
        </w:rPr>
        <w:instrText xml:space="preserve"> PAGEREF _Toc523905845 \h </w:instrText>
      </w:r>
      <w:r w:rsidRPr="00534F47">
        <w:rPr>
          <w:b w:val="0"/>
          <w:noProof/>
          <w:sz w:val="18"/>
        </w:rPr>
      </w:r>
      <w:r w:rsidRPr="00534F47">
        <w:rPr>
          <w:b w:val="0"/>
          <w:noProof/>
          <w:sz w:val="18"/>
        </w:rPr>
        <w:fldChar w:fldCharType="separate"/>
      </w:r>
      <w:r w:rsidRPr="00534F47">
        <w:rPr>
          <w:b w:val="0"/>
          <w:noProof/>
          <w:sz w:val="18"/>
        </w:rPr>
        <w:t>167</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45.10</w:t>
      </w:r>
      <w:r>
        <w:rPr>
          <w:noProof/>
        </w:rPr>
        <w:tab/>
        <w:t>Definitions for Division 45.4</w:t>
      </w:r>
      <w:r w:rsidRPr="00534F47">
        <w:rPr>
          <w:noProof/>
        </w:rPr>
        <w:tab/>
      </w:r>
      <w:r w:rsidRPr="00534F47">
        <w:rPr>
          <w:noProof/>
        </w:rPr>
        <w:fldChar w:fldCharType="begin"/>
      </w:r>
      <w:r w:rsidRPr="00534F47">
        <w:rPr>
          <w:noProof/>
        </w:rPr>
        <w:instrText xml:space="preserve"> PAGEREF _Toc523905846 \h </w:instrText>
      </w:r>
      <w:r w:rsidRPr="00534F47">
        <w:rPr>
          <w:noProof/>
        </w:rPr>
      </w:r>
      <w:r w:rsidRPr="00534F47">
        <w:rPr>
          <w:noProof/>
        </w:rPr>
        <w:fldChar w:fldCharType="separate"/>
      </w:r>
      <w:r w:rsidRPr="00534F47">
        <w:rPr>
          <w:noProof/>
        </w:rPr>
        <w:t>167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45.11</w:t>
      </w:r>
      <w:r>
        <w:rPr>
          <w:noProof/>
        </w:rPr>
        <w:tab/>
        <w:t>Small claims procedure</w:t>
      </w:r>
      <w:r w:rsidRPr="00534F47">
        <w:rPr>
          <w:noProof/>
        </w:rPr>
        <w:tab/>
      </w:r>
      <w:r w:rsidRPr="00534F47">
        <w:rPr>
          <w:noProof/>
        </w:rPr>
        <w:fldChar w:fldCharType="begin"/>
      </w:r>
      <w:r w:rsidRPr="00534F47">
        <w:rPr>
          <w:noProof/>
        </w:rPr>
        <w:instrText xml:space="preserve"> PAGEREF _Toc523905847 \h </w:instrText>
      </w:r>
      <w:r w:rsidRPr="00534F47">
        <w:rPr>
          <w:noProof/>
        </w:rPr>
      </w:r>
      <w:r w:rsidRPr="00534F47">
        <w:rPr>
          <w:noProof/>
        </w:rPr>
        <w:fldChar w:fldCharType="separate"/>
      </w:r>
      <w:r w:rsidRPr="00534F47">
        <w:rPr>
          <w:noProof/>
        </w:rPr>
        <w:t>167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45.12</w:t>
      </w:r>
      <w:r>
        <w:rPr>
          <w:noProof/>
        </w:rPr>
        <w:tab/>
        <w:t>Starting proceedings</w:t>
      </w:r>
      <w:r w:rsidRPr="00534F47">
        <w:rPr>
          <w:noProof/>
        </w:rPr>
        <w:tab/>
      </w:r>
      <w:r w:rsidRPr="00534F47">
        <w:rPr>
          <w:noProof/>
        </w:rPr>
        <w:fldChar w:fldCharType="begin"/>
      </w:r>
      <w:r w:rsidRPr="00534F47">
        <w:rPr>
          <w:noProof/>
        </w:rPr>
        <w:instrText xml:space="preserve"> PAGEREF _Toc523905848 \h </w:instrText>
      </w:r>
      <w:r w:rsidRPr="00534F47">
        <w:rPr>
          <w:noProof/>
        </w:rPr>
      </w:r>
      <w:r w:rsidRPr="00534F47">
        <w:rPr>
          <w:noProof/>
        </w:rPr>
        <w:fldChar w:fldCharType="separate"/>
      </w:r>
      <w:r w:rsidRPr="00534F47">
        <w:rPr>
          <w:noProof/>
        </w:rPr>
        <w:t>167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45.13</w:t>
      </w:r>
      <w:r>
        <w:rPr>
          <w:noProof/>
        </w:rPr>
        <w:tab/>
        <w:t>Lawyers—Fair Work Act small claims proceeding</w:t>
      </w:r>
      <w:r w:rsidRPr="00534F47">
        <w:rPr>
          <w:noProof/>
        </w:rPr>
        <w:tab/>
      </w:r>
      <w:r w:rsidRPr="00534F47">
        <w:rPr>
          <w:noProof/>
        </w:rPr>
        <w:fldChar w:fldCharType="begin"/>
      </w:r>
      <w:r w:rsidRPr="00534F47">
        <w:rPr>
          <w:noProof/>
        </w:rPr>
        <w:instrText xml:space="preserve"> PAGEREF _Toc523905849 \h </w:instrText>
      </w:r>
      <w:r w:rsidRPr="00534F47">
        <w:rPr>
          <w:noProof/>
        </w:rPr>
      </w:r>
      <w:r w:rsidRPr="00534F47">
        <w:rPr>
          <w:noProof/>
        </w:rPr>
        <w:fldChar w:fldCharType="separate"/>
      </w:r>
      <w:r w:rsidRPr="00534F47">
        <w:rPr>
          <w:noProof/>
        </w:rPr>
        <w:t>167</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45.13A</w:t>
      </w:r>
      <w:r>
        <w:rPr>
          <w:noProof/>
        </w:rPr>
        <w:tab/>
        <w:t>Representation for corporations—Fair Work Act small claims proceeding</w:t>
      </w:r>
      <w:r w:rsidRPr="00534F47">
        <w:rPr>
          <w:noProof/>
        </w:rPr>
        <w:tab/>
      </w:r>
      <w:r w:rsidRPr="00534F47">
        <w:rPr>
          <w:noProof/>
        </w:rPr>
        <w:fldChar w:fldCharType="begin"/>
      </w:r>
      <w:r w:rsidRPr="00534F47">
        <w:rPr>
          <w:noProof/>
        </w:rPr>
        <w:instrText xml:space="preserve"> PAGEREF _Toc523905850 \h </w:instrText>
      </w:r>
      <w:r w:rsidRPr="00534F47">
        <w:rPr>
          <w:noProof/>
        </w:rPr>
      </w:r>
      <w:r w:rsidRPr="00534F47">
        <w:rPr>
          <w:noProof/>
        </w:rPr>
        <w:fldChar w:fldCharType="separate"/>
      </w:r>
      <w:r w:rsidRPr="00534F47">
        <w:rPr>
          <w:noProof/>
        </w:rPr>
        <w:t>168</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45.4A—Dispute resolution</w:t>
      </w:r>
      <w:r w:rsidRPr="00534F47">
        <w:rPr>
          <w:b w:val="0"/>
          <w:noProof/>
          <w:sz w:val="18"/>
        </w:rPr>
        <w:tab/>
      </w:r>
      <w:r w:rsidRPr="00534F47">
        <w:rPr>
          <w:b w:val="0"/>
          <w:noProof/>
          <w:sz w:val="18"/>
        </w:rPr>
        <w:fldChar w:fldCharType="begin"/>
      </w:r>
      <w:r w:rsidRPr="00534F47">
        <w:rPr>
          <w:b w:val="0"/>
          <w:noProof/>
          <w:sz w:val="18"/>
        </w:rPr>
        <w:instrText xml:space="preserve"> PAGEREF _Toc523905851 \h </w:instrText>
      </w:r>
      <w:r w:rsidRPr="00534F47">
        <w:rPr>
          <w:b w:val="0"/>
          <w:noProof/>
          <w:sz w:val="18"/>
        </w:rPr>
      </w:r>
      <w:r w:rsidRPr="00534F47">
        <w:rPr>
          <w:b w:val="0"/>
          <w:noProof/>
          <w:sz w:val="18"/>
        </w:rPr>
        <w:fldChar w:fldCharType="separate"/>
      </w:r>
      <w:r w:rsidRPr="00534F47">
        <w:rPr>
          <w:b w:val="0"/>
          <w:noProof/>
          <w:sz w:val="18"/>
        </w:rPr>
        <w:t>169</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45.13B</w:t>
      </w:r>
      <w:r>
        <w:rPr>
          <w:noProof/>
        </w:rPr>
        <w:tab/>
        <w:t>Mediation—Fair Work Act and Registered Organisations Act proceedings</w:t>
      </w:r>
      <w:r w:rsidRPr="00534F47">
        <w:rPr>
          <w:noProof/>
        </w:rPr>
        <w:tab/>
      </w:r>
      <w:r w:rsidRPr="00534F47">
        <w:rPr>
          <w:noProof/>
        </w:rPr>
        <w:fldChar w:fldCharType="begin"/>
      </w:r>
      <w:r w:rsidRPr="00534F47">
        <w:rPr>
          <w:noProof/>
        </w:rPr>
        <w:instrText xml:space="preserve"> PAGEREF _Toc523905852 \h </w:instrText>
      </w:r>
      <w:r w:rsidRPr="00534F47">
        <w:rPr>
          <w:noProof/>
        </w:rPr>
      </w:r>
      <w:r w:rsidRPr="00534F47">
        <w:rPr>
          <w:noProof/>
        </w:rPr>
        <w:fldChar w:fldCharType="separate"/>
      </w:r>
      <w:r w:rsidRPr="00534F47">
        <w:rPr>
          <w:noProof/>
        </w:rPr>
        <w:t>169</w:t>
      </w:r>
      <w:r w:rsidRPr="00534F47">
        <w:rPr>
          <w:noProof/>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45.5—Proceedings under the Building and Construction Industry Act</w:t>
      </w:r>
      <w:r w:rsidRPr="00534F47">
        <w:rPr>
          <w:b w:val="0"/>
          <w:noProof/>
          <w:sz w:val="18"/>
        </w:rPr>
        <w:tab/>
      </w:r>
      <w:r w:rsidRPr="00534F47">
        <w:rPr>
          <w:b w:val="0"/>
          <w:noProof/>
          <w:sz w:val="18"/>
        </w:rPr>
        <w:fldChar w:fldCharType="begin"/>
      </w:r>
      <w:r w:rsidRPr="00534F47">
        <w:rPr>
          <w:b w:val="0"/>
          <w:noProof/>
          <w:sz w:val="18"/>
        </w:rPr>
        <w:instrText xml:space="preserve"> PAGEREF _Toc523905853 \h </w:instrText>
      </w:r>
      <w:r w:rsidRPr="00534F47">
        <w:rPr>
          <w:b w:val="0"/>
          <w:noProof/>
          <w:sz w:val="18"/>
        </w:rPr>
      </w:r>
      <w:r w:rsidRPr="00534F47">
        <w:rPr>
          <w:b w:val="0"/>
          <w:noProof/>
          <w:sz w:val="18"/>
        </w:rPr>
        <w:fldChar w:fldCharType="separate"/>
      </w:r>
      <w:r w:rsidRPr="00534F47">
        <w:rPr>
          <w:b w:val="0"/>
          <w:noProof/>
          <w:sz w:val="18"/>
        </w:rPr>
        <w:t>171</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45.14</w:t>
      </w:r>
      <w:r>
        <w:rPr>
          <w:noProof/>
        </w:rPr>
        <w:tab/>
        <w:t>Applications for orders etc. under the Building and Construction Industry Act</w:t>
      </w:r>
      <w:r w:rsidRPr="00534F47">
        <w:rPr>
          <w:noProof/>
        </w:rPr>
        <w:tab/>
      </w:r>
      <w:r w:rsidRPr="00534F47">
        <w:rPr>
          <w:noProof/>
        </w:rPr>
        <w:fldChar w:fldCharType="begin"/>
      </w:r>
      <w:r w:rsidRPr="00534F47">
        <w:rPr>
          <w:noProof/>
        </w:rPr>
        <w:instrText xml:space="preserve"> PAGEREF _Toc523905854 \h </w:instrText>
      </w:r>
      <w:r w:rsidRPr="00534F47">
        <w:rPr>
          <w:noProof/>
        </w:rPr>
      </w:r>
      <w:r w:rsidRPr="00534F47">
        <w:rPr>
          <w:noProof/>
        </w:rPr>
        <w:fldChar w:fldCharType="separate"/>
      </w:r>
      <w:r w:rsidRPr="00534F47">
        <w:rPr>
          <w:noProof/>
        </w:rPr>
        <w:t>171</w:t>
      </w:r>
      <w:r w:rsidRPr="00534F47">
        <w:rPr>
          <w:noProof/>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Chapter 8—Proceedings under National Consumer Credit Protection Act</w:t>
      </w:r>
      <w:r w:rsidRPr="00534F47">
        <w:rPr>
          <w:b w:val="0"/>
          <w:noProof/>
          <w:sz w:val="18"/>
        </w:rPr>
        <w:tab/>
      </w:r>
      <w:r w:rsidRPr="00534F47">
        <w:rPr>
          <w:b w:val="0"/>
          <w:noProof/>
          <w:sz w:val="18"/>
        </w:rPr>
        <w:fldChar w:fldCharType="begin"/>
      </w:r>
      <w:r w:rsidRPr="00534F47">
        <w:rPr>
          <w:b w:val="0"/>
          <w:noProof/>
          <w:sz w:val="18"/>
        </w:rPr>
        <w:instrText xml:space="preserve"> PAGEREF _Toc523905855 \h </w:instrText>
      </w:r>
      <w:r w:rsidRPr="00534F47">
        <w:rPr>
          <w:b w:val="0"/>
          <w:noProof/>
          <w:sz w:val="18"/>
        </w:rPr>
      </w:r>
      <w:r w:rsidRPr="00534F47">
        <w:rPr>
          <w:b w:val="0"/>
          <w:noProof/>
          <w:sz w:val="18"/>
        </w:rPr>
        <w:fldChar w:fldCharType="separate"/>
      </w:r>
      <w:r w:rsidRPr="00534F47">
        <w:rPr>
          <w:b w:val="0"/>
          <w:noProof/>
          <w:sz w:val="18"/>
        </w:rPr>
        <w:t>172</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46—Small claims application under National Consumer Credit Protection Act</w:t>
      </w:r>
      <w:r w:rsidRPr="00534F47">
        <w:rPr>
          <w:b w:val="0"/>
          <w:noProof/>
          <w:sz w:val="18"/>
        </w:rPr>
        <w:tab/>
      </w:r>
      <w:r w:rsidRPr="00534F47">
        <w:rPr>
          <w:b w:val="0"/>
          <w:noProof/>
          <w:sz w:val="18"/>
        </w:rPr>
        <w:fldChar w:fldCharType="begin"/>
      </w:r>
      <w:r w:rsidRPr="00534F47">
        <w:rPr>
          <w:b w:val="0"/>
          <w:noProof/>
          <w:sz w:val="18"/>
        </w:rPr>
        <w:instrText xml:space="preserve"> PAGEREF _Toc523905856 \h </w:instrText>
      </w:r>
      <w:r w:rsidRPr="00534F47">
        <w:rPr>
          <w:b w:val="0"/>
          <w:noProof/>
          <w:sz w:val="18"/>
        </w:rPr>
      </w:r>
      <w:r w:rsidRPr="00534F47">
        <w:rPr>
          <w:b w:val="0"/>
          <w:noProof/>
          <w:sz w:val="18"/>
        </w:rPr>
        <w:fldChar w:fldCharType="separate"/>
      </w:r>
      <w:r w:rsidRPr="00534F47">
        <w:rPr>
          <w:b w:val="0"/>
          <w:noProof/>
          <w:sz w:val="18"/>
        </w:rPr>
        <w:t>172</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46.1</w:t>
      </w:r>
      <w:r>
        <w:rPr>
          <w:noProof/>
        </w:rPr>
        <w:tab/>
        <w:t>Definitions</w:t>
      </w:r>
      <w:r w:rsidRPr="00534F47">
        <w:rPr>
          <w:noProof/>
        </w:rPr>
        <w:tab/>
      </w:r>
      <w:r w:rsidRPr="00534F47">
        <w:rPr>
          <w:noProof/>
        </w:rPr>
        <w:fldChar w:fldCharType="begin"/>
      </w:r>
      <w:r w:rsidRPr="00534F47">
        <w:rPr>
          <w:noProof/>
        </w:rPr>
        <w:instrText xml:space="preserve"> PAGEREF _Toc523905857 \h </w:instrText>
      </w:r>
      <w:r w:rsidRPr="00534F47">
        <w:rPr>
          <w:noProof/>
        </w:rPr>
      </w:r>
      <w:r w:rsidRPr="00534F47">
        <w:rPr>
          <w:noProof/>
        </w:rPr>
        <w:fldChar w:fldCharType="separate"/>
      </w:r>
      <w:r w:rsidRPr="00534F47">
        <w:rPr>
          <w:noProof/>
        </w:rPr>
        <w:t>172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46.2</w:t>
      </w:r>
      <w:r>
        <w:rPr>
          <w:noProof/>
        </w:rPr>
        <w:tab/>
        <w:t>Small claims proceeding—National Consumer Credit Protection Act</w:t>
      </w:r>
      <w:r w:rsidRPr="00534F47">
        <w:rPr>
          <w:noProof/>
        </w:rPr>
        <w:tab/>
      </w:r>
      <w:r w:rsidRPr="00534F47">
        <w:rPr>
          <w:noProof/>
        </w:rPr>
        <w:fldChar w:fldCharType="begin"/>
      </w:r>
      <w:r w:rsidRPr="00534F47">
        <w:rPr>
          <w:noProof/>
        </w:rPr>
        <w:instrText xml:space="preserve"> PAGEREF _Toc523905858 \h </w:instrText>
      </w:r>
      <w:r w:rsidRPr="00534F47">
        <w:rPr>
          <w:noProof/>
        </w:rPr>
      </w:r>
      <w:r w:rsidRPr="00534F47">
        <w:rPr>
          <w:noProof/>
        </w:rPr>
        <w:fldChar w:fldCharType="separate"/>
      </w:r>
      <w:r w:rsidRPr="00534F47">
        <w:rPr>
          <w:noProof/>
        </w:rPr>
        <w:t>172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46.3</w:t>
      </w:r>
      <w:r>
        <w:rPr>
          <w:noProof/>
        </w:rPr>
        <w:tab/>
        <w:t>Starting a small claims proceeding</w:t>
      </w:r>
      <w:r w:rsidRPr="00534F47">
        <w:rPr>
          <w:noProof/>
        </w:rPr>
        <w:tab/>
      </w:r>
      <w:r w:rsidRPr="00534F47">
        <w:rPr>
          <w:noProof/>
        </w:rPr>
        <w:fldChar w:fldCharType="begin"/>
      </w:r>
      <w:r w:rsidRPr="00534F47">
        <w:rPr>
          <w:noProof/>
        </w:rPr>
        <w:instrText xml:space="preserve"> PAGEREF _Toc523905859 \h </w:instrText>
      </w:r>
      <w:r w:rsidRPr="00534F47">
        <w:rPr>
          <w:noProof/>
        </w:rPr>
      </w:r>
      <w:r w:rsidRPr="00534F47">
        <w:rPr>
          <w:noProof/>
        </w:rPr>
        <w:fldChar w:fldCharType="separate"/>
      </w:r>
      <w:r w:rsidRPr="00534F47">
        <w:rPr>
          <w:noProof/>
        </w:rPr>
        <w:t>172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46.4</w:t>
      </w:r>
      <w:r>
        <w:rPr>
          <w:noProof/>
        </w:rPr>
        <w:tab/>
        <w:t>Lawyers—National Consumer Credit Protection Act small claims proceeding</w:t>
      </w:r>
      <w:r w:rsidRPr="00534F47">
        <w:rPr>
          <w:noProof/>
        </w:rPr>
        <w:tab/>
      </w:r>
      <w:r w:rsidRPr="00534F47">
        <w:rPr>
          <w:noProof/>
        </w:rPr>
        <w:fldChar w:fldCharType="begin"/>
      </w:r>
      <w:r w:rsidRPr="00534F47">
        <w:rPr>
          <w:noProof/>
        </w:rPr>
        <w:instrText xml:space="preserve"> PAGEREF _Toc523905860 \h </w:instrText>
      </w:r>
      <w:r w:rsidRPr="00534F47">
        <w:rPr>
          <w:noProof/>
        </w:rPr>
      </w:r>
      <w:r w:rsidRPr="00534F47">
        <w:rPr>
          <w:noProof/>
        </w:rPr>
        <w:fldChar w:fldCharType="separate"/>
      </w:r>
      <w:r w:rsidRPr="00534F47">
        <w:rPr>
          <w:noProof/>
        </w:rPr>
        <w:t>172</w:t>
      </w:r>
      <w:r w:rsidRPr="00534F47">
        <w:rPr>
          <w:noProof/>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46.5</w:t>
      </w:r>
      <w:r>
        <w:rPr>
          <w:noProof/>
        </w:rPr>
        <w:tab/>
        <w:t>Representation for corporations—National Consumer Credit Protection Act small claims proceeding</w:t>
      </w:r>
      <w:r w:rsidRPr="00534F47">
        <w:rPr>
          <w:noProof/>
        </w:rPr>
        <w:tab/>
      </w:r>
      <w:r w:rsidRPr="00534F47">
        <w:rPr>
          <w:noProof/>
        </w:rPr>
        <w:fldChar w:fldCharType="begin"/>
      </w:r>
      <w:r w:rsidRPr="00534F47">
        <w:rPr>
          <w:noProof/>
        </w:rPr>
        <w:instrText xml:space="preserve"> PAGEREF _Toc523905861 \h </w:instrText>
      </w:r>
      <w:r w:rsidRPr="00534F47">
        <w:rPr>
          <w:noProof/>
        </w:rPr>
      </w:r>
      <w:r w:rsidRPr="00534F47">
        <w:rPr>
          <w:noProof/>
        </w:rPr>
        <w:fldChar w:fldCharType="separate"/>
      </w:r>
      <w:r w:rsidRPr="00534F47">
        <w:rPr>
          <w:noProof/>
        </w:rPr>
        <w:t>173</w:t>
      </w:r>
      <w:r w:rsidRPr="00534F47">
        <w:rPr>
          <w:noProof/>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Chapter 9—Transitional provisions</w:t>
      </w:r>
      <w:r w:rsidRPr="00534F47">
        <w:rPr>
          <w:b w:val="0"/>
          <w:noProof/>
          <w:sz w:val="18"/>
        </w:rPr>
        <w:tab/>
      </w:r>
      <w:r w:rsidRPr="00534F47">
        <w:rPr>
          <w:b w:val="0"/>
          <w:noProof/>
          <w:sz w:val="18"/>
        </w:rPr>
        <w:fldChar w:fldCharType="begin"/>
      </w:r>
      <w:r w:rsidRPr="00534F47">
        <w:rPr>
          <w:b w:val="0"/>
          <w:noProof/>
          <w:sz w:val="18"/>
        </w:rPr>
        <w:instrText xml:space="preserve"> PAGEREF _Toc523905862 \h </w:instrText>
      </w:r>
      <w:r w:rsidRPr="00534F47">
        <w:rPr>
          <w:b w:val="0"/>
          <w:noProof/>
          <w:sz w:val="18"/>
        </w:rPr>
      </w:r>
      <w:r w:rsidRPr="00534F47">
        <w:rPr>
          <w:b w:val="0"/>
          <w:noProof/>
          <w:sz w:val="18"/>
        </w:rPr>
        <w:fldChar w:fldCharType="separate"/>
      </w:r>
      <w:r w:rsidRPr="00534F47">
        <w:rPr>
          <w:b w:val="0"/>
          <w:noProof/>
          <w:sz w:val="18"/>
        </w:rPr>
        <w:t>17</w:t>
      </w:r>
      <w:r w:rsidRPr="00534F47">
        <w:rPr>
          <w:b w:val="0"/>
          <w:noProof/>
          <w:sz w:val="18"/>
        </w:rPr>
        <w:t>4</w:t>
      </w:r>
      <w:r w:rsidRPr="00534F47">
        <w:rPr>
          <w:b w:val="0"/>
          <w:noProof/>
          <w:sz w:val="18"/>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Schedule 1—Costs</w:t>
      </w:r>
      <w:r w:rsidRPr="00534F47">
        <w:rPr>
          <w:b w:val="0"/>
          <w:noProof/>
          <w:sz w:val="18"/>
        </w:rPr>
        <w:tab/>
      </w:r>
      <w:r w:rsidRPr="00534F47">
        <w:rPr>
          <w:b w:val="0"/>
          <w:noProof/>
          <w:sz w:val="18"/>
        </w:rPr>
        <w:fldChar w:fldCharType="begin"/>
      </w:r>
      <w:r w:rsidRPr="00534F47">
        <w:rPr>
          <w:b w:val="0"/>
          <w:noProof/>
          <w:sz w:val="18"/>
        </w:rPr>
        <w:instrText xml:space="preserve"> PAGEREF _Toc523905863 \h </w:instrText>
      </w:r>
      <w:r w:rsidRPr="00534F47">
        <w:rPr>
          <w:b w:val="0"/>
          <w:noProof/>
          <w:sz w:val="18"/>
        </w:rPr>
      </w:r>
      <w:r w:rsidRPr="00534F47">
        <w:rPr>
          <w:b w:val="0"/>
          <w:noProof/>
          <w:sz w:val="18"/>
        </w:rPr>
        <w:fldChar w:fldCharType="separate"/>
      </w:r>
      <w:r w:rsidRPr="00534F47">
        <w:rPr>
          <w:b w:val="0"/>
          <w:noProof/>
          <w:sz w:val="18"/>
        </w:rPr>
        <w:t>175</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1A—Application of this Schedule</w:t>
      </w:r>
      <w:r w:rsidRPr="00534F47">
        <w:rPr>
          <w:b w:val="0"/>
          <w:noProof/>
          <w:sz w:val="18"/>
        </w:rPr>
        <w:tab/>
      </w:r>
      <w:r w:rsidRPr="00534F47">
        <w:rPr>
          <w:b w:val="0"/>
          <w:noProof/>
          <w:sz w:val="18"/>
        </w:rPr>
        <w:fldChar w:fldCharType="begin"/>
      </w:r>
      <w:r w:rsidRPr="00534F47">
        <w:rPr>
          <w:b w:val="0"/>
          <w:noProof/>
          <w:sz w:val="18"/>
        </w:rPr>
        <w:instrText xml:space="preserve"> PAGEREF _Toc523905864 \h </w:instrText>
      </w:r>
      <w:r w:rsidRPr="00534F47">
        <w:rPr>
          <w:b w:val="0"/>
          <w:noProof/>
          <w:sz w:val="18"/>
        </w:rPr>
      </w:r>
      <w:r w:rsidRPr="00534F47">
        <w:rPr>
          <w:b w:val="0"/>
          <w:noProof/>
          <w:sz w:val="18"/>
        </w:rPr>
        <w:fldChar w:fldCharType="separate"/>
      </w:r>
      <w:r w:rsidRPr="00534F47">
        <w:rPr>
          <w:b w:val="0"/>
          <w:noProof/>
          <w:sz w:val="18"/>
        </w:rPr>
        <w:t>175</w:t>
      </w:r>
      <w:r w:rsidRPr="00534F47">
        <w:rPr>
          <w:b w:val="0"/>
          <w:noProof/>
          <w:sz w:val="18"/>
        </w:rPr>
        <w:fldChar w:fldCharType="end"/>
      </w:r>
    </w:p>
    <w:p w:rsidR="00534F47" w:rsidRDefault="00534F47" w:rsidP="00534F47">
      <w:pPr>
        <w:pStyle w:val="TOC5"/>
        <w:ind w:right="1792"/>
        <w:rPr>
          <w:rFonts w:asciiTheme="minorHAnsi" w:eastAsiaTheme="minorEastAsia" w:hAnsiTheme="minorHAnsi" w:cstheme="minorBidi"/>
          <w:noProof/>
          <w:kern w:val="0"/>
          <w:sz w:val="22"/>
          <w:szCs w:val="22"/>
        </w:rPr>
      </w:pPr>
      <w:r>
        <w:rPr>
          <w:noProof/>
        </w:rPr>
        <w:t>1</w:t>
      </w:r>
      <w:r>
        <w:rPr>
          <w:noProof/>
        </w:rPr>
        <w:tab/>
        <w:t>Application of this Schedule</w:t>
      </w:r>
      <w:r w:rsidRPr="00534F47">
        <w:rPr>
          <w:noProof/>
        </w:rPr>
        <w:tab/>
      </w:r>
      <w:r w:rsidRPr="00534F47">
        <w:rPr>
          <w:noProof/>
        </w:rPr>
        <w:fldChar w:fldCharType="begin"/>
      </w:r>
      <w:r w:rsidRPr="00534F47">
        <w:rPr>
          <w:noProof/>
        </w:rPr>
        <w:instrText xml:space="preserve"> PAGEREF _Toc523905865 \h </w:instrText>
      </w:r>
      <w:r w:rsidRPr="00534F47">
        <w:rPr>
          <w:noProof/>
        </w:rPr>
      </w:r>
      <w:r w:rsidRPr="00534F47">
        <w:rPr>
          <w:noProof/>
        </w:rPr>
        <w:fldChar w:fldCharType="separate"/>
      </w:r>
      <w:r w:rsidRPr="00534F47">
        <w:rPr>
          <w:noProof/>
        </w:rPr>
        <w:t>175</w:t>
      </w:r>
      <w:r w:rsidRPr="00534F47">
        <w:rPr>
          <w:noProof/>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1—Family law proceedings and general federal law proceedings</w:t>
      </w:r>
      <w:r w:rsidRPr="00534F47">
        <w:rPr>
          <w:b w:val="0"/>
          <w:noProof/>
          <w:sz w:val="18"/>
        </w:rPr>
        <w:tab/>
      </w:r>
      <w:r w:rsidRPr="00534F47">
        <w:rPr>
          <w:b w:val="0"/>
          <w:noProof/>
          <w:sz w:val="18"/>
        </w:rPr>
        <w:fldChar w:fldCharType="begin"/>
      </w:r>
      <w:r w:rsidRPr="00534F47">
        <w:rPr>
          <w:b w:val="0"/>
          <w:noProof/>
          <w:sz w:val="18"/>
        </w:rPr>
        <w:instrText xml:space="preserve"> PAGEREF _Toc523905866 \h </w:instrText>
      </w:r>
      <w:r w:rsidRPr="00534F47">
        <w:rPr>
          <w:b w:val="0"/>
          <w:noProof/>
          <w:sz w:val="18"/>
        </w:rPr>
      </w:r>
      <w:r w:rsidRPr="00534F47">
        <w:rPr>
          <w:b w:val="0"/>
          <w:noProof/>
          <w:sz w:val="18"/>
        </w:rPr>
        <w:fldChar w:fldCharType="separate"/>
      </w:r>
      <w:r w:rsidRPr="00534F47">
        <w:rPr>
          <w:b w:val="0"/>
          <w:noProof/>
          <w:sz w:val="18"/>
        </w:rPr>
        <w:t>176</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2—Child support proceedings</w:t>
      </w:r>
      <w:r w:rsidRPr="00534F47">
        <w:rPr>
          <w:b w:val="0"/>
          <w:noProof/>
          <w:sz w:val="18"/>
        </w:rPr>
        <w:tab/>
      </w:r>
      <w:r w:rsidRPr="00534F47">
        <w:rPr>
          <w:b w:val="0"/>
          <w:noProof/>
          <w:sz w:val="18"/>
        </w:rPr>
        <w:fldChar w:fldCharType="begin"/>
      </w:r>
      <w:r w:rsidRPr="00534F47">
        <w:rPr>
          <w:b w:val="0"/>
          <w:noProof/>
          <w:sz w:val="18"/>
        </w:rPr>
        <w:instrText xml:space="preserve"> PAGEREF _Toc523905867 \h </w:instrText>
      </w:r>
      <w:r w:rsidRPr="00534F47">
        <w:rPr>
          <w:b w:val="0"/>
          <w:noProof/>
          <w:sz w:val="18"/>
        </w:rPr>
      </w:r>
      <w:r w:rsidRPr="00534F47">
        <w:rPr>
          <w:b w:val="0"/>
          <w:noProof/>
          <w:sz w:val="18"/>
        </w:rPr>
        <w:fldChar w:fldCharType="separate"/>
      </w:r>
      <w:r w:rsidRPr="00534F47">
        <w:rPr>
          <w:b w:val="0"/>
          <w:noProof/>
          <w:sz w:val="18"/>
        </w:rPr>
        <w:t>178</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1—Application for enforcement order in relation to child support proceedings</w:t>
      </w:r>
      <w:r w:rsidRPr="00534F47">
        <w:rPr>
          <w:b w:val="0"/>
          <w:noProof/>
          <w:sz w:val="18"/>
        </w:rPr>
        <w:tab/>
      </w:r>
      <w:r w:rsidRPr="00534F47">
        <w:rPr>
          <w:b w:val="0"/>
          <w:noProof/>
          <w:sz w:val="18"/>
        </w:rPr>
        <w:fldChar w:fldCharType="begin"/>
      </w:r>
      <w:r w:rsidRPr="00534F47">
        <w:rPr>
          <w:b w:val="0"/>
          <w:noProof/>
          <w:sz w:val="18"/>
        </w:rPr>
        <w:instrText xml:space="preserve"> PAGEREF _Toc523905868 \h </w:instrText>
      </w:r>
      <w:r w:rsidRPr="00534F47">
        <w:rPr>
          <w:b w:val="0"/>
          <w:noProof/>
          <w:sz w:val="18"/>
        </w:rPr>
      </w:r>
      <w:r w:rsidRPr="00534F47">
        <w:rPr>
          <w:b w:val="0"/>
          <w:noProof/>
          <w:sz w:val="18"/>
        </w:rPr>
        <w:fldChar w:fldCharType="separate"/>
      </w:r>
      <w:r w:rsidRPr="00534F47">
        <w:rPr>
          <w:b w:val="0"/>
          <w:noProof/>
          <w:sz w:val="18"/>
        </w:rPr>
        <w:t>178</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2—Costs for appeal of a Tribunal or Child Support Registrar decision</w:t>
      </w:r>
      <w:r w:rsidRPr="00534F47">
        <w:rPr>
          <w:b w:val="0"/>
          <w:noProof/>
          <w:sz w:val="18"/>
        </w:rPr>
        <w:tab/>
      </w:r>
      <w:r w:rsidRPr="00534F47">
        <w:rPr>
          <w:b w:val="0"/>
          <w:noProof/>
          <w:sz w:val="18"/>
        </w:rPr>
        <w:fldChar w:fldCharType="begin"/>
      </w:r>
      <w:r w:rsidRPr="00534F47">
        <w:rPr>
          <w:b w:val="0"/>
          <w:noProof/>
          <w:sz w:val="18"/>
        </w:rPr>
        <w:instrText xml:space="preserve"> PAGEREF _Toc523905869 \h </w:instrText>
      </w:r>
      <w:r w:rsidRPr="00534F47">
        <w:rPr>
          <w:b w:val="0"/>
          <w:noProof/>
          <w:sz w:val="18"/>
        </w:rPr>
      </w:r>
      <w:r w:rsidRPr="00534F47">
        <w:rPr>
          <w:b w:val="0"/>
          <w:noProof/>
          <w:sz w:val="18"/>
        </w:rPr>
        <w:fldChar w:fldCharType="separate"/>
      </w:r>
      <w:r w:rsidRPr="00534F47">
        <w:rPr>
          <w:b w:val="0"/>
          <w:noProof/>
          <w:sz w:val="18"/>
        </w:rPr>
        <w:t>179</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3—Migration proceedings</w:t>
      </w:r>
      <w:r w:rsidRPr="00534F47">
        <w:rPr>
          <w:b w:val="0"/>
          <w:noProof/>
          <w:sz w:val="18"/>
        </w:rPr>
        <w:tab/>
      </w:r>
      <w:r w:rsidRPr="00534F47">
        <w:rPr>
          <w:b w:val="0"/>
          <w:noProof/>
          <w:sz w:val="18"/>
        </w:rPr>
        <w:fldChar w:fldCharType="begin"/>
      </w:r>
      <w:r w:rsidRPr="00534F47">
        <w:rPr>
          <w:b w:val="0"/>
          <w:noProof/>
          <w:sz w:val="18"/>
        </w:rPr>
        <w:instrText xml:space="preserve"> PAGEREF _Toc523905870 \h </w:instrText>
      </w:r>
      <w:r w:rsidRPr="00534F47">
        <w:rPr>
          <w:b w:val="0"/>
          <w:noProof/>
          <w:sz w:val="18"/>
        </w:rPr>
      </w:r>
      <w:r w:rsidRPr="00534F47">
        <w:rPr>
          <w:b w:val="0"/>
          <w:noProof/>
          <w:sz w:val="18"/>
        </w:rPr>
        <w:fldChar w:fldCharType="separate"/>
      </w:r>
      <w:r w:rsidRPr="00534F47">
        <w:rPr>
          <w:b w:val="0"/>
          <w:noProof/>
          <w:sz w:val="18"/>
        </w:rPr>
        <w:t>180</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1—Costs for migration proceedings that have concluded</w:t>
      </w:r>
      <w:r w:rsidRPr="00534F47">
        <w:rPr>
          <w:b w:val="0"/>
          <w:noProof/>
          <w:sz w:val="18"/>
        </w:rPr>
        <w:tab/>
      </w:r>
      <w:r w:rsidRPr="00534F47">
        <w:rPr>
          <w:b w:val="0"/>
          <w:noProof/>
          <w:sz w:val="18"/>
        </w:rPr>
        <w:fldChar w:fldCharType="begin"/>
      </w:r>
      <w:r w:rsidRPr="00534F47">
        <w:rPr>
          <w:b w:val="0"/>
          <w:noProof/>
          <w:sz w:val="18"/>
        </w:rPr>
        <w:instrText xml:space="preserve"> PAGEREF _Toc523905871 \h </w:instrText>
      </w:r>
      <w:r w:rsidRPr="00534F47">
        <w:rPr>
          <w:b w:val="0"/>
          <w:noProof/>
          <w:sz w:val="18"/>
        </w:rPr>
      </w:r>
      <w:r w:rsidRPr="00534F47">
        <w:rPr>
          <w:b w:val="0"/>
          <w:noProof/>
          <w:sz w:val="18"/>
        </w:rPr>
        <w:fldChar w:fldCharType="separate"/>
      </w:r>
      <w:r w:rsidRPr="00534F47">
        <w:rPr>
          <w:b w:val="0"/>
          <w:noProof/>
          <w:sz w:val="18"/>
        </w:rPr>
        <w:t>180</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Division 2—Costs for migration proceedings that have been discontinued</w:t>
      </w:r>
      <w:r w:rsidRPr="00534F47">
        <w:rPr>
          <w:b w:val="0"/>
          <w:noProof/>
          <w:sz w:val="18"/>
        </w:rPr>
        <w:tab/>
      </w:r>
      <w:r w:rsidRPr="00534F47">
        <w:rPr>
          <w:b w:val="0"/>
          <w:noProof/>
          <w:sz w:val="18"/>
        </w:rPr>
        <w:fldChar w:fldCharType="begin"/>
      </w:r>
      <w:r w:rsidRPr="00534F47">
        <w:rPr>
          <w:b w:val="0"/>
          <w:noProof/>
          <w:sz w:val="18"/>
        </w:rPr>
        <w:instrText xml:space="preserve"> PAGEREF _Toc523905872 \h </w:instrText>
      </w:r>
      <w:r w:rsidRPr="00534F47">
        <w:rPr>
          <w:b w:val="0"/>
          <w:noProof/>
          <w:sz w:val="18"/>
        </w:rPr>
      </w:r>
      <w:r w:rsidRPr="00534F47">
        <w:rPr>
          <w:b w:val="0"/>
          <w:noProof/>
          <w:sz w:val="18"/>
        </w:rPr>
        <w:fldChar w:fldCharType="separate"/>
      </w:r>
      <w:r w:rsidRPr="00534F47">
        <w:rPr>
          <w:b w:val="0"/>
          <w:noProof/>
          <w:sz w:val="18"/>
        </w:rPr>
        <w:t>181</w:t>
      </w:r>
      <w:r w:rsidRPr="00534F47">
        <w:rPr>
          <w:b w:val="0"/>
          <w:noProof/>
          <w:sz w:val="18"/>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Schedule 2—Forms</w:t>
      </w:r>
      <w:r w:rsidRPr="00534F47">
        <w:rPr>
          <w:b w:val="0"/>
          <w:noProof/>
          <w:sz w:val="18"/>
        </w:rPr>
        <w:tab/>
      </w:r>
      <w:r w:rsidRPr="00534F47">
        <w:rPr>
          <w:b w:val="0"/>
          <w:noProof/>
          <w:sz w:val="18"/>
        </w:rPr>
        <w:fldChar w:fldCharType="begin"/>
      </w:r>
      <w:r w:rsidRPr="00534F47">
        <w:rPr>
          <w:b w:val="0"/>
          <w:noProof/>
          <w:sz w:val="18"/>
        </w:rPr>
        <w:instrText xml:space="preserve"> PAGEREF _Toc523905873 \h </w:instrText>
      </w:r>
      <w:r w:rsidRPr="00534F47">
        <w:rPr>
          <w:b w:val="0"/>
          <w:noProof/>
          <w:sz w:val="18"/>
        </w:rPr>
      </w:r>
      <w:r w:rsidRPr="00534F47">
        <w:rPr>
          <w:b w:val="0"/>
          <w:noProof/>
          <w:sz w:val="18"/>
        </w:rPr>
        <w:fldChar w:fldCharType="separate"/>
      </w:r>
      <w:r w:rsidRPr="00534F47">
        <w:rPr>
          <w:b w:val="0"/>
          <w:noProof/>
          <w:sz w:val="18"/>
        </w:rPr>
        <w:t>182</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Form 1—Notice of risk</w:t>
      </w:r>
      <w:r w:rsidRPr="00534F47">
        <w:rPr>
          <w:b w:val="0"/>
          <w:noProof/>
          <w:sz w:val="18"/>
        </w:rPr>
        <w:tab/>
      </w:r>
      <w:r w:rsidRPr="00534F47">
        <w:rPr>
          <w:b w:val="0"/>
          <w:noProof/>
          <w:sz w:val="18"/>
        </w:rPr>
        <w:fldChar w:fldCharType="begin"/>
      </w:r>
      <w:r w:rsidRPr="00534F47">
        <w:rPr>
          <w:b w:val="0"/>
          <w:noProof/>
          <w:sz w:val="18"/>
        </w:rPr>
        <w:instrText xml:space="preserve"> PAGEREF _Toc523905874 \h </w:instrText>
      </w:r>
      <w:r w:rsidRPr="00534F47">
        <w:rPr>
          <w:b w:val="0"/>
          <w:noProof/>
          <w:sz w:val="18"/>
        </w:rPr>
      </w:r>
      <w:r w:rsidRPr="00534F47">
        <w:rPr>
          <w:b w:val="0"/>
          <w:noProof/>
          <w:sz w:val="18"/>
        </w:rPr>
        <w:fldChar w:fldCharType="separate"/>
      </w:r>
      <w:r w:rsidRPr="00534F47">
        <w:rPr>
          <w:b w:val="0"/>
          <w:noProof/>
          <w:sz w:val="18"/>
        </w:rPr>
        <w:t>182</w:t>
      </w:r>
      <w:r w:rsidRPr="00534F47">
        <w:rPr>
          <w:b w:val="0"/>
          <w:noProof/>
          <w:sz w:val="18"/>
        </w:rPr>
        <w:fldChar w:fldCharType="end"/>
      </w:r>
    </w:p>
    <w:p w:rsidR="00534F47" w:rsidRDefault="00534F47" w:rsidP="00534F47">
      <w:pPr>
        <w:pStyle w:val="TOC1"/>
        <w:ind w:right="1792"/>
        <w:rPr>
          <w:rFonts w:asciiTheme="minorHAnsi" w:eastAsiaTheme="minorEastAsia" w:hAnsiTheme="minorHAnsi" w:cstheme="minorBidi"/>
          <w:b w:val="0"/>
          <w:noProof/>
          <w:kern w:val="0"/>
          <w:sz w:val="22"/>
          <w:szCs w:val="22"/>
        </w:rPr>
      </w:pPr>
      <w:r>
        <w:rPr>
          <w:noProof/>
        </w:rPr>
        <w:t>Schedule 3—Family Law Rules and Federal Court Rules applied</w:t>
      </w:r>
      <w:r w:rsidRPr="00534F47">
        <w:rPr>
          <w:b w:val="0"/>
          <w:noProof/>
          <w:sz w:val="18"/>
        </w:rPr>
        <w:tab/>
      </w:r>
      <w:r w:rsidRPr="00534F47">
        <w:rPr>
          <w:b w:val="0"/>
          <w:noProof/>
          <w:sz w:val="18"/>
        </w:rPr>
        <w:fldChar w:fldCharType="begin"/>
      </w:r>
      <w:r w:rsidRPr="00534F47">
        <w:rPr>
          <w:b w:val="0"/>
          <w:noProof/>
          <w:sz w:val="18"/>
        </w:rPr>
        <w:instrText xml:space="preserve"> PAGEREF _Toc523905875 \h </w:instrText>
      </w:r>
      <w:r w:rsidRPr="00534F47">
        <w:rPr>
          <w:b w:val="0"/>
          <w:noProof/>
          <w:sz w:val="18"/>
        </w:rPr>
      </w:r>
      <w:r w:rsidRPr="00534F47">
        <w:rPr>
          <w:b w:val="0"/>
          <w:noProof/>
          <w:sz w:val="18"/>
        </w:rPr>
        <w:fldChar w:fldCharType="separate"/>
      </w:r>
      <w:r w:rsidRPr="00534F47">
        <w:rPr>
          <w:b w:val="0"/>
          <w:noProof/>
          <w:sz w:val="18"/>
        </w:rPr>
        <w:t>187</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1—Family Law Rules</w:t>
      </w:r>
      <w:r w:rsidRPr="00534F47">
        <w:rPr>
          <w:b w:val="0"/>
          <w:noProof/>
          <w:sz w:val="18"/>
        </w:rPr>
        <w:tab/>
      </w:r>
      <w:r w:rsidRPr="00534F47">
        <w:rPr>
          <w:b w:val="0"/>
          <w:noProof/>
          <w:sz w:val="18"/>
        </w:rPr>
        <w:fldChar w:fldCharType="begin"/>
      </w:r>
      <w:r w:rsidRPr="00534F47">
        <w:rPr>
          <w:b w:val="0"/>
          <w:noProof/>
          <w:sz w:val="18"/>
        </w:rPr>
        <w:instrText xml:space="preserve"> PAGEREF _Toc523905876 \h </w:instrText>
      </w:r>
      <w:r w:rsidRPr="00534F47">
        <w:rPr>
          <w:b w:val="0"/>
          <w:noProof/>
          <w:sz w:val="18"/>
        </w:rPr>
      </w:r>
      <w:r w:rsidRPr="00534F47">
        <w:rPr>
          <w:b w:val="0"/>
          <w:noProof/>
          <w:sz w:val="18"/>
        </w:rPr>
        <w:fldChar w:fldCharType="separate"/>
      </w:r>
      <w:r w:rsidRPr="00534F47">
        <w:rPr>
          <w:b w:val="0"/>
          <w:noProof/>
          <w:sz w:val="18"/>
        </w:rPr>
        <w:t>187</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Part 2—Federal Court Rules</w:t>
      </w:r>
      <w:r w:rsidRPr="00534F47">
        <w:rPr>
          <w:b w:val="0"/>
          <w:noProof/>
          <w:sz w:val="18"/>
        </w:rPr>
        <w:tab/>
      </w:r>
      <w:r w:rsidRPr="00534F47">
        <w:rPr>
          <w:b w:val="0"/>
          <w:noProof/>
          <w:sz w:val="18"/>
        </w:rPr>
        <w:fldChar w:fldCharType="begin"/>
      </w:r>
      <w:r w:rsidRPr="00534F47">
        <w:rPr>
          <w:b w:val="0"/>
          <w:noProof/>
          <w:sz w:val="18"/>
        </w:rPr>
        <w:instrText xml:space="preserve"> PAGEREF _Toc523905877 \h </w:instrText>
      </w:r>
      <w:r w:rsidRPr="00534F47">
        <w:rPr>
          <w:b w:val="0"/>
          <w:noProof/>
          <w:sz w:val="18"/>
        </w:rPr>
      </w:r>
      <w:r w:rsidRPr="00534F47">
        <w:rPr>
          <w:b w:val="0"/>
          <w:noProof/>
          <w:sz w:val="18"/>
        </w:rPr>
        <w:fldChar w:fldCharType="separate"/>
      </w:r>
      <w:r w:rsidRPr="00534F47">
        <w:rPr>
          <w:b w:val="0"/>
          <w:noProof/>
          <w:sz w:val="18"/>
        </w:rPr>
        <w:t>188</w:t>
      </w:r>
      <w:r w:rsidRPr="00534F47">
        <w:rPr>
          <w:b w:val="0"/>
          <w:noProof/>
          <w:sz w:val="18"/>
        </w:rPr>
        <w:fldChar w:fldCharType="end"/>
      </w:r>
    </w:p>
    <w:p w:rsidR="00534F47" w:rsidRDefault="00534F47" w:rsidP="00534F47">
      <w:pPr>
        <w:pStyle w:val="TOC1"/>
        <w:ind w:left="879" w:right="1792" w:hanging="879"/>
        <w:rPr>
          <w:rFonts w:asciiTheme="minorHAnsi" w:eastAsiaTheme="minorEastAsia" w:hAnsiTheme="minorHAnsi" w:cstheme="minorBidi"/>
          <w:b w:val="0"/>
          <w:noProof/>
          <w:kern w:val="0"/>
          <w:sz w:val="22"/>
          <w:szCs w:val="22"/>
        </w:rPr>
      </w:pPr>
      <w:r>
        <w:rPr>
          <w:noProof/>
        </w:rPr>
        <w:t>Dictionary</w:t>
      </w:r>
      <w:r w:rsidRPr="00534F47">
        <w:rPr>
          <w:b w:val="0"/>
          <w:noProof/>
          <w:sz w:val="18"/>
        </w:rPr>
        <w:tab/>
      </w:r>
      <w:r w:rsidRPr="00534F47">
        <w:rPr>
          <w:b w:val="0"/>
          <w:noProof/>
          <w:sz w:val="18"/>
        </w:rPr>
        <w:fldChar w:fldCharType="begin"/>
      </w:r>
      <w:r w:rsidRPr="00534F47">
        <w:rPr>
          <w:b w:val="0"/>
          <w:noProof/>
          <w:sz w:val="18"/>
        </w:rPr>
        <w:instrText xml:space="preserve"> PAGEREF _Toc523905878 \h </w:instrText>
      </w:r>
      <w:r w:rsidRPr="00534F47">
        <w:rPr>
          <w:b w:val="0"/>
          <w:noProof/>
          <w:sz w:val="18"/>
        </w:rPr>
      </w:r>
      <w:r w:rsidRPr="00534F47">
        <w:rPr>
          <w:b w:val="0"/>
          <w:noProof/>
          <w:sz w:val="18"/>
        </w:rPr>
        <w:fldChar w:fldCharType="separate"/>
      </w:r>
      <w:r w:rsidRPr="00534F47">
        <w:rPr>
          <w:b w:val="0"/>
          <w:noProof/>
          <w:sz w:val="18"/>
        </w:rPr>
        <w:t>189</w:t>
      </w:r>
      <w:r w:rsidRPr="00534F47">
        <w:rPr>
          <w:b w:val="0"/>
          <w:noProof/>
          <w:sz w:val="18"/>
        </w:rPr>
        <w:fldChar w:fldCharType="end"/>
      </w:r>
    </w:p>
    <w:p w:rsidR="00534F47" w:rsidRDefault="00534F47" w:rsidP="00534F47">
      <w:pPr>
        <w:pStyle w:val="TOC2"/>
        <w:ind w:right="1792"/>
        <w:rPr>
          <w:rFonts w:asciiTheme="minorHAnsi" w:eastAsiaTheme="minorEastAsia" w:hAnsiTheme="minorHAnsi" w:cstheme="minorBidi"/>
          <w:b w:val="0"/>
          <w:noProof/>
          <w:kern w:val="0"/>
          <w:sz w:val="22"/>
          <w:szCs w:val="22"/>
        </w:rPr>
      </w:pPr>
      <w:r>
        <w:rPr>
          <w:noProof/>
        </w:rPr>
        <w:t>Endnotes</w:t>
      </w:r>
      <w:r w:rsidRPr="00534F47">
        <w:rPr>
          <w:b w:val="0"/>
          <w:noProof/>
          <w:sz w:val="18"/>
        </w:rPr>
        <w:tab/>
      </w:r>
      <w:r w:rsidRPr="00534F47">
        <w:rPr>
          <w:b w:val="0"/>
          <w:noProof/>
          <w:sz w:val="18"/>
        </w:rPr>
        <w:fldChar w:fldCharType="begin"/>
      </w:r>
      <w:r w:rsidRPr="00534F47">
        <w:rPr>
          <w:b w:val="0"/>
          <w:noProof/>
          <w:sz w:val="18"/>
        </w:rPr>
        <w:instrText xml:space="preserve"> PAGEREF _Toc523905879 \h </w:instrText>
      </w:r>
      <w:r w:rsidRPr="00534F47">
        <w:rPr>
          <w:b w:val="0"/>
          <w:noProof/>
          <w:sz w:val="18"/>
        </w:rPr>
      </w:r>
      <w:r w:rsidRPr="00534F47">
        <w:rPr>
          <w:b w:val="0"/>
          <w:noProof/>
          <w:sz w:val="18"/>
        </w:rPr>
        <w:fldChar w:fldCharType="separate"/>
      </w:r>
      <w:r w:rsidRPr="00534F47">
        <w:rPr>
          <w:b w:val="0"/>
          <w:noProof/>
          <w:sz w:val="18"/>
        </w:rPr>
        <w:t>192</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Endnote 1—About the endnotes</w:t>
      </w:r>
      <w:r w:rsidRPr="00534F47">
        <w:rPr>
          <w:b w:val="0"/>
          <w:noProof/>
          <w:sz w:val="18"/>
        </w:rPr>
        <w:tab/>
      </w:r>
      <w:r w:rsidRPr="00534F47">
        <w:rPr>
          <w:b w:val="0"/>
          <w:noProof/>
          <w:sz w:val="18"/>
        </w:rPr>
        <w:fldChar w:fldCharType="begin"/>
      </w:r>
      <w:r w:rsidRPr="00534F47">
        <w:rPr>
          <w:b w:val="0"/>
          <w:noProof/>
          <w:sz w:val="18"/>
        </w:rPr>
        <w:instrText xml:space="preserve"> PAGEREF _Toc523905880 \h </w:instrText>
      </w:r>
      <w:r w:rsidRPr="00534F47">
        <w:rPr>
          <w:b w:val="0"/>
          <w:noProof/>
          <w:sz w:val="18"/>
        </w:rPr>
      </w:r>
      <w:r w:rsidRPr="00534F47">
        <w:rPr>
          <w:b w:val="0"/>
          <w:noProof/>
          <w:sz w:val="18"/>
        </w:rPr>
        <w:fldChar w:fldCharType="separate"/>
      </w:r>
      <w:r w:rsidRPr="00534F47">
        <w:rPr>
          <w:b w:val="0"/>
          <w:noProof/>
          <w:sz w:val="18"/>
        </w:rPr>
        <w:t>192</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Endnote 2—Abbreviation key</w:t>
      </w:r>
      <w:r w:rsidRPr="00534F47">
        <w:rPr>
          <w:b w:val="0"/>
          <w:noProof/>
          <w:sz w:val="18"/>
        </w:rPr>
        <w:tab/>
      </w:r>
      <w:r w:rsidRPr="00534F47">
        <w:rPr>
          <w:b w:val="0"/>
          <w:noProof/>
          <w:sz w:val="18"/>
        </w:rPr>
        <w:fldChar w:fldCharType="begin"/>
      </w:r>
      <w:r w:rsidRPr="00534F47">
        <w:rPr>
          <w:b w:val="0"/>
          <w:noProof/>
          <w:sz w:val="18"/>
        </w:rPr>
        <w:instrText xml:space="preserve"> PAGEREF _Toc523905881 \h </w:instrText>
      </w:r>
      <w:r w:rsidRPr="00534F47">
        <w:rPr>
          <w:b w:val="0"/>
          <w:noProof/>
          <w:sz w:val="18"/>
        </w:rPr>
      </w:r>
      <w:r w:rsidRPr="00534F47">
        <w:rPr>
          <w:b w:val="0"/>
          <w:noProof/>
          <w:sz w:val="18"/>
        </w:rPr>
        <w:fldChar w:fldCharType="separate"/>
      </w:r>
      <w:r w:rsidRPr="00534F47">
        <w:rPr>
          <w:b w:val="0"/>
          <w:noProof/>
          <w:sz w:val="18"/>
        </w:rPr>
        <w:t>193</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Endnote 3—Legislation history</w:t>
      </w:r>
      <w:r w:rsidRPr="00534F47">
        <w:rPr>
          <w:b w:val="0"/>
          <w:noProof/>
          <w:sz w:val="18"/>
        </w:rPr>
        <w:tab/>
      </w:r>
      <w:r w:rsidRPr="00534F47">
        <w:rPr>
          <w:b w:val="0"/>
          <w:noProof/>
          <w:sz w:val="18"/>
        </w:rPr>
        <w:fldChar w:fldCharType="begin"/>
      </w:r>
      <w:r w:rsidRPr="00534F47">
        <w:rPr>
          <w:b w:val="0"/>
          <w:noProof/>
          <w:sz w:val="18"/>
        </w:rPr>
        <w:instrText xml:space="preserve"> PAGEREF _Toc523905882 \h </w:instrText>
      </w:r>
      <w:r w:rsidRPr="00534F47">
        <w:rPr>
          <w:b w:val="0"/>
          <w:noProof/>
          <w:sz w:val="18"/>
        </w:rPr>
      </w:r>
      <w:r w:rsidRPr="00534F47">
        <w:rPr>
          <w:b w:val="0"/>
          <w:noProof/>
          <w:sz w:val="18"/>
        </w:rPr>
        <w:fldChar w:fldCharType="separate"/>
      </w:r>
      <w:r w:rsidRPr="00534F47">
        <w:rPr>
          <w:b w:val="0"/>
          <w:noProof/>
          <w:sz w:val="18"/>
        </w:rPr>
        <w:t>194</w:t>
      </w:r>
      <w:r w:rsidRPr="00534F47">
        <w:rPr>
          <w:b w:val="0"/>
          <w:noProof/>
          <w:sz w:val="18"/>
        </w:rPr>
        <w:fldChar w:fldCharType="end"/>
      </w:r>
    </w:p>
    <w:p w:rsidR="00534F47" w:rsidRDefault="00534F47" w:rsidP="00534F47">
      <w:pPr>
        <w:pStyle w:val="TOC3"/>
        <w:ind w:right="1792"/>
        <w:rPr>
          <w:rFonts w:asciiTheme="minorHAnsi" w:eastAsiaTheme="minorEastAsia" w:hAnsiTheme="minorHAnsi" w:cstheme="minorBidi"/>
          <w:b w:val="0"/>
          <w:noProof/>
          <w:kern w:val="0"/>
          <w:szCs w:val="22"/>
        </w:rPr>
      </w:pPr>
      <w:r>
        <w:rPr>
          <w:noProof/>
        </w:rPr>
        <w:t>Endnote 4—Amendment history</w:t>
      </w:r>
      <w:r w:rsidRPr="00534F47">
        <w:rPr>
          <w:b w:val="0"/>
          <w:noProof/>
          <w:sz w:val="18"/>
        </w:rPr>
        <w:tab/>
      </w:r>
      <w:r w:rsidRPr="00534F47">
        <w:rPr>
          <w:b w:val="0"/>
          <w:noProof/>
          <w:sz w:val="18"/>
        </w:rPr>
        <w:fldChar w:fldCharType="begin"/>
      </w:r>
      <w:r w:rsidRPr="00534F47">
        <w:rPr>
          <w:b w:val="0"/>
          <w:noProof/>
          <w:sz w:val="18"/>
        </w:rPr>
        <w:instrText xml:space="preserve"> PAGEREF _Toc523905883 \h </w:instrText>
      </w:r>
      <w:r w:rsidRPr="00534F47">
        <w:rPr>
          <w:b w:val="0"/>
          <w:noProof/>
          <w:sz w:val="18"/>
        </w:rPr>
      </w:r>
      <w:r w:rsidRPr="00534F47">
        <w:rPr>
          <w:b w:val="0"/>
          <w:noProof/>
          <w:sz w:val="18"/>
        </w:rPr>
        <w:fldChar w:fldCharType="separate"/>
      </w:r>
      <w:r w:rsidRPr="00534F47">
        <w:rPr>
          <w:b w:val="0"/>
          <w:noProof/>
          <w:sz w:val="18"/>
        </w:rPr>
        <w:t>196</w:t>
      </w:r>
      <w:r w:rsidRPr="00534F47">
        <w:rPr>
          <w:b w:val="0"/>
          <w:noProof/>
          <w:sz w:val="18"/>
        </w:rPr>
        <w:fldChar w:fldCharType="end"/>
      </w:r>
    </w:p>
    <w:p w:rsidR="00FF7B73" w:rsidRPr="00DC3E78" w:rsidRDefault="00924BFD" w:rsidP="00534F47">
      <w:pPr>
        <w:ind w:right="1792"/>
        <w:sectPr w:rsidR="00FF7B73" w:rsidRPr="00DC3E78" w:rsidSect="00534F47">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DC3E78">
        <w:rPr>
          <w:rFonts w:cs="Times New Roman"/>
          <w:sz w:val="18"/>
        </w:rPr>
        <w:fldChar w:fldCharType="end"/>
      </w:r>
    </w:p>
    <w:p w:rsidR="00E618C9" w:rsidRPr="00DC3E78" w:rsidRDefault="00E618C9" w:rsidP="00E618C9">
      <w:pPr>
        <w:pStyle w:val="ActHead1"/>
        <w:pageBreakBefore/>
      </w:pPr>
      <w:bookmarkStart w:id="0" w:name="_Toc523905339"/>
      <w:r w:rsidRPr="009E4647">
        <w:rPr>
          <w:rStyle w:val="CharChapNo"/>
        </w:rPr>
        <w:lastRenderedPageBreak/>
        <w:t>Chapter</w:t>
      </w:r>
      <w:r w:rsidR="00DC3E78" w:rsidRPr="009E4647">
        <w:rPr>
          <w:rStyle w:val="CharChapNo"/>
        </w:rPr>
        <w:t> </w:t>
      </w:r>
      <w:r w:rsidRPr="009E4647">
        <w:rPr>
          <w:rStyle w:val="CharChapNo"/>
        </w:rPr>
        <w:t>1</w:t>
      </w:r>
      <w:r w:rsidRPr="00DC3E78">
        <w:t>—</w:t>
      </w:r>
      <w:r w:rsidRPr="009E4647">
        <w:rPr>
          <w:rStyle w:val="CharChapText"/>
        </w:rPr>
        <w:t>All proceedings</w:t>
      </w:r>
      <w:bookmarkEnd w:id="0"/>
    </w:p>
    <w:p w:rsidR="00E618C9" w:rsidRPr="00DC3E78" w:rsidRDefault="00E618C9" w:rsidP="00E618C9">
      <w:pPr>
        <w:pStyle w:val="ActHead2"/>
      </w:pPr>
      <w:bookmarkStart w:id="1" w:name="_Toc523905340"/>
      <w:r w:rsidRPr="009E4647">
        <w:rPr>
          <w:rStyle w:val="CharPartNo"/>
        </w:rPr>
        <w:t>Part</w:t>
      </w:r>
      <w:r w:rsidR="00DC3E78" w:rsidRPr="009E4647">
        <w:rPr>
          <w:rStyle w:val="CharPartNo"/>
        </w:rPr>
        <w:t> </w:t>
      </w:r>
      <w:r w:rsidRPr="009E4647">
        <w:rPr>
          <w:rStyle w:val="CharPartNo"/>
        </w:rPr>
        <w:t>1</w:t>
      </w:r>
      <w:r w:rsidRPr="00DC3E78">
        <w:t>—</w:t>
      </w:r>
      <w:r w:rsidRPr="009E4647">
        <w:rPr>
          <w:rStyle w:val="CharPartText"/>
        </w:rPr>
        <w:t>Introduction</w:t>
      </w:r>
      <w:bookmarkEnd w:id="1"/>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rPr>
          <w:sz w:val="18"/>
        </w:rPr>
      </w:pPr>
      <w:bookmarkStart w:id="2" w:name="_Toc523905341"/>
      <w:r w:rsidRPr="009E4647">
        <w:rPr>
          <w:rStyle w:val="CharSectno"/>
        </w:rPr>
        <w:t>1.01</w:t>
      </w:r>
      <w:r w:rsidRPr="00DC3E78">
        <w:t xml:space="preserve">  Name of Rules</w:t>
      </w:r>
      <w:bookmarkEnd w:id="2"/>
    </w:p>
    <w:p w:rsidR="00E618C9" w:rsidRPr="00DC3E78" w:rsidRDefault="00E618C9" w:rsidP="00E618C9">
      <w:pPr>
        <w:pStyle w:val="subsection"/>
      </w:pPr>
      <w:r w:rsidRPr="00DC3E78">
        <w:tab/>
      </w:r>
      <w:r w:rsidRPr="00DC3E78">
        <w:tab/>
        <w:t xml:space="preserve">These Rules are the </w:t>
      </w:r>
      <w:r w:rsidRPr="00DC3E78">
        <w:rPr>
          <w:i/>
        </w:rPr>
        <w:t>Federal Circuit Court Rules</w:t>
      </w:r>
      <w:r w:rsidR="00DC3E78">
        <w:rPr>
          <w:i/>
        </w:rPr>
        <w:t> </w:t>
      </w:r>
      <w:r w:rsidRPr="00DC3E78">
        <w:rPr>
          <w:i/>
        </w:rPr>
        <w:t>2001</w:t>
      </w:r>
      <w:r w:rsidRPr="00DC3E78">
        <w:t>.</w:t>
      </w:r>
    </w:p>
    <w:p w:rsidR="00E618C9" w:rsidRPr="00DC3E78" w:rsidRDefault="00E618C9" w:rsidP="00E618C9">
      <w:pPr>
        <w:pStyle w:val="ActHead5"/>
      </w:pPr>
      <w:bookmarkStart w:id="3" w:name="_Toc523905342"/>
      <w:r w:rsidRPr="009E4647">
        <w:rPr>
          <w:rStyle w:val="CharSectno"/>
        </w:rPr>
        <w:t>1.02A</w:t>
      </w:r>
      <w:r w:rsidRPr="00DC3E78">
        <w:t xml:space="preserve">  Authority</w:t>
      </w:r>
      <w:bookmarkEnd w:id="3"/>
    </w:p>
    <w:p w:rsidR="00E618C9" w:rsidRPr="00DC3E78" w:rsidRDefault="00E618C9" w:rsidP="00E618C9">
      <w:pPr>
        <w:pStyle w:val="subsection"/>
      </w:pPr>
      <w:r w:rsidRPr="00DC3E78">
        <w:tab/>
      </w:r>
      <w:r w:rsidRPr="00DC3E78">
        <w:tab/>
        <w:t xml:space="preserve">These Rules are made under the </w:t>
      </w:r>
      <w:r w:rsidRPr="00DC3E78">
        <w:rPr>
          <w:i/>
        </w:rPr>
        <w:t>Federal Circuit Court of Australia Act 1999</w:t>
      </w:r>
      <w:r w:rsidRPr="00DC3E78">
        <w:t>.</w:t>
      </w:r>
    </w:p>
    <w:p w:rsidR="00E618C9" w:rsidRPr="00DC3E78" w:rsidRDefault="00E618C9" w:rsidP="00E618C9">
      <w:pPr>
        <w:pStyle w:val="ActHead5"/>
      </w:pPr>
      <w:bookmarkStart w:id="4" w:name="_Toc523905343"/>
      <w:r w:rsidRPr="009E4647">
        <w:rPr>
          <w:rStyle w:val="CharSectno"/>
        </w:rPr>
        <w:t>1.03</w:t>
      </w:r>
      <w:r w:rsidRPr="00DC3E78">
        <w:t xml:space="preserve">  Objects</w:t>
      </w:r>
      <w:bookmarkEnd w:id="4"/>
    </w:p>
    <w:p w:rsidR="00E618C9" w:rsidRPr="00DC3E78" w:rsidRDefault="00E618C9" w:rsidP="00E618C9">
      <w:pPr>
        <w:pStyle w:val="subsection"/>
      </w:pPr>
      <w:r w:rsidRPr="00DC3E78">
        <w:tab/>
        <w:t>(1)</w:t>
      </w:r>
      <w:r w:rsidRPr="00DC3E78">
        <w:tab/>
        <w:t>The object of these Rules is to assist the just, efficient and economical resolution of proceedings.</w:t>
      </w:r>
    </w:p>
    <w:p w:rsidR="00E618C9" w:rsidRPr="00DC3E78" w:rsidRDefault="00E618C9" w:rsidP="00E618C9">
      <w:pPr>
        <w:pStyle w:val="subsection"/>
      </w:pPr>
      <w:r w:rsidRPr="00DC3E78">
        <w:tab/>
        <w:t>(2)</w:t>
      </w:r>
      <w:r w:rsidRPr="00DC3E78">
        <w:tab/>
        <w:t>In accordance with the objects of the Act, the Rules aim to help the Court:</w:t>
      </w:r>
    </w:p>
    <w:p w:rsidR="00E618C9" w:rsidRPr="00DC3E78" w:rsidRDefault="00E618C9" w:rsidP="00E618C9">
      <w:pPr>
        <w:pStyle w:val="paragraph"/>
      </w:pPr>
      <w:r w:rsidRPr="00DC3E78">
        <w:tab/>
        <w:t>•</w:t>
      </w:r>
      <w:r w:rsidRPr="00DC3E78">
        <w:tab/>
        <w:t>to operate as informally as possible</w:t>
      </w:r>
    </w:p>
    <w:p w:rsidR="00E618C9" w:rsidRPr="00DC3E78" w:rsidRDefault="00E618C9" w:rsidP="00E618C9">
      <w:pPr>
        <w:pStyle w:val="paragraph"/>
      </w:pPr>
      <w:r w:rsidRPr="00DC3E78">
        <w:tab/>
        <w:t>•</w:t>
      </w:r>
      <w:r w:rsidRPr="00DC3E78">
        <w:tab/>
        <w:t>to use streamlined processes</w:t>
      </w:r>
    </w:p>
    <w:p w:rsidR="00E618C9" w:rsidRPr="00DC3E78" w:rsidRDefault="00E618C9" w:rsidP="00E618C9">
      <w:pPr>
        <w:pStyle w:val="paragraph"/>
      </w:pPr>
      <w:r w:rsidRPr="00DC3E78">
        <w:tab/>
        <w:t>•</w:t>
      </w:r>
      <w:r w:rsidRPr="00DC3E78">
        <w:tab/>
        <w:t>to encourage the use of appropriate dispute resolution procedures.</w:t>
      </w:r>
    </w:p>
    <w:p w:rsidR="00E618C9" w:rsidRPr="00DC3E78" w:rsidRDefault="00E618C9" w:rsidP="00E618C9">
      <w:pPr>
        <w:pStyle w:val="subsection"/>
      </w:pPr>
      <w:r w:rsidRPr="00DC3E78">
        <w:tab/>
        <w:t>(3)</w:t>
      </w:r>
      <w:r w:rsidRPr="00DC3E78">
        <w:tab/>
        <w:t>The Court will apply the Rules in accordance with their objects.</w:t>
      </w:r>
    </w:p>
    <w:p w:rsidR="00E618C9" w:rsidRPr="00DC3E78" w:rsidRDefault="00E618C9" w:rsidP="00E618C9">
      <w:pPr>
        <w:pStyle w:val="subsection"/>
      </w:pPr>
      <w:r w:rsidRPr="00DC3E78">
        <w:tab/>
        <w:t>(4)</w:t>
      </w:r>
      <w:r w:rsidRPr="00DC3E78">
        <w:tab/>
        <w:t>To assist the Court, the parties must:</w:t>
      </w:r>
    </w:p>
    <w:p w:rsidR="00E618C9" w:rsidRPr="00DC3E78" w:rsidRDefault="00E618C9" w:rsidP="00E618C9">
      <w:pPr>
        <w:pStyle w:val="paragraph"/>
      </w:pPr>
      <w:r w:rsidRPr="00DC3E78">
        <w:tab/>
        <w:t>•</w:t>
      </w:r>
      <w:r w:rsidRPr="00DC3E78">
        <w:tab/>
        <w:t>avoid undue delay, expense and technicality</w:t>
      </w:r>
    </w:p>
    <w:p w:rsidR="00E618C9" w:rsidRPr="00DC3E78" w:rsidRDefault="00E618C9" w:rsidP="00E618C9">
      <w:pPr>
        <w:pStyle w:val="paragraph"/>
      </w:pPr>
      <w:r w:rsidRPr="00DC3E78">
        <w:tab/>
        <w:t>•</w:t>
      </w:r>
      <w:r w:rsidRPr="00DC3E78">
        <w:tab/>
        <w:t>consider options for primary dispute resolution as early as possible.</w:t>
      </w:r>
    </w:p>
    <w:p w:rsidR="00E618C9" w:rsidRPr="00DC3E78" w:rsidRDefault="00E618C9" w:rsidP="00E618C9">
      <w:pPr>
        <w:pStyle w:val="subsection"/>
      </w:pPr>
      <w:r w:rsidRPr="00DC3E78">
        <w:tab/>
        <w:t>(5)</w:t>
      </w:r>
      <w:r w:rsidRPr="00DC3E78">
        <w:tab/>
        <w:t>If appropriate, the Court will help to implement primary dispute resolution.</w:t>
      </w:r>
    </w:p>
    <w:p w:rsidR="00E618C9" w:rsidRPr="00DC3E78" w:rsidRDefault="00E618C9" w:rsidP="00E618C9">
      <w:pPr>
        <w:pStyle w:val="ActHead5"/>
      </w:pPr>
      <w:bookmarkStart w:id="5" w:name="_Toc523905344"/>
      <w:r w:rsidRPr="009E4647">
        <w:rPr>
          <w:rStyle w:val="CharSectno"/>
        </w:rPr>
        <w:t>1.04</w:t>
      </w:r>
      <w:r w:rsidRPr="00DC3E78">
        <w:t xml:space="preserve">  Dictionary</w:t>
      </w:r>
      <w:bookmarkEnd w:id="5"/>
    </w:p>
    <w:p w:rsidR="00E618C9" w:rsidRPr="00DC3E78" w:rsidRDefault="00E618C9" w:rsidP="00E618C9">
      <w:pPr>
        <w:pStyle w:val="subsection"/>
      </w:pPr>
      <w:r w:rsidRPr="00DC3E78">
        <w:tab/>
      </w:r>
      <w:r w:rsidRPr="00DC3E78">
        <w:tab/>
        <w:t>The dictionary defines terms used in these Rules.</w:t>
      </w:r>
    </w:p>
    <w:p w:rsidR="00E618C9" w:rsidRPr="00DC3E78" w:rsidRDefault="00E618C9" w:rsidP="00E618C9">
      <w:pPr>
        <w:pStyle w:val="ActHead5"/>
      </w:pPr>
      <w:bookmarkStart w:id="6" w:name="_Toc523905345"/>
      <w:r w:rsidRPr="009E4647">
        <w:rPr>
          <w:rStyle w:val="CharSectno"/>
        </w:rPr>
        <w:t>1.05</w:t>
      </w:r>
      <w:r w:rsidRPr="00DC3E78">
        <w:t xml:space="preserve">  Application</w:t>
      </w:r>
      <w:bookmarkEnd w:id="6"/>
    </w:p>
    <w:p w:rsidR="00E618C9" w:rsidRPr="00DC3E78" w:rsidRDefault="00E618C9" w:rsidP="00E618C9">
      <w:pPr>
        <w:pStyle w:val="subsection"/>
      </w:pPr>
      <w:r w:rsidRPr="00DC3E78">
        <w:tab/>
        <w:t>(1)</w:t>
      </w:r>
      <w:r w:rsidRPr="00DC3E78">
        <w:tab/>
        <w:t>It is intended that the practice and procedure of the Court be governed principally by these Rules.</w:t>
      </w:r>
    </w:p>
    <w:p w:rsidR="00E618C9" w:rsidRPr="00DC3E78" w:rsidRDefault="00E618C9" w:rsidP="00E618C9">
      <w:pPr>
        <w:pStyle w:val="subsection"/>
      </w:pPr>
      <w:r w:rsidRPr="00DC3E78">
        <w:tab/>
        <w:t>(2)</w:t>
      </w:r>
      <w:r w:rsidRPr="00DC3E78">
        <w:tab/>
        <w:t xml:space="preserve">However, if in a particular case the Rules are insufficient or inappropriate, the Court may apply the Family Law Rules, the Federal Court Rules or the </w:t>
      </w:r>
      <w:r w:rsidRPr="00DC3E78">
        <w:rPr>
          <w:i/>
        </w:rPr>
        <w:t>Federal Court (Criminal Proceedings) Rules</w:t>
      </w:r>
      <w:r w:rsidR="00DC3E78">
        <w:rPr>
          <w:i/>
        </w:rPr>
        <w:t> </w:t>
      </w:r>
      <w:r w:rsidRPr="00DC3E78">
        <w:rPr>
          <w:i/>
        </w:rPr>
        <w:t>2016</w:t>
      </w:r>
      <w:r w:rsidRPr="00DC3E78">
        <w:t>, in whole or in part and modified or dispensed with, as necessary.</w:t>
      </w:r>
    </w:p>
    <w:p w:rsidR="00E618C9" w:rsidRPr="00DC3E78" w:rsidRDefault="00E618C9" w:rsidP="00E618C9">
      <w:pPr>
        <w:pStyle w:val="subsection"/>
      </w:pPr>
      <w:r w:rsidRPr="00DC3E78">
        <w:lastRenderedPageBreak/>
        <w:tab/>
        <w:t>(3)</w:t>
      </w:r>
      <w:r w:rsidRPr="00DC3E78">
        <w:tab/>
        <w:t>Without limiting subrule (2):</w:t>
      </w:r>
    </w:p>
    <w:p w:rsidR="00E618C9" w:rsidRPr="00DC3E78" w:rsidRDefault="00E618C9" w:rsidP="00E618C9">
      <w:pPr>
        <w:pStyle w:val="paragraph"/>
      </w:pPr>
      <w:r w:rsidRPr="00DC3E78">
        <w:tab/>
        <w:t>(a)</w:t>
      </w:r>
      <w:r w:rsidRPr="00DC3E78">
        <w:tab/>
        <w:t>the provisions of the Family Law Rules set out in Part</w:t>
      </w:r>
      <w:r w:rsidR="00DC3E78">
        <w:t> </w:t>
      </w:r>
      <w:r w:rsidRPr="00DC3E78">
        <w:t>1 of Schedule</w:t>
      </w:r>
      <w:r w:rsidR="00DC3E78">
        <w:t> </w:t>
      </w:r>
      <w:r w:rsidRPr="00DC3E78">
        <w:t>3 apply, with necessary changes, to family law or child support proceedings; and</w:t>
      </w:r>
    </w:p>
    <w:p w:rsidR="00E618C9" w:rsidRPr="00DC3E78" w:rsidRDefault="00E618C9" w:rsidP="00E618C9">
      <w:pPr>
        <w:pStyle w:val="paragraph"/>
      </w:pPr>
      <w:r w:rsidRPr="00DC3E78">
        <w:tab/>
        <w:t>(b)</w:t>
      </w:r>
      <w:r w:rsidRPr="00DC3E78">
        <w:tab/>
        <w:t>the provisions of the Federal Court Rules set out in Part</w:t>
      </w:r>
      <w:r w:rsidR="00DC3E78">
        <w:t> </w:t>
      </w:r>
      <w:r w:rsidRPr="00DC3E78">
        <w:t>2 of Schedule</w:t>
      </w:r>
      <w:r w:rsidR="00DC3E78">
        <w:t> </w:t>
      </w:r>
      <w:r w:rsidRPr="00DC3E78">
        <w:t>3, apply, with necessary changes, to general federal law proceedings.</w:t>
      </w:r>
    </w:p>
    <w:p w:rsidR="00E618C9" w:rsidRPr="00DC3E78" w:rsidRDefault="00E618C9" w:rsidP="00E618C9">
      <w:pPr>
        <w:pStyle w:val="notetext"/>
      </w:pPr>
      <w:r w:rsidRPr="00DC3E78">
        <w:t>Note:</w:t>
      </w:r>
      <w:r w:rsidRPr="00DC3E78">
        <w:tab/>
        <w:t>These Rules have effect subject to any provision made by an Act, or by rules or regulations under an Act, with respect to the practice and procedure in particular matters:  see subsection</w:t>
      </w:r>
      <w:r w:rsidR="00DC3E78">
        <w:t> </w:t>
      </w:r>
      <w:r w:rsidRPr="00DC3E78">
        <w:t>81(2) of the Act.</w:t>
      </w:r>
    </w:p>
    <w:p w:rsidR="00E618C9" w:rsidRPr="00DC3E78" w:rsidRDefault="00E618C9" w:rsidP="00E618C9">
      <w:pPr>
        <w:spacing w:line="221" w:lineRule="auto"/>
        <w:ind w:left="964"/>
        <w:jc w:val="both"/>
        <w:rPr>
          <w:rFonts w:eastAsia="Times New Roman" w:cs="Times New Roman"/>
          <w:sz w:val="20"/>
          <w:szCs w:val="24"/>
          <w:lang w:eastAsia="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9"/>
      </w:tblGrid>
      <w:tr w:rsidR="00E618C9" w:rsidRPr="00DC3E78" w:rsidTr="009E4647">
        <w:tc>
          <w:tcPr>
            <w:tcW w:w="5000" w:type="pct"/>
          </w:tcPr>
          <w:p w:rsidR="00E618C9" w:rsidRPr="00DC3E78" w:rsidRDefault="00E618C9" w:rsidP="00A260F1">
            <w:pPr>
              <w:tabs>
                <w:tab w:val="left" w:pos="1700"/>
              </w:tabs>
              <w:suppressAutoHyphens/>
              <w:spacing w:before="100" w:after="100" w:line="240" w:lineRule="auto"/>
              <w:ind w:left="330" w:right="318"/>
              <w:jc w:val="both"/>
              <w:rPr>
                <w:rFonts w:eastAsia="Times New Roman" w:cs="Times New Roman"/>
                <w:spacing w:val="-3"/>
                <w:sz w:val="20"/>
                <w:szCs w:val="24"/>
                <w:lang w:eastAsia="en-AU"/>
              </w:rPr>
            </w:pPr>
            <w:r w:rsidRPr="00DC3E78">
              <w:rPr>
                <w:rFonts w:eastAsia="Times New Roman" w:cs="Times New Roman"/>
                <w:spacing w:val="-3"/>
                <w:sz w:val="20"/>
                <w:szCs w:val="24"/>
                <w:lang w:eastAsia="en-AU"/>
              </w:rPr>
              <w:t>General outline:</w:t>
            </w:r>
          </w:p>
          <w:p w:rsidR="00E618C9" w:rsidRPr="00DC3E78" w:rsidRDefault="00E618C9" w:rsidP="00E618C9">
            <w:pPr>
              <w:numPr>
                <w:ilvl w:val="0"/>
                <w:numId w:val="25"/>
              </w:numPr>
              <w:tabs>
                <w:tab w:val="clear" w:pos="360"/>
                <w:tab w:val="num" w:pos="689"/>
                <w:tab w:val="left" w:pos="1700"/>
              </w:tabs>
              <w:suppressAutoHyphens/>
              <w:spacing w:before="100" w:after="100" w:line="240" w:lineRule="auto"/>
              <w:ind w:left="689" w:right="318"/>
              <w:jc w:val="both"/>
              <w:rPr>
                <w:rFonts w:eastAsia="Times New Roman" w:cs="Times New Roman"/>
                <w:spacing w:val="-3"/>
                <w:sz w:val="20"/>
                <w:szCs w:val="24"/>
                <w:lang w:eastAsia="en-AU"/>
              </w:rPr>
            </w:pPr>
            <w:r w:rsidRPr="00DC3E78">
              <w:rPr>
                <w:rFonts w:eastAsia="Times New Roman" w:cs="Times New Roman"/>
                <w:spacing w:val="-3"/>
                <w:sz w:val="20"/>
                <w:szCs w:val="24"/>
                <w:lang w:eastAsia="en-AU"/>
              </w:rPr>
              <w:t>Chapter</w:t>
            </w:r>
            <w:r w:rsidR="00DC3E78">
              <w:rPr>
                <w:rFonts w:eastAsia="Times New Roman" w:cs="Times New Roman"/>
                <w:spacing w:val="-3"/>
                <w:sz w:val="20"/>
                <w:szCs w:val="24"/>
                <w:lang w:eastAsia="en-AU"/>
              </w:rPr>
              <w:t> </w:t>
            </w:r>
            <w:r w:rsidRPr="00DC3E78">
              <w:rPr>
                <w:rFonts w:eastAsia="Times New Roman" w:cs="Times New Roman"/>
                <w:spacing w:val="-3"/>
                <w:sz w:val="20"/>
                <w:szCs w:val="24"/>
                <w:lang w:eastAsia="en-AU"/>
              </w:rPr>
              <w:t>1 applies to all proceedings</w:t>
            </w:r>
          </w:p>
          <w:p w:rsidR="00E618C9" w:rsidRPr="00DC3E78" w:rsidRDefault="00E618C9" w:rsidP="00E618C9">
            <w:pPr>
              <w:numPr>
                <w:ilvl w:val="0"/>
                <w:numId w:val="25"/>
              </w:numPr>
              <w:tabs>
                <w:tab w:val="clear" w:pos="360"/>
                <w:tab w:val="num" w:pos="689"/>
                <w:tab w:val="left" w:pos="1700"/>
              </w:tabs>
              <w:suppressAutoHyphens/>
              <w:spacing w:before="100" w:after="100" w:line="240" w:lineRule="auto"/>
              <w:ind w:left="689" w:right="318"/>
              <w:jc w:val="both"/>
              <w:rPr>
                <w:rFonts w:eastAsia="Times New Roman" w:cs="Times New Roman"/>
                <w:spacing w:val="-3"/>
                <w:sz w:val="20"/>
                <w:szCs w:val="24"/>
                <w:lang w:eastAsia="en-AU"/>
              </w:rPr>
            </w:pPr>
            <w:r w:rsidRPr="00DC3E78">
              <w:rPr>
                <w:rFonts w:eastAsia="Times New Roman" w:cs="Times New Roman"/>
                <w:spacing w:val="-3"/>
                <w:sz w:val="20"/>
                <w:szCs w:val="24"/>
                <w:lang w:eastAsia="en-AU"/>
              </w:rPr>
              <w:t>Chapter</w:t>
            </w:r>
            <w:r w:rsidR="00DC3E78">
              <w:rPr>
                <w:rFonts w:eastAsia="Times New Roman" w:cs="Times New Roman"/>
                <w:spacing w:val="-3"/>
                <w:sz w:val="20"/>
                <w:szCs w:val="24"/>
                <w:lang w:eastAsia="en-AU"/>
              </w:rPr>
              <w:t> </w:t>
            </w:r>
            <w:r w:rsidRPr="00DC3E78">
              <w:rPr>
                <w:rFonts w:eastAsia="Times New Roman" w:cs="Times New Roman"/>
                <w:spacing w:val="-3"/>
                <w:sz w:val="20"/>
                <w:szCs w:val="24"/>
                <w:lang w:eastAsia="en-AU"/>
              </w:rPr>
              <w:t xml:space="preserve">2 applies to </w:t>
            </w:r>
            <w:r w:rsidRPr="00DC3E78">
              <w:rPr>
                <w:rFonts w:eastAsia="Times New Roman" w:cs="Times New Roman"/>
                <w:sz w:val="20"/>
                <w:szCs w:val="24"/>
                <w:lang w:eastAsia="en-AU"/>
              </w:rPr>
              <w:t>family law and child support proceedings</w:t>
            </w:r>
          </w:p>
          <w:p w:rsidR="00E618C9" w:rsidRPr="00DC3E78" w:rsidRDefault="00E618C9" w:rsidP="00E618C9">
            <w:pPr>
              <w:numPr>
                <w:ilvl w:val="0"/>
                <w:numId w:val="25"/>
              </w:numPr>
              <w:tabs>
                <w:tab w:val="clear" w:pos="360"/>
                <w:tab w:val="num" w:pos="689"/>
                <w:tab w:val="left" w:pos="1700"/>
              </w:tabs>
              <w:suppressAutoHyphens/>
              <w:spacing w:before="100" w:after="100" w:line="240" w:lineRule="auto"/>
              <w:ind w:left="689" w:right="318"/>
              <w:jc w:val="both"/>
              <w:rPr>
                <w:rFonts w:eastAsia="Times New Roman" w:cs="Times New Roman"/>
                <w:spacing w:val="-3"/>
                <w:sz w:val="20"/>
                <w:szCs w:val="24"/>
                <w:lang w:eastAsia="en-AU"/>
              </w:rPr>
            </w:pPr>
            <w:r w:rsidRPr="00DC3E78">
              <w:rPr>
                <w:rFonts w:eastAsia="Times New Roman" w:cs="Times New Roman"/>
                <w:spacing w:val="-3"/>
                <w:sz w:val="20"/>
                <w:szCs w:val="24"/>
                <w:lang w:eastAsia="en-AU"/>
              </w:rPr>
              <w:t>Chapter</w:t>
            </w:r>
            <w:r w:rsidR="00DC3E78">
              <w:rPr>
                <w:rFonts w:eastAsia="Times New Roman" w:cs="Times New Roman"/>
                <w:spacing w:val="-3"/>
                <w:sz w:val="20"/>
                <w:szCs w:val="24"/>
                <w:lang w:eastAsia="en-AU"/>
              </w:rPr>
              <w:t> </w:t>
            </w:r>
            <w:r w:rsidRPr="00DC3E78">
              <w:rPr>
                <w:rFonts w:eastAsia="Times New Roman" w:cs="Times New Roman"/>
                <w:spacing w:val="-3"/>
                <w:sz w:val="20"/>
                <w:szCs w:val="24"/>
                <w:lang w:eastAsia="en-AU"/>
              </w:rPr>
              <w:t xml:space="preserve">3 applies to all proceedings other than </w:t>
            </w:r>
            <w:r w:rsidRPr="00DC3E78">
              <w:rPr>
                <w:rFonts w:eastAsia="Times New Roman" w:cs="Times New Roman"/>
                <w:sz w:val="20"/>
                <w:szCs w:val="24"/>
                <w:lang w:eastAsia="en-AU"/>
              </w:rPr>
              <w:t>family law and child support proceedings</w:t>
            </w:r>
          </w:p>
          <w:p w:rsidR="00E618C9" w:rsidRPr="00DC3E78" w:rsidRDefault="00E618C9" w:rsidP="00E618C9">
            <w:pPr>
              <w:numPr>
                <w:ilvl w:val="0"/>
                <w:numId w:val="25"/>
              </w:numPr>
              <w:tabs>
                <w:tab w:val="clear" w:pos="360"/>
                <w:tab w:val="num" w:pos="689"/>
                <w:tab w:val="left" w:pos="1700"/>
              </w:tabs>
              <w:suppressAutoHyphens/>
              <w:spacing w:before="100" w:after="100" w:line="240" w:lineRule="auto"/>
              <w:ind w:left="689" w:right="318"/>
              <w:jc w:val="both"/>
              <w:rPr>
                <w:rFonts w:eastAsia="Times New Roman" w:cs="Times New Roman"/>
                <w:spacing w:val="-3"/>
                <w:sz w:val="20"/>
                <w:szCs w:val="24"/>
                <w:lang w:eastAsia="en-AU"/>
              </w:rPr>
            </w:pPr>
            <w:r w:rsidRPr="00DC3E78">
              <w:rPr>
                <w:rFonts w:eastAsia="Times New Roman" w:cs="Times New Roman"/>
                <w:sz w:val="20"/>
                <w:lang w:eastAsia="en-AU"/>
              </w:rPr>
              <w:t>Chapter</w:t>
            </w:r>
            <w:r w:rsidR="00DC3E78">
              <w:rPr>
                <w:rFonts w:eastAsia="Times New Roman" w:cs="Times New Roman"/>
                <w:sz w:val="20"/>
                <w:lang w:eastAsia="en-AU"/>
              </w:rPr>
              <w:t> </w:t>
            </w:r>
            <w:r w:rsidRPr="00DC3E78">
              <w:rPr>
                <w:rFonts w:eastAsia="Times New Roman" w:cs="Times New Roman"/>
                <w:sz w:val="20"/>
                <w:lang w:eastAsia="en-AU"/>
              </w:rPr>
              <w:t xml:space="preserve">5 applies to proceedings under the </w:t>
            </w:r>
            <w:r w:rsidRPr="00DC3E78">
              <w:rPr>
                <w:rFonts w:eastAsia="Times New Roman" w:cs="Times New Roman"/>
                <w:i/>
                <w:sz w:val="20"/>
                <w:lang w:eastAsia="en-AU"/>
              </w:rPr>
              <w:t>Australian Human Rights Commission Act 1986</w:t>
            </w:r>
          </w:p>
          <w:p w:rsidR="00E618C9" w:rsidRPr="00DC3E78" w:rsidRDefault="00E618C9" w:rsidP="00E618C9">
            <w:pPr>
              <w:numPr>
                <w:ilvl w:val="0"/>
                <w:numId w:val="25"/>
              </w:numPr>
              <w:tabs>
                <w:tab w:val="clear" w:pos="360"/>
                <w:tab w:val="num" w:pos="689"/>
                <w:tab w:val="left" w:pos="1700"/>
              </w:tabs>
              <w:suppressAutoHyphens/>
              <w:spacing w:before="100" w:after="100" w:line="240" w:lineRule="auto"/>
              <w:ind w:left="689" w:right="318"/>
              <w:jc w:val="both"/>
              <w:rPr>
                <w:rFonts w:eastAsia="Times New Roman" w:cs="Times New Roman"/>
                <w:spacing w:val="-3"/>
                <w:sz w:val="20"/>
                <w:szCs w:val="24"/>
                <w:lang w:eastAsia="en-AU"/>
              </w:rPr>
            </w:pPr>
            <w:r w:rsidRPr="00DC3E78">
              <w:rPr>
                <w:rFonts w:eastAsia="Times New Roman" w:cs="Times New Roman"/>
                <w:spacing w:val="-3"/>
                <w:sz w:val="20"/>
                <w:szCs w:val="24"/>
                <w:lang w:eastAsia="en-AU"/>
              </w:rPr>
              <w:t>Chapter</w:t>
            </w:r>
            <w:r w:rsidR="00DC3E78">
              <w:rPr>
                <w:rFonts w:eastAsia="Times New Roman" w:cs="Times New Roman"/>
                <w:spacing w:val="-3"/>
                <w:sz w:val="20"/>
                <w:szCs w:val="24"/>
                <w:lang w:eastAsia="en-AU"/>
              </w:rPr>
              <w:t> </w:t>
            </w:r>
            <w:r w:rsidRPr="00DC3E78">
              <w:rPr>
                <w:rFonts w:eastAsia="Times New Roman" w:cs="Times New Roman"/>
                <w:spacing w:val="-3"/>
                <w:sz w:val="20"/>
                <w:szCs w:val="24"/>
                <w:lang w:eastAsia="en-AU"/>
              </w:rPr>
              <w:t xml:space="preserve">6 applies to proceedings under other Acts including the </w:t>
            </w:r>
            <w:r w:rsidRPr="00DC3E78">
              <w:rPr>
                <w:rFonts w:eastAsia="Times New Roman" w:cs="Times New Roman"/>
                <w:i/>
                <w:spacing w:val="-3"/>
                <w:sz w:val="20"/>
                <w:szCs w:val="24"/>
                <w:lang w:eastAsia="en-AU"/>
              </w:rPr>
              <w:t>Administrative Decisions (Judicial Review) Act 1977</w:t>
            </w:r>
            <w:r w:rsidRPr="00DC3E78">
              <w:rPr>
                <w:rFonts w:eastAsia="Times New Roman" w:cs="Times New Roman"/>
                <w:spacing w:val="-3"/>
                <w:sz w:val="20"/>
                <w:szCs w:val="24"/>
                <w:lang w:eastAsia="en-AU"/>
              </w:rPr>
              <w:t xml:space="preserve"> and the </w:t>
            </w:r>
            <w:r w:rsidRPr="00DC3E78">
              <w:rPr>
                <w:rFonts w:eastAsia="Times New Roman" w:cs="Times New Roman"/>
                <w:i/>
                <w:spacing w:val="-3"/>
                <w:sz w:val="20"/>
                <w:szCs w:val="24"/>
                <w:lang w:eastAsia="en-AU"/>
              </w:rPr>
              <w:t>Administrative Appeals Tribunal Act 1975</w:t>
            </w:r>
            <w:r w:rsidRPr="00DC3E78">
              <w:rPr>
                <w:rFonts w:eastAsia="Times New Roman" w:cs="Times New Roman"/>
                <w:spacing w:val="-3"/>
                <w:sz w:val="20"/>
                <w:szCs w:val="24"/>
                <w:lang w:eastAsia="en-AU"/>
              </w:rPr>
              <w:t>.</w:t>
            </w:r>
          </w:p>
        </w:tc>
      </w:tr>
    </w:tbl>
    <w:p w:rsidR="00E618C9" w:rsidRPr="00DC3E78" w:rsidRDefault="00E618C9" w:rsidP="00E618C9">
      <w:pPr>
        <w:pStyle w:val="ActHead5"/>
      </w:pPr>
      <w:bookmarkStart w:id="7" w:name="_Toc523905346"/>
      <w:r w:rsidRPr="009E4647">
        <w:rPr>
          <w:rStyle w:val="CharSectno"/>
        </w:rPr>
        <w:t>1.06</w:t>
      </w:r>
      <w:r w:rsidRPr="00DC3E78">
        <w:t xml:space="preserve">  Court may dispense with rules</w:t>
      </w:r>
      <w:bookmarkEnd w:id="7"/>
    </w:p>
    <w:p w:rsidR="00E618C9" w:rsidRPr="00DC3E78" w:rsidRDefault="00E618C9" w:rsidP="00E618C9">
      <w:pPr>
        <w:pStyle w:val="subsection"/>
      </w:pPr>
      <w:r w:rsidRPr="00DC3E78">
        <w:tab/>
        <w:t>(1)</w:t>
      </w:r>
      <w:r w:rsidRPr="00DC3E78">
        <w:tab/>
        <w:t>The Court may in the interests of justice dispense with compliance, or full compliance, with any of these Rules at any time.</w:t>
      </w:r>
    </w:p>
    <w:p w:rsidR="00E618C9" w:rsidRPr="00DC3E78" w:rsidRDefault="00E618C9" w:rsidP="00E618C9">
      <w:pPr>
        <w:pStyle w:val="subsection"/>
      </w:pPr>
      <w:r w:rsidRPr="00DC3E78">
        <w:tab/>
        <w:t>(2)</w:t>
      </w:r>
      <w:r w:rsidRPr="00DC3E78">
        <w:tab/>
        <w:t>If, in a proceeding, the Court gives a direction or makes an order that is inconsistent with any of these Rules, the direction or order of the Court prevails in that proceeding.</w:t>
      </w:r>
    </w:p>
    <w:p w:rsidR="00E618C9" w:rsidRPr="00DC3E78" w:rsidRDefault="00E618C9" w:rsidP="00E618C9">
      <w:pPr>
        <w:pStyle w:val="ActHead5"/>
      </w:pPr>
      <w:bookmarkStart w:id="8" w:name="_Toc523905347"/>
      <w:r w:rsidRPr="009E4647">
        <w:rPr>
          <w:rStyle w:val="CharSectno"/>
        </w:rPr>
        <w:t>1.07</w:t>
      </w:r>
      <w:r w:rsidRPr="00DC3E78">
        <w:t xml:space="preserve">  Applications for orders about procedures</w:t>
      </w:r>
      <w:bookmarkEnd w:id="8"/>
    </w:p>
    <w:p w:rsidR="00E618C9" w:rsidRPr="00DC3E78" w:rsidRDefault="00E618C9" w:rsidP="00E618C9">
      <w:pPr>
        <w:pStyle w:val="subsection"/>
      </w:pPr>
      <w:r w:rsidRPr="00DC3E78">
        <w:tab/>
      </w:r>
      <w:r w:rsidRPr="00DC3E78">
        <w:tab/>
        <w:t>A person who wants to start a proceeding, or take a step in a proceeding, may apply to the Court for an order about the procedure to be followed if:</w:t>
      </w:r>
    </w:p>
    <w:p w:rsidR="00E618C9" w:rsidRPr="00DC3E78" w:rsidRDefault="00E618C9" w:rsidP="00E618C9">
      <w:pPr>
        <w:pStyle w:val="paragraph"/>
      </w:pPr>
      <w:r w:rsidRPr="00DC3E78">
        <w:tab/>
        <w:t>(a)</w:t>
      </w:r>
      <w:r w:rsidRPr="00DC3E78">
        <w:tab/>
        <w:t>the procedure is not prescribed by the Act, these Rules or by or under any other Act; or</w:t>
      </w:r>
    </w:p>
    <w:p w:rsidR="00E618C9" w:rsidRPr="00DC3E78" w:rsidRDefault="00E618C9" w:rsidP="00E618C9">
      <w:pPr>
        <w:pStyle w:val="paragraph"/>
      </w:pPr>
      <w:r w:rsidRPr="00DC3E78">
        <w:tab/>
        <w:t>(b)</w:t>
      </w:r>
      <w:r w:rsidRPr="00DC3E78">
        <w:tab/>
        <w:t>the person is in doubt about the procedure.</w:t>
      </w:r>
    </w:p>
    <w:p w:rsidR="00E618C9" w:rsidRPr="00DC3E78" w:rsidRDefault="00E618C9" w:rsidP="00E618C9">
      <w:pPr>
        <w:pStyle w:val="ActHead2"/>
        <w:pageBreakBefore/>
      </w:pPr>
      <w:bookmarkStart w:id="9" w:name="_Toc523905348"/>
      <w:r w:rsidRPr="009E4647">
        <w:rPr>
          <w:rStyle w:val="CharPartNo"/>
        </w:rPr>
        <w:lastRenderedPageBreak/>
        <w:t>Part</w:t>
      </w:r>
      <w:r w:rsidR="00DC3E78" w:rsidRPr="009E4647">
        <w:rPr>
          <w:rStyle w:val="CharPartNo"/>
        </w:rPr>
        <w:t> </w:t>
      </w:r>
      <w:r w:rsidRPr="009E4647">
        <w:rPr>
          <w:rStyle w:val="CharPartNo"/>
        </w:rPr>
        <w:t>2</w:t>
      </w:r>
      <w:r w:rsidRPr="00DC3E78">
        <w:t>—</w:t>
      </w:r>
      <w:r w:rsidRPr="009E4647">
        <w:rPr>
          <w:rStyle w:val="CharPartText"/>
        </w:rPr>
        <w:t>Documents</w:t>
      </w:r>
      <w:bookmarkEnd w:id="9"/>
    </w:p>
    <w:p w:rsidR="00E618C9" w:rsidRPr="00DC3E78" w:rsidRDefault="00E618C9" w:rsidP="00E618C9">
      <w:pPr>
        <w:pStyle w:val="ActHead3"/>
      </w:pPr>
      <w:bookmarkStart w:id="10" w:name="_Toc523905349"/>
      <w:r w:rsidRPr="009E4647">
        <w:rPr>
          <w:rStyle w:val="CharDivNo"/>
        </w:rPr>
        <w:t>Division</w:t>
      </w:r>
      <w:r w:rsidR="00DC3E78" w:rsidRPr="009E4647">
        <w:rPr>
          <w:rStyle w:val="CharDivNo"/>
        </w:rPr>
        <w:t> </w:t>
      </w:r>
      <w:r w:rsidRPr="009E4647">
        <w:rPr>
          <w:rStyle w:val="CharDivNo"/>
        </w:rPr>
        <w:t>2.1</w:t>
      </w:r>
      <w:r w:rsidRPr="00DC3E78">
        <w:t>—</w:t>
      </w:r>
      <w:r w:rsidRPr="009E4647">
        <w:rPr>
          <w:rStyle w:val="CharDivText"/>
        </w:rPr>
        <w:t>General</w:t>
      </w:r>
      <w:bookmarkEnd w:id="10"/>
    </w:p>
    <w:p w:rsidR="00E618C9" w:rsidRPr="00DC3E78" w:rsidRDefault="00E618C9" w:rsidP="00E618C9">
      <w:pPr>
        <w:pStyle w:val="ActHead5"/>
      </w:pPr>
      <w:bookmarkStart w:id="11" w:name="_Toc523905350"/>
      <w:r w:rsidRPr="009E4647">
        <w:rPr>
          <w:rStyle w:val="CharSectno"/>
        </w:rPr>
        <w:t>2.01</w:t>
      </w:r>
      <w:r w:rsidRPr="00DC3E78">
        <w:t xml:space="preserve">  Requirements for documents</w:t>
      </w:r>
      <w:bookmarkEnd w:id="11"/>
    </w:p>
    <w:p w:rsidR="00E618C9" w:rsidRPr="00DC3E78" w:rsidRDefault="00E618C9" w:rsidP="00E618C9">
      <w:pPr>
        <w:pStyle w:val="subsection"/>
      </w:pPr>
      <w:r w:rsidRPr="00DC3E78">
        <w:tab/>
        <w:t>(1)</w:t>
      </w:r>
      <w:r w:rsidRPr="00DC3E78">
        <w:tab/>
        <w:t>A document (other than a form) to be filed must:</w:t>
      </w:r>
    </w:p>
    <w:p w:rsidR="00E618C9" w:rsidRPr="00DC3E78" w:rsidRDefault="00E618C9" w:rsidP="00E618C9">
      <w:pPr>
        <w:pStyle w:val="paragraph"/>
      </w:pPr>
      <w:r w:rsidRPr="00DC3E78">
        <w:tab/>
        <w:t>(a)</w:t>
      </w:r>
      <w:r w:rsidRPr="00DC3E78">
        <w:tab/>
        <w:t>be set out on 1 side only of size A4 durable white paper of good quality; and</w:t>
      </w:r>
    </w:p>
    <w:p w:rsidR="00E618C9" w:rsidRPr="00DC3E78" w:rsidRDefault="00E618C9" w:rsidP="00E618C9">
      <w:pPr>
        <w:pStyle w:val="paragraph"/>
      </w:pPr>
      <w:r w:rsidRPr="00DC3E78">
        <w:tab/>
        <w:t>(b)</w:t>
      </w:r>
      <w:r w:rsidRPr="00DC3E78">
        <w:tab/>
        <w:t>be legible and without erasures, blotting out or material disfigurement; and</w:t>
      </w:r>
    </w:p>
    <w:p w:rsidR="00E618C9" w:rsidRPr="00DC3E78" w:rsidRDefault="00E618C9" w:rsidP="00E618C9">
      <w:pPr>
        <w:pStyle w:val="paragraph"/>
      </w:pPr>
      <w:r w:rsidRPr="00DC3E78">
        <w:tab/>
        <w:t>(c)</w:t>
      </w:r>
      <w:r w:rsidRPr="00DC3E78">
        <w:tab/>
        <w:t>have a margin at the left side of at least 30 mm; and</w:t>
      </w:r>
    </w:p>
    <w:p w:rsidR="00E618C9" w:rsidRPr="00DC3E78" w:rsidRDefault="00E618C9" w:rsidP="00E618C9">
      <w:pPr>
        <w:pStyle w:val="paragraph"/>
      </w:pPr>
      <w:r w:rsidRPr="00DC3E78">
        <w:tab/>
        <w:t>(d)</w:t>
      </w:r>
      <w:r w:rsidRPr="00DC3E78">
        <w:tab/>
        <w:t>have clear margins of at least 10 mm on the top, bottom and right sides; and</w:t>
      </w:r>
    </w:p>
    <w:p w:rsidR="00E618C9" w:rsidRPr="00DC3E78" w:rsidRDefault="00E618C9" w:rsidP="00E618C9">
      <w:pPr>
        <w:pStyle w:val="paragraph"/>
      </w:pPr>
      <w:r w:rsidRPr="00DC3E78">
        <w:tab/>
        <w:t>(e)</w:t>
      </w:r>
      <w:r w:rsidRPr="00DC3E78">
        <w:tab/>
        <w:t>be written in English; and</w:t>
      </w:r>
    </w:p>
    <w:p w:rsidR="00E618C9" w:rsidRPr="00DC3E78" w:rsidRDefault="00E618C9" w:rsidP="00E618C9">
      <w:pPr>
        <w:pStyle w:val="paragraph"/>
      </w:pPr>
      <w:r w:rsidRPr="00DC3E78">
        <w:tab/>
        <w:t>(f)</w:t>
      </w:r>
      <w:r w:rsidRPr="00DC3E78">
        <w:tab/>
        <w:t>be:</w:t>
      </w:r>
    </w:p>
    <w:p w:rsidR="00E618C9" w:rsidRPr="00DC3E78" w:rsidRDefault="00E618C9" w:rsidP="00E618C9">
      <w:pPr>
        <w:pStyle w:val="paragraphsub"/>
      </w:pPr>
      <w:r w:rsidRPr="00DC3E78">
        <w:tab/>
        <w:t>(i)</w:t>
      </w:r>
      <w:r w:rsidRPr="00DC3E78">
        <w:tab/>
        <w:t>printed in a font of not less than 12 points; or</w:t>
      </w:r>
    </w:p>
    <w:p w:rsidR="00E618C9" w:rsidRPr="00DC3E78" w:rsidRDefault="00E618C9" w:rsidP="00E618C9">
      <w:pPr>
        <w:pStyle w:val="paragraphsub"/>
      </w:pPr>
      <w:r w:rsidRPr="00DC3E78">
        <w:tab/>
        <w:t>(ii)</w:t>
      </w:r>
      <w:r w:rsidRPr="00DC3E78">
        <w:tab/>
        <w:t>hand</w:t>
      </w:r>
      <w:r w:rsidR="00DC3E78">
        <w:noBreakHyphen/>
      </w:r>
      <w:r w:rsidRPr="00DC3E78">
        <w:t>printed clearly in ink in a way that is permanent and can be photocopied to produce a copy satisfactory to the registrar; and</w:t>
      </w:r>
    </w:p>
    <w:p w:rsidR="00E618C9" w:rsidRPr="00DC3E78" w:rsidRDefault="00E618C9" w:rsidP="00E618C9">
      <w:pPr>
        <w:pStyle w:val="paragraph"/>
      </w:pPr>
      <w:r w:rsidRPr="00DC3E78">
        <w:tab/>
        <w:t>(g)</w:t>
      </w:r>
      <w:r w:rsidRPr="00DC3E78">
        <w:tab/>
        <w:t>have a space of not less than 8 mm between the lines of printing.</w:t>
      </w:r>
    </w:p>
    <w:p w:rsidR="00E618C9" w:rsidRPr="00DC3E78" w:rsidRDefault="00E618C9" w:rsidP="00E618C9">
      <w:pPr>
        <w:pStyle w:val="subsection"/>
      </w:pPr>
      <w:r w:rsidRPr="00DC3E78">
        <w:tab/>
        <w:t>(1A)</w:t>
      </w:r>
      <w:r w:rsidRPr="00DC3E78">
        <w:tab/>
        <w:t>However, unless the Court otherwise orders, strict compliance with subrule (1) is not required if the document:</w:t>
      </w:r>
    </w:p>
    <w:p w:rsidR="00E618C9" w:rsidRPr="00DC3E78" w:rsidRDefault="00E618C9" w:rsidP="00E618C9">
      <w:pPr>
        <w:pStyle w:val="paragraph"/>
      </w:pPr>
      <w:r w:rsidRPr="00DC3E78">
        <w:tab/>
        <w:t>(a)</w:t>
      </w:r>
      <w:r w:rsidRPr="00DC3E78">
        <w:tab/>
        <w:t>is readable, including when it is bound; and</w:t>
      </w:r>
    </w:p>
    <w:p w:rsidR="00E618C9" w:rsidRPr="00DC3E78" w:rsidRDefault="00E618C9" w:rsidP="00E618C9">
      <w:pPr>
        <w:pStyle w:val="paragraph"/>
      </w:pPr>
      <w:r w:rsidRPr="00DC3E78">
        <w:tab/>
        <w:t>(b)</w:t>
      </w:r>
      <w:r w:rsidRPr="00DC3E78">
        <w:tab/>
        <w:t>can be easily scanned and photocopied.</w:t>
      </w:r>
    </w:p>
    <w:p w:rsidR="00E618C9" w:rsidRPr="00DC3E78" w:rsidRDefault="00E618C9" w:rsidP="00E618C9">
      <w:pPr>
        <w:pStyle w:val="subsection"/>
      </w:pPr>
      <w:r w:rsidRPr="00DC3E78">
        <w:tab/>
        <w:t>(2)</w:t>
      </w:r>
      <w:r w:rsidRPr="00DC3E78">
        <w:tab/>
        <w:t>This rule does not apply to a document annexed to an affidavit.</w:t>
      </w:r>
    </w:p>
    <w:p w:rsidR="00E618C9" w:rsidRPr="00DC3E78" w:rsidRDefault="00E618C9" w:rsidP="00E618C9">
      <w:pPr>
        <w:pStyle w:val="notetext"/>
      </w:pPr>
      <w:r w:rsidRPr="00DC3E78">
        <w:t>Note:</w:t>
      </w:r>
      <w:r w:rsidRPr="00DC3E78">
        <w:tab/>
        <w:t>The Court may give directions limiting the length of documents to be filed:  see section</w:t>
      </w:r>
      <w:r w:rsidR="00DC3E78">
        <w:t> </w:t>
      </w:r>
      <w:r w:rsidRPr="00DC3E78">
        <w:t>51 of the Act.</w:t>
      </w:r>
    </w:p>
    <w:p w:rsidR="00E618C9" w:rsidRPr="00DC3E78" w:rsidRDefault="00E618C9" w:rsidP="00E618C9">
      <w:pPr>
        <w:pStyle w:val="ActHead5"/>
      </w:pPr>
      <w:bookmarkStart w:id="12" w:name="_Toc523905351"/>
      <w:r w:rsidRPr="009E4647">
        <w:rPr>
          <w:rStyle w:val="CharSectno"/>
        </w:rPr>
        <w:t>2.02</w:t>
      </w:r>
      <w:r w:rsidRPr="00DC3E78">
        <w:t xml:space="preserve">  Document must have distinctive number</w:t>
      </w:r>
      <w:bookmarkEnd w:id="12"/>
    </w:p>
    <w:p w:rsidR="00E618C9" w:rsidRPr="00DC3E78" w:rsidRDefault="00E618C9" w:rsidP="00E618C9">
      <w:pPr>
        <w:pStyle w:val="subsection"/>
      </w:pPr>
      <w:r w:rsidRPr="00DC3E78">
        <w:tab/>
      </w:r>
      <w:r w:rsidRPr="00DC3E78">
        <w:tab/>
        <w:t>A document filed in connection with a particular proceeding must bear the distin</w:t>
      </w:r>
      <w:r w:rsidR="001B4F6A" w:rsidRPr="00DC3E78">
        <w:t>ctive number of the proceeding.</w:t>
      </w:r>
    </w:p>
    <w:p w:rsidR="00E618C9" w:rsidRPr="00DC3E78" w:rsidRDefault="00E618C9" w:rsidP="00E618C9">
      <w:pPr>
        <w:pStyle w:val="ActHead5"/>
      </w:pPr>
      <w:bookmarkStart w:id="13" w:name="_Toc523905352"/>
      <w:r w:rsidRPr="009E4647">
        <w:rPr>
          <w:rStyle w:val="CharSectno"/>
        </w:rPr>
        <w:t>2.03</w:t>
      </w:r>
      <w:r w:rsidRPr="00DC3E78">
        <w:t xml:space="preserve">  Document to be signed</w:t>
      </w:r>
      <w:bookmarkEnd w:id="13"/>
    </w:p>
    <w:p w:rsidR="00E618C9" w:rsidRPr="00DC3E78" w:rsidRDefault="00E618C9" w:rsidP="00E618C9">
      <w:pPr>
        <w:pStyle w:val="subsection"/>
      </w:pPr>
      <w:r w:rsidRPr="00DC3E78">
        <w:tab/>
        <w:t>(1)</w:t>
      </w:r>
      <w:r w:rsidRPr="00DC3E78">
        <w:tab/>
        <w:t>A document to be filed (other than an affidavit, annexure or exhibit) must be signed by a party or by the lawyer for the party unless the nature of the document is such that signature is inappropriate.</w:t>
      </w:r>
    </w:p>
    <w:p w:rsidR="00E618C9" w:rsidRPr="00DC3E78" w:rsidRDefault="00E618C9" w:rsidP="00E618C9">
      <w:pPr>
        <w:pStyle w:val="subsection"/>
      </w:pPr>
      <w:r w:rsidRPr="00DC3E78">
        <w:lastRenderedPageBreak/>
        <w:tab/>
        <w:t>(2)</w:t>
      </w:r>
      <w:r w:rsidRPr="00DC3E78">
        <w:tab/>
        <w:t>If a document (other than an affidavit) is required by these Rules to be signed, that requirement is met if the signature is attached to the document by electronic means, by, or at the direction of, the signatory.</w:t>
      </w:r>
    </w:p>
    <w:p w:rsidR="00E618C9" w:rsidRPr="00DC3E78" w:rsidRDefault="00E618C9" w:rsidP="00E618C9">
      <w:pPr>
        <w:pStyle w:val="ActHead5"/>
      </w:pPr>
      <w:bookmarkStart w:id="14" w:name="_Toc523905353"/>
      <w:r w:rsidRPr="009E4647">
        <w:rPr>
          <w:rStyle w:val="CharSectno"/>
        </w:rPr>
        <w:t>2.04</w:t>
      </w:r>
      <w:r w:rsidRPr="00DC3E78">
        <w:t xml:space="preserve">  Forms</w:t>
      </w:r>
      <w:bookmarkEnd w:id="14"/>
    </w:p>
    <w:p w:rsidR="00E618C9" w:rsidRPr="00DC3E78" w:rsidRDefault="00E618C9" w:rsidP="00E618C9">
      <w:pPr>
        <w:pStyle w:val="subsection"/>
      </w:pPr>
      <w:r w:rsidRPr="00DC3E78">
        <w:tab/>
        <w:t>(1A)</w:t>
      </w:r>
      <w:r w:rsidRPr="00DC3E78">
        <w:tab/>
        <w:t>The Chief Judge may approve a form for a provision of these Rules.</w:t>
      </w:r>
    </w:p>
    <w:p w:rsidR="00E618C9" w:rsidRPr="00DC3E78" w:rsidRDefault="00E618C9" w:rsidP="00E618C9">
      <w:pPr>
        <w:pStyle w:val="subsection"/>
      </w:pPr>
      <w:r w:rsidRPr="00DC3E78">
        <w:tab/>
        <w:t>(1B)</w:t>
      </w:r>
      <w:r w:rsidRPr="00DC3E78">
        <w:tab/>
        <w:t>A reference in these Rules to a notice of risk is a reference to Form 1 in Schedule</w:t>
      </w:r>
      <w:r w:rsidR="00DC3E78">
        <w:t> </w:t>
      </w:r>
      <w:r w:rsidRPr="00DC3E78">
        <w:t>2.</w:t>
      </w:r>
    </w:p>
    <w:p w:rsidR="00E618C9" w:rsidRPr="00DC3E78" w:rsidRDefault="00E618C9" w:rsidP="00E618C9">
      <w:pPr>
        <w:pStyle w:val="subsection"/>
      </w:pPr>
      <w:r w:rsidRPr="00DC3E78">
        <w:tab/>
        <w:t>(1)</w:t>
      </w:r>
      <w:r w:rsidRPr="00DC3E78">
        <w:tab/>
        <w:t>Unless the Court otherwise orders, strict compliance with forms is not required and substantial compliance is sufficient.</w:t>
      </w:r>
    </w:p>
    <w:p w:rsidR="00E618C9" w:rsidRPr="00DC3E78" w:rsidRDefault="00E618C9" w:rsidP="00E618C9">
      <w:pPr>
        <w:pStyle w:val="subsection"/>
      </w:pPr>
      <w:r w:rsidRPr="00DC3E78">
        <w:tab/>
        <w:t>(2)</w:t>
      </w:r>
      <w:r w:rsidRPr="00DC3E78">
        <w:tab/>
        <w:t>A document prepared in the form prescribed for a similar purpose for the Family Court or the Federal Court may be taken to substantially comply with the appropriate form for a proceeding.</w:t>
      </w:r>
    </w:p>
    <w:p w:rsidR="00E618C9" w:rsidRPr="00DC3E78" w:rsidRDefault="00E618C9" w:rsidP="00E618C9">
      <w:pPr>
        <w:pStyle w:val="subsection"/>
      </w:pPr>
      <w:r w:rsidRPr="00DC3E78">
        <w:tab/>
        <w:t>(3)</w:t>
      </w:r>
      <w:r w:rsidRPr="00DC3E78">
        <w:tab/>
        <w:t>However, unless otherwise provided in these Rules, a document to be filed in a proceeding must be headed:</w:t>
      </w:r>
    </w:p>
    <w:p w:rsidR="00E618C9" w:rsidRPr="00DC3E78" w:rsidRDefault="00E618C9" w:rsidP="00E618C9">
      <w:pPr>
        <w:pStyle w:val="subsection"/>
      </w:pPr>
      <w:r w:rsidRPr="00DC3E78">
        <w:tab/>
      </w:r>
      <w:r w:rsidRPr="00DC3E78">
        <w:tab/>
        <w:t>FEDERAL CIRCUIT COURT OF AUSTRALIA</w:t>
      </w:r>
    </w:p>
    <w:p w:rsidR="00E618C9" w:rsidRPr="00DC3E78" w:rsidRDefault="00E618C9" w:rsidP="00E618C9">
      <w:pPr>
        <w:pStyle w:val="subsection"/>
      </w:pPr>
      <w:r w:rsidRPr="00DC3E78">
        <w:tab/>
      </w:r>
      <w:r w:rsidRPr="00DC3E78">
        <w:tab/>
        <w:t xml:space="preserve">At </w:t>
      </w:r>
      <w:r w:rsidRPr="00DC3E78">
        <w:rPr>
          <w:i/>
        </w:rPr>
        <w:t>(Registry)</w:t>
      </w:r>
      <w:r w:rsidRPr="00DC3E78">
        <w:t>.</w:t>
      </w:r>
    </w:p>
    <w:p w:rsidR="00E618C9" w:rsidRPr="00DC3E78" w:rsidRDefault="00E618C9" w:rsidP="00E618C9">
      <w:pPr>
        <w:pStyle w:val="ActHead3"/>
        <w:pageBreakBefore/>
      </w:pPr>
      <w:bookmarkStart w:id="15" w:name="_Toc523905354"/>
      <w:r w:rsidRPr="009E4647">
        <w:rPr>
          <w:rStyle w:val="CharDivNo"/>
        </w:rPr>
        <w:lastRenderedPageBreak/>
        <w:t>Division</w:t>
      </w:r>
      <w:r w:rsidR="00DC3E78" w:rsidRPr="009E4647">
        <w:rPr>
          <w:rStyle w:val="CharDivNo"/>
        </w:rPr>
        <w:t> </w:t>
      </w:r>
      <w:r w:rsidRPr="009E4647">
        <w:rPr>
          <w:rStyle w:val="CharDivNo"/>
        </w:rPr>
        <w:t>2.2</w:t>
      </w:r>
      <w:r w:rsidRPr="00DC3E78">
        <w:t>—</w:t>
      </w:r>
      <w:r w:rsidRPr="009E4647">
        <w:rPr>
          <w:rStyle w:val="CharDivText"/>
        </w:rPr>
        <w:t>Filing documents</w:t>
      </w:r>
      <w:bookmarkEnd w:id="15"/>
    </w:p>
    <w:p w:rsidR="00E618C9" w:rsidRPr="00DC3E78" w:rsidRDefault="00E618C9" w:rsidP="00E618C9">
      <w:pPr>
        <w:pStyle w:val="ActHead5"/>
      </w:pPr>
      <w:bookmarkStart w:id="16" w:name="_Toc523905355"/>
      <w:r w:rsidRPr="009E4647">
        <w:rPr>
          <w:rStyle w:val="CharSectno"/>
        </w:rPr>
        <w:t>2.05</w:t>
      </w:r>
      <w:r w:rsidRPr="00DC3E78">
        <w:t xml:space="preserve">  How documents may be filed</w:t>
      </w:r>
      <w:bookmarkEnd w:id="16"/>
    </w:p>
    <w:p w:rsidR="00E618C9" w:rsidRPr="00DC3E78" w:rsidRDefault="00E618C9" w:rsidP="00E618C9">
      <w:pPr>
        <w:pStyle w:val="subsection"/>
      </w:pPr>
      <w:r w:rsidRPr="00DC3E78">
        <w:tab/>
        <w:t>(1)</w:t>
      </w:r>
      <w:r w:rsidRPr="00DC3E78">
        <w:tab/>
        <w:t>A document may be filed by:</w:t>
      </w:r>
    </w:p>
    <w:p w:rsidR="00E618C9" w:rsidRPr="00DC3E78" w:rsidRDefault="00E618C9" w:rsidP="00E618C9">
      <w:pPr>
        <w:pStyle w:val="paragraph"/>
      </w:pPr>
      <w:r w:rsidRPr="00DC3E78">
        <w:tab/>
        <w:t>(a)</w:t>
      </w:r>
      <w:r w:rsidRPr="00DC3E78">
        <w:tab/>
        <w:t>delivering it to the registry; or</w:t>
      </w:r>
    </w:p>
    <w:p w:rsidR="00E618C9" w:rsidRPr="00DC3E78" w:rsidRDefault="00E618C9" w:rsidP="00E618C9">
      <w:pPr>
        <w:pStyle w:val="paragraph"/>
      </w:pPr>
      <w:r w:rsidRPr="00DC3E78">
        <w:tab/>
        <w:t>(b)</w:t>
      </w:r>
      <w:r w:rsidRPr="00DC3E78">
        <w:tab/>
        <w:t>sending it to the registry by post; or</w:t>
      </w:r>
    </w:p>
    <w:p w:rsidR="00E618C9" w:rsidRPr="00DC3E78" w:rsidRDefault="00E618C9" w:rsidP="00E618C9">
      <w:pPr>
        <w:pStyle w:val="paragraph"/>
      </w:pPr>
      <w:r w:rsidRPr="00DC3E78">
        <w:tab/>
        <w:t>(c)</w:t>
      </w:r>
      <w:r w:rsidRPr="00DC3E78">
        <w:tab/>
        <w:t>fax or electronic communication, as permitted by this Division.</w:t>
      </w:r>
    </w:p>
    <w:p w:rsidR="00E618C9" w:rsidRPr="00DC3E78" w:rsidRDefault="00E618C9" w:rsidP="00E618C9">
      <w:pPr>
        <w:pStyle w:val="notetext"/>
      </w:pPr>
      <w:r w:rsidRPr="00DC3E78">
        <w:t>Note:</w:t>
      </w:r>
      <w:r w:rsidRPr="00DC3E78">
        <w:tab/>
        <w:t xml:space="preserve">The </w:t>
      </w:r>
      <w:r w:rsidRPr="00DC3E78">
        <w:rPr>
          <w:i/>
        </w:rPr>
        <w:t>Federal Court and Federal Circuit Court Regulation</w:t>
      </w:r>
      <w:r w:rsidR="00DC3E78">
        <w:rPr>
          <w:i/>
        </w:rPr>
        <w:t> </w:t>
      </w:r>
      <w:r w:rsidRPr="00DC3E78">
        <w:rPr>
          <w:i/>
        </w:rPr>
        <w:t>2012</w:t>
      </w:r>
      <w:r w:rsidRPr="00DC3E78">
        <w:t xml:space="preserve"> and the </w:t>
      </w:r>
      <w:r w:rsidRPr="00DC3E78">
        <w:rPr>
          <w:i/>
        </w:rPr>
        <w:t>Family Law (Fees) Regulation</w:t>
      </w:r>
      <w:r w:rsidR="00DC3E78">
        <w:rPr>
          <w:i/>
        </w:rPr>
        <w:t> </w:t>
      </w:r>
      <w:r w:rsidRPr="00DC3E78">
        <w:rPr>
          <w:i/>
        </w:rPr>
        <w:t>2012</w:t>
      </w:r>
      <w:r w:rsidRPr="00DC3E78">
        <w:t xml:space="preserve"> provide that a document may not be filed in a registry of the Court unless the fee payable for the filing has been paid. Both regulations also provide for an exemption or deferral of a fee, or payment of the fee on invoice, in certain circumstances.</w:t>
      </w:r>
    </w:p>
    <w:p w:rsidR="00E618C9" w:rsidRPr="00DC3E78" w:rsidRDefault="00E618C9" w:rsidP="00E618C9">
      <w:pPr>
        <w:pStyle w:val="subsection"/>
      </w:pPr>
      <w:r w:rsidRPr="00DC3E78">
        <w:tab/>
        <w:t>(1A)</w:t>
      </w:r>
      <w:r w:rsidRPr="00DC3E78">
        <w:tab/>
        <w:t>However, a document may not be filed by electronic communication if the document (including an attachment) is over 100 pages long.</w:t>
      </w:r>
    </w:p>
    <w:p w:rsidR="00E618C9" w:rsidRPr="00DC3E78" w:rsidRDefault="00E618C9" w:rsidP="00E618C9">
      <w:pPr>
        <w:pStyle w:val="subsection"/>
      </w:pPr>
      <w:r w:rsidRPr="00DC3E78">
        <w:tab/>
        <w:t>(2)</w:t>
      </w:r>
      <w:r w:rsidRPr="00DC3E78">
        <w:tab/>
        <w:t>A document is filed when it is accepted for filing by a Registrar and sealed with the seal of the Court or marked with a Court stamp, as required by Division</w:t>
      </w:r>
      <w:r w:rsidR="00DC3E78">
        <w:t> </w:t>
      </w:r>
      <w:r w:rsidRPr="00DC3E78">
        <w:t>2.4.</w:t>
      </w:r>
    </w:p>
    <w:p w:rsidR="00E618C9" w:rsidRPr="00DC3E78" w:rsidRDefault="00E618C9" w:rsidP="00E618C9">
      <w:pPr>
        <w:pStyle w:val="notetext"/>
      </w:pPr>
      <w:r w:rsidRPr="00DC3E78">
        <w:t>Note:</w:t>
      </w:r>
      <w:r w:rsidRPr="00DC3E78">
        <w:tab/>
        <w:t>For the design, custody and affixation of the seal and validity of stamps: see sections</w:t>
      </w:r>
      <w:r w:rsidR="00DC3E78">
        <w:t> </w:t>
      </w:r>
      <w:r w:rsidRPr="00DC3E78">
        <w:t>47 and 48 of the Act.</w:t>
      </w:r>
    </w:p>
    <w:p w:rsidR="00E618C9" w:rsidRPr="00DC3E78" w:rsidRDefault="00E618C9" w:rsidP="00E618C9">
      <w:pPr>
        <w:pStyle w:val="subsection"/>
      </w:pPr>
      <w:r w:rsidRPr="00DC3E78">
        <w:tab/>
        <w:t>(3)</w:t>
      </w:r>
      <w:r w:rsidRPr="00DC3E78">
        <w:tab/>
        <w:t>However, a document sent by fax or electronic communication, if accepted, is taken to have been filed:</w:t>
      </w:r>
    </w:p>
    <w:p w:rsidR="00E618C9" w:rsidRPr="00DC3E78" w:rsidRDefault="00E618C9" w:rsidP="00E618C9">
      <w:pPr>
        <w:pStyle w:val="paragraph"/>
      </w:pPr>
      <w:r w:rsidRPr="00DC3E78">
        <w:tab/>
        <w:t>(a)</w:t>
      </w:r>
      <w:r w:rsidRPr="00DC3E78">
        <w:tab/>
        <w:t>if the whole document is received by 4.30 pm on a day the Registry is open for business—on that day; and</w:t>
      </w:r>
    </w:p>
    <w:p w:rsidR="00E618C9" w:rsidRPr="00DC3E78" w:rsidRDefault="00E618C9" w:rsidP="00E618C9">
      <w:pPr>
        <w:pStyle w:val="paragraph"/>
      </w:pPr>
      <w:r w:rsidRPr="00DC3E78">
        <w:tab/>
        <w:t>(b)</w:t>
      </w:r>
      <w:r w:rsidRPr="00DC3E78">
        <w:tab/>
        <w:t>in any other case—on the next day the Registry is open for business.</w:t>
      </w:r>
    </w:p>
    <w:p w:rsidR="00E618C9" w:rsidRPr="00DC3E78" w:rsidRDefault="00E618C9" w:rsidP="00E618C9">
      <w:pPr>
        <w:pStyle w:val="notetext"/>
      </w:pPr>
      <w:r w:rsidRPr="00DC3E78">
        <w:t>Note:</w:t>
      </w:r>
      <w:r w:rsidRPr="00DC3E78">
        <w:tab/>
        <w:t>Because of the Court’s computer security firewall, there may be a delay between the time a document is sent by electronic communication and the time the document is filed.</w:t>
      </w:r>
    </w:p>
    <w:p w:rsidR="00E618C9" w:rsidRPr="00DC3E78" w:rsidRDefault="00E618C9" w:rsidP="00E618C9">
      <w:pPr>
        <w:pStyle w:val="ActHead5"/>
      </w:pPr>
      <w:bookmarkStart w:id="17" w:name="_Toc523905356"/>
      <w:r w:rsidRPr="009E4647">
        <w:rPr>
          <w:rStyle w:val="CharSectno"/>
        </w:rPr>
        <w:t>2.06</w:t>
      </w:r>
      <w:r w:rsidRPr="00DC3E78">
        <w:t xml:space="preserve">  Registrar may refuse to accept document</w:t>
      </w:r>
      <w:bookmarkEnd w:id="17"/>
    </w:p>
    <w:p w:rsidR="00E618C9" w:rsidRPr="00DC3E78" w:rsidRDefault="00E618C9" w:rsidP="00E618C9">
      <w:pPr>
        <w:pStyle w:val="subsection"/>
      </w:pPr>
      <w:r w:rsidRPr="00DC3E78">
        <w:tab/>
      </w:r>
      <w:r w:rsidRPr="00DC3E78">
        <w:tab/>
        <w:t>A Registrar may refuse to accept a document for filing if:</w:t>
      </w:r>
    </w:p>
    <w:p w:rsidR="00E618C9" w:rsidRPr="00DC3E78" w:rsidRDefault="00E618C9" w:rsidP="00E618C9">
      <w:pPr>
        <w:pStyle w:val="paragraph"/>
      </w:pPr>
      <w:r w:rsidRPr="00DC3E78">
        <w:tab/>
        <w:t>(a)</w:t>
      </w:r>
      <w:r w:rsidRPr="00DC3E78">
        <w:tab/>
        <w:t>the Registrar is satisfied that the document, on its face or by reference to any other documents filed or submitted for filing with the document, is an abuse of process or is frivolous, scandalous or vexatious; or</w:t>
      </w:r>
    </w:p>
    <w:p w:rsidR="00E618C9" w:rsidRPr="00DC3E78" w:rsidRDefault="00E618C9" w:rsidP="00E618C9">
      <w:pPr>
        <w:pStyle w:val="paragraph"/>
      </w:pPr>
      <w:r w:rsidRPr="00DC3E78">
        <w:tab/>
        <w:t>(b)</w:t>
      </w:r>
      <w:r w:rsidRPr="00DC3E78">
        <w:tab/>
        <w:t>the document is filed in connection with a pending proceeding and the registry is not the appropriate registry; or</w:t>
      </w:r>
    </w:p>
    <w:p w:rsidR="00E618C9" w:rsidRPr="00DC3E78" w:rsidRDefault="00E618C9" w:rsidP="00E618C9">
      <w:pPr>
        <w:pStyle w:val="paragraph"/>
      </w:pPr>
      <w:r w:rsidRPr="00DC3E78">
        <w:tab/>
        <w:t>(c)</w:t>
      </w:r>
      <w:r w:rsidRPr="00DC3E78">
        <w:tab/>
        <w:t>the rules relating to the electronic filing of documents have not been complied with.</w:t>
      </w:r>
    </w:p>
    <w:p w:rsidR="00E618C9" w:rsidRPr="00DC3E78" w:rsidRDefault="00E618C9" w:rsidP="00E618C9">
      <w:pPr>
        <w:pStyle w:val="ActHead5"/>
      </w:pPr>
      <w:bookmarkStart w:id="18" w:name="_Toc523905357"/>
      <w:r w:rsidRPr="009E4647">
        <w:rPr>
          <w:rStyle w:val="CharSectno"/>
        </w:rPr>
        <w:lastRenderedPageBreak/>
        <w:t>2.07</w:t>
      </w:r>
      <w:r w:rsidRPr="00DC3E78">
        <w:t xml:space="preserve">  Filing by fax</w:t>
      </w:r>
      <w:bookmarkEnd w:id="18"/>
    </w:p>
    <w:p w:rsidR="00E618C9" w:rsidRPr="00DC3E78" w:rsidRDefault="00E618C9" w:rsidP="00E618C9">
      <w:pPr>
        <w:pStyle w:val="subsection"/>
      </w:pPr>
      <w:r w:rsidRPr="00DC3E78">
        <w:tab/>
        <w:t>(1)</w:t>
      </w:r>
      <w:r w:rsidRPr="00DC3E78">
        <w:tab/>
        <w:t>An authorised Registrar may approve at least 1 fax number for each Registry for receiving documents.</w:t>
      </w:r>
    </w:p>
    <w:p w:rsidR="00E618C9" w:rsidRPr="00DC3E78" w:rsidRDefault="00E618C9" w:rsidP="00E618C9">
      <w:pPr>
        <w:pStyle w:val="subsection"/>
      </w:pPr>
      <w:r w:rsidRPr="00DC3E78">
        <w:tab/>
        <w:t>(2)</w:t>
      </w:r>
      <w:r w:rsidRPr="00DC3E78">
        <w:tab/>
        <w:t>A document sent to a Registry by fax must be:</w:t>
      </w:r>
    </w:p>
    <w:p w:rsidR="00E618C9" w:rsidRPr="00DC3E78" w:rsidRDefault="00E618C9" w:rsidP="00E618C9">
      <w:pPr>
        <w:pStyle w:val="paragraph"/>
      </w:pPr>
      <w:r w:rsidRPr="00DC3E78">
        <w:tab/>
        <w:t>(a)</w:t>
      </w:r>
      <w:r w:rsidRPr="00DC3E78">
        <w:tab/>
        <w:t>sent to an approved fax number for the Registry; and</w:t>
      </w:r>
    </w:p>
    <w:p w:rsidR="00E618C9" w:rsidRPr="00DC3E78" w:rsidRDefault="00E618C9" w:rsidP="00E618C9">
      <w:pPr>
        <w:pStyle w:val="paragraph"/>
      </w:pPr>
      <w:r w:rsidRPr="00DC3E78">
        <w:tab/>
        <w:t>(b)</w:t>
      </w:r>
      <w:r w:rsidRPr="00DC3E78">
        <w:tab/>
        <w:t>accompanied by a cover sheet stating:</w:t>
      </w:r>
    </w:p>
    <w:p w:rsidR="00E618C9" w:rsidRPr="00DC3E78" w:rsidRDefault="00E618C9" w:rsidP="00E618C9">
      <w:pPr>
        <w:pStyle w:val="paragraphsub"/>
      </w:pPr>
      <w:r w:rsidRPr="00DC3E78">
        <w:tab/>
        <w:t>(i)</w:t>
      </w:r>
      <w:r w:rsidRPr="00DC3E78">
        <w:tab/>
        <w:t>the sender’s name, postal address, telephone number, fax number and any document exchange number; and</w:t>
      </w:r>
    </w:p>
    <w:p w:rsidR="00E618C9" w:rsidRPr="00DC3E78" w:rsidRDefault="00E618C9" w:rsidP="00E618C9">
      <w:pPr>
        <w:pStyle w:val="paragraphsub"/>
      </w:pPr>
      <w:r w:rsidRPr="00DC3E78">
        <w:tab/>
        <w:t>(ii)</w:t>
      </w:r>
      <w:r w:rsidRPr="00DC3E78">
        <w:tab/>
        <w:t>the number of pages sent; and</w:t>
      </w:r>
    </w:p>
    <w:p w:rsidR="00E618C9" w:rsidRPr="00DC3E78" w:rsidRDefault="00E618C9" w:rsidP="00E618C9">
      <w:pPr>
        <w:pStyle w:val="paragraphsub"/>
      </w:pPr>
      <w:r w:rsidRPr="00DC3E78">
        <w:tab/>
        <w:t>(iii)</w:t>
      </w:r>
      <w:r w:rsidRPr="00DC3E78">
        <w:tab/>
        <w:t>the action sought in relation to the document.</w:t>
      </w:r>
    </w:p>
    <w:p w:rsidR="00E618C9" w:rsidRPr="00DC3E78" w:rsidRDefault="00E618C9" w:rsidP="00E618C9">
      <w:pPr>
        <w:pStyle w:val="subsection"/>
      </w:pPr>
      <w:r w:rsidRPr="00DC3E78">
        <w:tab/>
        <w:t>(3)</w:t>
      </w:r>
      <w:r w:rsidRPr="00DC3E78">
        <w:tab/>
        <w:t>If the document is in an existing proceeding, it must be sent to an approved fax number for the Registry that is the appropriate place for the proceeding.</w:t>
      </w:r>
    </w:p>
    <w:p w:rsidR="00E618C9" w:rsidRPr="00DC3E78" w:rsidRDefault="00E618C9" w:rsidP="00E618C9">
      <w:pPr>
        <w:pStyle w:val="subsection"/>
      </w:pPr>
      <w:r w:rsidRPr="00DC3E78">
        <w:tab/>
        <w:t>(4)</w:t>
      </w:r>
      <w:r w:rsidRPr="00DC3E78">
        <w:tab/>
        <w:t>If the document is required to be signed or stamped, and is accepted at the Registry, the Registrar must:</w:t>
      </w:r>
    </w:p>
    <w:p w:rsidR="00E618C9" w:rsidRPr="00DC3E78" w:rsidRDefault="00E618C9" w:rsidP="00E618C9">
      <w:pPr>
        <w:pStyle w:val="paragraph"/>
      </w:pPr>
      <w:r w:rsidRPr="00DC3E78">
        <w:tab/>
        <w:t>(a)</w:t>
      </w:r>
      <w:r w:rsidRPr="00DC3E78">
        <w:tab/>
        <w:t>make 1 copy of the document; and</w:t>
      </w:r>
    </w:p>
    <w:p w:rsidR="00E618C9" w:rsidRPr="00DC3E78" w:rsidRDefault="00E618C9" w:rsidP="00E618C9">
      <w:pPr>
        <w:pStyle w:val="paragraph"/>
      </w:pPr>
      <w:r w:rsidRPr="00DC3E78">
        <w:tab/>
        <w:t>(b)</w:t>
      </w:r>
      <w:r w:rsidRPr="00DC3E78">
        <w:tab/>
        <w:t>if the sender asks that the document be held for collection—hold it for collection for 7 days; and</w:t>
      </w:r>
    </w:p>
    <w:p w:rsidR="00E618C9" w:rsidRPr="00DC3E78" w:rsidRDefault="00E618C9" w:rsidP="00E618C9">
      <w:pPr>
        <w:pStyle w:val="paragraph"/>
      </w:pPr>
      <w:r w:rsidRPr="00DC3E78">
        <w:tab/>
        <w:t>(c)</w:t>
      </w:r>
      <w:r w:rsidRPr="00DC3E78">
        <w:tab/>
        <w:t>if the sender does not ask for the document to be held for collection, or having asked does not collect the document within 7 days—return the document by sending it:</w:t>
      </w:r>
    </w:p>
    <w:p w:rsidR="00E618C9" w:rsidRPr="00DC3E78" w:rsidRDefault="00E618C9" w:rsidP="00E618C9">
      <w:pPr>
        <w:pStyle w:val="paragraphsub"/>
      </w:pPr>
      <w:r w:rsidRPr="00DC3E78">
        <w:tab/>
        <w:t>(i)</w:t>
      </w:r>
      <w:r w:rsidRPr="00DC3E78">
        <w:tab/>
        <w:t>by fax to the fax number stated on the cover sheet; or</w:t>
      </w:r>
    </w:p>
    <w:p w:rsidR="00E618C9" w:rsidRPr="00DC3E78" w:rsidRDefault="00E618C9" w:rsidP="00E618C9">
      <w:pPr>
        <w:pStyle w:val="paragraphsub"/>
      </w:pPr>
      <w:r w:rsidRPr="00DC3E78">
        <w:tab/>
        <w:t>(ii)</w:t>
      </w:r>
      <w:r w:rsidRPr="00DC3E78">
        <w:tab/>
        <w:t>if no fax number is stated, to the postal address stated on the cover sheet.</w:t>
      </w:r>
    </w:p>
    <w:p w:rsidR="00E618C9" w:rsidRPr="00DC3E78" w:rsidRDefault="00E618C9" w:rsidP="00E618C9">
      <w:pPr>
        <w:pStyle w:val="subsection"/>
      </w:pPr>
      <w:r w:rsidRPr="00DC3E78">
        <w:tab/>
        <w:t>(5)</w:t>
      </w:r>
      <w:r w:rsidRPr="00DC3E78">
        <w:tab/>
        <w:t>The sender of a document to a Registry by fax must:</w:t>
      </w:r>
    </w:p>
    <w:p w:rsidR="00E618C9" w:rsidRPr="00DC3E78" w:rsidRDefault="00E618C9" w:rsidP="00E618C9">
      <w:pPr>
        <w:pStyle w:val="paragraph"/>
      </w:pPr>
      <w:r w:rsidRPr="00DC3E78">
        <w:tab/>
        <w:t>(a)</w:t>
      </w:r>
      <w:r w:rsidRPr="00DC3E78">
        <w:tab/>
        <w:t>keep the original document and the transmission report evidencing successful transmission; and</w:t>
      </w:r>
    </w:p>
    <w:p w:rsidR="00E618C9" w:rsidRPr="00DC3E78" w:rsidRDefault="00E618C9" w:rsidP="00E618C9">
      <w:pPr>
        <w:pStyle w:val="paragraph"/>
      </w:pPr>
      <w:r w:rsidRPr="00DC3E78">
        <w:tab/>
        <w:t>(b)</w:t>
      </w:r>
      <w:r w:rsidRPr="00DC3E78">
        <w:tab/>
        <w:t>produce the original document or the transmission report as directed by the Court.</w:t>
      </w:r>
    </w:p>
    <w:p w:rsidR="00E618C9" w:rsidRPr="00DC3E78" w:rsidRDefault="00E618C9" w:rsidP="00E618C9">
      <w:pPr>
        <w:pStyle w:val="subsection"/>
      </w:pPr>
      <w:r w:rsidRPr="00DC3E78">
        <w:tab/>
        <w:t>(6)</w:t>
      </w:r>
      <w:r w:rsidRPr="00DC3E78">
        <w:tab/>
        <w:t>If the Court directs that the original document be produced, the first page of the document must be endorsed with:</w:t>
      </w:r>
    </w:p>
    <w:p w:rsidR="00E618C9" w:rsidRPr="00DC3E78" w:rsidRDefault="00E618C9" w:rsidP="00E618C9">
      <w:pPr>
        <w:pStyle w:val="paragraph"/>
      </w:pPr>
      <w:r w:rsidRPr="00DC3E78">
        <w:tab/>
        <w:t>(a)</w:t>
      </w:r>
      <w:r w:rsidRPr="00DC3E78">
        <w:tab/>
        <w:t>a statement that the document is the original of a document sent by fax; and</w:t>
      </w:r>
    </w:p>
    <w:p w:rsidR="00E618C9" w:rsidRPr="00DC3E78" w:rsidRDefault="00E618C9" w:rsidP="00E618C9">
      <w:pPr>
        <w:pStyle w:val="paragraph"/>
      </w:pPr>
      <w:r w:rsidRPr="00DC3E78">
        <w:tab/>
        <w:t>(b)</w:t>
      </w:r>
      <w:r w:rsidRPr="00DC3E78">
        <w:tab/>
        <w:t>the day that the document was sent by fax.</w:t>
      </w:r>
    </w:p>
    <w:p w:rsidR="00E618C9" w:rsidRPr="00DC3E78" w:rsidRDefault="00E618C9" w:rsidP="00E618C9">
      <w:pPr>
        <w:pStyle w:val="ActHead5"/>
      </w:pPr>
      <w:bookmarkStart w:id="19" w:name="_Toc523905358"/>
      <w:r w:rsidRPr="009E4647">
        <w:rPr>
          <w:rStyle w:val="CharSectno"/>
        </w:rPr>
        <w:t>2.07A</w:t>
      </w:r>
      <w:r w:rsidRPr="00DC3E78">
        <w:t xml:space="preserve">  Filing by electronic communication</w:t>
      </w:r>
      <w:bookmarkEnd w:id="19"/>
    </w:p>
    <w:p w:rsidR="00E618C9" w:rsidRPr="00DC3E78" w:rsidRDefault="00E618C9" w:rsidP="00E618C9">
      <w:pPr>
        <w:pStyle w:val="subsection"/>
      </w:pPr>
      <w:r w:rsidRPr="00DC3E78">
        <w:tab/>
        <w:t>(1)</w:t>
      </w:r>
      <w:r w:rsidRPr="00DC3E78">
        <w:tab/>
        <w:t>An authorised Registrar:</w:t>
      </w:r>
    </w:p>
    <w:p w:rsidR="00E618C9" w:rsidRPr="00DC3E78" w:rsidRDefault="00E618C9" w:rsidP="00E618C9">
      <w:pPr>
        <w:pStyle w:val="paragraph"/>
      </w:pPr>
      <w:r w:rsidRPr="00DC3E78">
        <w:tab/>
        <w:t>(a)</w:t>
      </w:r>
      <w:r w:rsidRPr="00DC3E78">
        <w:tab/>
        <w:t>may approve the formats for electronic versions of documents that will be accepted by a Registry; and</w:t>
      </w:r>
    </w:p>
    <w:p w:rsidR="00E618C9" w:rsidRPr="00DC3E78" w:rsidRDefault="00E618C9" w:rsidP="00E618C9">
      <w:pPr>
        <w:pStyle w:val="paragraph"/>
      </w:pPr>
      <w:r w:rsidRPr="00DC3E78">
        <w:lastRenderedPageBreak/>
        <w:tab/>
        <w:t>(b)</w:t>
      </w:r>
      <w:r w:rsidRPr="00DC3E78">
        <w:tab/>
        <w:t>may approve at least one email address for any Registry for the purpose of receiving documents by electronic communication.</w:t>
      </w:r>
    </w:p>
    <w:p w:rsidR="00E618C9" w:rsidRPr="00DC3E78" w:rsidRDefault="00E618C9" w:rsidP="00E618C9">
      <w:pPr>
        <w:pStyle w:val="subsection"/>
      </w:pPr>
      <w:r w:rsidRPr="00DC3E78">
        <w:tab/>
        <w:t>(2)</w:t>
      </w:r>
      <w:r w:rsidRPr="00DC3E78">
        <w:tab/>
        <w:t>A document sent to a Registry for filing by electronic communication must:</w:t>
      </w:r>
    </w:p>
    <w:p w:rsidR="00E618C9" w:rsidRPr="00DC3E78" w:rsidRDefault="00E618C9" w:rsidP="00E618C9">
      <w:pPr>
        <w:pStyle w:val="paragraph"/>
      </w:pPr>
      <w:r w:rsidRPr="00DC3E78">
        <w:tab/>
        <w:t>(a)</w:t>
      </w:r>
      <w:r w:rsidRPr="00DC3E78">
        <w:tab/>
        <w:t>be sent using the Commonwealth Courts Portal at http://www.comcourts.gov.au; and</w:t>
      </w:r>
    </w:p>
    <w:p w:rsidR="00E618C9" w:rsidRPr="00DC3E78" w:rsidRDefault="00E618C9" w:rsidP="00E618C9">
      <w:pPr>
        <w:pStyle w:val="paragraph"/>
      </w:pPr>
      <w:r w:rsidRPr="00DC3E78">
        <w:tab/>
        <w:t>(b)</w:t>
      </w:r>
      <w:r w:rsidRPr="00DC3E78">
        <w:tab/>
        <w:t>be in an electronic format approved for the Registry; and</w:t>
      </w:r>
    </w:p>
    <w:p w:rsidR="00E618C9" w:rsidRPr="00DC3E78" w:rsidRDefault="00E618C9" w:rsidP="00E618C9">
      <w:pPr>
        <w:pStyle w:val="paragraph"/>
      </w:pPr>
      <w:r w:rsidRPr="00DC3E78">
        <w:tab/>
        <w:t>(c)</w:t>
      </w:r>
      <w:r w:rsidRPr="00DC3E78">
        <w:tab/>
        <w:t>be in a form that complies with rule</w:t>
      </w:r>
      <w:r w:rsidR="00DC3E78">
        <w:t> </w:t>
      </w:r>
      <w:r w:rsidRPr="00DC3E78">
        <w:t>2.04; and</w:t>
      </w:r>
    </w:p>
    <w:p w:rsidR="00E618C9" w:rsidRPr="00DC3E78" w:rsidRDefault="00E618C9" w:rsidP="00E618C9">
      <w:pPr>
        <w:pStyle w:val="paragraph"/>
      </w:pPr>
      <w:r w:rsidRPr="00DC3E78">
        <w:tab/>
        <w:t>(d)</w:t>
      </w:r>
      <w:r w:rsidRPr="00DC3E78">
        <w:tab/>
        <w:t>be able to be printed with the content, and in the form, created.</w:t>
      </w:r>
    </w:p>
    <w:p w:rsidR="00E618C9" w:rsidRPr="00DC3E78" w:rsidRDefault="00E618C9" w:rsidP="00E618C9">
      <w:pPr>
        <w:pStyle w:val="subsection"/>
      </w:pPr>
      <w:r w:rsidRPr="00DC3E78">
        <w:tab/>
        <w:t>(3)</w:t>
      </w:r>
      <w:r w:rsidRPr="00DC3E78">
        <w:tab/>
        <w:t>An affidavit may be filed by electronic communication only by sending an image of the affidavit as required by subrule (2).</w:t>
      </w:r>
    </w:p>
    <w:p w:rsidR="00E618C9" w:rsidRPr="00DC3E78" w:rsidRDefault="00E618C9" w:rsidP="00E618C9">
      <w:pPr>
        <w:pStyle w:val="subsection"/>
      </w:pPr>
      <w:r w:rsidRPr="00DC3E78">
        <w:tab/>
        <w:t>(4)</w:t>
      </w:r>
      <w:r w:rsidRPr="00DC3E78">
        <w:tab/>
        <w:t>If the document is in an existing proceeding, it must be sent to the Registry that is the appropriate place for the proceeding by using:</w:t>
      </w:r>
    </w:p>
    <w:p w:rsidR="00E618C9" w:rsidRPr="00DC3E78" w:rsidRDefault="00E618C9" w:rsidP="00E618C9">
      <w:pPr>
        <w:pStyle w:val="paragraph"/>
      </w:pPr>
      <w:r w:rsidRPr="00DC3E78">
        <w:tab/>
        <w:t>(a)</w:t>
      </w:r>
      <w:r w:rsidRPr="00DC3E78">
        <w:tab/>
        <w:t>the Court’s Internet home page at http://www.federalcircuitcourt.gov.au; or</w:t>
      </w:r>
    </w:p>
    <w:p w:rsidR="00E618C9" w:rsidRPr="00DC3E78" w:rsidRDefault="00E618C9" w:rsidP="00E618C9">
      <w:pPr>
        <w:pStyle w:val="paragraph"/>
      </w:pPr>
      <w:r w:rsidRPr="00DC3E78">
        <w:tab/>
        <w:t>(b)</w:t>
      </w:r>
      <w:r w:rsidRPr="00DC3E78">
        <w:tab/>
        <w:t>the Commonwealth Courts Portal at http://www.comcourts.gov.au.</w:t>
      </w:r>
    </w:p>
    <w:p w:rsidR="00E618C9" w:rsidRPr="00DC3E78" w:rsidRDefault="00E618C9" w:rsidP="00E618C9">
      <w:pPr>
        <w:pStyle w:val="ActHead5"/>
      </w:pPr>
      <w:bookmarkStart w:id="20" w:name="_Toc523905359"/>
      <w:r w:rsidRPr="009E4647">
        <w:rPr>
          <w:rStyle w:val="CharSectno"/>
        </w:rPr>
        <w:t>2.07B</w:t>
      </w:r>
      <w:r w:rsidRPr="00DC3E78">
        <w:t xml:space="preserve">  Other requirements for filing by electronic communication</w:t>
      </w:r>
      <w:bookmarkEnd w:id="20"/>
    </w:p>
    <w:p w:rsidR="00E618C9" w:rsidRPr="00DC3E78" w:rsidRDefault="00E618C9" w:rsidP="00E618C9">
      <w:pPr>
        <w:pStyle w:val="subsection"/>
      </w:pPr>
      <w:r w:rsidRPr="00DC3E78">
        <w:tab/>
        <w:t>(1)</w:t>
      </w:r>
      <w:r w:rsidRPr="00DC3E78">
        <w:tab/>
        <w:t>If a document sent by a person by electronic communication is required to be signed or stamped, and is accepted at a Registry, a Registrar must:</w:t>
      </w:r>
    </w:p>
    <w:p w:rsidR="00E618C9" w:rsidRPr="00DC3E78" w:rsidRDefault="00E618C9" w:rsidP="00E618C9">
      <w:pPr>
        <w:pStyle w:val="paragraph"/>
      </w:pPr>
      <w:r w:rsidRPr="00DC3E78">
        <w:tab/>
        <w:t>(a)</w:t>
      </w:r>
      <w:r w:rsidRPr="00DC3E78">
        <w:tab/>
        <w:t>for a document that, under these Rules, must be endorsed with a date for hearing—insert a notice of filing and hearing as the first page of the document; and</w:t>
      </w:r>
    </w:p>
    <w:p w:rsidR="00E618C9" w:rsidRPr="00DC3E78" w:rsidRDefault="00E618C9" w:rsidP="00E618C9">
      <w:pPr>
        <w:pStyle w:val="paragraph"/>
      </w:pPr>
      <w:r w:rsidRPr="00DC3E78">
        <w:tab/>
        <w:t>(b)</w:t>
      </w:r>
      <w:r w:rsidRPr="00DC3E78">
        <w:tab/>
        <w:t>for any other document—insert a notice of filing as the first page of the document; and</w:t>
      </w:r>
    </w:p>
    <w:p w:rsidR="00E618C9" w:rsidRPr="00DC3E78" w:rsidRDefault="00E618C9" w:rsidP="00E618C9">
      <w:pPr>
        <w:pStyle w:val="paragraph"/>
      </w:pPr>
      <w:r w:rsidRPr="00DC3E78">
        <w:tab/>
        <w:t>(c)</w:t>
      </w:r>
      <w:r w:rsidRPr="00DC3E78">
        <w:tab/>
        <w:t xml:space="preserve">make 1 copy of the document (including the notice mentioned in </w:t>
      </w:r>
      <w:r w:rsidR="00DC3E78">
        <w:t>paragraph (</w:t>
      </w:r>
      <w:r w:rsidRPr="00DC3E78">
        <w:t>a) or (b) (whichever applies)); and</w:t>
      </w:r>
    </w:p>
    <w:p w:rsidR="00E618C9" w:rsidRPr="00DC3E78" w:rsidRDefault="00E618C9" w:rsidP="00E618C9">
      <w:pPr>
        <w:pStyle w:val="paragraph"/>
      </w:pPr>
      <w:r w:rsidRPr="00DC3E78">
        <w:tab/>
        <w:t>(d)</w:t>
      </w:r>
      <w:r w:rsidRPr="00DC3E78">
        <w:tab/>
        <w:t>if the sender requests that the document be held for collection—hold it for collection for 7 days; and</w:t>
      </w:r>
    </w:p>
    <w:p w:rsidR="00E618C9" w:rsidRPr="00DC3E78" w:rsidRDefault="00E618C9" w:rsidP="00E618C9">
      <w:pPr>
        <w:pStyle w:val="paragraph"/>
      </w:pPr>
      <w:r w:rsidRPr="00DC3E78">
        <w:tab/>
        <w:t>(e)</w:t>
      </w:r>
      <w:r w:rsidRPr="00DC3E78">
        <w:tab/>
        <w:t>if the sender does not request that the document be held for collection or, having made a request, does not collect the document within 7 days—return the document by sending it:</w:t>
      </w:r>
    </w:p>
    <w:p w:rsidR="00E618C9" w:rsidRPr="00DC3E78" w:rsidRDefault="00E618C9" w:rsidP="00E618C9">
      <w:pPr>
        <w:pStyle w:val="paragraphsub"/>
      </w:pPr>
      <w:r w:rsidRPr="00DC3E78">
        <w:tab/>
        <w:t>(i)</w:t>
      </w:r>
      <w:r w:rsidRPr="00DC3E78">
        <w:tab/>
        <w:t>by electronic communication to the email address stated on the cover sheet; or</w:t>
      </w:r>
    </w:p>
    <w:p w:rsidR="00E618C9" w:rsidRPr="00DC3E78" w:rsidRDefault="00E618C9" w:rsidP="00E618C9">
      <w:pPr>
        <w:pStyle w:val="paragraphsub"/>
      </w:pPr>
      <w:r w:rsidRPr="00DC3E78">
        <w:tab/>
        <w:t>(ii)</w:t>
      </w:r>
      <w:r w:rsidRPr="00DC3E78">
        <w:tab/>
        <w:t>if no email address is stated, to the postal address stated on the cover sheet.</w:t>
      </w:r>
    </w:p>
    <w:p w:rsidR="00E618C9" w:rsidRPr="00DC3E78" w:rsidRDefault="00E618C9" w:rsidP="00E618C9">
      <w:pPr>
        <w:pStyle w:val="subsection"/>
      </w:pPr>
      <w:r w:rsidRPr="00DC3E78">
        <w:tab/>
        <w:t>(2)</w:t>
      </w:r>
      <w:r w:rsidRPr="00DC3E78">
        <w:tab/>
        <w:t xml:space="preserve">A notice mentioned in </w:t>
      </w:r>
      <w:r w:rsidR="00DC3E78">
        <w:t>paragraph (</w:t>
      </w:r>
      <w:r w:rsidRPr="00DC3E78">
        <w:t>1)(a) or (b) is part of the document for the purpose of these Rules.</w:t>
      </w:r>
    </w:p>
    <w:p w:rsidR="00E618C9" w:rsidRPr="00DC3E78" w:rsidRDefault="00E618C9" w:rsidP="00E618C9">
      <w:pPr>
        <w:pStyle w:val="subsection"/>
      </w:pPr>
      <w:r w:rsidRPr="00DC3E78">
        <w:tab/>
        <w:t>(3)</w:t>
      </w:r>
      <w:r w:rsidRPr="00DC3E78">
        <w:tab/>
        <w:t>The person who sent the document must, as directed by the Court:</w:t>
      </w:r>
    </w:p>
    <w:p w:rsidR="00E618C9" w:rsidRPr="00DC3E78" w:rsidRDefault="00E618C9" w:rsidP="00E618C9">
      <w:pPr>
        <w:pStyle w:val="paragraph"/>
      </w:pPr>
      <w:r w:rsidRPr="00DC3E78">
        <w:lastRenderedPageBreak/>
        <w:tab/>
        <w:t>(a)</w:t>
      </w:r>
      <w:r w:rsidRPr="00DC3E78">
        <w:tab/>
        <w:t>if the document is an image of an affidavit—produce the original of the affidavit; or</w:t>
      </w:r>
    </w:p>
    <w:p w:rsidR="00E618C9" w:rsidRPr="00DC3E78" w:rsidRDefault="00E618C9" w:rsidP="00E618C9">
      <w:pPr>
        <w:pStyle w:val="paragraph"/>
      </w:pPr>
      <w:r w:rsidRPr="00DC3E78">
        <w:tab/>
        <w:t>(b)</w:t>
      </w:r>
      <w:r w:rsidRPr="00DC3E78">
        <w:tab/>
        <w:t>in any other case—produce a paper copy of the document.</w:t>
      </w:r>
    </w:p>
    <w:p w:rsidR="00E618C9" w:rsidRPr="00DC3E78" w:rsidRDefault="00E618C9" w:rsidP="00E618C9">
      <w:pPr>
        <w:pStyle w:val="subsection"/>
      </w:pPr>
      <w:r w:rsidRPr="00DC3E78">
        <w:tab/>
        <w:t>(4)</w:t>
      </w:r>
      <w:r w:rsidRPr="00DC3E78">
        <w:tab/>
        <w:t>If the Court directs that an original affidavit or a paper copy of a document be produced, the person who sent the document must:</w:t>
      </w:r>
    </w:p>
    <w:p w:rsidR="00E618C9" w:rsidRPr="00DC3E78" w:rsidRDefault="00E618C9" w:rsidP="00E618C9">
      <w:pPr>
        <w:pStyle w:val="paragraph"/>
      </w:pPr>
      <w:r w:rsidRPr="00DC3E78">
        <w:tab/>
        <w:t>(a)</w:t>
      </w:r>
      <w:r w:rsidRPr="00DC3E78">
        <w:tab/>
        <w:t>for an original affidavit—attach a statement to the affidavit stating the following:</w:t>
      </w:r>
    </w:p>
    <w:p w:rsidR="00E618C9" w:rsidRPr="00DC3E78" w:rsidRDefault="00E618C9" w:rsidP="00E618C9">
      <w:pPr>
        <w:pStyle w:val="paragraphsub"/>
      </w:pPr>
      <w:r w:rsidRPr="00DC3E78">
        <w:tab/>
        <w:t>(i)</w:t>
      </w:r>
      <w:r w:rsidRPr="00DC3E78">
        <w:tab/>
        <w:t>that it is the original of the affidavit sent by electronic communication;</w:t>
      </w:r>
    </w:p>
    <w:p w:rsidR="00E618C9" w:rsidRPr="00DC3E78" w:rsidRDefault="00E618C9" w:rsidP="00E618C9">
      <w:pPr>
        <w:pStyle w:val="paragraphsub"/>
      </w:pPr>
      <w:r w:rsidRPr="00DC3E78">
        <w:tab/>
        <w:t>(ii)</w:t>
      </w:r>
      <w:r w:rsidRPr="00DC3E78">
        <w:tab/>
        <w:t>the date that the affidavit was sent by electronic communication; or</w:t>
      </w:r>
    </w:p>
    <w:p w:rsidR="00E618C9" w:rsidRPr="00DC3E78" w:rsidRDefault="00E618C9" w:rsidP="00E618C9">
      <w:pPr>
        <w:pStyle w:val="paragraph"/>
      </w:pPr>
      <w:r w:rsidRPr="00DC3E78">
        <w:tab/>
        <w:t>(b)</w:t>
      </w:r>
      <w:r w:rsidRPr="00DC3E78">
        <w:tab/>
        <w:t>in any other case—endorse the first page with a statement that the paper copy is a true copy of the document sent by electronic communication, and the date that the document was sent by electronic communication.</w:t>
      </w:r>
    </w:p>
    <w:p w:rsidR="00E618C9" w:rsidRPr="00DC3E78" w:rsidRDefault="00E618C9" w:rsidP="00E618C9">
      <w:pPr>
        <w:pStyle w:val="subsection"/>
      </w:pPr>
      <w:r w:rsidRPr="00DC3E78">
        <w:tab/>
        <w:t>(5)</w:t>
      </w:r>
      <w:r w:rsidRPr="00DC3E78">
        <w:tab/>
        <w:t xml:space="preserve">If a document has been filed electronically and a notice has been inserted as the first page of the document as required by </w:t>
      </w:r>
      <w:r w:rsidR="00DC3E78">
        <w:t>paragraph (</w:t>
      </w:r>
      <w:r w:rsidRPr="00DC3E78">
        <w:t>1)(a) or (b), the notice is treated as part of the document for the Act and these Rules (including any rules about service of the document).</w:t>
      </w:r>
    </w:p>
    <w:p w:rsidR="00E618C9" w:rsidRPr="00DC3E78" w:rsidRDefault="00E618C9" w:rsidP="00E618C9">
      <w:pPr>
        <w:pStyle w:val="ActHead3"/>
        <w:pageBreakBefore/>
      </w:pPr>
      <w:bookmarkStart w:id="21" w:name="_Toc523905360"/>
      <w:r w:rsidRPr="009E4647">
        <w:rPr>
          <w:rStyle w:val="CharDivNo"/>
        </w:rPr>
        <w:lastRenderedPageBreak/>
        <w:t>Division</w:t>
      </w:r>
      <w:r w:rsidR="00DC3E78" w:rsidRPr="009E4647">
        <w:rPr>
          <w:rStyle w:val="CharDivNo"/>
        </w:rPr>
        <w:t> </w:t>
      </w:r>
      <w:r w:rsidRPr="009E4647">
        <w:rPr>
          <w:rStyle w:val="CharDivNo"/>
        </w:rPr>
        <w:t>2.3</w:t>
      </w:r>
      <w:r w:rsidRPr="00DC3E78">
        <w:t>—</w:t>
      </w:r>
      <w:r w:rsidRPr="009E4647">
        <w:rPr>
          <w:rStyle w:val="CharDivText"/>
        </w:rPr>
        <w:t>Custody and inspection of documents</w:t>
      </w:r>
      <w:bookmarkEnd w:id="21"/>
    </w:p>
    <w:p w:rsidR="00E618C9" w:rsidRPr="00DC3E78" w:rsidRDefault="00E618C9" w:rsidP="00E618C9">
      <w:pPr>
        <w:pStyle w:val="ActHead5"/>
      </w:pPr>
      <w:bookmarkStart w:id="22" w:name="_Toc523905361"/>
      <w:r w:rsidRPr="009E4647">
        <w:rPr>
          <w:rStyle w:val="CharSectno"/>
        </w:rPr>
        <w:t>2.08</w:t>
      </w:r>
      <w:r w:rsidRPr="00DC3E78">
        <w:t xml:space="preserve">  Searching records in family law proceedings or child support proceedings</w:t>
      </w:r>
      <w:bookmarkEnd w:id="22"/>
    </w:p>
    <w:p w:rsidR="00E618C9" w:rsidRPr="00DC3E78" w:rsidRDefault="00E618C9" w:rsidP="00E618C9">
      <w:pPr>
        <w:pStyle w:val="subsection"/>
      </w:pPr>
      <w:r w:rsidRPr="00DC3E78">
        <w:tab/>
        <w:t>(1)</w:t>
      </w:r>
      <w:r w:rsidRPr="00DC3E78">
        <w:tab/>
        <w:t>The following persons may search the court record relating to a family law or child support case, and inspect and copy a document forming part of the court record:</w:t>
      </w:r>
    </w:p>
    <w:p w:rsidR="00E618C9" w:rsidRPr="00DC3E78" w:rsidRDefault="00E618C9" w:rsidP="00E618C9">
      <w:pPr>
        <w:pStyle w:val="paragraph"/>
      </w:pPr>
      <w:r w:rsidRPr="00DC3E78">
        <w:tab/>
        <w:t>(a)</w:t>
      </w:r>
      <w:r w:rsidRPr="00DC3E78">
        <w:tab/>
        <w:t>the Attorney</w:t>
      </w:r>
      <w:r w:rsidR="00DC3E78">
        <w:noBreakHyphen/>
      </w:r>
      <w:r w:rsidRPr="00DC3E78">
        <w:t>General;</w:t>
      </w:r>
    </w:p>
    <w:p w:rsidR="00E618C9" w:rsidRPr="00DC3E78" w:rsidRDefault="00E618C9" w:rsidP="00E618C9">
      <w:pPr>
        <w:pStyle w:val="paragraph"/>
      </w:pPr>
      <w:r w:rsidRPr="00DC3E78">
        <w:tab/>
        <w:t>(b)</w:t>
      </w:r>
      <w:r w:rsidRPr="00DC3E78">
        <w:tab/>
        <w:t>a party, a lawyer for a party, or an independent children’s lawyer, in the case;</w:t>
      </w:r>
    </w:p>
    <w:p w:rsidR="00E618C9" w:rsidRPr="00DC3E78" w:rsidRDefault="00E618C9" w:rsidP="00E618C9">
      <w:pPr>
        <w:pStyle w:val="paragraph"/>
      </w:pPr>
      <w:r w:rsidRPr="00DC3E78">
        <w:tab/>
        <w:t>(ba)</w:t>
      </w:r>
      <w:r w:rsidRPr="00DC3E78">
        <w:tab/>
        <w:t>if the case affects, or may affect, the welfare of a child—a child welfare officer of a State or Territory;</w:t>
      </w:r>
    </w:p>
    <w:p w:rsidR="00E618C9" w:rsidRPr="00DC3E78" w:rsidRDefault="00E618C9" w:rsidP="00E618C9">
      <w:pPr>
        <w:pStyle w:val="paragraph"/>
      </w:pPr>
      <w:r w:rsidRPr="00DC3E78">
        <w:tab/>
        <w:t>(c)</w:t>
      </w:r>
      <w:r w:rsidRPr="00DC3E78">
        <w:tab/>
        <w:t>with the permission of the Court or a Registrar, a person with a proper interest:</w:t>
      </w:r>
    </w:p>
    <w:p w:rsidR="00E618C9" w:rsidRPr="00DC3E78" w:rsidRDefault="00E618C9" w:rsidP="00E618C9">
      <w:pPr>
        <w:pStyle w:val="paragraphsub"/>
      </w:pPr>
      <w:r w:rsidRPr="00DC3E78">
        <w:tab/>
        <w:t>(i)</w:t>
      </w:r>
      <w:r w:rsidRPr="00DC3E78">
        <w:tab/>
        <w:t>in the case; or</w:t>
      </w:r>
    </w:p>
    <w:p w:rsidR="00E618C9" w:rsidRPr="00DC3E78" w:rsidRDefault="00E618C9" w:rsidP="00E618C9">
      <w:pPr>
        <w:pStyle w:val="paragraphsub"/>
      </w:pPr>
      <w:r w:rsidRPr="00DC3E78">
        <w:tab/>
        <w:t>(ii)</w:t>
      </w:r>
      <w:r w:rsidRPr="00DC3E78">
        <w:tab/>
        <w:t>in information obtainable from the court record in the case;</w:t>
      </w:r>
    </w:p>
    <w:p w:rsidR="00E618C9" w:rsidRPr="00DC3E78" w:rsidRDefault="00E618C9" w:rsidP="00E618C9">
      <w:pPr>
        <w:pStyle w:val="paragraph"/>
      </w:pPr>
      <w:r w:rsidRPr="00DC3E78">
        <w:tab/>
        <w:t>(d)</w:t>
      </w:r>
      <w:r w:rsidRPr="00DC3E78">
        <w:tab/>
        <w:t>with the permission of the Court or a Registrar, a person researching the court record relating to the case.</w:t>
      </w:r>
    </w:p>
    <w:p w:rsidR="00E618C9" w:rsidRPr="00DC3E78" w:rsidRDefault="00E618C9" w:rsidP="00E618C9">
      <w:pPr>
        <w:pStyle w:val="subsection"/>
      </w:pPr>
      <w:r w:rsidRPr="00DC3E78">
        <w:tab/>
        <w:t>(2)</w:t>
      </w:r>
      <w:r w:rsidRPr="00DC3E78">
        <w:tab/>
        <w:t>For subrule (1), the parts of the court record that may be searched, inspected and copied are:</w:t>
      </w:r>
    </w:p>
    <w:p w:rsidR="00E618C9" w:rsidRPr="00DC3E78" w:rsidRDefault="00E618C9" w:rsidP="00E618C9">
      <w:pPr>
        <w:pStyle w:val="paragraph"/>
      </w:pPr>
      <w:r w:rsidRPr="00DC3E78">
        <w:tab/>
        <w:t>(a)</w:t>
      </w:r>
      <w:r w:rsidRPr="00DC3E78">
        <w:tab/>
        <w:t>court documents; and</w:t>
      </w:r>
    </w:p>
    <w:p w:rsidR="00E618C9" w:rsidRPr="00DC3E78" w:rsidRDefault="00E618C9" w:rsidP="00E618C9">
      <w:pPr>
        <w:pStyle w:val="paragraph"/>
      </w:pPr>
      <w:r w:rsidRPr="00DC3E78">
        <w:tab/>
        <w:t>(b)</w:t>
      </w:r>
      <w:r w:rsidRPr="00DC3E78">
        <w:tab/>
        <w:t>with the permission of the Court or a Registrar, any other part of the court record.</w:t>
      </w:r>
    </w:p>
    <w:p w:rsidR="00E618C9" w:rsidRPr="00DC3E78" w:rsidRDefault="00E618C9" w:rsidP="00E618C9">
      <w:pPr>
        <w:pStyle w:val="subsection"/>
      </w:pPr>
      <w:r w:rsidRPr="00DC3E78">
        <w:tab/>
        <w:t>(2A)</w:t>
      </w:r>
      <w:r w:rsidRPr="00DC3E78">
        <w:tab/>
        <w:t>A permission:</w:t>
      </w:r>
    </w:p>
    <w:p w:rsidR="00E618C9" w:rsidRPr="00DC3E78" w:rsidRDefault="00E618C9" w:rsidP="00E618C9">
      <w:pPr>
        <w:pStyle w:val="paragraph"/>
      </w:pPr>
      <w:r w:rsidRPr="00DC3E78">
        <w:tab/>
        <w:t>(a)</w:t>
      </w:r>
      <w:r w:rsidRPr="00DC3E78">
        <w:tab/>
        <w:t xml:space="preserve">for </w:t>
      </w:r>
      <w:r w:rsidR="00DC3E78">
        <w:t>paragraphs (</w:t>
      </w:r>
      <w:r w:rsidRPr="00DC3E78">
        <w:t>1)(c) and (d) and (2)(b)—may include conditions, including a requirement for consent from a person, or a person in a class of persons, mentioned in the court record; and</w:t>
      </w:r>
    </w:p>
    <w:p w:rsidR="00E618C9" w:rsidRPr="00DC3E78" w:rsidRDefault="00E618C9" w:rsidP="00E618C9">
      <w:pPr>
        <w:pStyle w:val="paragraph"/>
      </w:pPr>
      <w:r w:rsidRPr="00DC3E78">
        <w:tab/>
        <w:t>(b)</w:t>
      </w:r>
      <w:r w:rsidRPr="00DC3E78">
        <w:tab/>
        <w:t xml:space="preserve">for </w:t>
      </w:r>
      <w:r w:rsidR="00DC3E78">
        <w:t>paragraph (</w:t>
      </w:r>
      <w:r w:rsidRPr="00DC3E78">
        <w:t>1)(d)—must specify the research to which it applies.</w:t>
      </w:r>
    </w:p>
    <w:p w:rsidR="00E618C9" w:rsidRPr="00DC3E78" w:rsidRDefault="00E618C9" w:rsidP="00E618C9">
      <w:pPr>
        <w:pStyle w:val="subsection"/>
      </w:pPr>
      <w:r w:rsidRPr="00DC3E78">
        <w:tab/>
        <w:t>(3)</w:t>
      </w:r>
      <w:r w:rsidRPr="00DC3E78">
        <w:tab/>
        <w:t>In considering whether to give permission under this rule, the Court or a Registrar must consider the following matters:</w:t>
      </w:r>
    </w:p>
    <w:p w:rsidR="00E618C9" w:rsidRPr="00DC3E78" w:rsidRDefault="00E618C9" w:rsidP="00E618C9">
      <w:pPr>
        <w:pStyle w:val="paragraph"/>
      </w:pPr>
      <w:r w:rsidRPr="00DC3E78">
        <w:tab/>
        <w:t>(a)</w:t>
      </w:r>
      <w:r w:rsidRPr="00DC3E78">
        <w:tab/>
        <w:t>the purpose for which access is sought;</w:t>
      </w:r>
    </w:p>
    <w:p w:rsidR="00E618C9" w:rsidRPr="00DC3E78" w:rsidRDefault="00E618C9" w:rsidP="00E618C9">
      <w:pPr>
        <w:pStyle w:val="paragraph"/>
      </w:pPr>
      <w:r w:rsidRPr="00DC3E78">
        <w:tab/>
        <w:t>(b)</w:t>
      </w:r>
      <w:r w:rsidRPr="00DC3E78">
        <w:tab/>
        <w:t>whether the access sought is reasonable for that purpose;</w:t>
      </w:r>
    </w:p>
    <w:p w:rsidR="00E618C9" w:rsidRPr="00DC3E78" w:rsidRDefault="00E618C9" w:rsidP="00E618C9">
      <w:pPr>
        <w:pStyle w:val="paragraph"/>
      </w:pPr>
      <w:r w:rsidRPr="00DC3E78">
        <w:tab/>
        <w:t>(c)</w:t>
      </w:r>
      <w:r w:rsidRPr="00DC3E78">
        <w:tab/>
        <w:t>the need for security of court personnel, parties, children and witnesses;</w:t>
      </w:r>
    </w:p>
    <w:p w:rsidR="00E618C9" w:rsidRPr="00DC3E78" w:rsidRDefault="00E618C9" w:rsidP="00E618C9">
      <w:pPr>
        <w:pStyle w:val="paragraph"/>
      </w:pPr>
      <w:r w:rsidRPr="00DC3E78">
        <w:tab/>
        <w:t>(d)</w:t>
      </w:r>
      <w:r w:rsidRPr="00DC3E78">
        <w:tab/>
        <w:t>any limits or conditions that should be imposed on access to, or use of, the court record.</w:t>
      </w:r>
    </w:p>
    <w:p w:rsidR="00E618C9" w:rsidRPr="00DC3E78" w:rsidRDefault="00E618C9" w:rsidP="00E618C9">
      <w:pPr>
        <w:pStyle w:val="subsection"/>
      </w:pPr>
      <w:r w:rsidRPr="00DC3E78">
        <w:tab/>
        <w:t>(5)</w:t>
      </w:r>
      <w:r w:rsidRPr="00DC3E78">
        <w:tab/>
        <w:t>In this rule:</w:t>
      </w:r>
    </w:p>
    <w:p w:rsidR="00E618C9" w:rsidRPr="00DC3E78" w:rsidRDefault="00E618C9" w:rsidP="00E618C9">
      <w:pPr>
        <w:pStyle w:val="Definition"/>
      </w:pPr>
      <w:r w:rsidRPr="00DC3E78">
        <w:rPr>
          <w:b/>
          <w:bCs/>
          <w:i/>
          <w:iCs/>
        </w:rPr>
        <w:t>court document</w:t>
      </w:r>
      <w:r w:rsidRPr="00DC3E78">
        <w:t xml:space="preserve"> includes a document filed in a case, but does not include correspondence or a transcript forming part of the court record.</w:t>
      </w:r>
    </w:p>
    <w:p w:rsidR="00E618C9" w:rsidRPr="00DC3E78" w:rsidRDefault="00E618C9" w:rsidP="00E618C9">
      <w:pPr>
        <w:pStyle w:val="notetext"/>
      </w:pPr>
      <w:r w:rsidRPr="00DC3E78">
        <w:rPr>
          <w:iCs/>
        </w:rPr>
        <w:lastRenderedPageBreak/>
        <w:t>Note 1:</w:t>
      </w:r>
      <w:r w:rsidRPr="00DC3E78">
        <w:rPr>
          <w:iCs/>
        </w:rPr>
        <w:tab/>
      </w:r>
      <w:r w:rsidRPr="00DC3E78">
        <w:t>Section</w:t>
      </w:r>
      <w:r w:rsidR="00DC3E78">
        <w:t> </w:t>
      </w:r>
      <w:r w:rsidRPr="00DC3E78">
        <w:t>121 of the Family Law Act restricts the publication of court proceedings.</w:t>
      </w:r>
    </w:p>
    <w:p w:rsidR="00E618C9" w:rsidRPr="00DC3E78" w:rsidRDefault="00E618C9" w:rsidP="00E618C9">
      <w:pPr>
        <w:pStyle w:val="notetext"/>
      </w:pPr>
      <w:r w:rsidRPr="00DC3E78">
        <w:t>Note 2:</w:t>
      </w:r>
      <w:r w:rsidRPr="00DC3E78">
        <w:tab/>
        <w:t xml:space="preserve">Access to court records may be affected by the </w:t>
      </w:r>
      <w:r w:rsidRPr="00DC3E78">
        <w:rPr>
          <w:i/>
        </w:rPr>
        <w:t>National Security Information (Criminal and Civil Proceedings) Act 2004</w:t>
      </w:r>
      <w:r w:rsidR="001B4F6A" w:rsidRPr="00DC3E78">
        <w:t>.</w:t>
      </w:r>
    </w:p>
    <w:p w:rsidR="00E618C9" w:rsidRPr="00DC3E78" w:rsidRDefault="00E618C9" w:rsidP="00E618C9">
      <w:pPr>
        <w:pStyle w:val="ActHead5"/>
      </w:pPr>
      <w:bookmarkStart w:id="23" w:name="_Toc523905362"/>
      <w:r w:rsidRPr="009E4647">
        <w:rPr>
          <w:rStyle w:val="CharSectno"/>
        </w:rPr>
        <w:t>2.08A</w:t>
      </w:r>
      <w:r w:rsidRPr="00DC3E78">
        <w:t xml:space="preserve">  Custody of documents in general federal law proceedings</w:t>
      </w:r>
      <w:bookmarkEnd w:id="23"/>
    </w:p>
    <w:p w:rsidR="00E618C9" w:rsidRPr="00DC3E78" w:rsidRDefault="00E618C9" w:rsidP="00E618C9">
      <w:pPr>
        <w:pStyle w:val="subsection"/>
      </w:pPr>
      <w:r w:rsidRPr="00DC3E78">
        <w:tab/>
        <w:t>(1)</w:t>
      </w:r>
      <w:r w:rsidRPr="00DC3E78">
        <w:tab/>
        <w:t>The District Registrar of a District Registry of the Federal Court of Australia is to have custody of, and control over:</w:t>
      </w:r>
    </w:p>
    <w:p w:rsidR="00E618C9" w:rsidRPr="00DC3E78" w:rsidRDefault="00E618C9" w:rsidP="00E618C9">
      <w:pPr>
        <w:pStyle w:val="paragraph"/>
      </w:pPr>
      <w:r w:rsidRPr="00DC3E78">
        <w:tab/>
        <w:t>(a)</w:t>
      </w:r>
      <w:r w:rsidRPr="00DC3E78">
        <w:tab/>
        <w:t>each document filed in the Registry in a general federal law proceeding; and</w:t>
      </w:r>
    </w:p>
    <w:p w:rsidR="00E618C9" w:rsidRPr="00DC3E78" w:rsidRDefault="00E618C9" w:rsidP="00E618C9">
      <w:pPr>
        <w:pStyle w:val="paragraph"/>
      </w:pPr>
      <w:r w:rsidRPr="00DC3E78">
        <w:tab/>
        <w:t>(b)</w:t>
      </w:r>
      <w:r w:rsidRPr="00DC3E78">
        <w:tab/>
        <w:t>the records of the Registry relating to a general federal law proceeding.</w:t>
      </w:r>
    </w:p>
    <w:p w:rsidR="00E618C9" w:rsidRPr="00DC3E78" w:rsidRDefault="00E618C9" w:rsidP="00E618C9">
      <w:pPr>
        <w:pStyle w:val="subsection"/>
      </w:pPr>
      <w:r w:rsidRPr="00DC3E78">
        <w:tab/>
        <w:t>(2)</w:t>
      </w:r>
      <w:r w:rsidRPr="00DC3E78">
        <w:tab/>
        <w:t>A person may remove a document in a general federal law proceeding from a Registry if:</w:t>
      </w:r>
    </w:p>
    <w:p w:rsidR="00E618C9" w:rsidRPr="00DC3E78" w:rsidRDefault="00E618C9" w:rsidP="00E618C9">
      <w:pPr>
        <w:pStyle w:val="paragraph"/>
      </w:pPr>
      <w:r w:rsidRPr="00DC3E78">
        <w:tab/>
        <w:t>(a)</w:t>
      </w:r>
      <w:r w:rsidRPr="00DC3E78">
        <w:tab/>
        <w:t>a Registrar has given written permission for the removal because it is necessary to transfer the document to another Registry; or</w:t>
      </w:r>
    </w:p>
    <w:p w:rsidR="00E618C9" w:rsidRPr="00DC3E78" w:rsidRDefault="00E618C9" w:rsidP="00E618C9">
      <w:pPr>
        <w:pStyle w:val="paragraph"/>
      </w:pPr>
      <w:r w:rsidRPr="00DC3E78">
        <w:tab/>
        <w:t>(b)</w:t>
      </w:r>
      <w:r w:rsidRPr="00DC3E78">
        <w:tab/>
        <w:t>the Court or a Registrar has given the person leave for the removal.</w:t>
      </w:r>
    </w:p>
    <w:p w:rsidR="00E618C9" w:rsidRPr="00DC3E78" w:rsidRDefault="00E618C9" w:rsidP="00E618C9">
      <w:pPr>
        <w:pStyle w:val="subsection"/>
      </w:pPr>
      <w:r w:rsidRPr="00DC3E78">
        <w:tab/>
        <w:t>(3)</w:t>
      </w:r>
      <w:r w:rsidRPr="00DC3E78">
        <w:tab/>
        <w:t>If the Court or Registrar permits a person to remove a document from the Registry, the person must comply with any conditions on the removal imposed by the Court or Registrar.</w:t>
      </w:r>
    </w:p>
    <w:p w:rsidR="00E618C9" w:rsidRPr="00DC3E78" w:rsidRDefault="00E618C9" w:rsidP="00E618C9">
      <w:pPr>
        <w:pStyle w:val="ActHead5"/>
      </w:pPr>
      <w:bookmarkStart w:id="24" w:name="_Toc523905363"/>
      <w:r w:rsidRPr="009E4647">
        <w:rPr>
          <w:rStyle w:val="CharSectno"/>
        </w:rPr>
        <w:t>2.08B</w:t>
      </w:r>
      <w:r w:rsidRPr="00DC3E78">
        <w:t xml:space="preserve">  Inspection of documents in general federal law proceedings</w:t>
      </w:r>
      <w:bookmarkEnd w:id="24"/>
    </w:p>
    <w:p w:rsidR="00E618C9" w:rsidRPr="00DC3E78" w:rsidRDefault="00E618C9" w:rsidP="00E618C9">
      <w:pPr>
        <w:pStyle w:val="subsection"/>
      </w:pPr>
      <w:r w:rsidRPr="00DC3E78">
        <w:tab/>
        <w:t>(1)</w:t>
      </w:r>
      <w:r w:rsidRPr="00DC3E78">
        <w:tab/>
        <w:t>A party may inspect any document in a general federal law proceeding except:</w:t>
      </w:r>
    </w:p>
    <w:p w:rsidR="00E618C9" w:rsidRPr="00DC3E78" w:rsidRDefault="00E618C9" w:rsidP="00E618C9">
      <w:pPr>
        <w:pStyle w:val="paragraph"/>
      </w:pPr>
      <w:r w:rsidRPr="00DC3E78">
        <w:tab/>
        <w:t>(a)</w:t>
      </w:r>
      <w:r w:rsidRPr="00DC3E78">
        <w:tab/>
        <w:t>a document for which a claim of privilege has been made:</w:t>
      </w:r>
    </w:p>
    <w:p w:rsidR="00E618C9" w:rsidRPr="00DC3E78" w:rsidRDefault="00E618C9" w:rsidP="00E618C9">
      <w:pPr>
        <w:pStyle w:val="paragraphsub"/>
      </w:pPr>
      <w:r w:rsidRPr="00DC3E78">
        <w:tab/>
        <w:t>(i)</w:t>
      </w:r>
      <w:r w:rsidRPr="00DC3E78">
        <w:tab/>
        <w:t>but not decided by the Court; or</w:t>
      </w:r>
    </w:p>
    <w:p w:rsidR="00E618C9" w:rsidRPr="00DC3E78" w:rsidRDefault="00E618C9" w:rsidP="00E618C9">
      <w:pPr>
        <w:pStyle w:val="paragraphsub"/>
      </w:pPr>
      <w:r w:rsidRPr="00DC3E78">
        <w:tab/>
        <w:t>(ii)</w:t>
      </w:r>
      <w:r w:rsidRPr="00DC3E78">
        <w:tab/>
        <w:t>that the Court has decided is privileged; or</w:t>
      </w:r>
    </w:p>
    <w:p w:rsidR="00E618C9" w:rsidRPr="00DC3E78" w:rsidRDefault="00E618C9" w:rsidP="00E618C9">
      <w:pPr>
        <w:pStyle w:val="paragraph"/>
      </w:pPr>
      <w:r w:rsidRPr="00DC3E78">
        <w:tab/>
        <w:t>(b)</w:t>
      </w:r>
      <w:r w:rsidRPr="00DC3E78">
        <w:tab/>
        <w:t>a document that the Court or a Registrar has ordered be confidential.</w:t>
      </w:r>
    </w:p>
    <w:p w:rsidR="00E618C9" w:rsidRPr="00DC3E78" w:rsidRDefault="00E618C9" w:rsidP="00E618C9">
      <w:pPr>
        <w:pStyle w:val="subsection"/>
      </w:pPr>
      <w:r w:rsidRPr="00DC3E78">
        <w:tab/>
        <w:t>(2)</w:t>
      </w:r>
      <w:r w:rsidRPr="00DC3E78">
        <w:tab/>
        <w:t>A person who is not a party may inspect the following documents in a general federal law proceeding in the appropriate registry:</w:t>
      </w:r>
    </w:p>
    <w:p w:rsidR="00E618C9" w:rsidRPr="00DC3E78" w:rsidRDefault="00E618C9" w:rsidP="00E618C9">
      <w:pPr>
        <w:pStyle w:val="paragraph"/>
      </w:pPr>
      <w:r w:rsidRPr="00DC3E78">
        <w:tab/>
        <w:t>(a)</w:t>
      </w:r>
      <w:r w:rsidRPr="00DC3E78">
        <w:tab/>
        <w:t>an application starting the proceeding or cross</w:t>
      </w:r>
      <w:r w:rsidR="00DC3E78">
        <w:noBreakHyphen/>
      </w:r>
      <w:r w:rsidRPr="00DC3E78">
        <w:t>claim;</w:t>
      </w:r>
    </w:p>
    <w:p w:rsidR="00E618C9" w:rsidRPr="00DC3E78" w:rsidRDefault="00E618C9" w:rsidP="00E618C9">
      <w:pPr>
        <w:pStyle w:val="paragraph"/>
      </w:pPr>
      <w:r w:rsidRPr="00DC3E78">
        <w:tab/>
        <w:t>(b)</w:t>
      </w:r>
      <w:r w:rsidRPr="00DC3E78">
        <w:tab/>
        <w:t>a response or reply;</w:t>
      </w:r>
    </w:p>
    <w:p w:rsidR="00E618C9" w:rsidRPr="00DC3E78" w:rsidRDefault="00E618C9" w:rsidP="00E618C9">
      <w:pPr>
        <w:pStyle w:val="paragraph"/>
      </w:pPr>
      <w:r w:rsidRPr="00DC3E78">
        <w:tab/>
        <w:t>(c)</w:t>
      </w:r>
      <w:r w:rsidRPr="00DC3E78">
        <w:tab/>
        <w:t>a notice of address for service;</w:t>
      </w:r>
    </w:p>
    <w:p w:rsidR="00E618C9" w:rsidRPr="00DC3E78" w:rsidRDefault="00E618C9" w:rsidP="00E618C9">
      <w:pPr>
        <w:pStyle w:val="paragraph"/>
      </w:pPr>
      <w:r w:rsidRPr="00DC3E78">
        <w:tab/>
        <w:t>(d)</w:t>
      </w:r>
      <w:r w:rsidRPr="00DC3E78">
        <w:tab/>
        <w:t>a pleading or particulars of a pleading or similar document;</w:t>
      </w:r>
    </w:p>
    <w:p w:rsidR="00E618C9" w:rsidRPr="00DC3E78" w:rsidRDefault="00E618C9" w:rsidP="00E618C9">
      <w:pPr>
        <w:pStyle w:val="paragraph"/>
      </w:pPr>
      <w:r w:rsidRPr="00DC3E78">
        <w:tab/>
        <w:t>(e)</w:t>
      </w:r>
      <w:r w:rsidRPr="00DC3E78">
        <w:tab/>
        <w:t>a statement of agreed facts or an agreed statement of facts;</w:t>
      </w:r>
    </w:p>
    <w:p w:rsidR="00E618C9" w:rsidRPr="00DC3E78" w:rsidRDefault="00E618C9" w:rsidP="00E618C9">
      <w:pPr>
        <w:pStyle w:val="paragraph"/>
      </w:pPr>
      <w:r w:rsidRPr="00DC3E78">
        <w:tab/>
        <w:t>(f)</w:t>
      </w:r>
      <w:r w:rsidRPr="00DC3E78">
        <w:tab/>
        <w:t>an application in a case;</w:t>
      </w:r>
    </w:p>
    <w:p w:rsidR="00E618C9" w:rsidRPr="00DC3E78" w:rsidRDefault="00E618C9" w:rsidP="00E618C9">
      <w:pPr>
        <w:pStyle w:val="paragraph"/>
      </w:pPr>
      <w:r w:rsidRPr="00DC3E78">
        <w:tab/>
        <w:t>(g)</w:t>
      </w:r>
      <w:r w:rsidRPr="00DC3E78">
        <w:tab/>
        <w:t>a judgment or an order of the Court;</w:t>
      </w:r>
    </w:p>
    <w:p w:rsidR="00E618C9" w:rsidRPr="00DC3E78" w:rsidRDefault="00E618C9" w:rsidP="00E618C9">
      <w:pPr>
        <w:pStyle w:val="paragraph"/>
      </w:pPr>
      <w:r w:rsidRPr="00DC3E78">
        <w:tab/>
        <w:t>(h)</w:t>
      </w:r>
      <w:r w:rsidRPr="00DC3E78">
        <w:tab/>
        <w:t>a notice of discontinuance;</w:t>
      </w:r>
    </w:p>
    <w:p w:rsidR="00E618C9" w:rsidRPr="00DC3E78" w:rsidRDefault="00E618C9" w:rsidP="00E618C9">
      <w:pPr>
        <w:pStyle w:val="paragraph"/>
      </w:pPr>
      <w:r w:rsidRPr="00DC3E78">
        <w:tab/>
        <w:t>(i)</w:t>
      </w:r>
      <w:r w:rsidRPr="00DC3E78">
        <w:tab/>
        <w:t>a notice of change of lawyer;</w:t>
      </w:r>
    </w:p>
    <w:p w:rsidR="00E618C9" w:rsidRPr="00DC3E78" w:rsidRDefault="00E618C9" w:rsidP="00E618C9">
      <w:pPr>
        <w:pStyle w:val="paragraph"/>
      </w:pPr>
      <w:r w:rsidRPr="00DC3E78">
        <w:tab/>
        <w:t>(j)</w:t>
      </w:r>
      <w:r w:rsidRPr="00DC3E78">
        <w:tab/>
        <w:t>a notice of withdrawal;</w:t>
      </w:r>
    </w:p>
    <w:p w:rsidR="00E618C9" w:rsidRPr="00DC3E78" w:rsidRDefault="00E618C9" w:rsidP="00E618C9">
      <w:pPr>
        <w:pStyle w:val="paragraph"/>
      </w:pPr>
      <w:r w:rsidRPr="00DC3E78">
        <w:tab/>
        <w:t>(k)</w:t>
      </w:r>
      <w:r w:rsidRPr="00DC3E78">
        <w:tab/>
        <w:t>reasons for judgment;</w:t>
      </w:r>
    </w:p>
    <w:p w:rsidR="00E618C9" w:rsidRPr="00DC3E78" w:rsidRDefault="00E618C9" w:rsidP="00E618C9">
      <w:pPr>
        <w:pStyle w:val="paragraph"/>
      </w:pPr>
      <w:r w:rsidRPr="00DC3E78">
        <w:tab/>
        <w:t>(l)</w:t>
      </w:r>
      <w:r w:rsidRPr="00DC3E78">
        <w:tab/>
        <w:t>a transcript of a hearing heard in open court.</w:t>
      </w:r>
    </w:p>
    <w:p w:rsidR="00E618C9" w:rsidRPr="00DC3E78" w:rsidRDefault="00E618C9" w:rsidP="00E618C9">
      <w:pPr>
        <w:pStyle w:val="subsection"/>
      </w:pPr>
      <w:r w:rsidRPr="00DC3E78">
        <w:lastRenderedPageBreak/>
        <w:tab/>
        <w:t>(3)</w:t>
      </w:r>
      <w:r w:rsidRPr="00DC3E78">
        <w:tab/>
        <w:t>However, a person who is not a party is not entitled to inspect a document if:</w:t>
      </w:r>
    </w:p>
    <w:p w:rsidR="00E618C9" w:rsidRPr="00DC3E78" w:rsidRDefault="00E618C9" w:rsidP="00E618C9">
      <w:pPr>
        <w:pStyle w:val="paragraph"/>
      </w:pPr>
      <w:r w:rsidRPr="00DC3E78">
        <w:tab/>
        <w:t>(a)</w:t>
      </w:r>
      <w:r w:rsidRPr="00DC3E78">
        <w:tab/>
        <w:t>the Court or a Registrar has ordered the document be confidential; or</w:t>
      </w:r>
    </w:p>
    <w:p w:rsidR="00E618C9" w:rsidRPr="00DC3E78" w:rsidRDefault="00E618C9" w:rsidP="00E618C9">
      <w:pPr>
        <w:pStyle w:val="paragraph"/>
      </w:pPr>
      <w:r w:rsidRPr="00DC3E78">
        <w:tab/>
        <w:t>(b)</w:t>
      </w:r>
      <w:r w:rsidRPr="00DC3E78">
        <w:tab/>
        <w:t>the person is not entitled to inspect the document because of a suppression order or non</w:t>
      </w:r>
      <w:r w:rsidR="00DC3E78">
        <w:noBreakHyphen/>
      </w:r>
      <w:r w:rsidRPr="00DC3E78">
        <w:t>publication order by the Court.</w:t>
      </w:r>
    </w:p>
    <w:p w:rsidR="00E618C9" w:rsidRPr="00DC3E78" w:rsidRDefault="00E618C9" w:rsidP="00E618C9">
      <w:pPr>
        <w:pStyle w:val="notetext"/>
      </w:pPr>
      <w:r w:rsidRPr="00DC3E78">
        <w:t>Note:</w:t>
      </w:r>
      <w:r w:rsidRPr="00DC3E78">
        <w:tab/>
        <w:t>For the power of the Court to make a suppression order or non</w:t>
      </w:r>
      <w:r w:rsidR="00DC3E78">
        <w:noBreakHyphen/>
      </w:r>
      <w:r w:rsidRPr="00DC3E78">
        <w:t>publication order, see sections</w:t>
      </w:r>
      <w:r w:rsidR="00DC3E78">
        <w:t> </w:t>
      </w:r>
      <w:r w:rsidRPr="00DC3E78">
        <w:t>88F and 88J of the Act.</w:t>
      </w:r>
    </w:p>
    <w:p w:rsidR="00E618C9" w:rsidRPr="00DC3E78" w:rsidRDefault="00E618C9" w:rsidP="00E618C9">
      <w:pPr>
        <w:pStyle w:val="subsection"/>
      </w:pPr>
      <w:r w:rsidRPr="00DC3E78">
        <w:tab/>
        <w:t>(4)</w:t>
      </w:r>
      <w:r w:rsidRPr="00DC3E78">
        <w:tab/>
        <w:t>A person may apply to the Court or a Registrar for leave to inspect a document that the person is not otherwise entitled to inspect.</w:t>
      </w:r>
    </w:p>
    <w:p w:rsidR="00E618C9" w:rsidRPr="00DC3E78" w:rsidRDefault="00E618C9" w:rsidP="00E618C9">
      <w:pPr>
        <w:pStyle w:val="subsection"/>
      </w:pPr>
      <w:r w:rsidRPr="00DC3E78">
        <w:tab/>
        <w:t>(5)</w:t>
      </w:r>
      <w:r w:rsidRPr="00DC3E78">
        <w:tab/>
        <w:t>A person may be given a copy of a document, except a copy of the transcript in the proceeding, if the person:</w:t>
      </w:r>
    </w:p>
    <w:p w:rsidR="00E618C9" w:rsidRPr="00DC3E78" w:rsidRDefault="00306C93" w:rsidP="00E618C9">
      <w:pPr>
        <w:pStyle w:val="paragraph"/>
      </w:pPr>
      <w:r w:rsidRPr="00DC3E78">
        <w:tab/>
        <w:t>(a)</w:t>
      </w:r>
      <w:r w:rsidRPr="00DC3E78">
        <w:tab/>
      </w:r>
      <w:r w:rsidR="00E618C9" w:rsidRPr="00DC3E78">
        <w:t>is entitled to inspect the document; and</w:t>
      </w:r>
    </w:p>
    <w:p w:rsidR="00E618C9" w:rsidRPr="00DC3E78" w:rsidRDefault="00E618C9" w:rsidP="00E618C9">
      <w:pPr>
        <w:pStyle w:val="paragraph"/>
      </w:pPr>
      <w:r w:rsidRPr="00DC3E78">
        <w:tab/>
        <w:t>(b)</w:t>
      </w:r>
      <w:r w:rsidRPr="00DC3E78">
        <w:tab/>
        <w:t>has paid the prescribed fee.</w:t>
      </w:r>
    </w:p>
    <w:p w:rsidR="00E618C9" w:rsidRPr="00DC3E78" w:rsidRDefault="00E618C9" w:rsidP="00E618C9">
      <w:pPr>
        <w:pStyle w:val="notetext"/>
      </w:pPr>
      <w:r w:rsidRPr="00DC3E78">
        <w:t>Note 1:</w:t>
      </w:r>
      <w:r w:rsidRPr="00DC3E78">
        <w:tab/>
        <w:t xml:space="preserve">For the prescribed fee, see the </w:t>
      </w:r>
      <w:r w:rsidRPr="00DC3E78">
        <w:rPr>
          <w:i/>
        </w:rPr>
        <w:t>Federal Court and Federal Circuit Court Regulation</w:t>
      </w:r>
      <w:r w:rsidR="00DC3E78">
        <w:rPr>
          <w:i/>
        </w:rPr>
        <w:t> </w:t>
      </w:r>
      <w:r w:rsidRPr="00DC3E78">
        <w:rPr>
          <w:i/>
        </w:rPr>
        <w:t>2012</w:t>
      </w:r>
      <w:r w:rsidRPr="00DC3E78">
        <w:t>.</w:t>
      </w:r>
    </w:p>
    <w:p w:rsidR="00E618C9" w:rsidRPr="00DC3E78" w:rsidRDefault="00E618C9" w:rsidP="00E618C9">
      <w:pPr>
        <w:pStyle w:val="notetext"/>
      </w:pPr>
      <w:r w:rsidRPr="00DC3E78">
        <w:t>Note 2:</w:t>
      </w:r>
      <w:r w:rsidRPr="00DC3E78">
        <w:tab/>
        <w:t>If there is no order that a transcript is confidential, a person may, on payment of the applicable charge, obtain a copy of the transcript of a proceeding from the Court’s transcript provider.</w:t>
      </w:r>
    </w:p>
    <w:p w:rsidR="00E618C9" w:rsidRPr="00DC3E78" w:rsidRDefault="00E618C9" w:rsidP="00E618C9">
      <w:pPr>
        <w:pStyle w:val="ActHead3"/>
        <w:pageBreakBefore/>
      </w:pPr>
      <w:bookmarkStart w:id="25" w:name="_Toc523905364"/>
      <w:r w:rsidRPr="009E4647">
        <w:rPr>
          <w:rStyle w:val="CharDivNo"/>
        </w:rPr>
        <w:lastRenderedPageBreak/>
        <w:t>Division</w:t>
      </w:r>
      <w:r w:rsidR="00DC3E78" w:rsidRPr="009E4647">
        <w:rPr>
          <w:rStyle w:val="CharDivNo"/>
        </w:rPr>
        <w:t> </w:t>
      </w:r>
      <w:r w:rsidRPr="009E4647">
        <w:rPr>
          <w:rStyle w:val="CharDivNo"/>
        </w:rPr>
        <w:t>2.4</w:t>
      </w:r>
      <w:r w:rsidRPr="00DC3E78">
        <w:t>—</w:t>
      </w:r>
      <w:r w:rsidRPr="009E4647">
        <w:rPr>
          <w:rStyle w:val="CharDivText"/>
        </w:rPr>
        <w:t>Seal and stamp of Court</w:t>
      </w:r>
      <w:bookmarkEnd w:id="25"/>
    </w:p>
    <w:p w:rsidR="00E618C9" w:rsidRPr="00DC3E78" w:rsidRDefault="00E618C9" w:rsidP="00E618C9">
      <w:pPr>
        <w:pStyle w:val="ActHead5"/>
      </w:pPr>
      <w:bookmarkStart w:id="26" w:name="_Toc523905365"/>
      <w:r w:rsidRPr="009E4647">
        <w:rPr>
          <w:rStyle w:val="CharSectno"/>
        </w:rPr>
        <w:t>2.09</w:t>
      </w:r>
      <w:r w:rsidRPr="00DC3E78">
        <w:t xml:space="preserve">  Use of seal of Court</w:t>
      </w:r>
      <w:bookmarkEnd w:id="26"/>
    </w:p>
    <w:p w:rsidR="00E618C9" w:rsidRPr="00DC3E78" w:rsidRDefault="00E618C9" w:rsidP="00E618C9">
      <w:pPr>
        <w:pStyle w:val="subsection"/>
      </w:pPr>
      <w:r w:rsidRPr="00DC3E78">
        <w:tab/>
      </w:r>
      <w:r w:rsidRPr="00DC3E78">
        <w:tab/>
        <w:t>The seal of the Court must be attached to:</w:t>
      </w:r>
    </w:p>
    <w:p w:rsidR="00E618C9" w:rsidRPr="00DC3E78" w:rsidRDefault="00E618C9" w:rsidP="00E618C9">
      <w:pPr>
        <w:pStyle w:val="paragraph"/>
      </w:pPr>
      <w:r w:rsidRPr="00DC3E78">
        <w:tab/>
        <w:t>(a)</w:t>
      </w:r>
      <w:r w:rsidRPr="00DC3E78">
        <w:tab/>
        <w:t>Rules of Court; and</w:t>
      </w:r>
    </w:p>
    <w:p w:rsidR="00E618C9" w:rsidRPr="00DC3E78" w:rsidRDefault="00E618C9" w:rsidP="00E618C9">
      <w:pPr>
        <w:pStyle w:val="paragraph"/>
      </w:pPr>
      <w:r w:rsidRPr="00DC3E78">
        <w:tab/>
        <w:t>(b)</w:t>
      </w:r>
      <w:r w:rsidRPr="00DC3E78">
        <w:tab/>
        <w:t>any other documents the Court or a Judge directs or the law requires.</w:t>
      </w:r>
    </w:p>
    <w:p w:rsidR="00E618C9" w:rsidRPr="00DC3E78" w:rsidRDefault="00E618C9" w:rsidP="00E618C9">
      <w:pPr>
        <w:pStyle w:val="notetext"/>
      </w:pPr>
      <w:r w:rsidRPr="00DC3E78">
        <w:t>Note 1:</w:t>
      </w:r>
      <w:r w:rsidRPr="00DC3E78">
        <w:tab/>
        <w:t>The seal must be attached to all writs, commissions and process issued from the Court: see subsection</w:t>
      </w:r>
      <w:r w:rsidR="00DC3E78">
        <w:t> </w:t>
      </w:r>
      <w:r w:rsidRPr="00DC3E78">
        <w:t>49(1) of the Act. It may also be used to enter an order: see rule</w:t>
      </w:r>
      <w:r w:rsidR="00DC3E78">
        <w:t> </w:t>
      </w:r>
      <w:r w:rsidR="001B4F6A" w:rsidRPr="00DC3E78">
        <w:t>16.08.</w:t>
      </w:r>
    </w:p>
    <w:p w:rsidR="00E618C9" w:rsidRPr="00DC3E78" w:rsidRDefault="00E618C9" w:rsidP="00E618C9">
      <w:pPr>
        <w:pStyle w:val="notetext"/>
      </w:pPr>
      <w:r w:rsidRPr="00DC3E78">
        <w:t>Note 2:</w:t>
      </w:r>
      <w:r w:rsidRPr="00DC3E78">
        <w:tab/>
        <w:t>The design of the seal is decided by the Minister and the seal is kept in custody as directed by the Chief Judge: see section</w:t>
      </w:r>
      <w:r w:rsidR="00DC3E78">
        <w:t> </w:t>
      </w:r>
      <w:r w:rsidR="001B4F6A" w:rsidRPr="00DC3E78">
        <w:t>47 of the Act.</w:t>
      </w:r>
    </w:p>
    <w:p w:rsidR="00E618C9" w:rsidRPr="00DC3E78" w:rsidRDefault="00E618C9" w:rsidP="00E618C9">
      <w:pPr>
        <w:pStyle w:val="ActHead5"/>
      </w:pPr>
      <w:bookmarkStart w:id="27" w:name="_Toc523905366"/>
      <w:r w:rsidRPr="009E4647">
        <w:rPr>
          <w:rStyle w:val="CharSectno"/>
        </w:rPr>
        <w:t>2.10</w:t>
      </w:r>
      <w:r w:rsidRPr="00DC3E78">
        <w:t xml:space="preserve">  Stamp of Court</w:t>
      </w:r>
      <w:bookmarkEnd w:id="27"/>
    </w:p>
    <w:p w:rsidR="00E618C9" w:rsidRPr="00DC3E78" w:rsidRDefault="00E618C9" w:rsidP="00E618C9">
      <w:pPr>
        <w:pStyle w:val="subsection"/>
      </w:pPr>
      <w:r w:rsidRPr="00DC3E78">
        <w:tab/>
        <w:t>(1)</w:t>
      </w:r>
      <w:r w:rsidRPr="00DC3E78">
        <w:tab/>
        <w:t>The Registrar must keep in his or her custody a stamp designed, as nearly as practicable, to be the same as the d</w:t>
      </w:r>
      <w:r w:rsidR="001B4F6A" w:rsidRPr="00DC3E78">
        <w:t>esign of the seal of the Court.</w:t>
      </w:r>
    </w:p>
    <w:p w:rsidR="00E618C9" w:rsidRPr="00DC3E78" w:rsidRDefault="00E618C9" w:rsidP="00E618C9">
      <w:pPr>
        <w:pStyle w:val="subsection"/>
      </w:pPr>
      <w:r w:rsidRPr="00DC3E78">
        <w:tab/>
        <w:t>(2)</w:t>
      </w:r>
      <w:r w:rsidRPr="00DC3E78">
        <w:tab/>
        <w:t>The stamp of the Court must be attached to all process filed in the Court and orders entered and to other documents as directed by the Court.</w:t>
      </w:r>
    </w:p>
    <w:p w:rsidR="00E618C9" w:rsidRPr="00DC3E78" w:rsidRDefault="00E618C9" w:rsidP="00E618C9">
      <w:pPr>
        <w:pStyle w:val="notetext"/>
      </w:pPr>
      <w:r w:rsidRPr="00DC3E78">
        <w:t>Note:</w:t>
      </w:r>
      <w:r w:rsidRPr="00DC3E78">
        <w:tab/>
        <w:t>Documents marked with the stamp are as valid and effectual as if sealed with the seal of the Court: see subsection</w:t>
      </w:r>
      <w:r w:rsidR="00DC3E78">
        <w:t> </w:t>
      </w:r>
      <w:r w:rsidRPr="00DC3E78">
        <w:t>48(2) of the Act.</w:t>
      </w:r>
    </w:p>
    <w:p w:rsidR="00E618C9" w:rsidRPr="00DC3E78" w:rsidRDefault="00E618C9" w:rsidP="00E618C9">
      <w:pPr>
        <w:pStyle w:val="ActHead5"/>
      </w:pPr>
      <w:bookmarkStart w:id="28" w:name="_Toc523905367"/>
      <w:r w:rsidRPr="009E4647">
        <w:rPr>
          <w:rStyle w:val="CharSectno"/>
        </w:rPr>
        <w:t>2.11</w:t>
      </w:r>
      <w:r w:rsidRPr="00DC3E78">
        <w:t xml:space="preserve">  Methods of attaching the seal or stamp</w:t>
      </w:r>
      <w:bookmarkEnd w:id="28"/>
    </w:p>
    <w:p w:rsidR="00E618C9" w:rsidRPr="00DC3E78" w:rsidRDefault="00E618C9" w:rsidP="00E618C9">
      <w:pPr>
        <w:pStyle w:val="subsection"/>
      </w:pPr>
      <w:r w:rsidRPr="00DC3E78">
        <w:tab/>
      </w:r>
      <w:r w:rsidRPr="00DC3E78">
        <w:tab/>
        <w:t>The seal or stamp of the Court may be attached to a document:</w:t>
      </w:r>
    </w:p>
    <w:p w:rsidR="00E618C9" w:rsidRPr="00DC3E78" w:rsidRDefault="00E618C9" w:rsidP="00E618C9">
      <w:pPr>
        <w:pStyle w:val="paragraph"/>
      </w:pPr>
      <w:r w:rsidRPr="00DC3E78">
        <w:tab/>
        <w:t>(a)</w:t>
      </w:r>
      <w:r w:rsidRPr="00DC3E78">
        <w:tab/>
        <w:t>by hand; or</w:t>
      </w:r>
    </w:p>
    <w:p w:rsidR="00E618C9" w:rsidRPr="00DC3E78" w:rsidRDefault="00E618C9" w:rsidP="00E618C9">
      <w:pPr>
        <w:pStyle w:val="paragraph"/>
      </w:pPr>
      <w:r w:rsidRPr="00DC3E78">
        <w:tab/>
        <w:t>(b)</w:t>
      </w:r>
      <w:r w:rsidRPr="00DC3E78">
        <w:tab/>
        <w:t>by electronic means; or</w:t>
      </w:r>
    </w:p>
    <w:p w:rsidR="00E618C9" w:rsidRPr="00DC3E78" w:rsidRDefault="00E618C9" w:rsidP="00E618C9">
      <w:pPr>
        <w:pStyle w:val="paragraph"/>
      </w:pPr>
      <w:r w:rsidRPr="00DC3E78">
        <w:tab/>
        <w:t>(c)</w:t>
      </w:r>
      <w:r w:rsidRPr="00DC3E78">
        <w:tab/>
        <w:t>in another way.</w:t>
      </w:r>
    </w:p>
    <w:p w:rsidR="00E618C9" w:rsidRPr="00DC3E78" w:rsidRDefault="00E618C9" w:rsidP="00042EF8">
      <w:pPr>
        <w:pStyle w:val="ActHead2"/>
        <w:pageBreakBefore/>
      </w:pPr>
      <w:bookmarkStart w:id="29" w:name="_Toc523905368"/>
      <w:r w:rsidRPr="009E4647">
        <w:rPr>
          <w:rStyle w:val="CharPartNo"/>
        </w:rPr>
        <w:lastRenderedPageBreak/>
        <w:t>Part</w:t>
      </w:r>
      <w:r w:rsidR="00DC3E78" w:rsidRPr="009E4647">
        <w:rPr>
          <w:rStyle w:val="CharPartNo"/>
        </w:rPr>
        <w:t> </w:t>
      </w:r>
      <w:r w:rsidRPr="009E4647">
        <w:rPr>
          <w:rStyle w:val="CharPartNo"/>
        </w:rPr>
        <w:t>3</w:t>
      </w:r>
      <w:r w:rsidRPr="00DC3E78">
        <w:t>—</w:t>
      </w:r>
      <w:r w:rsidRPr="009E4647">
        <w:rPr>
          <w:rStyle w:val="CharPartText"/>
        </w:rPr>
        <w:t>Sittings, registry hours and time</w:t>
      </w:r>
      <w:bookmarkEnd w:id="29"/>
    </w:p>
    <w:p w:rsidR="00E618C9" w:rsidRPr="00DC3E78" w:rsidRDefault="00E618C9" w:rsidP="00E618C9">
      <w:pPr>
        <w:pStyle w:val="ActHead3"/>
      </w:pPr>
      <w:bookmarkStart w:id="30" w:name="_Toc523905369"/>
      <w:r w:rsidRPr="009E4647">
        <w:rPr>
          <w:rStyle w:val="CharDivNo"/>
        </w:rPr>
        <w:t>Division</w:t>
      </w:r>
      <w:r w:rsidR="00DC3E78" w:rsidRPr="009E4647">
        <w:rPr>
          <w:rStyle w:val="CharDivNo"/>
        </w:rPr>
        <w:t> </w:t>
      </w:r>
      <w:r w:rsidRPr="009E4647">
        <w:rPr>
          <w:rStyle w:val="CharDivNo"/>
        </w:rPr>
        <w:t>3.1</w:t>
      </w:r>
      <w:r w:rsidRPr="00DC3E78">
        <w:t>—</w:t>
      </w:r>
      <w:r w:rsidRPr="009E4647">
        <w:rPr>
          <w:rStyle w:val="CharDivText"/>
        </w:rPr>
        <w:t>Sittings, holidays and registry hours</w:t>
      </w:r>
      <w:bookmarkEnd w:id="30"/>
    </w:p>
    <w:p w:rsidR="00E618C9" w:rsidRPr="00DC3E78" w:rsidRDefault="00E618C9" w:rsidP="00E618C9">
      <w:pPr>
        <w:pStyle w:val="ActHead5"/>
      </w:pPr>
      <w:bookmarkStart w:id="31" w:name="_Toc523905370"/>
      <w:r w:rsidRPr="009E4647">
        <w:rPr>
          <w:rStyle w:val="CharSectno"/>
        </w:rPr>
        <w:t>3.01</w:t>
      </w:r>
      <w:r w:rsidRPr="00DC3E78">
        <w:t xml:space="preserve">  Sittings</w:t>
      </w:r>
      <w:bookmarkEnd w:id="31"/>
    </w:p>
    <w:p w:rsidR="00E618C9" w:rsidRPr="00DC3E78" w:rsidRDefault="00E618C9" w:rsidP="00E618C9">
      <w:pPr>
        <w:pStyle w:val="subsection"/>
      </w:pPr>
      <w:r w:rsidRPr="00DC3E78">
        <w:tab/>
        <w:t>(1)</w:t>
      </w:r>
      <w:r w:rsidRPr="00DC3E78">
        <w:tab/>
        <w:t>The Court sits at times and places as directed by the Chief Judge.</w:t>
      </w:r>
    </w:p>
    <w:p w:rsidR="00E618C9" w:rsidRPr="00DC3E78" w:rsidRDefault="00E618C9" w:rsidP="00E618C9">
      <w:pPr>
        <w:pStyle w:val="subsection"/>
      </w:pPr>
      <w:r w:rsidRPr="00DC3E78">
        <w:tab/>
        <w:t>(2)</w:t>
      </w:r>
      <w:r w:rsidRPr="00DC3E78">
        <w:tab/>
        <w:t>Unless the Judge constituting the Court otherwise directs, the Court does not sit:</w:t>
      </w:r>
    </w:p>
    <w:p w:rsidR="00E618C9" w:rsidRPr="00DC3E78" w:rsidRDefault="00E618C9" w:rsidP="00E618C9">
      <w:pPr>
        <w:pStyle w:val="paragraph"/>
      </w:pPr>
      <w:r w:rsidRPr="00DC3E78">
        <w:tab/>
        <w:t>(a)</w:t>
      </w:r>
      <w:r w:rsidRPr="00DC3E78">
        <w:tab/>
        <w:t>on a Saturday or Sunday; or</w:t>
      </w:r>
    </w:p>
    <w:p w:rsidR="00E618C9" w:rsidRPr="00DC3E78" w:rsidRDefault="00E618C9" w:rsidP="00E618C9">
      <w:pPr>
        <w:pStyle w:val="paragraph"/>
      </w:pPr>
      <w:r w:rsidRPr="00DC3E78">
        <w:tab/>
        <w:t>(b)</w:t>
      </w:r>
      <w:r w:rsidRPr="00DC3E78">
        <w:tab/>
        <w:t>on a day that is a public holiday where the registry is located.</w:t>
      </w:r>
    </w:p>
    <w:p w:rsidR="00E618C9" w:rsidRPr="00DC3E78" w:rsidRDefault="00E618C9" w:rsidP="00E618C9">
      <w:pPr>
        <w:pStyle w:val="ActHead5"/>
      </w:pPr>
      <w:bookmarkStart w:id="32" w:name="_Toc523905371"/>
      <w:r w:rsidRPr="009E4647">
        <w:rPr>
          <w:rStyle w:val="CharSectno"/>
        </w:rPr>
        <w:t>3.02</w:t>
      </w:r>
      <w:r w:rsidRPr="00DC3E78">
        <w:t xml:space="preserve">  Registry hours</w:t>
      </w:r>
      <w:bookmarkEnd w:id="32"/>
    </w:p>
    <w:p w:rsidR="00E618C9" w:rsidRPr="00DC3E78" w:rsidRDefault="00E618C9" w:rsidP="00E618C9">
      <w:pPr>
        <w:pStyle w:val="subsection"/>
      </w:pPr>
      <w:r w:rsidRPr="00DC3E78">
        <w:tab/>
        <w:t>(1)</w:t>
      </w:r>
      <w:r w:rsidRPr="00DC3E78">
        <w:tab/>
        <w:t>A registry must be open for business when the registry facilities shared by the registry under arrangements made under section</w:t>
      </w:r>
      <w:r w:rsidR="00DC3E78">
        <w:t> </w:t>
      </w:r>
      <w:r w:rsidRPr="00DC3E78">
        <w:t>92 of the Act are open for business.</w:t>
      </w:r>
    </w:p>
    <w:p w:rsidR="00E618C9" w:rsidRPr="00DC3E78" w:rsidRDefault="00E618C9" w:rsidP="00E618C9">
      <w:pPr>
        <w:pStyle w:val="subsection"/>
      </w:pPr>
      <w:r w:rsidRPr="00DC3E78">
        <w:tab/>
        <w:t>(2)</w:t>
      </w:r>
      <w:r w:rsidRPr="00DC3E78">
        <w:tab/>
        <w:t>A registry may be open at other times for urgent business at the direction of a Judge.</w:t>
      </w:r>
    </w:p>
    <w:p w:rsidR="00E618C9" w:rsidRPr="00DC3E78" w:rsidRDefault="00E618C9" w:rsidP="00E618C9">
      <w:pPr>
        <w:pStyle w:val="ActHead3"/>
        <w:pageBreakBefore/>
      </w:pPr>
      <w:bookmarkStart w:id="33" w:name="_Toc523905372"/>
      <w:r w:rsidRPr="009E4647">
        <w:rPr>
          <w:rStyle w:val="CharDivNo"/>
        </w:rPr>
        <w:lastRenderedPageBreak/>
        <w:t>Division</w:t>
      </w:r>
      <w:r w:rsidR="00DC3E78" w:rsidRPr="009E4647">
        <w:rPr>
          <w:rStyle w:val="CharDivNo"/>
        </w:rPr>
        <w:t> </w:t>
      </w:r>
      <w:r w:rsidRPr="009E4647">
        <w:rPr>
          <w:rStyle w:val="CharDivNo"/>
        </w:rPr>
        <w:t>3.2</w:t>
      </w:r>
      <w:r w:rsidRPr="00DC3E78">
        <w:t>—</w:t>
      </w:r>
      <w:r w:rsidRPr="009E4647">
        <w:rPr>
          <w:rStyle w:val="CharDivText"/>
        </w:rPr>
        <w:t>Time</w:t>
      </w:r>
      <w:bookmarkEnd w:id="33"/>
    </w:p>
    <w:p w:rsidR="00E618C9" w:rsidRPr="00DC3E78" w:rsidRDefault="00E618C9" w:rsidP="00E618C9">
      <w:pPr>
        <w:pStyle w:val="ActHead5"/>
      </w:pPr>
      <w:bookmarkStart w:id="34" w:name="_Toc523905373"/>
      <w:r w:rsidRPr="009E4647">
        <w:rPr>
          <w:rStyle w:val="CharSectno"/>
        </w:rPr>
        <w:t>3.03</w:t>
      </w:r>
      <w:r w:rsidRPr="00DC3E78">
        <w:t xml:space="preserve">  Meaning of </w:t>
      </w:r>
      <w:r w:rsidRPr="00DC3E78">
        <w:rPr>
          <w:i/>
        </w:rPr>
        <w:t>month</w:t>
      </w:r>
      <w:bookmarkEnd w:id="34"/>
    </w:p>
    <w:p w:rsidR="00E618C9" w:rsidRPr="00DC3E78" w:rsidRDefault="00E618C9" w:rsidP="00E618C9">
      <w:pPr>
        <w:pStyle w:val="subsection"/>
      </w:pPr>
      <w:r w:rsidRPr="00DC3E78">
        <w:tab/>
      </w:r>
      <w:r w:rsidRPr="00DC3E78">
        <w:tab/>
        <w:t>In these Rules and in a judgment, decree, order or any document in a proceeding, unless the context otherwise indicates:</w:t>
      </w:r>
    </w:p>
    <w:p w:rsidR="00E618C9" w:rsidRPr="00DC3E78" w:rsidRDefault="00E618C9" w:rsidP="00E618C9">
      <w:pPr>
        <w:pStyle w:val="Definition"/>
      </w:pPr>
      <w:r w:rsidRPr="00DC3E78">
        <w:rPr>
          <w:b/>
          <w:i/>
        </w:rPr>
        <w:t>month</w:t>
      </w:r>
      <w:r w:rsidRPr="00DC3E78">
        <w:t xml:space="preserve"> means a calendar month.</w:t>
      </w:r>
    </w:p>
    <w:p w:rsidR="00E618C9" w:rsidRPr="00DC3E78" w:rsidRDefault="00E618C9" w:rsidP="00E618C9">
      <w:pPr>
        <w:pStyle w:val="ActHead5"/>
      </w:pPr>
      <w:bookmarkStart w:id="35" w:name="_Toc523905374"/>
      <w:r w:rsidRPr="009E4647">
        <w:rPr>
          <w:rStyle w:val="CharSectno"/>
        </w:rPr>
        <w:t>3.04</w:t>
      </w:r>
      <w:r w:rsidRPr="00DC3E78">
        <w:t xml:space="preserve">  Calculating time</w:t>
      </w:r>
      <w:bookmarkEnd w:id="35"/>
    </w:p>
    <w:p w:rsidR="00E618C9" w:rsidRPr="00DC3E78" w:rsidRDefault="00E618C9" w:rsidP="00E618C9">
      <w:pPr>
        <w:pStyle w:val="subsection"/>
      </w:pPr>
      <w:r w:rsidRPr="00DC3E78">
        <w:tab/>
        <w:t>(1)</w:t>
      </w:r>
      <w:r w:rsidRPr="00DC3E78">
        <w:tab/>
        <w:t>This rule applies to a period of time fixed by these Rules or by a judgment, decree, order or any document in a proceeding.</w:t>
      </w:r>
    </w:p>
    <w:p w:rsidR="00E618C9" w:rsidRPr="00DC3E78" w:rsidRDefault="00E618C9" w:rsidP="00E618C9">
      <w:pPr>
        <w:pStyle w:val="subsection"/>
      </w:pPr>
      <w:r w:rsidRPr="00DC3E78">
        <w:tab/>
        <w:t>(2)</w:t>
      </w:r>
      <w:r w:rsidRPr="00DC3E78">
        <w:tab/>
        <w:t>If a period of more than 1 day is to be calculated by reference to a particular day or event, the particular day or the day of the event must not be counted.</w:t>
      </w:r>
    </w:p>
    <w:p w:rsidR="00E618C9" w:rsidRPr="00DC3E78" w:rsidRDefault="00E618C9" w:rsidP="00E618C9">
      <w:pPr>
        <w:pStyle w:val="subsection"/>
      </w:pPr>
      <w:r w:rsidRPr="00DC3E78">
        <w:tab/>
        <w:t>(3)</w:t>
      </w:r>
      <w:r w:rsidRPr="00DC3E78">
        <w:tab/>
        <w:t>If a period of 5 days or less would, but for this subrule, include a day when the registry is closed, that day must not be counted.</w:t>
      </w:r>
    </w:p>
    <w:p w:rsidR="00E618C9" w:rsidRPr="00DC3E78" w:rsidRDefault="00E618C9" w:rsidP="00E618C9">
      <w:pPr>
        <w:pStyle w:val="subsection"/>
      </w:pPr>
      <w:r w:rsidRPr="00DC3E78">
        <w:tab/>
        <w:t>(4)</w:t>
      </w:r>
      <w:r w:rsidRPr="00DC3E78">
        <w:tab/>
        <w:t>If the last day for taking an action that requires attendance at a registry is a day when the registry is closed, the action may be taken on the next</w:t>
      </w:r>
      <w:r w:rsidR="001B4F6A" w:rsidRPr="00DC3E78">
        <w:t xml:space="preserve"> day when the registry is open.</w:t>
      </w:r>
    </w:p>
    <w:p w:rsidR="00E618C9" w:rsidRPr="00DC3E78" w:rsidRDefault="00E618C9" w:rsidP="00E618C9">
      <w:pPr>
        <w:pStyle w:val="subsection"/>
      </w:pPr>
      <w:r w:rsidRPr="00DC3E78">
        <w:tab/>
        <w:t>(5)</w:t>
      </w:r>
      <w:r w:rsidRPr="00DC3E78">
        <w:tab/>
        <w:t>Subsection</w:t>
      </w:r>
      <w:r w:rsidR="00DC3E78">
        <w:t> </w:t>
      </w:r>
      <w:r w:rsidRPr="00DC3E78">
        <w:t xml:space="preserve">36(2) of the </w:t>
      </w:r>
      <w:r w:rsidRPr="00DC3E78">
        <w:rPr>
          <w:i/>
        </w:rPr>
        <w:t>Acts Interpretation Act 1901</w:t>
      </w:r>
      <w:r w:rsidRPr="00DC3E78">
        <w:t xml:space="preserve"> does not apply to these Rules.</w:t>
      </w:r>
    </w:p>
    <w:p w:rsidR="00E618C9" w:rsidRPr="00DC3E78" w:rsidRDefault="00E618C9" w:rsidP="00E618C9">
      <w:pPr>
        <w:pStyle w:val="ActHead5"/>
      </w:pPr>
      <w:bookmarkStart w:id="36" w:name="_Toc523905375"/>
      <w:r w:rsidRPr="009E4647">
        <w:rPr>
          <w:rStyle w:val="CharSectno"/>
        </w:rPr>
        <w:t>3.05</w:t>
      </w:r>
      <w:r w:rsidRPr="00DC3E78">
        <w:t xml:space="preserve">  Extension or shortening of time fixed</w:t>
      </w:r>
      <w:bookmarkEnd w:id="36"/>
    </w:p>
    <w:p w:rsidR="00E618C9" w:rsidRPr="00DC3E78" w:rsidRDefault="00E618C9" w:rsidP="00E618C9">
      <w:pPr>
        <w:pStyle w:val="subsection"/>
      </w:pPr>
      <w:r w:rsidRPr="00DC3E78">
        <w:tab/>
        <w:t>(1)</w:t>
      </w:r>
      <w:r w:rsidRPr="00DC3E78">
        <w:tab/>
        <w:t>The Court may extend or shorten a time fixed by these Rules or by a judgment, decree or order.</w:t>
      </w:r>
    </w:p>
    <w:p w:rsidR="00E618C9" w:rsidRPr="00DC3E78" w:rsidRDefault="00E618C9" w:rsidP="00E618C9">
      <w:pPr>
        <w:pStyle w:val="subsection"/>
      </w:pPr>
      <w:r w:rsidRPr="00DC3E78">
        <w:tab/>
        <w:t>(2)</w:t>
      </w:r>
      <w:r w:rsidRPr="00DC3E78">
        <w:tab/>
        <w:t>A Registrar may extend or shorten a time fixed by these Rules.</w:t>
      </w:r>
    </w:p>
    <w:p w:rsidR="00E618C9" w:rsidRPr="00DC3E78" w:rsidRDefault="00E618C9" w:rsidP="00E618C9">
      <w:pPr>
        <w:pStyle w:val="subsection"/>
      </w:pPr>
      <w:r w:rsidRPr="00DC3E78">
        <w:tab/>
        <w:t>(3)</w:t>
      </w:r>
      <w:r w:rsidRPr="00DC3E78">
        <w:tab/>
        <w:t>The time fixed may be extended even if the time fixed has passed.</w:t>
      </w:r>
    </w:p>
    <w:p w:rsidR="00E618C9" w:rsidRPr="00DC3E78" w:rsidRDefault="00E618C9" w:rsidP="00E618C9">
      <w:pPr>
        <w:pStyle w:val="subsection"/>
      </w:pPr>
      <w:r w:rsidRPr="00DC3E78">
        <w:tab/>
        <w:t>(4)</w:t>
      </w:r>
      <w:r w:rsidRPr="00DC3E78">
        <w:tab/>
        <w:t>A time fixed by these Rules or by a judgment, decree or order for service, filing or amendment of a document may be extended by consent without an order.</w:t>
      </w:r>
    </w:p>
    <w:p w:rsidR="00E618C9" w:rsidRPr="00DC3E78" w:rsidRDefault="00E618C9" w:rsidP="00E618C9">
      <w:pPr>
        <w:pStyle w:val="ActHead2"/>
        <w:pageBreakBefore/>
      </w:pPr>
      <w:bookmarkStart w:id="37" w:name="_Toc523905376"/>
      <w:r w:rsidRPr="009E4647">
        <w:rPr>
          <w:rStyle w:val="CharPartNo"/>
        </w:rPr>
        <w:lastRenderedPageBreak/>
        <w:t>Part</w:t>
      </w:r>
      <w:r w:rsidR="00DC3E78" w:rsidRPr="009E4647">
        <w:rPr>
          <w:rStyle w:val="CharPartNo"/>
        </w:rPr>
        <w:t> </w:t>
      </w:r>
      <w:r w:rsidRPr="009E4647">
        <w:rPr>
          <w:rStyle w:val="CharPartNo"/>
        </w:rPr>
        <w:t>4</w:t>
      </w:r>
      <w:r w:rsidRPr="00DC3E78">
        <w:t>—</w:t>
      </w:r>
      <w:r w:rsidRPr="009E4647">
        <w:rPr>
          <w:rStyle w:val="CharPartText"/>
        </w:rPr>
        <w:t>Starting proceedings</w:t>
      </w:r>
      <w:bookmarkEnd w:id="37"/>
    </w:p>
    <w:p w:rsidR="00E618C9" w:rsidRPr="00DC3E78" w:rsidRDefault="00E618C9" w:rsidP="00E618C9">
      <w:pPr>
        <w:pStyle w:val="ActHead3"/>
      </w:pPr>
      <w:bookmarkStart w:id="38" w:name="_Toc523905377"/>
      <w:r w:rsidRPr="009E4647">
        <w:rPr>
          <w:rStyle w:val="CharDivNo"/>
        </w:rPr>
        <w:t>Division</w:t>
      </w:r>
      <w:r w:rsidR="00DC3E78" w:rsidRPr="009E4647">
        <w:rPr>
          <w:rStyle w:val="CharDivNo"/>
        </w:rPr>
        <w:t> </w:t>
      </w:r>
      <w:r w:rsidRPr="009E4647">
        <w:rPr>
          <w:rStyle w:val="CharDivNo"/>
        </w:rPr>
        <w:t>4.1</w:t>
      </w:r>
      <w:r w:rsidRPr="00DC3E78">
        <w:t>—</w:t>
      </w:r>
      <w:r w:rsidRPr="009E4647">
        <w:rPr>
          <w:rStyle w:val="CharDivText"/>
        </w:rPr>
        <w:t>General rules about starting proceedings</w:t>
      </w:r>
      <w:bookmarkEnd w:id="38"/>
    </w:p>
    <w:p w:rsidR="00E618C9" w:rsidRPr="00DC3E78" w:rsidRDefault="00E618C9" w:rsidP="00E618C9">
      <w:pPr>
        <w:pStyle w:val="ActHead5"/>
      </w:pPr>
      <w:bookmarkStart w:id="39" w:name="_Toc523905378"/>
      <w:r w:rsidRPr="009E4647">
        <w:rPr>
          <w:rStyle w:val="CharSectno"/>
        </w:rPr>
        <w:t>4.01</w:t>
      </w:r>
      <w:r w:rsidRPr="00DC3E78">
        <w:t xml:space="preserve">  Application</w:t>
      </w:r>
      <w:bookmarkEnd w:id="39"/>
    </w:p>
    <w:p w:rsidR="00E618C9" w:rsidRPr="00DC3E78" w:rsidRDefault="00E618C9" w:rsidP="00E618C9">
      <w:pPr>
        <w:pStyle w:val="subsection"/>
      </w:pPr>
      <w:r w:rsidRPr="00DC3E78">
        <w:tab/>
        <w:t>(1)</w:t>
      </w:r>
      <w:r w:rsidRPr="00DC3E78">
        <w:tab/>
        <w:t>Unless otherwise provided in these Rules, a proceeding must be started by filing an application in accordance with the approved form.</w:t>
      </w:r>
    </w:p>
    <w:p w:rsidR="00E618C9" w:rsidRPr="00DC3E78" w:rsidRDefault="00E618C9" w:rsidP="00E618C9">
      <w:pPr>
        <w:pStyle w:val="subsection"/>
      </w:pPr>
      <w:r w:rsidRPr="00DC3E78">
        <w:tab/>
        <w:t>(2)</w:t>
      </w:r>
      <w:r w:rsidRPr="00DC3E78">
        <w:tab/>
        <w:t>An application for final orders may include an application for interim or procedural orders.</w:t>
      </w:r>
    </w:p>
    <w:p w:rsidR="00E618C9" w:rsidRPr="00DC3E78" w:rsidRDefault="00E618C9" w:rsidP="00E618C9">
      <w:pPr>
        <w:pStyle w:val="subsection"/>
      </w:pPr>
      <w:r w:rsidRPr="00DC3E78">
        <w:tab/>
        <w:t>(3)</w:t>
      </w:r>
      <w:r w:rsidRPr="00DC3E78">
        <w:tab/>
        <w:t>A person may not file an application for an interim or procedural order unless:</w:t>
      </w:r>
    </w:p>
    <w:p w:rsidR="00E618C9" w:rsidRPr="00DC3E78" w:rsidRDefault="00E618C9" w:rsidP="00E618C9">
      <w:pPr>
        <w:pStyle w:val="paragraph"/>
      </w:pPr>
      <w:r w:rsidRPr="00DC3E78">
        <w:tab/>
        <w:t>(a)</w:t>
      </w:r>
      <w:r w:rsidRPr="00DC3E78">
        <w:tab/>
        <w:t>an application for a final order has been made in the proceeding; or</w:t>
      </w:r>
    </w:p>
    <w:p w:rsidR="00E618C9" w:rsidRPr="00DC3E78" w:rsidRDefault="00E618C9" w:rsidP="00E618C9">
      <w:pPr>
        <w:pStyle w:val="paragraph"/>
      </w:pPr>
      <w:r w:rsidRPr="00DC3E78">
        <w:tab/>
        <w:t>(b)</w:t>
      </w:r>
      <w:r w:rsidRPr="00DC3E78">
        <w:tab/>
        <w:t>the application includes an application for a final order.</w:t>
      </w:r>
    </w:p>
    <w:p w:rsidR="00E618C9" w:rsidRPr="00DC3E78" w:rsidRDefault="00E618C9" w:rsidP="00E618C9">
      <w:pPr>
        <w:pStyle w:val="subsection"/>
      </w:pPr>
      <w:r w:rsidRPr="00DC3E78">
        <w:tab/>
        <w:t>(4)</w:t>
      </w:r>
      <w:r w:rsidRPr="00DC3E78">
        <w:tab/>
        <w:t>If a person makes an application in a case before final orders have been made in a proceeding, the application must be made in accordance with rule</w:t>
      </w:r>
      <w:r w:rsidR="00DC3E78">
        <w:t> </w:t>
      </w:r>
      <w:r w:rsidRPr="00DC3E78">
        <w:t>4.08.</w:t>
      </w:r>
    </w:p>
    <w:p w:rsidR="00E618C9" w:rsidRPr="00DC3E78" w:rsidRDefault="00E618C9" w:rsidP="00E618C9">
      <w:pPr>
        <w:pStyle w:val="notetext"/>
      </w:pPr>
      <w:r w:rsidRPr="00DC3E78">
        <w:t>Note:</w:t>
      </w:r>
      <w:r w:rsidRPr="00DC3E78">
        <w:tab/>
        <w:t>An application for a parenting order must be accompanied by a notice of risk: see rule</w:t>
      </w:r>
      <w:r w:rsidR="00DC3E78">
        <w:t> </w:t>
      </w:r>
      <w:r w:rsidRPr="00DC3E78">
        <w:t>22A.02.</w:t>
      </w:r>
    </w:p>
    <w:p w:rsidR="00E618C9" w:rsidRPr="00DC3E78" w:rsidRDefault="00E618C9" w:rsidP="00E618C9">
      <w:pPr>
        <w:pStyle w:val="ActHead5"/>
      </w:pPr>
      <w:bookmarkStart w:id="40" w:name="_Toc523905379"/>
      <w:r w:rsidRPr="009E4647">
        <w:rPr>
          <w:rStyle w:val="CharSectno"/>
        </w:rPr>
        <w:t>4.02</w:t>
      </w:r>
      <w:r w:rsidRPr="00DC3E78">
        <w:t xml:space="preserve">  Content of application</w:t>
      </w:r>
      <w:bookmarkEnd w:id="40"/>
    </w:p>
    <w:p w:rsidR="00E618C9" w:rsidRPr="00DC3E78" w:rsidRDefault="00E618C9" w:rsidP="00E618C9">
      <w:pPr>
        <w:pStyle w:val="subsection"/>
      </w:pPr>
      <w:r w:rsidRPr="00DC3E78">
        <w:tab/>
      </w:r>
      <w:r w:rsidRPr="00DC3E78">
        <w:tab/>
        <w:t>An application must precisely and briefly state the orders sought and (if the application is for a general federal law proceeding) the basis on which the orders are sought.</w:t>
      </w:r>
    </w:p>
    <w:p w:rsidR="00E618C9" w:rsidRPr="00DC3E78" w:rsidRDefault="00E618C9" w:rsidP="00E618C9">
      <w:pPr>
        <w:pStyle w:val="ActHead5"/>
      </w:pPr>
      <w:bookmarkStart w:id="41" w:name="_Toc523905380"/>
      <w:r w:rsidRPr="009E4647">
        <w:rPr>
          <w:rStyle w:val="CharSectno"/>
        </w:rPr>
        <w:t>4.03</w:t>
      </w:r>
      <w:r w:rsidRPr="00DC3E78">
        <w:t xml:space="preserve">  Response to application</w:t>
      </w:r>
      <w:bookmarkEnd w:id="41"/>
    </w:p>
    <w:p w:rsidR="00E618C9" w:rsidRPr="00DC3E78" w:rsidRDefault="00E618C9" w:rsidP="00E618C9">
      <w:pPr>
        <w:pStyle w:val="subsection"/>
      </w:pPr>
      <w:r w:rsidRPr="00DC3E78">
        <w:tab/>
        <w:t>(1)</w:t>
      </w:r>
      <w:r w:rsidRPr="00DC3E78">
        <w:tab/>
        <w:t>A respondent to an application who seeks to do any of the following must file a response in accordance with the approved form:</w:t>
      </w:r>
    </w:p>
    <w:p w:rsidR="00E618C9" w:rsidRPr="00DC3E78" w:rsidRDefault="00E618C9" w:rsidP="00E618C9">
      <w:pPr>
        <w:pStyle w:val="paragraph"/>
      </w:pPr>
      <w:r w:rsidRPr="00DC3E78">
        <w:tab/>
        <w:t>(a)</w:t>
      </w:r>
      <w:r w:rsidRPr="00DC3E78">
        <w:tab/>
        <w:t>indicate consent to an order sought by the applicant;</w:t>
      </w:r>
    </w:p>
    <w:p w:rsidR="00E618C9" w:rsidRPr="00DC3E78" w:rsidRDefault="00E618C9" w:rsidP="00E618C9">
      <w:pPr>
        <w:pStyle w:val="paragraph"/>
      </w:pPr>
      <w:r w:rsidRPr="00DC3E78">
        <w:tab/>
        <w:t>(b)</w:t>
      </w:r>
      <w:r w:rsidRPr="00DC3E78">
        <w:tab/>
        <w:t>ask the Court to make another order;</w:t>
      </w:r>
    </w:p>
    <w:p w:rsidR="00E618C9" w:rsidRPr="00DC3E78" w:rsidRDefault="00E618C9" w:rsidP="00E618C9">
      <w:pPr>
        <w:pStyle w:val="paragraph"/>
      </w:pPr>
      <w:r w:rsidRPr="00DC3E78">
        <w:tab/>
        <w:t>(c)</w:t>
      </w:r>
      <w:r w:rsidRPr="00DC3E78">
        <w:tab/>
        <w:t>ask the Court to dismiss the application;</w:t>
      </w:r>
    </w:p>
    <w:p w:rsidR="00E618C9" w:rsidRPr="00DC3E78" w:rsidRDefault="00E618C9" w:rsidP="00E618C9">
      <w:pPr>
        <w:pStyle w:val="paragraph"/>
      </w:pPr>
      <w:r w:rsidRPr="00DC3E78">
        <w:tab/>
        <w:t>(d)</w:t>
      </w:r>
      <w:r w:rsidRPr="00DC3E78">
        <w:tab/>
        <w:t>seek orders in a matter other than the matter set out in the application;</w:t>
      </w:r>
    </w:p>
    <w:p w:rsidR="00E618C9" w:rsidRPr="00DC3E78" w:rsidRDefault="00E618C9" w:rsidP="00E618C9">
      <w:pPr>
        <w:pStyle w:val="paragraph"/>
      </w:pPr>
      <w:r w:rsidRPr="00DC3E78">
        <w:tab/>
        <w:t>(e)</w:t>
      </w:r>
      <w:r w:rsidRPr="00DC3E78">
        <w:tab/>
        <w:t>make a cross</w:t>
      </w:r>
      <w:r w:rsidR="00DC3E78">
        <w:noBreakHyphen/>
      </w:r>
      <w:r w:rsidRPr="00DC3E78">
        <w:t>claim against the applicant, or another party.</w:t>
      </w:r>
    </w:p>
    <w:p w:rsidR="00E618C9" w:rsidRPr="00DC3E78" w:rsidRDefault="00E618C9" w:rsidP="00E618C9">
      <w:pPr>
        <w:pStyle w:val="subsection"/>
      </w:pPr>
      <w:r w:rsidRPr="00DC3E78">
        <w:tab/>
        <w:t>(2)</w:t>
      </w:r>
      <w:r w:rsidRPr="00DC3E78">
        <w:tab/>
        <w:t>A response must precisely and briefly state any orders sought and (if the proceeding is a general federal law proceeding) the basis on which the orders are sought.</w:t>
      </w:r>
    </w:p>
    <w:p w:rsidR="00E618C9" w:rsidRPr="00DC3E78" w:rsidRDefault="00E618C9" w:rsidP="00E618C9">
      <w:pPr>
        <w:pStyle w:val="subsection"/>
      </w:pPr>
      <w:r w:rsidRPr="00DC3E78">
        <w:tab/>
        <w:t>(3)</w:t>
      </w:r>
      <w:r w:rsidRPr="00DC3E78">
        <w:tab/>
        <w:t xml:space="preserve">A response must be filed and served within </w:t>
      </w:r>
      <w:r w:rsidR="00AD32EF" w:rsidRPr="00DC3E78">
        <w:t>28</w:t>
      </w:r>
      <w:r w:rsidRPr="00DC3E78">
        <w:t xml:space="preserve"> days of service of the application to which it relates.</w:t>
      </w:r>
    </w:p>
    <w:p w:rsidR="00E618C9" w:rsidRPr="00DC3E78" w:rsidRDefault="00E618C9" w:rsidP="00E618C9">
      <w:pPr>
        <w:pStyle w:val="notetext"/>
      </w:pPr>
      <w:r w:rsidRPr="00DC3E78">
        <w:lastRenderedPageBreak/>
        <w:t>Note:</w:t>
      </w:r>
      <w:r w:rsidRPr="00DC3E78">
        <w:tab/>
        <w:t>A response to an application for a parenting order, or a response seeking a parenting order, must be accompanied by a notice of risk: see rule</w:t>
      </w:r>
      <w:r w:rsidR="00DC3E78">
        <w:t> </w:t>
      </w:r>
      <w:r w:rsidRPr="00DC3E78">
        <w:t>22A.02.</w:t>
      </w:r>
    </w:p>
    <w:p w:rsidR="00E618C9" w:rsidRPr="00DC3E78" w:rsidRDefault="00E618C9" w:rsidP="00E618C9">
      <w:pPr>
        <w:pStyle w:val="ActHead5"/>
      </w:pPr>
      <w:bookmarkStart w:id="42" w:name="_Toc523905381"/>
      <w:r w:rsidRPr="009E4647">
        <w:rPr>
          <w:rStyle w:val="CharSectno"/>
        </w:rPr>
        <w:t>4.05</w:t>
      </w:r>
      <w:r w:rsidRPr="00DC3E78">
        <w:t xml:space="preserve">  Affidavit to be filed with application or response</w:t>
      </w:r>
      <w:bookmarkEnd w:id="42"/>
    </w:p>
    <w:p w:rsidR="00E618C9" w:rsidRPr="00DC3E78" w:rsidRDefault="00E618C9" w:rsidP="00E618C9">
      <w:pPr>
        <w:pStyle w:val="subsection"/>
      </w:pPr>
      <w:r w:rsidRPr="00DC3E78">
        <w:tab/>
        <w:t>(1)</w:t>
      </w:r>
      <w:r w:rsidRPr="00DC3E78">
        <w:tab/>
        <w:t>A person filing an application or response, whether seeking final, interim or procedural orders, must also file an affidavit stating the facts relied on.</w:t>
      </w:r>
    </w:p>
    <w:p w:rsidR="00E618C9" w:rsidRPr="00DC3E78" w:rsidRDefault="00E618C9" w:rsidP="00E618C9">
      <w:pPr>
        <w:pStyle w:val="subsection"/>
      </w:pPr>
      <w:r w:rsidRPr="00DC3E78">
        <w:tab/>
        <w:t>(2)</w:t>
      </w:r>
      <w:r w:rsidRPr="00DC3E78">
        <w:tab/>
        <w:t>However, an affidavit is not required:</w:t>
      </w:r>
    </w:p>
    <w:p w:rsidR="00E618C9" w:rsidRPr="00DC3E78" w:rsidRDefault="00E618C9" w:rsidP="00E618C9">
      <w:pPr>
        <w:pStyle w:val="paragraph"/>
      </w:pPr>
      <w:r w:rsidRPr="00DC3E78">
        <w:tab/>
        <w:t>(a)</w:t>
      </w:r>
      <w:r w:rsidRPr="00DC3E78">
        <w:tab/>
        <w:t>in an application for interim or procedural orders—if the evidence relied on is in an affidavit or affidavits filed in the pending proceeding; or</w:t>
      </w:r>
    </w:p>
    <w:p w:rsidR="00E618C9" w:rsidRPr="00DC3E78" w:rsidRDefault="00E618C9" w:rsidP="00E618C9">
      <w:pPr>
        <w:pStyle w:val="paragraph"/>
      </w:pPr>
      <w:r w:rsidRPr="00DC3E78">
        <w:tab/>
        <w:t>(b)</w:t>
      </w:r>
      <w:r w:rsidRPr="00DC3E78">
        <w:tab/>
        <w:t>in a proceeding that is not a child support proceeding or family law proceeding—if the person filing an application files a statement of claim or points of claim; or</w:t>
      </w:r>
    </w:p>
    <w:p w:rsidR="00E618C9" w:rsidRPr="00DC3E78" w:rsidRDefault="00E618C9" w:rsidP="00E618C9">
      <w:pPr>
        <w:pStyle w:val="paragraph"/>
      </w:pPr>
      <w:r w:rsidRPr="00DC3E78">
        <w:tab/>
        <w:t>(c)</w:t>
      </w:r>
      <w:r w:rsidRPr="00DC3E78">
        <w:tab/>
        <w:t>in an application filed in the Fair Work Division in accordance with rule</w:t>
      </w:r>
      <w:r w:rsidR="00DC3E78">
        <w:t> </w:t>
      </w:r>
      <w:r w:rsidRPr="00DC3E78">
        <w:t>45.04, 45.06, 45.07, 45.08, 45.09A or 45.12; or</w:t>
      </w:r>
    </w:p>
    <w:p w:rsidR="00E618C9" w:rsidRPr="00DC3E78" w:rsidRDefault="00E618C9" w:rsidP="00E618C9">
      <w:pPr>
        <w:pStyle w:val="paragraph"/>
      </w:pPr>
      <w:r w:rsidRPr="00DC3E78">
        <w:tab/>
        <w:t>(d)</w:t>
      </w:r>
      <w:r w:rsidRPr="00DC3E78">
        <w:tab/>
        <w:t>in an application filed in accordance with rule</w:t>
      </w:r>
      <w:r w:rsidR="00DC3E78">
        <w:t> </w:t>
      </w:r>
      <w:r w:rsidRPr="00DC3E78">
        <w:t>46.3.</w:t>
      </w:r>
    </w:p>
    <w:p w:rsidR="00E618C9" w:rsidRPr="00DC3E78" w:rsidRDefault="00E618C9" w:rsidP="00E618C9">
      <w:pPr>
        <w:pStyle w:val="subsection"/>
      </w:pPr>
      <w:r w:rsidRPr="00DC3E78">
        <w:tab/>
        <w:t>(3)</w:t>
      </w:r>
      <w:r w:rsidRPr="00DC3E78">
        <w:tab/>
        <w:t xml:space="preserve">If a statement of claim or points of claim are filed under </w:t>
      </w:r>
      <w:r w:rsidR="00DC3E78">
        <w:t>paragraph (</w:t>
      </w:r>
      <w:r w:rsidRPr="00DC3E78">
        <w:t>2)(b), a respondent:</w:t>
      </w:r>
    </w:p>
    <w:p w:rsidR="00E618C9" w:rsidRPr="00DC3E78" w:rsidRDefault="00E618C9" w:rsidP="00E618C9">
      <w:pPr>
        <w:pStyle w:val="paragraph"/>
      </w:pPr>
      <w:r w:rsidRPr="00DC3E78">
        <w:tab/>
        <w:t>(a)</w:t>
      </w:r>
      <w:r w:rsidRPr="00DC3E78">
        <w:tab/>
        <w:t>must file a defence or points of defen</w:t>
      </w:r>
      <w:r w:rsidR="001B4F6A" w:rsidRPr="00DC3E78">
        <w:t>ce instead of an affidavit; and</w:t>
      </w:r>
    </w:p>
    <w:p w:rsidR="00E618C9" w:rsidRPr="00DC3E78" w:rsidRDefault="00E618C9" w:rsidP="00E618C9">
      <w:pPr>
        <w:pStyle w:val="paragraph"/>
      </w:pPr>
      <w:r w:rsidRPr="00DC3E78">
        <w:tab/>
        <w:t>(b)</w:t>
      </w:r>
      <w:r w:rsidRPr="00DC3E78">
        <w:tab/>
        <w:t>may file a cross</w:t>
      </w:r>
      <w:r w:rsidR="00DC3E78">
        <w:noBreakHyphen/>
      </w:r>
      <w:r w:rsidRPr="00DC3E78">
        <w:t>claim.</w:t>
      </w:r>
    </w:p>
    <w:p w:rsidR="00E618C9" w:rsidRPr="00DC3E78" w:rsidRDefault="00E618C9" w:rsidP="00E618C9">
      <w:pPr>
        <w:pStyle w:val="notetext"/>
      </w:pPr>
      <w:r w:rsidRPr="00DC3E78">
        <w:t>Note:</w:t>
      </w:r>
      <w:r w:rsidRPr="00DC3E78">
        <w:tab/>
        <w:t>Subsection</w:t>
      </w:r>
      <w:r w:rsidR="00DC3E78">
        <w:t> </w:t>
      </w:r>
      <w:r w:rsidRPr="00DC3E78">
        <w:t xml:space="preserve">43(2) of the Act provides for the Rules of Court made under the Family Law Act and </w:t>
      </w:r>
      <w:r w:rsidRPr="00DC3E78">
        <w:rPr>
          <w:i/>
        </w:rPr>
        <w:t>Federal Court of Australia Act 1976</w:t>
      </w:r>
      <w:r w:rsidRPr="00DC3E78">
        <w:t xml:space="preserve"> to apply, with necessary modifications, to the practice and procedure of the Court for particular jurisdictions of the Court if the Rules are insufficient. Those Rules may be used to direct how pleadings are to be dealt with in the Court, if subrules 4.05(2) and (3) apply.</w:t>
      </w:r>
    </w:p>
    <w:p w:rsidR="00E618C9" w:rsidRPr="00DC3E78" w:rsidRDefault="00E618C9" w:rsidP="00E618C9">
      <w:pPr>
        <w:pStyle w:val="ActHead5"/>
      </w:pPr>
      <w:bookmarkStart w:id="43" w:name="_Toc523905382"/>
      <w:r w:rsidRPr="009E4647">
        <w:rPr>
          <w:rStyle w:val="CharSectno"/>
        </w:rPr>
        <w:t>4.07</w:t>
      </w:r>
      <w:r w:rsidRPr="00DC3E78">
        <w:t xml:space="preserve">  Reply in certain circumstances</w:t>
      </w:r>
      <w:bookmarkEnd w:id="43"/>
    </w:p>
    <w:p w:rsidR="00E618C9" w:rsidRPr="00DC3E78" w:rsidRDefault="00E618C9" w:rsidP="00E618C9">
      <w:pPr>
        <w:pStyle w:val="subsection"/>
      </w:pPr>
      <w:r w:rsidRPr="00DC3E78">
        <w:tab/>
        <w:t>(1)</w:t>
      </w:r>
      <w:r w:rsidRPr="00DC3E78">
        <w:tab/>
        <w:t>If a response to an application or cross</w:t>
      </w:r>
      <w:r w:rsidR="00DC3E78">
        <w:noBreakHyphen/>
      </w:r>
      <w:r w:rsidRPr="00DC3E78">
        <w:t>claim seeks orders in a matter (other than the orders set out in the application) the applicant may file and serve a reply to the response in accordance with the approved form.</w:t>
      </w:r>
    </w:p>
    <w:p w:rsidR="00E618C9" w:rsidRPr="00DC3E78" w:rsidRDefault="00E618C9" w:rsidP="00E618C9">
      <w:pPr>
        <w:pStyle w:val="subsection"/>
      </w:pPr>
      <w:r w:rsidRPr="00DC3E78">
        <w:tab/>
        <w:t>(2)</w:t>
      </w:r>
      <w:r w:rsidRPr="00DC3E78">
        <w:tab/>
        <w:t>A reply must be filed and served within 14 days of service of the response to which it relates.</w:t>
      </w:r>
    </w:p>
    <w:p w:rsidR="00E618C9" w:rsidRPr="00DC3E78" w:rsidRDefault="00E618C9" w:rsidP="00E618C9">
      <w:pPr>
        <w:pStyle w:val="ActHead5"/>
      </w:pPr>
      <w:bookmarkStart w:id="44" w:name="_Toc523905383"/>
      <w:r w:rsidRPr="009E4647">
        <w:rPr>
          <w:rStyle w:val="CharSectno"/>
        </w:rPr>
        <w:t>4.08</w:t>
      </w:r>
      <w:r w:rsidRPr="00DC3E78">
        <w:t xml:space="preserve">  Application in a case</w:t>
      </w:r>
      <w:bookmarkEnd w:id="44"/>
    </w:p>
    <w:p w:rsidR="00E618C9" w:rsidRPr="00DC3E78" w:rsidRDefault="00E618C9" w:rsidP="00E618C9">
      <w:pPr>
        <w:pStyle w:val="subsection"/>
      </w:pPr>
      <w:r w:rsidRPr="00DC3E78">
        <w:tab/>
        <w:t>(1)</w:t>
      </w:r>
      <w:r w:rsidRPr="00DC3E78">
        <w:tab/>
        <w:t>An application in a case must be made in accordance with the approved form.</w:t>
      </w:r>
    </w:p>
    <w:p w:rsidR="00E618C9" w:rsidRPr="00DC3E78" w:rsidRDefault="00E618C9" w:rsidP="00E618C9">
      <w:pPr>
        <w:pStyle w:val="subsection"/>
      </w:pPr>
      <w:r w:rsidRPr="00DC3E78">
        <w:tab/>
        <w:t>(2)</w:t>
      </w:r>
      <w:r w:rsidRPr="00DC3E78">
        <w:tab/>
        <w:t>In addition to the requirements in rule</w:t>
      </w:r>
      <w:r w:rsidR="00DC3E78">
        <w:t> </w:t>
      </w:r>
      <w:r w:rsidRPr="00DC3E78">
        <w:t>4.05, the application must state:</w:t>
      </w:r>
    </w:p>
    <w:p w:rsidR="00E618C9" w:rsidRPr="00DC3E78" w:rsidRDefault="00E618C9" w:rsidP="00E618C9">
      <w:pPr>
        <w:pStyle w:val="paragraph"/>
      </w:pPr>
      <w:r w:rsidRPr="00DC3E78">
        <w:tab/>
        <w:t>(a)</w:t>
      </w:r>
      <w:r w:rsidRPr="00DC3E78">
        <w:tab/>
        <w:t>the name and address of the person making the application in a case; and</w:t>
      </w:r>
    </w:p>
    <w:p w:rsidR="00E618C9" w:rsidRPr="00DC3E78" w:rsidRDefault="00E618C9" w:rsidP="00E618C9">
      <w:pPr>
        <w:pStyle w:val="paragraph"/>
      </w:pPr>
      <w:r w:rsidRPr="00DC3E78">
        <w:tab/>
        <w:t>(b)</w:t>
      </w:r>
      <w:r w:rsidRPr="00DC3E78">
        <w:tab/>
        <w:t>the names and addresses for service of all persons affected by the order which is sought; and</w:t>
      </w:r>
    </w:p>
    <w:p w:rsidR="00E618C9" w:rsidRPr="00DC3E78" w:rsidRDefault="00E618C9" w:rsidP="00E618C9">
      <w:pPr>
        <w:pStyle w:val="paragraph"/>
      </w:pPr>
      <w:r w:rsidRPr="00DC3E78">
        <w:tab/>
        <w:t>(c)</w:t>
      </w:r>
      <w:r w:rsidRPr="00DC3E78">
        <w:tab/>
        <w:t>the names and addresses of the parties in the application filed for starting proceedings, as stated in that application.</w:t>
      </w:r>
    </w:p>
    <w:p w:rsidR="00E618C9" w:rsidRPr="00DC3E78" w:rsidRDefault="00E618C9" w:rsidP="00E618C9">
      <w:pPr>
        <w:pStyle w:val="subsection"/>
      </w:pPr>
      <w:r w:rsidRPr="00DC3E78">
        <w:lastRenderedPageBreak/>
        <w:tab/>
        <w:t>(3)</w:t>
      </w:r>
      <w:r w:rsidRPr="00DC3E78">
        <w:tab/>
        <w:t>The application and supporting affidavit must be served on all persons against whom the order is sought, in accordance with Part</w:t>
      </w:r>
      <w:r w:rsidR="00DC3E78">
        <w:t> </w:t>
      </w:r>
      <w:r w:rsidRPr="00DC3E78">
        <w:t>6.</w:t>
      </w:r>
    </w:p>
    <w:p w:rsidR="00E618C9" w:rsidRPr="00DC3E78" w:rsidRDefault="00E618C9" w:rsidP="00E618C9">
      <w:pPr>
        <w:pStyle w:val="ActHead3"/>
        <w:pageBreakBefore/>
      </w:pPr>
      <w:bookmarkStart w:id="45" w:name="_Toc523905384"/>
      <w:r w:rsidRPr="009E4647">
        <w:rPr>
          <w:rStyle w:val="CharDivNo"/>
        </w:rPr>
        <w:lastRenderedPageBreak/>
        <w:t>Division</w:t>
      </w:r>
      <w:r w:rsidR="00DC3E78" w:rsidRPr="009E4647">
        <w:rPr>
          <w:rStyle w:val="CharDivNo"/>
        </w:rPr>
        <w:t> </w:t>
      </w:r>
      <w:r w:rsidRPr="009E4647">
        <w:rPr>
          <w:rStyle w:val="CharDivNo"/>
        </w:rPr>
        <w:t>4.2</w:t>
      </w:r>
      <w:r w:rsidRPr="00DC3E78">
        <w:t>—</w:t>
      </w:r>
      <w:r w:rsidRPr="009E4647">
        <w:rPr>
          <w:rStyle w:val="CharDivText"/>
        </w:rPr>
        <w:t>Rules for proceedings if Civil Dispute Resolution Act applies</w:t>
      </w:r>
      <w:bookmarkEnd w:id="45"/>
    </w:p>
    <w:p w:rsidR="00E618C9" w:rsidRPr="00DC3E78" w:rsidRDefault="00E618C9" w:rsidP="00E618C9">
      <w:pPr>
        <w:pStyle w:val="ActHead5"/>
      </w:pPr>
      <w:bookmarkStart w:id="46" w:name="_Toc523905385"/>
      <w:r w:rsidRPr="009E4647">
        <w:rPr>
          <w:rStyle w:val="CharSectno"/>
        </w:rPr>
        <w:t>4.09</w:t>
      </w:r>
      <w:r w:rsidRPr="00DC3E78">
        <w:t xml:space="preserve">  Applicant’s genuine steps statement</w:t>
      </w:r>
      <w:bookmarkEnd w:id="46"/>
    </w:p>
    <w:p w:rsidR="00E618C9" w:rsidRPr="00DC3E78" w:rsidRDefault="00E618C9" w:rsidP="00E618C9">
      <w:pPr>
        <w:pStyle w:val="subsection"/>
      </w:pPr>
      <w:r w:rsidRPr="00DC3E78">
        <w:tab/>
        <w:t>(1)</w:t>
      </w:r>
      <w:r w:rsidRPr="00DC3E78">
        <w:tab/>
        <w:t>If Part</w:t>
      </w:r>
      <w:r w:rsidR="00DC3E78">
        <w:t> </w:t>
      </w:r>
      <w:r w:rsidRPr="00DC3E78">
        <w:t>2 of the Civil Dispute Resolution Act applies to a proceeding, the applicant to the proceedings must, when filing the application mentioned in subrule 4.01(1), file the applicant’s genuine steps statement in accordance with the approved form.</w:t>
      </w:r>
    </w:p>
    <w:p w:rsidR="00E618C9" w:rsidRPr="00DC3E78" w:rsidRDefault="00E618C9" w:rsidP="00E618C9">
      <w:pPr>
        <w:pStyle w:val="subsection"/>
      </w:pPr>
      <w:r w:rsidRPr="00DC3E78">
        <w:tab/>
        <w:t>(2)</w:t>
      </w:r>
      <w:r w:rsidRPr="00DC3E78">
        <w:tab/>
        <w:t>The applicant’s genuine steps statement must comply with section</w:t>
      </w:r>
      <w:r w:rsidR="00DC3E78">
        <w:t> </w:t>
      </w:r>
      <w:r w:rsidRPr="00DC3E78">
        <w:t>6 of the Civil Dispute Resolution Act.</w:t>
      </w:r>
    </w:p>
    <w:p w:rsidR="00E618C9" w:rsidRPr="00DC3E78" w:rsidRDefault="00E618C9" w:rsidP="00E618C9">
      <w:pPr>
        <w:pStyle w:val="subsection"/>
      </w:pPr>
      <w:r w:rsidRPr="00DC3E78">
        <w:tab/>
        <w:t>(3)</w:t>
      </w:r>
      <w:r w:rsidRPr="00DC3E78">
        <w:tab/>
        <w:t>The applicant’s genuine steps statement must be no more than 2 pages.</w:t>
      </w:r>
    </w:p>
    <w:p w:rsidR="00E618C9" w:rsidRPr="00DC3E78" w:rsidRDefault="00E618C9" w:rsidP="00E618C9">
      <w:pPr>
        <w:pStyle w:val="notetext"/>
      </w:pPr>
      <w:r w:rsidRPr="00DC3E78">
        <w:t>Note 1:</w:t>
      </w:r>
      <w:r w:rsidRPr="00DC3E78">
        <w:tab/>
      </w:r>
      <w:r w:rsidRPr="00DC3E78">
        <w:rPr>
          <w:b/>
          <w:i/>
        </w:rPr>
        <w:t>Civil Dispute Resolution Act</w:t>
      </w:r>
      <w:r w:rsidRPr="00DC3E78">
        <w:t xml:space="preserve"> is defined in the Dictionary.</w:t>
      </w:r>
    </w:p>
    <w:p w:rsidR="00E618C9" w:rsidRPr="00DC3E78" w:rsidRDefault="00E618C9" w:rsidP="00E618C9">
      <w:pPr>
        <w:pStyle w:val="notetext"/>
      </w:pPr>
      <w:r w:rsidRPr="00DC3E78">
        <w:t>Note 2:</w:t>
      </w:r>
      <w:r w:rsidRPr="00DC3E78">
        <w:tab/>
        <w:t>A party who wants to start a proceeding must have regard to the Civil Dispute Resolution Act before starting the proceeding to determine whether the Civil Dispute Resolution Act applies to the proceeding that the party wants to start.</w:t>
      </w:r>
    </w:p>
    <w:p w:rsidR="00E618C9" w:rsidRPr="00DC3E78" w:rsidRDefault="00E618C9" w:rsidP="00E618C9">
      <w:pPr>
        <w:pStyle w:val="notetext"/>
      </w:pPr>
      <w:r w:rsidRPr="00DC3E78">
        <w:t>Note 3:</w:t>
      </w:r>
      <w:r w:rsidRPr="00DC3E78">
        <w:tab/>
        <w:t>A lawyer must comply with section</w:t>
      </w:r>
      <w:r w:rsidR="00DC3E78">
        <w:t> </w:t>
      </w:r>
      <w:r w:rsidRPr="00DC3E78">
        <w:t>9 of the Civil Dispute Resolution Act if that Act applies to the proceeding.</w:t>
      </w:r>
    </w:p>
    <w:p w:rsidR="00E618C9" w:rsidRPr="00DC3E78" w:rsidRDefault="00E618C9" w:rsidP="00E618C9">
      <w:pPr>
        <w:pStyle w:val="ActHead5"/>
      </w:pPr>
      <w:bookmarkStart w:id="47" w:name="_Toc523905386"/>
      <w:r w:rsidRPr="009E4647">
        <w:rPr>
          <w:rStyle w:val="CharSectno"/>
        </w:rPr>
        <w:t>4.10</w:t>
      </w:r>
      <w:r w:rsidRPr="00DC3E78">
        <w:t xml:space="preserve">  Respondent’s genuine steps statement</w:t>
      </w:r>
      <w:bookmarkEnd w:id="47"/>
    </w:p>
    <w:p w:rsidR="00E618C9" w:rsidRPr="00DC3E78" w:rsidRDefault="00E618C9" w:rsidP="00E618C9">
      <w:pPr>
        <w:pStyle w:val="subsection"/>
      </w:pPr>
      <w:r w:rsidRPr="00DC3E78">
        <w:tab/>
        <w:t>(1)</w:t>
      </w:r>
      <w:r w:rsidRPr="00DC3E78">
        <w:tab/>
        <w:t>If an applicant has filed a genuine steps statement, the respondent must file the respondent’s genuine steps statement in accordance with the approved form within 14 days of service of the applicant’s application.</w:t>
      </w:r>
    </w:p>
    <w:p w:rsidR="00E618C9" w:rsidRPr="00DC3E78" w:rsidRDefault="00E618C9" w:rsidP="00E618C9">
      <w:pPr>
        <w:pStyle w:val="subsection"/>
      </w:pPr>
      <w:r w:rsidRPr="00DC3E78">
        <w:tab/>
        <w:t>(2)</w:t>
      </w:r>
      <w:r w:rsidRPr="00DC3E78">
        <w:tab/>
        <w:t>The respondent’s genuine steps statement must comply with section</w:t>
      </w:r>
      <w:r w:rsidR="00DC3E78">
        <w:t> </w:t>
      </w:r>
      <w:r w:rsidRPr="00DC3E78">
        <w:t>7 of the Civil Dispute Resolution Act.</w:t>
      </w:r>
    </w:p>
    <w:p w:rsidR="00E618C9" w:rsidRPr="00DC3E78" w:rsidRDefault="00E618C9" w:rsidP="00E618C9">
      <w:pPr>
        <w:pStyle w:val="subsection"/>
      </w:pPr>
      <w:r w:rsidRPr="00DC3E78">
        <w:tab/>
        <w:t>(3)</w:t>
      </w:r>
      <w:r w:rsidRPr="00DC3E78">
        <w:tab/>
        <w:t>The respondent’s genuine steps statement must be no more than 2 pages.</w:t>
      </w:r>
    </w:p>
    <w:p w:rsidR="00E618C9" w:rsidRPr="00DC3E78" w:rsidRDefault="00E618C9" w:rsidP="00E618C9">
      <w:pPr>
        <w:pStyle w:val="notetext"/>
      </w:pPr>
      <w:r w:rsidRPr="00DC3E78">
        <w:t>Note 1:</w:t>
      </w:r>
      <w:r w:rsidRPr="00DC3E78">
        <w:tab/>
      </w:r>
      <w:r w:rsidRPr="00DC3E78">
        <w:rPr>
          <w:b/>
          <w:i/>
        </w:rPr>
        <w:t>Civil Dispute Resolution Act</w:t>
      </w:r>
      <w:r w:rsidRPr="00DC3E78">
        <w:t xml:space="preserve"> is defined in the Dictionary.</w:t>
      </w:r>
    </w:p>
    <w:p w:rsidR="00E618C9" w:rsidRPr="00DC3E78" w:rsidRDefault="00E618C9" w:rsidP="00E618C9">
      <w:pPr>
        <w:pStyle w:val="notetext"/>
      </w:pPr>
      <w:r w:rsidRPr="00DC3E78">
        <w:t>Note 2:</w:t>
      </w:r>
      <w:r w:rsidRPr="00DC3E78">
        <w:tab/>
        <w:t>Rule</w:t>
      </w:r>
      <w:r w:rsidR="00DC3E78">
        <w:t> </w:t>
      </w:r>
      <w:r w:rsidRPr="00DC3E78">
        <w:t>4.09 requires an applicant in a proceeding to which the Civil Dispute Resolution Act applies to file an applicant’s genuine dispute resolution statement at the same time as the application is filed.</w:t>
      </w:r>
    </w:p>
    <w:p w:rsidR="00E618C9" w:rsidRPr="00DC3E78" w:rsidRDefault="00E618C9" w:rsidP="00E618C9">
      <w:pPr>
        <w:pStyle w:val="ActHead2"/>
        <w:pageBreakBefore/>
      </w:pPr>
      <w:bookmarkStart w:id="48" w:name="_Toc523905387"/>
      <w:r w:rsidRPr="009E4647">
        <w:rPr>
          <w:rStyle w:val="CharPartNo"/>
        </w:rPr>
        <w:lastRenderedPageBreak/>
        <w:t>Part</w:t>
      </w:r>
      <w:r w:rsidR="00DC3E78" w:rsidRPr="009E4647">
        <w:rPr>
          <w:rStyle w:val="CharPartNo"/>
        </w:rPr>
        <w:t> </w:t>
      </w:r>
      <w:r w:rsidRPr="009E4647">
        <w:rPr>
          <w:rStyle w:val="CharPartNo"/>
        </w:rPr>
        <w:t>5</w:t>
      </w:r>
      <w:r w:rsidRPr="00DC3E78">
        <w:t>—</w:t>
      </w:r>
      <w:r w:rsidRPr="009E4647">
        <w:rPr>
          <w:rStyle w:val="CharPartText"/>
        </w:rPr>
        <w:t>Urgent applications</w:t>
      </w:r>
      <w:bookmarkEnd w:id="48"/>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49" w:name="_Toc523905388"/>
      <w:r w:rsidRPr="009E4647">
        <w:rPr>
          <w:rStyle w:val="CharSectno"/>
        </w:rPr>
        <w:t>5.01</w:t>
      </w:r>
      <w:r w:rsidRPr="00DC3E78">
        <w:t xml:space="preserve">  Urgent application</w:t>
      </w:r>
      <w:bookmarkEnd w:id="49"/>
    </w:p>
    <w:p w:rsidR="00E618C9" w:rsidRPr="00DC3E78" w:rsidRDefault="00E618C9" w:rsidP="00E618C9">
      <w:pPr>
        <w:pStyle w:val="subsection"/>
      </w:pPr>
      <w:r w:rsidRPr="00DC3E78">
        <w:tab/>
      </w:r>
      <w:r w:rsidRPr="00DC3E78">
        <w:tab/>
        <w:t>In an urgent case where service on the respondent is not practicable, on application the Court may make an order until a specified time or until further order.</w:t>
      </w:r>
    </w:p>
    <w:p w:rsidR="00E618C9" w:rsidRPr="00DC3E78" w:rsidRDefault="00E618C9" w:rsidP="00E618C9">
      <w:pPr>
        <w:pStyle w:val="ActHead5"/>
      </w:pPr>
      <w:bookmarkStart w:id="50" w:name="_Toc523905389"/>
      <w:r w:rsidRPr="009E4647">
        <w:rPr>
          <w:rStyle w:val="CharSectno"/>
        </w:rPr>
        <w:t>5.02</w:t>
      </w:r>
      <w:r w:rsidRPr="00DC3E78">
        <w:t xml:space="preserve">  Form of application</w:t>
      </w:r>
      <w:bookmarkEnd w:id="50"/>
    </w:p>
    <w:p w:rsidR="00E618C9" w:rsidRPr="00DC3E78" w:rsidRDefault="00E618C9" w:rsidP="00E618C9">
      <w:pPr>
        <w:pStyle w:val="subsection"/>
      </w:pPr>
      <w:r w:rsidRPr="00DC3E78">
        <w:tab/>
      </w:r>
      <w:r w:rsidRPr="00DC3E78">
        <w:tab/>
        <w:t>Unless the Court orders otherwise, an urgent application must be made in the form approved for the purpose of starting a proceeding under subrule 4.01(1) or an application in a case under subrule 4.08(1).</w:t>
      </w:r>
    </w:p>
    <w:p w:rsidR="00E618C9" w:rsidRPr="00DC3E78" w:rsidRDefault="00E618C9" w:rsidP="00E618C9">
      <w:pPr>
        <w:pStyle w:val="ActHead5"/>
      </w:pPr>
      <w:bookmarkStart w:id="51" w:name="_Toc523905390"/>
      <w:r w:rsidRPr="009E4647">
        <w:rPr>
          <w:rStyle w:val="CharSectno"/>
        </w:rPr>
        <w:t>5.03</w:t>
      </w:r>
      <w:r w:rsidRPr="00DC3E78">
        <w:t xml:space="preserve">  Evidence</w:t>
      </w:r>
      <w:bookmarkEnd w:id="51"/>
    </w:p>
    <w:p w:rsidR="00E618C9" w:rsidRPr="00DC3E78" w:rsidRDefault="00E618C9" w:rsidP="00E618C9">
      <w:pPr>
        <w:pStyle w:val="subsection"/>
      </w:pPr>
      <w:r w:rsidRPr="00DC3E78">
        <w:tab/>
        <w:t>(1)</w:t>
      </w:r>
      <w:r w:rsidRPr="00DC3E78">
        <w:tab/>
        <w:t>Unless the Court otherwise orders, the applicant must establish by affidavit or, with the leave of the Court, orally:</w:t>
      </w:r>
    </w:p>
    <w:p w:rsidR="00E618C9" w:rsidRPr="00DC3E78" w:rsidRDefault="00E618C9" w:rsidP="00E618C9">
      <w:pPr>
        <w:pStyle w:val="paragraph"/>
      </w:pPr>
      <w:r w:rsidRPr="00DC3E78">
        <w:tab/>
        <w:t>(a)</w:t>
      </w:r>
      <w:r w:rsidRPr="00DC3E78">
        <w:tab/>
        <w:t>whether there are previous proceedings between the parties and, if so, the nature of the proceedings; and</w:t>
      </w:r>
    </w:p>
    <w:p w:rsidR="00E618C9" w:rsidRPr="00DC3E78" w:rsidRDefault="00E618C9" w:rsidP="00E618C9">
      <w:pPr>
        <w:pStyle w:val="paragraph"/>
      </w:pPr>
      <w:r w:rsidRPr="00DC3E78">
        <w:tab/>
        <w:t>(b)</w:t>
      </w:r>
      <w:r w:rsidRPr="00DC3E78">
        <w:tab/>
        <w:t>whether there are any current proceedings in any court in which the applicant or the respondent are parties; and</w:t>
      </w:r>
    </w:p>
    <w:p w:rsidR="00E618C9" w:rsidRPr="00DC3E78" w:rsidRDefault="00E618C9" w:rsidP="00E618C9">
      <w:pPr>
        <w:pStyle w:val="paragraph"/>
      </w:pPr>
      <w:r w:rsidRPr="00DC3E78">
        <w:tab/>
        <w:t>(c)</w:t>
      </w:r>
      <w:r w:rsidRPr="00DC3E78">
        <w:tab/>
        <w:t>the particulars of any orders currently in force between the parties, including the courts in which they were made; and</w:t>
      </w:r>
    </w:p>
    <w:p w:rsidR="00E618C9" w:rsidRPr="00DC3E78" w:rsidRDefault="00E618C9" w:rsidP="00E618C9">
      <w:pPr>
        <w:pStyle w:val="paragraph"/>
      </w:pPr>
      <w:r w:rsidRPr="00DC3E78">
        <w:tab/>
        <w:t>(d)</w:t>
      </w:r>
      <w:r w:rsidRPr="00DC3E78">
        <w:tab/>
        <w:t>the steps that have been taken to tell the respondent or the respondent’s legal representative of the applicant’s intention to make the application or the reasons why no steps were taken; and</w:t>
      </w:r>
    </w:p>
    <w:p w:rsidR="00E618C9" w:rsidRPr="00DC3E78" w:rsidRDefault="00E618C9" w:rsidP="00E618C9">
      <w:pPr>
        <w:pStyle w:val="paragraph"/>
      </w:pPr>
      <w:r w:rsidRPr="00DC3E78">
        <w:tab/>
        <w:t>(e)</w:t>
      </w:r>
      <w:r w:rsidRPr="00DC3E78">
        <w:tab/>
        <w:t>the nature and immediacy of the damage or harm which may result if the order is not made; and</w:t>
      </w:r>
    </w:p>
    <w:p w:rsidR="00E618C9" w:rsidRPr="00DC3E78" w:rsidRDefault="00E618C9" w:rsidP="00E618C9">
      <w:pPr>
        <w:pStyle w:val="paragraph"/>
      </w:pPr>
      <w:r w:rsidRPr="00DC3E78">
        <w:tab/>
        <w:t>(f)</w:t>
      </w:r>
      <w:r w:rsidRPr="00DC3E78">
        <w:tab/>
        <w:t>why the making of the order is a matter of urgency and why an abridgement of the time for service of the application and the fixing of an early hearing date would not be more appropriate; and</w:t>
      </w:r>
    </w:p>
    <w:p w:rsidR="00E618C9" w:rsidRPr="00DC3E78" w:rsidRDefault="00E618C9" w:rsidP="00E618C9">
      <w:pPr>
        <w:pStyle w:val="paragraph"/>
      </w:pPr>
      <w:r w:rsidRPr="00DC3E78">
        <w:tab/>
        <w:t>(g)</w:t>
      </w:r>
      <w:r w:rsidRPr="00DC3E78">
        <w:tab/>
        <w:t>if the application relates to a financial matter, the capacity of the applicant to give an undertaking as to damages; and</w:t>
      </w:r>
    </w:p>
    <w:p w:rsidR="00E618C9" w:rsidRPr="00DC3E78" w:rsidRDefault="00E618C9" w:rsidP="00E618C9">
      <w:pPr>
        <w:pStyle w:val="paragraph"/>
      </w:pPr>
      <w:r w:rsidRPr="00DC3E78">
        <w:tab/>
        <w:t>(h)</w:t>
      </w:r>
      <w:r w:rsidRPr="00DC3E78">
        <w:tab/>
        <w:t>the other facts, matters and circumstances relied on by the applicant in support of the application.</w:t>
      </w:r>
    </w:p>
    <w:p w:rsidR="00E618C9" w:rsidRPr="00DC3E78" w:rsidRDefault="00E618C9" w:rsidP="00E618C9">
      <w:pPr>
        <w:pStyle w:val="subsection"/>
      </w:pPr>
      <w:r w:rsidRPr="00DC3E78">
        <w:tab/>
        <w:t>(2)</w:t>
      </w:r>
      <w:r w:rsidRPr="00DC3E78">
        <w:tab/>
      </w:r>
      <w:r w:rsidR="00DC3E78">
        <w:t>Paragraph (</w:t>
      </w:r>
      <w:r w:rsidRPr="00DC3E78">
        <w:t>1)(d) does not apply to an application for an interim injunction under section</w:t>
      </w:r>
      <w:r w:rsidR="00DC3E78">
        <w:t> </w:t>
      </w:r>
      <w:r w:rsidRPr="00DC3E78">
        <w:t>46PP of the Human Rights Act.</w:t>
      </w:r>
    </w:p>
    <w:p w:rsidR="00E618C9" w:rsidRPr="00DC3E78" w:rsidRDefault="00E618C9" w:rsidP="00E618C9">
      <w:pPr>
        <w:pStyle w:val="ActHead2"/>
        <w:pageBreakBefore/>
      </w:pPr>
      <w:bookmarkStart w:id="52" w:name="_Toc523905391"/>
      <w:r w:rsidRPr="009E4647">
        <w:rPr>
          <w:rStyle w:val="CharPartNo"/>
        </w:rPr>
        <w:lastRenderedPageBreak/>
        <w:t>Part</w:t>
      </w:r>
      <w:r w:rsidR="00DC3E78" w:rsidRPr="009E4647">
        <w:rPr>
          <w:rStyle w:val="CharPartNo"/>
        </w:rPr>
        <w:t> </w:t>
      </w:r>
      <w:r w:rsidRPr="009E4647">
        <w:rPr>
          <w:rStyle w:val="CharPartNo"/>
        </w:rPr>
        <w:t>6</w:t>
      </w:r>
      <w:r w:rsidRPr="00DC3E78">
        <w:t>—</w:t>
      </w:r>
      <w:r w:rsidRPr="009E4647">
        <w:rPr>
          <w:rStyle w:val="CharPartText"/>
        </w:rPr>
        <w:t>Service</w:t>
      </w:r>
      <w:bookmarkEnd w:id="52"/>
    </w:p>
    <w:p w:rsidR="00E618C9" w:rsidRPr="00DC3E78" w:rsidRDefault="00E618C9" w:rsidP="00E618C9">
      <w:pPr>
        <w:pStyle w:val="ActHead3"/>
      </w:pPr>
      <w:bookmarkStart w:id="53" w:name="_Toc523905392"/>
      <w:r w:rsidRPr="009E4647">
        <w:rPr>
          <w:rStyle w:val="CharDivNo"/>
        </w:rPr>
        <w:t>Division</w:t>
      </w:r>
      <w:r w:rsidR="00DC3E78" w:rsidRPr="009E4647">
        <w:rPr>
          <w:rStyle w:val="CharDivNo"/>
        </w:rPr>
        <w:t> </w:t>
      </w:r>
      <w:r w:rsidRPr="009E4647">
        <w:rPr>
          <w:rStyle w:val="CharDivNo"/>
        </w:rPr>
        <w:t>6.1</w:t>
      </w:r>
      <w:r w:rsidRPr="00DC3E78">
        <w:t>—</w:t>
      </w:r>
      <w:r w:rsidRPr="009E4647">
        <w:rPr>
          <w:rStyle w:val="CharDivText"/>
        </w:rPr>
        <w:t>General</w:t>
      </w:r>
      <w:bookmarkEnd w:id="53"/>
    </w:p>
    <w:p w:rsidR="00E618C9" w:rsidRPr="00DC3E78" w:rsidRDefault="00E618C9" w:rsidP="00E618C9">
      <w:pPr>
        <w:pStyle w:val="ActHead5"/>
      </w:pPr>
      <w:bookmarkStart w:id="54" w:name="_Toc523905393"/>
      <w:r w:rsidRPr="009E4647">
        <w:rPr>
          <w:rStyle w:val="CharSectno"/>
        </w:rPr>
        <w:t>6.01</w:t>
      </w:r>
      <w:r w:rsidRPr="00DC3E78">
        <w:t xml:space="preserve">  Address for service</w:t>
      </w:r>
      <w:bookmarkEnd w:id="54"/>
    </w:p>
    <w:p w:rsidR="00E618C9" w:rsidRPr="00DC3E78" w:rsidRDefault="00E618C9" w:rsidP="00E618C9">
      <w:pPr>
        <w:pStyle w:val="subsection"/>
      </w:pPr>
      <w:r w:rsidRPr="00DC3E78">
        <w:tab/>
        <w:t>(1)</w:t>
      </w:r>
      <w:r w:rsidRPr="00DC3E78">
        <w:tab/>
        <w:t>A party to a proceeding must give an address for service.</w:t>
      </w:r>
    </w:p>
    <w:p w:rsidR="00E618C9" w:rsidRPr="00DC3E78" w:rsidRDefault="00E618C9" w:rsidP="00E618C9">
      <w:pPr>
        <w:pStyle w:val="subsection"/>
      </w:pPr>
      <w:r w:rsidRPr="00DC3E78">
        <w:tab/>
        <w:t>(2)</w:t>
      </w:r>
      <w:r w:rsidRPr="00DC3E78">
        <w:tab/>
        <w:t>A party may give an address for service:</w:t>
      </w:r>
    </w:p>
    <w:p w:rsidR="00E618C9" w:rsidRPr="00DC3E78" w:rsidRDefault="00E618C9" w:rsidP="00E618C9">
      <w:pPr>
        <w:pStyle w:val="paragraph"/>
      </w:pPr>
      <w:r w:rsidRPr="00DC3E78">
        <w:tab/>
        <w:t>(a)</w:t>
      </w:r>
      <w:r w:rsidRPr="00DC3E78">
        <w:tab/>
        <w:t>by filing a relevant document that includes an address for service; or</w:t>
      </w:r>
    </w:p>
    <w:p w:rsidR="00E618C9" w:rsidRPr="00DC3E78" w:rsidRDefault="00E618C9" w:rsidP="00E618C9">
      <w:pPr>
        <w:pStyle w:val="paragraph"/>
      </w:pPr>
      <w:r w:rsidRPr="00DC3E78">
        <w:tab/>
        <w:t>(b)</w:t>
      </w:r>
      <w:r w:rsidRPr="00DC3E78">
        <w:tab/>
        <w:t>by filing a notice of address for service in accordance with the approved form.</w:t>
      </w:r>
    </w:p>
    <w:p w:rsidR="00E618C9" w:rsidRPr="00DC3E78" w:rsidRDefault="00E618C9" w:rsidP="00E618C9">
      <w:pPr>
        <w:pStyle w:val="subsection"/>
      </w:pPr>
      <w:r w:rsidRPr="00DC3E78">
        <w:tab/>
        <w:t>(3)</w:t>
      </w:r>
      <w:r w:rsidRPr="00DC3E78">
        <w:tab/>
        <w:t>An address for service:</w:t>
      </w:r>
    </w:p>
    <w:p w:rsidR="00E618C9" w:rsidRPr="00DC3E78" w:rsidRDefault="00E618C9" w:rsidP="00E618C9">
      <w:pPr>
        <w:pStyle w:val="paragraph"/>
      </w:pPr>
      <w:r w:rsidRPr="00DC3E78">
        <w:tab/>
        <w:t>(a)</w:t>
      </w:r>
      <w:r w:rsidRPr="00DC3E78">
        <w:tab/>
        <w:t>must be an address in Australia; and</w:t>
      </w:r>
    </w:p>
    <w:p w:rsidR="00E618C9" w:rsidRPr="00DC3E78" w:rsidRDefault="00E618C9" w:rsidP="00E618C9">
      <w:pPr>
        <w:pStyle w:val="paragraph"/>
      </w:pPr>
      <w:r w:rsidRPr="00DC3E78">
        <w:tab/>
        <w:t>(b)</w:t>
      </w:r>
      <w:r w:rsidRPr="00DC3E78">
        <w:tab/>
        <w:t>must include a telephone number at which the party may be contacted during normal business hours; and</w:t>
      </w:r>
    </w:p>
    <w:p w:rsidR="00E618C9" w:rsidRPr="00DC3E78" w:rsidRDefault="00E618C9" w:rsidP="00E618C9">
      <w:pPr>
        <w:pStyle w:val="paragraph"/>
      </w:pPr>
      <w:r w:rsidRPr="00DC3E78">
        <w:tab/>
        <w:t>(c)</w:t>
      </w:r>
      <w:r w:rsidRPr="00DC3E78">
        <w:tab/>
        <w:t>may include a fax number or an email address for the party.</w:t>
      </w:r>
    </w:p>
    <w:p w:rsidR="00E618C9" w:rsidRPr="00DC3E78" w:rsidRDefault="00E618C9" w:rsidP="00E618C9">
      <w:pPr>
        <w:pStyle w:val="subsection"/>
      </w:pPr>
      <w:r w:rsidRPr="00DC3E78">
        <w:tab/>
        <w:t>(4)</w:t>
      </w:r>
      <w:r w:rsidRPr="00DC3E78">
        <w:tab/>
        <w:t>If the party is represented by a lawyer who has general authority to act for the party, the address for service for the party must be the address of the lawyer.</w:t>
      </w:r>
    </w:p>
    <w:p w:rsidR="00E618C9" w:rsidRPr="00DC3E78" w:rsidRDefault="00E618C9" w:rsidP="00E618C9">
      <w:pPr>
        <w:pStyle w:val="subsection"/>
      </w:pPr>
      <w:r w:rsidRPr="00DC3E78">
        <w:tab/>
        <w:t>(5)</w:t>
      </w:r>
      <w:r w:rsidRPr="00DC3E78">
        <w:tab/>
        <w:t>If the party is represented by a lawyer and the notice for service provides the lawyer’s email address, the party agrees for the party’s lawyer to receive documents at the lawyer’s email address.</w:t>
      </w:r>
    </w:p>
    <w:p w:rsidR="00E618C9" w:rsidRPr="00DC3E78" w:rsidRDefault="00E618C9" w:rsidP="00E618C9">
      <w:pPr>
        <w:pStyle w:val="subsection"/>
      </w:pPr>
      <w:r w:rsidRPr="00DC3E78">
        <w:rPr>
          <w:szCs w:val="22"/>
        </w:rPr>
        <w:tab/>
      </w:r>
      <w:r w:rsidRPr="00DC3E78">
        <w:t>(6)</w:t>
      </w:r>
      <w:r w:rsidRPr="00DC3E78">
        <w:tab/>
        <w:t>If the party is not represented by a lawyer but provides an email address, the party agrees to receive documents at the email address.</w:t>
      </w:r>
    </w:p>
    <w:p w:rsidR="00E618C9" w:rsidRPr="00DC3E78" w:rsidRDefault="00E618C9" w:rsidP="00E618C9">
      <w:pPr>
        <w:pStyle w:val="notetext"/>
      </w:pPr>
      <w:r w:rsidRPr="00DC3E78">
        <w:rPr>
          <w:iCs/>
        </w:rPr>
        <w:t>Note:</w:t>
      </w:r>
      <w:r w:rsidRPr="00DC3E78">
        <w:rPr>
          <w:iCs/>
        </w:rPr>
        <w:tab/>
      </w:r>
      <w:r w:rsidRPr="00DC3E78">
        <w:t>The parties may agree on how service is to be carried out. For example, the parties may agree that service be at a fax number.</w:t>
      </w:r>
    </w:p>
    <w:p w:rsidR="00E618C9" w:rsidRPr="00DC3E78" w:rsidRDefault="00E618C9" w:rsidP="00E618C9">
      <w:pPr>
        <w:pStyle w:val="ActHead5"/>
      </w:pPr>
      <w:bookmarkStart w:id="55" w:name="_Toc523905394"/>
      <w:r w:rsidRPr="009E4647">
        <w:rPr>
          <w:rStyle w:val="CharSectno"/>
        </w:rPr>
        <w:t>6.02</w:t>
      </w:r>
      <w:r w:rsidRPr="00DC3E78">
        <w:t xml:space="preserve">  Change of address for service</w:t>
      </w:r>
      <w:bookmarkEnd w:id="55"/>
    </w:p>
    <w:p w:rsidR="00E618C9" w:rsidRPr="00DC3E78" w:rsidRDefault="00E618C9" w:rsidP="00E618C9">
      <w:pPr>
        <w:pStyle w:val="subsection"/>
      </w:pPr>
      <w:r w:rsidRPr="00DC3E78">
        <w:tab/>
      </w:r>
      <w:r w:rsidRPr="00DC3E78">
        <w:tab/>
        <w:t>If a party’s address for service changes for any reason during a proceeding, the party must file a notice of address for service and serve the notice on each other party within 7 days of the change.</w:t>
      </w:r>
    </w:p>
    <w:p w:rsidR="00E618C9" w:rsidRPr="00DC3E78" w:rsidRDefault="00E618C9" w:rsidP="00E618C9">
      <w:pPr>
        <w:pStyle w:val="ActHead5"/>
      </w:pPr>
      <w:bookmarkStart w:id="56" w:name="_Toc523905395"/>
      <w:r w:rsidRPr="009E4647">
        <w:rPr>
          <w:rStyle w:val="CharSectno"/>
        </w:rPr>
        <w:t>6.03</w:t>
      </w:r>
      <w:r w:rsidRPr="00DC3E78">
        <w:t xml:space="preserve">  Service of documents</w:t>
      </w:r>
      <w:bookmarkEnd w:id="56"/>
    </w:p>
    <w:p w:rsidR="00E618C9" w:rsidRPr="00DC3E78" w:rsidRDefault="00E618C9" w:rsidP="00E618C9">
      <w:pPr>
        <w:pStyle w:val="subsection"/>
      </w:pPr>
      <w:r w:rsidRPr="00DC3E78">
        <w:tab/>
        <w:t>(1)</w:t>
      </w:r>
      <w:r w:rsidRPr="00DC3E78">
        <w:tab/>
        <w:t>A document to be served in a proceeding must be filed and sealed.</w:t>
      </w:r>
    </w:p>
    <w:p w:rsidR="00E618C9" w:rsidRPr="00DC3E78" w:rsidRDefault="00E618C9" w:rsidP="00E618C9">
      <w:pPr>
        <w:pStyle w:val="subsection"/>
      </w:pPr>
      <w:r w:rsidRPr="00DC3E78">
        <w:tab/>
        <w:t>(2)</w:t>
      </w:r>
      <w:r w:rsidRPr="00DC3E78">
        <w:tab/>
        <w:t>An application and any document filed with it must be served on each party in the proceeding within the time mentioned in rule</w:t>
      </w:r>
      <w:r w:rsidR="00DC3E78">
        <w:t> </w:t>
      </w:r>
      <w:r w:rsidRPr="00DC3E78">
        <w:t>6.19.</w:t>
      </w:r>
    </w:p>
    <w:p w:rsidR="00E618C9" w:rsidRPr="00DC3E78" w:rsidRDefault="00E618C9" w:rsidP="00E618C9">
      <w:pPr>
        <w:pStyle w:val="subsection"/>
      </w:pPr>
      <w:r w:rsidRPr="00DC3E78">
        <w:lastRenderedPageBreak/>
        <w:tab/>
        <w:t>(3)</w:t>
      </w:r>
      <w:r w:rsidRPr="00DC3E78">
        <w:tab/>
        <w:t>If a document, other than an application and its related documents, is required to be served, the person who files the document must serve a copy of it as soon as practicable:</w:t>
      </w:r>
    </w:p>
    <w:p w:rsidR="00E618C9" w:rsidRPr="00DC3E78" w:rsidRDefault="00E618C9" w:rsidP="00E618C9">
      <w:pPr>
        <w:pStyle w:val="paragraph"/>
      </w:pPr>
      <w:r w:rsidRPr="00DC3E78">
        <w:tab/>
        <w:t>(a)</w:t>
      </w:r>
      <w:r w:rsidRPr="00DC3E78">
        <w:tab/>
        <w:t>on each other party in the proceeding who has an address for service in the proceeding; and</w:t>
      </w:r>
    </w:p>
    <w:p w:rsidR="00E618C9" w:rsidRPr="00DC3E78" w:rsidRDefault="00E618C9" w:rsidP="00E618C9">
      <w:pPr>
        <w:pStyle w:val="paragraph"/>
      </w:pPr>
      <w:r w:rsidRPr="00DC3E78">
        <w:tab/>
        <w:t>(b)</w:t>
      </w:r>
      <w:r w:rsidRPr="00DC3E78">
        <w:tab/>
        <w:t>on any independent children’s lawyer in the proceeding.</w:t>
      </w:r>
    </w:p>
    <w:p w:rsidR="00E618C9" w:rsidRPr="00DC3E78" w:rsidRDefault="00E618C9" w:rsidP="00E618C9">
      <w:pPr>
        <w:pStyle w:val="ActHead5"/>
      </w:pPr>
      <w:bookmarkStart w:id="57" w:name="_Toc523905396"/>
      <w:r w:rsidRPr="009E4647">
        <w:rPr>
          <w:rStyle w:val="CharSectno"/>
        </w:rPr>
        <w:t>6.04</w:t>
      </w:r>
      <w:r w:rsidRPr="00DC3E78">
        <w:t xml:space="preserve">  Court’s discretion in relation to service</w:t>
      </w:r>
      <w:bookmarkEnd w:id="57"/>
    </w:p>
    <w:p w:rsidR="00E618C9" w:rsidRPr="00DC3E78" w:rsidRDefault="00E618C9" w:rsidP="00E618C9">
      <w:pPr>
        <w:pStyle w:val="subsection"/>
      </w:pPr>
      <w:r w:rsidRPr="00DC3E78">
        <w:tab/>
      </w:r>
      <w:r w:rsidRPr="00DC3E78">
        <w:tab/>
        <w:t>Nothing in this Part affects the power of the Court:</w:t>
      </w:r>
    </w:p>
    <w:p w:rsidR="00E618C9" w:rsidRPr="00DC3E78" w:rsidRDefault="00E618C9" w:rsidP="00E618C9">
      <w:pPr>
        <w:pStyle w:val="paragraph"/>
      </w:pPr>
      <w:r w:rsidRPr="00DC3E78">
        <w:tab/>
        <w:t>(a)</w:t>
      </w:r>
      <w:r w:rsidRPr="00DC3E78">
        <w:tab/>
        <w:t>to authorise service of a document in a way that is not provided for in this Part; or</w:t>
      </w:r>
    </w:p>
    <w:p w:rsidR="00E618C9" w:rsidRPr="00DC3E78" w:rsidRDefault="00E618C9" w:rsidP="00E618C9">
      <w:pPr>
        <w:pStyle w:val="paragraph"/>
      </w:pPr>
      <w:r w:rsidRPr="00DC3E78">
        <w:tab/>
        <w:t>(b)</w:t>
      </w:r>
      <w:r w:rsidRPr="00DC3E78">
        <w:tab/>
        <w:t>to find that a document has been served; or</w:t>
      </w:r>
    </w:p>
    <w:p w:rsidR="00E618C9" w:rsidRPr="00DC3E78" w:rsidRDefault="00E618C9" w:rsidP="00E618C9">
      <w:pPr>
        <w:pStyle w:val="paragraph"/>
      </w:pPr>
      <w:r w:rsidRPr="00DC3E78">
        <w:tab/>
        <w:t>(c)</w:t>
      </w:r>
      <w:r w:rsidRPr="00DC3E78">
        <w:tab/>
        <w:t>to find that a document has been served on a particular day.</w:t>
      </w:r>
    </w:p>
    <w:p w:rsidR="00E618C9" w:rsidRPr="00DC3E78" w:rsidRDefault="00E618C9" w:rsidP="00E618C9">
      <w:pPr>
        <w:pStyle w:val="ActHead5"/>
      </w:pPr>
      <w:bookmarkStart w:id="58" w:name="_Toc523905397"/>
      <w:r w:rsidRPr="009E4647">
        <w:rPr>
          <w:rStyle w:val="CharSectno"/>
        </w:rPr>
        <w:t>6.05</w:t>
      </w:r>
      <w:r w:rsidRPr="00DC3E78">
        <w:t xml:space="preserve">  Affidavit of service</w:t>
      </w:r>
      <w:bookmarkEnd w:id="58"/>
    </w:p>
    <w:p w:rsidR="00E618C9" w:rsidRPr="00DC3E78" w:rsidRDefault="00E618C9" w:rsidP="00E618C9">
      <w:pPr>
        <w:pStyle w:val="subsection"/>
      </w:pPr>
      <w:r w:rsidRPr="00DC3E78">
        <w:tab/>
        <w:t>(1)</w:t>
      </w:r>
      <w:r w:rsidRPr="00DC3E78">
        <w:tab/>
        <w:t>Unless the Court otherwise orders, any evidence of service to be given must be given by affidavit.</w:t>
      </w:r>
    </w:p>
    <w:p w:rsidR="00E618C9" w:rsidRPr="00DC3E78" w:rsidRDefault="00E618C9" w:rsidP="00E618C9">
      <w:pPr>
        <w:pStyle w:val="subsection"/>
      </w:pPr>
      <w:r w:rsidRPr="00DC3E78">
        <w:tab/>
        <w:t>(2)</w:t>
      </w:r>
      <w:r w:rsidRPr="00DC3E78">
        <w:tab/>
        <w:t>For subrule (1), the approved form may be used.</w:t>
      </w:r>
    </w:p>
    <w:p w:rsidR="00E618C9" w:rsidRPr="00DC3E78" w:rsidRDefault="00E618C9" w:rsidP="00E618C9">
      <w:pPr>
        <w:pStyle w:val="ActHead3"/>
        <w:pageBreakBefore/>
      </w:pPr>
      <w:bookmarkStart w:id="59" w:name="_Toc523905398"/>
      <w:r w:rsidRPr="009E4647">
        <w:rPr>
          <w:rStyle w:val="CharDivNo"/>
        </w:rPr>
        <w:lastRenderedPageBreak/>
        <w:t>Division</w:t>
      </w:r>
      <w:r w:rsidR="00DC3E78" w:rsidRPr="009E4647">
        <w:rPr>
          <w:rStyle w:val="CharDivNo"/>
        </w:rPr>
        <w:t> </w:t>
      </w:r>
      <w:r w:rsidRPr="009E4647">
        <w:rPr>
          <w:rStyle w:val="CharDivNo"/>
        </w:rPr>
        <w:t>6.2</w:t>
      </w:r>
      <w:r w:rsidRPr="00DC3E78">
        <w:t>—</w:t>
      </w:r>
      <w:r w:rsidRPr="009E4647">
        <w:rPr>
          <w:rStyle w:val="CharDivText"/>
        </w:rPr>
        <w:t>Service by hand in particular cases</w:t>
      </w:r>
      <w:bookmarkEnd w:id="59"/>
    </w:p>
    <w:p w:rsidR="00E618C9" w:rsidRPr="00DC3E78" w:rsidRDefault="00E618C9" w:rsidP="00E618C9">
      <w:pPr>
        <w:pStyle w:val="ActHead5"/>
      </w:pPr>
      <w:bookmarkStart w:id="60" w:name="_Toc523905399"/>
      <w:r w:rsidRPr="009E4647">
        <w:rPr>
          <w:rStyle w:val="CharSectno"/>
        </w:rPr>
        <w:t>6.06</w:t>
      </w:r>
      <w:r w:rsidRPr="00DC3E78">
        <w:t xml:space="preserve">  When is service by hand required</w:t>
      </w:r>
      <w:bookmarkEnd w:id="60"/>
    </w:p>
    <w:p w:rsidR="00E618C9" w:rsidRPr="00DC3E78" w:rsidRDefault="00E618C9" w:rsidP="00E618C9">
      <w:pPr>
        <w:pStyle w:val="subsection"/>
      </w:pPr>
      <w:r w:rsidRPr="00DC3E78">
        <w:tab/>
        <w:t>(1)</w:t>
      </w:r>
      <w:r w:rsidRPr="00DC3E78">
        <w:tab/>
        <w:t>Service by hand is required for an application starting a proceeding or a subpoena requiring attendance of a person.</w:t>
      </w:r>
    </w:p>
    <w:p w:rsidR="00E618C9" w:rsidRPr="00DC3E78" w:rsidRDefault="00E618C9" w:rsidP="00E618C9">
      <w:pPr>
        <w:pStyle w:val="subsection"/>
      </w:pPr>
      <w:r w:rsidRPr="00DC3E78">
        <w:tab/>
        <w:t>(2)</w:t>
      </w:r>
      <w:r w:rsidRPr="00DC3E78">
        <w:tab/>
        <w:t>However, service by hand is not required if:</w:t>
      </w:r>
    </w:p>
    <w:p w:rsidR="00E618C9" w:rsidRPr="00DC3E78" w:rsidRDefault="00E618C9" w:rsidP="00E618C9">
      <w:pPr>
        <w:pStyle w:val="paragraph"/>
      </w:pPr>
      <w:r w:rsidRPr="00DC3E78">
        <w:tab/>
        <w:t>(a)</w:t>
      </w:r>
      <w:r w:rsidRPr="00DC3E78">
        <w:tab/>
        <w:t>there are current proceedings for which there is a notice of address for service for the person to be served; or</w:t>
      </w:r>
    </w:p>
    <w:p w:rsidR="00E618C9" w:rsidRPr="00DC3E78" w:rsidRDefault="00E618C9" w:rsidP="00E618C9">
      <w:pPr>
        <w:pStyle w:val="paragraph"/>
      </w:pPr>
      <w:r w:rsidRPr="00DC3E78">
        <w:tab/>
        <w:t>(b)</w:t>
      </w:r>
      <w:r w:rsidRPr="00DC3E78">
        <w:tab/>
        <w:t>the Court directs that an application may be served in another way; or</w:t>
      </w:r>
    </w:p>
    <w:p w:rsidR="00E618C9" w:rsidRPr="00DC3E78" w:rsidRDefault="00E618C9" w:rsidP="00E618C9">
      <w:pPr>
        <w:pStyle w:val="paragraph"/>
      </w:pPr>
      <w:r w:rsidRPr="00DC3E78">
        <w:tab/>
        <w:t>(c)</w:t>
      </w:r>
      <w:r w:rsidRPr="00DC3E78">
        <w:tab/>
        <w:t>a lawyer accepts service for a party and subsequently files an address of service; or</w:t>
      </w:r>
    </w:p>
    <w:p w:rsidR="00E618C9" w:rsidRPr="00DC3E78" w:rsidRDefault="00E618C9" w:rsidP="00E618C9">
      <w:pPr>
        <w:pStyle w:val="paragraph"/>
      </w:pPr>
      <w:r w:rsidRPr="00DC3E78">
        <w:tab/>
        <w:t>(d)</w:t>
      </w:r>
      <w:r w:rsidRPr="00DC3E78">
        <w:tab/>
        <w:t>a lawyer accepts service for a person other than a party.</w:t>
      </w:r>
    </w:p>
    <w:p w:rsidR="00E618C9" w:rsidRPr="00DC3E78" w:rsidRDefault="00E618C9" w:rsidP="00E618C9">
      <w:pPr>
        <w:pStyle w:val="ActHead5"/>
      </w:pPr>
      <w:bookmarkStart w:id="61" w:name="_Toc523905400"/>
      <w:r w:rsidRPr="009E4647">
        <w:rPr>
          <w:rStyle w:val="CharSectno"/>
        </w:rPr>
        <w:t>6.07</w:t>
      </w:r>
      <w:r w:rsidRPr="00DC3E78">
        <w:t xml:space="preserve">  Service by hand</w:t>
      </w:r>
      <w:bookmarkEnd w:id="61"/>
    </w:p>
    <w:p w:rsidR="00E618C9" w:rsidRPr="00DC3E78" w:rsidRDefault="00E618C9" w:rsidP="00E618C9">
      <w:pPr>
        <w:pStyle w:val="subsection"/>
      </w:pPr>
      <w:r w:rsidRPr="00DC3E78">
        <w:tab/>
        <w:t>(1)</w:t>
      </w:r>
      <w:r w:rsidRPr="00DC3E78">
        <w:tab/>
        <w:t>A person serving a document by hand on an individual must give a copy of the document to the person to be served.</w:t>
      </w:r>
    </w:p>
    <w:p w:rsidR="00E618C9" w:rsidRPr="00DC3E78" w:rsidRDefault="00E618C9" w:rsidP="00E618C9">
      <w:pPr>
        <w:pStyle w:val="subsection"/>
      </w:pPr>
      <w:r w:rsidRPr="00DC3E78">
        <w:tab/>
        <w:t>(2)</w:t>
      </w:r>
      <w:r w:rsidRPr="00DC3E78">
        <w:tab/>
        <w:t>However, if the person to be served does not take the copy of the document, the person serving it may put it down in the presence of the person to be served and tell the person what it is.</w:t>
      </w:r>
    </w:p>
    <w:p w:rsidR="00E618C9" w:rsidRPr="00DC3E78" w:rsidRDefault="00E618C9" w:rsidP="00E618C9">
      <w:pPr>
        <w:pStyle w:val="subsection"/>
      </w:pPr>
      <w:r w:rsidRPr="00DC3E78">
        <w:tab/>
        <w:t>(3)</w:t>
      </w:r>
      <w:r w:rsidRPr="00DC3E78">
        <w:tab/>
        <w:t>In a family law or child support proceeding, the person serving a document must not be the party on whose behalf it is served.</w:t>
      </w:r>
    </w:p>
    <w:p w:rsidR="00E618C9" w:rsidRPr="00DC3E78" w:rsidRDefault="00E618C9" w:rsidP="00E618C9">
      <w:pPr>
        <w:pStyle w:val="ActHead5"/>
      </w:pPr>
      <w:bookmarkStart w:id="62" w:name="_Toc523905401"/>
      <w:r w:rsidRPr="009E4647">
        <w:rPr>
          <w:rStyle w:val="CharSectno"/>
        </w:rPr>
        <w:t>6.08</w:t>
      </w:r>
      <w:r w:rsidRPr="00DC3E78">
        <w:t xml:space="preserve">  Service by hand on a corporation, unincorporated association or organisation</w:t>
      </w:r>
      <w:bookmarkEnd w:id="62"/>
    </w:p>
    <w:p w:rsidR="00E618C9" w:rsidRPr="00DC3E78" w:rsidRDefault="00E618C9" w:rsidP="00E618C9">
      <w:pPr>
        <w:pStyle w:val="subsection"/>
      </w:pPr>
      <w:r w:rsidRPr="00DC3E78">
        <w:tab/>
        <w:t>(1)</w:t>
      </w:r>
      <w:r w:rsidRPr="00DC3E78">
        <w:tab/>
        <w:t>Unless the Court otherwise orders, a person serving a document by hand on a corporation, unincorporated association or organisation must leave a copy of the document with a person apparently an officer of or in the service of the corporation, unincorporated association or organisation:</w:t>
      </w:r>
    </w:p>
    <w:p w:rsidR="00E618C9" w:rsidRPr="00DC3E78" w:rsidRDefault="00E618C9" w:rsidP="00E618C9">
      <w:pPr>
        <w:pStyle w:val="paragraph"/>
      </w:pPr>
      <w:r w:rsidRPr="00DC3E78">
        <w:tab/>
        <w:t>(a)</w:t>
      </w:r>
      <w:r w:rsidRPr="00DC3E78">
        <w:tab/>
        <w:t>for a corporation:</w:t>
      </w:r>
    </w:p>
    <w:p w:rsidR="00E618C9" w:rsidRPr="00DC3E78" w:rsidRDefault="00E618C9" w:rsidP="00E618C9">
      <w:pPr>
        <w:pStyle w:val="paragraphsub"/>
      </w:pPr>
      <w:r w:rsidRPr="00DC3E78">
        <w:tab/>
        <w:t>(i)</w:t>
      </w:r>
      <w:r w:rsidRPr="00DC3E78">
        <w:tab/>
        <w:t>at the registered office of the corporation; or</w:t>
      </w:r>
    </w:p>
    <w:p w:rsidR="00E618C9" w:rsidRPr="00DC3E78" w:rsidRDefault="00E618C9" w:rsidP="00E618C9">
      <w:pPr>
        <w:pStyle w:val="paragraphsub"/>
      </w:pPr>
      <w:r w:rsidRPr="00DC3E78">
        <w:tab/>
        <w:t>(ii)</w:t>
      </w:r>
      <w:r w:rsidRPr="00DC3E78">
        <w:tab/>
        <w:t>if there is no registered office, at the principal place of business or the principal office of the corporation; and</w:t>
      </w:r>
    </w:p>
    <w:p w:rsidR="00E618C9" w:rsidRPr="00DC3E78" w:rsidRDefault="00E618C9" w:rsidP="00E618C9">
      <w:pPr>
        <w:pStyle w:val="paragraph"/>
      </w:pPr>
      <w:r w:rsidRPr="00DC3E78">
        <w:tab/>
        <w:t>(b)</w:t>
      </w:r>
      <w:r w:rsidRPr="00DC3E78">
        <w:tab/>
        <w:t>for an unincorporated association—at the principal place of business or the principal office of the association or on an officer holder; and</w:t>
      </w:r>
    </w:p>
    <w:p w:rsidR="00E618C9" w:rsidRPr="00DC3E78" w:rsidRDefault="00E618C9" w:rsidP="00E618C9">
      <w:pPr>
        <w:pStyle w:val="paragraph"/>
      </w:pPr>
      <w:r w:rsidRPr="00DC3E78">
        <w:tab/>
        <w:t>(c)</w:t>
      </w:r>
      <w:r w:rsidRPr="00DC3E78">
        <w:tab/>
        <w:t>for an organisation—at the office of the organisation shown in the copy records of the organisation lodged in the Industrial Registry under section</w:t>
      </w:r>
      <w:r w:rsidR="00DC3E78">
        <w:t> </w:t>
      </w:r>
      <w:r w:rsidRPr="00DC3E78">
        <w:t xml:space="preserve">268 of the </w:t>
      </w:r>
      <w:r w:rsidRPr="00DC3E78">
        <w:rPr>
          <w:i/>
        </w:rPr>
        <w:t>Workplace Relations Act 1996</w:t>
      </w:r>
      <w:r w:rsidRPr="00DC3E78">
        <w:t>.</w:t>
      </w:r>
    </w:p>
    <w:p w:rsidR="00E618C9" w:rsidRPr="00DC3E78" w:rsidRDefault="00E618C9" w:rsidP="00E618C9">
      <w:pPr>
        <w:pStyle w:val="subsection"/>
      </w:pPr>
      <w:r w:rsidRPr="00DC3E78">
        <w:tab/>
        <w:t>(2)</w:t>
      </w:r>
      <w:r w:rsidRPr="00DC3E78">
        <w:tab/>
        <w:t>Despite subrule (1), service by hand may be effected:</w:t>
      </w:r>
    </w:p>
    <w:p w:rsidR="00E618C9" w:rsidRPr="00DC3E78" w:rsidRDefault="00E618C9" w:rsidP="00E618C9">
      <w:pPr>
        <w:pStyle w:val="paragraph"/>
      </w:pPr>
      <w:r w:rsidRPr="00DC3E78">
        <w:lastRenderedPageBreak/>
        <w:tab/>
        <w:t>(a)</w:t>
      </w:r>
      <w:r w:rsidRPr="00DC3E78">
        <w:tab/>
        <w:t>on a company, as defined in section</w:t>
      </w:r>
      <w:r w:rsidR="00DC3E78">
        <w:t> </w:t>
      </w:r>
      <w:r w:rsidRPr="00DC3E78">
        <w:t xml:space="preserve">9 of the </w:t>
      </w:r>
      <w:r w:rsidRPr="00DC3E78">
        <w:rPr>
          <w:i/>
        </w:rPr>
        <w:t>Corporations Act 2001</w:t>
      </w:r>
      <w:r w:rsidRPr="00DC3E78">
        <w:t>, in any manner permitted by section</w:t>
      </w:r>
      <w:r w:rsidR="00DC3E78">
        <w:t> </w:t>
      </w:r>
      <w:r w:rsidRPr="00DC3E78">
        <w:t>109X of that Act; and</w:t>
      </w:r>
    </w:p>
    <w:p w:rsidR="00E618C9" w:rsidRPr="00DC3E78" w:rsidRDefault="00E618C9" w:rsidP="00E618C9">
      <w:pPr>
        <w:pStyle w:val="paragraph"/>
      </w:pPr>
      <w:r w:rsidRPr="00DC3E78">
        <w:tab/>
        <w:t>(b)</w:t>
      </w:r>
      <w:r w:rsidRPr="00DC3E78">
        <w:tab/>
        <w:t>on the liquidator of a company, in the manner permitted by paragraph</w:t>
      </w:r>
      <w:r w:rsidR="00DC3E78">
        <w:t> </w:t>
      </w:r>
      <w:r w:rsidRPr="00DC3E78">
        <w:t>109X(1)(c) of that Act; and</w:t>
      </w:r>
    </w:p>
    <w:p w:rsidR="00E618C9" w:rsidRPr="00DC3E78" w:rsidRDefault="00E618C9" w:rsidP="00E618C9">
      <w:pPr>
        <w:pStyle w:val="paragraph"/>
      </w:pPr>
      <w:r w:rsidRPr="00DC3E78">
        <w:tab/>
        <w:t>(c)</w:t>
      </w:r>
      <w:r w:rsidRPr="00DC3E78">
        <w:tab/>
        <w:t>on an administrator of a company, in the manner permitted by paragraph</w:t>
      </w:r>
      <w:r w:rsidR="00DC3E78">
        <w:t> </w:t>
      </w:r>
      <w:r w:rsidRPr="00DC3E78">
        <w:t>109X(1)(d) of that Act.</w:t>
      </w:r>
    </w:p>
    <w:p w:rsidR="00E618C9" w:rsidRPr="00DC3E78" w:rsidRDefault="00E618C9" w:rsidP="00E618C9">
      <w:pPr>
        <w:pStyle w:val="ActHead5"/>
      </w:pPr>
      <w:bookmarkStart w:id="63" w:name="_Toc523905402"/>
      <w:r w:rsidRPr="009E4647">
        <w:rPr>
          <w:rStyle w:val="CharSectno"/>
        </w:rPr>
        <w:t>6.09</w:t>
      </w:r>
      <w:r w:rsidRPr="00DC3E78">
        <w:t xml:space="preserve">  Service of application on unregistered business</w:t>
      </w:r>
      <w:bookmarkEnd w:id="63"/>
    </w:p>
    <w:p w:rsidR="00E618C9" w:rsidRPr="00DC3E78" w:rsidRDefault="00E618C9" w:rsidP="00E618C9">
      <w:pPr>
        <w:pStyle w:val="subsection"/>
      </w:pPr>
      <w:r w:rsidRPr="00DC3E78">
        <w:tab/>
        <w:t>(1)</w:t>
      </w:r>
      <w:r w:rsidRPr="00DC3E78">
        <w:tab/>
        <w:t>This rule applies if:</w:t>
      </w:r>
    </w:p>
    <w:p w:rsidR="00E618C9" w:rsidRPr="00DC3E78" w:rsidRDefault="00E618C9" w:rsidP="00E618C9">
      <w:pPr>
        <w:pStyle w:val="paragraph"/>
      </w:pPr>
      <w:r w:rsidRPr="00DC3E78">
        <w:tab/>
        <w:t>(a)</w:t>
      </w:r>
      <w:r w:rsidRPr="00DC3E78">
        <w:tab/>
        <w:t>a proceeding is brought against a person in relation to a business carried on by the person under a name other than the person’s name; and</w:t>
      </w:r>
    </w:p>
    <w:p w:rsidR="00E618C9" w:rsidRPr="00DC3E78" w:rsidRDefault="00E618C9" w:rsidP="00167E80">
      <w:pPr>
        <w:pStyle w:val="paragraph"/>
        <w:rPr>
          <w:snapToGrid w:val="0"/>
        </w:rPr>
      </w:pPr>
      <w:r w:rsidRPr="00DC3E78">
        <w:tab/>
        <w:t>(b)</w:t>
      </w:r>
      <w:r w:rsidRPr="00DC3E78">
        <w:tab/>
      </w:r>
      <w:r w:rsidRPr="00DC3E78">
        <w:rPr>
          <w:snapToGrid w:val="0"/>
        </w:rPr>
        <w:t>the name is not registered under an applicable State or Territory law; and</w:t>
      </w:r>
    </w:p>
    <w:p w:rsidR="00E618C9" w:rsidRPr="00DC3E78" w:rsidRDefault="00E618C9" w:rsidP="00E618C9">
      <w:pPr>
        <w:pStyle w:val="paragraph"/>
      </w:pPr>
      <w:r w:rsidRPr="00DC3E78">
        <w:tab/>
        <w:t>(c)</w:t>
      </w:r>
      <w:r w:rsidRPr="00DC3E78">
        <w:tab/>
        <w:t>the proceeding is started in the name under which the person carries on the business.</w:t>
      </w:r>
    </w:p>
    <w:p w:rsidR="00E618C9" w:rsidRPr="00DC3E78" w:rsidRDefault="00E618C9" w:rsidP="00E618C9">
      <w:pPr>
        <w:pStyle w:val="subsection"/>
      </w:pPr>
      <w:r w:rsidRPr="00DC3E78">
        <w:tab/>
        <w:t>(2)</w:t>
      </w:r>
      <w:r w:rsidRPr="00DC3E78">
        <w:tab/>
        <w:t>The application may be served by leaving a copy at the person’s place of business with a person who appears to have control or management of the business there.</w:t>
      </w:r>
    </w:p>
    <w:p w:rsidR="00E618C9" w:rsidRPr="00DC3E78" w:rsidRDefault="00E618C9" w:rsidP="00E618C9">
      <w:pPr>
        <w:pStyle w:val="ActHead5"/>
      </w:pPr>
      <w:bookmarkStart w:id="64" w:name="_Toc523905403"/>
      <w:r w:rsidRPr="009E4647">
        <w:rPr>
          <w:rStyle w:val="CharSectno"/>
        </w:rPr>
        <w:t>6.10</w:t>
      </w:r>
      <w:r w:rsidRPr="00DC3E78">
        <w:t xml:space="preserve">  Service of application on partnership</w:t>
      </w:r>
      <w:bookmarkEnd w:id="64"/>
    </w:p>
    <w:p w:rsidR="00E618C9" w:rsidRPr="00DC3E78" w:rsidRDefault="00E618C9" w:rsidP="00E618C9">
      <w:pPr>
        <w:pStyle w:val="subsection"/>
      </w:pPr>
      <w:r w:rsidRPr="00DC3E78">
        <w:tab/>
        <w:t>(1)</w:t>
      </w:r>
      <w:r w:rsidRPr="00DC3E78">
        <w:tab/>
        <w:t>An application against a partnership must be served:</w:t>
      </w:r>
    </w:p>
    <w:p w:rsidR="00E618C9" w:rsidRPr="00DC3E78" w:rsidRDefault="00E618C9" w:rsidP="00E618C9">
      <w:pPr>
        <w:pStyle w:val="paragraph"/>
      </w:pPr>
      <w:r w:rsidRPr="00DC3E78">
        <w:tab/>
        <w:t>(a)</w:t>
      </w:r>
      <w:r w:rsidRPr="00DC3E78">
        <w:tab/>
        <w:t>on 1 or more of the partners; or</w:t>
      </w:r>
    </w:p>
    <w:p w:rsidR="00E618C9" w:rsidRPr="00DC3E78" w:rsidRDefault="00E618C9" w:rsidP="00E618C9">
      <w:pPr>
        <w:pStyle w:val="paragraph"/>
      </w:pPr>
      <w:r w:rsidRPr="00DC3E78">
        <w:tab/>
        <w:t>(b)</w:t>
      </w:r>
      <w:r w:rsidRPr="00DC3E78">
        <w:tab/>
        <w:t>on a person at the principal place of business of the partnership who appears to have control or management of the business there; or</w:t>
      </w:r>
    </w:p>
    <w:p w:rsidR="00E618C9" w:rsidRPr="00DC3E78" w:rsidRDefault="00E618C9" w:rsidP="00E618C9">
      <w:pPr>
        <w:pStyle w:val="paragraph"/>
      </w:pPr>
      <w:r w:rsidRPr="00DC3E78">
        <w:tab/>
        <w:t>(c)</w:t>
      </w:r>
      <w:r w:rsidRPr="00DC3E78">
        <w:tab/>
        <w:t>if there is a registered office of the partnership, at that office.</w:t>
      </w:r>
    </w:p>
    <w:p w:rsidR="00E618C9" w:rsidRPr="00DC3E78" w:rsidRDefault="00E618C9" w:rsidP="00E618C9">
      <w:pPr>
        <w:pStyle w:val="subsection"/>
      </w:pPr>
      <w:r w:rsidRPr="00DC3E78">
        <w:tab/>
        <w:t>(2)</w:t>
      </w:r>
      <w:r w:rsidRPr="00DC3E78">
        <w:tab/>
        <w:t>An application served in accordance with this rule is taken to be served on each of the partners who are partners when the application is filed.</w:t>
      </w:r>
    </w:p>
    <w:p w:rsidR="00E618C9" w:rsidRPr="00DC3E78" w:rsidRDefault="00E618C9" w:rsidP="00E618C9">
      <w:pPr>
        <w:pStyle w:val="subsection"/>
      </w:pPr>
      <w:r w:rsidRPr="00DC3E78">
        <w:tab/>
        <w:t>(3)</w:t>
      </w:r>
      <w:r w:rsidRPr="00DC3E78">
        <w:tab/>
        <w:t>However, the application must also be served on any person whom the applicant seeks to make liable as a partner who is not a partner when the application is filed.</w:t>
      </w:r>
    </w:p>
    <w:p w:rsidR="00E618C9" w:rsidRPr="00DC3E78" w:rsidRDefault="00E618C9" w:rsidP="00E618C9">
      <w:pPr>
        <w:pStyle w:val="ActHead3"/>
        <w:pageBreakBefore/>
      </w:pPr>
      <w:bookmarkStart w:id="65" w:name="_Toc523905404"/>
      <w:r w:rsidRPr="009E4647">
        <w:rPr>
          <w:rStyle w:val="CharDivNo"/>
        </w:rPr>
        <w:lastRenderedPageBreak/>
        <w:t>Division</w:t>
      </w:r>
      <w:r w:rsidR="00DC3E78" w:rsidRPr="009E4647">
        <w:rPr>
          <w:rStyle w:val="CharDivNo"/>
        </w:rPr>
        <w:t> </w:t>
      </w:r>
      <w:r w:rsidRPr="009E4647">
        <w:rPr>
          <w:rStyle w:val="CharDivNo"/>
        </w:rPr>
        <w:t>6.3</w:t>
      </w:r>
      <w:r w:rsidRPr="00DC3E78">
        <w:t>—</w:t>
      </w:r>
      <w:r w:rsidRPr="009E4647">
        <w:rPr>
          <w:rStyle w:val="CharDivText"/>
        </w:rPr>
        <w:t>Ordinary service</w:t>
      </w:r>
      <w:bookmarkEnd w:id="65"/>
    </w:p>
    <w:p w:rsidR="00E618C9" w:rsidRPr="00DC3E78" w:rsidRDefault="00E618C9" w:rsidP="00E618C9">
      <w:pPr>
        <w:pStyle w:val="ActHead5"/>
      </w:pPr>
      <w:bookmarkStart w:id="66" w:name="_Toc523905405"/>
      <w:r w:rsidRPr="009E4647">
        <w:rPr>
          <w:rStyle w:val="CharSectno"/>
        </w:rPr>
        <w:t>6.11</w:t>
      </w:r>
      <w:r w:rsidRPr="00DC3E78">
        <w:t xml:space="preserve">  Service other than by hand</w:t>
      </w:r>
      <w:bookmarkEnd w:id="66"/>
    </w:p>
    <w:p w:rsidR="00E618C9" w:rsidRPr="00DC3E78" w:rsidRDefault="00E618C9" w:rsidP="00E618C9">
      <w:pPr>
        <w:pStyle w:val="subsection"/>
      </w:pPr>
      <w:r w:rsidRPr="00DC3E78">
        <w:tab/>
        <w:t>(1)</w:t>
      </w:r>
      <w:r w:rsidRPr="00DC3E78">
        <w:tab/>
        <w:t>If a document is not required to be served by hand, the document may be served on a person at the person’s address for service:</w:t>
      </w:r>
    </w:p>
    <w:p w:rsidR="00E618C9" w:rsidRPr="00DC3E78" w:rsidRDefault="00E618C9" w:rsidP="00E618C9">
      <w:pPr>
        <w:pStyle w:val="paragraph"/>
      </w:pPr>
      <w:r w:rsidRPr="00DC3E78">
        <w:tab/>
        <w:t>(a)</w:t>
      </w:r>
      <w:r w:rsidRPr="00DC3E78">
        <w:tab/>
        <w:t>by delivering it to the address in a sealed envelope addressed to the person; or</w:t>
      </w:r>
    </w:p>
    <w:p w:rsidR="00E618C9" w:rsidRPr="00DC3E78" w:rsidRDefault="00E618C9" w:rsidP="00E618C9">
      <w:pPr>
        <w:pStyle w:val="paragraph"/>
      </w:pPr>
      <w:r w:rsidRPr="00DC3E78">
        <w:tab/>
        <w:t>(b)</w:t>
      </w:r>
      <w:r w:rsidRPr="00DC3E78">
        <w:tab/>
        <w:t>by sending it to the address by pre</w:t>
      </w:r>
      <w:r w:rsidR="00DC3E78">
        <w:noBreakHyphen/>
      </w:r>
      <w:r w:rsidRPr="00DC3E78">
        <w:t>paid post in a sealed envelope addressed to the person; or</w:t>
      </w:r>
    </w:p>
    <w:p w:rsidR="00E618C9" w:rsidRPr="00DC3E78" w:rsidRDefault="00E618C9" w:rsidP="00E618C9">
      <w:pPr>
        <w:pStyle w:val="paragraph"/>
      </w:pPr>
      <w:r w:rsidRPr="00DC3E78">
        <w:tab/>
        <w:t>(c)</w:t>
      </w:r>
      <w:r w:rsidRPr="00DC3E78">
        <w:tab/>
        <w:t>by fax transmission addressed to the person and sent to a fax receiver at the address; or</w:t>
      </w:r>
    </w:p>
    <w:p w:rsidR="00E618C9" w:rsidRPr="00DC3E78" w:rsidRDefault="00E618C9" w:rsidP="00E618C9">
      <w:pPr>
        <w:pStyle w:val="paragraph"/>
      </w:pPr>
      <w:r w:rsidRPr="00DC3E78">
        <w:tab/>
        <w:t>(d)</w:t>
      </w:r>
      <w:r w:rsidRPr="00DC3E78">
        <w:tab/>
        <w:t>if the address includes the number of a document exchange box of a lawyer, by sealing the document in an envelope that complies with any prepayment requirements of the document exchange and is addressed to the lawyer (at that box address) and placing the envelope:</w:t>
      </w:r>
    </w:p>
    <w:p w:rsidR="00E618C9" w:rsidRPr="00DC3E78" w:rsidRDefault="00E618C9" w:rsidP="00E618C9">
      <w:pPr>
        <w:pStyle w:val="paragraphsub"/>
      </w:pPr>
      <w:r w:rsidRPr="00DC3E78">
        <w:tab/>
        <w:t>(i)</w:t>
      </w:r>
      <w:r w:rsidRPr="00DC3E78">
        <w:tab/>
        <w:t>in that box; or</w:t>
      </w:r>
    </w:p>
    <w:p w:rsidR="00E618C9" w:rsidRPr="00DC3E78" w:rsidRDefault="00E618C9" w:rsidP="00E618C9">
      <w:pPr>
        <w:pStyle w:val="paragraphsub"/>
      </w:pPr>
      <w:r w:rsidRPr="00DC3E78">
        <w:tab/>
        <w:t>(ii)</w:t>
      </w:r>
      <w:r w:rsidRPr="00DC3E78">
        <w:tab/>
        <w:t>in a box provided at another branch of the document exchange for delivery of documents to the box address; or</w:t>
      </w:r>
    </w:p>
    <w:p w:rsidR="00E618C9" w:rsidRPr="00DC3E78" w:rsidRDefault="00E618C9" w:rsidP="00E618C9">
      <w:pPr>
        <w:pStyle w:val="paragraph"/>
      </w:pPr>
      <w:r w:rsidRPr="00DC3E78">
        <w:tab/>
        <w:t>(e)</w:t>
      </w:r>
      <w:r w:rsidRPr="00DC3E78">
        <w:tab/>
        <w:t>if the person has filed a notice authorising service by email—by sending the document to the email address; or</w:t>
      </w:r>
    </w:p>
    <w:p w:rsidR="00E618C9" w:rsidRPr="00DC3E78" w:rsidRDefault="00E618C9" w:rsidP="00E618C9">
      <w:pPr>
        <w:pStyle w:val="paragraph"/>
      </w:pPr>
      <w:r w:rsidRPr="00DC3E78">
        <w:tab/>
        <w:t>(f)</w:t>
      </w:r>
      <w:r w:rsidRPr="00DC3E78">
        <w:tab/>
        <w:t>if the party is represented by a lawyer, and the address for service provides the lawyer’s email address—by sending it to the lawyer’s email address.</w:t>
      </w:r>
    </w:p>
    <w:p w:rsidR="00E618C9" w:rsidRPr="00DC3E78" w:rsidRDefault="00E618C9" w:rsidP="00E618C9">
      <w:pPr>
        <w:pStyle w:val="subsection"/>
      </w:pPr>
      <w:r w:rsidRPr="00DC3E78">
        <w:tab/>
        <w:t>(2)</w:t>
      </w:r>
      <w:r w:rsidRPr="00DC3E78">
        <w:tab/>
        <w:t>If the person does not have an address for service, the document may be served on the person:</w:t>
      </w:r>
    </w:p>
    <w:p w:rsidR="00E618C9" w:rsidRPr="00DC3E78" w:rsidRDefault="00E618C9" w:rsidP="00E618C9">
      <w:pPr>
        <w:pStyle w:val="paragraph"/>
      </w:pPr>
      <w:r w:rsidRPr="00DC3E78">
        <w:tab/>
        <w:t>(a)</w:t>
      </w:r>
      <w:r w:rsidRPr="00DC3E78">
        <w:tab/>
        <w:t>by delivering it to the person’s last known address or place of business in a sealed envelope addressed to the person; or</w:t>
      </w:r>
    </w:p>
    <w:p w:rsidR="00E618C9" w:rsidRPr="00DC3E78" w:rsidRDefault="00E618C9" w:rsidP="00E618C9">
      <w:pPr>
        <w:pStyle w:val="paragraph"/>
      </w:pPr>
      <w:r w:rsidRPr="00DC3E78">
        <w:tab/>
        <w:t>(b)</w:t>
      </w:r>
      <w:r w:rsidRPr="00DC3E78">
        <w:tab/>
        <w:t>by sending it by pre</w:t>
      </w:r>
      <w:r w:rsidR="00DC3E78">
        <w:noBreakHyphen/>
      </w:r>
      <w:r w:rsidRPr="00DC3E78">
        <w:t>paid post in a sealed envelope addressed to the person at the person’s last known address or place of business; or</w:t>
      </w:r>
    </w:p>
    <w:p w:rsidR="00E618C9" w:rsidRPr="00DC3E78" w:rsidRDefault="00E618C9" w:rsidP="00E618C9">
      <w:pPr>
        <w:pStyle w:val="paragraph"/>
      </w:pPr>
      <w:r w:rsidRPr="00DC3E78">
        <w:tab/>
        <w:t>(c)</w:t>
      </w:r>
      <w:r w:rsidRPr="00DC3E78">
        <w:tab/>
        <w:t>if a law of the Commonwealth or of the State or Territory in which service is to be effected provides for service of a document on a corporation or organisation, by serving the document in accordance with such provision.</w:t>
      </w:r>
    </w:p>
    <w:p w:rsidR="00E618C9" w:rsidRPr="00DC3E78" w:rsidRDefault="00E618C9" w:rsidP="00E618C9">
      <w:pPr>
        <w:pStyle w:val="ActHead5"/>
      </w:pPr>
      <w:bookmarkStart w:id="67" w:name="_Toc523905406"/>
      <w:r w:rsidRPr="009E4647">
        <w:rPr>
          <w:rStyle w:val="CharSectno"/>
        </w:rPr>
        <w:t>6.12</w:t>
      </w:r>
      <w:r w:rsidRPr="00DC3E78">
        <w:t xml:space="preserve">  When service is effected</w:t>
      </w:r>
      <w:bookmarkEnd w:id="67"/>
    </w:p>
    <w:p w:rsidR="00E618C9" w:rsidRPr="00DC3E78" w:rsidRDefault="00E618C9" w:rsidP="00E618C9">
      <w:pPr>
        <w:pStyle w:val="subsection"/>
      </w:pPr>
      <w:r w:rsidRPr="00DC3E78">
        <w:tab/>
      </w:r>
      <w:r w:rsidRPr="00DC3E78">
        <w:tab/>
        <w:t>A document served by post, fax or electronic communication is taken to have been served:</w:t>
      </w:r>
    </w:p>
    <w:p w:rsidR="00E618C9" w:rsidRPr="00DC3E78" w:rsidRDefault="00E618C9" w:rsidP="00E618C9">
      <w:pPr>
        <w:pStyle w:val="paragraph"/>
      </w:pPr>
      <w:r w:rsidRPr="00DC3E78">
        <w:tab/>
        <w:t>(a)</w:t>
      </w:r>
      <w:r w:rsidRPr="00DC3E78">
        <w:tab/>
        <w:t>if it was posted to an address in Australia—on the day when the document would be delivered in the ordinary course of the post; or</w:t>
      </w:r>
    </w:p>
    <w:p w:rsidR="00E618C9" w:rsidRPr="00DC3E78" w:rsidRDefault="00E618C9" w:rsidP="00E618C9">
      <w:pPr>
        <w:pStyle w:val="paragraph"/>
      </w:pPr>
      <w:r w:rsidRPr="00DC3E78">
        <w:tab/>
        <w:t>(b)</w:t>
      </w:r>
      <w:r w:rsidRPr="00DC3E78">
        <w:tab/>
        <w:t>if it was posted by airmail to an address outside Australia—on the twenty</w:t>
      </w:r>
      <w:r w:rsidR="00DC3E78">
        <w:noBreakHyphen/>
      </w:r>
      <w:r w:rsidRPr="00DC3E78">
        <w:t>eighth day after posting; or</w:t>
      </w:r>
    </w:p>
    <w:p w:rsidR="00E618C9" w:rsidRPr="00DC3E78" w:rsidRDefault="00E618C9" w:rsidP="00E618C9">
      <w:pPr>
        <w:pStyle w:val="paragraph"/>
      </w:pPr>
      <w:r w:rsidRPr="00DC3E78">
        <w:lastRenderedPageBreak/>
        <w:tab/>
        <w:t>(c)</w:t>
      </w:r>
      <w:r w:rsidRPr="00DC3E78">
        <w:tab/>
        <w:t>if the document was sent by fax—on the next business day after the document was sent; or</w:t>
      </w:r>
    </w:p>
    <w:p w:rsidR="00E618C9" w:rsidRPr="00DC3E78" w:rsidRDefault="00E618C9" w:rsidP="00E618C9">
      <w:pPr>
        <w:pStyle w:val="paragraph"/>
      </w:pPr>
      <w:r w:rsidRPr="00DC3E78">
        <w:tab/>
        <w:t>(d)</w:t>
      </w:r>
      <w:r w:rsidRPr="00DC3E78">
        <w:tab/>
        <w:t>if the document was sent by electronic communication—on the next business day after the document was sent.</w:t>
      </w:r>
    </w:p>
    <w:p w:rsidR="00E618C9" w:rsidRPr="00DC3E78" w:rsidRDefault="00E618C9" w:rsidP="00E618C9">
      <w:pPr>
        <w:pStyle w:val="ActHead5"/>
      </w:pPr>
      <w:bookmarkStart w:id="68" w:name="_Toc523905407"/>
      <w:r w:rsidRPr="009E4647">
        <w:rPr>
          <w:rStyle w:val="CharSectno"/>
        </w:rPr>
        <w:t>6.13</w:t>
      </w:r>
      <w:r w:rsidRPr="00DC3E78">
        <w:t xml:space="preserve">  Special requirements for service by fax</w:t>
      </w:r>
      <w:bookmarkEnd w:id="68"/>
    </w:p>
    <w:p w:rsidR="00E618C9" w:rsidRPr="00DC3E78" w:rsidRDefault="00E618C9" w:rsidP="00E618C9">
      <w:pPr>
        <w:pStyle w:val="subsection"/>
      </w:pPr>
      <w:r w:rsidRPr="00DC3E78">
        <w:tab/>
        <w:t>(1)</w:t>
      </w:r>
      <w:r w:rsidRPr="00DC3E78">
        <w:tab/>
        <w:t>A document served by fax transmission must include a cover page stating the following:</w:t>
      </w:r>
    </w:p>
    <w:p w:rsidR="00E618C9" w:rsidRPr="00DC3E78" w:rsidRDefault="00E618C9" w:rsidP="00E618C9">
      <w:pPr>
        <w:pStyle w:val="paragraph"/>
      </w:pPr>
      <w:r w:rsidRPr="00DC3E78">
        <w:tab/>
        <w:t>(a)</w:t>
      </w:r>
      <w:r w:rsidRPr="00DC3E78">
        <w:tab/>
        <w:t>the sender’s name and address;</w:t>
      </w:r>
    </w:p>
    <w:p w:rsidR="00E618C9" w:rsidRPr="00DC3E78" w:rsidRDefault="00E618C9" w:rsidP="00E618C9">
      <w:pPr>
        <w:pStyle w:val="paragraph"/>
      </w:pPr>
      <w:r w:rsidRPr="00DC3E78">
        <w:tab/>
        <w:t>(b)</w:t>
      </w:r>
      <w:r w:rsidRPr="00DC3E78">
        <w:tab/>
        <w:t>the name of the person to be served;</w:t>
      </w:r>
    </w:p>
    <w:p w:rsidR="00E618C9" w:rsidRPr="00DC3E78" w:rsidRDefault="00E618C9" w:rsidP="00E618C9">
      <w:pPr>
        <w:pStyle w:val="paragraph"/>
      </w:pPr>
      <w:r w:rsidRPr="00DC3E78">
        <w:tab/>
        <w:t>(c)</w:t>
      </w:r>
      <w:r w:rsidRPr="00DC3E78">
        <w:tab/>
        <w:t>the</w:t>
      </w:r>
      <w:r w:rsidR="001B4F6A" w:rsidRPr="00DC3E78">
        <w:t xml:space="preserve"> date and time of transmission;</w:t>
      </w:r>
    </w:p>
    <w:p w:rsidR="00E618C9" w:rsidRPr="00DC3E78" w:rsidRDefault="00E618C9" w:rsidP="00E618C9">
      <w:pPr>
        <w:pStyle w:val="paragraph"/>
      </w:pPr>
      <w:r w:rsidRPr="00DC3E78">
        <w:tab/>
        <w:t>(d)</w:t>
      </w:r>
      <w:r w:rsidRPr="00DC3E78">
        <w:tab/>
        <w:t>the total number of pages, including the cover page, transmitted;</w:t>
      </w:r>
    </w:p>
    <w:p w:rsidR="00E618C9" w:rsidRPr="00DC3E78" w:rsidRDefault="00E618C9" w:rsidP="00E618C9">
      <w:pPr>
        <w:pStyle w:val="paragraph"/>
      </w:pPr>
      <w:r w:rsidRPr="00DC3E78">
        <w:tab/>
        <w:t>(e)</w:t>
      </w:r>
      <w:r w:rsidRPr="00DC3E78">
        <w:tab/>
        <w:t>the telephone number from which the document is transmitted;</w:t>
      </w:r>
    </w:p>
    <w:p w:rsidR="00E618C9" w:rsidRPr="00DC3E78" w:rsidRDefault="00E618C9" w:rsidP="00E618C9">
      <w:pPr>
        <w:pStyle w:val="paragraph"/>
      </w:pPr>
      <w:r w:rsidRPr="00DC3E78">
        <w:tab/>
        <w:t>(f)</w:t>
      </w:r>
      <w:r w:rsidRPr="00DC3E78">
        <w:tab/>
        <w:t>the name and telephone number of a person to contact if there is a problem with transmission;</w:t>
      </w:r>
    </w:p>
    <w:p w:rsidR="00E618C9" w:rsidRPr="00DC3E78" w:rsidRDefault="00E618C9" w:rsidP="00E618C9">
      <w:pPr>
        <w:pStyle w:val="paragraph"/>
      </w:pPr>
      <w:r w:rsidRPr="00DC3E78">
        <w:tab/>
        <w:t>(g)</w:t>
      </w:r>
      <w:r w:rsidRPr="00DC3E78">
        <w:tab/>
        <w:t>that the transmission is for service.</w:t>
      </w:r>
    </w:p>
    <w:p w:rsidR="00E618C9" w:rsidRPr="00DC3E78" w:rsidRDefault="00E618C9" w:rsidP="00E618C9">
      <w:pPr>
        <w:pStyle w:val="subsection"/>
      </w:pPr>
      <w:r w:rsidRPr="00DC3E78">
        <w:tab/>
        <w:t>(2)</w:t>
      </w:r>
      <w:r w:rsidRPr="00DC3E78">
        <w:tab/>
        <w:t>An affidavit of service of a document by fax transmission must have the transmission report indicating successful transmission annexed.</w:t>
      </w:r>
    </w:p>
    <w:p w:rsidR="00E618C9" w:rsidRPr="00DC3E78" w:rsidRDefault="00E618C9" w:rsidP="00E618C9">
      <w:pPr>
        <w:pStyle w:val="ActHead3"/>
        <w:pageBreakBefore/>
      </w:pPr>
      <w:bookmarkStart w:id="69" w:name="_Toc523905408"/>
      <w:r w:rsidRPr="009E4647">
        <w:rPr>
          <w:rStyle w:val="CharDivNo"/>
        </w:rPr>
        <w:lastRenderedPageBreak/>
        <w:t>Division</w:t>
      </w:r>
      <w:r w:rsidR="00DC3E78" w:rsidRPr="009E4647">
        <w:rPr>
          <w:rStyle w:val="CharDivNo"/>
        </w:rPr>
        <w:t> </w:t>
      </w:r>
      <w:r w:rsidRPr="009E4647">
        <w:rPr>
          <w:rStyle w:val="CharDivNo"/>
        </w:rPr>
        <w:t>6.4</w:t>
      </w:r>
      <w:r w:rsidRPr="00DC3E78">
        <w:t>—</w:t>
      </w:r>
      <w:r w:rsidRPr="009E4647">
        <w:rPr>
          <w:rStyle w:val="CharDivText"/>
        </w:rPr>
        <w:t>Substituted service and dispensing with service</w:t>
      </w:r>
      <w:bookmarkEnd w:id="69"/>
    </w:p>
    <w:p w:rsidR="00E618C9" w:rsidRPr="00DC3E78" w:rsidRDefault="00E618C9" w:rsidP="00E618C9">
      <w:pPr>
        <w:pStyle w:val="ActHead5"/>
      </w:pPr>
      <w:bookmarkStart w:id="70" w:name="_Toc523905409"/>
      <w:r w:rsidRPr="009E4647">
        <w:rPr>
          <w:rStyle w:val="CharSectno"/>
        </w:rPr>
        <w:t>6.14</w:t>
      </w:r>
      <w:r w:rsidRPr="00DC3E78">
        <w:t xml:space="preserve">  Substituted service</w:t>
      </w:r>
      <w:bookmarkEnd w:id="70"/>
    </w:p>
    <w:p w:rsidR="00E618C9" w:rsidRPr="00DC3E78" w:rsidRDefault="00E618C9" w:rsidP="00E618C9">
      <w:pPr>
        <w:pStyle w:val="subsection"/>
      </w:pPr>
      <w:r w:rsidRPr="00DC3E78">
        <w:tab/>
        <w:t>(1)</w:t>
      </w:r>
      <w:r w:rsidRPr="00DC3E78">
        <w:tab/>
        <w:t>If, for any reason, it is impracticable to serve a document in a way required under this Part, the Court may make an order dispensing with service or substituting another way of serving the document.</w:t>
      </w:r>
    </w:p>
    <w:p w:rsidR="00E618C9" w:rsidRPr="00DC3E78" w:rsidRDefault="00E618C9" w:rsidP="00E618C9">
      <w:pPr>
        <w:pStyle w:val="subsection"/>
      </w:pPr>
      <w:r w:rsidRPr="00DC3E78">
        <w:tab/>
        <w:t>(2)</w:t>
      </w:r>
      <w:r w:rsidRPr="00DC3E78">
        <w:tab/>
        <w:t>The Court may specify the steps to be taken for bringing the document to the attention of the person to be served.</w:t>
      </w:r>
    </w:p>
    <w:p w:rsidR="00E618C9" w:rsidRPr="00DC3E78" w:rsidRDefault="00E618C9" w:rsidP="00E618C9">
      <w:pPr>
        <w:pStyle w:val="subsection"/>
      </w:pPr>
      <w:r w:rsidRPr="00DC3E78">
        <w:tab/>
        <w:t>(3)</w:t>
      </w:r>
      <w:r w:rsidRPr="00DC3E78">
        <w:tab/>
        <w:t>The Court may specify that the document is to be taken to have been served on the happening of a specified event or at the end of a specified time.</w:t>
      </w:r>
    </w:p>
    <w:p w:rsidR="00E618C9" w:rsidRPr="00DC3E78" w:rsidRDefault="00E618C9" w:rsidP="00E618C9">
      <w:pPr>
        <w:pStyle w:val="ActHead5"/>
      </w:pPr>
      <w:bookmarkStart w:id="71" w:name="_Toc523905410"/>
      <w:r w:rsidRPr="009E4647">
        <w:rPr>
          <w:rStyle w:val="CharSectno"/>
        </w:rPr>
        <w:t>6.15</w:t>
      </w:r>
      <w:r w:rsidRPr="00DC3E78">
        <w:t xml:space="preserve">  Matters to be taken into account</w:t>
      </w:r>
      <w:bookmarkEnd w:id="71"/>
    </w:p>
    <w:p w:rsidR="00E618C9" w:rsidRPr="00DC3E78" w:rsidRDefault="00E618C9" w:rsidP="00E618C9">
      <w:pPr>
        <w:pStyle w:val="subsection"/>
      </w:pPr>
      <w:r w:rsidRPr="00DC3E78">
        <w:tab/>
      </w:r>
      <w:r w:rsidRPr="00DC3E78">
        <w:tab/>
        <w:t>When making an order for dispensing with service or for substituted service, the Court may have regard to:</w:t>
      </w:r>
    </w:p>
    <w:p w:rsidR="00E618C9" w:rsidRPr="00DC3E78" w:rsidRDefault="00E618C9" w:rsidP="00E618C9">
      <w:pPr>
        <w:pStyle w:val="paragraph"/>
      </w:pPr>
      <w:r w:rsidRPr="00DC3E78">
        <w:tab/>
        <w:t>(a)</w:t>
      </w:r>
      <w:r w:rsidRPr="00DC3E78">
        <w:tab/>
        <w:t>whether reasonable steps have been taken to attempt to serve the document; and</w:t>
      </w:r>
    </w:p>
    <w:p w:rsidR="00E618C9" w:rsidRPr="00DC3E78" w:rsidRDefault="00E618C9" w:rsidP="00E618C9">
      <w:pPr>
        <w:pStyle w:val="paragraph"/>
      </w:pPr>
      <w:r w:rsidRPr="00DC3E78">
        <w:tab/>
        <w:t>(aa)</w:t>
      </w:r>
      <w:r w:rsidRPr="00DC3E78">
        <w:tab/>
        <w:t>whether it is likely that the steps that have been taken have brought the existence and nature of the document to the attention of the person to be served; and</w:t>
      </w:r>
    </w:p>
    <w:p w:rsidR="00E618C9" w:rsidRPr="00DC3E78" w:rsidRDefault="00E618C9" w:rsidP="00E618C9">
      <w:pPr>
        <w:pStyle w:val="paragraph"/>
      </w:pPr>
      <w:r w:rsidRPr="00DC3E78">
        <w:tab/>
        <w:t>(b)</w:t>
      </w:r>
      <w:r w:rsidRPr="00DC3E78">
        <w:tab/>
        <w:t>whether the person to be served could become aware of the existence and nature of the document by means of advertising or another means of communication that is reasonably available; and</w:t>
      </w:r>
    </w:p>
    <w:p w:rsidR="00E618C9" w:rsidRPr="00DC3E78" w:rsidRDefault="00E618C9" w:rsidP="00E618C9">
      <w:pPr>
        <w:pStyle w:val="paragraph"/>
      </w:pPr>
      <w:r w:rsidRPr="00DC3E78">
        <w:tab/>
        <w:t>(c)</w:t>
      </w:r>
      <w:r w:rsidRPr="00DC3E78">
        <w:tab/>
        <w:t>the likely cost to the party serving the document, the means of that party and the nature of the proceedings; and</w:t>
      </w:r>
    </w:p>
    <w:p w:rsidR="00E618C9" w:rsidRPr="00DC3E78" w:rsidRDefault="00E618C9" w:rsidP="00E618C9">
      <w:pPr>
        <w:pStyle w:val="paragraph"/>
      </w:pPr>
      <w:r w:rsidRPr="00DC3E78">
        <w:tab/>
        <w:t>(d)</w:t>
      </w:r>
      <w:r w:rsidRPr="00DC3E78">
        <w:tab/>
        <w:t>any other relevant matter.</w:t>
      </w:r>
    </w:p>
    <w:p w:rsidR="00E618C9" w:rsidRPr="00DC3E78" w:rsidRDefault="00E618C9" w:rsidP="00E618C9">
      <w:pPr>
        <w:pStyle w:val="ActHead5"/>
      </w:pPr>
      <w:bookmarkStart w:id="72" w:name="_Toc523905411"/>
      <w:r w:rsidRPr="009E4647">
        <w:rPr>
          <w:rStyle w:val="CharSectno"/>
        </w:rPr>
        <w:t>6.16</w:t>
      </w:r>
      <w:r w:rsidRPr="00DC3E78">
        <w:t xml:space="preserve">  Failure to comply with condition</w:t>
      </w:r>
      <w:bookmarkEnd w:id="72"/>
    </w:p>
    <w:p w:rsidR="00E618C9" w:rsidRPr="00DC3E78" w:rsidRDefault="00E618C9" w:rsidP="00E618C9">
      <w:pPr>
        <w:pStyle w:val="subsection"/>
      </w:pPr>
      <w:r w:rsidRPr="00DC3E78">
        <w:tab/>
      </w:r>
      <w:r w:rsidRPr="00DC3E78">
        <w:tab/>
        <w:t>Failure to comply with a condition of an order for substituted service does not prevent the Court from finding that the document is taken to have been served on a date specified in the order.</w:t>
      </w:r>
    </w:p>
    <w:p w:rsidR="00E618C9" w:rsidRPr="00DC3E78" w:rsidRDefault="00E618C9" w:rsidP="00E07CA4">
      <w:pPr>
        <w:pStyle w:val="ActHead3"/>
        <w:pageBreakBefore/>
      </w:pPr>
      <w:bookmarkStart w:id="73" w:name="_Toc523905412"/>
      <w:r w:rsidRPr="009E4647">
        <w:rPr>
          <w:rStyle w:val="CharDivNo"/>
        </w:rPr>
        <w:lastRenderedPageBreak/>
        <w:t>Division</w:t>
      </w:r>
      <w:r w:rsidR="00DC3E78" w:rsidRPr="009E4647">
        <w:rPr>
          <w:rStyle w:val="CharDivNo"/>
        </w:rPr>
        <w:t> </w:t>
      </w:r>
      <w:r w:rsidRPr="009E4647">
        <w:rPr>
          <w:rStyle w:val="CharDivNo"/>
        </w:rPr>
        <w:t>6.5</w:t>
      </w:r>
      <w:r w:rsidRPr="00DC3E78">
        <w:t>—</w:t>
      </w:r>
      <w:r w:rsidRPr="009E4647">
        <w:rPr>
          <w:rStyle w:val="CharDivText"/>
        </w:rPr>
        <w:t>Time for service</w:t>
      </w:r>
      <w:bookmarkEnd w:id="73"/>
    </w:p>
    <w:p w:rsidR="00E618C9" w:rsidRPr="00DC3E78" w:rsidRDefault="00E618C9" w:rsidP="00E618C9">
      <w:pPr>
        <w:pStyle w:val="ActHead5"/>
      </w:pPr>
      <w:bookmarkStart w:id="74" w:name="_Toc523905413"/>
      <w:r w:rsidRPr="009E4647">
        <w:rPr>
          <w:rStyle w:val="CharSectno"/>
        </w:rPr>
        <w:t>6.17</w:t>
      </w:r>
      <w:r w:rsidRPr="00DC3E78">
        <w:t xml:space="preserve">  General time limit</w:t>
      </w:r>
      <w:bookmarkEnd w:id="74"/>
    </w:p>
    <w:p w:rsidR="00E618C9" w:rsidRPr="00DC3E78" w:rsidRDefault="00E618C9" w:rsidP="00E618C9">
      <w:pPr>
        <w:pStyle w:val="subsection"/>
      </w:pPr>
      <w:r w:rsidRPr="00DC3E78">
        <w:tab/>
      </w:r>
      <w:r w:rsidRPr="00DC3E78">
        <w:tab/>
        <w:t>Unless the Court otherwise orders, a document may not be served more than 12 months after it is filed.</w:t>
      </w:r>
    </w:p>
    <w:p w:rsidR="00E618C9" w:rsidRPr="00DC3E78" w:rsidRDefault="00E618C9" w:rsidP="00E618C9">
      <w:pPr>
        <w:pStyle w:val="ActHead5"/>
      </w:pPr>
      <w:bookmarkStart w:id="75" w:name="_Toc523905414"/>
      <w:r w:rsidRPr="009E4647">
        <w:rPr>
          <w:rStyle w:val="CharSectno"/>
        </w:rPr>
        <w:t>6.18</w:t>
      </w:r>
      <w:r w:rsidRPr="00DC3E78">
        <w:t xml:space="preserve">  Time for service of subpoena</w:t>
      </w:r>
      <w:bookmarkEnd w:id="75"/>
    </w:p>
    <w:p w:rsidR="00E618C9" w:rsidRPr="00DC3E78" w:rsidRDefault="00E618C9" w:rsidP="00E618C9">
      <w:pPr>
        <w:pStyle w:val="subsection"/>
      </w:pPr>
      <w:r w:rsidRPr="00DC3E78">
        <w:tab/>
      </w:r>
      <w:r w:rsidRPr="00DC3E78">
        <w:tab/>
        <w:t>A subpoena may not be served more than 3 months after it is issued.</w:t>
      </w:r>
    </w:p>
    <w:p w:rsidR="00E618C9" w:rsidRPr="00DC3E78" w:rsidRDefault="00E618C9" w:rsidP="00E618C9">
      <w:pPr>
        <w:pStyle w:val="ActHead5"/>
      </w:pPr>
      <w:bookmarkStart w:id="76" w:name="_Toc523905415"/>
      <w:r w:rsidRPr="009E4647">
        <w:rPr>
          <w:rStyle w:val="CharSectno"/>
        </w:rPr>
        <w:t>6.19</w:t>
      </w:r>
      <w:r w:rsidRPr="00DC3E78">
        <w:t xml:space="preserve">  Time for service of applications</w:t>
      </w:r>
      <w:bookmarkEnd w:id="76"/>
    </w:p>
    <w:p w:rsidR="00E618C9" w:rsidRPr="00DC3E78" w:rsidRDefault="00E618C9" w:rsidP="00E618C9">
      <w:pPr>
        <w:pStyle w:val="subsection"/>
      </w:pPr>
      <w:r w:rsidRPr="00DC3E78">
        <w:tab/>
      </w:r>
      <w:r w:rsidRPr="00DC3E78">
        <w:tab/>
        <w:t>Unless the Court orders otherwise, an application and any document filed with it may not be served:</w:t>
      </w:r>
    </w:p>
    <w:p w:rsidR="00E618C9" w:rsidRPr="00DC3E78" w:rsidRDefault="00E618C9" w:rsidP="00E618C9">
      <w:pPr>
        <w:pStyle w:val="paragraph"/>
      </w:pPr>
      <w:r w:rsidRPr="00DC3E78">
        <w:tab/>
        <w:t>(a)</w:t>
      </w:r>
      <w:r w:rsidRPr="00DC3E78">
        <w:tab/>
        <w:t>less than 3 days before the day fixed for the hearing of an application in a case; or</w:t>
      </w:r>
    </w:p>
    <w:p w:rsidR="00E618C9" w:rsidRPr="00DC3E78" w:rsidRDefault="00E618C9" w:rsidP="00E618C9">
      <w:pPr>
        <w:pStyle w:val="paragraph"/>
      </w:pPr>
      <w:r w:rsidRPr="00DC3E78">
        <w:tab/>
        <w:t>(b)</w:t>
      </w:r>
      <w:r w:rsidRPr="00DC3E78">
        <w:tab/>
        <w:t>less than 7 days before the day fixed for the hearing of any other application.</w:t>
      </w:r>
    </w:p>
    <w:p w:rsidR="00E618C9" w:rsidRPr="00DC3E78" w:rsidRDefault="00E618C9" w:rsidP="00E618C9">
      <w:pPr>
        <w:pStyle w:val="ActHead2"/>
        <w:pageBreakBefore/>
      </w:pPr>
      <w:bookmarkStart w:id="77" w:name="_Toc523905416"/>
      <w:r w:rsidRPr="009E4647">
        <w:rPr>
          <w:rStyle w:val="CharPartNo"/>
        </w:rPr>
        <w:lastRenderedPageBreak/>
        <w:t>Part</w:t>
      </w:r>
      <w:r w:rsidR="00DC3E78" w:rsidRPr="009E4647">
        <w:rPr>
          <w:rStyle w:val="CharPartNo"/>
        </w:rPr>
        <w:t> </w:t>
      </w:r>
      <w:r w:rsidRPr="009E4647">
        <w:rPr>
          <w:rStyle w:val="CharPartNo"/>
        </w:rPr>
        <w:t>7</w:t>
      </w:r>
      <w:r w:rsidRPr="00DC3E78">
        <w:t>—</w:t>
      </w:r>
      <w:r w:rsidRPr="009E4647">
        <w:rPr>
          <w:rStyle w:val="CharPartText"/>
        </w:rPr>
        <w:t>Amendment</w:t>
      </w:r>
      <w:bookmarkEnd w:id="77"/>
    </w:p>
    <w:p w:rsidR="00E618C9" w:rsidRPr="00DC3E78" w:rsidRDefault="00E618C9" w:rsidP="00E618C9">
      <w:pPr>
        <w:pStyle w:val="ActHead3"/>
      </w:pPr>
      <w:bookmarkStart w:id="78" w:name="_Toc523905417"/>
      <w:r w:rsidRPr="009E4647">
        <w:rPr>
          <w:rStyle w:val="CharDivNo"/>
        </w:rPr>
        <w:t>Division</w:t>
      </w:r>
      <w:r w:rsidR="00DC3E78" w:rsidRPr="009E4647">
        <w:rPr>
          <w:rStyle w:val="CharDivNo"/>
        </w:rPr>
        <w:t> </w:t>
      </w:r>
      <w:r w:rsidRPr="009E4647">
        <w:rPr>
          <w:rStyle w:val="CharDivNo"/>
        </w:rPr>
        <w:t>7.1</w:t>
      </w:r>
      <w:r w:rsidRPr="00DC3E78">
        <w:t>—</w:t>
      </w:r>
      <w:r w:rsidRPr="009E4647">
        <w:rPr>
          <w:rStyle w:val="CharDivText"/>
        </w:rPr>
        <w:t>General</w:t>
      </w:r>
      <w:bookmarkEnd w:id="78"/>
    </w:p>
    <w:p w:rsidR="00E618C9" w:rsidRPr="00DC3E78" w:rsidRDefault="00E618C9" w:rsidP="00E618C9">
      <w:pPr>
        <w:pStyle w:val="ActHead5"/>
      </w:pPr>
      <w:bookmarkStart w:id="79" w:name="_Toc523905418"/>
      <w:r w:rsidRPr="009E4647">
        <w:rPr>
          <w:rStyle w:val="CharSectno"/>
        </w:rPr>
        <w:t>7.01</w:t>
      </w:r>
      <w:r w:rsidRPr="00DC3E78">
        <w:t xml:space="preserve">  Power to amend</w:t>
      </w:r>
      <w:bookmarkEnd w:id="79"/>
    </w:p>
    <w:p w:rsidR="00E618C9" w:rsidRPr="00DC3E78" w:rsidRDefault="00E618C9" w:rsidP="00E618C9">
      <w:pPr>
        <w:pStyle w:val="subsection"/>
      </w:pPr>
      <w:r w:rsidRPr="00DC3E78">
        <w:tab/>
        <w:t>(1)</w:t>
      </w:r>
      <w:r w:rsidRPr="00DC3E78">
        <w:tab/>
        <w:t>At any stage in a proceeding, the Court or a Registrar may allow or direct a party to amend a document (other than an affidavit) in the way and on the conditions the Court or the Registrar thinks fit.</w:t>
      </w:r>
    </w:p>
    <w:p w:rsidR="00E618C9" w:rsidRPr="00DC3E78" w:rsidRDefault="00E618C9" w:rsidP="00E618C9">
      <w:pPr>
        <w:pStyle w:val="subsection"/>
      </w:pPr>
      <w:r w:rsidRPr="00DC3E78">
        <w:tab/>
        <w:t>(2)</w:t>
      </w:r>
      <w:r w:rsidRPr="00DC3E78">
        <w:tab/>
        <w:t>Subject to rule</w:t>
      </w:r>
      <w:r w:rsidR="00DC3E78">
        <w:t> </w:t>
      </w:r>
      <w:r w:rsidRPr="00DC3E78">
        <w:t>7.03, the Court or a Registrar may allow an amendment even if the effect would be to include a cause of action arising after the proceeding was started.</w:t>
      </w:r>
    </w:p>
    <w:p w:rsidR="00E618C9" w:rsidRPr="00DC3E78" w:rsidRDefault="00E618C9" w:rsidP="00E618C9">
      <w:pPr>
        <w:pStyle w:val="ActHead5"/>
      </w:pPr>
      <w:bookmarkStart w:id="80" w:name="_Toc523905419"/>
      <w:r w:rsidRPr="009E4647">
        <w:rPr>
          <w:rStyle w:val="CharSectno"/>
        </w:rPr>
        <w:t>7.02</w:t>
      </w:r>
      <w:r w:rsidRPr="00DC3E78">
        <w:t xml:space="preserve">  Who may be required to make amendment</w:t>
      </w:r>
      <w:bookmarkEnd w:id="80"/>
    </w:p>
    <w:p w:rsidR="00E618C9" w:rsidRPr="00DC3E78" w:rsidRDefault="00E618C9" w:rsidP="00E618C9">
      <w:pPr>
        <w:pStyle w:val="subsection"/>
      </w:pPr>
      <w:r w:rsidRPr="00DC3E78">
        <w:tab/>
      </w:r>
      <w:r w:rsidRPr="00DC3E78">
        <w:tab/>
        <w:t>If the Court orders an amendment to be made to a document, the Court may order a party, a Registrar, a Judge’s associate or another appropriate person to make the amendment.</w:t>
      </w:r>
    </w:p>
    <w:p w:rsidR="00E618C9" w:rsidRPr="00DC3E78" w:rsidRDefault="00E618C9" w:rsidP="00E618C9">
      <w:pPr>
        <w:pStyle w:val="ActHead3"/>
        <w:pageBreakBefore/>
      </w:pPr>
      <w:bookmarkStart w:id="81" w:name="_Toc523905420"/>
      <w:r w:rsidRPr="009E4647">
        <w:rPr>
          <w:rStyle w:val="CharDivNo"/>
        </w:rPr>
        <w:lastRenderedPageBreak/>
        <w:t>Division</w:t>
      </w:r>
      <w:r w:rsidR="00DC3E78" w:rsidRPr="009E4647">
        <w:rPr>
          <w:rStyle w:val="CharDivNo"/>
        </w:rPr>
        <w:t> </w:t>
      </w:r>
      <w:r w:rsidRPr="009E4647">
        <w:rPr>
          <w:rStyle w:val="CharDivNo"/>
        </w:rPr>
        <w:t>7.2</w:t>
      </w:r>
      <w:r w:rsidRPr="00DC3E78">
        <w:t>—</w:t>
      </w:r>
      <w:r w:rsidRPr="009E4647">
        <w:rPr>
          <w:rStyle w:val="CharDivText"/>
        </w:rPr>
        <w:t>General federal law proceedings</w:t>
      </w:r>
      <w:bookmarkEnd w:id="81"/>
    </w:p>
    <w:p w:rsidR="00E618C9" w:rsidRPr="00DC3E78" w:rsidRDefault="00E618C9" w:rsidP="00E618C9">
      <w:pPr>
        <w:pStyle w:val="ActHead5"/>
      </w:pPr>
      <w:bookmarkStart w:id="82" w:name="_Toc523905421"/>
      <w:r w:rsidRPr="009E4647">
        <w:rPr>
          <w:rStyle w:val="CharSectno"/>
        </w:rPr>
        <w:t>7.03</w:t>
      </w:r>
      <w:r w:rsidRPr="00DC3E78">
        <w:t xml:space="preserve">  Amendment after limitation period</w:t>
      </w:r>
      <w:bookmarkEnd w:id="82"/>
    </w:p>
    <w:p w:rsidR="00E618C9" w:rsidRPr="00DC3E78" w:rsidRDefault="00E618C9" w:rsidP="00E618C9">
      <w:pPr>
        <w:pStyle w:val="subsection"/>
      </w:pPr>
      <w:r w:rsidRPr="00DC3E78">
        <w:tab/>
        <w:t>(1)</w:t>
      </w:r>
      <w:r w:rsidRPr="00DC3E78">
        <w:tab/>
        <w:t>This rule applies if an application in a general federal law proceeding for leave to make an amendment is made after the end of a relevant period of limitation current at the date when the proceeding was started.</w:t>
      </w:r>
    </w:p>
    <w:p w:rsidR="00E618C9" w:rsidRPr="00DC3E78" w:rsidRDefault="00E618C9" w:rsidP="00E618C9">
      <w:pPr>
        <w:pStyle w:val="subsection"/>
      </w:pPr>
      <w:r w:rsidRPr="00DC3E78">
        <w:tab/>
        <w:t>(2)</w:t>
      </w:r>
      <w:r w:rsidRPr="00DC3E78">
        <w:tab/>
        <w:t>The Court may give leave to make an amendment correcting the name of a party, even if it is alleged that the effect would be to substitute a new party, if:</w:t>
      </w:r>
    </w:p>
    <w:p w:rsidR="00E618C9" w:rsidRPr="00DC3E78" w:rsidRDefault="00E618C9" w:rsidP="00E618C9">
      <w:pPr>
        <w:pStyle w:val="paragraph"/>
      </w:pPr>
      <w:r w:rsidRPr="00DC3E78">
        <w:tab/>
        <w:t>(a)</w:t>
      </w:r>
      <w:r w:rsidRPr="00DC3E78">
        <w:tab/>
        <w:t>the Court considers it appropriate; and</w:t>
      </w:r>
    </w:p>
    <w:p w:rsidR="00E618C9" w:rsidRPr="00DC3E78" w:rsidRDefault="00E618C9" w:rsidP="00E618C9">
      <w:pPr>
        <w:pStyle w:val="paragraph"/>
      </w:pPr>
      <w:r w:rsidRPr="00DC3E78">
        <w:tab/>
        <w:t>(b)</w:t>
      </w:r>
      <w:r w:rsidRPr="00DC3E78">
        <w:tab/>
        <w:t>the Court is satisfied that the mistake sought to be corrected was genuine and was not misleading or such as to cause reasonable doubt as to the identity of the party.</w:t>
      </w:r>
    </w:p>
    <w:p w:rsidR="00E618C9" w:rsidRPr="00DC3E78" w:rsidRDefault="00E618C9" w:rsidP="00E618C9">
      <w:pPr>
        <w:pStyle w:val="subsection"/>
      </w:pPr>
      <w:r w:rsidRPr="00DC3E78">
        <w:tab/>
        <w:t>(3)</w:t>
      </w:r>
      <w:r w:rsidRPr="00DC3E78">
        <w:tab/>
        <w:t>The Court may give leave to make an amendment changing the capacity in which a party seeks orders (whether as applicant or respondent by counterclaim) if:</w:t>
      </w:r>
    </w:p>
    <w:p w:rsidR="00E618C9" w:rsidRPr="00DC3E78" w:rsidRDefault="00E618C9" w:rsidP="00E618C9">
      <w:pPr>
        <w:pStyle w:val="paragraph"/>
      </w:pPr>
      <w:r w:rsidRPr="00DC3E78">
        <w:tab/>
        <w:t>(a)</w:t>
      </w:r>
      <w:r w:rsidRPr="00DC3E78">
        <w:tab/>
        <w:t>the Court considers it appropriate; and</w:t>
      </w:r>
    </w:p>
    <w:p w:rsidR="00E618C9" w:rsidRPr="00DC3E78" w:rsidRDefault="00E618C9" w:rsidP="00E618C9">
      <w:pPr>
        <w:pStyle w:val="paragraph"/>
      </w:pPr>
      <w:r w:rsidRPr="00DC3E78">
        <w:tab/>
        <w:t>(b)</w:t>
      </w:r>
      <w:r w:rsidRPr="00DC3E78">
        <w:tab/>
        <w:t>the capacity in which the party will seek orders is one in which, at the time when the proceeding was started by the party, the party might have sought orders.</w:t>
      </w:r>
    </w:p>
    <w:p w:rsidR="00E618C9" w:rsidRPr="00DC3E78" w:rsidRDefault="00E618C9" w:rsidP="00E618C9">
      <w:pPr>
        <w:pStyle w:val="subsection"/>
      </w:pPr>
      <w:r w:rsidRPr="00DC3E78">
        <w:tab/>
        <w:t>(4)</w:t>
      </w:r>
      <w:r w:rsidRPr="00DC3E78">
        <w:tab/>
        <w:t>The Court may give leave to make an amendment even if the effect is to include a new cause of action, if:</w:t>
      </w:r>
    </w:p>
    <w:p w:rsidR="00E618C9" w:rsidRPr="00DC3E78" w:rsidRDefault="00E618C9" w:rsidP="00E618C9">
      <w:pPr>
        <w:pStyle w:val="paragraph"/>
      </w:pPr>
      <w:r w:rsidRPr="00DC3E78">
        <w:tab/>
        <w:t>(a)</w:t>
      </w:r>
      <w:r w:rsidRPr="00DC3E78">
        <w:tab/>
        <w:t>the Court considers it appropriate; and</w:t>
      </w:r>
    </w:p>
    <w:p w:rsidR="00E618C9" w:rsidRPr="00DC3E78" w:rsidRDefault="00E618C9" w:rsidP="00E618C9">
      <w:pPr>
        <w:pStyle w:val="paragraph"/>
      </w:pPr>
      <w:r w:rsidRPr="00DC3E78">
        <w:tab/>
        <w:t>(b)</w:t>
      </w:r>
      <w:r w:rsidRPr="00DC3E78">
        <w:tab/>
        <w:t>the new cause of action arises out of the same, or substantially the same, facts as a cause of action for which relief has already been claimed in the proceeding by the party seeking leave to amend.</w:t>
      </w:r>
    </w:p>
    <w:p w:rsidR="00E618C9" w:rsidRPr="00DC3E78" w:rsidRDefault="00E618C9" w:rsidP="00E618C9">
      <w:pPr>
        <w:pStyle w:val="ActHead2"/>
        <w:pageBreakBefore/>
      </w:pPr>
      <w:bookmarkStart w:id="83" w:name="_Toc523905422"/>
      <w:r w:rsidRPr="009E4647">
        <w:rPr>
          <w:rStyle w:val="CharPartNo"/>
        </w:rPr>
        <w:lastRenderedPageBreak/>
        <w:t>Part</w:t>
      </w:r>
      <w:r w:rsidR="00DC3E78" w:rsidRPr="009E4647">
        <w:rPr>
          <w:rStyle w:val="CharPartNo"/>
        </w:rPr>
        <w:t> </w:t>
      </w:r>
      <w:r w:rsidRPr="009E4647">
        <w:rPr>
          <w:rStyle w:val="CharPartNo"/>
        </w:rPr>
        <w:t>8</w:t>
      </w:r>
      <w:r w:rsidRPr="00DC3E78">
        <w:t>—</w:t>
      </w:r>
      <w:r w:rsidRPr="009E4647">
        <w:rPr>
          <w:rStyle w:val="CharPartText"/>
        </w:rPr>
        <w:t>Transfer of proceedings</w:t>
      </w:r>
      <w:bookmarkEnd w:id="83"/>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84" w:name="_Toc523905423"/>
      <w:r w:rsidRPr="009E4647">
        <w:rPr>
          <w:rStyle w:val="CharSectno"/>
        </w:rPr>
        <w:t>8.01</w:t>
      </w:r>
      <w:r w:rsidRPr="00DC3E78">
        <w:t xml:space="preserve">  Change of venue</w:t>
      </w:r>
      <w:bookmarkEnd w:id="84"/>
    </w:p>
    <w:p w:rsidR="00E618C9" w:rsidRPr="00DC3E78" w:rsidRDefault="00E618C9" w:rsidP="00E618C9">
      <w:pPr>
        <w:pStyle w:val="subsection"/>
      </w:pPr>
      <w:r w:rsidRPr="00DC3E78">
        <w:tab/>
        <w:t>(1)</w:t>
      </w:r>
      <w:r w:rsidRPr="00DC3E78">
        <w:tab/>
        <w:t>A party who files an application or response in a proceeding may apply to have the proceeding heard in another registry of the Court.</w:t>
      </w:r>
    </w:p>
    <w:p w:rsidR="00E618C9" w:rsidRPr="00DC3E78" w:rsidRDefault="00E618C9" w:rsidP="00E618C9">
      <w:pPr>
        <w:pStyle w:val="subsection"/>
      </w:pPr>
      <w:r w:rsidRPr="00DC3E78">
        <w:tab/>
        <w:t>(2)</w:t>
      </w:r>
      <w:r w:rsidRPr="00DC3E78">
        <w:tab/>
        <w:t>In considering an application, the Court must have regard to:</w:t>
      </w:r>
    </w:p>
    <w:p w:rsidR="00E618C9" w:rsidRPr="00DC3E78" w:rsidRDefault="00E618C9" w:rsidP="00E618C9">
      <w:pPr>
        <w:pStyle w:val="paragraph"/>
      </w:pPr>
      <w:r w:rsidRPr="00DC3E78">
        <w:tab/>
        <w:t>(a)</w:t>
      </w:r>
      <w:r w:rsidRPr="00DC3E78">
        <w:tab/>
        <w:t>the convenience of the parties; and</w:t>
      </w:r>
    </w:p>
    <w:p w:rsidR="00E618C9" w:rsidRPr="00DC3E78" w:rsidRDefault="00E618C9" w:rsidP="00E618C9">
      <w:pPr>
        <w:pStyle w:val="paragraph"/>
      </w:pPr>
      <w:r w:rsidRPr="00DC3E78">
        <w:tab/>
        <w:t>(b)</w:t>
      </w:r>
      <w:r w:rsidRPr="00DC3E78">
        <w:tab/>
        <w:t>the limiting of expense and the cost of the proceeding; and</w:t>
      </w:r>
    </w:p>
    <w:p w:rsidR="00E618C9" w:rsidRPr="00DC3E78" w:rsidRDefault="00E618C9" w:rsidP="00E618C9">
      <w:pPr>
        <w:pStyle w:val="paragraph"/>
      </w:pPr>
      <w:r w:rsidRPr="00DC3E78">
        <w:tab/>
        <w:t>(c)</w:t>
      </w:r>
      <w:r w:rsidRPr="00DC3E78">
        <w:tab/>
        <w:t>whether the matter has been listed for final hearing; and</w:t>
      </w:r>
    </w:p>
    <w:p w:rsidR="00E618C9" w:rsidRPr="00DC3E78" w:rsidRDefault="00E618C9" w:rsidP="00E618C9">
      <w:pPr>
        <w:pStyle w:val="paragraph"/>
      </w:pPr>
      <w:r w:rsidRPr="00DC3E78">
        <w:tab/>
        <w:t>(d)</w:t>
      </w:r>
      <w:r w:rsidRPr="00DC3E78">
        <w:tab/>
        <w:t>any other relevant matter.</w:t>
      </w:r>
    </w:p>
    <w:p w:rsidR="00E618C9" w:rsidRPr="00DC3E78" w:rsidRDefault="00E618C9" w:rsidP="00E618C9">
      <w:pPr>
        <w:pStyle w:val="ActHead5"/>
      </w:pPr>
      <w:bookmarkStart w:id="85" w:name="_Toc523905424"/>
      <w:r w:rsidRPr="009E4647">
        <w:rPr>
          <w:rStyle w:val="CharSectno"/>
        </w:rPr>
        <w:t>8.02</w:t>
      </w:r>
      <w:r w:rsidRPr="00DC3E78">
        <w:t xml:space="preserve">  Transfer to Federal Court or Family Court</w:t>
      </w:r>
      <w:bookmarkEnd w:id="85"/>
    </w:p>
    <w:p w:rsidR="00E618C9" w:rsidRPr="00DC3E78" w:rsidRDefault="00E618C9" w:rsidP="00E618C9">
      <w:pPr>
        <w:pStyle w:val="subsection"/>
      </w:pPr>
      <w:r w:rsidRPr="00DC3E78">
        <w:tab/>
        <w:t>(1)</w:t>
      </w:r>
      <w:r w:rsidRPr="00DC3E78">
        <w:tab/>
        <w:t>The Court may, at the request of a party or of its own motion, transfer a proceeding to the Federal Court or the Family Court.</w:t>
      </w:r>
    </w:p>
    <w:p w:rsidR="00E618C9" w:rsidRPr="00DC3E78" w:rsidRDefault="00E618C9" w:rsidP="00E618C9">
      <w:pPr>
        <w:pStyle w:val="subsection"/>
      </w:pPr>
      <w:r w:rsidRPr="00DC3E78">
        <w:tab/>
        <w:t>(2)</w:t>
      </w:r>
      <w:r w:rsidRPr="00DC3E78">
        <w:tab/>
        <w:t>Unless the Court otherwise orders, a request for transfer must be made on or before the first court date for the proceeding.</w:t>
      </w:r>
    </w:p>
    <w:p w:rsidR="00E618C9" w:rsidRPr="00DC3E78" w:rsidRDefault="00E618C9" w:rsidP="00E618C9">
      <w:pPr>
        <w:pStyle w:val="subsection"/>
      </w:pPr>
      <w:r w:rsidRPr="00DC3E78">
        <w:tab/>
        <w:t>(3)</w:t>
      </w:r>
      <w:r w:rsidRPr="00DC3E78">
        <w:tab/>
        <w:t>Unless the Court otherwise orders, the request must be included in a response or made by application supported by an affidavit.</w:t>
      </w:r>
    </w:p>
    <w:p w:rsidR="00E618C9" w:rsidRPr="00DC3E78" w:rsidRDefault="00E618C9" w:rsidP="00E618C9">
      <w:pPr>
        <w:pStyle w:val="subsection"/>
      </w:pPr>
      <w:r w:rsidRPr="00DC3E78">
        <w:tab/>
        <w:t>(4)</w:t>
      </w:r>
      <w:r w:rsidRPr="00DC3E78">
        <w:tab/>
        <w:t>In addition to the factors required to be considered by the Court under subsections</w:t>
      </w:r>
      <w:r w:rsidR="00DC3E78">
        <w:t> </w:t>
      </w:r>
      <w:r w:rsidRPr="00DC3E78">
        <w:t>39(3) and (4) of the Act for transfer of proceedings to the Federal Court or the Family Court, the following factors are relevant:</w:t>
      </w:r>
    </w:p>
    <w:p w:rsidR="00E618C9" w:rsidRPr="00DC3E78" w:rsidRDefault="00E618C9" w:rsidP="00E618C9">
      <w:pPr>
        <w:pStyle w:val="paragraph"/>
      </w:pPr>
      <w:r w:rsidRPr="00DC3E78">
        <w:tab/>
        <w:t>(a)</w:t>
      </w:r>
      <w:r w:rsidRPr="00DC3E78">
        <w:tab/>
        <w:t xml:space="preserve">whether the proceeding is likely to involve questions of general importance, such that it would be desirable for there to be a decision of the Federal Court or the Family Court on one </w:t>
      </w:r>
      <w:r w:rsidR="001B4F6A" w:rsidRPr="00DC3E78">
        <w:t>or more of the points in issue;</w:t>
      </w:r>
    </w:p>
    <w:p w:rsidR="00E618C9" w:rsidRPr="00DC3E78" w:rsidRDefault="00E618C9" w:rsidP="00E618C9">
      <w:pPr>
        <w:pStyle w:val="paragraph"/>
      </w:pPr>
      <w:r w:rsidRPr="00DC3E78">
        <w:tab/>
        <w:t>(b)</w:t>
      </w:r>
      <w:r w:rsidRPr="00DC3E78">
        <w:tab/>
        <w:t>whether, if the proceeding is transferred, it is likely to be heard and determined at less cost and more convenience to the parties than if the proceeding is not transferred;</w:t>
      </w:r>
    </w:p>
    <w:p w:rsidR="00E618C9" w:rsidRPr="00DC3E78" w:rsidRDefault="00E618C9" w:rsidP="00E618C9">
      <w:pPr>
        <w:pStyle w:val="paragraph"/>
      </w:pPr>
      <w:r w:rsidRPr="00DC3E78">
        <w:tab/>
        <w:t>(c)</w:t>
      </w:r>
      <w:r w:rsidRPr="00DC3E78">
        <w:tab/>
        <w:t>whether the proceeding will be heard earlier in the Court;</w:t>
      </w:r>
    </w:p>
    <w:p w:rsidR="00E618C9" w:rsidRPr="00DC3E78" w:rsidRDefault="00E618C9" w:rsidP="00E618C9">
      <w:pPr>
        <w:pStyle w:val="paragraph"/>
      </w:pPr>
      <w:r w:rsidRPr="00DC3E78">
        <w:tab/>
        <w:t>(d)</w:t>
      </w:r>
      <w:r w:rsidRPr="00DC3E78">
        <w:tab/>
        <w:t>the availability of particular procedures appropriate for the class of proceeding;</w:t>
      </w:r>
    </w:p>
    <w:p w:rsidR="00E618C9" w:rsidRPr="00DC3E78" w:rsidRDefault="00E618C9" w:rsidP="00E618C9">
      <w:pPr>
        <w:pStyle w:val="paragraph"/>
      </w:pPr>
      <w:r w:rsidRPr="00DC3E78">
        <w:tab/>
        <w:t>(e)</w:t>
      </w:r>
      <w:r w:rsidRPr="00DC3E78">
        <w:tab/>
        <w:t>the wishes of the parties.</w:t>
      </w:r>
    </w:p>
    <w:p w:rsidR="00E618C9" w:rsidRPr="00DC3E78" w:rsidRDefault="00E618C9" w:rsidP="00E618C9">
      <w:pPr>
        <w:pStyle w:val="notetext"/>
      </w:pPr>
      <w:r w:rsidRPr="00DC3E78">
        <w:t>Note:</w:t>
      </w:r>
      <w:r w:rsidRPr="00DC3E78">
        <w:tab/>
        <w:t>See subsections</w:t>
      </w:r>
      <w:r w:rsidR="00DC3E78">
        <w:t> </w:t>
      </w:r>
      <w:r w:rsidRPr="00DC3E78">
        <w:t>39(3) and (4) of the Act for matters the Court must have regard to in deciding whether to transfer a proceeding to the Federal Court or the Family Court.</w:t>
      </w:r>
    </w:p>
    <w:p w:rsidR="00E618C9" w:rsidRPr="00DC3E78" w:rsidRDefault="00E618C9" w:rsidP="00E618C9">
      <w:pPr>
        <w:pStyle w:val="ActHead5"/>
      </w:pPr>
      <w:bookmarkStart w:id="86" w:name="_Toc523905425"/>
      <w:r w:rsidRPr="009E4647">
        <w:rPr>
          <w:rStyle w:val="CharSectno"/>
        </w:rPr>
        <w:t>8.03</w:t>
      </w:r>
      <w:r w:rsidRPr="00DC3E78">
        <w:t xml:space="preserve">  Proceeding transferred to Federal Court or Family Court</w:t>
      </w:r>
      <w:bookmarkEnd w:id="86"/>
    </w:p>
    <w:p w:rsidR="00E618C9" w:rsidRPr="00DC3E78" w:rsidRDefault="00E618C9" w:rsidP="00E618C9">
      <w:pPr>
        <w:pStyle w:val="subsection"/>
      </w:pPr>
      <w:r w:rsidRPr="00DC3E78">
        <w:tab/>
      </w:r>
      <w:r w:rsidRPr="00DC3E78">
        <w:tab/>
        <w:t>If a proceeding is transferred to the Federal Court or the Family Court, the Registrar must:</w:t>
      </w:r>
    </w:p>
    <w:p w:rsidR="00E618C9" w:rsidRPr="00DC3E78" w:rsidRDefault="00E618C9" w:rsidP="00E618C9">
      <w:pPr>
        <w:pStyle w:val="paragraph"/>
      </w:pPr>
      <w:r w:rsidRPr="00DC3E78">
        <w:lastRenderedPageBreak/>
        <w:tab/>
        <w:t>(a)</w:t>
      </w:r>
      <w:r w:rsidRPr="00DC3E78">
        <w:tab/>
        <w:t>send to the proper officer of that court all documents filed and orders made in the proceeding; and</w:t>
      </w:r>
    </w:p>
    <w:p w:rsidR="00E618C9" w:rsidRPr="00DC3E78" w:rsidRDefault="00E618C9" w:rsidP="00E618C9">
      <w:pPr>
        <w:pStyle w:val="paragraph"/>
      </w:pPr>
      <w:r w:rsidRPr="00DC3E78">
        <w:tab/>
        <w:t>(b)</w:t>
      </w:r>
      <w:r w:rsidRPr="00DC3E78">
        <w:tab/>
        <w:t>retain in the Court a copy of all orders made in the proceeding.</w:t>
      </w:r>
    </w:p>
    <w:p w:rsidR="00E618C9" w:rsidRPr="00DC3E78" w:rsidRDefault="00E618C9" w:rsidP="00E618C9">
      <w:pPr>
        <w:pStyle w:val="ActHead5"/>
      </w:pPr>
      <w:bookmarkStart w:id="87" w:name="_Toc523905426"/>
      <w:r w:rsidRPr="009E4647">
        <w:rPr>
          <w:rStyle w:val="CharSectno"/>
        </w:rPr>
        <w:t>8.04</w:t>
      </w:r>
      <w:r w:rsidRPr="00DC3E78">
        <w:t xml:space="preserve">  Proceeding transferred from Federal Court or Family Court</w:t>
      </w:r>
      <w:bookmarkEnd w:id="87"/>
    </w:p>
    <w:p w:rsidR="00E618C9" w:rsidRPr="00DC3E78" w:rsidRDefault="00E618C9" w:rsidP="00E618C9">
      <w:pPr>
        <w:pStyle w:val="subsection"/>
      </w:pPr>
      <w:r w:rsidRPr="00DC3E78">
        <w:tab/>
      </w:r>
      <w:r w:rsidRPr="00DC3E78">
        <w:tab/>
        <w:t>A sealed copy of the order of the Federal Court or the Family Court transferring a proceeding or appeal to the Court must, unless the Federal Court or the Family Court otherwise directs, be filed:</w:t>
      </w:r>
    </w:p>
    <w:p w:rsidR="00E618C9" w:rsidRPr="00DC3E78" w:rsidRDefault="00E618C9" w:rsidP="00E618C9">
      <w:pPr>
        <w:pStyle w:val="paragraph"/>
      </w:pPr>
      <w:r w:rsidRPr="00DC3E78">
        <w:tab/>
        <w:t>(a)</w:t>
      </w:r>
      <w:r w:rsidRPr="00DC3E78">
        <w:tab/>
        <w:t>if the order is obtained by a party—by the party; and</w:t>
      </w:r>
    </w:p>
    <w:p w:rsidR="00E618C9" w:rsidRPr="00DC3E78" w:rsidRDefault="00E618C9" w:rsidP="00E618C9">
      <w:pPr>
        <w:pStyle w:val="paragraph"/>
      </w:pPr>
      <w:r w:rsidRPr="00DC3E78">
        <w:tab/>
        <w:t>(b)</w:t>
      </w:r>
      <w:r w:rsidRPr="00DC3E78">
        <w:tab/>
        <w:t>if the order is made by the Federal Court or the Family Court of its own motion—by the applicant in the proceeding.</w:t>
      </w:r>
    </w:p>
    <w:p w:rsidR="00E618C9" w:rsidRPr="00DC3E78" w:rsidRDefault="00E618C9" w:rsidP="00E618C9">
      <w:pPr>
        <w:pStyle w:val="ActHead5"/>
      </w:pPr>
      <w:bookmarkStart w:id="88" w:name="_Toc523905427"/>
      <w:r w:rsidRPr="009E4647">
        <w:rPr>
          <w:rStyle w:val="CharSectno"/>
        </w:rPr>
        <w:t>8.05</w:t>
      </w:r>
      <w:r w:rsidRPr="00DC3E78">
        <w:t xml:space="preserve">  Proceeding transferred from Federal Court or Family Court</w:t>
      </w:r>
      <w:bookmarkEnd w:id="88"/>
    </w:p>
    <w:p w:rsidR="00E618C9" w:rsidRPr="00DC3E78" w:rsidRDefault="00E618C9" w:rsidP="00E618C9">
      <w:pPr>
        <w:pStyle w:val="subsection"/>
      </w:pPr>
      <w:r w:rsidRPr="00DC3E78">
        <w:tab/>
      </w:r>
      <w:r w:rsidRPr="00DC3E78">
        <w:tab/>
        <w:t>If a proceeding or appeal is transferred to the Court from the Federal Court or the Family Court, the Registrar must give it a distinctive number and, unless impractical to do so, allocate a first court date within 14 days of the transfer.</w:t>
      </w:r>
    </w:p>
    <w:p w:rsidR="00E618C9" w:rsidRPr="00DC3E78" w:rsidRDefault="00E618C9" w:rsidP="00E618C9">
      <w:pPr>
        <w:pStyle w:val="ActHead2"/>
        <w:pageBreakBefore/>
      </w:pPr>
      <w:bookmarkStart w:id="89" w:name="_Toc523905428"/>
      <w:r w:rsidRPr="009E4647">
        <w:rPr>
          <w:rStyle w:val="CharPartNo"/>
        </w:rPr>
        <w:lastRenderedPageBreak/>
        <w:t>Part</w:t>
      </w:r>
      <w:r w:rsidR="00DC3E78" w:rsidRPr="009E4647">
        <w:rPr>
          <w:rStyle w:val="CharPartNo"/>
        </w:rPr>
        <w:t> </w:t>
      </w:r>
      <w:r w:rsidRPr="009E4647">
        <w:rPr>
          <w:rStyle w:val="CharPartNo"/>
        </w:rPr>
        <w:t>9</w:t>
      </w:r>
      <w:r w:rsidRPr="00DC3E78">
        <w:t>—</w:t>
      </w:r>
      <w:r w:rsidRPr="009E4647">
        <w:rPr>
          <w:rStyle w:val="CharPartText"/>
        </w:rPr>
        <w:t>Lawyers</w:t>
      </w:r>
      <w:bookmarkEnd w:id="89"/>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90" w:name="_Toc523905429"/>
      <w:r w:rsidRPr="009E4647">
        <w:rPr>
          <w:rStyle w:val="CharSectno"/>
        </w:rPr>
        <w:t>9.01</w:t>
      </w:r>
      <w:r w:rsidRPr="00DC3E78">
        <w:t xml:space="preserve">  Change between acting in person and by lawyer</w:t>
      </w:r>
      <w:bookmarkEnd w:id="90"/>
    </w:p>
    <w:p w:rsidR="00E618C9" w:rsidRPr="00DC3E78" w:rsidRDefault="00E618C9" w:rsidP="00E618C9">
      <w:pPr>
        <w:pStyle w:val="subsection"/>
      </w:pPr>
      <w:r w:rsidRPr="00DC3E78">
        <w:tab/>
        <w:t>(1)</w:t>
      </w:r>
      <w:r w:rsidRPr="00DC3E78">
        <w:tab/>
        <w:t>If a party acts in person in a proceeding and later appoints a lawyer, the lawyer must, as soon as practicable, file and serve notice of the appointment on each other party.</w:t>
      </w:r>
    </w:p>
    <w:p w:rsidR="00E618C9" w:rsidRPr="00DC3E78" w:rsidRDefault="00E618C9" w:rsidP="00E618C9">
      <w:pPr>
        <w:pStyle w:val="subsection"/>
      </w:pPr>
      <w:r w:rsidRPr="00DC3E78">
        <w:tab/>
        <w:t>(2)</w:t>
      </w:r>
      <w:r w:rsidRPr="00DC3E78">
        <w:tab/>
        <w:t>If a party appoints a lawyer and later decides to act in person, the party must, as soon as practicable, file and serve notice of acting in person on the lawyer and each other party.</w:t>
      </w:r>
    </w:p>
    <w:p w:rsidR="00E618C9" w:rsidRPr="00DC3E78" w:rsidRDefault="00E618C9" w:rsidP="00E618C9">
      <w:pPr>
        <w:pStyle w:val="subsection"/>
      </w:pPr>
      <w:r w:rsidRPr="00DC3E78">
        <w:tab/>
        <w:t>(3)</w:t>
      </w:r>
      <w:r w:rsidRPr="00DC3E78">
        <w:tab/>
        <w:t>The party’s former lawyer remains the lawyer on the record until the party serves the notice on the former lawyer.</w:t>
      </w:r>
    </w:p>
    <w:p w:rsidR="00E618C9" w:rsidRPr="00DC3E78" w:rsidRDefault="00E618C9" w:rsidP="00E618C9">
      <w:pPr>
        <w:pStyle w:val="subsection"/>
      </w:pPr>
      <w:r w:rsidRPr="00DC3E78">
        <w:tab/>
        <w:t>(4)</w:t>
      </w:r>
      <w:r w:rsidRPr="00DC3E78">
        <w:tab/>
        <w:t>Notice under this rule must contain details of an address for service in accordance with the approved form.</w:t>
      </w:r>
    </w:p>
    <w:p w:rsidR="00E618C9" w:rsidRPr="00DC3E78" w:rsidRDefault="00E618C9" w:rsidP="00E618C9">
      <w:pPr>
        <w:pStyle w:val="ActHead5"/>
      </w:pPr>
      <w:bookmarkStart w:id="91" w:name="_Toc523905430"/>
      <w:r w:rsidRPr="009E4647">
        <w:rPr>
          <w:rStyle w:val="CharSectno"/>
        </w:rPr>
        <w:t>9.02</w:t>
      </w:r>
      <w:r w:rsidRPr="00DC3E78">
        <w:t xml:space="preserve">  Change of lawyer</w:t>
      </w:r>
      <w:bookmarkEnd w:id="91"/>
    </w:p>
    <w:p w:rsidR="00E618C9" w:rsidRPr="00DC3E78" w:rsidRDefault="00E618C9" w:rsidP="00E618C9">
      <w:pPr>
        <w:pStyle w:val="subsection"/>
      </w:pPr>
      <w:r w:rsidRPr="00DC3E78">
        <w:tab/>
        <w:t>(1)</w:t>
      </w:r>
      <w:r w:rsidRPr="00DC3E78">
        <w:tab/>
        <w:t>A party may, at any stage in a proceeding, appoint another lawyer in place of the lawyer then acting for the party.</w:t>
      </w:r>
    </w:p>
    <w:p w:rsidR="00E618C9" w:rsidRPr="00DC3E78" w:rsidRDefault="00E618C9" w:rsidP="00E618C9">
      <w:pPr>
        <w:pStyle w:val="subsection"/>
      </w:pPr>
      <w:r w:rsidRPr="00DC3E78">
        <w:tab/>
        <w:t>(2)</w:t>
      </w:r>
      <w:r w:rsidRPr="00DC3E78">
        <w:tab/>
        <w:t>The newly appointed lawyer must, as soon as practicable, file and serve on each other party and the party’s former lawyer notice of the appointment.</w:t>
      </w:r>
    </w:p>
    <w:p w:rsidR="00E618C9" w:rsidRPr="00DC3E78" w:rsidRDefault="00E618C9" w:rsidP="00E618C9">
      <w:pPr>
        <w:pStyle w:val="subsection"/>
      </w:pPr>
      <w:r w:rsidRPr="00DC3E78">
        <w:tab/>
        <w:t>(3)</w:t>
      </w:r>
      <w:r w:rsidRPr="00DC3E78">
        <w:tab/>
        <w:t>The party’s former lawyer remains the lawyer on the record until the newly appointed lawyer has complied with subrule (2).</w:t>
      </w:r>
    </w:p>
    <w:p w:rsidR="00E618C9" w:rsidRPr="00DC3E78" w:rsidRDefault="00E618C9" w:rsidP="00E618C9">
      <w:pPr>
        <w:pStyle w:val="subsection"/>
      </w:pPr>
      <w:r w:rsidRPr="00DC3E78">
        <w:tab/>
        <w:t>(4)</w:t>
      </w:r>
      <w:r w:rsidRPr="00DC3E78">
        <w:tab/>
        <w:t>Notice for this rule must contain details of an address for service in accordance with the approved form.</w:t>
      </w:r>
    </w:p>
    <w:p w:rsidR="00E618C9" w:rsidRPr="00DC3E78" w:rsidRDefault="00E618C9" w:rsidP="00E618C9">
      <w:pPr>
        <w:pStyle w:val="ActHead5"/>
      </w:pPr>
      <w:bookmarkStart w:id="92" w:name="_Toc523905431"/>
      <w:r w:rsidRPr="009E4647">
        <w:rPr>
          <w:rStyle w:val="CharSectno"/>
        </w:rPr>
        <w:t>9.03</w:t>
      </w:r>
      <w:r w:rsidRPr="00DC3E78">
        <w:t xml:space="preserve">  Withdrawal as lawyer</w:t>
      </w:r>
      <w:bookmarkEnd w:id="92"/>
    </w:p>
    <w:p w:rsidR="00E618C9" w:rsidRPr="00DC3E78" w:rsidRDefault="00E618C9" w:rsidP="00E618C9">
      <w:pPr>
        <w:pStyle w:val="subsection"/>
      </w:pPr>
      <w:r w:rsidRPr="00DC3E78">
        <w:tab/>
        <w:t>(1)</w:t>
      </w:r>
      <w:r w:rsidRPr="00DC3E78">
        <w:tab/>
        <w:t>A lawyer for a party may withdraw from the record in a proceeding by filing a notice of withdrawal, in accordance with the approved form, and serving the notice on each other party.</w:t>
      </w:r>
    </w:p>
    <w:p w:rsidR="00E618C9" w:rsidRPr="00DC3E78" w:rsidRDefault="00E618C9" w:rsidP="00E618C9">
      <w:pPr>
        <w:pStyle w:val="subsection"/>
      </w:pPr>
      <w:r w:rsidRPr="00DC3E78">
        <w:tab/>
        <w:t>(2)</w:t>
      </w:r>
      <w:r w:rsidRPr="00DC3E78">
        <w:tab/>
        <w:t>However, a lawyer may not file or serve a notice of withdrawal without leave of the Court unless the lawyer has, not less than 7 days before filing the notice, served a notice of intention to withdraw on the party for whom the lawyer is acting.</w:t>
      </w:r>
    </w:p>
    <w:p w:rsidR="00E618C9" w:rsidRPr="00DC3E78" w:rsidRDefault="00E618C9" w:rsidP="00E618C9">
      <w:pPr>
        <w:pStyle w:val="subsection"/>
      </w:pPr>
      <w:r w:rsidRPr="00DC3E78">
        <w:tab/>
        <w:t>(3)</w:t>
      </w:r>
      <w:r w:rsidRPr="00DC3E78">
        <w:tab/>
        <w:t>A notice of intention to withdraw must be in accordance with the approved form.</w:t>
      </w:r>
    </w:p>
    <w:p w:rsidR="00E618C9" w:rsidRPr="00DC3E78" w:rsidRDefault="00E618C9" w:rsidP="00E618C9">
      <w:pPr>
        <w:pStyle w:val="subsection"/>
      </w:pPr>
      <w:r w:rsidRPr="00DC3E78">
        <w:lastRenderedPageBreak/>
        <w:tab/>
        <w:t>(4)</w:t>
      </w:r>
      <w:r w:rsidRPr="00DC3E78">
        <w:tab/>
        <w:t>A lawyer may serve a party with a notice of intention to withdraw by posting it to the residential or business address of the party last known to the lawyer.</w:t>
      </w:r>
    </w:p>
    <w:p w:rsidR="00E618C9" w:rsidRPr="00DC3E78" w:rsidRDefault="00E618C9" w:rsidP="00E618C9">
      <w:pPr>
        <w:pStyle w:val="subsection"/>
      </w:pPr>
      <w:r w:rsidRPr="00DC3E78">
        <w:tab/>
        <w:t>(5)</w:t>
      </w:r>
      <w:r w:rsidRPr="00DC3E78">
        <w:tab/>
        <w:t>If a party’s lawyer withdraws from the record, the party’s last known residential or business address is the address for service until:</w:t>
      </w:r>
    </w:p>
    <w:p w:rsidR="00E618C9" w:rsidRPr="00DC3E78" w:rsidRDefault="00E618C9" w:rsidP="00E618C9">
      <w:pPr>
        <w:pStyle w:val="paragraph"/>
      </w:pPr>
      <w:r w:rsidRPr="00DC3E78">
        <w:tab/>
        <w:t>(a)</w:t>
      </w:r>
      <w:r w:rsidRPr="00DC3E78">
        <w:tab/>
        <w:t>the party appoints another lawyer; or</w:t>
      </w:r>
    </w:p>
    <w:p w:rsidR="00E618C9" w:rsidRPr="00DC3E78" w:rsidRDefault="00E618C9" w:rsidP="00E618C9">
      <w:pPr>
        <w:pStyle w:val="paragraph"/>
      </w:pPr>
      <w:r w:rsidRPr="00DC3E78">
        <w:tab/>
        <w:t>(b)</w:t>
      </w:r>
      <w:r w:rsidRPr="00DC3E78">
        <w:tab/>
        <w:t>the party files a notice of address for service.</w:t>
      </w:r>
    </w:p>
    <w:p w:rsidR="00E618C9" w:rsidRPr="00DC3E78" w:rsidRDefault="00E618C9" w:rsidP="00E618C9">
      <w:pPr>
        <w:pStyle w:val="notetext"/>
      </w:pPr>
      <w:r w:rsidRPr="00DC3E78">
        <w:t>Note:</w:t>
      </w:r>
      <w:r w:rsidRPr="00DC3E78">
        <w:tab/>
        <w:t>If a party’s address for service changes for any reason during a proceeding, the party must file a notice of address for service: see rule</w:t>
      </w:r>
      <w:r w:rsidR="00DC3E78">
        <w:t> </w:t>
      </w:r>
      <w:r w:rsidRPr="00DC3E78">
        <w:t>6.02.</w:t>
      </w:r>
    </w:p>
    <w:p w:rsidR="00E618C9" w:rsidRPr="00DC3E78" w:rsidRDefault="00E618C9" w:rsidP="00E618C9">
      <w:pPr>
        <w:pStyle w:val="ActHead5"/>
      </w:pPr>
      <w:bookmarkStart w:id="93" w:name="_Toc523905432"/>
      <w:r w:rsidRPr="009E4647">
        <w:rPr>
          <w:rStyle w:val="CharSectno"/>
        </w:rPr>
        <w:t>9.04</w:t>
      </w:r>
      <w:r w:rsidRPr="00DC3E78">
        <w:t xml:space="preserve">  Corporation must be represented</w:t>
      </w:r>
      <w:bookmarkEnd w:id="93"/>
    </w:p>
    <w:p w:rsidR="00E618C9" w:rsidRPr="00DC3E78" w:rsidRDefault="00E618C9" w:rsidP="00E618C9">
      <w:pPr>
        <w:pStyle w:val="subsection"/>
      </w:pPr>
      <w:r w:rsidRPr="00DC3E78">
        <w:tab/>
      </w:r>
      <w:r w:rsidRPr="00DC3E78">
        <w:tab/>
        <w:t>Except as provided by or under an Act or regulations made under an Act, or with the leave of the Court, a corporation may not start or carry on a proceeding otherwise than by a lawyer.</w:t>
      </w:r>
    </w:p>
    <w:p w:rsidR="00E618C9" w:rsidRPr="00DC3E78" w:rsidRDefault="00E618C9" w:rsidP="00E618C9">
      <w:pPr>
        <w:pStyle w:val="ActHead2"/>
        <w:pageBreakBefore/>
      </w:pPr>
      <w:bookmarkStart w:id="94" w:name="_Toc523905433"/>
      <w:r w:rsidRPr="009E4647">
        <w:rPr>
          <w:rStyle w:val="CharPartNo"/>
        </w:rPr>
        <w:lastRenderedPageBreak/>
        <w:t>Part</w:t>
      </w:r>
      <w:r w:rsidR="00DC3E78" w:rsidRPr="009E4647">
        <w:rPr>
          <w:rStyle w:val="CharPartNo"/>
        </w:rPr>
        <w:t> </w:t>
      </w:r>
      <w:r w:rsidRPr="009E4647">
        <w:rPr>
          <w:rStyle w:val="CharPartNo"/>
        </w:rPr>
        <w:t>10</w:t>
      </w:r>
      <w:r w:rsidRPr="00DC3E78">
        <w:t>—</w:t>
      </w:r>
      <w:r w:rsidRPr="009E4647">
        <w:rPr>
          <w:rStyle w:val="CharPartText"/>
        </w:rPr>
        <w:t>How to conduct proceedings</w:t>
      </w:r>
      <w:bookmarkEnd w:id="94"/>
    </w:p>
    <w:p w:rsidR="00E618C9" w:rsidRPr="00DC3E78" w:rsidRDefault="00E618C9" w:rsidP="00E618C9">
      <w:pPr>
        <w:pStyle w:val="ActHead3"/>
      </w:pPr>
      <w:bookmarkStart w:id="95" w:name="_Toc523905434"/>
      <w:r w:rsidRPr="009E4647">
        <w:rPr>
          <w:rStyle w:val="CharDivNo"/>
        </w:rPr>
        <w:t>Division</w:t>
      </w:r>
      <w:r w:rsidR="00DC3E78" w:rsidRPr="009E4647">
        <w:rPr>
          <w:rStyle w:val="CharDivNo"/>
        </w:rPr>
        <w:t> </w:t>
      </w:r>
      <w:r w:rsidRPr="009E4647">
        <w:rPr>
          <w:rStyle w:val="CharDivNo"/>
        </w:rPr>
        <w:t>10.1</w:t>
      </w:r>
      <w:r w:rsidRPr="00DC3E78">
        <w:t>—</w:t>
      </w:r>
      <w:r w:rsidRPr="009E4647">
        <w:rPr>
          <w:rStyle w:val="CharDivText"/>
        </w:rPr>
        <w:t>First court date</w:t>
      </w:r>
      <w:bookmarkEnd w:id="95"/>
    </w:p>
    <w:p w:rsidR="00E618C9" w:rsidRPr="00DC3E78" w:rsidRDefault="00E618C9" w:rsidP="00E618C9">
      <w:pPr>
        <w:pStyle w:val="ActHead5"/>
      </w:pPr>
      <w:bookmarkStart w:id="96" w:name="_Toc523905435"/>
      <w:r w:rsidRPr="009E4647">
        <w:rPr>
          <w:rStyle w:val="CharSectno"/>
        </w:rPr>
        <w:t>10.01</w:t>
      </w:r>
      <w:r w:rsidRPr="00DC3E78">
        <w:t xml:space="preserve">  Directions and orders</w:t>
      </w:r>
      <w:bookmarkEnd w:id="96"/>
    </w:p>
    <w:p w:rsidR="00E618C9" w:rsidRPr="00DC3E78" w:rsidRDefault="00E618C9" w:rsidP="00E618C9">
      <w:pPr>
        <w:pStyle w:val="subsection"/>
      </w:pPr>
      <w:r w:rsidRPr="00DC3E78">
        <w:tab/>
        <w:t>(1)</w:t>
      </w:r>
      <w:r w:rsidRPr="00DC3E78">
        <w:tab/>
        <w:t>At the first court date, the Court or a Registrar is to give orders or directions for the conduct of the proceeding.</w:t>
      </w:r>
    </w:p>
    <w:p w:rsidR="00E618C9" w:rsidRPr="00DC3E78" w:rsidRDefault="00E618C9" w:rsidP="00E618C9">
      <w:pPr>
        <w:pStyle w:val="subsection"/>
      </w:pPr>
      <w:r w:rsidRPr="00DC3E78">
        <w:tab/>
        <w:t>(2)</w:t>
      </w:r>
      <w:r w:rsidRPr="00DC3E78">
        <w:tab/>
        <w:t>Without limiting subrule (1), the Court or a Registrar may hear and determine all or part of the proceedings.</w:t>
      </w:r>
    </w:p>
    <w:p w:rsidR="00E618C9" w:rsidRPr="00DC3E78" w:rsidRDefault="00E618C9" w:rsidP="00E618C9">
      <w:pPr>
        <w:pStyle w:val="subsection"/>
      </w:pPr>
      <w:r w:rsidRPr="00DC3E78">
        <w:tab/>
        <w:t>(3)</w:t>
      </w:r>
      <w:r w:rsidRPr="00DC3E78">
        <w:tab/>
        <w:t>The Court or a Registrar may make orders or directions in relation to the following:</w:t>
      </w:r>
    </w:p>
    <w:p w:rsidR="00E618C9" w:rsidRPr="00DC3E78" w:rsidRDefault="00E618C9" w:rsidP="00E618C9">
      <w:pPr>
        <w:pStyle w:val="paragraph"/>
      </w:pPr>
      <w:r w:rsidRPr="00DC3E78">
        <w:tab/>
        <w:t>(a)</w:t>
      </w:r>
      <w:r w:rsidRPr="00DC3E78">
        <w:tab/>
        <w:t>the manner and sufficiency of service;</w:t>
      </w:r>
    </w:p>
    <w:p w:rsidR="00E618C9" w:rsidRPr="00DC3E78" w:rsidRDefault="00E618C9" w:rsidP="00E618C9">
      <w:pPr>
        <w:pStyle w:val="paragraph"/>
      </w:pPr>
      <w:r w:rsidRPr="00DC3E78">
        <w:tab/>
        <w:t>(b)</w:t>
      </w:r>
      <w:r w:rsidRPr="00DC3E78">
        <w:tab/>
        <w:t>the amendment of documents;</w:t>
      </w:r>
    </w:p>
    <w:p w:rsidR="00E618C9" w:rsidRPr="00DC3E78" w:rsidRDefault="00E618C9" w:rsidP="00E618C9">
      <w:pPr>
        <w:pStyle w:val="paragraph"/>
      </w:pPr>
      <w:r w:rsidRPr="00DC3E78">
        <w:tab/>
        <w:t>(c)</w:t>
      </w:r>
      <w:r w:rsidRPr="00DC3E78">
        <w:tab/>
        <w:t>defining of issues;</w:t>
      </w:r>
    </w:p>
    <w:p w:rsidR="00E618C9" w:rsidRPr="00DC3E78" w:rsidRDefault="00E618C9" w:rsidP="00E618C9">
      <w:pPr>
        <w:pStyle w:val="paragraph"/>
      </w:pPr>
      <w:r w:rsidRPr="00DC3E78">
        <w:tab/>
        <w:t>(d)</w:t>
      </w:r>
      <w:r w:rsidRPr="00DC3E78">
        <w:tab/>
        <w:t>the filing of affidavits;</w:t>
      </w:r>
    </w:p>
    <w:p w:rsidR="00E618C9" w:rsidRPr="00DC3E78" w:rsidRDefault="00E618C9" w:rsidP="00E618C9">
      <w:pPr>
        <w:pStyle w:val="paragraph"/>
      </w:pPr>
      <w:r w:rsidRPr="00DC3E78">
        <w:tab/>
        <w:t>(e)</w:t>
      </w:r>
      <w:r w:rsidRPr="00DC3E78">
        <w:tab/>
        <w:t>cross</w:t>
      </w:r>
      <w:r w:rsidR="00DC3E78">
        <w:noBreakHyphen/>
      </w:r>
      <w:r w:rsidRPr="00DC3E78">
        <w:t>claims;</w:t>
      </w:r>
    </w:p>
    <w:p w:rsidR="00E618C9" w:rsidRPr="00DC3E78" w:rsidRDefault="00E618C9" w:rsidP="00E618C9">
      <w:pPr>
        <w:pStyle w:val="paragraph"/>
      </w:pPr>
      <w:r w:rsidRPr="00DC3E78">
        <w:tab/>
        <w:t>(f)</w:t>
      </w:r>
      <w:r w:rsidRPr="00DC3E78">
        <w:tab/>
        <w:t>the joinder of parties;</w:t>
      </w:r>
    </w:p>
    <w:p w:rsidR="000657F5" w:rsidRPr="00DC3E78" w:rsidRDefault="000657F5" w:rsidP="000657F5">
      <w:pPr>
        <w:pStyle w:val="paragraph"/>
      </w:pPr>
      <w:r w:rsidRPr="00DC3E78">
        <w:tab/>
        <w:t>(g)</w:t>
      </w:r>
      <w:r w:rsidRPr="00DC3E78">
        <w:tab/>
        <w:t>dispute resolution;</w:t>
      </w:r>
    </w:p>
    <w:p w:rsidR="000657F5" w:rsidRPr="00DC3E78" w:rsidRDefault="000657F5" w:rsidP="000657F5">
      <w:pPr>
        <w:pStyle w:val="paragraph"/>
      </w:pPr>
      <w:r w:rsidRPr="00DC3E78">
        <w:tab/>
        <w:t>(ga)</w:t>
      </w:r>
      <w:r w:rsidRPr="00DC3E78">
        <w:tab/>
        <w:t>family counselling;</w:t>
      </w:r>
    </w:p>
    <w:p w:rsidR="00E618C9" w:rsidRPr="00DC3E78" w:rsidRDefault="00E618C9" w:rsidP="00E618C9">
      <w:pPr>
        <w:pStyle w:val="paragraph"/>
      </w:pPr>
      <w:r w:rsidRPr="00DC3E78">
        <w:tab/>
        <w:t>(h)</w:t>
      </w:r>
      <w:r w:rsidRPr="00DC3E78">
        <w:tab/>
        <w:t>the admissibility of affidavits;</w:t>
      </w:r>
    </w:p>
    <w:p w:rsidR="00E618C9" w:rsidRPr="00DC3E78" w:rsidRDefault="00E618C9" w:rsidP="00E618C9">
      <w:pPr>
        <w:pStyle w:val="paragraph"/>
      </w:pPr>
      <w:r w:rsidRPr="00DC3E78">
        <w:tab/>
        <w:t>(i)</w:t>
      </w:r>
      <w:r w:rsidRPr="00DC3E78">
        <w:tab/>
        <w:t>discovery and inspection of documents;</w:t>
      </w:r>
    </w:p>
    <w:p w:rsidR="00E618C9" w:rsidRPr="00DC3E78" w:rsidRDefault="00E618C9" w:rsidP="00E618C9">
      <w:pPr>
        <w:pStyle w:val="paragraph"/>
      </w:pPr>
      <w:r w:rsidRPr="00DC3E78">
        <w:tab/>
        <w:t>(j)</w:t>
      </w:r>
      <w:r w:rsidRPr="00DC3E78">
        <w:tab/>
        <w:t>interrogatories;</w:t>
      </w:r>
    </w:p>
    <w:p w:rsidR="00E618C9" w:rsidRPr="00DC3E78" w:rsidRDefault="00E618C9" w:rsidP="00E618C9">
      <w:pPr>
        <w:pStyle w:val="paragraph"/>
      </w:pPr>
      <w:r w:rsidRPr="00DC3E78">
        <w:tab/>
        <w:t>(k)</w:t>
      </w:r>
      <w:r w:rsidRPr="00DC3E78">
        <w:tab/>
        <w:t>inspections of real or personal property;</w:t>
      </w:r>
    </w:p>
    <w:p w:rsidR="00E618C9" w:rsidRPr="00DC3E78" w:rsidRDefault="00E618C9" w:rsidP="00E618C9">
      <w:pPr>
        <w:pStyle w:val="paragraph"/>
      </w:pPr>
      <w:r w:rsidRPr="00DC3E78">
        <w:tab/>
        <w:t>(l)</w:t>
      </w:r>
      <w:r w:rsidRPr="00DC3E78">
        <w:tab/>
        <w:t>admissions of fact or of documents;</w:t>
      </w:r>
    </w:p>
    <w:p w:rsidR="00E618C9" w:rsidRPr="00DC3E78" w:rsidRDefault="00E618C9" w:rsidP="00E618C9">
      <w:pPr>
        <w:pStyle w:val="paragraph"/>
      </w:pPr>
      <w:r w:rsidRPr="00DC3E78">
        <w:tab/>
        <w:t>(m)</w:t>
      </w:r>
      <w:r w:rsidRPr="00DC3E78">
        <w:tab/>
        <w:t>the giving of particulars;</w:t>
      </w:r>
    </w:p>
    <w:p w:rsidR="00E618C9" w:rsidRPr="00DC3E78" w:rsidRDefault="00E618C9" w:rsidP="00E618C9">
      <w:pPr>
        <w:pStyle w:val="paragraph"/>
      </w:pPr>
      <w:r w:rsidRPr="00DC3E78">
        <w:tab/>
        <w:t>(n)</w:t>
      </w:r>
      <w:r w:rsidRPr="00DC3E78">
        <w:tab/>
        <w:t>the giving of evidence at hearing (including the use of statements of evidence and the taking of evidence by video link or telephone or other means);</w:t>
      </w:r>
    </w:p>
    <w:p w:rsidR="00E618C9" w:rsidRPr="00DC3E78" w:rsidRDefault="00E618C9" w:rsidP="00E618C9">
      <w:pPr>
        <w:pStyle w:val="paragraph"/>
      </w:pPr>
      <w:r w:rsidRPr="00DC3E78">
        <w:tab/>
        <w:t>(o)</w:t>
      </w:r>
      <w:r w:rsidRPr="00DC3E78">
        <w:tab/>
        <w:t>expert evidence and court experts;</w:t>
      </w:r>
    </w:p>
    <w:p w:rsidR="00E618C9" w:rsidRPr="00DC3E78" w:rsidRDefault="00E618C9" w:rsidP="00E618C9">
      <w:pPr>
        <w:pStyle w:val="paragraph"/>
      </w:pPr>
      <w:r w:rsidRPr="00DC3E78">
        <w:tab/>
        <w:t>(p)</w:t>
      </w:r>
      <w:r w:rsidRPr="00DC3E78">
        <w:tab/>
        <w:t>transfer of proceedings;</w:t>
      </w:r>
    </w:p>
    <w:p w:rsidR="00E618C9" w:rsidRPr="00DC3E78" w:rsidRDefault="00E618C9" w:rsidP="00E618C9">
      <w:pPr>
        <w:pStyle w:val="paragraph"/>
      </w:pPr>
      <w:r w:rsidRPr="00DC3E78">
        <w:tab/>
        <w:t>(q)</w:t>
      </w:r>
      <w:r w:rsidRPr="00DC3E78">
        <w:tab/>
        <w:t>costs;</w:t>
      </w:r>
    </w:p>
    <w:p w:rsidR="00E618C9" w:rsidRPr="00DC3E78" w:rsidRDefault="00E618C9" w:rsidP="00E618C9">
      <w:pPr>
        <w:pStyle w:val="paragraph"/>
      </w:pPr>
      <w:r w:rsidRPr="00DC3E78">
        <w:tab/>
        <w:t>(r)</w:t>
      </w:r>
      <w:r w:rsidRPr="00DC3E78">
        <w:tab/>
        <w:t>hearing date;</w:t>
      </w:r>
    </w:p>
    <w:p w:rsidR="00E618C9" w:rsidRPr="00DC3E78" w:rsidRDefault="00E618C9" w:rsidP="00E618C9">
      <w:pPr>
        <w:pStyle w:val="paragraph"/>
      </w:pPr>
      <w:r w:rsidRPr="00DC3E78">
        <w:tab/>
        <w:t>(s)</w:t>
      </w:r>
      <w:r w:rsidRPr="00DC3E78">
        <w:tab/>
        <w:t>any other matter that the Court or Registrar considers appropriate.</w:t>
      </w:r>
    </w:p>
    <w:p w:rsidR="00E618C9" w:rsidRPr="00DC3E78" w:rsidRDefault="00E618C9" w:rsidP="00E618C9">
      <w:pPr>
        <w:pStyle w:val="ActHead5"/>
      </w:pPr>
      <w:bookmarkStart w:id="97" w:name="_Toc523905436"/>
      <w:r w:rsidRPr="009E4647">
        <w:rPr>
          <w:rStyle w:val="CharSectno"/>
        </w:rPr>
        <w:t>10.02</w:t>
      </w:r>
      <w:r w:rsidRPr="00DC3E78">
        <w:t xml:space="preserve">  Adjournment of first court date</w:t>
      </w:r>
      <w:bookmarkEnd w:id="97"/>
    </w:p>
    <w:p w:rsidR="00E618C9" w:rsidRPr="00DC3E78" w:rsidRDefault="00E618C9" w:rsidP="00E618C9">
      <w:pPr>
        <w:pStyle w:val="subsection"/>
      </w:pPr>
      <w:r w:rsidRPr="00DC3E78">
        <w:tab/>
        <w:t>(1)</w:t>
      </w:r>
      <w:r w:rsidRPr="00DC3E78">
        <w:tab/>
        <w:t>If the parties agree that, because of short service or other special circumstances, it is not appropriate to proceed on the date fixed the parties may ask a Registrar in writing to adjourn the first court date to another date.</w:t>
      </w:r>
    </w:p>
    <w:p w:rsidR="00E618C9" w:rsidRPr="00DC3E78" w:rsidRDefault="00E618C9" w:rsidP="00E618C9">
      <w:pPr>
        <w:pStyle w:val="subsection"/>
      </w:pPr>
      <w:r w:rsidRPr="00DC3E78">
        <w:lastRenderedPageBreak/>
        <w:tab/>
        <w:t>(2)</w:t>
      </w:r>
      <w:r w:rsidRPr="00DC3E78">
        <w:tab/>
        <w:t>The Registrar may adjourn the first court date to the date requested by the parties or to another date that is practicable.</w:t>
      </w:r>
    </w:p>
    <w:p w:rsidR="00E618C9" w:rsidRPr="00DC3E78" w:rsidRDefault="00E618C9" w:rsidP="00E618C9">
      <w:pPr>
        <w:pStyle w:val="ActHead5"/>
      </w:pPr>
      <w:bookmarkStart w:id="98" w:name="_Toc523905437"/>
      <w:r w:rsidRPr="009E4647">
        <w:rPr>
          <w:rStyle w:val="CharSectno"/>
        </w:rPr>
        <w:t>10.03</w:t>
      </w:r>
      <w:r w:rsidRPr="00DC3E78">
        <w:t xml:space="preserve">  Fixing date for final hearing</w:t>
      </w:r>
      <w:bookmarkEnd w:id="98"/>
    </w:p>
    <w:p w:rsidR="00E618C9" w:rsidRPr="00DC3E78" w:rsidRDefault="00E618C9" w:rsidP="00E618C9">
      <w:pPr>
        <w:pStyle w:val="subsection"/>
      </w:pPr>
      <w:r w:rsidRPr="00DC3E78">
        <w:tab/>
      </w:r>
      <w:r w:rsidRPr="00DC3E78">
        <w:tab/>
        <w:t>At the first court date the Court or a Registrar may:</w:t>
      </w:r>
    </w:p>
    <w:p w:rsidR="00E618C9" w:rsidRPr="00DC3E78" w:rsidRDefault="00E618C9" w:rsidP="00E618C9">
      <w:pPr>
        <w:pStyle w:val="paragraph"/>
      </w:pPr>
      <w:r w:rsidRPr="00DC3E78">
        <w:tab/>
        <w:t>(a)</w:t>
      </w:r>
      <w:r w:rsidRPr="00DC3E78">
        <w:tab/>
        <w:t>fix a date for final hearing; or</w:t>
      </w:r>
    </w:p>
    <w:p w:rsidR="00E618C9" w:rsidRPr="00DC3E78" w:rsidRDefault="00E618C9" w:rsidP="00E618C9">
      <w:pPr>
        <w:pStyle w:val="paragraph"/>
      </w:pPr>
      <w:r w:rsidRPr="00DC3E78">
        <w:tab/>
        <w:t>(b)</w:t>
      </w:r>
      <w:r w:rsidRPr="00DC3E78">
        <w:tab/>
        <w:t>direct the parties to arrange with the Registrar a date for final hearing; or</w:t>
      </w:r>
    </w:p>
    <w:p w:rsidR="00E618C9" w:rsidRPr="00DC3E78" w:rsidRDefault="00E618C9" w:rsidP="00E618C9">
      <w:pPr>
        <w:pStyle w:val="paragraph"/>
      </w:pPr>
      <w:r w:rsidRPr="00DC3E78">
        <w:tab/>
        <w:t>(c)</w:t>
      </w:r>
      <w:r w:rsidRPr="00DC3E78">
        <w:tab/>
        <w:t>fix a date after which either party may request a date for final hearing; or</w:t>
      </w:r>
    </w:p>
    <w:p w:rsidR="00E618C9" w:rsidRPr="00DC3E78" w:rsidRDefault="00E618C9" w:rsidP="00E618C9">
      <w:pPr>
        <w:pStyle w:val="paragraph"/>
      </w:pPr>
      <w:r w:rsidRPr="00DC3E78">
        <w:tab/>
        <w:t>(d)</w:t>
      </w:r>
      <w:r w:rsidRPr="00DC3E78">
        <w:tab/>
        <w:t>remove the matter from the list.</w:t>
      </w:r>
    </w:p>
    <w:p w:rsidR="00E618C9" w:rsidRPr="00DC3E78" w:rsidRDefault="00E618C9" w:rsidP="00E618C9">
      <w:pPr>
        <w:pStyle w:val="ActHead3"/>
        <w:pageBreakBefore/>
      </w:pPr>
      <w:bookmarkStart w:id="99" w:name="_Toc523905438"/>
      <w:r w:rsidRPr="009E4647">
        <w:rPr>
          <w:rStyle w:val="CharDivNo"/>
        </w:rPr>
        <w:lastRenderedPageBreak/>
        <w:t>Division</w:t>
      </w:r>
      <w:r w:rsidR="00DC3E78" w:rsidRPr="009E4647">
        <w:rPr>
          <w:rStyle w:val="CharDivNo"/>
        </w:rPr>
        <w:t> </w:t>
      </w:r>
      <w:r w:rsidRPr="009E4647">
        <w:rPr>
          <w:rStyle w:val="CharDivNo"/>
        </w:rPr>
        <w:t>10.2</w:t>
      </w:r>
      <w:r w:rsidRPr="00DC3E78">
        <w:t>—</w:t>
      </w:r>
      <w:r w:rsidRPr="009E4647">
        <w:rPr>
          <w:rStyle w:val="CharDivText"/>
        </w:rPr>
        <w:t>Dispute Resolution</w:t>
      </w:r>
      <w:bookmarkEnd w:id="99"/>
    </w:p>
    <w:p w:rsidR="00E618C9" w:rsidRPr="00DC3E78" w:rsidRDefault="00E618C9" w:rsidP="00E618C9">
      <w:pPr>
        <w:pStyle w:val="ActHead5"/>
      </w:pPr>
      <w:bookmarkStart w:id="100" w:name="_Toc523905439"/>
      <w:r w:rsidRPr="009E4647">
        <w:rPr>
          <w:rStyle w:val="CharSectno"/>
        </w:rPr>
        <w:t>10.04</w:t>
      </w:r>
      <w:r w:rsidRPr="00DC3E78">
        <w:t xml:space="preserve">  Agreement reached by dispute resolution</w:t>
      </w:r>
      <w:bookmarkEnd w:id="100"/>
    </w:p>
    <w:p w:rsidR="00E618C9" w:rsidRPr="00DC3E78" w:rsidRDefault="00E618C9" w:rsidP="00E618C9">
      <w:pPr>
        <w:pStyle w:val="subsection"/>
      </w:pPr>
      <w:r w:rsidRPr="00DC3E78">
        <w:tab/>
      </w:r>
      <w:r w:rsidRPr="00DC3E78">
        <w:tab/>
        <w:t>If the parties to a proceeding resolve the issues between them following a dispute resolution process, the parties may:</w:t>
      </w:r>
    </w:p>
    <w:p w:rsidR="00E618C9" w:rsidRPr="00DC3E78" w:rsidRDefault="00E618C9" w:rsidP="00E618C9">
      <w:pPr>
        <w:pStyle w:val="paragraph"/>
      </w:pPr>
      <w:r w:rsidRPr="00DC3E78">
        <w:tab/>
        <w:t>(a)</w:t>
      </w:r>
      <w:r w:rsidRPr="00DC3E78">
        <w:tab/>
        <w:t>discontinue the proceeding; or</w:t>
      </w:r>
    </w:p>
    <w:p w:rsidR="00E618C9" w:rsidRPr="00DC3E78" w:rsidRDefault="00E618C9" w:rsidP="00E618C9">
      <w:pPr>
        <w:pStyle w:val="paragraph"/>
      </w:pPr>
      <w:r w:rsidRPr="00DC3E78">
        <w:tab/>
        <w:t>(b)</w:t>
      </w:r>
      <w:r w:rsidRPr="00DC3E78">
        <w:tab/>
        <w:t>ask the Court to make consent orders.</w:t>
      </w:r>
    </w:p>
    <w:p w:rsidR="00E618C9" w:rsidRPr="00DC3E78" w:rsidRDefault="00E618C9" w:rsidP="00E618C9">
      <w:pPr>
        <w:pStyle w:val="notetext"/>
      </w:pPr>
      <w:r w:rsidRPr="00DC3E78">
        <w:t>Note 1:</w:t>
      </w:r>
      <w:r w:rsidRPr="00DC3E78">
        <w:tab/>
        <w:t>For proceedings (other than family law proceedings), parties may be advised to use dispute resolution processes. For the duty of the Court to advise people to use dispute resolution processes, see section</w:t>
      </w:r>
      <w:r w:rsidR="00DC3E78">
        <w:t> </w:t>
      </w:r>
      <w:r w:rsidRPr="00DC3E78">
        <w:t>23 of the Act. For the duty of lawyers to advise parties to use dispute resolution processes, see section</w:t>
      </w:r>
      <w:r w:rsidR="00DC3E78">
        <w:t> </w:t>
      </w:r>
      <w:r w:rsidRPr="00DC3E78">
        <w:t>24 of the Act.  For the duty of designated officers of the Court to advise parties to use dispute resolution processes, see section</w:t>
      </w:r>
      <w:r w:rsidR="00DC3E78">
        <w:t> </w:t>
      </w:r>
      <w:r w:rsidRPr="00DC3E78">
        <w:t>25 of the Act. For the duties imposed on the Court and lawyers to provide information about non</w:t>
      </w:r>
      <w:r w:rsidR="00DC3E78">
        <w:noBreakHyphen/>
      </w:r>
      <w:r w:rsidRPr="00DC3E78">
        <w:t>court</w:t>
      </w:r>
      <w:r w:rsidR="00DC3E78">
        <w:noBreakHyphen/>
      </w:r>
      <w:r w:rsidRPr="00DC3E78">
        <w:t>based family services and Court’s processes and services in family law proceedings, see Part IIIA of the Family Law Act.</w:t>
      </w:r>
    </w:p>
    <w:p w:rsidR="00E618C9" w:rsidRPr="00DC3E78" w:rsidRDefault="00E618C9" w:rsidP="00E618C9">
      <w:pPr>
        <w:pStyle w:val="notetext"/>
      </w:pPr>
      <w:r w:rsidRPr="00DC3E78">
        <w:t>Note 2:</w:t>
      </w:r>
      <w:r w:rsidRPr="00DC3E78">
        <w:tab/>
        <w:t>For proceedings (other than family law proceedings), see sections</w:t>
      </w:r>
      <w:r w:rsidR="00DC3E78">
        <w:t> </w:t>
      </w:r>
      <w:r w:rsidRPr="00DC3E78">
        <w:t>26, 34 and 35 of the Act, which contain provisions dealing with the Court’s power to refer a matter for conciliation, mediation or arbitration.</w:t>
      </w:r>
    </w:p>
    <w:p w:rsidR="00E618C9" w:rsidRPr="00DC3E78" w:rsidRDefault="00E618C9" w:rsidP="00E618C9">
      <w:pPr>
        <w:pStyle w:val="notetext"/>
      </w:pPr>
      <w:r w:rsidRPr="00DC3E78">
        <w:t>Note 3:</w:t>
      </w:r>
      <w:r w:rsidRPr="00DC3E78">
        <w:tab/>
        <w:t>For family law proceedings, see in particular Parts II, III, IIIA and IIIB of the Family Law Act, which contain provisions dealing with family counselling, family dispute resolution and other processes that apply to the Court in relation to proceedings under that Act.</w:t>
      </w:r>
    </w:p>
    <w:p w:rsidR="00E618C9" w:rsidRPr="00DC3E78" w:rsidRDefault="00E618C9" w:rsidP="00E618C9">
      <w:pPr>
        <w:pStyle w:val="notetext"/>
      </w:pPr>
      <w:r w:rsidRPr="00DC3E78">
        <w:rPr>
          <w:iCs/>
        </w:rPr>
        <w:t>Note 4:</w:t>
      </w:r>
      <w:r w:rsidRPr="00DC3E78">
        <w:rPr>
          <w:iCs/>
        </w:rPr>
        <w:tab/>
      </w:r>
      <w:r w:rsidRPr="00DC3E78">
        <w:t>For family counselling and family dispute resolution in family law and child support proceedings, see</w:t>
      </w:r>
      <w:r w:rsidRPr="00DC3E78">
        <w:rPr>
          <w:bCs/>
          <w:iCs/>
          <w:szCs w:val="18"/>
        </w:rPr>
        <w:t xml:space="preserve"> </w:t>
      </w:r>
      <w:r w:rsidRPr="00DC3E78">
        <w:rPr>
          <w:szCs w:val="18"/>
        </w:rPr>
        <w:t>Part</w:t>
      </w:r>
      <w:r w:rsidR="00DC3E78">
        <w:rPr>
          <w:szCs w:val="18"/>
        </w:rPr>
        <w:t> </w:t>
      </w:r>
      <w:r w:rsidRPr="00DC3E78">
        <w:rPr>
          <w:szCs w:val="18"/>
        </w:rPr>
        <w:t>23</w:t>
      </w:r>
      <w:r w:rsidRPr="00DC3E78">
        <w:t>.</w:t>
      </w:r>
    </w:p>
    <w:p w:rsidR="00E618C9" w:rsidRPr="00DC3E78" w:rsidRDefault="00E618C9" w:rsidP="00E618C9">
      <w:pPr>
        <w:pStyle w:val="notetext"/>
      </w:pPr>
      <w:r w:rsidRPr="00DC3E78">
        <w:rPr>
          <w:iCs/>
        </w:rPr>
        <w:t>Note 5:</w:t>
      </w:r>
      <w:r w:rsidRPr="00DC3E78">
        <w:rPr>
          <w:iCs/>
        </w:rPr>
        <w:tab/>
      </w:r>
      <w:r w:rsidRPr="00DC3E78">
        <w:t>For mediation and arbitration in general federal law proceedings, see</w:t>
      </w:r>
      <w:r w:rsidRPr="00DC3E78">
        <w:rPr>
          <w:bCs/>
          <w:iCs/>
          <w:szCs w:val="18"/>
        </w:rPr>
        <w:t xml:space="preserve"> </w:t>
      </w:r>
      <w:r w:rsidRPr="00DC3E78">
        <w:rPr>
          <w:szCs w:val="18"/>
        </w:rPr>
        <w:t>Part</w:t>
      </w:r>
      <w:r w:rsidR="00DC3E78">
        <w:rPr>
          <w:szCs w:val="18"/>
        </w:rPr>
        <w:t> </w:t>
      </w:r>
      <w:r w:rsidRPr="00DC3E78">
        <w:rPr>
          <w:szCs w:val="18"/>
        </w:rPr>
        <w:t>27.</w:t>
      </w:r>
    </w:p>
    <w:p w:rsidR="00E618C9" w:rsidRPr="00DC3E78" w:rsidRDefault="00E618C9" w:rsidP="00E618C9">
      <w:pPr>
        <w:pStyle w:val="ActHead5"/>
      </w:pPr>
      <w:bookmarkStart w:id="101" w:name="_Toc523905440"/>
      <w:r w:rsidRPr="009E4647">
        <w:rPr>
          <w:rStyle w:val="CharSectno"/>
        </w:rPr>
        <w:t>10.05</w:t>
      </w:r>
      <w:r w:rsidRPr="00DC3E78">
        <w:t xml:space="preserve">  Conciliation conference</w:t>
      </w:r>
      <w:bookmarkEnd w:id="101"/>
    </w:p>
    <w:p w:rsidR="00E618C9" w:rsidRPr="00DC3E78" w:rsidRDefault="00E618C9" w:rsidP="00E618C9">
      <w:pPr>
        <w:pStyle w:val="subsection"/>
      </w:pPr>
      <w:r w:rsidRPr="00DC3E78">
        <w:tab/>
        <w:t>(1)</w:t>
      </w:r>
      <w:r w:rsidRPr="00DC3E78">
        <w:tab/>
        <w:t>The Court may refer a proceeding, or a part of a proceeding or a matter arising out of a proceeding, for conciliation.</w:t>
      </w:r>
    </w:p>
    <w:p w:rsidR="00E618C9" w:rsidRPr="00DC3E78" w:rsidRDefault="00E618C9" w:rsidP="00E618C9">
      <w:pPr>
        <w:pStyle w:val="subsection"/>
      </w:pPr>
      <w:r w:rsidRPr="00DC3E78">
        <w:tab/>
        <w:t>(2)</w:t>
      </w:r>
      <w:r w:rsidRPr="00DC3E78">
        <w:tab/>
        <w:t>A conciliation conference must be held with:</w:t>
      </w:r>
    </w:p>
    <w:p w:rsidR="00E618C9" w:rsidRPr="00DC3E78" w:rsidRDefault="00E618C9" w:rsidP="00E618C9">
      <w:pPr>
        <w:pStyle w:val="paragraph"/>
      </w:pPr>
      <w:r w:rsidRPr="00DC3E78">
        <w:tab/>
        <w:t>(a)</w:t>
      </w:r>
      <w:r w:rsidRPr="00DC3E78">
        <w:tab/>
        <w:t>a Judge; or</w:t>
      </w:r>
    </w:p>
    <w:p w:rsidR="00E618C9" w:rsidRPr="00DC3E78" w:rsidRDefault="00E618C9" w:rsidP="00E618C9">
      <w:pPr>
        <w:pStyle w:val="paragraph"/>
      </w:pPr>
      <w:r w:rsidRPr="00DC3E78">
        <w:tab/>
        <w:t>(b)</w:t>
      </w:r>
      <w:r w:rsidRPr="00DC3E78">
        <w:tab/>
        <w:t>a Registrar; or</w:t>
      </w:r>
    </w:p>
    <w:p w:rsidR="00E618C9" w:rsidRPr="00DC3E78" w:rsidRDefault="00E618C9" w:rsidP="00E618C9">
      <w:pPr>
        <w:pStyle w:val="paragraph"/>
      </w:pPr>
      <w:r w:rsidRPr="00DC3E78">
        <w:tab/>
        <w:t>(c)</w:t>
      </w:r>
      <w:r w:rsidRPr="00DC3E78">
        <w:tab/>
        <w:t>another person appointed by the Court for the purpose.</w:t>
      </w:r>
    </w:p>
    <w:p w:rsidR="00E618C9" w:rsidRPr="00DC3E78" w:rsidRDefault="00E618C9" w:rsidP="00E618C9">
      <w:pPr>
        <w:pStyle w:val="subsection"/>
      </w:pPr>
      <w:r w:rsidRPr="00DC3E78">
        <w:tab/>
        <w:t>(3)</w:t>
      </w:r>
      <w:r w:rsidRPr="00DC3E78">
        <w:tab/>
        <w:t>Unless the Court or a Registrar otherwise orders:</w:t>
      </w:r>
    </w:p>
    <w:p w:rsidR="00E618C9" w:rsidRPr="00DC3E78" w:rsidRDefault="00E618C9" w:rsidP="00E618C9">
      <w:pPr>
        <w:pStyle w:val="paragraph"/>
      </w:pPr>
      <w:r w:rsidRPr="00DC3E78">
        <w:tab/>
        <w:t>(a)</w:t>
      </w:r>
      <w:r w:rsidRPr="00DC3E78">
        <w:tab/>
        <w:t>the parties must attend the conference in person; and</w:t>
      </w:r>
    </w:p>
    <w:p w:rsidR="00E618C9" w:rsidRPr="00DC3E78" w:rsidRDefault="00E618C9" w:rsidP="00E618C9">
      <w:pPr>
        <w:pStyle w:val="paragraph"/>
      </w:pPr>
      <w:r w:rsidRPr="00DC3E78">
        <w:tab/>
        <w:t>(b)</w:t>
      </w:r>
      <w:r w:rsidRPr="00DC3E78">
        <w:tab/>
        <w:t>each lawyer representing a party must also attend.</w:t>
      </w:r>
    </w:p>
    <w:p w:rsidR="00E618C9" w:rsidRPr="00DC3E78" w:rsidRDefault="00E618C9" w:rsidP="00E618C9">
      <w:pPr>
        <w:pStyle w:val="subsection"/>
      </w:pPr>
      <w:r w:rsidRPr="00DC3E78">
        <w:tab/>
        <w:t>(4)</w:t>
      </w:r>
      <w:r w:rsidRPr="00DC3E78">
        <w:tab/>
        <w:t>The parties must make a genuine effort to reach agreement on relevant matters in issue.</w:t>
      </w:r>
    </w:p>
    <w:p w:rsidR="00E618C9" w:rsidRPr="00DC3E78" w:rsidRDefault="00E618C9" w:rsidP="00E618C9">
      <w:pPr>
        <w:pStyle w:val="subsection"/>
      </w:pPr>
      <w:r w:rsidRPr="00DC3E78">
        <w:tab/>
        <w:t>(5)</w:t>
      </w:r>
      <w:r w:rsidRPr="00DC3E78">
        <w:tab/>
        <w:t>If an issue between the parties remains unresolved at the end of a conciliation conference, the Judge or Registrar may:</w:t>
      </w:r>
    </w:p>
    <w:p w:rsidR="00E618C9" w:rsidRPr="00DC3E78" w:rsidRDefault="00E618C9" w:rsidP="00E618C9">
      <w:pPr>
        <w:pStyle w:val="paragraph"/>
      </w:pPr>
      <w:r w:rsidRPr="00DC3E78">
        <w:lastRenderedPageBreak/>
        <w:tab/>
        <w:t>(a)</w:t>
      </w:r>
      <w:r w:rsidRPr="00DC3E78">
        <w:tab/>
        <w:t>give further directions; and</w:t>
      </w:r>
    </w:p>
    <w:p w:rsidR="00E618C9" w:rsidRPr="00DC3E78" w:rsidRDefault="00E618C9" w:rsidP="00E618C9">
      <w:pPr>
        <w:pStyle w:val="paragraph"/>
      </w:pPr>
      <w:r w:rsidRPr="00DC3E78">
        <w:tab/>
        <w:t>(b)</w:t>
      </w:r>
      <w:r w:rsidRPr="00DC3E78">
        <w:tab/>
        <w:t>make any other order, including an order for costs.</w:t>
      </w:r>
    </w:p>
    <w:p w:rsidR="00E618C9" w:rsidRPr="00DC3E78" w:rsidRDefault="00E618C9" w:rsidP="00E618C9">
      <w:pPr>
        <w:pStyle w:val="ActHead3"/>
        <w:pageBreakBefore/>
      </w:pPr>
      <w:bookmarkStart w:id="102" w:name="_Toc523905441"/>
      <w:r w:rsidRPr="009E4647">
        <w:rPr>
          <w:rStyle w:val="CharDivNo"/>
        </w:rPr>
        <w:lastRenderedPageBreak/>
        <w:t>Division</w:t>
      </w:r>
      <w:r w:rsidR="00DC3E78" w:rsidRPr="009E4647">
        <w:rPr>
          <w:rStyle w:val="CharDivNo"/>
        </w:rPr>
        <w:t> </w:t>
      </w:r>
      <w:r w:rsidRPr="009E4647">
        <w:rPr>
          <w:rStyle w:val="CharDivNo"/>
        </w:rPr>
        <w:t>10.3</w:t>
      </w:r>
      <w:r w:rsidRPr="00DC3E78">
        <w:t>—</w:t>
      </w:r>
      <w:r w:rsidRPr="009E4647">
        <w:rPr>
          <w:rStyle w:val="CharDivText"/>
        </w:rPr>
        <w:t>Notice of constitutional matter</w:t>
      </w:r>
      <w:bookmarkEnd w:id="102"/>
    </w:p>
    <w:p w:rsidR="00E618C9" w:rsidRPr="00DC3E78" w:rsidRDefault="00E618C9" w:rsidP="00E618C9">
      <w:pPr>
        <w:pStyle w:val="ActHead5"/>
      </w:pPr>
      <w:bookmarkStart w:id="103" w:name="_Toc523905442"/>
      <w:r w:rsidRPr="009E4647">
        <w:rPr>
          <w:rStyle w:val="CharSectno"/>
        </w:rPr>
        <w:t>10.06</w:t>
      </w:r>
      <w:r w:rsidRPr="00DC3E78">
        <w:t xml:space="preserve">  Party to file notice of constitutional matter</w:t>
      </w:r>
      <w:bookmarkEnd w:id="103"/>
    </w:p>
    <w:p w:rsidR="00E618C9" w:rsidRPr="00DC3E78" w:rsidRDefault="00E618C9" w:rsidP="00E618C9">
      <w:pPr>
        <w:pStyle w:val="subsection"/>
      </w:pPr>
      <w:r w:rsidRPr="00DC3E78">
        <w:tab/>
        <w:t>(1)</w:t>
      </w:r>
      <w:r w:rsidRPr="00DC3E78">
        <w:tab/>
        <w:t>Unless the Court otherwise orders, a party to a proceeding who becomes aware that the proceeding involves a matter arising under the Constitution or involving its interpretation, within the meaning of section</w:t>
      </w:r>
      <w:r w:rsidR="00DC3E78">
        <w:t> </w:t>
      </w:r>
      <w:r w:rsidRPr="00DC3E78">
        <w:t xml:space="preserve">78B of the </w:t>
      </w:r>
      <w:r w:rsidRPr="00DC3E78">
        <w:rPr>
          <w:i/>
        </w:rPr>
        <w:t>Judiciary Act 1903</w:t>
      </w:r>
      <w:r w:rsidRPr="00DC3E78">
        <w:t>, must file a notice of a constitutional matter and serve a copy on each other party to the proceeding.</w:t>
      </w:r>
    </w:p>
    <w:p w:rsidR="00E618C9" w:rsidRPr="00DC3E78" w:rsidRDefault="00E618C9" w:rsidP="00E618C9">
      <w:pPr>
        <w:pStyle w:val="subsection"/>
      </w:pPr>
      <w:r w:rsidRPr="00DC3E78">
        <w:tab/>
        <w:t>(2)</w:t>
      </w:r>
      <w:r w:rsidRPr="00DC3E78">
        <w:tab/>
        <w:t>The notice may be in the form prescribed for the purpose under the Federal Court Rules and must state:</w:t>
      </w:r>
    </w:p>
    <w:p w:rsidR="00E618C9" w:rsidRPr="00DC3E78" w:rsidRDefault="00E618C9" w:rsidP="00E618C9">
      <w:pPr>
        <w:pStyle w:val="paragraph"/>
      </w:pPr>
      <w:r w:rsidRPr="00DC3E78">
        <w:tab/>
        <w:t>(a)</w:t>
      </w:r>
      <w:r w:rsidRPr="00DC3E78">
        <w:tab/>
        <w:t>the nature of the matter; and</w:t>
      </w:r>
    </w:p>
    <w:p w:rsidR="00E618C9" w:rsidRPr="00DC3E78" w:rsidRDefault="00E618C9" w:rsidP="00E618C9">
      <w:pPr>
        <w:pStyle w:val="paragraph"/>
      </w:pPr>
      <w:r w:rsidRPr="00DC3E78">
        <w:tab/>
        <w:t>(b)</w:t>
      </w:r>
      <w:r w:rsidRPr="00DC3E78">
        <w:tab/>
        <w:t>the facts showing that the matter is a matter to which subrule (1) applies.</w:t>
      </w:r>
    </w:p>
    <w:p w:rsidR="00E618C9" w:rsidRPr="00DC3E78" w:rsidRDefault="00E618C9" w:rsidP="00E618C9">
      <w:pPr>
        <w:pStyle w:val="ActHead2"/>
        <w:pageBreakBefore/>
      </w:pPr>
      <w:bookmarkStart w:id="104" w:name="_Toc523905443"/>
      <w:r w:rsidRPr="009E4647">
        <w:rPr>
          <w:rStyle w:val="CharPartNo"/>
        </w:rPr>
        <w:lastRenderedPageBreak/>
        <w:t>Part</w:t>
      </w:r>
      <w:r w:rsidR="00DC3E78" w:rsidRPr="009E4647">
        <w:rPr>
          <w:rStyle w:val="CharPartNo"/>
        </w:rPr>
        <w:t> </w:t>
      </w:r>
      <w:r w:rsidRPr="009E4647">
        <w:rPr>
          <w:rStyle w:val="CharPartNo"/>
        </w:rPr>
        <w:t>11</w:t>
      </w:r>
      <w:r w:rsidRPr="00DC3E78">
        <w:t>—</w:t>
      </w:r>
      <w:r w:rsidRPr="009E4647">
        <w:rPr>
          <w:rStyle w:val="CharPartText"/>
        </w:rPr>
        <w:t>Parties and litigation guardians</w:t>
      </w:r>
      <w:bookmarkEnd w:id="104"/>
    </w:p>
    <w:p w:rsidR="00E618C9" w:rsidRPr="00DC3E78" w:rsidRDefault="00E618C9" w:rsidP="00E618C9">
      <w:pPr>
        <w:pStyle w:val="ActHead3"/>
      </w:pPr>
      <w:bookmarkStart w:id="105" w:name="_Toc523905444"/>
      <w:r w:rsidRPr="009E4647">
        <w:rPr>
          <w:rStyle w:val="CharDivNo"/>
        </w:rPr>
        <w:t>Division</w:t>
      </w:r>
      <w:r w:rsidR="00DC3E78" w:rsidRPr="009E4647">
        <w:rPr>
          <w:rStyle w:val="CharDivNo"/>
        </w:rPr>
        <w:t> </w:t>
      </w:r>
      <w:r w:rsidRPr="009E4647">
        <w:rPr>
          <w:rStyle w:val="CharDivNo"/>
        </w:rPr>
        <w:t>11.1</w:t>
      </w:r>
      <w:r w:rsidRPr="00DC3E78">
        <w:t>—</w:t>
      </w:r>
      <w:r w:rsidRPr="009E4647">
        <w:rPr>
          <w:rStyle w:val="CharDivText"/>
        </w:rPr>
        <w:t>Parties</w:t>
      </w:r>
      <w:bookmarkEnd w:id="105"/>
    </w:p>
    <w:p w:rsidR="00E618C9" w:rsidRPr="00DC3E78" w:rsidRDefault="00E618C9" w:rsidP="00E618C9">
      <w:pPr>
        <w:pStyle w:val="ActHead5"/>
      </w:pPr>
      <w:bookmarkStart w:id="106" w:name="_Toc523905445"/>
      <w:r w:rsidRPr="009E4647">
        <w:rPr>
          <w:rStyle w:val="CharSectno"/>
        </w:rPr>
        <w:t>11.01</w:t>
      </w:r>
      <w:r w:rsidRPr="00DC3E78">
        <w:t xml:space="preserve">  Necessary parties</w:t>
      </w:r>
      <w:bookmarkEnd w:id="106"/>
    </w:p>
    <w:p w:rsidR="00E618C9" w:rsidRPr="00DC3E78" w:rsidRDefault="00E618C9" w:rsidP="00E618C9">
      <w:pPr>
        <w:pStyle w:val="subsection"/>
      </w:pPr>
      <w:r w:rsidRPr="00DC3E78">
        <w:tab/>
        <w:t>(1)</w:t>
      </w:r>
      <w:r w:rsidRPr="00DC3E78">
        <w:tab/>
        <w:t>Subject to any order of the Court, a person whose participation is necessary for the Court to completely and finally determine all matters in dispute in a proceeding must be included as a party in the proceeding.</w:t>
      </w:r>
    </w:p>
    <w:p w:rsidR="00E618C9" w:rsidRPr="00DC3E78" w:rsidRDefault="00E618C9" w:rsidP="00E618C9">
      <w:pPr>
        <w:pStyle w:val="subsection"/>
      </w:pPr>
      <w:r w:rsidRPr="00DC3E78">
        <w:tab/>
        <w:t>(2)</w:t>
      </w:r>
      <w:r w:rsidRPr="00DC3E78">
        <w:tab/>
        <w:t>The Court may require a person to be included as a party.</w:t>
      </w:r>
    </w:p>
    <w:p w:rsidR="00E618C9" w:rsidRPr="00DC3E78" w:rsidRDefault="00E618C9" w:rsidP="00E618C9">
      <w:pPr>
        <w:pStyle w:val="subsection"/>
      </w:pPr>
      <w:r w:rsidRPr="00DC3E78">
        <w:tab/>
        <w:t>(3)</w:t>
      </w:r>
      <w:r w:rsidRPr="00DC3E78">
        <w:tab/>
        <w:t>A person required to be included as an applicant who does not consent to be included may be included as a respondent.</w:t>
      </w:r>
    </w:p>
    <w:p w:rsidR="00E618C9" w:rsidRPr="00DC3E78" w:rsidRDefault="00E618C9" w:rsidP="00E618C9">
      <w:pPr>
        <w:pStyle w:val="subsection"/>
      </w:pPr>
      <w:r w:rsidRPr="00DC3E78">
        <w:tab/>
        <w:t>(4)</w:t>
      </w:r>
      <w:r w:rsidRPr="00DC3E78">
        <w:tab/>
        <w:t>The Court may decide a proceeding even if a person is incorrectly included or not included as a party.</w:t>
      </w:r>
    </w:p>
    <w:p w:rsidR="00E618C9" w:rsidRPr="00DC3E78" w:rsidRDefault="00E618C9" w:rsidP="00E618C9">
      <w:pPr>
        <w:pStyle w:val="ActHead5"/>
      </w:pPr>
      <w:bookmarkStart w:id="107" w:name="_Toc523905446"/>
      <w:r w:rsidRPr="009E4647">
        <w:rPr>
          <w:rStyle w:val="CharSectno"/>
        </w:rPr>
        <w:t>11.02</w:t>
      </w:r>
      <w:r w:rsidRPr="00DC3E78">
        <w:t xml:space="preserve">  Party may include another person as a party</w:t>
      </w:r>
      <w:bookmarkEnd w:id="107"/>
    </w:p>
    <w:p w:rsidR="00E618C9" w:rsidRPr="00DC3E78" w:rsidRDefault="00E618C9" w:rsidP="00E618C9">
      <w:pPr>
        <w:pStyle w:val="subsection"/>
      </w:pPr>
      <w:r w:rsidRPr="00DC3E78">
        <w:tab/>
        <w:t>(1)</w:t>
      </w:r>
      <w:r w:rsidRPr="00DC3E78">
        <w:tab/>
        <w:t>A party to a proceeding may include any person as a party by:</w:t>
      </w:r>
    </w:p>
    <w:p w:rsidR="00E618C9" w:rsidRPr="00DC3E78" w:rsidRDefault="00E618C9" w:rsidP="00E618C9">
      <w:pPr>
        <w:pStyle w:val="paragraph"/>
      </w:pPr>
      <w:r w:rsidRPr="00DC3E78">
        <w:tab/>
        <w:t>(a)</w:t>
      </w:r>
      <w:r w:rsidRPr="00DC3E78">
        <w:tab/>
        <w:t>naming the person as a party in the application, response or reply; and</w:t>
      </w:r>
    </w:p>
    <w:p w:rsidR="00E618C9" w:rsidRPr="00DC3E78" w:rsidRDefault="00E618C9" w:rsidP="00E618C9">
      <w:pPr>
        <w:pStyle w:val="paragraph"/>
      </w:pPr>
      <w:r w:rsidRPr="00DC3E78">
        <w:tab/>
        <w:t>(b)</w:t>
      </w:r>
      <w:r w:rsidRPr="00DC3E78">
        <w:tab/>
        <w:t>serving on the person a copy of the application, response or reply and all other relevant documents filed in the proceeding.</w:t>
      </w:r>
    </w:p>
    <w:p w:rsidR="00E618C9" w:rsidRPr="00DC3E78" w:rsidRDefault="00E618C9" w:rsidP="00E618C9">
      <w:pPr>
        <w:pStyle w:val="subsection"/>
      </w:pPr>
      <w:r w:rsidRPr="00DC3E78">
        <w:tab/>
        <w:t>(2)</w:t>
      </w:r>
      <w:r w:rsidRPr="00DC3E78">
        <w:tab/>
        <w:t>A party may not include a person as a party after the first court date without the leave of the Court.</w:t>
      </w:r>
    </w:p>
    <w:p w:rsidR="00E618C9" w:rsidRPr="00DC3E78" w:rsidRDefault="00E618C9" w:rsidP="00E618C9">
      <w:pPr>
        <w:pStyle w:val="subsection"/>
      </w:pPr>
      <w:r w:rsidRPr="00DC3E78">
        <w:tab/>
        <w:t>(3)</w:t>
      </w:r>
      <w:r w:rsidRPr="00DC3E78">
        <w:tab/>
        <w:t>The Court may at any time order a party who has included a person as a party to file and serve on each other party in the proceeding an affidavit setting out the basis on which the person has been included.</w:t>
      </w:r>
    </w:p>
    <w:p w:rsidR="00E618C9" w:rsidRPr="00DC3E78" w:rsidRDefault="00E618C9" w:rsidP="00E618C9">
      <w:pPr>
        <w:pStyle w:val="ActHead5"/>
      </w:pPr>
      <w:bookmarkStart w:id="108" w:name="_Toc523905447"/>
      <w:r w:rsidRPr="009E4647">
        <w:rPr>
          <w:rStyle w:val="CharSectno"/>
        </w:rPr>
        <w:t>11.03</w:t>
      </w:r>
      <w:r w:rsidRPr="00DC3E78">
        <w:t xml:space="preserve">  Person may apply to be included</w:t>
      </w:r>
      <w:bookmarkEnd w:id="108"/>
    </w:p>
    <w:p w:rsidR="00E618C9" w:rsidRPr="00DC3E78" w:rsidRDefault="00E618C9" w:rsidP="00E618C9">
      <w:pPr>
        <w:pStyle w:val="subsection"/>
      </w:pPr>
      <w:r w:rsidRPr="00DC3E78">
        <w:tab/>
        <w:t>(1)</w:t>
      </w:r>
      <w:r w:rsidRPr="00DC3E78">
        <w:tab/>
        <w:t>A person may apply to the Court to be included as a party to a proceeding.</w:t>
      </w:r>
    </w:p>
    <w:p w:rsidR="00E618C9" w:rsidRPr="00DC3E78" w:rsidRDefault="00E618C9" w:rsidP="00E618C9">
      <w:pPr>
        <w:pStyle w:val="subsection"/>
      </w:pPr>
      <w:r w:rsidRPr="00DC3E78">
        <w:tab/>
        <w:t>(2)</w:t>
      </w:r>
      <w:r w:rsidRPr="00DC3E78">
        <w:tab/>
        <w:t>Unless the Court otherwise orders, the application must be supported by an affidavit stating:</w:t>
      </w:r>
    </w:p>
    <w:p w:rsidR="00E618C9" w:rsidRPr="00DC3E78" w:rsidRDefault="00E618C9" w:rsidP="00E618C9">
      <w:pPr>
        <w:pStyle w:val="paragraph"/>
      </w:pPr>
      <w:r w:rsidRPr="00DC3E78">
        <w:tab/>
        <w:t>(a)</w:t>
      </w:r>
      <w:r w:rsidRPr="00DC3E78">
        <w:tab/>
        <w:t>the person’s interest in the proceeding or any matter in dispute between the person and a party in the proceeding; and</w:t>
      </w:r>
    </w:p>
    <w:p w:rsidR="00E618C9" w:rsidRPr="00DC3E78" w:rsidRDefault="00E618C9" w:rsidP="00E618C9">
      <w:pPr>
        <w:pStyle w:val="paragraph"/>
      </w:pPr>
      <w:r w:rsidRPr="00DC3E78">
        <w:tab/>
        <w:t>(b)</w:t>
      </w:r>
      <w:r w:rsidRPr="00DC3E78">
        <w:tab/>
        <w:t>the orders (if any) that the person will seek if included as a party.</w:t>
      </w:r>
    </w:p>
    <w:p w:rsidR="00E618C9" w:rsidRPr="00DC3E78" w:rsidRDefault="00E618C9" w:rsidP="00E618C9">
      <w:pPr>
        <w:pStyle w:val="subsection"/>
      </w:pPr>
      <w:r w:rsidRPr="00DC3E78">
        <w:tab/>
        <w:t>(3)</w:t>
      </w:r>
      <w:r w:rsidRPr="00DC3E78">
        <w:tab/>
        <w:t>The person must serve a copy of the application and affidavit on each party in the proceeding.</w:t>
      </w:r>
    </w:p>
    <w:p w:rsidR="00E618C9" w:rsidRPr="00DC3E78" w:rsidRDefault="00E618C9" w:rsidP="00E618C9">
      <w:pPr>
        <w:pStyle w:val="subsection"/>
      </w:pPr>
      <w:r w:rsidRPr="00DC3E78">
        <w:lastRenderedPageBreak/>
        <w:tab/>
        <w:t>(4)</w:t>
      </w:r>
      <w:r w:rsidRPr="00DC3E78">
        <w:tab/>
        <w:t>An order for inclusion of the party may be on limited terms.</w:t>
      </w:r>
    </w:p>
    <w:p w:rsidR="00E618C9" w:rsidRPr="00DC3E78" w:rsidRDefault="00E618C9" w:rsidP="00E618C9">
      <w:pPr>
        <w:pStyle w:val="ActHead5"/>
      </w:pPr>
      <w:bookmarkStart w:id="109" w:name="_Toc523905448"/>
      <w:r w:rsidRPr="009E4647">
        <w:rPr>
          <w:rStyle w:val="CharSectno"/>
        </w:rPr>
        <w:t>11.04</w:t>
      </w:r>
      <w:r w:rsidRPr="00DC3E78">
        <w:t xml:space="preserve">  Party may apply to be removed</w:t>
      </w:r>
      <w:bookmarkEnd w:id="109"/>
    </w:p>
    <w:p w:rsidR="00E618C9" w:rsidRPr="00DC3E78" w:rsidRDefault="00E618C9" w:rsidP="00E618C9">
      <w:pPr>
        <w:pStyle w:val="subsection"/>
      </w:pPr>
      <w:r w:rsidRPr="00DC3E78">
        <w:tab/>
        <w:t>(1)</w:t>
      </w:r>
      <w:r w:rsidRPr="00DC3E78">
        <w:tab/>
        <w:t>A party to a proceeding may apply to the Court to be removed as a party.</w:t>
      </w:r>
    </w:p>
    <w:p w:rsidR="00E618C9" w:rsidRPr="00DC3E78" w:rsidRDefault="00E618C9" w:rsidP="00E618C9">
      <w:pPr>
        <w:pStyle w:val="subsection"/>
      </w:pPr>
      <w:r w:rsidRPr="00DC3E78">
        <w:tab/>
        <w:t>(2)</w:t>
      </w:r>
      <w:r w:rsidRPr="00DC3E78">
        <w:tab/>
        <w:t>The party must file an affidavit stating:</w:t>
      </w:r>
    </w:p>
    <w:p w:rsidR="00E618C9" w:rsidRPr="00DC3E78" w:rsidRDefault="00E618C9" w:rsidP="00E618C9">
      <w:pPr>
        <w:pStyle w:val="paragraph"/>
      </w:pPr>
      <w:r w:rsidRPr="00DC3E78">
        <w:tab/>
        <w:t>(a)</w:t>
      </w:r>
      <w:r w:rsidRPr="00DC3E78">
        <w:tab/>
        <w:t>the relationship (if any) of the applicant to each other party; and</w:t>
      </w:r>
    </w:p>
    <w:p w:rsidR="00E618C9" w:rsidRPr="00DC3E78" w:rsidRDefault="00E618C9" w:rsidP="00E618C9">
      <w:pPr>
        <w:pStyle w:val="paragraph"/>
      </w:pPr>
      <w:r w:rsidRPr="00DC3E78">
        <w:tab/>
        <w:t>(b)</w:t>
      </w:r>
      <w:r w:rsidRPr="00DC3E78">
        <w:tab/>
        <w:t>the evidence in support of the application.</w:t>
      </w:r>
    </w:p>
    <w:p w:rsidR="00E618C9" w:rsidRPr="00DC3E78" w:rsidRDefault="00E618C9" w:rsidP="00E618C9">
      <w:pPr>
        <w:pStyle w:val="subsection"/>
      </w:pPr>
      <w:r w:rsidRPr="00DC3E78">
        <w:tab/>
        <w:t>(3)</w:t>
      </w:r>
      <w:r w:rsidRPr="00DC3E78">
        <w:tab/>
        <w:t>The party must serve a copy of the application and affidavit on each other party in the proceeding.</w:t>
      </w:r>
    </w:p>
    <w:p w:rsidR="00E618C9" w:rsidRPr="00DC3E78" w:rsidRDefault="00E618C9" w:rsidP="00E618C9">
      <w:pPr>
        <w:pStyle w:val="ActHead5"/>
      </w:pPr>
      <w:bookmarkStart w:id="110" w:name="_Toc523905449"/>
      <w:r w:rsidRPr="009E4647">
        <w:rPr>
          <w:rStyle w:val="CharSectno"/>
        </w:rPr>
        <w:t>11.05</w:t>
      </w:r>
      <w:r w:rsidRPr="00DC3E78">
        <w:t xml:space="preserve">  Court may order notice to be given</w:t>
      </w:r>
      <w:bookmarkEnd w:id="110"/>
    </w:p>
    <w:p w:rsidR="00E618C9" w:rsidRPr="00DC3E78" w:rsidRDefault="00E618C9" w:rsidP="00E618C9">
      <w:pPr>
        <w:pStyle w:val="subsection"/>
      </w:pPr>
      <w:r w:rsidRPr="00DC3E78">
        <w:tab/>
      </w:r>
      <w:r w:rsidRPr="00DC3E78">
        <w:tab/>
        <w:t>The Court may at any time order a party, or a person applying to be included as a party, to notify any person of:</w:t>
      </w:r>
    </w:p>
    <w:p w:rsidR="00E618C9" w:rsidRPr="00DC3E78" w:rsidRDefault="00E618C9" w:rsidP="00E618C9">
      <w:pPr>
        <w:pStyle w:val="paragraph"/>
      </w:pPr>
      <w:r w:rsidRPr="00DC3E78">
        <w:tab/>
        <w:t>(a)</w:t>
      </w:r>
      <w:r w:rsidRPr="00DC3E78">
        <w:tab/>
        <w:t>the proceeding; or</w:t>
      </w:r>
    </w:p>
    <w:p w:rsidR="00E618C9" w:rsidRPr="00DC3E78" w:rsidRDefault="00E618C9" w:rsidP="00E618C9">
      <w:pPr>
        <w:pStyle w:val="paragraph"/>
      </w:pPr>
      <w:r w:rsidRPr="00DC3E78">
        <w:tab/>
        <w:t>(b)</w:t>
      </w:r>
      <w:r w:rsidRPr="00DC3E78">
        <w:tab/>
        <w:t>the application of the person to be included as a party.</w:t>
      </w:r>
    </w:p>
    <w:p w:rsidR="00E618C9" w:rsidRPr="00DC3E78" w:rsidRDefault="00E618C9" w:rsidP="00E618C9">
      <w:pPr>
        <w:pStyle w:val="ActHead5"/>
      </w:pPr>
      <w:bookmarkStart w:id="111" w:name="_Toc523905450"/>
      <w:r w:rsidRPr="009E4647">
        <w:rPr>
          <w:rStyle w:val="CharSectno"/>
        </w:rPr>
        <w:t>11.06</w:t>
      </w:r>
      <w:r w:rsidRPr="00DC3E78">
        <w:t xml:space="preserve">  Intervention by Attorney</w:t>
      </w:r>
      <w:r w:rsidR="00DC3E78">
        <w:noBreakHyphen/>
      </w:r>
      <w:r w:rsidRPr="00DC3E78">
        <w:t>General</w:t>
      </w:r>
      <w:bookmarkEnd w:id="111"/>
    </w:p>
    <w:p w:rsidR="00E618C9" w:rsidRPr="00DC3E78" w:rsidRDefault="00E618C9" w:rsidP="00E618C9">
      <w:pPr>
        <w:pStyle w:val="subsection"/>
      </w:pPr>
      <w:r w:rsidRPr="00DC3E78">
        <w:tab/>
      </w:r>
      <w:r w:rsidRPr="00DC3E78">
        <w:tab/>
        <w:t>If intervening in a proceeding, the Attorney</w:t>
      </w:r>
      <w:r w:rsidR="00DC3E78">
        <w:noBreakHyphen/>
      </w:r>
      <w:r w:rsidRPr="00DC3E78">
        <w:t>General must:</w:t>
      </w:r>
    </w:p>
    <w:p w:rsidR="00E618C9" w:rsidRPr="00DC3E78" w:rsidRDefault="00E618C9" w:rsidP="00E618C9">
      <w:pPr>
        <w:pStyle w:val="paragraph"/>
      </w:pPr>
      <w:r w:rsidRPr="00DC3E78">
        <w:tab/>
        <w:t>(a)</w:t>
      </w:r>
      <w:r w:rsidRPr="00DC3E78">
        <w:tab/>
        <w:t>file a notice setting out the basis or grounds of the intervention and the orders (if any) sought; and</w:t>
      </w:r>
    </w:p>
    <w:p w:rsidR="00E618C9" w:rsidRPr="00DC3E78" w:rsidRDefault="00E618C9" w:rsidP="00E618C9">
      <w:pPr>
        <w:pStyle w:val="paragraph"/>
      </w:pPr>
      <w:r w:rsidRPr="00DC3E78">
        <w:tab/>
        <w:t>(b)</w:t>
      </w:r>
      <w:r w:rsidRPr="00DC3E78">
        <w:tab/>
        <w:t>if the proceeding is under section</w:t>
      </w:r>
      <w:r w:rsidR="00DC3E78">
        <w:t> </w:t>
      </w:r>
      <w:r w:rsidRPr="00DC3E78">
        <w:t>58 of the Family Law Act—file an affidavit setting out the facts and matters relied on in support of the intervention; and</w:t>
      </w:r>
    </w:p>
    <w:p w:rsidR="00E618C9" w:rsidRPr="00DC3E78" w:rsidRDefault="00E618C9" w:rsidP="00E618C9">
      <w:pPr>
        <w:pStyle w:val="paragraph"/>
      </w:pPr>
      <w:r w:rsidRPr="00DC3E78">
        <w:tab/>
        <w:t>(c)</w:t>
      </w:r>
      <w:r w:rsidRPr="00DC3E78">
        <w:tab/>
        <w:t>serve a copy of the notice and affidavit (if any) on each other party in the proceeding.</w:t>
      </w:r>
    </w:p>
    <w:p w:rsidR="00E618C9" w:rsidRPr="00DC3E78" w:rsidRDefault="00E618C9" w:rsidP="00E618C9">
      <w:pPr>
        <w:pStyle w:val="ActHead5"/>
      </w:pPr>
      <w:bookmarkStart w:id="112" w:name="_Toc523905451"/>
      <w:r w:rsidRPr="009E4647">
        <w:rPr>
          <w:rStyle w:val="CharSectno"/>
        </w:rPr>
        <w:t>11.07</w:t>
      </w:r>
      <w:r w:rsidRPr="00DC3E78">
        <w:t xml:space="preserve">  Child to whom state welfare law applies</w:t>
      </w:r>
      <w:bookmarkEnd w:id="112"/>
    </w:p>
    <w:p w:rsidR="00E618C9" w:rsidRPr="00DC3E78" w:rsidRDefault="00E618C9" w:rsidP="00E618C9">
      <w:pPr>
        <w:pStyle w:val="subsection"/>
      </w:pPr>
      <w:r w:rsidRPr="00DC3E78">
        <w:tab/>
      </w:r>
      <w:r w:rsidRPr="00DC3E78">
        <w:tab/>
        <w:t>If, on an application under section</w:t>
      </w:r>
      <w:r w:rsidR="00DC3E78">
        <w:t> </w:t>
      </w:r>
      <w:r w:rsidRPr="00DC3E78">
        <w:t>92 of the Family Law Act for leave to intervene in a proceeding in relation to a child to whom subsection</w:t>
      </w:r>
      <w:r w:rsidR="00DC3E78">
        <w:t> </w:t>
      </w:r>
      <w:r w:rsidRPr="00DC3E78">
        <w:t>69ZK(1) of that Act applies, the Court does not grant leave, it may adjourn the proceeding and give the Attorney</w:t>
      </w:r>
      <w:r w:rsidR="00DC3E78">
        <w:noBreakHyphen/>
      </w:r>
      <w:r w:rsidRPr="00DC3E78">
        <w:t>General notice of its refusal to grant leave and of the date to which the proceeding is adjourned.</w:t>
      </w:r>
    </w:p>
    <w:p w:rsidR="00E618C9" w:rsidRPr="00DC3E78" w:rsidRDefault="00E618C9" w:rsidP="00E618C9">
      <w:pPr>
        <w:pStyle w:val="ActHead3"/>
        <w:pageBreakBefore/>
      </w:pPr>
      <w:bookmarkStart w:id="113" w:name="_Toc523905452"/>
      <w:r w:rsidRPr="009E4647">
        <w:rPr>
          <w:rStyle w:val="CharDivNo"/>
        </w:rPr>
        <w:lastRenderedPageBreak/>
        <w:t>Division</w:t>
      </w:r>
      <w:r w:rsidR="00DC3E78" w:rsidRPr="009E4647">
        <w:rPr>
          <w:rStyle w:val="CharDivNo"/>
        </w:rPr>
        <w:t> </w:t>
      </w:r>
      <w:r w:rsidRPr="009E4647">
        <w:rPr>
          <w:rStyle w:val="CharDivNo"/>
        </w:rPr>
        <w:t>11.2</w:t>
      </w:r>
      <w:r w:rsidRPr="00DC3E78">
        <w:t>—</w:t>
      </w:r>
      <w:r w:rsidRPr="009E4647">
        <w:rPr>
          <w:rStyle w:val="CharDivText"/>
        </w:rPr>
        <w:t>Litigation guardian</w:t>
      </w:r>
      <w:bookmarkEnd w:id="113"/>
    </w:p>
    <w:p w:rsidR="00E618C9" w:rsidRPr="00DC3E78" w:rsidRDefault="00E618C9" w:rsidP="00E618C9">
      <w:pPr>
        <w:pStyle w:val="ActHead5"/>
      </w:pPr>
      <w:bookmarkStart w:id="114" w:name="_Toc523905453"/>
      <w:r w:rsidRPr="009E4647">
        <w:rPr>
          <w:rStyle w:val="CharSectno"/>
        </w:rPr>
        <w:t>11.08</w:t>
      </w:r>
      <w:r w:rsidRPr="00DC3E78">
        <w:t xml:space="preserve">  Person who needs a litigation guardian</w:t>
      </w:r>
      <w:bookmarkEnd w:id="114"/>
    </w:p>
    <w:p w:rsidR="00E618C9" w:rsidRPr="00DC3E78" w:rsidRDefault="00E618C9" w:rsidP="00E618C9">
      <w:pPr>
        <w:pStyle w:val="subsection"/>
      </w:pPr>
      <w:r w:rsidRPr="00DC3E78">
        <w:tab/>
        <w:t>(1)</w:t>
      </w:r>
      <w:r w:rsidRPr="00DC3E78">
        <w:tab/>
        <w:t>For these Rules, a person needs a litigation guardian in relation to a proceeding if the person does not understand the nature and possible consequences of the proceeding or is not capable of adequately conducting, or giving adequate instruction for the conduct of, the proceeding.</w:t>
      </w:r>
    </w:p>
    <w:p w:rsidR="00E618C9" w:rsidRPr="00DC3E78" w:rsidRDefault="00E618C9" w:rsidP="00E618C9">
      <w:pPr>
        <w:pStyle w:val="subsection"/>
      </w:pPr>
      <w:r w:rsidRPr="00DC3E78">
        <w:tab/>
        <w:t>(2)</w:t>
      </w:r>
      <w:r w:rsidRPr="00DC3E78">
        <w:tab/>
        <w:t>Unless the Court otherwise orders, a minor in a proceeding is taken to need a litigation guardian in relation to the proceeding.</w:t>
      </w:r>
    </w:p>
    <w:p w:rsidR="00E618C9" w:rsidRPr="00DC3E78" w:rsidRDefault="00E618C9" w:rsidP="00E618C9">
      <w:pPr>
        <w:pStyle w:val="ActHead5"/>
      </w:pPr>
      <w:bookmarkStart w:id="115" w:name="_Toc523905454"/>
      <w:r w:rsidRPr="009E4647">
        <w:rPr>
          <w:rStyle w:val="CharSectno"/>
        </w:rPr>
        <w:t>11.09</w:t>
      </w:r>
      <w:r w:rsidRPr="00DC3E78">
        <w:t xml:space="preserve">  Starting, continuing, defending or inclusion in proceeding</w:t>
      </w:r>
      <w:bookmarkEnd w:id="115"/>
    </w:p>
    <w:p w:rsidR="00E618C9" w:rsidRPr="00DC3E78" w:rsidRDefault="00E618C9" w:rsidP="00E618C9">
      <w:pPr>
        <w:pStyle w:val="subsection"/>
      </w:pPr>
      <w:r w:rsidRPr="00DC3E78">
        <w:tab/>
        <w:t>(1)</w:t>
      </w:r>
      <w:r w:rsidRPr="00DC3E78">
        <w:tab/>
        <w:t>A person who needs a litigation guardian may start, continue, respond to or seek to be included as a party to a proceeding only by his or her litigation guardian.</w:t>
      </w:r>
    </w:p>
    <w:p w:rsidR="00E618C9" w:rsidRPr="00DC3E78" w:rsidRDefault="00E618C9" w:rsidP="00E618C9">
      <w:pPr>
        <w:pStyle w:val="subsection"/>
      </w:pPr>
      <w:r w:rsidRPr="00DC3E78">
        <w:tab/>
        <w:t>(2)</w:t>
      </w:r>
      <w:r w:rsidRPr="00DC3E78">
        <w:tab/>
        <w:t>The litigation guardian of a party to a proceeding:</w:t>
      </w:r>
    </w:p>
    <w:p w:rsidR="00E618C9" w:rsidRPr="00DC3E78" w:rsidRDefault="00E618C9" w:rsidP="00E618C9">
      <w:pPr>
        <w:pStyle w:val="paragraph"/>
      </w:pPr>
      <w:r w:rsidRPr="00DC3E78">
        <w:tab/>
        <w:t>(a)</w:t>
      </w:r>
      <w:r w:rsidRPr="00DC3E78">
        <w:tab/>
        <w:t>must do anything required by these Rules to be done by the party; and</w:t>
      </w:r>
    </w:p>
    <w:p w:rsidR="00E618C9" w:rsidRPr="00DC3E78" w:rsidRDefault="00E618C9" w:rsidP="00E618C9">
      <w:pPr>
        <w:pStyle w:val="paragraph"/>
      </w:pPr>
      <w:r w:rsidRPr="00DC3E78">
        <w:tab/>
        <w:t>(b)</w:t>
      </w:r>
      <w:r w:rsidRPr="00DC3E78">
        <w:tab/>
        <w:t>may do anything permitted by these Rules to be done by the party.</w:t>
      </w:r>
    </w:p>
    <w:p w:rsidR="00E618C9" w:rsidRPr="00DC3E78" w:rsidRDefault="00E618C9" w:rsidP="00E618C9">
      <w:pPr>
        <w:pStyle w:val="ActHead5"/>
      </w:pPr>
      <w:bookmarkStart w:id="116" w:name="_Toc523905455"/>
      <w:r w:rsidRPr="009E4647">
        <w:rPr>
          <w:rStyle w:val="CharSectno"/>
        </w:rPr>
        <w:t>11.10</w:t>
      </w:r>
      <w:r w:rsidRPr="00DC3E78">
        <w:t xml:space="preserve">  Who may be a litigation guardian</w:t>
      </w:r>
      <w:bookmarkEnd w:id="116"/>
    </w:p>
    <w:p w:rsidR="00E618C9" w:rsidRPr="00DC3E78" w:rsidRDefault="00E618C9" w:rsidP="00E618C9">
      <w:pPr>
        <w:pStyle w:val="subsection"/>
      </w:pPr>
      <w:r w:rsidRPr="00DC3E78">
        <w:tab/>
      </w:r>
      <w:r w:rsidRPr="00DC3E78">
        <w:tab/>
        <w:t>A person may be a litigation guardian in a proceeding if he or she is an adult and has no interest in the proceeding adverse to the interest of the person needing the litigation guardian.</w:t>
      </w:r>
    </w:p>
    <w:p w:rsidR="00E618C9" w:rsidRPr="00DC3E78" w:rsidRDefault="00E618C9" w:rsidP="00E618C9">
      <w:pPr>
        <w:pStyle w:val="ActHead5"/>
      </w:pPr>
      <w:bookmarkStart w:id="117" w:name="_Toc523905456"/>
      <w:r w:rsidRPr="009E4647">
        <w:rPr>
          <w:rStyle w:val="CharSectno"/>
        </w:rPr>
        <w:t>11.11</w:t>
      </w:r>
      <w:r w:rsidRPr="00DC3E78">
        <w:t xml:space="preserve">  Appointment of litigation guardian</w:t>
      </w:r>
      <w:bookmarkEnd w:id="117"/>
    </w:p>
    <w:p w:rsidR="00E618C9" w:rsidRPr="00DC3E78" w:rsidRDefault="00E618C9" w:rsidP="00E618C9">
      <w:pPr>
        <w:pStyle w:val="subsection"/>
      </w:pPr>
      <w:r w:rsidRPr="00DC3E78">
        <w:tab/>
        <w:t>(1)</w:t>
      </w:r>
      <w:r w:rsidRPr="00DC3E78">
        <w:tab/>
        <w:t>The Court may, at the request of a party or of its own motion, appoint or remove a litigation guardian or substitute another person as litigation guardian in a proceeding in the interests of a person who needs a litigation guardian.</w:t>
      </w:r>
    </w:p>
    <w:p w:rsidR="00E618C9" w:rsidRPr="00DC3E78" w:rsidRDefault="00E618C9" w:rsidP="00E618C9">
      <w:pPr>
        <w:pStyle w:val="subsection"/>
      </w:pPr>
      <w:r w:rsidRPr="00DC3E78">
        <w:tab/>
        <w:t>(2)</w:t>
      </w:r>
      <w:r w:rsidRPr="00DC3E78">
        <w:tab/>
        <w:t>A person becomes a litigation guardian if he or she consents to the appointment by filing an affidavit of consent in the proceeding.</w:t>
      </w:r>
    </w:p>
    <w:p w:rsidR="00E618C9" w:rsidRPr="00DC3E78" w:rsidRDefault="00E618C9" w:rsidP="00E618C9">
      <w:pPr>
        <w:pStyle w:val="subsection"/>
      </w:pPr>
      <w:r w:rsidRPr="00DC3E78">
        <w:tab/>
        <w:t>(3)</w:t>
      </w:r>
      <w:r w:rsidRPr="00DC3E78">
        <w:tab/>
        <w:t>The Court may remove a litigation guardian at the request of the litigation guardian.</w:t>
      </w:r>
    </w:p>
    <w:p w:rsidR="00E618C9" w:rsidRPr="00DC3E78" w:rsidRDefault="00E618C9" w:rsidP="00E618C9">
      <w:pPr>
        <w:pStyle w:val="ActHead5"/>
      </w:pPr>
      <w:bookmarkStart w:id="118" w:name="_Toc523905457"/>
      <w:r w:rsidRPr="009E4647">
        <w:rPr>
          <w:rStyle w:val="CharSectno"/>
        </w:rPr>
        <w:t>11.12</w:t>
      </w:r>
      <w:r w:rsidRPr="00DC3E78">
        <w:t xml:space="preserve">  Manager of the affairs of a party</w:t>
      </w:r>
      <w:bookmarkEnd w:id="118"/>
    </w:p>
    <w:p w:rsidR="00E618C9" w:rsidRPr="00DC3E78" w:rsidRDefault="00E618C9" w:rsidP="00E618C9">
      <w:pPr>
        <w:pStyle w:val="subsection"/>
      </w:pPr>
      <w:r w:rsidRPr="00DC3E78">
        <w:tab/>
        <w:t>(1)</w:t>
      </w:r>
      <w:r w:rsidRPr="00DC3E78">
        <w:tab/>
        <w:t>In this rule:</w:t>
      </w:r>
    </w:p>
    <w:p w:rsidR="00E618C9" w:rsidRPr="00DC3E78" w:rsidRDefault="00E618C9" w:rsidP="00E618C9">
      <w:pPr>
        <w:pStyle w:val="Definition"/>
      </w:pPr>
      <w:r w:rsidRPr="00DC3E78">
        <w:rPr>
          <w:b/>
          <w:bCs/>
          <w:i/>
          <w:iCs/>
        </w:rPr>
        <w:lastRenderedPageBreak/>
        <w:t>manager of the affairs of a party</w:t>
      </w:r>
      <w:r w:rsidRPr="00DC3E78">
        <w:t xml:space="preserve"> includes a person who is authorised by or under a Commonwealth, State or Territory law to conduct legal proceedings in the name of, or for, a person who needs a litigation guardian.</w:t>
      </w:r>
    </w:p>
    <w:p w:rsidR="00E618C9" w:rsidRPr="00DC3E78" w:rsidRDefault="00E618C9" w:rsidP="00E618C9">
      <w:pPr>
        <w:pStyle w:val="subsection"/>
      </w:pPr>
      <w:r w:rsidRPr="00DC3E78">
        <w:tab/>
        <w:t>(2)</w:t>
      </w:r>
      <w:r w:rsidRPr="00DC3E78">
        <w:tab/>
        <w:t>A person who is a manager of the affairs of a party is entitled to be the litigation guardian in any proceeding to which the authority extends.</w:t>
      </w:r>
    </w:p>
    <w:p w:rsidR="00E618C9" w:rsidRPr="00DC3E78" w:rsidRDefault="00E618C9" w:rsidP="00E618C9">
      <w:pPr>
        <w:pStyle w:val="subsection"/>
      </w:pPr>
      <w:r w:rsidRPr="00DC3E78">
        <w:tab/>
        <w:t>(3)</w:t>
      </w:r>
      <w:r w:rsidRPr="00DC3E78">
        <w:tab/>
        <w:t>The Attorney</w:t>
      </w:r>
      <w:r w:rsidR="00DC3E78">
        <w:noBreakHyphen/>
      </w:r>
      <w:r w:rsidRPr="00DC3E78">
        <w:t>General may appoint in writing a person to be a manager of the affairs of a party for this rule, either generally or for a particular person.</w:t>
      </w:r>
    </w:p>
    <w:p w:rsidR="00E618C9" w:rsidRPr="00DC3E78" w:rsidRDefault="00E618C9" w:rsidP="00E618C9">
      <w:pPr>
        <w:pStyle w:val="subsection"/>
      </w:pPr>
      <w:r w:rsidRPr="00DC3E78">
        <w:tab/>
        <w:t>(4)</w:t>
      </w:r>
      <w:r w:rsidRPr="00DC3E78">
        <w:tab/>
        <w:t>A manager of the affairs of a party becomes the litigation guardian of a person who needs a litigation guardian in a proceeding if the manager of the affairs of the party files an affidavit of consent in relation to the person.</w:t>
      </w:r>
    </w:p>
    <w:p w:rsidR="00E618C9" w:rsidRPr="00DC3E78" w:rsidRDefault="00E618C9" w:rsidP="00E618C9">
      <w:pPr>
        <w:pStyle w:val="ActHead5"/>
      </w:pPr>
      <w:bookmarkStart w:id="119" w:name="_Toc523905458"/>
      <w:r w:rsidRPr="009E4647">
        <w:rPr>
          <w:rStyle w:val="CharSectno"/>
        </w:rPr>
        <w:t>11.13</w:t>
      </w:r>
      <w:r w:rsidRPr="00DC3E78">
        <w:t xml:space="preserve">  Notice of becoming litigation guardian</w:t>
      </w:r>
      <w:bookmarkEnd w:id="119"/>
    </w:p>
    <w:p w:rsidR="00E618C9" w:rsidRPr="00DC3E78" w:rsidRDefault="00E618C9" w:rsidP="00E618C9">
      <w:pPr>
        <w:pStyle w:val="subsection"/>
      </w:pPr>
      <w:r w:rsidRPr="00DC3E78">
        <w:tab/>
      </w:r>
      <w:r w:rsidRPr="00DC3E78">
        <w:tab/>
        <w:t>A person appointed as the litigation guardian of a party to a proceeding must, as soon as practicable after the appointment, give notice of the appointment to each other party and any independent children’s lawyer in the proceeding.</w:t>
      </w:r>
    </w:p>
    <w:p w:rsidR="00E618C9" w:rsidRPr="00DC3E78" w:rsidRDefault="00E618C9" w:rsidP="00E618C9">
      <w:pPr>
        <w:pStyle w:val="ActHead5"/>
      </w:pPr>
      <w:bookmarkStart w:id="120" w:name="_Toc523905459"/>
      <w:r w:rsidRPr="009E4647">
        <w:rPr>
          <w:rStyle w:val="CharSectno"/>
        </w:rPr>
        <w:t>11.14</w:t>
      </w:r>
      <w:r w:rsidRPr="00DC3E78">
        <w:t xml:space="preserve">  Costs and expenses of litigation guardian</w:t>
      </w:r>
      <w:bookmarkEnd w:id="120"/>
    </w:p>
    <w:p w:rsidR="00E618C9" w:rsidRPr="00DC3E78" w:rsidRDefault="00E618C9" w:rsidP="00E618C9">
      <w:pPr>
        <w:pStyle w:val="subsection"/>
      </w:pPr>
      <w:r w:rsidRPr="00DC3E78">
        <w:tab/>
      </w:r>
      <w:r w:rsidRPr="00DC3E78">
        <w:tab/>
        <w:t>The Court may make orders for the payment of the costs and expenses of a litigation guardian (including the costs of an application for the appointment of the litigation guardian):</w:t>
      </w:r>
    </w:p>
    <w:p w:rsidR="00E618C9" w:rsidRPr="00DC3E78" w:rsidRDefault="00E618C9" w:rsidP="00E618C9">
      <w:pPr>
        <w:pStyle w:val="paragraph"/>
      </w:pPr>
      <w:r w:rsidRPr="00DC3E78">
        <w:tab/>
        <w:t>(a)</w:t>
      </w:r>
      <w:r w:rsidRPr="00DC3E78">
        <w:tab/>
        <w:t>by a party; or</w:t>
      </w:r>
    </w:p>
    <w:p w:rsidR="00E618C9" w:rsidRPr="00DC3E78" w:rsidRDefault="00E618C9" w:rsidP="00E618C9">
      <w:pPr>
        <w:pStyle w:val="paragraph"/>
      </w:pPr>
      <w:r w:rsidRPr="00DC3E78">
        <w:tab/>
        <w:t>(b)</w:t>
      </w:r>
      <w:r w:rsidRPr="00DC3E78">
        <w:tab/>
        <w:t>from the income or assets of the person for whom the litigation guardian is appointed.</w:t>
      </w:r>
    </w:p>
    <w:p w:rsidR="00E618C9" w:rsidRPr="00DC3E78" w:rsidRDefault="00E618C9" w:rsidP="00E618C9">
      <w:pPr>
        <w:pStyle w:val="ActHead5"/>
      </w:pPr>
      <w:bookmarkStart w:id="121" w:name="_Toc523905460"/>
      <w:r w:rsidRPr="009E4647">
        <w:rPr>
          <w:rStyle w:val="CharSectno"/>
        </w:rPr>
        <w:t>11.15</w:t>
      </w:r>
      <w:r w:rsidRPr="00DC3E78">
        <w:t xml:space="preserve">  Service</w:t>
      </w:r>
      <w:bookmarkEnd w:id="121"/>
    </w:p>
    <w:p w:rsidR="00E618C9" w:rsidRPr="00DC3E78" w:rsidRDefault="00E618C9" w:rsidP="00E618C9">
      <w:pPr>
        <w:pStyle w:val="subsection"/>
      </w:pPr>
      <w:r w:rsidRPr="00DC3E78">
        <w:tab/>
        <w:t>(1)</w:t>
      </w:r>
      <w:r w:rsidRPr="00DC3E78">
        <w:tab/>
        <w:t>A document required to be served by hand on a person who needs a litigation guardian must be served:</w:t>
      </w:r>
    </w:p>
    <w:p w:rsidR="00E618C9" w:rsidRPr="00DC3E78" w:rsidRDefault="00E618C9" w:rsidP="00E618C9">
      <w:pPr>
        <w:pStyle w:val="paragraph"/>
      </w:pPr>
      <w:r w:rsidRPr="00DC3E78">
        <w:tab/>
        <w:t>(a)</w:t>
      </w:r>
      <w:r w:rsidRPr="00DC3E78">
        <w:tab/>
        <w:t>on the person’s litigation guardian for the proceeding; or</w:t>
      </w:r>
    </w:p>
    <w:p w:rsidR="00E618C9" w:rsidRPr="00DC3E78" w:rsidRDefault="00E618C9" w:rsidP="00E618C9">
      <w:pPr>
        <w:pStyle w:val="paragraph"/>
      </w:pPr>
      <w:r w:rsidRPr="00DC3E78">
        <w:tab/>
        <w:t>(b)</w:t>
      </w:r>
      <w:r w:rsidRPr="00DC3E78">
        <w:tab/>
        <w:t>if there is no litigation guardian—on a person who is entitled under subrule 11.12(1) to be the person’s litigation guardian for the proceeding; or</w:t>
      </w:r>
    </w:p>
    <w:p w:rsidR="00E618C9" w:rsidRPr="00DC3E78" w:rsidRDefault="00E618C9" w:rsidP="00E618C9">
      <w:pPr>
        <w:pStyle w:val="paragraph"/>
      </w:pPr>
      <w:r w:rsidRPr="00DC3E78">
        <w:tab/>
        <w:t>(c)</w:t>
      </w:r>
      <w:r w:rsidRPr="00DC3E78">
        <w:tab/>
        <w:t>if there is no</w:t>
      </w:r>
      <w:r w:rsidR="00DC3E78">
        <w:noBreakHyphen/>
      </w:r>
      <w:r w:rsidRPr="00DC3E78">
        <w:t xml:space="preserve">one under </w:t>
      </w:r>
      <w:r w:rsidR="00DC3E78">
        <w:t>paragraph (</w:t>
      </w:r>
      <w:r w:rsidRPr="00DC3E78">
        <w:t>a) or (b)—on an adult who has the care of the person.</w:t>
      </w:r>
    </w:p>
    <w:p w:rsidR="00E618C9" w:rsidRPr="00DC3E78" w:rsidRDefault="00E618C9" w:rsidP="00E618C9">
      <w:pPr>
        <w:pStyle w:val="subsection"/>
      </w:pPr>
      <w:r w:rsidRPr="00DC3E78">
        <w:tab/>
        <w:t>(2)</w:t>
      </w:r>
      <w:r w:rsidRPr="00DC3E78">
        <w:tab/>
        <w:t xml:space="preserve">For </w:t>
      </w:r>
      <w:r w:rsidR="00DC3E78">
        <w:t>paragraph (</w:t>
      </w:r>
      <w:r w:rsidRPr="00DC3E78">
        <w:t>1)(c), a superintendent or other person in direct charge of a hospital or nursing home is taken to have the care of a person who is a patient i</w:t>
      </w:r>
      <w:r w:rsidR="001B4F6A" w:rsidRPr="00DC3E78">
        <w:t>n the hospital or nursing home.</w:t>
      </w:r>
    </w:p>
    <w:p w:rsidR="00E618C9" w:rsidRPr="00DC3E78" w:rsidRDefault="00E618C9" w:rsidP="00E618C9">
      <w:pPr>
        <w:pStyle w:val="ActHead2"/>
        <w:pageBreakBefore/>
      </w:pPr>
      <w:bookmarkStart w:id="122" w:name="_Toc523905461"/>
      <w:r w:rsidRPr="009E4647">
        <w:rPr>
          <w:rStyle w:val="CharPartNo"/>
        </w:rPr>
        <w:lastRenderedPageBreak/>
        <w:t>Part</w:t>
      </w:r>
      <w:r w:rsidR="00DC3E78" w:rsidRPr="009E4647">
        <w:rPr>
          <w:rStyle w:val="CharPartNo"/>
        </w:rPr>
        <w:t> </w:t>
      </w:r>
      <w:r w:rsidRPr="009E4647">
        <w:rPr>
          <w:rStyle w:val="CharPartNo"/>
        </w:rPr>
        <w:t>12</w:t>
      </w:r>
      <w:r w:rsidRPr="00DC3E78">
        <w:t>—</w:t>
      </w:r>
      <w:r w:rsidRPr="009E4647">
        <w:rPr>
          <w:rStyle w:val="CharPartText"/>
        </w:rPr>
        <w:t>Court referral for legal assistance</w:t>
      </w:r>
      <w:bookmarkEnd w:id="122"/>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123" w:name="_Toc523905462"/>
      <w:r w:rsidRPr="009E4647">
        <w:rPr>
          <w:rStyle w:val="CharSectno"/>
        </w:rPr>
        <w:t>12.01</w:t>
      </w:r>
      <w:r w:rsidRPr="00DC3E78">
        <w:t xml:space="preserve">  Definitions for Part</w:t>
      </w:r>
      <w:r w:rsidR="00DC3E78">
        <w:t> </w:t>
      </w:r>
      <w:r w:rsidRPr="00DC3E78">
        <w:t>12</w:t>
      </w:r>
      <w:bookmarkEnd w:id="123"/>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assisted party</w:t>
      </w:r>
      <w:r w:rsidRPr="00DC3E78">
        <w:t xml:space="preserve"> means a party receiving legal assistance under this Part.</w:t>
      </w:r>
    </w:p>
    <w:p w:rsidR="00E618C9" w:rsidRPr="00DC3E78" w:rsidRDefault="00E618C9" w:rsidP="00E618C9">
      <w:pPr>
        <w:pStyle w:val="Definition"/>
      </w:pPr>
      <w:r w:rsidRPr="00DC3E78">
        <w:rPr>
          <w:b/>
          <w:i/>
        </w:rPr>
        <w:t>legal assistance</w:t>
      </w:r>
      <w:r w:rsidRPr="00DC3E78">
        <w:t xml:space="preserve"> means any of the following:</w:t>
      </w:r>
    </w:p>
    <w:p w:rsidR="00E618C9" w:rsidRPr="00DC3E78" w:rsidRDefault="00E618C9" w:rsidP="00E618C9">
      <w:pPr>
        <w:pStyle w:val="paragraph"/>
      </w:pPr>
      <w:r w:rsidRPr="00DC3E78">
        <w:tab/>
        <w:t>(a)</w:t>
      </w:r>
      <w:r w:rsidRPr="00DC3E78">
        <w:tab/>
        <w:t>advice in relation to the proceeding;</w:t>
      </w:r>
    </w:p>
    <w:p w:rsidR="00E618C9" w:rsidRPr="00DC3E78" w:rsidRDefault="00E618C9" w:rsidP="00E618C9">
      <w:pPr>
        <w:pStyle w:val="paragraph"/>
      </w:pPr>
      <w:r w:rsidRPr="00DC3E78">
        <w:tab/>
        <w:t>(b)</w:t>
      </w:r>
      <w:r w:rsidRPr="00DC3E78">
        <w:tab/>
        <w:t>representation at a directions, interlocutory or final hearing or mediation;</w:t>
      </w:r>
    </w:p>
    <w:p w:rsidR="00E618C9" w:rsidRPr="00DC3E78" w:rsidRDefault="00E618C9" w:rsidP="00E618C9">
      <w:pPr>
        <w:pStyle w:val="paragraph"/>
      </w:pPr>
      <w:r w:rsidRPr="00DC3E78">
        <w:tab/>
        <w:t>(c)</w:t>
      </w:r>
      <w:r w:rsidRPr="00DC3E78">
        <w:tab/>
        <w:t>drafting or settling documents to be used in the proceeding;</w:t>
      </w:r>
    </w:p>
    <w:p w:rsidR="00E618C9" w:rsidRPr="00DC3E78" w:rsidRDefault="00E618C9" w:rsidP="00E618C9">
      <w:pPr>
        <w:pStyle w:val="paragraph"/>
      </w:pPr>
      <w:r w:rsidRPr="00DC3E78">
        <w:tab/>
        <w:t>(d)</w:t>
      </w:r>
      <w:r w:rsidRPr="00DC3E78">
        <w:tab/>
        <w:t>representation generally in the conduct of the proceeding.</w:t>
      </w:r>
    </w:p>
    <w:p w:rsidR="00E618C9" w:rsidRPr="00DC3E78" w:rsidRDefault="00E618C9" w:rsidP="00E618C9">
      <w:pPr>
        <w:pStyle w:val="Definition"/>
      </w:pPr>
      <w:r w:rsidRPr="00DC3E78">
        <w:rPr>
          <w:b/>
          <w:i/>
        </w:rPr>
        <w:t>Pro Bono lawyer</w:t>
      </w:r>
      <w:r w:rsidRPr="00DC3E78">
        <w:t xml:space="preserve"> means a lawyer who has agreed to accept a referral under rule</w:t>
      </w:r>
      <w:r w:rsidR="00DC3E78">
        <w:t> </w:t>
      </w:r>
      <w:r w:rsidRPr="00DC3E78">
        <w:t>12.02 to provide pro bono legal assistance.</w:t>
      </w:r>
    </w:p>
    <w:p w:rsidR="00E618C9" w:rsidRPr="00DC3E78" w:rsidRDefault="00E618C9" w:rsidP="00E618C9">
      <w:pPr>
        <w:pStyle w:val="ActHead5"/>
      </w:pPr>
      <w:bookmarkStart w:id="124" w:name="_Toc523905463"/>
      <w:r w:rsidRPr="009E4647">
        <w:rPr>
          <w:rStyle w:val="CharSectno"/>
        </w:rPr>
        <w:t>12.02</w:t>
      </w:r>
      <w:r w:rsidRPr="00DC3E78">
        <w:t xml:space="preserve">  Referral for legal assistance</w:t>
      </w:r>
      <w:bookmarkEnd w:id="124"/>
    </w:p>
    <w:p w:rsidR="00E618C9" w:rsidRPr="00DC3E78" w:rsidRDefault="00E618C9" w:rsidP="00E618C9">
      <w:pPr>
        <w:pStyle w:val="subsection"/>
      </w:pPr>
      <w:r w:rsidRPr="00DC3E78">
        <w:tab/>
        <w:t>(1)</w:t>
      </w:r>
      <w:r w:rsidRPr="00DC3E78">
        <w:tab/>
        <w:t>The Court may refer a party to a lawyer for legal assistance by issuing a referral certificate, in accordance with the approved form.</w:t>
      </w:r>
    </w:p>
    <w:p w:rsidR="00E618C9" w:rsidRPr="00DC3E78" w:rsidRDefault="00E618C9" w:rsidP="00E618C9">
      <w:pPr>
        <w:pStyle w:val="subsection"/>
      </w:pPr>
      <w:r w:rsidRPr="00DC3E78">
        <w:tab/>
        <w:t>(2)</w:t>
      </w:r>
      <w:r w:rsidRPr="00DC3E78">
        <w:tab/>
        <w:t>When making a referral under subrule (1), the Court may take the following matters into account:</w:t>
      </w:r>
    </w:p>
    <w:p w:rsidR="00E618C9" w:rsidRPr="00DC3E78" w:rsidRDefault="00306C93" w:rsidP="00E618C9">
      <w:pPr>
        <w:pStyle w:val="paragraph"/>
      </w:pPr>
      <w:r w:rsidRPr="00DC3E78">
        <w:tab/>
        <w:t>(a)</w:t>
      </w:r>
      <w:r w:rsidRPr="00DC3E78">
        <w:tab/>
      </w:r>
      <w:r w:rsidR="00E618C9" w:rsidRPr="00DC3E78">
        <w:t>the means of the party;</w:t>
      </w:r>
    </w:p>
    <w:p w:rsidR="00E618C9" w:rsidRPr="00DC3E78" w:rsidRDefault="00E618C9" w:rsidP="00E618C9">
      <w:pPr>
        <w:pStyle w:val="paragraph"/>
      </w:pPr>
      <w:r w:rsidRPr="00DC3E78">
        <w:tab/>
        <w:t>(b)</w:t>
      </w:r>
      <w:r w:rsidRPr="00DC3E78">
        <w:tab/>
        <w:t>the capacity of the party to otherwise obtain legal assistance;</w:t>
      </w:r>
    </w:p>
    <w:p w:rsidR="00E618C9" w:rsidRPr="00DC3E78" w:rsidRDefault="00E618C9" w:rsidP="00E618C9">
      <w:pPr>
        <w:pStyle w:val="paragraph"/>
      </w:pPr>
      <w:r w:rsidRPr="00DC3E78">
        <w:tab/>
        <w:t>(c)</w:t>
      </w:r>
      <w:r w:rsidRPr="00DC3E78">
        <w:tab/>
        <w:t>the nature and complexity of the proceeding;</w:t>
      </w:r>
    </w:p>
    <w:p w:rsidR="00E618C9" w:rsidRPr="00DC3E78" w:rsidRDefault="00E618C9" w:rsidP="00E618C9">
      <w:pPr>
        <w:pStyle w:val="paragraph"/>
      </w:pPr>
      <w:r w:rsidRPr="00DC3E78">
        <w:tab/>
        <w:t>(d)</w:t>
      </w:r>
      <w:r w:rsidRPr="00DC3E78">
        <w:tab/>
        <w:t>any other matters the Court considers appropriate.</w:t>
      </w:r>
    </w:p>
    <w:p w:rsidR="00E618C9" w:rsidRPr="00DC3E78" w:rsidRDefault="00E618C9" w:rsidP="00E618C9">
      <w:pPr>
        <w:pStyle w:val="subsection"/>
      </w:pPr>
      <w:r w:rsidRPr="00DC3E78">
        <w:tab/>
        <w:t>(3)</w:t>
      </w:r>
      <w:r w:rsidRPr="00DC3E78">
        <w:tab/>
        <w:t>The referral certificate may state the kind of legal assistance for which the party has been referred.</w:t>
      </w:r>
    </w:p>
    <w:p w:rsidR="00E618C9" w:rsidRPr="00DC3E78" w:rsidRDefault="00E618C9" w:rsidP="00E618C9">
      <w:pPr>
        <w:pStyle w:val="subsection"/>
      </w:pPr>
      <w:r w:rsidRPr="00DC3E78">
        <w:tab/>
        <w:t>(4)</w:t>
      </w:r>
      <w:r w:rsidRPr="00DC3E78">
        <w:tab/>
        <w:t>The Registrar will attempt to arrange for the provision of legal assistance in accordance with the referral certificate to a Pro Bono lawyer.</w:t>
      </w:r>
    </w:p>
    <w:p w:rsidR="00E618C9" w:rsidRPr="00DC3E78" w:rsidRDefault="00E618C9" w:rsidP="00E618C9">
      <w:pPr>
        <w:pStyle w:val="ActHead5"/>
      </w:pPr>
      <w:bookmarkStart w:id="125" w:name="_Toc523905464"/>
      <w:r w:rsidRPr="009E4647">
        <w:rPr>
          <w:rStyle w:val="CharSectno"/>
        </w:rPr>
        <w:t>12.03</w:t>
      </w:r>
      <w:r w:rsidRPr="00DC3E78">
        <w:t xml:space="preserve">  A party has no right to apply for a referral</w:t>
      </w:r>
      <w:bookmarkEnd w:id="125"/>
    </w:p>
    <w:p w:rsidR="00E618C9" w:rsidRPr="00DC3E78" w:rsidRDefault="00E618C9" w:rsidP="00E618C9">
      <w:pPr>
        <w:pStyle w:val="subsection"/>
      </w:pPr>
      <w:r w:rsidRPr="00DC3E78">
        <w:tab/>
      </w:r>
      <w:r w:rsidRPr="00DC3E78">
        <w:tab/>
        <w:t>A party is not entitled to apply to the Court for a referral under rule</w:t>
      </w:r>
      <w:r w:rsidR="00DC3E78">
        <w:t> </w:t>
      </w:r>
      <w:r w:rsidRPr="00DC3E78">
        <w:t>12.02.</w:t>
      </w:r>
    </w:p>
    <w:p w:rsidR="00E618C9" w:rsidRPr="00DC3E78" w:rsidRDefault="00E618C9" w:rsidP="00E618C9">
      <w:pPr>
        <w:pStyle w:val="ActHead5"/>
      </w:pPr>
      <w:bookmarkStart w:id="126" w:name="_Toc523905465"/>
      <w:r w:rsidRPr="009E4647">
        <w:rPr>
          <w:rStyle w:val="CharSectno"/>
        </w:rPr>
        <w:t>12.04</w:t>
      </w:r>
      <w:r w:rsidRPr="00DC3E78">
        <w:t xml:space="preserve">  Acceptance of referral certificate and provision of legal assistance</w:t>
      </w:r>
      <w:bookmarkEnd w:id="126"/>
    </w:p>
    <w:p w:rsidR="00E618C9" w:rsidRPr="00DC3E78" w:rsidRDefault="00E618C9" w:rsidP="00E618C9">
      <w:pPr>
        <w:pStyle w:val="subsection"/>
      </w:pPr>
      <w:r w:rsidRPr="00DC3E78">
        <w:tab/>
      </w:r>
      <w:r w:rsidRPr="00DC3E78">
        <w:tab/>
        <w:t>If a lawyer agrees to accept a referral under rule</w:t>
      </w:r>
      <w:r w:rsidR="00DC3E78">
        <w:t> </w:t>
      </w:r>
      <w:r w:rsidRPr="00DC3E78">
        <w:t>12.02, the lawyer must provide legal assistance in accordance with the referral certificate.</w:t>
      </w:r>
    </w:p>
    <w:p w:rsidR="00E618C9" w:rsidRPr="00DC3E78" w:rsidRDefault="00E618C9" w:rsidP="00E618C9">
      <w:pPr>
        <w:pStyle w:val="ActHead5"/>
      </w:pPr>
      <w:bookmarkStart w:id="127" w:name="_Toc523905466"/>
      <w:r w:rsidRPr="009E4647">
        <w:rPr>
          <w:rStyle w:val="CharSectno"/>
        </w:rPr>
        <w:lastRenderedPageBreak/>
        <w:t>12.05</w:t>
      </w:r>
      <w:r w:rsidRPr="00DC3E78">
        <w:t xml:space="preserve">  Ceasing to provide legal assistance</w:t>
      </w:r>
      <w:bookmarkEnd w:id="127"/>
    </w:p>
    <w:p w:rsidR="00E618C9" w:rsidRPr="00DC3E78" w:rsidRDefault="00E618C9" w:rsidP="00E618C9">
      <w:pPr>
        <w:pStyle w:val="subsection"/>
      </w:pPr>
      <w:r w:rsidRPr="00DC3E78">
        <w:tab/>
      </w:r>
      <w:r w:rsidRPr="00DC3E78">
        <w:tab/>
        <w:t>If a Pro Bono lawyer no longer wishes to provide legal assistance, the lawyer must withdraw in accordance with rule</w:t>
      </w:r>
      <w:r w:rsidR="00DC3E78">
        <w:t> </w:t>
      </w:r>
      <w:r w:rsidRPr="00DC3E78">
        <w:t>9.03.</w:t>
      </w:r>
    </w:p>
    <w:p w:rsidR="00E618C9" w:rsidRPr="00DC3E78" w:rsidRDefault="00E618C9" w:rsidP="00E618C9">
      <w:pPr>
        <w:pStyle w:val="ActHead2"/>
        <w:pageBreakBefore/>
        <w:spacing w:before="240"/>
      </w:pPr>
      <w:bookmarkStart w:id="128" w:name="_Toc523905467"/>
      <w:r w:rsidRPr="009E4647">
        <w:rPr>
          <w:rStyle w:val="CharPartNo"/>
        </w:rPr>
        <w:lastRenderedPageBreak/>
        <w:t>Part</w:t>
      </w:r>
      <w:r w:rsidR="00DC3E78" w:rsidRPr="009E4647">
        <w:rPr>
          <w:rStyle w:val="CharPartNo"/>
        </w:rPr>
        <w:t> </w:t>
      </w:r>
      <w:r w:rsidRPr="009E4647">
        <w:rPr>
          <w:rStyle w:val="CharPartNo"/>
        </w:rPr>
        <w:t>13</w:t>
      </w:r>
      <w:r w:rsidRPr="00DC3E78">
        <w:t>—</w:t>
      </w:r>
      <w:r w:rsidRPr="009E4647">
        <w:rPr>
          <w:rStyle w:val="CharPartText"/>
        </w:rPr>
        <w:t>Ending a proceeding early</w:t>
      </w:r>
      <w:bookmarkEnd w:id="128"/>
    </w:p>
    <w:p w:rsidR="00E618C9" w:rsidRPr="00DC3E78" w:rsidRDefault="00E618C9" w:rsidP="00E618C9">
      <w:pPr>
        <w:pStyle w:val="ActHead3"/>
      </w:pPr>
      <w:bookmarkStart w:id="129" w:name="_Toc523905468"/>
      <w:r w:rsidRPr="009E4647">
        <w:rPr>
          <w:rStyle w:val="CharDivNo"/>
        </w:rPr>
        <w:t>Division</w:t>
      </w:r>
      <w:r w:rsidR="00DC3E78" w:rsidRPr="009E4647">
        <w:rPr>
          <w:rStyle w:val="CharDivNo"/>
        </w:rPr>
        <w:t> </w:t>
      </w:r>
      <w:r w:rsidRPr="009E4647">
        <w:rPr>
          <w:rStyle w:val="CharDivNo"/>
        </w:rPr>
        <w:t>13.1</w:t>
      </w:r>
      <w:r w:rsidRPr="00DC3E78">
        <w:t>—</w:t>
      </w:r>
      <w:r w:rsidRPr="009E4647">
        <w:rPr>
          <w:rStyle w:val="CharDivText"/>
        </w:rPr>
        <w:t>Discontinuance</w:t>
      </w:r>
      <w:bookmarkEnd w:id="129"/>
    </w:p>
    <w:p w:rsidR="00E618C9" w:rsidRPr="00DC3E78" w:rsidRDefault="00E618C9" w:rsidP="00E618C9">
      <w:pPr>
        <w:pStyle w:val="ActHead5"/>
      </w:pPr>
      <w:bookmarkStart w:id="130" w:name="_Toc523905469"/>
      <w:r w:rsidRPr="009E4647">
        <w:rPr>
          <w:rStyle w:val="CharSectno"/>
        </w:rPr>
        <w:t>13.01</w:t>
      </w:r>
      <w:r w:rsidRPr="00DC3E78">
        <w:t xml:space="preserve">  Discontinuance</w:t>
      </w:r>
      <w:bookmarkEnd w:id="130"/>
    </w:p>
    <w:p w:rsidR="00E618C9" w:rsidRPr="00DC3E78" w:rsidRDefault="00E618C9" w:rsidP="00E618C9">
      <w:pPr>
        <w:pStyle w:val="subsection"/>
      </w:pPr>
      <w:r w:rsidRPr="00DC3E78">
        <w:tab/>
        <w:t>(1)</w:t>
      </w:r>
      <w:r w:rsidRPr="00DC3E78">
        <w:tab/>
        <w:t>A party may discontinue an application or response by filing a notice of discontinuance in accordance with the approved form.</w:t>
      </w:r>
    </w:p>
    <w:p w:rsidR="00E618C9" w:rsidRPr="00DC3E78" w:rsidRDefault="00E618C9" w:rsidP="00E618C9">
      <w:pPr>
        <w:pStyle w:val="subsection"/>
      </w:pPr>
      <w:r w:rsidRPr="00DC3E78">
        <w:tab/>
        <w:t>(2)</w:t>
      </w:r>
      <w:r w:rsidRPr="00DC3E78">
        <w:tab/>
        <w:t>A notice of discontinuance may be filed:</w:t>
      </w:r>
    </w:p>
    <w:p w:rsidR="00E618C9" w:rsidRPr="00DC3E78" w:rsidRDefault="00E618C9" w:rsidP="00E618C9">
      <w:pPr>
        <w:pStyle w:val="paragraph"/>
      </w:pPr>
      <w:r w:rsidRPr="00DC3E78">
        <w:tab/>
        <w:t>(a)</w:t>
      </w:r>
      <w:r w:rsidRPr="00DC3E78">
        <w:tab/>
        <w:t>at least 14 days before the day fixed for the final hearing of the application; or</w:t>
      </w:r>
    </w:p>
    <w:p w:rsidR="00E618C9" w:rsidRPr="00DC3E78" w:rsidRDefault="00E618C9" w:rsidP="00E618C9">
      <w:pPr>
        <w:pStyle w:val="paragraph"/>
      </w:pPr>
      <w:r w:rsidRPr="00DC3E78">
        <w:tab/>
        <w:t>(b)</w:t>
      </w:r>
      <w:r w:rsidRPr="00DC3E78">
        <w:tab/>
        <w:t>with the leave of the Court or a Registrar, at a later time.</w:t>
      </w:r>
    </w:p>
    <w:p w:rsidR="00E618C9" w:rsidRPr="00DC3E78" w:rsidRDefault="00E618C9" w:rsidP="00E618C9">
      <w:pPr>
        <w:pStyle w:val="subsection"/>
      </w:pPr>
      <w:r w:rsidRPr="00DC3E78">
        <w:tab/>
        <w:t>(3)</w:t>
      </w:r>
      <w:r w:rsidRPr="00DC3E78">
        <w:tab/>
        <w:t>However, a party may not file a notice of discontinuance without the leave of the Court or a Registrar if:</w:t>
      </w:r>
    </w:p>
    <w:p w:rsidR="00E618C9" w:rsidRPr="00DC3E78" w:rsidRDefault="00E618C9" w:rsidP="00E618C9">
      <w:pPr>
        <w:pStyle w:val="paragraph"/>
      </w:pPr>
      <w:r w:rsidRPr="00DC3E78">
        <w:tab/>
        <w:t>(a)</w:t>
      </w:r>
      <w:r w:rsidRPr="00DC3E78">
        <w:tab/>
        <w:t>in a proceeding under the Family Law Act:</w:t>
      </w:r>
    </w:p>
    <w:p w:rsidR="00E618C9" w:rsidRPr="00DC3E78" w:rsidRDefault="00E618C9" w:rsidP="00E618C9">
      <w:pPr>
        <w:pStyle w:val="paragraphsub"/>
      </w:pPr>
      <w:r w:rsidRPr="00DC3E78">
        <w:tab/>
        <w:t>(i)</w:t>
      </w:r>
      <w:r w:rsidRPr="00DC3E78">
        <w:tab/>
        <w:t>the proceeding relates to the property of a party; and</w:t>
      </w:r>
    </w:p>
    <w:p w:rsidR="00E618C9" w:rsidRPr="00DC3E78" w:rsidRDefault="00E618C9" w:rsidP="00E618C9">
      <w:pPr>
        <w:pStyle w:val="paragraphsub"/>
      </w:pPr>
      <w:r w:rsidRPr="00DC3E78">
        <w:tab/>
        <w:t>(ii)</w:t>
      </w:r>
      <w:r w:rsidRPr="00DC3E78">
        <w:tab/>
        <w:t>one of the parties dies before the proceeding is decided; or</w:t>
      </w:r>
    </w:p>
    <w:p w:rsidR="00E618C9" w:rsidRPr="00DC3E78" w:rsidRDefault="00E618C9" w:rsidP="00E618C9">
      <w:pPr>
        <w:pStyle w:val="paragraph"/>
      </w:pPr>
      <w:r w:rsidRPr="00DC3E78">
        <w:tab/>
        <w:t>(b)</w:t>
      </w:r>
      <w:r w:rsidRPr="00DC3E78">
        <w:tab/>
        <w:t>the proceeding is a creditor’s petition.</w:t>
      </w:r>
    </w:p>
    <w:p w:rsidR="00E618C9" w:rsidRPr="00DC3E78" w:rsidRDefault="00E618C9" w:rsidP="00E618C9">
      <w:pPr>
        <w:pStyle w:val="subsection"/>
      </w:pPr>
      <w:r w:rsidRPr="00DC3E78">
        <w:tab/>
        <w:t>(4)</w:t>
      </w:r>
      <w:r w:rsidRPr="00DC3E78">
        <w:tab/>
        <w:t>A party filing a notice of discontinuance must, as soon as practicable, serve a copy of the notice on each other party in the proceeding.</w:t>
      </w:r>
    </w:p>
    <w:p w:rsidR="00E618C9" w:rsidRPr="00DC3E78" w:rsidRDefault="00E618C9" w:rsidP="00E618C9">
      <w:pPr>
        <w:pStyle w:val="ActHead5"/>
      </w:pPr>
      <w:bookmarkStart w:id="131" w:name="_Toc523905470"/>
      <w:r w:rsidRPr="009E4647">
        <w:rPr>
          <w:rStyle w:val="CharSectno"/>
        </w:rPr>
        <w:t>13.02</w:t>
      </w:r>
      <w:r w:rsidRPr="00DC3E78">
        <w:t xml:space="preserve">  Costs</w:t>
      </w:r>
      <w:bookmarkEnd w:id="131"/>
    </w:p>
    <w:p w:rsidR="00E618C9" w:rsidRPr="00DC3E78" w:rsidRDefault="00E618C9" w:rsidP="00E618C9">
      <w:pPr>
        <w:pStyle w:val="subsection"/>
      </w:pPr>
      <w:r w:rsidRPr="00DC3E78">
        <w:tab/>
        <w:t>(1)</w:t>
      </w:r>
      <w:r w:rsidRPr="00DC3E78">
        <w:tab/>
        <w:t>If a party discontinues an application, or part of an application, another party in the proceeding may apply for costs.</w:t>
      </w:r>
    </w:p>
    <w:p w:rsidR="00E618C9" w:rsidRPr="00DC3E78" w:rsidRDefault="00E618C9" w:rsidP="00E618C9">
      <w:pPr>
        <w:pStyle w:val="subsection"/>
      </w:pPr>
      <w:r w:rsidRPr="00DC3E78">
        <w:tab/>
        <w:t>(2)</w:t>
      </w:r>
      <w:r w:rsidRPr="00DC3E78">
        <w:tab/>
        <w:t>Unless the Court or a Registrar directs otherwise, an application for costs must be made by a party within 28 days after service on the party of the notice of discontinuance.</w:t>
      </w:r>
    </w:p>
    <w:p w:rsidR="00E618C9" w:rsidRPr="00DC3E78" w:rsidRDefault="00E618C9" w:rsidP="00E618C9">
      <w:pPr>
        <w:pStyle w:val="subsection"/>
        <w:keepNext/>
        <w:keepLines/>
      </w:pPr>
      <w:r w:rsidRPr="00DC3E78">
        <w:tab/>
        <w:t>(3)</w:t>
      </w:r>
      <w:r w:rsidRPr="00DC3E78">
        <w:tab/>
        <w:t>If an order for costs is made against a party and the party brings against the party to whom the costs are payable a further proceeding on the same or substantially the same matter, the Court may stay the further proceeding until the costs are paid.</w:t>
      </w:r>
    </w:p>
    <w:p w:rsidR="00E618C9" w:rsidRPr="00DC3E78" w:rsidRDefault="00E618C9" w:rsidP="00E618C9">
      <w:pPr>
        <w:pStyle w:val="ActHead3"/>
        <w:pageBreakBefore/>
      </w:pPr>
      <w:bookmarkStart w:id="132" w:name="_Toc523905471"/>
      <w:r w:rsidRPr="009E4647">
        <w:rPr>
          <w:rStyle w:val="CharDivNo"/>
        </w:rPr>
        <w:lastRenderedPageBreak/>
        <w:t>Division</w:t>
      </w:r>
      <w:r w:rsidR="00DC3E78" w:rsidRPr="009E4647">
        <w:rPr>
          <w:rStyle w:val="CharDivNo"/>
        </w:rPr>
        <w:t> </w:t>
      </w:r>
      <w:r w:rsidRPr="009E4647">
        <w:rPr>
          <w:rStyle w:val="CharDivNo"/>
        </w:rPr>
        <w:t>13.1A</w:t>
      </w:r>
      <w:r w:rsidRPr="00DC3E78">
        <w:t>—</w:t>
      </w:r>
      <w:r w:rsidRPr="009E4647">
        <w:rPr>
          <w:rStyle w:val="CharDivText"/>
        </w:rPr>
        <w:t>Order or judgment on default</w:t>
      </w:r>
      <w:bookmarkEnd w:id="132"/>
    </w:p>
    <w:p w:rsidR="00E618C9" w:rsidRPr="00DC3E78" w:rsidRDefault="00E618C9" w:rsidP="00E618C9">
      <w:pPr>
        <w:pStyle w:val="ActHead5"/>
      </w:pPr>
      <w:bookmarkStart w:id="133" w:name="_Toc523905472"/>
      <w:r w:rsidRPr="009E4647">
        <w:rPr>
          <w:rStyle w:val="CharSectno"/>
        </w:rPr>
        <w:t>13.03</w:t>
      </w:r>
      <w:r w:rsidRPr="00DC3E78">
        <w:t xml:space="preserve">  Definitions</w:t>
      </w:r>
      <w:bookmarkEnd w:id="133"/>
    </w:p>
    <w:p w:rsidR="00E618C9" w:rsidRPr="00DC3E78" w:rsidRDefault="00E618C9" w:rsidP="00E618C9">
      <w:pPr>
        <w:pStyle w:val="subsection"/>
      </w:pPr>
      <w:r w:rsidRPr="00DC3E78">
        <w:tab/>
      </w:r>
      <w:r w:rsidRPr="00DC3E78">
        <w:tab/>
        <w:t>In this Division:</w:t>
      </w:r>
    </w:p>
    <w:p w:rsidR="00E618C9" w:rsidRPr="00DC3E78" w:rsidRDefault="00E618C9" w:rsidP="00E618C9">
      <w:pPr>
        <w:pStyle w:val="Definition"/>
      </w:pPr>
      <w:r w:rsidRPr="00DC3E78">
        <w:rPr>
          <w:b/>
          <w:i/>
        </w:rPr>
        <w:t>applicant</w:t>
      </w:r>
      <w:r w:rsidRPr="00DC3E78">
        <w:t xml:space="preserve"> includes a cross</w:t>
      </w:r>
      <w:r w:rsidR="00DC3E78">
        <w:noBreakHyphen/>
      </w:r>
      <w:r w:rsidRPr="00DC3E78">
        <w:t>claimant.</w:t>
      </w:r>
    </w:p>
    <w:p w:rsidR="00E618C9" w:rsidRPr="00DC3E78" w:rsidRDefault="00E618C9" w:rsidP="00E618C9">
      <w:pPr>
        <w:pStyle w:val="Definition"/>
      </w:pPr>
      <w:r w:rsidRPr="00DC3E78">
        <w:rPr>
          <w:b/>
          <w:i/>
        </w:rPr>
        <w:t>claim</w:t>
      </w:r>
      <w:r w:rsidRPr="00DC3E78">
        <w:t xml:space="preserve"> includes a cross</w:t>
      </w:r>
      <w:r w:rsidR="00DC3E78">
        <w:noBreakHyphen/>
      </w:r>
      <w:r w:rsidRPr="00DC3E78">
        <w:t>claim.</w:t>
      </w:r>
    </w:p>
    <w:p w:rsidR="00E618C9" w:rsidRPr="00DC3E78" w:rsidRDefault="00E618C9" w:rsidP="00E618C9">
      <w:pPr>
        <w:pStyle w:val="Definition"/>
      </w:pPr>
      <w:r w:rsidRPr="00DC3E78">
        <w:rPr>
          <w:b/>
          <w:i/>
        </w:rPr>
        <w:t>respondent</w:t>
      </w:r>
      <w:r w:rsidRPr="00DC3E78">
        <w:t xml:space="preserve"> includes a cross</w:t>
      </w:r>
      <w:r w:rsidR="00DC3E78">
        <w:noBreakHyphen/>
      </w:r>
      <w:r w:rsidRPr="00DC3E78">
        <w:t>respondent.</w:t>
      </w:r>
    </w:p>
    <w:p w:rsidR="00E618C9" w:rsidRPr="00DC3E78" w:rsidRDefault="00E618C9" w:rsidP="00E618C9">
      <w:pPr>
        <w:pStyle w:val="ActHead5"/>
      </w:pPr>
      <w:bookmarkStart w:id="134" w:name="_Toc523905473"/>
      <w:r w:rsidRPr="009E4647">
        <w:rPr>
          <w:rStyle w:val="CharSectno"/>
        </w:rPr>
        <w:t>13.03A</w:t>
      </w:r>
      <w:r w:rsidRPr="00DC3E78">
        <w:t xml:space="preserve">  When a party is in default</w:t>
      </w:r>
      <w:bookmarkEnd w:id="134"/>
    </w:p>
    <w:p w:rsidR="00E618C9" w:rsidRPr="00DC3E78" w:rsidRDefault="00E618C9" w:rsidP="00E618C9">
      <w:pPr>
        <w:pStyle w:val="subsection"/>
      </w:pPr>
      <w:r w:rsidRPr="00DC3E78">
        <w:tab/>
        <w:t>(1)</w:t>
      </w:r>
      <w:r w:rsidRPr="00DC3E78">
        <w:tab/>
        <w:t>For rule</w:t>
      </w:r>
      <w:r w:rsidR="00DC3E78">
        <w:t> </w:t>
      </w:r>
      <w:r w:rsidRPr="00DC3E78">
        <w:t>13.03B, an applicant is in default if the applicant fails to:</w:t>
      </w:r>
    </w:p>
    <w:p w:rsidR="00E618C9" w:rsidRPr="00DC3E78" w:rsidRDefault="00E618C9" w:rsidP="00E618C9">
      <w:pPr>
        <w:pStyle w:val="paragraph"/>
      </w:pPr>
      <w:r w:rsidRPr="00DC3E78">
        <w:tab/>
        <w:t>(a)</w:t>
      </w:r>
      <w:r w:rsidRPr="00DC3E78">
        <w:tab/>
        <w:t>comply with an order of the Court in the proceeding; or</w:t>
      </w:r>
    </w:p>
    <w:p w:rsidR="00E618C9" w:rsidRPr="00DC3E78" w:rsidRDefault="00E618C9" w:rsidP="00E618C9">
      <w:pPr>
        <w:pStyle w:val="paragraph"/>
      </w:pPr>
      <w:r w:rsidRPr="00DC3E78">
        <w:tab/>
        <w:t>(b)</w:t>
      </w:r>
      <w:r w:rsidRPr="00DC3E78">
        <w:tab/>
        <w:t>file and serve a document required under these Rules; or</w:t>
      </w:r>
    </w:p>
    <w:p w:rsidR="00E618C9" w:rsidRPr="00DC3E78" w:rsidRDefault="00E618C9" w:rsidP="00E618C9">
      <w:pPr>
        <w:pStyle w:val="paragraph"/>
      </w:pPr>
      <w:r w:rsidRPr="00DC3E78">
        <w:tab/>
        <w:t>(c)</w:t>
      </w:r>
      <w:r w:rsidRPr="00DC3E78">
        <w:tab/>
        <w:t>produce a document as required by Part</w:t>
      </w:r>
      <w:r w:rsidR="00DC3E78">
        <w:t> </w:t>
      </w:r>
      <w:r w:rsidRPr="00DC3E78">
        <w:t>14; or</w:t>
      </w:r>
    </w:p>
    <w:p w:rsidR="00E618C9" w:rsidRPr="00DC3E78" w:rsidRDefault="00E618C9" w:rsidP="00E618C9">
      <w:pPr>
        <w:pStyle w:val="paragraph"/>
      </w:pPr>
      <w:r w:rsidRPr="00DC3E78">
        <w:tab/>
        <w:t>(d)</w:t>
      </w:r>
      <w:r w:rsidRPr="00DC3E78">
        <w:tab/>
        <w:t>do any act required to be done by these Rules; or</w:t>
      </w:r>
    </w:p>
    <w:p w:rsidR="00E618C9" w:rsidRPr="00DC3E78" w:rsidRDefault="00E618C9" w:rsidP="00E618C9">
      <w:pPr>
        <w:pStyle w:val="paragraph"/>
      </w:pPr>
      <w:r w:rsidRPr="00DC3E78">
        <w:tab/>
        <w:t>(e)</w:t>
      </w:r>
      <w:r w:rsidRPr="00DC3E78">
        <w:tab/>
        <w:t>prosecute the proceeding with due diligence.</w:t>
      </w:r>
    </w:p>
    <w:p w:rsidR="00E618C9" w:rsidRPr="00DC3E78" w:rsidRDefault="00E618C9" w:rsidP="00E618C9">
      <w:pPr>
        <w:pStyle w:val="subsection"/>
      </w:pPr>
      <w:r w:rsidRPr="00DC3E78">
        <w:tab/>
        <w:t>(2)</w:t>
      </w:r>
      <w:r w:rsidRPr="00DC3E78">
        <w:tab/>
        <w:t>For rule</w:t>
      </w:r>
      <w:r w:rsidR="00DC3E78">
        <w:t> </w:t>
      </w:r>
      <w:r w:rsidRPr="00DC3E78">
        <w:t>13.03B, a respondent is in default if the respondent:</w:t>
      </w:r>
    </w:p>
    <w:p w:rsidR="00E618C9" w:rsidRPr="00DC3E78" w:rsidRDefault="00E618C9" w:rsidP="00E618C9">
      <w:pPr>
        <w:pStyle w:val="paragraph"/>
      </w:pPr>
      <w:r w:rsidRPr="00DC3E78">
        <w:tab/>
        <w:t>(a)</w:t>
      </w:r>
      <w:r w:rsidRPr="00DC3E78">
        <w:tab/>
        <w:t>has not satisfied the applicant’s claim; and</w:t>
      </w:r>
    </w:p>
    <w:p w:rsidR="00E618C9" w:rsidRPr="00DC3E78" w:rsidRDefault="00E618C9" w:rsidP="00E618C9">
      <w:pPr>
        <w:pStyle w:val="paragraph"/>
      </w:pPr>
      <w:r w:rsidRPr="00DC3E78">
        <w:tab/>
        <w:t>(b)</w:t>
      </w:r>
      <w:r w:rsidRPr="00DC3E78">
        <w:tab/>
        <w:t>fails to:</w:t>
      </w:r>
    </w:p>
    <w:p w:rsidR="00E618C9" w:rsidRPr="00DC3E78" w:rsidRDefault="00E618C9" w:rsidP="00E618C9">
      <w:pPr>
        <w:pStyle w:val="paragraphsub"/>
      </w:pPr>
      <w:r w:rsidRPr="00DC3E78">
        <w:tab/>
        <w:t>(i)</w:t>
      </w:r>
      <w:r w:rsidRPr="00DC3E78">
        <w:tab/>
        <w:t>give an address for service before the time for the respondent to give an address has expired; or</w:t>
      </w:r>
    </w:p>
    <w:p w:rsidR="00E618C9" w:rsidRPr="00DC3E78" w:rsidRDefault="00E618C9" w:rsidP="00E618C9">
      <w:pPr>
        <w:pStyle w:val="paragraphsub"/>
      </w:pPr>
      <w:r w:rsidRPr="00DC3E78">
        <w:tab/>
        <w:t>(ii)</w:t>
      </w:r>
      <w:r w:rsidRPr="00DC3E78">
        <w:tab/>
        <w:t>file a response before the time for the respondent to file a response has expired; or</w:t>
      </w:r>
    </w:p>
    <w:p w:rsidR="00E618C9" w:rsidRPr="00DC3E78" w:rsidRDefault="00E618C9" w:rsidP="00E618C9">
      <w:pPr>
        <w:pStyle w:val="paragraphsub"/>
      </w:pPr>
      <w:r w:rsidRPr="00DC3E78">
        <w:tab/>
        <w:t>(iii)</w:t>
      </w:r>
      <w:r w:rsidRPr="00DC3E78">
        <w:tab/>
        <w:t>comply with an order of the Court in the proceeding; or</w:t>
      </w:r>
    </w:p>
    <w:p w:rsidR="00E618C9" w:rsidRPr="00DC3E78" w:rsidRDefault="00E618C9" w:rsidP="00E618C9">
      <w:pPr>
        <w:pStyle w:val="paragraphsub"/>
      </w:pPr>
      <w:r w:rsidRPr="00DC3E78">
        <w:tab/>
        <w:t>(iv)</w:t>
      </w:r>
      <w:r w:rsidRPr="00DC3E78">
        <w:tab/>
        <w:t>file and serve a document required under these Rules; or</w:t>
      </w:r>
    </w:p>
    <w:p w:rsidR="00E618C9" w:rsidRPr="00DC3E78" w:rsidRDefault="00E618C9" w:rsidP="00E618C9">
      <w:pPr>
        <w:pStyle w:val="paragraphsub"/>
      </w:pPr>
      <w:r w:rsidRPr="00DC3E78">
        <w:tab/>
        <w:t>(v)</w:t>
      </w:r>
      <w:r w:rsidRPr="00DC3E78">
        <w:tab/>
        <w:t>produce a document as required by Part</w:t>
      </w:r>
      <w:r w:rsidR="00DC3E78">
        <w:t> </w:t>
      </w:r>
      <w:r w:rsidRPr="00DC3E78">
        <w:t>14; or</w:t>
      </w:r>
    </w:p>
    <w:p w:rsidR="00E618C9" w:rsidRPr="00DC3E78" w:rsidRDefault="00E618C9" w:rsidP="00E618C9">
      <w:pPr>
        <w:pStyle w:val="paragraphsub"/>
      </w:pPr>
      <w:r w:rsidRPr="00DC3E78">
        <w:tab/>
        <w:t>(vi)</w:t>
      </w:r>
      <w:r w:rsidRPr="00DC3E78">
        <w:tab/>
        <w:t>do any act required to be done by these Rules; or</w:t>
      </w:r>
    </w:p>
    <w:p w:rsidR="00E618C9" w:rsidRPr="00DC3E78" w:rsidRDefault="00E618C9" w:rsidP="00E618C9">
      <w:pPr>
        <w:pStyle w:val="paragraphsub"/>
      </w:pPr>
      <w:r w:rsidRPr="00DC3E78">
        <w:tab/>
        <w:t>(vii)</w:t>
      </w:r>
      <w:r w:rsidRPr="00DC3E78">
        <w:tab/>
        <w:t>defend the proceeding with due diligence.</w:t>
      </w:r>
    </w:p>
    <w:p w:rsidR="00E618C9" w:rsidRPr="00DC3E78" w:rsidRDefault="00E618C9" w:rsidP="00E618C9">
      <w:pPr>
        <w:pStyle w:val="ActHead5"/>
      </w:pPr>
      <w:bookmarkStart w:id="135" w:name="_Toc523905474"/>
      <w:r w:rsidRPr="009E4647">
        <w:rPr>
          <w:rStyle w:val="CharSectno"/>
        </w:rPr>
        <w:t>13.03B</w:t>
      </w:r>
      <w:r w:rsidRPr="00DC3E78">
        <w:t xml:space="preserve">  Orders on default</w:t>
      </w:r>
      <w:bookmarkEnd w:id="135"/>
    </w:p>
    <w:p w:rsidR="00E618C9" w:rsidRPr="00DC3E78" w:rsidRDefault="00E618C9" w:rsidP="00E618C9">
      <w:pPr>
        <w:pStyle w:val="subsection"/>
      </w:pPr>
      <w:r w:rsidRPr="00DC3E78">
        <w:tab/>
        <w:t>(1)</w:t>
      </w:r>
      <w:r w:rsidRPr="00DC3E78">
        <w:tab/>
        <w:t>If an applicant is in default, the Court may order that:</w:t>
      </w:r>
    </w:p>
    <w:p w:rsidR="00E618C9" w:rsidRPr="00DC3E78" w:rsidRDefault="00E618C9" w:rsidP="00E618C9">
      <w:pPr>
        <w:pStyle w:val="paragraph"/>
      </w:pPr>
      <w:r w:rsidRPr="00DC3E78">
        <w:tab/>
        <w:t>(a)</w:t>
      </w:r>
      <w:r w:rsidRPr="00DC3E78">
        <w:tab/>
        <w:t>the proceeding be stayed or dismissed as to the whole or any part of the relief claimed by the applicant; or</w:t>
      </w:r>
    </w:p>
    <w:p w:rsidR="00E618C9" w:rsidRPr="00DC3E78" w:rsidRDefault="00E618C9" w:rsidP="00E618C9">
      <w:pPr>
        <w:pStyle w:val="paragraph"/>
      </w:pPr>
      <w:r w:rsidRPr="00DC3E78">
        <w:tab/>
        <w:t>(b)</w:t>
      </w:r>
      <w:r w:rsidRPr="00DC3E78">
        <w:tab/>
        <w:t>a step in the proceeding be taken within the time limited in the order; or</w:t>
      </w:r>
    </w:p>
    <w:p w:rsidR="00E618C9" w:rsidRPr="00DC3E78" w:rsidRDefault="00E618C9" w:rsidP="00E618C9">
      <w:pPr>
        <w:pStyle w:val="paragraph"/>
      </w:pPr>
      <w:r w:rsidRPr="00DC3E78">
        <w:tab/>
        <w:t>(c)</w:t>
      </w:r>
      <w:r w:rsidRPr="00DC3E78">
        <w:tab/>
        <w:t xml:space="preserve">if the applicant does not take a step in the time mentioned in </w:t>
      </w:r>
      <w:r w:rsidR="00DC3E78">
        <w:t>paragraph (</w:t>
      </w:r>
      <w:r w:rsidRPr="00DC3E78">
        <w:t>b)—the proceeding be stayed or dismissed, as to the whole or any part of the relief claimed by the applicant.</w:t>
      </w:r>
    </w:p>
    <w:p w:rsidR="00E618C9" w:rsidRPr="00DC3E78" w:rsidRDefault="00E618C9" w:rsidP="00E618C9">
      <w:pPr>
        <w:pStyle w:val="subsection"/>
      </w:pPr>
      <w:r w:rsidRPr="00DC3E78">
        <w:lastRenderedPageBreak/>
        <w:tab/>
        <w:t>(2)</w:t>
      </w:r>
      <w:r w:rsidRPr="00DC3E78">
        <w:tab/>
        <w:t>If a respondent is in default, the Court may:</w:t>
      </w:r>
    </w:p>
    <w:p w:rsidR="00E618C9" w:rsidRPr="00DC3E78" w:rsidRDefault="00E618C9" w:rsidP="00E618C9">
      <w:pPr>
        <w:pStyle w:val="paragraph"/>
      </w:pPr>
      <w:r w:rsidRPr="00DC3E78">
        <w:tab/>
        <w:t>(a)</w:t>
      </w:r>
      <w:r w:rsidRPr="00DC3E78">
        <w:tab/>
        <w:t>order that a step in the proceeding be taken within the time limited in the order; or</w:t>
      </w:r>
    </w:p>
    <w:p w:rsidR="00E618C9" w:rsidRPr="00DC3E78" w:rsidRDefault="00E618C9" w:rsidP="00E618C9">
      <w:pPr>
        <w:pStyle w:val="paragraph"/>
      </w:pPr>
      <w:r w:rsidRPr="00DC3E78">
        <w:tab/>
        <w:t>(b)</w:t>
      </w:r>
      <w:r w:rsidRPr="00DC3E78">
        <w:tab/>
        <w:t>if the claim against the respondent is for a debt or liquidated damages—grant leave to the applicant to enter judgment against the respondent for:</w:t>
      </w:r>
    </w:p>
    <w:p w:rsidR="00E618C9" w:rsidRPr="00DC3E78" w:rsidRDefault="00E618C9" w:rsidP="00E618C9">
      <w:pPr>
        <w:pStyle w:val="paragraphsub"/>
      </w:pPr>
      <w:r w:rsidRPr="00DC3E78">
        <w:tab/>
        <w:t>(i)</w:t>
      </w:r>
      <w:r w:rsidRPr="00DC3E78">
        <w:tab/>
        <w:t>the debt or liquidated damages; and</w:t>
      </w:r>
    </w:p>
    <w:p w:rsidR="00E618C9" w:rsidRPr="00DC3E78" w:rsidRDefault="00E618C9" w:rsidP="00E618C9">
      <w:pPr>
        <w:pStyle w:val="paragraphsub"/>
      </w:pPr>
      <w:r w:rsidRPr="00DC3E78">
        <w:tab/>
        <w:t>(ii)</w:t>
      </w:r>
      <w:r w:rsidRPr="00DC3E78">
        <w:tab/>
        <w:t>if appropriate—costs; or</w:t>
      </w:r>
    </w:p>
    <w:p w:rsidR="00E618C9" w:rsidRPr="00DC3E78" w:rsidRDefault="00E618C9" w:rsidP="00E618C9">
      <w:pPr>
        <w:pStyle w:val="paragraph"/>
      </w:pPr>
      <w:r w:rsidRPr="00DC3E78">
        <w:tab/>
        <w:t>(c)</w:t>
      </w:r>
      <w:r w:rsidRPr="00DC3E78">
        <w:tab/>
        <w:t>if the proceeding was commenced by an application supported by a statement of claim or the Court has ordered that the proceeding continue on pleadings—give judgment against the respondent for the relief that:</w:t>
      </w:r>
    </w:p>
    <w:p w:rsidR="00E618C9" w:rsidRPr="00DC3E78" w:rsidRDefault="00E618C9" w:rsidP="00E618C9">
      <w:pPr>
        <w:pStyle w:val="paragraphsub"/>
      </w:pPr>
      <w:r w:rsidRPr="00DC3E78">
        <w:tab/>
        <w:t>(i)</w:t>
      </w:r>
      <w:r w:rsidRPr="00DC3E78">
        <w:tab/>
        <w:t>the applicant appears entitled to on the statement of claim; and</w:t>
      </w:r>
    </w:p>
    <w:p w:rsidR="00E618C9" w:rsidRPr="00DC3E78" w:rsidRDefault="00E618C9" w:rsidP="00E618C9">
      <w:pPr>
        <w:pStyle w:val="paragraphsub"/>
      </w:pPr>
      <w:r w:rsidRPr="00DC3E78">
        <w:tab/>
        <w:t>(ii)</w:t>
      </w:r>
      <w:r w:rsidRPr="00DC3E78">
        <w:tab/>
        <w:t>the Court is satisfied it has power to grant; or</w:t>
      </w:r>
    </w:p>
    <w:p w:rsidR="00E618C9" w:rsidRPr="00DC3E78" w:rsidRDefault="00E618C9" w:rsidP="00E618C9">
      <w:pPr>
        <w:pStyle w:val="paragraph"/>
      </w:pPr>
      <w:r w:rsidRPr="00DC3E78">
        <w:tab/>
        <w:t>(d)</w:t>
      </w:r>
      <w:r w:rsidRPr="00DC3E78">
        <w:tab/>
        <w:t>give judgment or make any other order against the respondent; or</w:t>
      </w:r>
    </w:p>
    <w:p w:rsidR="00E618C9" w:rsidRPr="00DC3E78" w:rsidRDefault="00E618C9" w:rsidP="00E618C9">
      <w:pPr>
        <w:pStyle w:val="paragraph"/>
      </w:pPr>
      <w:r w:rsidRPr="00DC3E78">
        <w:tab/>
        <w:t>(e)</w:t>
      </w:r>
      <w:r w:rsidRPr="00DC3E78">
        <w:tab/>
        <w:t xml:space="preserve">make an order mentioned in </w:t>
      </w:r>
      <w:r w:rsidR="00DC3E78">
        <w:t>paragraph (</w:t>
      </w:r>
      <w:r w:rsidRPr="00DC3E78">
        <w:t>b), (c) or (d) to take effect if the respondent does not take a step ordered by the Court in the proceeding in the time limited in the order.</w:t>
      </w:r>
    </w:p>
    <w:p w:rsidR="00E618C9" w:rsidRPr="00DC3E78" w:rsidRDefault="00E618C9" w:rsidP="00E618C9">
      <w:pPr>
        <w:pStyle w:val="subsection"/>
      </w:pPr>
      <w:r w:rsidRPr="00DC3E78">
        <w:tab/>
        <w:t>(3)</w:t>
      </w:r>
      <w:r w:rsidRPr="00DC3E78">
        <w:tab/>
        <w:t xml:space="preserve">The Registrar must enter judgment for the debt or liquidated damages, costs and interest against the respondent as specified in leave granted under </w:t>
      </w:r>
      <w:r w:rsidR="00DC3E78">
        <w:t>paragraph (</w:t>
      </w:r>
      <w:r w:rsidRPr="00DC3E78">
        <w:t>2)(b), without giving notice, or further notice, to the respondent, if the applicant has filed in the Registry:</w:t>
      </w:r>
    </w:p>
    <w:p w:rsidR="00E618C9" w:rsidRPr="00DC3E78" w:rsidRDefault="00E618C9" w:rsidP="00E618C9">
      <w:pPr>
        <w:pStyle w:val="paragraph"/>
      </w:pPr>
      <w:r w:rsidRPr="00DC3E78">
        <w:tab/>
        <w:t>(a)</w:t>
      </w:r>
      <w:r w:rsidRPr="00DC3E78">
        <w:tab/>
        <w:t>an affidavit, or affidavits, proving:</w:t>
      </w:r>
    </w:p>
    <w:p w:rsidR="00E618C9" w:rsidRPr="00DC3E78" w:rsidRDefault="00E618C9" w:rsidP="00E618C9">
      <w:pPr>
        <w:pStyle w:val="paragraphsub"/>
      </w:pPr>
      <w:r w:rsidRPr="00DC3E78">
        <w:tab/>
        <w:t>(i)</w:t>
      </w:r>
      <w:r w:rsidRPr="00DC3E78">
        <w:tab/>
        <w:t>service of the application claiming judgment for the debt or liquidated damages; and</w:t>
      </w:r>
    </w:p>
    <w:p w:rsidR="00E618C9" w:rsidRPr="00DC3E78" w:rsidRDefault="00E618C9" w:rsidP="00E618C9">
      <w:pPr>
        <w:pStyle w:val="paragraphsub"/>
      </w:pPr>
      <w:r w:rsidRPr="00DC3E78">
        <w:tab/>
        <w:t>(ii)</w:t>
      </w:r>
      <w:r w:rsidRPr="00DC3E78">
        <w:tab/>
        <w:t>that the respondent is in default; and</w:t>
      </w:r>
    </w:p>
    <w:p w:rsidR="00E618C9" w:rsidRPr="00DC3E78" w:rsidRDefault="00E618C9" w:rsidP="00E618C9">
      <w:pPr>
        <w:pStyle w:val="paragraph"/>
      </w:pPr>
      <w:r w:rsidRPr="00DC3E78">
        <w:tab/>
        <w:t>(b)</w:t>
      </w:r>
      <w:r w:rsidRPr="00DC3E78">
        <w:tab/>
        <w:t>an affidavit for the debt or liquidated damages in accordance with the approved form.</w:t>
      </w:r>
    </w:p>
    <w:p w:rsidR="00E618C9" w:rsidRPr="00DC3E78" w:rsidRDefault="00E618C9" w:rsidP="00E618C9">
      <w:pPr>
        <w:pStyle w:val="subsection"/>
      </w:pPr>
      <w:r w:rsidRPr="00DC3E78">
        <w:tab/>
        <w:t>(4)</w:t>
      </w:r>
      <w:r w:rsidRPr="00DC3E78">
        <w:tab/>
        <w:t>Unless the Court otherwise orders, if a respondent to a cross</w:t>
      </w:r>
      <w:r w:rsidR="00DC3E78">
        <w:noBreakHyphen/>
      </w:r>
      <w:r w:rsidRPr="00DC3E78">
        <w:t>claim is in default:</w:t>
      </w:r>
    </w:p>
    <w:p w:rsidR="00E618C9" w:rsidRPr="00DC3E78" w:rsidRDefault="00E618C9" w:rsidP="00E618C9">
      <w:pPr>
        <w:pStyle w:val="paragraph"/>
      </w:pPr>
      <w:r w:rsidRPr="00DC3E78">
        <w:tab/>
        <w:t>(a)</w:t>
      </w:r>
      <w:r w:rsidRPr="00DC3E78">
        <w:tab/>
        <w:t>a judgment or decision on any claim, question or issue in the proceeding</w:t>
      </w:r>
      <w:r w:rsidR="001B4F6A" w:rsidRPr="00DC3E78">
        <w:t xml:space="preserve"> on the originating process; or</w:t>
      </w:r>
    </w:p>
    <w:p w:rsidR="00E618C9" w:rsidRPr="00DC3E78" w:rsidRDefault="00E618C9" w:rsidP="00E618C9">
      <w:pPr>
        <w:pStyle w:val="paragraph"/>
      </w:pPr>
      <w:r w:rsidRPr="00DC3E78">
        <w:tab/>
        <w:t>(b)</w:t>
      </w:r>
      <w:r w:rsidRPr="00DC3E78">
        <w:tab/>
        <w:t>any other cross</w:t>
      </w:r>
      <w:r w:rsidR="00DC3E78">
        <w:noBreakHyphen/>
      </w:r>
      <w:r w:rsidRPr="00DC3E78">
        <w:t>claim in the proceeding;</w:t>
      </w:r>
    </w:p>
    <w:p w:rsidR="00E618C9" w:rsidRPr="00DC3E78" w:rsidRDefault="00E618C9" w:rsidP="00E07CA4">
      <w:pPr>
        <w:pStyle w:val="subsection2"/>
      </w:pPr>
      <w:r w:rsidRPr="00DC3E78">
        <w:t>is binding as between the cross</w:t>
      </w:r>
      <w:r w:rsidR="00DC3E78">
        <w:noBreakHyphen/>
      </w:r>
      <w:r w:rsidRPr="00DC3E78">
        <w:t>claimant and the respondent to the cross</w:t>
      </w:r>
      <w:r w:rsidR="00DC3E78">
        <w:noBreakHyphen/>
      </w:r>
      <w:r w:rsidRPr="00DC3E78">
        <w:t>claim, to the extent that the judgment or decision is relevant to any claim, question or issue in the proceeding on the cross</w:t>
      </w:r>
      <w:r w:rsidR="00DC3E78">
        <w:noBreakHyphen/>
      </w:r>
      <w:r w:rsidRPr="00DC3E78">
        <w:t>claim.</w:t>
      </w:r>
    </w:p>
    <w:p w:rsidR="00E618C9" w:rsidRPr="00DC3E78" w:rsidRDefault="00E618C9" w:rsidP="00E618C9">
      <w:pPr>
        <w:pStyle w:val="subsection"/>
      </w:pPr>
      <w:r w:rsidRPr="00DC3E78">
        <w:tab/>
        <w:t>(5)</w:t>
      </w:r>
      <w:r w:rsidRPr="00DC3E78">
        <w:tab/>
        <w:t>In subrule (4):</w:t>
      </w:r>
    </w:p>
    <w:p w:rsidR="00E618C9" w:rsidRPr="00DC3E78" w:rsidRDefault="00E618C9" w:rsidP="00E618C9">
      <w:pPr>
        <w:pStyle w:val="Definition"/>
      </w:pPr>
      <w:r w:rsidRPr="00DC3E78">
        <w:rPr>
          <w:b/>
          <w:i/>
        </w:rPr>
        <w:t>decision</w:t>
      </w:r>
      <w:r w:rsidRPr="00DC3E78">
        <w:t xml:space="preserve"> includes a decision by consent.</w:t>
      </w:r>
    </w:p>
    <w:p w:rsidR="00E618C9" w:rsidRPr="00DC3E78" w:rsidRDefault="00E618C9" w:rsidP="00E618C9">
      <w:pPr>
        <w:pStyle w:val="Definition"/>
      </w:pPr>
      <w:r w:rsidRPr="00DC3E78">
        <w:rPr>
          <w:b/>
          <w:i/>
        </w:rPr>
        <w:t>judgment</w:t>
      </w:r>
      <w:r w:rsidRPr="00DC3E78">
        <w:t xml:space="preserve"> includes a judgment by default or by consent.</w:t>
      </w:r>
    </w:p>
    <w:p w:rsidR="00E618C9" w:rsidRPr="00DC3E78" w:rsidRDefault="00E618C9" w:rsidP="00E618C9">
      <w:pPr>
        <w:pStyle w:val="subsection"/>
      </w:pPr>
      <w:r w:rsidRPr="00DC3E78">
        <w:lastRenderedPageBreak/>
        <w:tab/>
        <w:t>(6)</w:t>
      </w:r>
      <w:r w:rsidRPr="00DC3E78">
        <w:tab/>
        <w:t>The Court may make an order of the kind mentioned in subrule (1), (2) or (4), or any other order, or may give any directions, and specify any consequences for non</w:t>
      </w:r>
      <w:r w:rsidR="00DC3E78">
        <w:noBreakHyphen/>
      </w:r>
      <w:r w:rsidRPr="00DC3E78">
        <w:t>compliance with the order, that the Court thinks just.</w:t>
      </w:r>
    </w:p>
    <w:p w:rsidR="00E618C9" w:rsidRPr="00DC3E78" w:rsidRDefault="00E618C9" w:rsidP="00E618C9">
      <w:pPr>
        <w:pStyle w:val="ActHead5"/>
      </w:pPr>
      <w:bookmarkStart w:id="136" w:name="_Toc523905475"/>
      <w:r w:rsidRPr="009E4647">
        <w:rPr>
          <w:rStyle w:val="CharSectno"/>
        </w:rPr>
        <w:t>13.03C</w:t>
      </w:r>
      <w:r w:rsidRPr="00DC3E78">
        <w:t xml:space="preserve">  Default of appearance of a party</w:t>
      </w:r>
      <w:bookmarkEnd w:id="136"/>
    </w:p>
    <w:p w:rsidR="00E618C9" w:rsidRPr="00DC3E78" w:rsidRDefault="00E618C9" w:rsidP="00E618C9">
      <w:pPr>
        <w:pStyle w:val="subsection"/>
      </w:pPr>
      <w:r w:rsidRPr="00DC3E78">
        <w:tab/>
        <w:t>(1)</w:t>
      </w:r>
      <w:r w:rsidRPr="00DC3E78">
        <w:tab/>
        <w:t>If a party to a proceeding is absent from a hearing (including a first court date), the Court or a Registrar may do 1 or more of the following:</w:t>
      </w:r>
    </w:p>
    <w:p w:rsidR="00E618C9" w:rsidRPr="00DC3E78" w:rsidRDefault="00E618C9" w:rsidP="00E618C9">
      <w:pPr>
        <w:pStyle w:val="paragraph"/>
      </w:pPr>
      <w:r w:rsidRPr="00DC3E78">
        <w:tab/>
        <w:t>(a)</w:t>
      </w:r>
      <w:r w:rsidRPr="00DC3E78">
        <w:tab/>
        <w:t>adjourn the hearing to a specific date or generally;</w:t>
      </w:r>
    </w:p>
    <w:p w:rsidR="00E618C9" w:rsidRPr="00DC3E78" w:rsidRDefault="00E618C9" w:rsidP="00E618C9">
      <w:pPr>
        <w:pStyle w:val="paragraph"/>
      </w:pPr>
      <w:r w:rsidRPr="00DC3E78">
        <w:tab/>
        <w:t>(b)</w:t>
      </w:r>
      <w:r w:rsidRPr="00DC3E78">
        <w:tab/>
        <w:t>order that there is not to be any hearing, unless:</w:t>
      </w:r>
    </w:p>
    <w:p w:rsidR="00E618C9" w:rsidRPr="00DC3E78" w:rsidRDefault="00E618C9" w:rsidP="00E618C9">
      <w:pPr>
        <w:pStyle w:val="paragraphsub"/>
      </w:pPr>
      <w:r w:rsidRPr="00DC3E78">
        <w:tab/>
        <w:t>(i)</w:t>
      </w:r>
      <w:r w:rsidRPr="00DC3E78">
        <w:tab/>
        <w:t>the proceeding is again set down for hearing; or</w:t>
      </w:r>
    </w:p>
    <w:p w:rsidR="00E618C9" w:rsidRPr="00DC3E78" w:rsidRDefault="00E618C9" w:rsidP="00E618C9">
      <w:pPr>
        <w:pStyle w:val="paragraphsub"/>
      </w:pPr>
      <w:r w:rsidRPr="00DC3E78">
        <w:tab/>
        <w:t>(ii)</w:t>
      </w:r>
      <w:r w:rsidRPr="00DC3E78">
        <w:tab/>
        <w:t>any other steps that the Court or the Registrar directs are taken;</w:t>
      </w:r>
    </w:p>
    <w:p w:rsidR="00E618C9" w:rsidRPr="00DC3E78" w:rsidRDefault="00E618C9" w:rsidP="00E618C9">
      <w:pPr>
        <w:pStyle w:val="paragraph"/>
      </w:pPr>
      <w:r w:rsidRPr="00DC3E78">
        <w:tab/>
        <w:t>(c)</w:t>
      </w:r>
      <w:r w:rsidRPr="00DC3E78">
        <w:tab/>
        <w:t>if the absent party is an applicant—dismiss the application;</w:t>
      </w:r>
    </w:p>
    <w:p w:rsidR="00E618C9" w:rsidRPr="00DC3E78" w:rsidRDefault="00E618C9" w:rsidP="00E618C9">
      <w:pPr>
        <w:pStyle w:val="paragraph"/>
      </w:pPr>
      <w:r w:rsidRPr="00DC3E78">
        <w:tab/>
        <w:t>(d)</w:t>
      </w:r>
      <w:r w:rsidRPr="00DC3E78">
        <w:tab/>
        <w:t>if the absent party is a party who has made an interlocutory application or a cross</w:t>
      </w:r>
      <w:r w:rsidR="00DC3E78">
        <w:noBreakHyphen/>
      </w:r>
      <w:r w:rsidRPr="00DC3E78">
        <w:t>claim—dismiss the interlocutory application or cross</w:t>
      </w:r>
      <w:r w:rsidR="00DC3E78">
        <w:noBreakHyphen/>
      </w:r>
      <w:r w:rsidRPr="00DC3E78">
        <w:t>claim;</w:t>
      </w:r>
    </w:p>
    <w:p w:rsidR="00E618C9" w:rsidRPr="00DC3E78" w:rsidRDefault="00E618C9" w:rsidP="00E618C9">
      <w:pPr>
        <w:pStyle w:val="paragraph"/>
      </w:pPr>
      <w:r w:rsidRPr="00DC3E78">
        <w:tab/>
        <w:t>(e)</w:t>
      </w:r>
      <w:r w:rsidRPr="00DC3E78">
        <w:tab/>
        <w:t>proceed with the hearing generally or in relation to any claim for relief in the proceeding.</w:t>
      </w:r>
    </w:p>
    <w:p w:rsidR="00E618C9" w:rsidRPr="00DC3E78" w:rsidRDefault="00E618C9" w:rsidP="00E618C9">
      <w:pPr>
        <w:pStyle w:val="subsection"/>
      </w:pPr>
      <w:r w:rsidRPr="00DC3E78">
        <w:tab/>
        <w:t>(2)</w:t>
      </w:r>
      <w:r w:rsidRPr="00DC3E78">
        <w:tab/>
        <w:t>If a party to a proceeding is absent from a hearing, the Court or a Registrar may also make an order of the kind mentioned in subrule 13.03B(1), (2) or (4), or any other order, or may give any directions, and specify any consequences for non</w:t>
      </w:r>
      <w:r w:rsidR="00DC3E78">
        <w:noBreakHyphen/>
      </w:r>
      <w:r w:rsidRPr="00DC3E78">
        <w:t>compliance with the order, that the Court or the Registrar thinks just.</w:t>
      </w:r>
    </w:p>
    <w:p w:rsidR="00E618C9" w:rsidRPr="00DC3E78" w:rsidRDefault="00E618C9" w:rsidP="00E618C9">
      <w:pPr>
        <w:pStyle w:val="ActHead5"/>
      </w:pPr>
      <w:bookmarkStart w:id="137" w:name="_Toc523905476"/>
      <w:r w:rsidRPr="009E4647">
        <w:rPr>
          <w:rStyle w:val="CharSectno"/>
        </w:rPr>
        <w:t>13.03D</w:t>
      </w:r>
      <w:r w:rsidRPr="00DC3E78">
        <w:t xml:space="preserve">  Court’s powers in relation to contempt etc not affected</w:t>
      </w:r>
      <w:bookmarkEnd w:id="137"/>
    </w:p>
    <w:p w:rsidR="00E618C9" w:rsidRPr="00DC3E78" w:rsidRDefault="00E618C9" w:rsidP="00E618C9">
      <w:pPr>
        <w:pStyle w:val="subsection"/>
      </w:pPr>
      <w:r w:rsidRPr="00DC3E78">
        <w:tab/>
      </w:r>
      <w:r w:rsidRPr="00DC3E78">
        <w:tab/>
        <w:t>Nothing in rule</w:t>
      </w:r>
      <w:r w:rsidR="00DC3E78">
        <w:t> </w:t>
      </w:r>
      <w:r w:rsidRPr="00DC3E78">
        <w:t>13.03A, 13.03B or 13.03C is intended to limit the Court’s powers in relation to contempt or sanctions for failure to comply with an order.</w:t>
      </w:r>
    </w:p>
    <w:p w:rsidR="00E618C9" w:rsidRPr="00DC3E78" w:rsidRDefault="00E618C9" w:rsidP="00E618C9">
      <w:pPr>
        <w:pStyle w:val="ActHead3"/>
        <w:pageBreakBefore/>
      </w:pPr>
      <w:bookmarkStart w:id="138" w:name="_Toc523905477"/>
      <w:r w:rsidRPr="009E4647">
        <w:rPr>
          <w:rStyle w:val="CharDivNo"/>
        </w:rPr>
        <w:lastRenderedPageBreak/>
        <w:t>Division</w:t>
      </w:r>
      <w:r w:rsidR="00DC3E78" w:rsidRPr="009E4647">
        <w:rPr>
          <w:rStyle w:val="CharDivNo"/>
        </w:rPr>
        <w:t> </w:t>
      </w:r>
      <w:r w:rsidRPr="009E4647">
        <w:rPr>
          <w:rStyle w:val="CharDivNo"/>
        </w:rPr>
        <w:t>13.2</w:t>
      </w:r>
      <w:r w:rsidRPr="00DC3E78">
        <w:t>—</w:t>
      </w:r>
      <w:r w:rsidRPr="009E4647">
        <w:rPr>
          <w:rStyle w:val="CharDivText"/>
        </w:rPr>
        <w:t>Consent orders</w:t>
      </w:r>
      <w:bookmarkEnd w:id="138"/>
    </w:p>
    <w:p w:rsidR="00E618C9" w:rsidRPr="00DC3E78" w:rsidRDefault="00E618C9" w:rsidP="00E618C9">
      <w:pPr>
        <w:pStyle w:val="ActHead5"/>
      </w:pPr>
      <w:bookmarkStart w:id="139" w:name="_Toc523905478"/>
      <w:r w:rsidRPr="009E4647">
        <w:rPr>
          <w:rStyle w:val="CharSectno"/>
        </w:rPr>
        <w:t>13.04</w:t>
      </w:r>
      <w:r w:rsidRPr="00DC3E78">
        <w:t xml:space="preserve">  Application for order by consent</w:t>
      </w:r>
      <w:bookmarkEnd w:id="139"/>
    </w:p>
    <w:p w:rsidR="00E618C9" w:rsidRPr="00DC3E78" w:rsidRDefault="00E618C9" w:rsidP="00E618C9">
      <w:pPr>
        <w:pStyle w:val="subsection"/>
      </w:pPr>
      <w:r w:rsidRPr="00DC3E78">
        <w:tab/>
        <w:t>(1)</w:t>
      </w:r>
      <w:r w:rsidRPr="00DC3E78">
        <w:tab/>
        <w:t>The parties to a proceeding may apply for an order in terms of an agreement reached about a matter in dispute in the proceeding by filing a draft consent order signed by each party.</w:t>
      </w:r>
    </w:p>
    <w:p w:rsidR="00E618C9" w:rsidRPr="00DC3E78" w:rsidRDefault="00E618C9" w:rsidP="00E618C9">
      <w:pPr>
        <w:pStyle w:val="subsection"/>
      </w:pPr>
      <w:r w:rsidRPr="00DC3E78">
        <w:tab/>
        <w:t>(2)</w:t>
      </w:r>
      <w:r w:rsidRPr="00DC3E78">
        <w:tab/>
        <w:t>The draft consent order must state that it is made by consent.</w:t>
      </w:r>
    </w:p>
    <w:p w:rsidR="00E618C9" w:rsidRPr="00DC3E78" w:rsidRDefault="00E618C9" w:rsidP="00E618C9">
      <w:pPr>
        <w:pStyle w:val="subsection"/>
      </w:pPr>
      <w:r w:rsidRPr="00DC3E78">
        <w:tab/>
        <w:t>(3)</w:t>
      </w:r>
      <w:r w:rsidRPr="00DC3E78">
        <w:tab/>
        <w:t>The Court may make such orders as the Court considers appropriate in the circumstances.</w:t>
      </w:r>
    </w:p>
    <w:p w:rsidR="00E618C9" w:rsidRPr="00DC3E78" w:rsidRDefault="00E618C9" w:rsidP="00E618C9">
      <w:pPr>
        <w:pStyle w:val="subsection"/>
      </w:pPr>
      <w:r w:rsidRPr="00DC3E78">
        <w:tab/>
        <w:t>(4)</w:t>
      </w:r>
      <w:r w:rsidRPr="00DC3E78">
        <w:tab/>
        <w:t>If a Registrar has power to make the order, the Registrar may, unless the Registrar considers that the matter should be brought before the Court, make an order in accordance with the terms of the draft consent order.</w:t>
      </w:r>
    </w:p>
    <w:p w:rsidR="00E618C9" w:rsidRPr="00DC3E78" w:rsidRDefault="00E618C9" w:rsidP="00E618C9">
      <w:pPr>
        <w:pStyle w:val="ActHead5"/>
      </w:pPr>
      <w:bookmarkStart w:id="140" w:name="_Toc523905479"/>
      <w:r w:rsidRPr="009E4647">
        <w:rPr>
          <w:rStyle w:val="CharSectno"/>
        </w:rPr>
        <w:t>13.04A</w:t>
      </w:r>
      <w:r w:rsidRPr="00DC3E78">
        <w:t xml:space="preserve">  Consent parenting orders and allegations of abuse, family violence or other risk factors</w:t>
      </w:r>
      <w:bookmarkEnd w:id="140"/>
    </w:p>
    <w:p w:rsidR="00E618C9" w:rsidRPr="00DC3E78" w:rsidRDefault="00E618C9" w:rsidP="00E618C9">
      <w:pPr>
        <w:pStyle w:val="subsection"/>
      </w:pPr>
      <w:r w:rsidRPr="00DC3E78">
        <w:tab/>
        <w:t>(1)</w:t>
      </w:r>
      <w:r w:rsidRPr="00DC3E78">
        <w:tab/>
        <w:t>This rule applies if an application is made to the Court for a parenting order by consent in relation to a family law proceeding.</w:t>
      </w:r>
    </w:p>
    <w:p w:rsidR="00E618C9" w:rsidRPr="00DC3E78" w:rsidRDefault="00E618C9" w:rsidP="00E618C9">
      <w:pPr>
        <w:pStyle w:val="subsection"/>
      </w:pPr>
      <w:r w:rsidRPr="00DC3E78">
        <w:tab/>
        <w:t>(2)</w:t>
      </w:r>
      <w:r w:rsidRPr="00DC3E78">
        <w:tab/>
        <w:t>The parties must advise the Court whether or not any of the following allegations have been made in the proceeding:</w:t>
      </w:r>
    </w:p>
    <w:p w:rsidR="00E618C9" w:rsidRPr="00DC3E78" w:rsidRDefault="00E618C9" w:rsidP="00E618C9">
      <w:pPr>
        <w:pStyle w:val="paragraph"/>
      </w:pPr>
      <w:r w:rsidRPr="00DC3E78">
        <w:tab/>
        <w:t>(a)</w:t>
      </w:r>
      <w:r w:rsidRPr="00DC3E78">
        <w:tab/>
        <w:t>allegations of child abuse or neglect, or a risk of child abuse or neglect;</w:t>
      </w:r>
    </w:p>
    <w:p w:rsidR="00E618C9" w:rsidRPr="00DC3E78" w:rsidRDefault="00E618C9" w:rsidP="00E618C9">
      <w:pPr>
        <w:pStyle w:val="paragraph"/>
      </w:pPr>
      <w:r w:rsidRPr="00DC3E78">
        <w:tab/>
        <w:t>(b)</w:t>
      </w:r>
      <w:r w:rsidRPr="00DC3E78">
        <w:tab/>
        <w:t>allegations of family violence, or a risk of family violence;</w:t>
      </w:r>
    </w:p>
    <w:p w:rsidR="00E618C9" w:rsidRPr="00DC3E78" w:rsidRDefault="00E618C9" w:rsidP="00E618C9">
      <w:pPr>
        <w:pStyle w:val="paragraph"/>
      </w:pPr>
      <w:r w:rsidRPr="00DC3E78">
        <w:tab/>
        <w:t>(c)</w:t>
      </w:r>
      <w:r w:rsidRPr="00DC3E78">
        <w:tab/>
        <w:t>allegations of mental ill</w:t>
      </w:r>
      <w:r w:rsidR="00DC3E78">
        <w:noBreakHyphen/>
      </w:r>
      <w:r w:rsidRPr="00DC3E78">
        <w:t>health that is alleged to adversely impact on parenting capacity;</w:t>
      </w:r>
    </w:p>
    <w:p w:rsidR="00E618C9" w:rsidRPr="00DC3E78" w:rsidRDefault="00E618C9" w:rsidP="00E618C9">
      <w:pPr>
        <w:pStyle w:val="paragraph"/>
      </w:pPr>
      <w:r w:rsidRPr="00DC3E78">
        <w:tab/>
        <w:t>(d)</w:t>
      </w:r>
      <w:r w:rsidRPr="00DC3E78">
        <w:tab/>
        <w:t>allegations of drug or alcohol abuse;</w:t>
      </w:r>
    </w:p>
    <w:p w:rsidR="00E618C9" w:rsidRPr="00DC3E78" w:rsidRDefault="00E618C9" w:rsidP="00E618C9">
      <w:pPr>
        <w:pStyle w:val="paragraph"/>
      </w:pPr>
      <w:r w:rsidRPr="00DC3E78">
        <w:tab/>
        <w:t>(e)</w:t>
      </w:r>
      <w:r w:rsidRPr="00DC3E78">
        <w:tab/>
        <w:t>allegations of serious parental incapacity;</w:t>
      </w:r>
    </w:p>
    <w:p w:rsidR="00E618C9" w:rsidRPr="00DC3E78" w:rsidRDefault="00E618C9" w:rsidP="00E618C9">
      <w:pPr>
        <w:pStyle w:val="paragraph"/>
      </w:pPr>
      <w:r w:rsidRPr="00DC3E78">
        <w:tab/>
        <w:t>(f)</w:t>
      </w:r>
      <w:r w:rsidRPr="00DC3E78">
        <w:tab/>
        <w:t>any other allegation involving a risk to the child.</w:t>
      </w:r>
    </w:p>
    <w:p w:rsidR="00E618C9" w:rsidRPr="00DC3E78" w:rsidRDefault="00E618C9" w:rsidP="00E618C9">
      <w:pPr>
        <w:pStyle w:val="subsection"/>
      </w:pPr>
      <w:r w:rsidRPr="00DC3E78">
        <w:tab/>
        <w:t>(2A)</w:t>
      </w:r>
      <w:r w:rsidRPr="00DC3E78">
        <w:tab/>
        <w:t>Each party must also advise the Court, apart from any allegations made during the proceedings:</w:t>
      </w:r>
    </w:p>
    <w:p w:rsidR="00E618C9" w:rsidRPr="00DC3E78" w:rsidRDefault="00E618C9" w:rsidP="00E618C9">
      <w:pPr>
        <w:pStyle w:val="paragraph"/>
      </w:pPr>
      <w:r w:rsidRPr="00DC3E78">
        <w:tab/>
        <w:t>(a)</w:t>
      </w:r>
      <w:r w:rsidRPr="00DC3E78">
        <w:tab/>
        <w:t>whether the party considers that the child concerned has been, or is at risk of being, subjected or exposed to abuse, neglect or family violence; and</w:t>
      </w:r>
    </w:p>
    <w:p w:rsidR="00E618C9" w:rsidRPr="00DC3E78" w:rsidRDefault="00E618C9" w:rsidP="00E618C9">
      <w:pPr>
        <w:pStyle w:val="paragraph"/>
      </w:pPr>
      <w:r w:rsidRPr="00DC3E78">
        <w:tab/>
        <w:t>(b)</w:t>
      </w:r>
      <w:r w:rsidRPr="00DC3E78">
        <w:tab/>
        <w:t>whether the party considers that he or she, or another party to the proceedings, has been, or is at risk of being, subjected to family violence.</w:t>
      </w:r>
    </w:p>
    <w:p w:rsidR="00E618C9" w:rsidRPr="00DC3E78" w:rsidRDefault="00E618C9" w:rsidP="00E618C9">
      <w:pPr>
        <w:pStyle w:val="subsection"/>
      </w:pPr>
      <w:r w:rsidRPr="00DC3E78">
        <w:tab/>
        <w:t>(3)</w:t>
      </w:r>
      <w:r w:rsidRPr="00DC3E78">
        <w:tab/>
        <w:t>If an allegation mentioned in subrule (2) has been made, or a party advises the Court of any concerns mentioned in subrule (2A), the parties must explain to the Court how the parenting order attempts to deal with the allegation.</w:t>
      </w:r>
    </w:p>
    <w:p w:rsidR="00E618C9" w:rsidRPr="00DC3E78" w:rsidRDefault="00E618C9" w:rsidP="00E618C9">
      <w:pPr>
        <w:pStyle w:val="subsection"/>
      </w:pPr>
      <w:r w:rsidRPr="00DC3E78">
        <w:lastRenderedPageBreak/>
        <w:tab/>
        <w:t>(4)</w:t>
      </w:r>
      <w:r w:rsidRPr="00DC3E78">
        <w:tab/>
        <w:t>If the application for the parenting order will be considered in chambers, the parties must attach to the draft parenting order the approved form signed by each party or their legal representative.</w:t>
      </w:r>
    </w:p>
    <w:p w:rsidR="00E618C9" w:rsidRPr="00DC3E78" w:rsidRDefault="00E618C9" w:rsidP="00E618C9">
      <w:pPr>
        <w:pStyle w:val="ActHead5"/>
      </w:pPr>
      <w:bookmarkStart w:id="141" w:name="_Toc523905480"/>
      <w:r w:rsidRPr="009E4647">
        <w:rPr>
          <w:rStyle w:val="CharSectno"/>
        </w:rPr>
        <w:t>13.05</w:t>
      </w:r>
      <w:r w:rsidRPr="00DC3E78">
        <w:t xml:space="preserve">  Additional information</w:t>
      </w:r>
      <w:bookmarkEnd w:id="141"/>
    </w:p>
    <w:p w:rsidR="00E618C9" w:rsidRPr="00DC3E78" w:rsidRDefault="00E618C9" w:rsidP="00E618C9">
      <w:pPr>
        <w:pStyle w:val="subsection"/>
      </w:pPr>
      <w:r w:rsidRPr="00DC3E78">
        <w:tab/>
      </w:r>
      <w:r w:rsidRPr="00DC3E78">
        <w:tab/>
        <w:t>At any time before making a consent order, the Court or a Registrar may require a party to provide additional information.</w:t>
      </w:r>
    </w:p>
    <w:p w:rsidR="00E618C9" w:rsidRPr="00DC3E78" w:rsidRDefault="00E618C9" w:rsidP="00E618C9">
      <w:pPr>
        <w:pStyle w:val="ActHead3"/>
        <w:pageBreakBefore/>
      </w:pPr>
      <w:bookmarkStart w:id="142" w:name="_Toc523905481"/>
      <w:r w:rsidRPr="009E4647">
        <w:rPr>
          <w:rStyle w:val="CharDivNo"/>
        </w:rPr>
        <w:lastRenderedPageBreak/>
        <w:t>Division</w:t>
      </w:r>
      <w:r w:rsidR="00DC3E78" w:rsidRPr="009E4647">
        <w:rPr>
          <w:rStyle w:val="CharDivNo"/>
        </w:rPr>
        <w:t> </w:t>
      </w:r>
      <w:r w:rsidRPr="009E4647">
        <w:rPr>
          <w:rStyle w:val="CharDivNo"/>
        </w:rPr>
        <w:t>13.3</w:t>
      </w:r>
      <w:r w:rsidRPr="00DC3E78">
        <w:t>—</w:t>
      </w:r>
      <w:r w:rsidRPr="009E4647">
        <w:rPr>
          <w:rStyle w:val="CharDivText"/>
        </w:rPr>
        <w:t>Summary disposal and stay</w:t>
      </w:r>
      <w:bookmarkEnd w:id="142"/>
    </w:p>
    <w:p w:rsidR="00E618C9" w:rsidRPr="00DC3E78" w:rsidRDefault="00E618C9" w:rsidP="00E618C9">
      <w:pPr>
        <w:pStyle w:val="ActHead5"/>
      </w:pPr>
      <w:bookmarkStart w:id="143" w:name="_Toc523905482"/>
      <w:r w:rsidRPr="009E4647">
        <w:rPr>
          <w:rStyle w:val="CharSectno"/>
        </w:rPr>
        <w:t>13.07</w:t>
      </w:r>
      <w:r w:rsidRPr="00DC3E78">
        <w:t xml:space="preserve">  Disposal by summary judgment</w:t>
      </w:r>
      <w:bookmarkEnd w:id="143"/>
    </w:p>
    <w:p w:rsidR="00E618C9" w:rsidRPr="00DC3E78" w:rsidRDefault="00E618C9" w:rsidP="00E618C9">
      <w:pPr>
        <w:pStyle w:val="subsection"/>
      </w:pPr>
      <w:r w:rsidRPr="00DC3E78">
        <w:tab/>
        <w:t>(1)</w:t>
      </w:r>
      <w:r w:rsidRPr="00DC3E78">
        <w:tab/>
        <w:t>This rule applies if, in a proceeding:</w:t>
      </w:r>
    </w:p>
    <w:p w:rsidR="00E618C9" w:rsidRPr="00DC3E78" w:rsidRDefault="00E618C9" w:rsidP="00E618C9">
      <w:pPr>
        <w:pStyle w:val="paragraph"/>
      </w:pPr>
      <w:r w:rsidRPr="00DC3E78">
        <w:tab/>
        <w:t>(a)</w:t>
      </w:r>
      <w:r w:rsidRPr="00DC3E78">
        <w:tab/>
        <w:t>in relation to the whole or part of a party’s claim there is evidence of the facts on which the claim or part is based; and</w:t>
      </w:r>
    </w:p>
    <w:p w:rsidR="00E618C9" w:rsidRPr="00DC3E78" w:rsidRDefault="00E618C9" w:rsidP="00E618C9">
      <w:pPr>
        <w:pStyle w:val="paragraph"/>
      </w:pPr>
      <w:r w:rsidRPr="00DC3E78">
        <w:tab/>
        <w:t>(b)</w:t>
      </w:r>
      <w:r w:rsidRPr="00DC3E78">
        <w:tab/>
        <w:t>either:</w:t>
      </w:r>
    </w:p>
    <w:p w:rsidR="00E618C9" w:rsidRPr="00DC3E78" w:rsidRDefault="00E618C9" w:rsidP="00E618C9">
      <w:pPr>
        <w:pStyle w:val="paragraphsub"/>
      </w:pPr>
      <w:r w:rsidRPr="00DC3E78">
        <w:tab/>
        <w:t>(i)</w:t>
      </w:r>
      <w:r w:rsidRPr="00DC3E78">
        <w:tab/>
        <w:t>there is evidence given by a party or by some responsible person that the opposing party has no answer to the claim or part; or</w:t>
      </w:r>
    </w:p>
    <w:p w:rsidR="00E618C9" w:rsidRPr="00DC3E78" w:rsidRDefault="00E618C9" w:rsidP="00E618C9">
      <w:pPr>
        <w:pStyle w:val="paragraphsub"/>
      </w:pPr>
      <w:r w:rsidRPr="00DC3E78">
        <w:tab/>
        <w:t>(ii)</w:t>
      </w:r>
      <w:r w:rsidRPr="00DC3E78">
        <w:tab/>
        <w:t>the Court is satisfied that the opposing party has no reasonable prospect of successfully defending the claim or part.</w:t>
      </w:r>
    </w:p>
    <w:p w:rsidR="00E618C9" w:rsidRPr="00DC3E78" w:rsidRDefault="00E618C9" w:rsidP="00E618C9">
      <w:pPr>
        <w:pStyle w:val="subsection"/>
      </w:pPr>
      <w:r w:rsidRPr="00DC3E78">
        <w:tab/>
        <w:t>(2)</w:t>
      </w:r>
      <w:r w:rsidRPr="00DC3E78">
        <w:tab/>
        <w:t>The Court may give judgment on that claim or part and make any orders or directions that the Court considers appropriate.</w:t>
      </w:r>
    </w:p>
    <w:p w:rsidR="00E618C9" w:rsidRPr="00DC3E78" w:rsidRDefault="00E618C9" w:rsidP="00E618C9">
      <w:pPr>
        <w:pStyle w:val="subsection"/>
      </w:pPr>
      <w:r w:rsidRPr="00DC3E78">
        <w:tab/>
        <w:t>(3)</w:t>
      </w:r>
      <w:r w:rsidRPr="00DC3E78">
        <w:tab/>
        <w:t>If the Court gives judgment against a party who claims relief against the party obtaining the judgment, the Court may stay execution on, or other enforcement of, the judgment until determination of that claim.</w:t>
      </w:r>
    </w:p>
    <w:p w:rsidR="00E618C9" w:rsidRPr="00DC3E78" w:rsidRDefault="00E618C9" w:rsidP="00E618C9">
      <w:pPr>
        <w:pStyle w:val="ActHead5"/>
      </w:pPr>
      <w:bookmarkStart w:id="144" w:name="_Toc523905483"/>
      <w:r w:rsidRPr="009E4647">
        <w:rPr>
          <w:rStyle w:val="CharSectno"/>
        </w:rPr>
        <w:t>13.08</w:t>
      </w:r>
      <w:r w:rsidRPr="00DC3E78">
        <w:t xml:space="preserve">  Residue of proceeding</w:t>
      </w:r>
      <w:bookmarkEnd w:id="144"/>
    </w:p>
    <w:p w:rsidR="00E618C9" w:rsidRPr="00DC3E78" w:rsidRDefault="00E618C9" w:rsidP="00E618C9">
      <w:pPr>
        <w:pStyle w:val="subsection"/>
      </w:pPr>
      <w:r w:rsidRPr="00DC3E78">
        <w:tab/>
        <w:t>(1)</w:t>
      </w:r>
      <w:r w:rsidRPr="00DC3E78">
        <w:tab/>
        <w:t>This rule applies if in a proceeding:</w:t>
      </w:r>
    </w:p>
    <w:p w:rsidR="00E618C9" w:rsidRPr="00DC3E78" w:rsidRDefault="00E618C9" w:rsidP="00E618C9">
      <w:pPr>
        <w:pStyle w:val="paragraph"/>
      </w:pPr>
      <w:r w:rsidRPr="00DC3E78">
        <w:tab/>
        <w:t>(a)</w:t>
      </w:r>
      <w:r w:rsidRPr="00DC3E78">
        <w:tab/>
        <w:t>a party applies for judgment or an order for stay or dismissal under this Division; and</w:t>
      </w:r>
    </w:p>
    <w:p w:rsidR="00E618C9" w:rsidRPr="00DC3E78" w:rsidRDefault="00E618C9" w:rsidP="00E618C9">
      <w:pPr>
        <w:pStyle w:val="paragraph"/>
      </w:pPr>
      <w:r w:rsidRPr="00DC3E78">
        <w:tab/>
        <w:t>(b)</w:t>
      </w:r>
      <w:r w:rsidRPr="00DC3E78">
        <w:tab/>
        <w:t>the proceeding is not wholly disposed of by judgment or dismissal or is not wholly stayed.</w:t>
      </w:r>
    </w:p>
    <w:p w:rsidR="00E618C9" w:rsidRPr="00DC3E78" w:rsidRDefault="00E618C9" w:rsidP="00E618C9">
      <w:pPr>
        <w:pStyle w:val="subsection"/>
      </w:pPr>
      <w:r w:rsidRPr="00DC3E78">
        <w:tab/>
        <w:t>(2)</w:t>
      </w:r>
      <w:r w:rsidRPr="00DC3E78">
        <w:tab/>
        <w:t>The proceeding may be continued in relation to any claim or part of a claim not disposed of by judgment or dismissal and not stayed.</w:t>
      </w:r>
    </w:p>
    <w:p w:rsidR="00E618C9" w:rsidRPr="00DC3E78" w:rsidRDefault="00E618C9" w:rsidP="00E618C9">
      <w:pPr>
        <w:pStyle w:val="subsection"/>
      </w:pPr>
      <w:r w:rsidRPr="00DC3E78">
        <w:tab/>
        <w:t>(3)</w:t>
      </w:r>
      <w:r w:rsidRPr="00DC3E78">
        <w:tab/>
        <w:t>The Court may give directions for the further conduct of the proceeding.</w:t>
      </w:r>
    </w:p>
    <w:p w:rsidR="00E618C9" w:rsidRPr="00DC3E78" w:rsidRDefault="00E618C9" w:rsidP="00E618C9">
      <w:pPr>
        <w:pStyle w:val="ActHead5"/>
      </w:pPr>
      <w:bookmarkStart w:id="145" w:name="_Toc523905484"/>
      <w:r w:rsidRPr="009E4647">
        <w:rPr>
          <w:rStyle w:val="CharSectno"/>
        </w:rPr>
        <w:t>13.09</w:t>
      </w:r>
      <w:r w:rsidRPr="00DC3E78">
        <w:t xml:space="preserve">  Application</w:t>
      </w:r>
      <w:bookmarkEnd w:id="145"/>
    </w:p>
    <w:p w:rsidR="00E618C9" w:rsidRPr="00DC3E78" w:rsidRDefault="00E618C9" w:rsidP="00E618C9">
      <w:pPr>
        <w:pStyle w:val="subsection"/>
      </w:pPr>
      <w:r w:rsidRPr="00DC3E78">
        <w:tab/>
      </w:r>
      <w:r w:rsidRPr="00DC3E78">
        <w:tab/>
        <w:t>An application for judgment or for an order that a proceeding be stayed or dismissed must be made by filing an application in accordance with the approved form.</w:t>
      </w:r>
    </w:p>
    <w:p w:rsidR="00E618C9" w:rsidRPr="00DC3E78" w:rsidRDefault="00E618C9" w:rsidP="00E618C9">
      <w:pPr>
        <w:pStyle w:val="ActHead5"/>
      </w:pPr>
      <w:bookmarkStart w:id="146" w:name="_Toc523905485"/>
      <w:r w:rsidRPr="009E4647">
        <w:rPr>
          <w:rStyle w:val="CharSectno"/>
        </w:rPr>
        <w:t>13.10</w:t>
      </w:r>
      <w:r w:rsidRPr="00DC3E78">
        <w:t xml:space="preserve">  Disposal by summary dismissal</w:t>
      </w:r>
      <w:bookmarkEnd w:id="146"/>
    </w:p>
    <w:p w:rsidR="00E618C9" w:rsidRPr="00DC3E78" w:rsidRDefault="00E618C9" w:rsidP="00E618C9">
      <w:pPr>
        <w:pStyle w:val="subsection"/>
      </w:pPr>
      <w:r w:rsidRPr="00DC3E78">
        <w:tab/>
      </w:r>
      <w:r w:rsidRPr="00DC3E78">
        <w:tab/>
        <w:t>The Court or a Registrar may order that a proceeding be stayed, or dismissed generally or in relation to any claim for relief in the proceeding, if the Court or the Registrar is satisfied that:</w:t>
      </w:r>
    </w:p>
    <w:p w:rsidR="00E618C9" w:rsidRPr="00DC3E78" w:rsidRDefault="00E618C9" w:rsidP="00E618C9">
      <w:pPr>
        <w:pStyle w:val="paragraph"/>
      </w:pPr>
      <w:r w:rsidRPr="00DC3E78">
        <w:lastRenderedPageBreak/>
        <w:tab/>
        <w:t>(a)</w:t>
      </w:r>
      <w:r w:rsidRPr="00DC3E78">
        <w:tab/>
        <w:t>the party prosecuting the proceeding or claim for relief has no reasonable prospect of successfully prosecuting the proceeding or claim; or</w:t>
      </w:r>
    </w:p>
    <w:p w:rsidR="00E618C9" w:rsidRPr="00DC3E78" w:rsidRDefault="00E618C9" w:rsidP="00E618C9">
      <w:pPr>
        <w:pStyle w:val="paragraph"/>
      </w:pPr>
      <w:r w:rsidRPr="00DC3E78">
        <w:tab/>
        <w:t>(b)</w:t>
      </w:r>
      <w:r w:rsidRPr="00DC3E78">
        <w:tab/>
        <w:t>the proceeding or claim for relief is frivolous or vexatious; or</w:t>
      </w:r>
    </w:p>
    <w:p w:rsidR="00E618C9" w:rsidRPr="00DC3E78" w:rsidRDefault="00E618C9" w:rsidP="00E618C9">
      <w:pPr>
        <w:pStyle w:val="paragraph"/>
      </w:pPr>
      <w:r w:rsidRPr="00DC3E78">
        <w:tab/>
        <w:t>(c)</w:t>
      </w:r>
      <w:r w:rsidRPr="00DC3E78">
        <w:tab/>
        <w:t>the proceeding or claim for relief is an abuse of the process of the Court.</w:t>
      </w:r>
    </w:p>
    <w:p w:rsidR="00E618C9" w:rsidRPr="00DC3E78" w:rsidRDefault="00E618C9" w:rsidP="00E618C9">
      <w:pPr>
        <w:pStyle w:val="notetext"/>
      </w:pPr>
      <w:r w:rsidRPr="00DC3E78">
        <w:t>Note:</w:t>
      </w:r>
      <w:r w:rsidRPr="00DC3E78">
        <w:tab/>
        <w:t>For additional powers of the Court in relation to family law proceedings that are frivolous or vexatious, see sections</w:t>
      </w:r>
      <w:r w:rsidR="00DC3E78">
        <w:t> </w:t>
      </w:r>
      <w:r w:rsidRPr="00DC3E78">
        <w:t>102QB and 118 of the Family Law Act.</w:t>
      </w:r>
    </w:p>
    <w:p w:rsidR="00E618C9" w:rsidRPr="00DC3E78" w:rsidRDefault="00E618C9" w:rsidP="00E618C9">
      <w:pPr>
        <w:pStyle w:val="ActHead5"/>
      </w:pPr>
      <w:bookmarkStart w:id="147" w:name="_Toc523905486"/>
      <w:r w:rsidRPr="009E4647">
        <w:rPr>
          <w:rStyle w:val="CharSectno"/>
        </w:rPr>
        <w:t>13.11</w:t>
      </w:r>
      <w:r w:rsidRPr="00DC3E78">
        <w:t xml:space="preserve">  Certificate of vexatious proceedings order</w:t>
      </w:r>
      <w:bookmarkEnd w:id="147"/>
    </w:p>
    <w:p w:rsidR="00E618C9" w:rsidRPr="00DC3E78" w:rsidRDefault="00E618C9" w:rsidP="00E618C9">
      <w:pPr>
        <w:pStyle w:val="subsection"/>
      </w:pPr>
      <w:r w:rsidRPr="00DC3E78">
        <w:tab/>
        <w:t>(1)</w:t>
      </w:r>
      <w:r w:rsidRPr="00DC3E78">
        <w:tab/>
        <w:t>A person who wants the Chief Executive Officer of the Court to issue a certificate under section</w:t>
      </w:r>
      <w:r w:rsidR="00DC3E78">
        <w:t> </w:t>
      </w:r>
      <w:r w:rsidRPr="00DC3E78">
        <w:t>88R of the Act, or section</w:t>
      </w:r>
      <w:r w:rsidR="00DC3E78">
        <w:t> </w:t>
      </w:r>
      <w:r w:rsidRPr="00DC3E78">
        <w:t>102QC of the Family Law Act, must make the request in writing and include in the request:</w:t>
      </w:r>
    </w:p>
    <w:p w:rsidR="00E618C9" w:rsidRPr="00DC3E78" w:rsidRDefault="00E618C9" w:rsidP="00E618C9">
      <w:pPr>
        <w:pStyle w:val="paragraph"/>
      </w:pPr>
      <w:r w:rsidRPr="00DC3E78">
        <w:tab/>
        <w:t>(a)</w:t>
      </w:r>
      <w:r w:rsidRPr="00DC3E78">
        <w:tab/>
        <w:t>the applicant’s name and address; and</w:t>
      </w:r>
    </w:p>
    <w:p w:rsidR="00E618C9" w:rsidRPr="00DC3E78" w:rsidRDefault="00E618C9" w:rsidP="00E618C9">
      <w:pPr>
        <w:pStyle w:val="paragraph"/>
      </w:pPr>
      <w:r w:rsidRPr="00DC3E78">
        <w:tab/>
        <w:t>(b)</w:t>
      </w:r>
      <w:r w:rsidRPr="00DC3E78">
        <w:tab/>
        <w:t>the person’s interest in making the request.</w:t>
      </w:r>
    </w:p>
    <w:p w:rsidR="00E618C9" w:rsidRPr="00DC3E78" w:rsidRDefault="00E618C9" w:rsidP="00E618C9">
      <w:pPr>
        <w:pStyle w:val="subsection"/>
      </w:pPr>
      <w:r w:rsidRPr="00DC3E78">
        <w:tab/>
        <w:t>(2)</w:t>
      </w:r>
      <w:r w:rsidRPr="00DC3E78">
        <w:tab/>
        <w:t>The request must be lodged in the Registry in which the vexatious proceedings order was made.</w:t>
      </w:r>
    </w:p>
    <w:p w:rsidR="00E618C9" w:rsidRPr="00DC3E78" w:rsidRDefault="00E618C9" w:rsidP="00E618C9">
      <w:pPr>
        <w:pStyle w:val="subsection"/>
      </w:pPr>
      <w:r w:rsidRPr="00DC3E78">
        <w:tab/>
        <w:t>(3)</w:t>
      </w:r>
      <w:r w:rsidRPr="00DC3E78">
        <w:tab/>
        <w:t>The certificate will state:</w:t>
      </w:r>
    </w:p>
    <w:p w:rsidR="00E618C9" w:rsidRPr="00DC3E78" w:rsidRDefault="00E618C9" w:rsidP="00E618C9">
      <w:pPr>
        <w:pStyle w:val="paragraph"/>
      </w:pPr>
      <w:r w:rsidRPr="00DC3E78">
        <w:tab/>
        <w:t>(a)</w:t>
      </w:r>
      <w:r w:rsidRPr="00DC3E78">
        <w:tab/>
        <w:t>the name of the person subject to the vexatious proceedings order; and</w:t>
      </w:r>
    </w:p>
    <w:p w:rsidR="00E618C9" w:rsidRPr="00DC3E78" w:rsidRDefault="00E618C9" w:rsidP="00E618C9">
      <w:pPr>
        <w:pStyle w:val="paragraph"/>
      </w:pPr>
      <w:r w:rsidRPr="00DC3E78">
        <w:tab/>
        <w:t>(b)</w:t>
      </w:r>
      <w:r w:rsidRPr="00DC3E78">
        <w:tab/>
        <w:t>if applicable, the name of the person who applied for the vexatious proceedings order; and</w:t>
      </w:r>
    </w:p>
    <w:p w:rsidR="00E618C9" w:rsidRPr="00DC3E78" w:rsidRDefault="00E618C9" w:rsidP="00E618C9">
      <w:pPr>
        <w:pStyle w:val="paragraph"/>
      </w:pPr>
      <w:r w:rsidRPr="00DC3E78">
        <w:tab/>
        <w:t>(c)</w:t>
      </w:r>
      <w:r w:rsidRPr="00DC3E78">
        <w:tab/>
        <w:t>the date on which the vexatious proceedings order was made; and</w:t>
      </w:r>
    </w:p>
    <w:p w:rsidR="00E618C9" w:rsidRPr="00DC3E78" w:rsidRDefault="00E618C9" w:rsidP="00E618C9">
      <w:pPr>
        <w:pStyle w:val="paragraph"/>
      </w:pPr>
      <w:r w:rsidRPr="00DC3E78">
        <w:tab/>
        <w:t>(d)</w:t>
      </w:r>
      <w:r w:rsidRPr="00DC3E78">
        <w:tab/>
        <w:t>the orders made by the Court.</w:t>
      </w:r>
    </w:p>
    <w:p w:rsidR="00E618C9" w:rsidRPr="00DC3E78" w:rsidRDefault="00E618C9" w:rsidP="00E618C9">
      <w:pPr>
        <w:pStyle w:val="ActHead5"/>
      </w:pPr>
      <w:bookmarkStart w:id="148" w:name="_Toc523905487"/>
      <w:r w:rsidRPr="009E4647">
        <w:rPr>
          <w:rStyle w:val="CharSectno"/>
        </w:rPr>
        <w:t>13.11A</w:t>
      </w:r>
      <w:r w:rsidRPr="00DC3E78">
        <w:t xml:space="preserve">  Application for leave to institute proceedings</w:t>
      </w:r>
      <w:bookmarkEnd w:id="148"/>
    </w:p>
    <w:p w:rsidR="00E618C9" w:rsidRPr="00DC3E78" w:rsidRDefault="00E618C9" w:rsidP="00E618C9">
      <w:pPr>
        <w:pStyle w:val="subsection"/>
      </w:pPr>
      <w:r w:rsidRPr="00DC3E78">
        <w:tab/>
      </w:r>
      <w:r w:rsidRPr="00DC3E78">
        <w:tab/>
        <w:t>An application under subsection</w:t>
      </w:r>
      <w:r w:rsidR="00DC3E78">
        <w:t> </w:t>
      </w:r>
      <w:r w:rsidRPr="00DC3E78">
        <w:t>88T(2) of the Act, or subsection</w:t>
      </w:r>
      <w:r w:rsidR="00DC3E78">
        <w:t> </w:t>
      </w:r>
      <w:r w:rsidRPr="00DC3E78">
        <w:t>102QE(2) of the Family Law Act, for leave to institute a proceeding that is subject to a vexatious proceedings order must be made:</w:t>
      </w:r>
    </w:p>
    <w:p w:rsidR="00E618C9" w:rsidRPr="00DC3E78" w:rsidRDefault="00E618C9" w:rsidP="00E618C9">
      <w:pPr>
        <w:pStyle w:val="paragraph"/>
      </w:pPr>
      <w:r w:rsidRPr="00DC3E78">
        <w:tab/>
        <w:t>(a)</w:t>
      </w:r>
      <w:r w:rsidRPr="00DC3E78">
        <w:tab/>
        <w:t>in accordance with the approved form; and</w:t>
      </w:r>
    </w:p>
    <w:p w:rsidR="00E618C9" w:rsidRPr="00DC3E78" w:rsidRDefault="00E618C9" w:rsidP="00E618C9">
      <w:pPr>
        <w:pStyle w:val="paragraph"/>
      </w:pPr>
      <w:r w:rsidRPr="00DC3E78">
        <w:tab/>
        <w:t>(b)</w:t>
      </w:r>
      <w:r w:rsidRPr="00DC3E78">
        <w:tab/>
        <w:t>without notice to any other person.</w:t>
      </w:r>
    </w:p>
    <w:p w:rsidR="00E618C9" w:rsidRPr="00DC3E78" w:rsidRDefault="00E618C9" w:rsidP="00E618C9">
      <w:pPr>
        <w:pStyle w:val="notetext"/>
        <w:rPr>
          <w:iCs/>
        </w:rPr>
      </w:pPr>
      <w:r w:rsidRPr="00DC3E78">
        <w:rPr>
          <w:iCs/>
        </w:rPr>
        <w:t>Note 1:</w:t>
      </w:r>
      <w:r w:rsidRPr="00DC3E78">
        <w:rPr>
          <w:iCs/>
        </w:rPr>
        <w:tab/>
      </w:r>
      <w:r w:rsidRPr="00DC3E78">
        <w:rPr>
          <w:bCs/>
          <w:iCs/>
        </w:rPr>
        <w:t>See subsection</w:t>
      </w:r>
      <w:r w:rsidR="00DC3E78">
        <w:rPr>
          <w:bCs/>
          <w:iCs/>
        </w:rPr>
        <w:t> </w:t>
      </w:r>
      <w:r w:rsidRPr="00DC3E78">
        <w:rPr>
          <w:bCs/>
          <w:iCs/>
        </w:rPr>
        <w:t>88T(2) of the Act</w:t>
      </w:r>
      <w:r w:rsidRPr="00DC3E78">
        <w:t>, and subsection</w:t>
      </w:r>
      <w:r w:rsidR="00DC3E78">
        <w:t> </w:t>
      </w:r>
      <w:r w:rsidRPr="00DC3E78">
        <w:t>102QE(2) of the Family Law Act,</w:t>
      </w:r>
      <w:r w:rsidRPr="00DC3E78">
        <w:rPr>
          <w:bCs/>
          <w:iCs/>
        </w:rPr>
        <w:t xml:space="preserve"> for the power for a</w:t>
      </w:r>
      <w:r w:rsidRPr="00DC3E78">
        <w:rPr>
          <w:iCs/>
        </w:rPr>
        <w:t xml:space="preserve"> person who is subject to a vexatious proceedings order to apply to the Court to institute a proceeding.</w:t>
      </w:r>
    </w:p>
    <w:p w:rsidR="00E618C9" w:rsidRPr="00DC3E78" w:rsidRDefault="00E618C9" w:rsidP="00E618C9">
      <w:pPr>
        <w:pStyle w:val="notetext"/>
        <w:rPr>
          <w:bCs/>
          <w:iCs/>
        </w:rPr>
      </w:pPr>
      <w:r w:rsidRPr="00DC3E78">
        <w:rPr>
          <w:iCs/>
        </w:rPr>
        <w:t>Note 2:</w:t>
      </w:r>
      <w:r w:rsidRPr="00DC3E78">
        <w:rPr>
          <w:iCs/>
        </w:rPr>
        <w:tab/>
      </w:r>
      <w:r w:rsidRPr="00DC3E78">
        <w:rPr>
          <w:bCs/>
          <w:iCs/>
        </w:rPr>
        <w:t>See subsection</w:t>
      </w:r>
      <w:r w:rsidR="00DC3E78">
        <w:rPr>
          <w:bCs/>
          <w:iCs/>
        </w:rPr>
        <w:t> </w:t>
      </w:r>
      <w:r w:rsidRPr="00DC3E78">
        <w:rPr>
          <w:bCs/>
          <w:iCs/>
        </w:rPr>
        <w:t>88T(3) of the Act</w:t>
      </w:r>
      <w:r w:rsidRPr="00DC3E78">
        <w:t>, and subsection</w:t>
      </w:r>
      <w:r w:rsidR="00DC3E78">
        <w:t> </w:t>
      </w:r>
      <w:r w:rsidRPr="00DC3E78">
        <w:t>102QE(3) of the Family Law Act,</w:t>
      </w:r>
      <w:r w:rsidRPr="00DC3E78">
        <w:rPr>
          <w:bCs/>
          <w:iCs/>
        </w:rPr>
        <w:t xml:space="preserve"> for the contents of the affidavit that must be filed with the application.</w:t>
      </w:r>
    </w:p>
    <w:p w:rsidR="00E618C9" w:rsidRPr="00DC3E78" w:rsidRDefault="00E618C9" w:rsidP="00E618C9">
      <w:pPr>
        <w:pStyle w:val="ActHead5"/>
      </w:pPr>
      <w:bookmarkStart w:id="149" w:name="_Toc523905488"/>
      <w:r w:rsidRPr="009E4647">
        <w:rPr>
          <w:rStyle w:val="CharSectno"/>
        </w:rPr>
        <w:t>13.12</w:t>
      </w:r>
      <w:r w:rsidRPr="00DC3E78">
        <w:t xml:space="preserve">  Dormant proceedings</w:t>
      </w:r>
      <w:bookmarkEnd w:id="149"/>
    </w:p>
    <w:p w:rsidR="00E618C9" w:rsidRPr="00DC3E78" w:rsidRDefault="00E618C9" w:rsidP="00E618C9">
      <w:pPr>
        <w:pStyle w:val="subsection"/>
      </w:pPr>
      <w:r w:rsidRPr="00DC3E78">
        <w:tab/>
        <w:t>(1)</w:t>
      </w:r>
      <w:r w:rsidRPr="00DC3E78">
        <w:tab/>
        <w:t>If a party has not taken a step in a proceeding for 6 months, the Court may, on its own initiative, order that the proceeding, or a part of the proceeding, be dismissed.</w:t>
      </w:r>
    </w:p>
    <w:p w:rsidR="00E618C9" w:rsidRPr="00DC3E78" w:rsidRDefault="00E618C9" w:rsidP="00E618C9">
      <w:pPr>
        <w:pStyle w:val="subsection"/>
      </w:pPr>
      <w:r w:rsidRPr="00DC3E78">
        <w:tab/>
        <w:t>(2)</w:t>
      </w:r>
      <w:r w:rsidRPr="00DC3E78">
        <w:tab/>
        <w:t>The Court must not make an order under subrule (1) if:</w:t>
      </w:r>
    </w:p>
    <w:p w:rsidR="00E618C9" w:rsidRPr="00DC3E78" w:rsidRDefault="00E618C9" w:rsidP="00E618C9">
      <w:pPr>
        <w:pStyle w:val="paragraph"/>
      </w:pPr>
      <w:r w:rsidRPr="00DC3E78">
        <w:lastRenderedPageBreak/>
        <w:tab/>
        <w:t>(a)</w:t>
      </w:r>
      <w:r w:rsidRPr="00DC3E78">
        <w:tab/>
        <w:t>there is a future listing for the proceeding or a part of the proceeding; or</w:t>
      </w:r>
    </w:p>
    <w:p w:rsidR="00E618C9" w:rsidRPr="00DC3E78" w:rsidRDefault="00E618C9" w:rsidP="00E618C9">
      <w:pPr>
        <w:pStyle w:val="paragraph"/>
      </w:pPr>
      <w:r w:rsidRPr="00DC3E78">
        <w:tab/>
        <w:t>(b)</w:t>
      </w:r>
      <w:r w:rsidRPr="00DC3E78">
        <w:tab/>
        <w:t>an application in a case relating to the proceeding has not been determined; or</w:t>
      </w:r>
    </w:p>
    <w:p w:rsidR="00E618C9" w:rsidRPr="00DC3E78" w:rsidRDefault="00E618C9" w:rsidP="00E618C9">
      <w:pPr>
        <w:pStyle w:val="paragraph"/>
      </w:pPr>
      <w:r w:rsidRPr="00DC3E78">
        <w:tab/>
        <w:t>(c)</w:t>
      </w:r>
      <w:r w:rsidRPr="00DC3E78">
        <w:tab/>
        <w:t>a party to the proceeding satisfies the Court that the proceeding, or part of the proceeding, should not be dismissed; or</w:t>
      </w:r>
    </w:p>
    <w:p w:rsidR="00E618C9" w:rsidRPr="00DC3E78" w:rsidRDefault="00E618C9" w:rsidP="00E618C9">
      <w:pPr>
        <w:pStyle w:val="paragraph"/>
      </w:pPr>
      <w:r w:rsidRPr="00DC3E78">
        <w:tab/>
        <w:t>(d)</w:t>
      </w:r>
      <w:r w:rsidRPr="00DC3E78">
        <w:tab/>
        <w:t>the Court has not given the parties to the proceeding notice under subrule (3).</w:t>
      </w:r>
    </w:p>
    <w:p w:rsidR="00E618C9" w:rsidRPr="00DC3E78" w:rsidRDefault="00E618C9" w:rsidP="00E618C9">
      <w:pPr>
        <w:pStyle w:val="subsection"/>
      </w:pPr>
      <w:r w:rsidRPr="00DC3E78">
        <w:tab/>
        <w:t>(3)</w:t>
      </w:r>
      <w:r w:rsidRPr="00DC3E78">
        <w:tab/>
        <w:t>The Court must, at least 14 days before making the order, give each party to the proceeding written notice of the date and time when it will consider whether to make the order.</w:t>
      </w:r>
    </w:p>
    <w:p w:rsidR="00E618C9" w:rsidRPr="00DC3E78" w:rsidRDefault="00E618C9" w:rsidP="00E618C9">
      <w:pPr>
        <w:pStyle w:val="subsection"/>
      </w:pPr>
      <w:r w:rsidRPr="00DC3E78">
        <w:tab/>
        <w:t>(4)</w:t>
      </w:r>
      <w:r w:rsidRPr="00DC3E78">
        <w:tab/>
        <w:t>Notice under subrule (3) must be sent by post in an envelope marked with the Court’s return address:</w:t>
      </w:r>
    </w:p>
    <w:p w:rsidR="00E618C9" w:rsidRPr="00DC3E78" w:rsidRDefault="00E618C9" w:rsidP="00E618C9">
      <w:pPr>
        <w:pStyle w:val="paragraph"/>
      </w:pPr>
      <w:r w:rsidRPr="00DC3E78">
        <w:tab/>
        <w:t>(a)</w:t>
      </w:r>
      <w:r w:rsidRPr="00DC3E78">
        <w:tab/>
        <w:t>to each party’s address for service; and</w:t>
      </w:r>
    </w:p>
    <w:p w:rsidR="00E618C9" w:rsidRPr="00DC3E78" w:rsidRDefault="00E618C9" w:rsidP="00E618C9">
      <w:pPr>
        <w:pStyle w:val="paragraph"/>
      </w:pPr>
      <w:r w:rsidRPr="00DC3E78">
        <w:tab/>
        <w:t>(b)</w:t>
      </w:r>
      <w:r w:rsidRPr="00DC3E78">
        <w:tab/>
        <w:t>if a party has no address for service—to the party’s last</w:t>
      </w:r>
      <w:r w:rsidR="00DC3E78">
        <w:noBreakHyphen/>
      </w:r>
      <w:r w:rsidRPr="00DC3E78">
        <w:t>known address.</w:t>
      </w:r>
    </w:p>
    <w:p w:rsidR="00E618C9" w:rsidRPr="00DC3E78" w:rsidRDefault="00E618C9" w:rsidP="00E618C9">
      <w:pPr>
        <w:pStyle w:val="ActHead2"/>
        <w:pageBreakBefore/>
      </w:pPr>
      <w:bookmarkStart w:id="150" w:name="_Toc523905489"/>
      <w:r w:rsidRPr="009E4647">
        <w:rPr>
          <w:rStyle w:val="CharPartNo"/>
        </w:rPr>
        <w:lastRenderedPageBreak/>
        <w:t>Part</w:t>
      </w:r>
      <w:r w:rsidR="00DC3E78" w:rsidRPr="009E4647">
        <w:rPr>
          <w:rStyle w:val="CharPartNo"/>
        </w:rPr>
        <w:t> </w:t>
      </w:r>
      <w:r w:rsidRPr="009E4647">
        <w:rPr>
          <w:rStyle w:val="CharPartNo"/>
        </w:rPr>
        <w:t>14</w:t>
      </w:r>
      <w:r w:rsidRPr="00DC3E78">
        <w:t>—</w:t>
      </w:r>
      <w:r w:rsidRPr="009E4647">
        <w:rPr>
          <w:rStyle w:val="CharPartText"/>
        </w:rPr>
        <w:t>Disclosure</w:t>
      </w:r>
      <w:bookmarkEnd w:id="150"/>
    </w:p>
    <w:p w:rsidR="00E618C9" w:rsidRPr="00DC3E78" w:rsidRDefault="00E618C9" w:rsidP="00E618C9">
      <w:pPr>
        <w:pStyle w:val="ActHead3"/>
      </w:pPr>
      <w:bookmarkStart w:id="151" w:name="_Toc523905490"/>
      <w:r w:rsidRPr="009E4647">
        <w:rPr>
          <w:rStyle w:val="CharDivNo"/>
        </w:rPr>
        <w:t>Division</w:t>
      </w:r>
      <w:r w:rsidR="00DC3E78" w:rsidRPr="009E4647">
        <w:rPr>
          <w:rStyle w:val="CharDivNo"/>
        </w:rPr>
        <w:t> </w:t>
      </w:r>
      <w:r w:rsidRPr="009E4647">
        <w:rPr>
          <w:rStyle w:val="CharDivNo"/>
        </w:rPr>
        <w:t>14.1</w:t>
      </w:r>
      <w:r w:rsidRPr="00DC3E78">
        <w:t>—</w:t>
      </w:r>
      <w:r w:rsidRPr="009E4647">
        <w:rPr>
          <w:rStyle w:val="CharDivText"/>
        </w:rPr>
        <w:t>Answers to specific questions</w:t>
      </w:r>
      <w:bookmarkEnd w:id="151"/>
    </w:p>
    <w:p w:rsidR="00E618C9" w:rsidRPr="00DC3E78" w:rsidRDefault="00E618C9" w:rsidP="00E618C9">
      <w:pPr>
        <w:pStyle w:val="ActHead5"/>
      </w:pPr>
      <w:bookmarkStart w:id="152" w:name="_Toc523905491"/>
      <w:r w:rsidRPr="009E4647">
        <w:rPr>
          <w:rStyle w:val="CharSectno"/>
        </w:rPr>
        <w:t>14.01</w:t>
      </w:r>
      <w:r w:rsidRPr="00DC3E78">
        <w:t xml:space="preserve">  Declaration to allow specific questions</w:t>
      </w:r>
      <w:bookmarkEnd w:id="152"/>
    </w:p>
    <w:p w:rsidR="00E618C9" w:rsidRPr="00DC3E78" w:rsidRDefault="00E618C9" w:rsidP="00E618C9">
      <w:pPr>
        <w:pStyle w:val="subsection"/>
      </w:pPr>
      <w:r w:rsidRPr="00DC3E78">
        <w:tab/>
        <w:t>(1)</w:t>
      </w:r>
      <w:r w:rsidRPr="00DC3E78">
        <w:tab/>
        <w:t>A declaration may be made under subsection</w:t>
      </w:r>
      <w:r w:rsidR="00DC3E78">
        <w:t> </w:t>
      </w:r>
      <w:r w:rsidRPr="00DC3E78">
        <w:t>45(1) of the Act to allow interrogatories on the application of a party or on the Court’s own motion.</w:t>
      </w:r>
    </w:p>
    <w:p w:rsidR="00E618C9" w:rsidRPr="00DC3E78" w:rsidRDefault="00E618C9" w:rsidP="00E618C9">
      <w:pPr>
        <w:pStyle w:val="subsection"/>
      </w:pPr>
      <w:r w:rsidRPr="00DC3E78">
        <w:tab/>
        <w:t>(2)</w:t>
      </w:r>
      <w:r w:rsidRPr="00DC3E78">
        <w:tab/>
        <w:t>If a declaration is made, the Court or a Registrar may make appropriate orders in relation to answers to specific questions, having regard to any relevant Family Law Rules or Federal Court Rules.</w:t>
      </w:r>
    </w:p>
    <w:p w:rsidR="00E618C9" w:rsidRPr="00DC3E78" w:rsidRDefault="00E618C9" w:rsidP="00E618C9">
      <w:pPr>
        <w:pStyle w:val="notetext"/>
      </w:pPr>
      <w:r w:rsidRPr="00DC3E78">
        <w:t>Note:</w:t>
      </w:r>
      <w:r w:rsidRPr="00DC3E78">
        <w:tab/>
        <w:t>Interrogatories are not allowed in relation to a proceeding unless the Court or a Judge declares that it is appropriate in the interests of the administration of justice: see section</w:t>
      </w:r>
      <w:r w:rsidR="00DC3E78">
        <w:t> </w:t>
      </w:r>
      <w:r w:rsidRPr="00DC3E78">
        <w:t>45 of the Act.</w:t>
      </w:r>
    </w:p>
    <w:p w:rsidR="00E618C9" w:rsidRPr="00DC3E78" w:rsidRDefault="00E618C9" w:rsidP="00E618C9">
      <w:pPr>
        <w:pStyle w:val="ActHead3"/>
        <w:pageBreakBefore/>
      </w:pPr>
      <w:bookmarkStart w:id="153" w:name="_Toc523905492"/>
      <w:r w:rsidRPr="009E4647">
        <w:rPr>
          <w:rStyle w:val="CharDivNo"/>
        </w:rPr>
        <w:lastRenderedPageBreak/>
        <w:t>Division</w:t>
      </w:r>
      <w:r w:rsidR="00DC3E78" w:rsidRPr="009E4647">
        <w:rPr>
          <w:rStyle w:val="CharDivNo"/>
        </w:rPr>
        <w:t> </w:t>
      </w:r>
      <w:r w:rsidRPr="009E4647">
        <w:rPr>
          <w:rStyle w:val="CharDivNo"/>
        </w:rPr>
        <w:t>14.2</w:t>
      </w:r>
      <w:r w:rsidRPr="00DC3E78">
        <w:t>—</w:t>
      </w:r>
      <w:r w:rsidRPr="009E4647">
        <w:rPr>
          <w:rStyle w:val="CharDivText"/>
        </w:rPr>
        <w:t>Obligation to disclose</w:t>
      </w:r>
      <w:bookmarkEnd w:id="153"/>
    </w:p>
    <w:p w:rsidR="00E618C9" w:rsidRPr="00DC3E78" w:rsidRDefault="00E618C9" w:rsidP="00E618C9">
      <w:pPr>
        <w:pStyle w:val="ActHead5"/>
      </w:pPr>
      <w:bookmarkStart w:id="154" w:name="_Toc523905493"/>
      <w:r w:rsidRPr="009E4647">
        <w:rPr>
          <w:rStyle w:val="CharSectno"/>
        </w:rPr>
        <w:t>14.02</w:t>
      </w:r>
      <w:r w:rsidRPr="00DC3E78">
        <w:t xml:space="preserve">  Declaration to allow discovery</w:t>
      </w:r>
      <w:bookmarkEnd w:id="154"/>
    </w:p>
    <w:p w:rsidR="00E618C9" w:rsidRPr="00DC3E78" w:rsidRDefault="00E618C9" w:rsidP="00E618C9">
      <w:pPr>
        <w:pStyle w:val="subsection"/>
      </w:pPr>
      <w:r w:rsidRPr="00DC3E78">
        <w:tab/>
        <w:t>(1)</w:t>
      </w:r>
      <w:r w:rsidRPr="00DC3E78">
        <w:tab/>
        <w:t>A declaration may be made under subsection</w:t>
      </w:r>
      <w:r w:rsidR="00DC3E78">
        <w:t> </w:t>
      </w:r>
      <w:r w:rsidRPr="00DC3E78">
        <w:t>45(1) of the Act to allow discovery on the application of a party or on the Court’s own motion.</w:t>
      </w:r>
    </w:p>
    <w:p w:rsidR="00E618C9" w:rsidRPr="00DC3E78" w:rsidRDefault="00E618C9" w:rsidP="00E618C9">
      <w:pPr>
        <w:pStyle w:val="notetext"/>
      </w:pPr>
      <w:r w:rsidRPr="00DC3E78">
        <w:t>Note:</w:t>
      </w:r>
      <w:r w:rsidRPr="00DC3E78">
        <w:tab/>
        <w:t>Discovery is not allowed in relation to a proceeding unless the Court or a Judge declares that it is appropriate in the interests of the administration of justice: see section</w:t>
      </w:r>
      <w:r w:rsidR="00DC3E78">
        <w:t> </w:t>
      </w:r>
      <w:r w:rsidRPr="00DC3E78">
        <w:t>45 of the Act.</w:t>
      </w:r>
    </w:p>
    <w:p w:rsidR="00E618C9" w:rsidRPr="00DC3E78" w:rsidRDefault="00E618C9" w:rsidP="00E618C9">
      <w:pPr>
        <w:pStyle w:val="subsection"/>
      </w:pPr>
      <w:r w:rsidRPr="00DC3E78">
        <w:tab/>
        <w:t>(2)</w:t>
      </w:r>
      <w:r w:rsidRPr="00DC3E78">
        <w:tab/>
        <w:t>If a declaration is made, the Court or a Registrar may make an order for disclosure:</w:t>
      </w:r>
    </w:p>
    <w:p w:rsidR="00E618C9" w:rsidRPr="00DC3E78" w:rsidRDefault="00E618C9" w:rsidP="00E618C9">
      <w:pPr>
        <w:pStyle w:val="paragraph"/>
      </w:pPr>
      <w:r w:rsidRPr="00DC3E78">
        <w:tab/>
        <w:t>(a)</w:t>
      </w:r>
      <w:r w:rsidRPr="00DC3E78">
        <w:tab/>
        <w:t>generally; or</w:t>
      </w:r>
    </w:p>
    <w:p w:rsidR="00E618C9" w:rsidRPr="00DC3E78" w:rsidRDefault="00E618C9" w:rsidP="00E618C9">
      <w:pPr>
        <w:pStyle w:val="paragraph"/>
      </w:pPr>
      <w:r w:rsidRPr="00DC3E78">
        <w:tab/>
        <w:t>(b)</w:t>
      </w:r>
      <w:r w:rsidRPr="00DC3E78">
        <w:tab/>
        <w:t>in relation to particular classes of documents; or</w:t>
      </w:r>
    </w:p>
    <w:p w:rsidR="00E618C9" w:rsidRPr="00DC3E78" w:rsidRDefault="00E618C9" w:rsidP="00E618C9">
      <w:pPr>
        <w:pStyle w:val="paragraph"/>
      </w:pPr>
      <w:r w:rsidRPr="00DC3E78">
        <w:tab/>
        <w:t>(c)</w:t>
      </w:r>
      <w:r w:rsidRPr="00DC3E78">
        <w:tab/>
        <w:t>in relation to particular issues; or</w:t>
      </w:r>
    </w:p>
    <w:p w:rsidR="00E618C9" w:rsidRPr="00DC3E78" w:rsidRDefault="00E618C9" w:rsidP="00E618C9">
      <w:pPr>
        <w:pStyle w:val="paragraph"/>
      </w:pPr>
      <w:r w:rsidRPr="00DC3E78">
        <w:tab/>
        <w:t>(d)</w:t>
      </w:r>
      <w:r w:rsidRPr="00DC3E78">
        <w:tab/>
        <w:t>by a specified date.</w:t>
      </w:r>
    </w:p>
    <w:p w:rsidR="00E618C9" w:rsidRPr="00DC3E78" w:rsidRDefault="00E618C9" w:rsidP="00E618C9">
      <w:pPr>
        <w:pStyle w:val="ActHead5"/>
      </w:pPr>
      <w:bookmarkStart w:id="155" w:name="_Toc523905494"/>
      <w:r w:rsidRPr="009E4647">
        <w:rPr>
          <w:rStyle w:val="CharSectno"/>
        </w:rPr>
        <w:t>14.03</w:t>
      </w:r>
      <w:r w:rsidRPr="00DC3E78">
        <w:t xml:space="preserve">  Affidavit of documents</w:t>
      </w:r>
      <w:bookmarkEnd w:id="155"/>
    </w:p>
    <w:p w:rsidR="00E618C9" w:rsidRPr="00DC3E78" w:rsidRDefault="00E618C9" w:rsidP="00E618C9">
      <w:pPr>
        <w:pStyle w:val="subsection"/>
      </w:pPr>
      <w:r w:rsidRPr="00DC3E78">
        <w:tab/>
      </w:r>
      <w:r w:rsidRPr="00DC3E78">
        <w:tab/>
        <w:t>A party who is ordered to disclose documents must file an affidavit of documents.</w:t>
      </w:r>
    </w:p>
    <w:p w:rsidR="00E618C9" w:rsidRPr="00DC3E78" w:rsidRDefault="00E618C9" w:rsidP="00E618C9">
      <w:pPr>
        <w:pStyle w:val="ActHead5"/>
      </w:pPr>
      <w:bookmarkStart w:id="156" w:name="_Toc523905495"/>
      <w:r w:rsidRPr="009E4647">
        <w:rPr>
          <w:rStyle w:val="CharSectno"/>
        </w:rPr>
        <w:t>14.04</w:t>
      </w:r>
      <w:r w:rsidRPr="00DC3E78">
        <w:t xml:space="preserve">  Production of documents to Court</w:t>
      </w:r>
      <w:bookmarkEnd w:id="156"/>
    </w:p>
    <w:p w:rsidR="00E618C9" w:rsidRPr="00DC3E78" w:rsidRDefault="00E618C9" w:rsidP="00E618C9">
      <w:pPr>
        <w:pStyle w:val="subsection"/>
      </w:pPr>
      <w:r w:rsidRPr="00DC3E78">
        <w:tab/>
      </w:r>
      <w:r w:rsidRPr="00DC3E78">
        <w:tab/>
        <w:t>The Court may order a party to a proceeding to produce to it a document in the possession, custody or control of the party.</w:t>
      </w:r>
    </w:p>
    <w:p w:rsidR="00E618C9" w:rsidRPr="00DC3E78" w:rsidRDefault="00E618C9" w:rsidP="00E618C9">
      <w:pPr>
        <w:pStyle w:val="ActHead5"/>
      </w:pPr>
      <w:bookmarkStart w:id="157" w:name="_Toc523905496"/>
      <w:r w:rsidRPr="009E4647">
        <w:rPr>
          <w:rStyle w:val="CharSectno"/>
        </w:rPr>
        <w:t>14.05</w:t>
      </w:r>
      <w:r w:rsidRPr="00DC3E78">
        <w:t xml:space="preserve">  Claim for privilege</w:t>
      </w:r>
      <w:bookmarkEnd w:id="157"/>
    </w:p>
    <w:p w:rsidR="00E618C9" w:rsidRPr="00DC3E78" w:rsidRDefault="00E618C9" w:rsidP="00E618C9">
      <w:pPr>
        <w:pStyle w:val="subsection"/>
      </w:pPr>
      <w:r w:rsidRPr="00DC3E78">
        <w:tab/>
        <w:t>(1)</w:t>
      </w:r>
      <w:r w:rsidRPr="00DC3E78">
        <w:tab/>
        <w:t>This rule applies if, on application for the production by a party of a document for inspection by the party making the application or to the Court:</w:t>
      </w:r>
    </w:p>
    <w:p w:rsidR="00E618C9" w:rsidRPr="00DC3E78" w:rsidRDefault="00E618C9" w:rsidP="00E618C9">
      <w:pPr>
        <w:pStyle w:val="paragraph"/>
      </w:pPr>
      <w:r w:rsidRPr="00DC3E78">
        <w:tab/>
        <w:t>(a)</w:t>
      </w:r>
      <w:r w:rsidRPr="00DC3E78">
        <w:tab/>
        <w:t>privilege from production or inspection is claimed; or</w:t>
      </w:r>
    </w:p>
    <w:p w:rsidR="00E618C9" w:rsidRPr="00DC3E78" w:rsidRDefault="00E618C9" w:rsidP="00E618C9">
      <w:pPr>
        <w:pStyle w:val="paragraph"/>
      </w:pPr>
      <w:r w:rsidRPr="00DC3E78">
        <w:tab/>
        <w:t>(b)</w:t>
      </w:r>
      <w:r w:rsidRPr="00DC3E78">
        <w:tab/>
        <w:t>objection is made to production or inspection on any other ground.</w:t>
      </w:r>
    </w:p>
    <w:p w:rsidR="00E618C9" w:rsidRPr="00DC3E78" w:rsidRDefault="00E618C9" w:rsidP="00E618C9">
      <w:pPr>
        <w:pStyle w:val="subsection"/>
      </w:pPr>
      <w:r w:rsidRPr="00DC3E78">
        <w:tab/>
        <w:t>(2)</w:t>
      </w:r>
      <w:r w:rsidRPr="00DC3E78">
        <w:tab/>
        <w:t>The Court may inspect the document for the purpose of determining whether the claim or objection is valid.</w:t>
      </w:r>
    </w:p>
    <w:p w:rsidR="00E618C9" w:rsidRPr="00DC3E78" w:rsidRDefault="00E618C9" w:rsidP="00E618C9">
      <w:pPr>
        <w:pStyle w:val="ActHead5"/>
      </w:pPr>
      <w:bookmarkStart w:id="158" w:name="_Toc523905497"/>
      <w:r w:rsidRPr="009E4647">
        <w:rPr>
          <w:rStyle w:val="CharSectno"/>
        </w:rPr>
        <w:t>14.06</w:t>
      </w:r>
      <w:r w:rsidRPr="00DC3E78">
        <w:t xml:space="preserve">  Order for particular disclosure</w:t>
      </w:r>
      <w:bookmarkEnd w:id="158"/>
    </w:p>
    <w:p w:rsidR="00E618C9" w:rsidRPr="00DC3E78" w:rsidRDefault="00E618C9" w:rsidP="00E618C9">
      <w:pPr>
        <w:pStyle w:val="subsection"/>
      </w:pPr>
      <w:r w:rsidRPr="00DC3E78">
        <w:tab/>
      </w:r>
      <w:r w:rsidRPr="00DC3E78">
        <w:tab/>
        <w:t>If, at any stage of a proceeding, it appears to the Court from evidence or from the nature or circumstances of the case or from any document filed, that some document or class of document relating to a matter in question in the proceeding may be, or may have been, in the possession, custody or control of a party, the Court may order the party:</w:t>
      </w:r>
    </w:p>
    <w:p w:rsidR="00E618C9" w:rsidRPr="00DC3E78" w:rsidRDefault="00E618C9" w:rsidP="00E618C9">
      <w:pPr>
        <w:pStyle w:val="paragraph"/>
      </w:pPr>
      <w:r w:rsidRPr="00DC3E78">
        <w:lastRenderedPageBreak/>
        <w:tab/>
        <w:t>(a)</w:t>
      </w:r>
      <w:r w:rsidRPr="00DC3E78">
        <w:tab/>
        <w:t>to file an affidavit stating:</w:t>
      </w:r>
    </w:p>
    <w:p w:rsidR="00E618C9" w:rsidRPr="00DC3E78" w:rsidRDefault="00E618C9" w:rsidP="00E618C9">
      <w:pPr>
        <w:pStyle w:val="paragraphsub"/>
      </w:pPr>
      <w:r w:rsidRPr="00DC3E78">
        <w:tab/>
        <w:t>(i)</w:t>
      </w:r>
      <w:r w:rsidRPr="00DC3E78">
        <w:tab/>
        <w:t>whether the document, or a document of that class, is or has been in the possession, custody or control of the party; and</w:t>
      </w:r>
    </w:p>
    <w:p w:rsidR="00E618C9" w:rsidRPr="00DC3E78" w:rsidRDefault="00E618C9" w:rsidP="00E618C9">
      <w:pPr>
        <w:pStyle w:val="paragraphsub"/>
      </w:pPr>
      <w:r w:rsidRPr="00DC3E78">
        <w:tab/>
        <w:t>(ii)</w:t>
      </w:r>
      <w:r w:rsidRPr="00DC3E78">
        <w:tab/>
        <w:t>if it has been but is not then in the possession, custody or control of the party, when the party parted with it and what has become of it; and</w:t>
      </w:r>
    </w:p>
    <w:p w:rsidR="00E618C9" w:rsidRPr="00DC3E78" w:rsidRDefault="00E618C9" w:rsidP="00E618C9">
      <w:pPr>
        <w:pStyle w:val="paragraph"/>
      </w:pPr>
      <w:r w:rsidRPr="00DC3E78">
        <w:tab/>
        <w:t>(b)</w:t>
      </w:r>
      <w:r w:rsidRPr="00DC3E78">
        <w:tab/>
        <w:t>to serve the affidavit on another party.</w:t>
      </w:r>
    </w:p>
    <w:p w:rsidR="00E618C9" w:rsidRPr="00DC3E78" w:rsidRDefault="00E618C9" w:rsidP="00E618C9">
      <w:pPr>
        <w:pStyle w:val="ActHead5"/>
      </w:pPr>
      <w:bookmarkStart w:id="159" w:name="_Toc523905498"/>
      <w:r w:rsidRPr="009E4647">
        <w:rPr>
          <w:rStyle w:val="CharSectno"/>
        </w:rPr>
        <w:t>14.07</w:t>
      </w:r>
      <w:r w:rsidRPr="00DC3E78">
        <w:t xml:space="preserve">  Inspection of documents</w:t>
      </w:r>
      <w:bookmarkEnd w:id="159"/>
    </w:p>
    <w:p w:rsidR="00E618C9" w:rsidRPr="00DC3E78" w:rsidRDefault="00E618C9" w:rsidP="00E618C9">
      <w:pPr>
        <w:pStyle w:val="subsection"/>
      </w:pPr>
      <w:r w:rsidRPr="00DC3E78">
        <w:tab/>
      </w:r>
      <w:r w:rsidRPr="00DC3E78">
        <w:tab/>
        <w:t>A document produced under an order may be inspected:</w:t>
      </w:r>
    </w:p>
    <w:p w:rsidR="00E618C9" w:rsidRPr="00DC3E78" w:rsidRDefault="00E618C9" w:rsidP="00E618C9">
      <w:pPr>
        <w:pStyle w:val="paragraph"/>
      </w:pPr>
      <w:r w:rsidRPr="00DC3E78">
        <w:tab/>
        <w:t>(a)</w:t>
      </w:r>
      <w:r w:rsidRPr="00DC3E78">
        <w:tab/>
        <w:t>at the time and place specified in the order; or</w:t>
      </w:r>
    </w:p>
    <w:p w:rsidR="00E618C9" w:rsidRPr="00DC3E78" w:rsidRDefault="00E618C9" w:rsidP="00E618C9">
      <w:pPr>
        <w:pStyle w:val="paragraph"/>
      </w:pPr>
      <w:r w:rsidRPr="00DC3E78">
        <w:tab/>
        <w:t>(b)</w:t>
      </w:r>
      <w:r w:rsidRPr="00DC3E78">
        <w:tab/>
        <w:t>at a time and place agreed by the parties.</w:t>
      </w:r>
    </w:p>
    <w:p w:rsidR="00E618C9" w:rsidRPr="00DC3E78" w:rsidRDefault="00E618C9" w:rsidP="00E618C9">
      <w:pPr>
        <w:pStyle w:val="ActHead5"/>
      </w:pPr>
      <w:bookmarkStart w:id="160" w:name="_Toc523905499"/>
      <w:r w:rsidRPr="009E4647">
        <w:rPr>
          <w:rStyle w:val="CharSectno"/>
        </w:rPr>
        <w:t>14.08</w:t>
      </w:r>
      <w:r w:rsidRPr="00DC3E78">
        <w:t xml:space="preserve">  Copies of documents inspected</w:t>
      </w:r>
      <w:bookmarkEnd w:id="160"/>
    </w:p>
    <w:p w:rsidR="00E618C9" w:rsidRPr="00DC3E78" w:rsidRDefault="00E618C9" w:rsidP="00E618C9">
      <w:pPr>
        <w:pStyle w:val="subsection"/>
      </w:pPr>
      <w:r w:rsidRPr="00DC3E78">
        <w:tab/>
      </w:r>
      <w:r w:rsidRPr="00DC3E78">
        <w:tab/>
        <w:t>Unless the Court otherwise orders, a party who inspects a document under this Division may make a copy of, or extract from, the document.</w:t>
      </w:r>
    </w:p>
    <w:p w:rsidR="00E618C9" w:rsidRPr="00DC3E78" w:rsidRDefault="00E618C9" w:rsidP="00E618C9">
      <w:pPr>
        <w:pStyle w:val="ActHead5"/>
      </w:pPr>
      <w:bookmarkStart w:id="161" w:name="_Toc523905500"/>
      <w:r w:rsidRPr="009E4647">
        <w:rPr>
          <w:rStyle w:val="CharSectno"/>
        </w:rPr>
        <w:t>14.09</w:t>
      </w:r>
      <w:r w:rsidRPr="00DC3E78">
        <w:t xml:space="preserve">  Documents not disclosed or produced</w:t>
      </w:r>
      <w:bookmarkEnd w:id="161"/>
    </w:p>
    <w:p w:rsidR="00E618C9" w:rsidRPr="00DC3E78" w:rsidRDefault="00E618C9" w:rsidP="00E618C9">
      <w:pPr>
        <w:pStyle w:val="subsection"/>
      </w:pPr>
      <w:r w:rsidRPr="00DC3E78">
        <w:tab/>
      </w:r>
      <w:r w:rsidRPr="00DC3E78">
        <w:tab/>
        <w:t>Unless the Court gives leave, a party is not entitled to put a document or a copy of a document in evidence or give, or cause to be given, evidence of the contents of a document:</w:t>
      </w:r>
    </w:p>
    <w:p w:rsidR="00E618C9" w:rsidRPr="00DC3E78" w:rsidRDefault="00E618C9" w:rsidP="00E618C9">
      <w:pPr>
        <w:pStyle w:val="paragraph"/>
      </w:pPr>
      <w:r w:rsidRPr="00DC3E78">
        <w:tab/>
        <w:t>(a)</w:t>
      </w:r>
      <w:r w:rsidRPr="00DC3E78">
        <w:tab/>
        <w:t>if:</w:t>
      </w:r>
    </w:p>
    <w:p w:rsidR="00E618C9" w:rsidRPr="00DC3E78" w:rsidRDefault="00E618C9" w:rsidP="00E618C9">
      <w:pPr>
        <w:pStyle w:val="paragraphsub"/>
      </w:pPr>
      <w:r w:rsidRPr="00DC3E78">
        <w:tab/>
        <w:t>(i)</w:t>
      </w:r>
      <w:r w:rsidRPr="00DC3E78">
        <w:tab/>
        <w:t>the party has filed an affidavit of documents; and</w:t>
      </w:r>
    </w:p>
    <w:p w:rsidR="00E618C9" w:rsidRPr="00DC3E78" w:rsidRDefault="00E618C9" w:rsidP="00E618C9">
      <w:pPr>
        <w:pStyle w:val="paragraphsub"/>
      </w:pPr>
      <w:r w:rsidRPr="00DC3E78">
        <w:tab/>
        <w:t>(ii)</w:t>
      </w:r>
      <w:r w:rsidRPr="00DC3E78">
        <w:tab/>
        <w:t>the document was, when the party made the affidavit, in the possession, custody or control of the party or had been, in the possession, custody or control of the party; and</w:t>
      </w:r>
    </w:p>
    <w:p w:rsidR="00E618C9" w:rsidRPr="00DC3E78" w:rsidRDefault="00E618C9" w:rsidP="00E618C9">
      <w:pPr>
        <w:pStyle w:val="paragraphsub"/>
      </w:pPr>
      <w:r w:rsidRPr="00DC3E78">
        <w:tab/>
        <w:t>(iii)</w:t>
      </w:r>
      <w:r w:rsidRPr="00DC3E78">
        <w:tab/>
        <w:t>the document was not referred to in the affidavit or in any other affidavit of documents filed by the party under an order of the Court; or</w:t>
      </w:r>
    </w:p>
    <w:p w:rsidR="00E618C9" w:rsidRPr="00DC3E78" w:rsidRDefault="00E618C9" w:rsidP="00E618C9">
      <w:pPr>
        <w:pStyle w:val="paragraph"/>
      </w:pPr>
      <w:r w:rsidRPr="00DC3E78">
        <w:tab/>
        <w:t>(b)</w:t>
      </w:r>
      <w:r w:rsidRPr="00DC3E78">
        <w:tab/>
        <w:t>if the party has been served with a subpoena to produce and does not produce the document.</w:t>
      </w:r>
    </w:p>
    <w:p w:rsidR="00E618C9" w:rsidRPr="00DC3E78" w:rsidRDefault="00E618C9" w:rsidP="00E618C9">
      <w:pPr>
        <w:pStyle w:val="ActHead5"/>
      </w:pPr>
      <w:bookmarkStart w:id="162" w:name="_Toc523905501"/>
      <w:r w:rsidRPr="009E4647">
        <w:rPr>
          <w:rStyle w:val="CharSectno"/>
        </w:rPr>
        <w:t>14.10</w:t>
      </w:r>
      <w:r w:rsidRPr="00DC3E78">
        <w:t xml:space="preserve">  Documents referred to in document or affidavit</w:t>
      </w:r>
      <w:bookmarkEnd w:id="162"/>
    </w:p>
    <w:p w:rsidR="00E618C9" w:rsidRPr="00DC3E78" w:rsidRDefault="00E618C9" w:rsidP="00E618C9">
      <w:pPr>
        <w:pStyle w:val="subsection"/>
      </w:pPr>
      <w:r w:rsidRPr="00DC3E78">
        <w:tab/>
        <w:t>(1)</w:t>
      </w:r>
      <w:r w:rsidRPr="00DC3E78">
        <w:tab/>
        <w:t>If a document or affidavit filed by a party refers to another document, another party may request the party in writing for a copy of the document or to produce it for inspec</w:t>
      </w:r>
      <w:r w:rsidR="001B4F6A" w:rsidRPr="00DC3E78">
        <w:t>tion.</w:t>
      </w:r>
    </w:p>
    <w:p w:rsidR="00E618C9" w:rsidRPr="00DC3E78" w:rsidRDefault="00E618C9" w:rsidP="00E618C9">
      <w:pPr>
        <w:pStyle w:val="subsection"/>
      </w:pPr>
      <w:r w:rsidRPr="00DC3E78">
        <w:tab/>
        <w:t>(2)</w:t>
      </w:r>
      <w:r w:rsidRPr="00DC3E78">
        <w:tab/>
        <w:t>The party requested to provide a copy of, or produce, a document must, within 4 days of the request, in writing to the party making the request:</w:t>
      </w:r>
    </w:p>
    <w:p w:rsidR="00E618C9" w:rsidRPr="00DC3E78" w:rsidRDefault="00E618C9" w:rsidP="00E618C9">
      <w:pPr>
        <w:pStyle w:val="paragraph"/>
      </w:pPr>
      <w:r w:rsidRPr="00DC3E78">
        <w:tab/>
        <w:t>(a)</w:t>
      </w:r>
      <w:r w:rsidRPr="00DC3E78">
        <w:tab/>
        <w:t>provide a copy of the document or appoint a time within 7 days, and a place where, it may be inspected; or</w:t>
      </w:r>
    </w:p>
    <w:p w:rsidR="00E618C9" w:rsidRPr="00DC3E78" w:rsidRDefault="00E618C9" w:rsidP="00E618C9">
      <w:pPr>
        <w:pStyle w:val="paragraph"/>
      </w:pPr>
      <w:r w:rsidRPr="00DC3E78">
        <w:lastRenderedPageBreak/>
        <w:tab/>
        <w:t>(b)</w:t>
      </w:r>
      <w:r w:rsidRPr="00DC3E78">
        <w:tab/>
        <w:t>claim that the document is privileged from production and state the grounds; or</w:t>
      </w:r>
    </w:p>
    <w:p w:rsidR="00E618C9" w:rsidRPr="00DC3E78" w:rsidRDefault="00E618C9" w:rsidP="00E618C9">
      <w:pPr>
        <w:pStyle w:val="paragraph"/>
      </w:pPr>
      <w:r w:rsidRPr="00DC3E78">
        <w:tab/>
        <w:t>(c)</w:t>
      </w:r>
      <w:r w:rsidRPr="00DC3E78">
        <w:tab/>
        <w:t>state that the document is not in his or her possession, custody or power and state his or her knowledge, information or belief about its whereabouts.</w:t>
      </w:r>
    </w:p>
    <w:p w:rsidR="00E618C9" w:rsidRPr="00DC3E78" w:rsidRDefault="00E618C9" w:rsidP="00E618C9">
      <w:pPr>
        <w:pStyle w:val="ActHead5"/>
      </w:pPr>
      <w:bookmarkStart w:id="163" w:name="_Toc523905502"/>
      <w:r w:rsidRPr="009E4647">
        <w:rPr>
          <w:rStyle w:val="CharSectno"/>
        </w:rPr>
        <w:t>14.11</w:t>
      </w:r>
      <w:r w:rsidRPr="00DC3E78">
        <w:t xml:space="preserve">  Use of documents</w:t>
      </w:r>
      <w:bookmarkEnd w:id="163"/>
    </w:p>
    <w:p w:rsidR="00E618C9" w:rsidRPr="00DC3E78" w:rsidRDefault="00E618C9" w:rsidP="00E618C9">
      <w:pPr>
        <w:pStyle w:val="subsection"/>
      </w:pPr>
      <w:r w:rsidRPr="00DC3E78">
        <w:tab/>
        <w:t>(1)</w:t>
      </w:r>
      <w:r w:rsidRPr="00DC3E78">
        <w:tab/>
        <w:t>An order or undertaking, whether express or implied, not to use a document for any purpose other than for the proceeding in which it is disclosed does not apply to the document after it has been read to or by the Court or referred to in open Court in such terms as to disclose its contents.</w:t>
      </w:r>
    </w:p>
    <w:p w:rsidR="00E618C9" w:rsidRPr="00DC3E78" w:rsidRDefault="00E618C9" w:rsidP="00E618C9">
      <w:pPr>
        <w:pStyle w:val="notetext"/>
      </w:pPr>
      <w:r w:rsidRPr="00DC3E78">
        <w:t>Note:</w:t>
      </w:r>
      <w:r w:rsidRPr="00DC3E78">
        <w:tab/>
        <w:t xml:space="preserve">An implied undertaking arises where documents are produced in the process of discovery: </w:t>
      </w:r>
      <w:r w:rsidRPr="00DC3E78">
        <w:rPr>
          <w:i/>
        </w:rPr>
        <w:t>Harman v Secretary of State for the Home Department</w:t>
      </w:r>
      <w:r w:rsidRPr="00DC3E78">
        <w:t xml:space="preserve"> [1983] 1 AC 280.</w:t>
      </w:r>
    </w:p>
    <w:p w:rsidR="00E618C9" w:rsidRPr="00DC3E78" w:rsidRDefault="00E618C9" w:rsidP="00E618C9">
      <w:pPr>
        <w:pStyle w:val="subsection"/>
      </w:pPr>
      <w:r w:rsidRPr="00DC3E78">
        <w:tab/>
        <w:t>(2)</w:t>
      </w:r>
      <w:r w:rsidRPr="00DC3E78">
        <w:tab/>
        <w:t>Subrule (1) does not apply to a family law or child support proceeding and is subject to any order of the Court on the application of a party or of a person to whom the document belongs.</w:t>
      </w:r>
    </w:p>
    <w:p w:rsidR="00E618C9" w:rsidRPr="00DC3E78" w:rsidRDefault="00E618C9" w:rsidP="00E618C9">
      <w:pPr>
        <w:pStyle w:val="ActHead2"/>
        <w:pageBreakBefore/>
      </w:pPr>
      <w:bookmarkStart w:id="164" w:name="_Toc523905503"/>
      <w:r w:rsidRPr="009E4647">
        <w:rPr>
          <w:rStyle w:val="CharPartNo"/>
        </w:rPr>
        <w:lastRenderedPageBreak/>
        <w:t>Part</w:t>
      </w:r>
      <w:r w:rsidR="00DC3E78" w:rsidRPr="009E4647">
        <w:rPr>
          <w:rStyle w:val="CharPartNo"/>
        </w:rPr>
        <w:t> </w:t>
      </w:r>
      <w:r w:rsidRPr="009E4647">
        <w:rPr>
          <w:rStyle w:val="CharPartNo"/>
        </w:rPr>
        <w:t>15</w:t>
      </w:r>
      <w:r w:rsidRPr="00DC3E78">
        <w:t>—</w:t>
      </w:r>
      <w:r w:rsidRPr="009E4647">
        <w:rPr>
          <w:rStyle w:val="CharPartText"/>
        </w:rPr>
        <w:t>Evidence</w:t>
      </w:r>
      <w:bookmarkEnd w:id="164"/>
    </w:p>
    <w:p w:rsidR="00E618C9" w:rsidRPr="00DC3E78" w:rsidRDefault="00E618C9" w:rsidP="00E618C9">
      <w:pPr>
        <w:pStyle w:val="notetext"/>
      </w:pPr>
      <w:r w:rsidRPr="00DC3E78">
        <w:t>Note:</w:t>
      </w:r>
      <w:r w:rsidRPr="00DC3E78">
        <w:tab/>
        <w:t>Section</w:t>
      </w:r>
      <w:r w:rsidR="00DC3E78">
        <w:t> </w:t>
      </w:r>
      <w:r w:rsidRPr="00DC3E78">
        <w:t xml:space="preserve">69ZT of the Family Law Act provides that particular provisions of the </w:t>
      </w:r>
      <w:r w:rsidRPr="00DC3E78">
        <w:rPr>
          <w:i/>
        </w:rPr>
        <w:t>Evidence Act 1995</w:t>
      </w:r>
      <w:r w:rsidRPr="00DC3E78">
        <w:t xml:space="preserve"> dealing with:</w:t>
      </w:r>
    </w:p>
    <w:p w:rsidR="00E618C9" w:rsidRPr="00DC3E78" w:rsidRDefault="00E618C9" w:rsidP="00E618C9">
      <w:pPr>
        <w:pStyle w:val="notepara"/>
      </w:pPr>
      <w:r w:rsidRPr="00DC3E78">
        <w:t>(a)</w:t>
      </w:r>
      <w:r w:rsidRPr="00DC3E78">
        <w:tab/>
        <w:t>general rules about giving evidence, examination in chief, re</w:t>
      </w:r>
      <w:r w:rsidR="00DC3E78">
        <w:noBreakHyphen/>
      </w:r>
      <w:r w:rsidRPr="00DC3E78">
        <w:t>examination and cross</w:t>
      </w:r>
      <w:r w:rsidR="00DC3E78">
        <w:noBreakHyphen/>
      </w:r>
      <w:r w:rsidR="001B4F6A" w:rsidRPr="00DC3E78">
        <w:t>examination;</w:t>
      </w:r>
    </w:p>
    <w:p w:rsidR="00E618C9" w:rsidRPr="00DC3E78" w:rsidRDefault="00E618C9" w:rsidP="00E618C9">
      <w:pPr>
        <w:pStyle w:val="notepara"/>
      </w:pPr>
      <w:r w:rsidRPr="00DC3E78">
        <w:t>(b)</w:t>
      </w:r>
      <w:r w:rsidRPr="00DC3E78">
        <w:tab/>
        <w:t>documents and other evidence;</w:t>
      </w:r>
    </w:p>
    <w:p w:rsidR="00E618C9" w:rsidRPr="00DC3E78" w:rsidRDefault="00E618C9" w:rsidP="00E618C9">
      <w:pPr>
        <w:pStyle w:val="notepara"/>
      </w:pPr>
      <w:r w:rsidRPr="00DC3E78">
        <w:t>(c)</w:t>
      </w:r>
      <w:r w:rsidRPr="00DC3E78">
        <w:tab/>
        <w:t>hearsay, opinion, admissions, evidence of judgements and convictions, tendency and coincidence, credibility and character;</w:t>
      </w:r>
    </w:p>
    <w:p w:rsidR="00E618C9" w:rsidRPr="00DC3E78" w:rsidRDefault="00E618C9" w:rsidP="00E618C9">
      <w:pPr>
        <w:pStyle w:val="notetext"/>
      </w:pPr>
      <w:r w:rsidRPr="00DC3E78">
        <w:tab/>
        <w:t>do not apply to child</w:t>
      </w:r>
      <w:r w:rsidR="00DC3E78">
        <w:noBreakHyphen/>
      </w:r>
      <w:r w:rsidRPr="00DC3E78">
        <w:t>related proceedings unless the Court is satisfied that there are exceptional circumstances and has taken into account the matters set out in paragraph</w:t>
      </w:r>
      <w:r w:rsidR="00DC3E78">
        <w:t> </w:t>
      </w:r>
      <w:r w:rsidRPr="00DC3E78">
        <w:t>69ZT(3)(b) of that Act.</w:t>
      </w:r>
    </w:p>
    <w:p w:rsidR="00E618C9" w:rsidRPr="00DC3E78" w:rsidRDefault="00E618C9" w:rsidP="00E618C9">
      <w:pPr>
        <w:pStyle w:val="ActHead3"/>
      </w:pPr>
      <w:bookmarkStart w:id="165" w:name="_Toc523905504"/>
      <w:r w:rsidRPr="009E4647">
        <w:rPr>
          <w:rStyle w:val="CharDivNo"/>
        </w:rPr>
        <w:t>Division</w:t>
      </w:r>
      <w:r w:rsidR="00DC3E78" w:rsidRPr="009E4647">
        <w:rPr>
          <w:rStyle w:val="CharDivNo"/>
        </w:rPr>
        <w:t> </w:t>
      </w:r>
      <w:r w:rsidRPr="009E4647">
        <w:rPr>
          <w:rStyle w:val="CharDivNo"/>
        </w:rPr>
        <w:t>15.1</w:t>
      </w:r>
      <w:r w:rsidRPr="00DC3E78">
        <w:t>—</w:t>
      </w:r>
      <w:r w:rsidRPr="009E4647">
        <w:rPr>
          <w:rStyle w:val="CharDivText"/>
        </w:rPr>
        <w:t>General</w:t>
      </w:r>
      <w:bookmarkEnd w:id="165"/>
    </w:p>
    <w:p w:rsidR="00E618C9" w:rsidRPr="00DC3E78" w:rsidRDefault="00E618C9" w:rsidP="00E618C9">
      <w:pPr>
        <w:pStyle w:val="ActHead5"/>
      </w:pPr>
      <w:bookmarkStart w:id="166" w:name="_Toc523905505"/>
      <w:r w:rsidRPr="009E4647">
        <w:rPr>
          <w:rStyle w:val="CharSectno"/>
        </w:rPr>
        <w:t>15.01</w:t>
      </w:r>
      <w:r w:rsidRPr="00DC3E78">
        <w:t xml:space="preserve">  Court may give directions</w:t>
      </w:r>
      <w:bookmarkEnd w:id="166"/>
    </w:p>
    <w:p w:rsidR="00E618C9" w:rsidRPr="00DC3E78" w:rsidRDefault="00E618C9" w:rsidP="00E618C9">
      <w:pPr>
        <w:pStyle w:val="subsection"/>
      </w:pPr>
      <w:r w:rsidRPr="00DC3E78">
        <w:tab/>
      </w:r>
      <w:r w:rsidRPr="00DC3E78">
        <w:tab/>
        <w:t>The Court may give directions:</w:t>
      </w:r>
    </w:p>
    <w:p w:rsidR="00E618C9" w:rsidRPr="00DC3E78" w:rsidRDefault="00E618C9" w:rsidP="00E618C9">
      <w:pPr>
        <w:pStyle w:val="paragraph"/>
      </w:pPr>
      <w:r w:rsidRPr="00DC3E78">
        <w:tab/>
        <w:t>(a)</w:t>
      </w:r>
      <w:r w:rsidRPr="00DC3E78">
        <w:tab/>
        <w:t>as to the order of evidence and addresses; and</w:t>
      </w:r>
    </w:p>
    <w:p w:rsidR="00E618C9" w:rsidRPr="00DC3E78" w:rsidRDefault="00E618C9" w:rsidP="00E618C9">
      <w:pPr>
        <w:pStyle w:val="paragraph"/>
      </w:pPr>
      <w:r w:rsidRPr="00DC3E78">
        <w:tab/>
        <w:t>(b)</w:t>
      </w:r>
      <w:r w:rsidRPr="00DC3E78">
        <w:tab/>
        <w:t>generally as to the conduct of a hearing.</w:t>
      </w:r>
    </w:p>
    <w:p w:rsidR="00E618C9" w:rsidRPr="00DC3E78" w:rsidRDefault="00E618C9" w:rsidP="00E618C9">
      <w:pPr>
        <w:pStyle w:val="ActHead5"/>
      </w:pPr>
      <w:bookmarkStart w:id="167" w:name="_Toc523905506"/>
      <w:r w:rsidRPr="009E4647">
        <w:rPr>
          <w:rStyle w:val="CharSectno"/>
        </w:rPr>
        <w:t>15.02</w:t>
      </w:r>
      <w:r w:rsidRPr="00DC3E78">
        <w:t xml:space="preserve">  Evidence if there is an independent children’s lawyer</w:t>
      </w:r>
      <w:bookmarkEnd w:id="167"/>
    </w:p>
    <w:p w:rsidR="00E618C9" w:rsidRPr="00DC3E78" w:rsidRDefault="00E618C9" w:rsidP="00E618C9">
      <w:pPr>
        <w:pStyle w:val="subsection"/>
      </w:pPr>
      <w:r w:rsidRPr="00DC3E78">
        <w:tab/>
        <w:t>(1)</w:t>
      </w:r>
      <w:r w:rsidRPr="00DC3E78">
        <w:tab/>
        <w:t>This rule:</w:t>
      </w:r>
    </w:p>
    <w:p w:rsidR="00E618C9" w:rsidRPr="00DC3E78" w:rsidRDefault="00E618C9" w:rsidP="00E618C9">
      <w:pPr>
        <w:pStyle w:val="paragraph"/>
      </w:pPr>
      <w:r w:rsidRPr="00DC3E78">
        <w:tab/>
        <w:t>(a)</w:t>
      </w:r>
      <w:r w:rsidRPr="00DC3E78">
        <w:tab/>
        <w:t>applies if an independent children’s la</w:t>
      </w:r>
      <w:r w:rsidR="001B4F6A" w:rsidRPr="00DC3E78">
        <w:t>wyer is to adduce evidence; and</w:t>
      </w:r>
    </w:p>
    <w:p w:rsidR="00E618C9" w:rsidRPr="00DC3E78" w:rsidRDefault="00E618C9" w:rsidP="00E618C9">
      <w:pPr>
        <w:pStyle w:val="paragraph"/>
      </w:pPr>
      <w:r w:rsidRPr="00DC3E78">
        <w:tab/>
        <w:t>(b)</w:t>
      </w:r>
      <w:r w:rsidRPr="00DC3E78">
        <w:tab/>
        <w:t>is subject to any direction made under rule</w:t>
      </w:r>
      <w:r w:rsidR="00DC3E78">
        <w:t> </w:t>
      </w:r>
      <w:r w:rsidRPr="00DC3E78">
        <w:t>15.01.</w:t>
      </w:r>
    </w:p>
    <w:p w:rsidR="00E618C9" w:rsidRPr="00DC3E78" w:rsidRDefault="00E618C9" w:rsidP="00E618C9">
      <w:pPr>
        <w:pStyle w:val="subsection"/>
      </w:pPr>
      <w:r w:rsidRPr="00DC3E78">
        <w:tab/>
        <w:t>(2)</w:t>
      </w:r>
      <w:r w:rsidRPr="00DC3E78">
        <w:tab/>
        <w:t>If an applicant is to adduce evidence, the evidence must be adduced before evidence is adduced by a respondent, or an independent children’s lawyer.</w:t>
      </w:r>
    </w:p>
    <w:p w:rsidR="00E618C9" w:rsidRPr="00DC3E78" w:rsidRDefault="00E618C9" w:rsidP="00E618C9">
      <w:pPr>
        <w:pStyle w:val="subsection"/>
      </w:pPr>
      <w:r w:rsidRPr="00DC3E78">
        <w:tab/>
        <w:t>(3)</w:t>
      </w:r>
      <w:r w:rsidRPr="00DC3E78">
        <w:tab/>
        <w:t>If a respondent is to adduce evidence, the evidence must be adduced before evidence is adduced by an independent children’s lawyer.</w:t>
      </w:r>
    </w:p>
    <w:p w:rsidR="00E618C9" w:rsidRPr="00DC3E78" w:rsidRDefault="00E618C9" w:rsidP="00E618C9">
      <w:pPr>
        <w:pStyle w:val="subsection"/>
      </w:pPr>
      <w:r w:rsidRPr="00DC3E78">
        <w:tab/>
        <w:t>(4)</w:t>
      </w:r>
      <w:r w:rsidRPr="00DC3E78">
        <w:tab/>
        <w:t>A party or an independent children’s lawyer may make an opening address immediately before adducing evidence.</w:t>
      </w:r>
    </w:p>
    <w:p w:rsidR="00E618C9" w:rsidRPr="00DC3E78" w:rsidRDefault="00E618C9" w:rsidP="00E618C9">
      <w:pPr>
        <w:pStyle w:val="subsection"/>
      </w:pPr>
      <w:r w:rsidRPr="00DC3E78">
        <w:tab/>
        <w:t>(5)</w:t>
      </w:r>
      <w:r w:rsidRPr="00DC3E78">
        <w:tab/>
        <w:t>If an independent children’s lawyer is to make a closing address, the address must be made before a closing address is made by a respondent or an applicant.</w:t>
      </w:r>
    </w:p>
    <w:p w:rsidR="00E618C9" w:rsidRPr="00DC3E78" w:rsidRDefault="00E618C9" w:rsidP="00E618C9">
      <w:pPr>
        <w:pStyle w:val="subsection"/>
      </w:pPr>
      <w:r w:rsidRPr="00DC3E78">
        <w:tab/>
        <w:t>(6)</w:t>
      </w:r>
      <w:r w:rsidRPr="00DC3E78">
        <w:tab/>
        <w:t>If a respondent makes a closing address, the address must be made before a closing address is made by an applicant.</w:t>
      </w:r>
    </w:p>
    <w:p w:rsidR="00E618C9" w:rsidRPr="00DC3E78" w:rsidRDefault="00E618C9" w:rsidP="00E618C9">
      <w:pPr>
        <w:pStyle w:val="ActHead5"/>
      </w:pPr>
      <w:bookmarkStart w:id="168" w:name="_Toc523905507"/>
      <w:r w:rsidRPr="009E4647">
        <w:rPr>
          <w:rStyle w:val="CharSectno"/>
        </w:rPr>
        <w:t>15.03</w:t>
      </w:r>
      <w:r w:rsidRPr="00DC3E78">
        <w:t xml:space="preserve">  Decisions without oral hearing</w:t>
      </w:r>
      <w:bookmarkEnd w:id="168"/>
    </w:p>
    <w:p w:rsidR="00E618C9" w:rsidRPr="00DC3E78" w:rsidRDefault="00E618C9" w:rsidP="00E618C9">
      <w:pPr>
        <w:pStyle w:val="subsection"/>
      </w:pPr>
      <w:r w:rsidRPr="00DC3E78">
        <w:tab/>
      </w:r>
      <w:r w:rsidRPr="00DC3E78">
        <w:tab/>
        <w:t>The Court or a Judge may make a decision in a proceeding without an oral hearing if the parties to the proceeding consent to the making of the decision without an oral hearing.</w:t>
      </w:r>
    </w:p>
    <w:p w:rsidR="00E618C9" w:rsidRPr="00DC3E78" w:rsidRDefault="00E618C9" w:rsidP="00E618C9">
      <w:pPr>
        <w:pStyle w:val="ActHead5"/>
      </w:pPr>
      <w:bookmarkStart w:id="169" w:name="_Toc523905508"/>
      <w:r w:rsidRPr="009E4647">
        <w:rPr>
          <w:rStyle w:val="CharSectno"/>
        </w:rPr>
        <w:lastRenderedPageBreak/>
        <w:t>15.04</w:t>
      </w:r>
      <w:r w:rsidRPr="00DC3E78">
        <w:t xml:space="preserve">  Court may call evidence</w:t>
      </w:r>
      <w:bookmarkEnd w:id="169"/>
    </w:p>
    <w:p w:rsidR="00E618C9" w:rsidRPr="00DC3E78" w:rsidRDefault="00E618C9" w:rsidP="00E618C9">
      <w:pPr>
        <w:pStyle w:val="subsection"/>
      </w:pPr>
      <w:r w:rsidRPr="00DC3E78">
        <w:tab/>
        <w:t>(1)</w:t>
      </w:r>
      <w:r w:rsidRPr="00DC3E78">
        <w:tab/>
        <w:t>The Court may of its own motion call any person as a witness in proceedings and give directions as to examination and cross</w:t>
      </w:r>
      <w:r w:rsidR="00DC3E78">
        <w:noBreakHyphen/>
      </w:r>
      <w:r w:rsidRPr="00DC3E78">
        <w:t>examination.</w:t>
      </w:r>
    </w:p>
    <w:p w:rsidR="00E618C9" w:rsidRPr="00DC3E78" w:rsidRDefault="00E618C9" w:rsidP="00E618C9">
      <w:pPr>
        <w:pStyle w:val="subsection"/>
      </w:pPr>
      <w:r w:rsidRPr="00DC3E78">
        <w:tab/>
        <w:t>(2)</w:t>
      </w:r>
      <w:r w:rsidRPr="00DC3E78">
        <w:tab/>
        <w:t>The Court may order a party to pay the expenses of the attendance of the witness.</w:t>
      </w:r>
    </w:p>
    <w:p w:rsidR="00E618C9" w:rsidRPr="00DC3E78" w:rsidRDefault="00E618C9" w:rsidP="00E618C9">
      <w:pPr>
        <w:pStyle w:val="notetext"/>
      </w:pPr>
      <w:r w:rsidRPr="00DC3E78">
        <w:t>Note:</w:t>
      </w:r>
      <w:r w:rsidRPr="00DC3E78">
        <w:tab/>
        <w:t>The Court may put a question to any witness to resolve or expedite proceedings: see section</w:t>
      </w:r>
      <w:r w:rsidR="00DC3E78">
        <w:t> </w:t>
      </w:r>
      <w:r w:rsidRPr="00DC3E78">
        <w:t>63 of the Act.</w:t>
      </w:r>
    </w:p>
    <w:p w:rsidR="00E618C9" w:rsidRPr="00DC3E78" w:rsidRDefault="00E618C9" w:rsidP="00E618C9">
      <w:pPr>
        <w:pStyle w:val="ActHead5"/>
      </w:pPr>
      <w:bookmarkStart w:id="170" w:name="_Toc523905509"/>
      <w:r w:rsidRPr="009E4647">
        <w:rPr>
          <w:rStyle w:val="CharSectno"/>
        </w:rPr>
        <w:t>15.06</w:t>
      </w:r>
      <w:r w:rsidRPr="00DC3E78">
        <w:t xml:space="preserve">  Transcript receivable in evidence</w:t>
      </w:r>
      <w:bookmarkEnd w:id="170"/>
    </w:p>
    <w:p w:rsidR="00E618C9" w:rsidRPr="00DC3E78" w:rsidRDefault="00E618C9" w:rsidP="00E618C9">
      <w:pPr>
        <w:pStyle w:val="subsection"/>
      </w:pPr>
      <w:r w:rsidRPr="00DC3E78">
        <w:tab/>
      </w:r>
      <w:r w:rsidRPr="00DC3E78">
        <w:tab/>
        <w:t>A transcript of proceedings prepared at the direction of the Court may be received in evidence as a true record of the proceedings except to the extent that it is shown not to be a true record.</w:t>
      </w:r>
    </w:p>
    <w:p w:rsidR="00E618C9" w:rsidRPr="00DC3E78" w:rsidRDefault="00E618C9" w:rsidP="00E618C9">
      <w:pPr>
        <w:pStyle w:val="ActHead3"/>
        <w:pageBreakBefore/>
      </w:pPr>
      <w:bookmarkStart w:id="171" w:name="_Toc523905510"/>
      <w:r w:rsidRPr="009E4647">
        <w:rPr>
          <w:rStyle w:val="CharDivNo"/>
        </w:rPr>
        <w:lastRenderedPageBreak/>
        <w:t>Division</w:t>
      </w:r>
      <w:r w:rsidR="00DC3E78" w:rsidRPr="009E4647">
        <w:rPr>
          <w:rStyle w:val="CharDivNo"/>
        </w:rPr>
        <w:t> </w:t>
      </w:r>
      <w:r w:rsidRPr="009E4647">
        <w:rPr>
          <w:rStyle w:val="CharDivNo"/>
        </w:rPr>
        <w:t>15.2</w:t>
      </w:r>
      <w:r w:rsidRPr="00DC3E78">
        <w:t>—</w:t>
      </w:r>
      <w:r w:rsidRPr="009E4647">
        <w:rPr>
          <w:rStyle w:val="CharDivText"/>
        </w:rPr>
        <w:t>Expert evidence</w:t>
      </w:r>
      <w:bookmarkEnd w:id="171"/>
    </w:p>
    <w:p w:rsidR="00E618C9" w:rsidRPr="00DC3E78" w:rsidRDefault="00E618C9" w:rsidP="00E618C9">
      <w:pPr>
        <w:pStyle w:val="ActHead5"/>
      </w:pPr>
      <w:bookmarkStart w:id="172" w:name="_Toc523905511"/>
      <w:r w:rsidRPr="009E4647">
        <w:rPr>
          <w:rStyle w:val="CharSectno"/>
        </w:rPr>
        <w:t>15.06A</w:t>
      </w:r>
      <w:r w:rsidRPr="00DC3E78">
        <w:t xml:space="preserve">  Definition</w:t>
      </w:r>
      <w:bookmarkEnd w:id="172"/>
    </w:p>
    <w:p w:rsidR="00E618C9" w:rsidRPr="00DC3E78" w:rsidRDefault="00E618C9" w:rsidP="00E618C9">
      <w:pPr>
        <w:pStyle w:val="subsection"/>
      </w:pPr>
      <w:r w:rsidRPr="00DC3E78">
        <w:tab/>
      </w:r>
      <w:r w:rsidRPr="00DC3E78">
        <w:tab/>
        <w:t>In this Division:</w:t>
      </w:r>
    </w:p>
    <w:p w:rsidR="00E618C9" w:rsidRPr="00DC3E78" w:rsidRDefault="00E618C9" w:rsidP="00E618C9">
      <w:pPr>
        <w:pStyle w:val="Definition"/>
      </w:pPr>
      <w:r w:rsidRPr="00DC3E78">
        <w:rPr>
          <w:b/>
          <w:i/>
        </w:rPr>
        <w:t>expert</w:t>
      </w:r>
      <w:r w:rsidRPr="00DC3E78">
        <w:t>, in relation to a question, means a person (other than a family and child counsellor or a welfare officer) who has specialised knowledge about matters relevant to the question based on that person’s training, study or experience.</w:t>
      </w:r>
    </w:p>
    <w:p w:rsidR="00E618C9" w:rsidRPr="00DC3E78" w:rsidRDefault="00E618C9" w:rsidP="00E618C9">
      <w:pPr>
        <w:pStyle w:val="ActHead5"/>
      </w:pPr>
      <w:bookmarkStart w:id="173" w:name="_Toc523905512"/>
      <w:r w:rsidRPr="009E4647">
        <w:rPr>
          <w:rStyle w:val="CharSectno"/>
        </w:rPr>
        <w:t>15.07</w:t>
      </w:r>
      <w:r w:rsidRPr="00DC3E78">
        <w:t xml:space="preserve">  Duty to Court and form of expert evidence</w:t>
      </w:r>
      <w:bookmarkEnd w:id="173"/>
    </w:p>
    <w:p w:rsidR="00E618C9" w:rsidRPr="00DC3E78" w:rsidRDefault="00E618C9" w:rsidP="00E618C9">
      <w:pPr>
        <w:pStyle w:val="subsection"/>
      </w:pPr>
      <w:r w:rsidRPr="00DC3E78">
        <w:tab/>
      </w:r>
      <w:r w:rsidRPr="00DC3E78">
        <w:tab/>
        <w:t>For an expert’s duty to the Court and for the form of expert evidence, an expert witness should be guided by the Federal Court practice direction guidelines for expert witnesses.</w:t>
      </w:r>
    </w:p>
    <w:p w:rsidR="00E618C9" w:rsidRPr="00DC3E78" w:rsidRDefault="00E618C9" w:rsidP="00E618C9">
      <w:pPr>
        <w:pStyle w:val="notetext"/>
      </w:pPr>
      <w:r w:rsidRPr="00DC3E78">
        <w:t>Note:</w:t>
      </w:r>
      <w:r w:rsidRPr="00DC3E78">
        <w:tab/>
        <w:t>While not intended to address all aspects of an expert’s duties, the key points in the guidelines are:</w:t>
      </w:r>
    </w:p>
    <w:p w:rsidR="00E618C9" w:rsidRPr="00DC3E78" w:rsidRDefault="00E618C9" w:rsidP="00E618C9">
      <w:pPr>
        <w:pStyle w:val="notepara"/>
      </w:pPr>
      <w:r w:rsidRPr="00DC3E78">
        <w:sym w:font="Symbol" w:char="F0B7"/>
      </w:r>
      <w:r w:rsidRPr="00DC3E78">
        <w:tab/>
        <w:t>an expert witness has a duty to assist the Court on matters relevant to the expert’s area of expertise</w:t>
      </w:r>
    </w:p>
    <w:p w:rsidR="00E618C9" w:rsidRPr="00DC3E78" w:rsidRDefault="00E618C9" w:rsidP="00E618C9">
      <w:pPr>
        <w:pStyle w:val="notepara"/>
      </w:pPr>
      <w:r w:rsidRPr="00DC3E78">
        <w:sym w:font="Symbol" w:char="F0B7"/>
      </w:r>
      <w:r w:rsidRPr="00DC3E78">
        <w:tab/>
        <w:t>an expert witness is not an advocate for a party</w:t>
      </w:r>
    </w:p>
    <w:p w:rsidR="00E618C9" w:rsidRPr="00DC3E78" w:rsidRDefault="00E618C9" w:rsidP="00E618C9">
      <w:pPr>
        <w:pStyle w:val="notepara"/>
      </w:pPr>
      <w:r w:rsidRPr="00DC3E78">
        <w:sym w:font="Symbol" w:char="F0B7"/>
      </w:r>
      <w:r w:rsidRPr="00DC3E78">
        <w:tab/>
        <w:t>the overriding duty of an expert witness is to the Court and not to the person retaining the expert</w:t>
      </w:r>
    </w:p>
    <w:p w:rsidR="00E618C9" w:rsidRPr="00DC3E78" w:rsidRDefault="00E618C9" w:rsidP="00E618C9">
      <w:pPr>
        <w:pStyle w:val="notepara"/>
      </w:pPr>
      <w:r w:rsidRPr="00DC3E78">
        <w:sym w:font="Symbol" w:char="F0B7"/>
      </w:r>
      <w:r w:rsidRPr="00DC3E78">
        <w:tab/>
        <w:t>if expert witnesses confer at the direction of the Court it would be improper for an expert to be given or to accept instructions not to reach agreement.</w:t>
      </w:r>
    </w:p>
    <w:p w:rsidR="00E618C9" w:rsidRPr="00DC3E78" w:rsidRDefault="00E618C9" w:rsidP="00E618C9">
      <w:pPr>
        <w:pStyle w:val="ActHead5"/>
      </w:pPr>
      <w:bookmarkStart w:id="174" w:name="_Toc523905513"/>
      <w:r w:rsidRPr="009E4647">
        <w:rPr>
          <w:rStyle w:val="CharSectno"/>
        </w:rPr>
        <w:t>15.08</w:t>
      </w:r>
      <w:r w:rsidRPr="00DC3E78">
        <w:t xml:space="preserve">  Expert evidence for 2 or more parties</w:t>
      </w:r>
      <w:bookmarkEnd w:id="174"/>
    </w:p>
    <w:p w:rsidR="00E618C9" w:rsidRPr="00DC3E78" w:rsidRDefault="00E618C9" w:rsidP="00E618C9">
      <w:pPr>
        <w:pStyle w:val="subsection"/>
      </w:pPr>
      <w:r w:rsidRPr="00DC3E78">
        <w:tab/>
        <w:t>(1)</w:t>
      </w:r>
      <w:r w:rsidRPr="00DC3E78">
        <w:tab/>
        <w:t>This rule applies if 2 or more parties to a proceeding call expert witnesses to give opinion evidence about the same, or a similar, question.</w:t>
      </w:r>
    </w:p>
    <w:p w:rsidR="00E618C9" w:rsidRPr="00DC3E78" w:rsidRDefault="00E618C9" w:rsidP="00E618C9">
      <w:pPr>
        <w:pStyle w:val="subsection"/>
      </w:pPr>
      <w:r w:rsidRPr="00DC3E78">
        <w:tab/>
        <w:t>(2)</w:t>
      </w:r>
      <w:r w:rsidRPr="00DC3E78">
        <w:tab/>
        <w:t>The Court may give any direction that it thinks fit in relation to:</w:t>
      </w:r>
    </w:p>
    <w:p w:rsidR="00E618C9" w:rsidRPr="00DC3E78" w:rsidRDefault="00E618C9" w:rsidP="00E618C9">
      <w:pPr>
        <w:pStyle w:val="paragraph"/>
      </w:pPr>
      <w:r w:rsidRPr="00DC3E78">
        <w:tab/>
        <w:t>(a)</w:t>
      </w:r>
      <w:r w:rsidRPr="00DC3E78">
        <w:tab/>
        <w:t>the preparation by the expert witnesses (in conference or otherwise) of a joint statement of how their opinions on the question agree and differ; or</w:t>
      </w:r>
    </w:p>
    <w:p w:rsidR="00E618C9" w:rsidRPr="00DC3E78" w:rsidRDefault="00E618C9" w:rsidP="00E618C9">
      <w:pPr>
        <w:pStyle w:val="paragraph"/>
      </w:pPr>
      <w:r w:rsidRPr="00DC3E78">
        <w:tab/>
        <w:t>(b)</w:t>
      </w:r>
      <w:r w:rsidRPr="00DC3E78">
        <w:tab/>
        <w:t>the giving by an expert witness of an oral or written statement of:</w:t>
      </w:r>
    </w:p>
    <w:p w:rsidR="00E618C9" w:rsidRPr="00DC3E78" w:rsidRDefault="00E618C9" w:rsidP="00E618C9">
      <w:pPr>
        <w:pStyle w:val="paragraphsub"/>
      </w:pPr>
      <w:r w:rsidRPr="00DC3E78">
        <w:tab/>
        <w:t>(i)</w:t>
      </w:r>
      <w:r w:rsidRPr="00DC3E78">
        <w:tab/>
        <w:t>his or her opinion on the question; or</w:t>
      </w:r>
    </w:p>
    <w:p w:rsidR="00E618C9" w:rsidRPr="00DC3E78" w:rsidRDefault="00E618C9" w:rsidP="00E618C9">
      <w:pPr>
        <w:pStyle w:val="paragraphsub"/>
      </w:pPr>
      <w:r w:rsidRPr="00DC3E78">
        <w:tab/>
        <w:t>(ii)</w:t>
      </w:r>
      <w:r w:rsidRPr="00DC3E78">
        <w:tab/>
        <w:t>his or her opinion on the opinion of another expert on the question; or</w:t>
      </w:r>
    </w:p>
    <w:p w:rsidR="00E618C9" w:rsidRPr="00DC3E78" w:rsidRDefault="00E618C9" w:rsidP="00E618C9">
      <w:pPr>
        <w:pStyle w:val="paragraphsub"/>
      </w:pPr>
      <w:r w:rsidRPr="00DC3E78">
        <w:tab/>
        <w:t>(iii)</w:t>
      </w:r>
      <w:r w:rsidRPr="00DC3E78">
        <w:tab/>
        <w:t>whether in the light of factual evidence led at trial, he or she adheres to, or wishes to modify, any opinion earlier given; or</w:t>
      </w:r>
    </w:p>
    <w:p w:rsidR="00E618C9" w:rsidRPr="00DC3E78" w:rsidRDefault="00E618C9" w:rsidP="00E618C9">
      <w:pPr>
        <w:pStyle w:val="paragraph"/>
      </w:pPr>
      <w:r w:rsidRPr="00DC3E78">
        <w:tab/>
        <w:t>(c)</w:t>
      </w:r>
      <w:r w:rsidRPr="00DC3E78">
        <w:tab/>
        <w:t>the order in which the expert witnesses are to be sworn, are to give evidence, are to be cross</w:t>
      </w:r>
      <w:r w:rsidR="00DC3E78">
        <w:noBreakHyphen/>
      </w:r>
      <w:r w:rsidRPr="00DC3E78">
        <w:t>examined or are to be re</w:t>
      </w:r>
      <w:r w:rsidR="00DC3E78">
        <w:noBreakHyphen/>
      </w:r>
      <w:r w:rsidRPr="00DC3E78">
        <w:t>examined; or</w:t>
      </w:r>
    </w:p>
    <w:p w:rsidR="00E618C9" w:rsidRPr="00DC3E78" w:rsidRDefault="00E618C9" w:rsidP="00E618C9">
      <w:pPr>
        <w:pStyle w:val="paragraph"/>
      </w:pPr>
      <w:r w:rsidRPr="00DC3E78">
        <w:tab/>
        <w:t>(d)</w:t>
      </w:r>
      <w:r w:rsidRPr="00DC3E78">
        <w:tab/>
        <w:t>the position of witnesses in the courtroom (not necessarily in the witness box).</w:t>
      </w:r>
    </w:p>
    <w:p w:rsidR="00E618C9" w:rsidRPr="00DC3E78" w:rsidRDefault="00E618C9" w:rsidP="00E618C9">
      <w:pPr>
        <w:pStyle w:val="notetext"/>
      </w:pPr>
      <w:r w:rsidRPr="00DC3E78">
        <w:t>Example:</w:t>
      </w:r>
      <w:r w:rsidRPr="00DC3E78">
        <w:tab/>
        <w:t xml:space="preserve">The Court may direct that the expert witnesses be sworn one immediately after another, and that they give evidence after all or certain factual evidence has been led, or after </w:t>
      </w:r>
      <w:r w:rsidRPr="00DC3E78">
        <w:lastRenderedPageBreak/>
        <w:t>each party’s case is closed (subject only to hearing the evidence of expert witnesses) in relation to the question.</w:t>
      </w:r>
    </w:p>
    <w:p w:rsidR="00E618C9" w:rsidRPr="00DC3E78" w:rsidRDefault="00E618C9" w:rsidP="00E618C9">
      <w:pPr>
        <w:pStyle w:val="ActHead5"/>
      </w:pPr>
      <w:bookmarkStart w:id="175" w:name="_Toc523905514"/>
      <w:r w:rsidRPr="009E4647">
        <w:rPr>
          <w:rStyle w:val="CharSectno"/>
        </w:rPr>
        <w:t>15.09</w:t>
      </w:r>
      <w:r w:rsidRPr="00DC3E78">
        <w:t xml:space="preserve">  Court expert</w:t>
      </w:r>
      <w:bookmarkEnd w:id="175"/>
    </w:p>
    <w:p w:rsidR="00E618C9" w:rsidRPr="00DC3E78" w:rsidRDefault="00E618C9" w:rsidP="00E618C9">
      <w:pPr>
        <w:pStyle w:val="subsection"/>
      </w:pPr>
      <w:r w:rsidRPr="00DC3E78">
        <w:tab/>
        <w:t>(1)</w:t>
      </w:r>
      <w:r w:rsidRPr="00DC3E78">
        <w:tab/>
        <w:t>The Court may, at the request of a party or of its own motion:</w:t>
      </w:r>
    </w:p>
    <w:p w:rsidR="00E618C9" w:rsidRPr="00DC3E78" w:rsidRDefault="00E618C9" w:rsidP="00E618C9">
      <w:pPr>
        <w:pStyle w:val="paragraph"/>
      </w:pPr>
      <w:r w:rsidRPr="00DC3E78">
        <w:tab/>
        <w:t>(a)</w:t>
      </w:r>
      <w:r w:rsidRPr="00DC3E78">
        <w:tab/>
        <w:t>appoint an expert as court expert to inquire into and report on a question arising in the proceeding; and</w:t>
      </w:r>
    </w:p>
    <w:p w:rsidR="00E618C9" w:rsidRPr="00DC3E78" w:rsidRDefault="00E618C9" w:rsidP="00E618C9">
      <w:pPr>
        <w:pStyle w:val="paragraph"/>
      </w:pPr>
      <w:r w:rsidRPr="00DC3E78">
        <w:tab/>
        <w:t>(b)</w:t>
      </w:r>
      <w:r w:rsidRPr="00DC3E78">
        <w:tab/>
        <w:t>give directions about an experiment or test (other than a testing procedure for section</w:t>
      </w:r>
      <w:r w:rsidR="00DC3E78">
        <w:t> </w:t>
      </w:r>
      <w:r w:rsidRPr="00DC3E78">
        <w:t>69W of the Family Law Act) for the purposes of the inquiry or report; and</w:t>
      </w:r>
    </w:p>
    <w:p w:rsidR="00E618C9" w:rsidRPr="00DC3E78" w:rsidRDefault="00E618C9" w:rsidP="00E618C9">
      <w:pPr>
        <w:pStyle w:val="paragraph"/>
      </w:pPr>
      <w:r w:rsidRPr="00DC3E78">
        <w:tab/>
        <w:t>(c)</w:t>
      </w:r>
      <w:r w:rsidRPr="00DC3E78">
        <w:tab/>
        <w:t>give further directions, including to extend or supplement the inquiry or report.</w:t>
      </w:r>
    </w:p>
    <w:p w:rsidR="00E618C9" w:rsidRPr="00DC3E78" w:rsidRDefault="00E618C9" w:rsidP="00E618C9">
      <w:pPr>
        <w:pStyle w:val="subsection"/>
      </w:pPr>
      <w:r w:rsidRPr="00DC3E78">
        <w:tab/>
        <w:t>(2)</w:t>
      </w:r>
      <w:r w:rsidRPr="00DC3E78">
        <w:tab/>
        <w:t>If possible, the court expert should be a person agreed upon between the parties.</w:t>
      </w:r>
    </w:p>
    <w:p w:rsidR="00E618C9" w:rsidRPr="00DC3E78" w:rsidRDefault="00E618C9" w:rsidP="00E618C9">
      <w:pPr>
        <w:pStyle w:val="ActHead5"/>
      </w:pPr>
      <w:bookmarkStart w:id="176" w:name="_Toc523905515"/>
      <w:r w:rsidRPr="009E4647">
        <w:rPr>
          <w:rStyle w:val="CharSectno"/>
        </w:rPr>
        <w:t>15.10</w:t>
      </w:r>
      <w:r w:rsidRPr="00DC3E78">
        <w:t xml:space="preserve">  Report of court expert</w:t>
      </w:r>
      <w:bookmarkEnd w:id="176"/>
    </w:p>
    <w:p w:rsidR="00E618C9" w:rsidRPr="00DC3E78" w:rsidRDefault="00E618C9" w:rsidP="00E618C9">
      <w:pPr>
        <w:pStyle w:val="subsection"/>
      </w:pPr>
      <w:r w:rsidRPr="00DC3E78">
        <w:tab/>
        <w:t>(1)</w:t>
      </w:r>
      <w:r w:rsidRPr="00DC3E78">
        <w:tab/>
        <w:t>The court expert must give the report to the Registrar together with the number of copies the Registrar directs.</w:t>
      </w:r>
    </w:p>
    <w:p w:rsidR="00E618C9" w:rsidRPr="00DC3E78" w:rsidRDefault="00E618C9" w:rsidP="00E618C9">
      <w:pPr>
        <w:pStyle w:val="subsection"/>
      </w:pPr>
      <w:r w:rsidRPr="00DC3E78">
        <w:tab/>
        <w:t>(2)</w:t>
      </w:r>
      <w:r w:rsidRPr="00DC3E78">
        <w:tab/>
        <w:t>The Registrar must send a copy of the report to each party.</w:t>
      </w:r>
    </w:p>
    <w:p w:rsidR="00E618C9" w:rsidRPr="00DC3E78" w:rsidRDefault="00E618C9" w:rsidP="00E618C9">
      <w:pPr>
        <w:pStyle w:val="subsection"/>
      </w:pPr>
      <w:r w:rsidRPr="00DC3E78">
        <w:tab/>
        <w:t>(3)</w:t>
      </w:r>
      <w:r w:rsidRPr="00DC3E78">
        <w:tab/>
        <w:t>The Court may:</w:t>
      </w:r>
    </w:p>
    <w:p w:rsidR="00E618C9" w:rsidRPr="00DC3E78" w:rsidRDefault="00E618C9" w:rsidP="00E618C9">
      <w:pPr>
        <w:pStyle w:val="paragraph"/>
      </w:pPr>
      <w:r w:rsidRPr="00DC3E78">
        <w:tab/>
        <w:t>(a)</w:t>
      </w:r>
      <w:r w:rsidRPr="00DC3E78">
        <w:tab/>
        <w:t>receive the report in evidence; or</w:t>
      </w:r>
    </w:p>
    <w:p w:rsidR="00E618C9" w:rsidRPr="00DC3E78" w:rsidRDefault="00E618C9" w:rsidP="00E618C9">
      <w:pPr>
        <w:pStyle w:val="paragraph"/>
      </w:pPr>
      <w:r w:rsidRPr="00DC3E78">
        <w:tab/>
        <w:t>(b)</w:t>
      </w:r>
      <w:r w:rsidRPr="00DC3E78">
        <w:tab/>
        <w:t>allow the examination of the court expert; or</w:t>
      </w:r>
    </w:p>
    <w:p w:rsidR="00E618C9" w:rsidRPr="00DC3E78" w:rsidRDefault="00E618C9" w:rsidP="00E618C9">
      <w:pPr>
        <w:pStyle w:val="paragraph"/>
      </w:pPr>
      <w:r w:rsidRPr="00DC3E78">
        <w:tab/>
        <w:t>(c)</w:t>
      </w:r>
      <w:r w:rsidRPr="00DC3E78">
        <w:tab/>
        <w:t>give other directions as to the use of the report.</w:t>
      </w:r>
    </w:p>
    <w:p w:rsidR="00E618C9" w:rsidRPr="00DC3E78" w:rsidRDefault="00E618C9" w:rsidP="00E618C9">
      <w:pPr>
        <w:pStyle w:val="subsection"/>
      </w:pPr>
      <w:r w:rsidRPr="00DC3E78">
        <w:tab/>
        <w:t>(4)</w:t>
      </w:r>
      <w:r w:rsidRPr="00DC3E78">
        <w:tab/>
        <w:t>A party wishing to cross</w:t>
      </w:r>
      <w:r w:rsidR="00DC3E78">
        <w:noBreakHyphen/>
      </w:r>
      <w:r w:rsidRPr="00DC3E78">
        <w:t>examine the court expert:</w:t>
      </w:r>
    </w:p>
    <w:p w:rsidR="00E618C9" w:rsidRPr="00DC3E78" w:rsidRDefault="00E618C9" w:rsidP="00E618C9">
      <w:pPr>
        <w:pStyle w:val="paragraph"/>
      </w:pPr>
      <w:r w:rsidRPr="00DC3E78">
        <w:tab/>
        <w:t>(a)</w:t>
      </w:r>
      <w:r w:rsidRPr="00DC3E78">
        <w:tab/>
        <w:t>must arrange for the attendance of the court expert; and</w:t>
      </w:r>
    </w:p>
    <w:p w:rsidR="00E618C9" w:rsidRPr="00DC3E78" w:rsidRDefault="00E618C9" w:rsidP="00E618C9">
      <w:pPr>
        <w:pStyle w:val="paragraph"/>
      </w:pPr>
      <w:r w:rsidRPr="00DC3E78">
        <w:tab/>
        <w:t>(b)</w:t>
      </w:r>
      <w:r w:rsidRPr="00DC3E78">
        <w:tab/>
        <w:t>may issue a subpoena requiring his or her attendance; and</w:t>
      </w:r>
    </w:p>
    <w:p w:rsidR="00E618C9" w:rsidRPr="00DC3E78" w:rsidRDefault="00E618C9" w:rsidP="00E618C9">
      <w:pPr>
        <w:pStyle w:val="paragraph"/>
      </w:pPr>
      <w:r w:rsidRPr="00DC3E78">
        <w:tab/>
        <w:t>(c)</w:t>
      </w:r>
      <w:r w:rsidRPr="00DC3E78">
        <w:tab/>
        <w:t>unless the Court otherwise directs, must pay the reasonable expenses of the attendance.</w:t>
      </w:r>
    </w:p>
    <w:p w:rsidR="00E618C9" w:rsidRPr="00DC3E78" w:rsidRDefault="00E618C9" w:rsidP="00E618C9">
      <w:pPr>
        <w:pStyle w:val="ActHead5"/>
      </w:pPr>
      <w:bookmarkStart w:id="177" w:name="_Toc523905516"/>
      <w:r w:rsidRPr="009E4647">
        <w:rPr>
          <w:rStyle w:val="CharSectno"/>
        </w:rPr>
        <w:t>15.11</w:t>
      </w:r>
      <w:r w:rsidRPr="00DC3E78">
        <w:t xml:space="preserve">  Remuneration and expenses of court expert</w:t>
      </w:r>
      <w:bookmarkEnd w:id="177"/>
    </w:p>
    <w:p w:rsidR="00E618C9" w:rsidRPr="00DC3E78" w:rsidRDefault="00E618C9" w:rsidP="00E618C9">
      <w:pPr>
        <w:pStyle w:val="subsection"/>
      </w:pPr>
      <w:r w:rsidRPr="00DC3E78">
        <w:tab/>
      </w:r>
      <w:r w:rsidRPr="00DC3E78">
        <w:tab/>
        <w:t>Unless the Court otherwise directs, the parties are jointly liable to pay the reasonable remuneration and expenses of the court expert for preparing a report.</w:t>
      </w:r>
    </w:p>
    <w:p w:rsidR="00E618C9" w:rsidRPr="00DC3E78" w:rsidRDefault="00E618C9" w:rsidP="00E618C9">
      <w:pPr>
        <w:pStyle w:val="ActHead5"/>
      </w:pPr>
      <w:bookmarkStart w:id="178" w:name="_Toc523905517"/>
      <w:r w:rsidRPr="009E4647">
        <w:rPr>
          <w:rStyle w:val="CharSectno"/>
        </w:rPr>
        <w:t>15.12</w:t>
      </w:r>
      <w:r w:rsidRPr="00DC3E78">
        <w:t xml:space="preserve">  Further expert evidence</w:t>
      </w:r>
      <w:bookmarkEnd w:id="178"/>
    </w:p>
    <w:p w:rsidR="00E618C9" w:rsidRPr="00DC3E78" w:rsidRDefault="00E618C9" w:rsidP="00E618C9">
      <w:pPr>
        <w:pStyle w:val="subsection"/>
      </w:pPr>
      <w:r w:rsidRPr="00DC3E78">
        <w:tab/>
      </w:r>
      <w:r w:rsidRPr="00DC3E78">
        <w:tab/>
        <w:t>If a court expert has made a report on a question, a party may adduce evidence of another expert on the question with the leave of the court.</w:t>
      </w:r>
    </w:p>
    <w:p w:rsidR="00E618C9" w:rsidRPr="00DC3E78" w:rsidRDefault="00E618C9" w:rsidP="00E618C9">
      <w:pPr>
        <w:pStyle w:val="ActHead3"/>
        <w:pageBreakBefore/>
      </w:pPr>
      <w:bookmarkStart w:id="179" w:name="_Toc523905518"/>
      <w:r w:rsidRPr="009E4647">
        <w:rPr>
          <w:rStyle w:val="CharDivNo"/>
        </w:rPr>
        <w:lastRenderedPageBreak/>
        <w:t>Division</w:t>
      </w:r>
      <w:r w:rsidR="00DC3E78" w:rsidRPr="009E4647">
        <w:rPr>
          <w:rStyle w:val="CharDivNo"/>
        </w:rPr>
        <w:t> </w:t>
      </w:r>
      <w:r w:rsidRPr="009E4647">
        <w:rPr>
          <w:rStyle w:val="CharDivNo"/>
        </w:rPr>
        <w:t>15.4</w:t>
      </w:r>
      <w:r w:rsidRPr="00DC3E78">
        <w:t>—</w:t>
      </w:r>
      <w:r w:rsidRPr="009E4647">
        <w:rPr>
          <w:rStyle w:val="CharDivText"/>
        </w:rPr>
        <w:t>Affidavits</w:t>
      </w:r>
      <w:bookmarkEnd w:id="179"/>
    </w:p>
    <w:p w:rsidR="00E618C9" w:rsidRPr="00DC3E78" w:rsidRDefault="00E618C9" w:rsidP="00E618C9">
      <w:pPr>
        <w:pStyle w:val="ActHead5"/>
      </w:pPr>
      <w:bookmarkStart w:id="180" w:name="_Toc523905519"/>
      <w:r w:rsidRPr="009E4647">
        <w:rPr>
          <w:rStyle w:val="CharSectno"/>
        </w:rPr>
        <w:t>15.25</w:t>
      </w:r>
      <w:r w:rsidRPr="00DC3E78">
        <w:t xml:space="preserve">  Form of affidavit</w:t>
      </w:r>
      <w:bookmarkEnd w:id="180"/>
    </w:p>
    <w:p w:rsidR="00E618C9" w:rsidRPr="00DC3E78" w:rsidRDefault="00E618C9" w:rsidP="00E618C9">
      <w:pPr>
        <w:pStyle w:val="subsection"/>
      </w:pPr>
      <w:r w:rsidRPr="00DC3E78">
        <w:tab/>
      </w:r>
      <w:r w:rsidRPr="00DC3E78">
        <w:tab/>
        <w:t>The body of an affidavit must be divided into paragraphs numbered consecutively, each paragraph being as far as possible confined to a distinct part of the subject.</w:t>
      </w:r>
    </w:p>
    <w:p w:rsidR="00E618C9" w:rsidRPr="00DC3E78" w:rsidRDefault="00E618C9" w:rsidP="00E618C9">
      <w:pPr>
        <w:pStyle w:val="ActHead5"/>
      </w:pPr>
      <w:bookmarkStart w:id="181" w:name="_Toc523905520"/>
      <w:r w:rsidRPr="009E4647">
        <w:rPr>
          <w:rStyle w:val="CharSectno"/>
        </w:rPr>
        <w:t>15.26</w:t>
      </w:r>
      <w:r w:rsidRPr="00DC3E78">
        <w:t xml:space="preserve">  Making an affidavit</w:t>
      </w:r>
      <w:bookmarkEnd w:id="181"/>
    </w:p>
    <w:p w:rsidR="00E618C9" w:rsidRPr="00DC3E78" w:rsidRDefault="00E618C9" w:rsidP="00E618C9">
      <w:pPr>
        <w:pStyle w:val="subsection"/>
      </w:pPr>
      <w:r w:rsidRPr="00DC3E78">
        <w:tab/>
        <w:t>(1)</w:t>
      </w:r>
      <w:r w:rsidRPr="00DC3E78">
        <w:tab/>
        <w:t>The person making the affidavit must sign each page of the affidavit.</w:t>
      </w:r>
    </w:p>
    <w:p w:rsidR="00E618C9" w:rsidRPr="00DC3E78" w:rsidRDefault="00E618C9" w:rsidP="00E618C9">
      <w:pPr>
        <w:pStyle w:val="notetext"/>
      </w:pPr>
      <w:r w:rsidRPr="00DC3E78">
        <w:t>Note:</w:t>
      </w:r>
      <w:r w:rsidRPr="00DC3E78">
        <w:tab/>
        <w:t>For the persons before whom an affidavit may be made: see section</w:t>
      </w:r>
      <w:r w:rsidR="00DC3E78">
        <w:t> </w:t>
      </w:r>
      <w:r w:rsidRPr="00DC3E78">
        <w:t>59 of the Act.</w:t>
      </w:r>
    </w:p>
    <w:p w:rsidR="00E618C9" w:rsidRPr="00DC3E78" w:rsidRDefault="00E618C9" w:rsidP="00E618C9">
      <w:pPr>
        <w:pStyle w:val="subsection"/>
      </w:pPr>
      <w:r w:rsidRPr="00DC3E78">
        <w:tab/>
        <w:t>(2)</w:t>
      </w:r>
      <w:r w:rsidRPr="00DC3E78">
        <w:tab/>
        <w:t>The affidavit must:</w:t>
      </w:r>
    </w:p>
    <w:p w:rsidR="00E618C9" w:rsidRPr="00DC3E78" w:rsidRDefault="00E618C9" w:rsidP="00E618C9">
      <w:pPr>
        <w:pStyle w:val="paragraph"/>
      </w:pPr>
      <w:r w:rsidRPr="00DC3E78">
        <w:tab/>
        <w:t>(a)</w:t>
      </w:r>
      <w:r w:rsidRPr="00DC3E78">
        <w:tab/>
        <w:t>contain a jurat including:</w:t>
      </w:r>
    </w:p>
    <w:p w:rsidR="00E618C9" w:rsidRPr="00DC3E78" w:rsidRDefault="00E618C9" w:rsidP="00E618C9">
      <w:pPr>
        <w:pStyle w:val="paragraphsub"/>
      </w:pPr>
      <w:r w:rsidRPr="00DC3E78">
        <w:tab/>
        <w:t>(i)</w:t>
      </w:r>
      <w:r w:rsidRPr="00DC3E78">
        <w:tab/>
        <w:t>the full name of the person making the affidavit; and</w:t>
      </w:r>
    </w:p>
    <w:p w:rsidR="00E618C9" w:rsidRPr="00DC3E78" w:rsidRDefault="00E618C9" w:rsidP="00E618C9">
      <w:pPr>
        <w:pStyle w:val="paragraphsub"/>
      </w:pPr>
      <w:r w:rsidRPr="00DC3E78">
        <w:tab/>
        <w:t>(ii)</w:t>
      </w:r>
      <w:r w:rsidRPr="00DC3E78">
        <w:tab/>
        <w:t>whether the affidavit is sworn or affirmed; and</w:t>
      </w:r>
    </w:p>
    <w:p w:rsidR="00E618C9" w:rsidRPr="00DC3E78" w:rsidRDefault="00E618C9" w:rsidP="00E618C9">
      <w:pPr>
        <w:pStyle w:val="paragraphsub"/>
      </w:pPr>
      <w:r w:rsidRPr="00DC3E78">
        <w:tab/>
        <w:t>(iii)</w:t>
      </w:r>
      <w:r w:rsidRPr="00DC3E78">
        <w:tab/>
        <w:t>the day and place the person makes the affidavit; and</w:t>
      </w:r>
    </w:p>
    <w:p w:rsidR="00E618C9" w:rsidRPr="00DC3E78" w:rsidRDefault="00E618C9" w:rsidP="00E618C9">
      <w:pPr>
        <w:pStyle w:val="paragraphsub"/>
      </w:pPr>
      <w:r w:rsidRPr="00DC3E78">
        <w:tab/>
        <w:t>(iv)</w:t>
      </w:r>
      <w:r w:rsidRPr="00DC3E78">
        <w:tab/>
        <w:t>the full name and capacity of the person before whom the affidavit is made; and</w:t>
      </w:r>
    </w:p>
    <w:p w:rsidR="00E618C9" w:rsidRPr="00DC3E78" w:rsidRDefault="00E618C9" w:rsidP="00E618C9">
      <w:pPr>
        <w:pStyle w:val="paragraph"/>
      </w:pPr>
      <w:r w:rsidRPr="00DC3E78">
        <w:tab/>
        <w:t>(b)</w:t>
      </w:r>
      <w:r w:rsidRPr="00DC3E78">
        <w:tab/>
        <w:t>be signed by the person making the affidavit in the presence of the person before whom it is made; and</w:t>
      </w:r>
    </w:p>
    <w:p w:rsidR="00E618C9" w:rsidRPr="00DC3E78" w:rsidRDefault="00E618C9" w:rsidP="00E618C9">
      <w:pPr>
        <w:pStyle w:val="paragraph"/>
      </w:pPr>
      <w:r w:rsidRPr="00DC3E78">
        <w:tab/>
        <w:t>(c)</w:t>
      </w:r>
      <w:r w:rsidRPr="00DC3E78">
        <w:tab/>
        <w:t>then be signed by the person before whom it is made.</w:t>
      </w:r>
    </w:p>
    <w:p w:rsidR="00E618C9" w:rsidRPr="00DC3E78" w:rsidRDefault="00E618C9" w:rsidP="00E618C9">
      <w:pPr>
        <w:pStyle w:val="notetext"/>
      </w:pPr>
      <w:r w:rsidRPr="00DC3E78">
        <w:t>Note:</w:t>
      </w:r>
      <w:r w:rsidRPr="00DC3E78">
        <w:tab/>
        <w:t>A jurat is a clause placed at the end of an affidavit stating the time, place and officer before whom the affidavit is made.</w:t>
      </w:r>
    </w:p>
    <w:p w:rsidR="00E618C9" w:rsidRPr="00DC3E78" w:rsidRDefault="00E618C9" w:rsidP="00E618C9">
      <w:pPr>
        <w:pStyle w:val="subsection"/>
      </w:pPr>
      <w:r w:rsidRPr="00DC3E78">
        <w:tab/>
        <w:t>(3)</w:t>
      </w:r>
      <w:r w:rsidRPr="00DC3E78">
        <w:tab/>
        <w:t>Any interlineation, erasure or other alteration in the affidavit must be initialled by the person making the affidavit and the person before whom the affidavit is made.</w:t>
      </w:r>
    </w:p>
    <w:p w:rsidR="00E618C9" w:rsidRPr="00DC3E78" w:rsidRDefault="00E618C9" w:rsidP="00E618C9">
      <w:pPr>
        <w:pStyle w:val="ActHead5"/>
      </w:pPr>
      <w:bookmarkStart w:id="182" w:name="_Toc523905521"/>
      <w:r w:rsidRPr="009E4647">
        <w:rPr>
          <w:rStyle w:val="CharSectno"/>
        </w:rPr>
        <w:t>15.27</w:t>
      </w:r>
      <w:r w:rsidRPr="00DC3E78">
        <w:t xml:space="preserve">  Affidavit of illiterate or vision impaired person etc</w:t>
      </w:r>
      <w:bookmarkEnd w:id="182"/>
    </w:p>
    <w:p w:rsidR="00E618C9" w:rsidRPr="00DC3E78" w:rsidRDefault="00E618C9" w:rsidP="00E618C9">
      <w:pPr>
        <w:pStyle w:val="subsection"/>
      </w:pPr>
      <w:r w:rsidRPr="00DC3E78">
        <w:tab/>
        <w:t>(1)</w:t>
      </w:r>
      <w:r w:rsidRPr="00DC3E78">
        <w:tab/>
        <w:t>If the person making an affidavit is unable to read, or is physically incapable of signing it, the person before whom the affidavit is made must certify in or below the jurat that:</w:t>
      </w:r>
    </w:p>
    <w:p w:rsidR="00E618C9" w:rsidRPr="00DC3E78" w:rsidRDefault="00E618C9" w:rsidP="00E618C9">
      <w:pPr>
        <w:pStyle w:val="paragraph"/>
      </w:pPr>
      <w:r w:rsidRPr="00DC3E78">
        <w:tab/>
        <w:t>(a)</w:t>
      </w:r>
      <w:r w:rsidRPr="00DC3E78">
        <w:tab/>
        <w:t>the affidavit was read to the person making it; and</w:t>
      </w:r>
    </w:p>
    <w:p w:rsidR="00E618C9" w:rsidRPr="00DC3E78" w:rsidRDefault="00E618C9" w:rsidP="00E618C9">
      <w:pPr>
        <w:pStyle w:val="paragraph"/>
      </w:pPr>
      <w:r w:rsidRPr="00DC3E78">
        <w:tab/>
        <w:t>(b)</w:t>
      </w:r>
      <w:r w:rsidRPr="00DC3E78">
        <w:tab/>
        <w:t>the person seemed to understand the affidavit; and</w:t>
      </w:r>
    </w:p>
    <w:p w:rsidR="00E618C9" w:rsidRPr="00DC3E78" w:rsidRDefault="00E618C9" w:rsidP="00E618C9">
      <w:pPr>
        <w:pStyle w:val="paragraph"/>
      </w:pPr>
      <w:r w:rsidRPr="00DC3E78">
        <w:tab/>
        <w:t>(c)</w:t>
      </w:r>
      <w:r w:rsidRPr="00DC3E78">
        <w:tab/>
        <w:t>in the case of a person physically incapable of signing, the person indicated that the contents were true.</w:t>
      </w:r>
    </w:p>
    <w:p w:rsidR="00E618C9" w:rsidRPr="00DC3E78" w:rsidRDefault="00E618C9" w:rsidP="00E618C9">
      <w:pPr>
        <w:pStyle w:val="subsection"/>
      </w:pPr>
      <w:r w:rsidRPr="00DC3E78">
        <w:tab/>
        <w:t>(1A)</w:t>
      </w:r>
      <w:r w:rsidRPr="00DC3E78">
        <w:tab/>
        <w:t>Subrule (1) does not apply if the person making the affidavit has read the affidavit using:</w:t>
      </w:r>
    </w:p>
    <w:p w:rsidR="00E618C9" w:rsidRPr="00DC3E78" w:rsidRDefault="00E618C9" w:rsidP="00E618C9">
      <w:pPr>
        <w:pStyle w:val="paragraph"/>
      </w:pPr>
      <w:r w:rsidRPr="00DC3E78">
        <w:tab/>
        <w:t>(a)</w:t>
      </w:r>
      <w:r w:rsidRPr="00DC3E78">
        <w:tab/>
        <w:t>a computer with a screen reader, text</w:t>
      </w:r>
      <w:r w:rsidR="00DC3E78">
        <w:noBreakHyphen/>
      </w:r>
      <w:r w:rsidRPr="00DC3E78">
        <w:t>to</w:t>
      </w:r>
      <w:r w:rsidR="00DC3E78">
        <w:noBreakHyphen/>
      </w:r>
      <w:r w:rsidRPr="00DC3E78">
        <w:t>speech software or a braille display; or</w:t>
      </w:r>
    </w:p>
    <w:p w:rsidR="00E618C9" w:rsidRPr="00DC3E78" w:rsidRDefault="00E618C9" w:rsidP="00E618C9">
      <w:pPr>
        <w:pStyle w:val="paragraph"/>
      </w:pPr>
      <w:r w:rsidRPr="00DC3E78">
        <w:lastRenderedPageBreak/>
        <w:tab/>
        <w:t>(b)</w:t>
      </w:r>
      <w:r w:rsidRPr="00DC3E78">
        <w:tab/>
        <w:t>other technology for the vision impaired.</w:t>
      </w:r>
    </w:p>
    <w:p w:rsidR="00E618C9" w:rsidRPr="00DC3E78" w:rsidRDefault="00E618C9" w:rsidP="00E618C9">
      <w:pPr>
        <w:pStyle w:val="subsection"/>
      </w:pPr>
      <w:r w:rsidRPr="00DC3E78">
        <w:tab/>
        <w:t>(2)</w:t>
      </w:r>
      <w:r w:rsidRPr="00DC3E78">
        <w:tab/>
        <w:t>If the person making an affidavit does not have an adequate command of English:</w:t>
      </w:r>
    </w:p>
    <w:p w:rsidR="00E618C9" w:rsidRPr="00DC3E78" w:rsidRDefault="00E618C9" w:rsidP="00E618C9">
      <w:pPr>
        <w:pStyle w:val="paragraph"/>
      </w:pPr>
      <w:r w:rsidRPr="00DC3E78">
        <w:tab/>
        <w:t>(a)</w:t>
      </w:r>
      <w:r w:rsidRPr="00DC3E78">
        <w:tab/>
        <w:t>a translation of the affidavit and oath or affirmation must be read or given in writing to the person in a language that the person understands; and</w:t>
      </w:r>
    </w:p>
    <w:p w:rsidR="00E618C9" w:rsidRPr="00DC3E78" w:rsidRDefault="00E618C9" w:rsidP="00E618C9">
      <w:pPr>
        <w:pStyle w:val="paragraph"/>
      </w:pPr>
      <w:r w:rsidRPr="00DC3E78">
        <w:tab/>
        <w:t>(b)</w:t>
      </w:r>
      <w:r w:rsidRPr="00DC3E78">
        <w:tab/>
        <w:t>the translator must certify in or below the jurat that he or she has done so.</w:t>
      </w:r>
    </w:p>
    <w:p w:rsidR="00E618C9" w:rsidRPr="00DC3E78" w:rsidRDefault="00E618C9" w:rsidP="00E618C9">
      <w:pPr>
        <w:pStyle w:val="subsection"/>
      </w:pPr>
      <w:r w:rsidRPr="00DC3E78">
        <w:tab/>
        <w:t>(3)</w:t>
      </w:r>
      <w:r w:rsidRPr="00DC3E78">
        <w:tab/>
        <w:t>If an affidavit is made by a person who is incapable of reading it or incapable of signing it and a certificate under subrule (1) or (2) does not appear on the affidavit, it may not be used in a proceeding unless the Court or a Registrar is satisfied that:</w:t>
      </w:r>
    </w:p>
    <w:p w:rsidR="00E618C9" w:rsidRPr="00DC3E78" w:rsidRDefault="00E618C9" w:rsidP="00E618C9">
      <w:pPr>
        <w:pStyle w:val="paragraph"/>
      </w:pPr>
      <w:r w:rsidRPr="00DC3E78">
        <w:tab/>
        <w:t>(a)</w:t>
      </w:r>
      <w:r w:rsidRPr="00DC3E78">
        <w:tab/>
        <w:t>the affidavit was read, or if appropriate a translation read or given in writing, to the person; and</w:t>
      </w:r>
    </w:p>
    <w:p w:rsidR="00E618C9" w:rsidRPr="00DC3E78" w:rsidRDefault="00E618C9" w:rsidP="00E618C9">
      <w:pPr>
        <w:pStyle w:val="paragraph"/>
      </w:pPr>
      <w:r w:rsidRPr="00DC3E78">
        <w:tab/>
        <w:t>(b)</w:t>
      </w:r>
      <w:r w:rsidRPr="00DC3E78">
        <w:tab/>
        <w:t>the person seemed to understand the affidavit; and</w:t>
      </w:r>
    </w:p>
    <w:p w:rsidR="00E618C9" w:rsidRPr="00DC3E78" w:rsidRDefault="00E618C9" w:rsidP="00E618C9">
      <w:pPr>
        <w:pStyle w:val="paragraph"/>
      </w:pPr>
      <w:r w:rsidRPr="00DC3E78">
        <w:tab/>
        <w:t>(c)</w:t>
      </w:r>
      <w:r w:rsidRPr="00DC3E78">
        <w:tab/>
        <w:t>in the case of a person physically incapable of signing—the person indicated that the contents were true.</w:t>
      </w:r>
    </w:p>
    <w:p w:rsidR="00E618C9" w:rsidRPr="00DC3E78" w:rsidRDefault="00E618C9" w:rsidP="00E618C9">
      <w:pPr>
        <w:pStyle w:val="ActHead5"/>
      </w:pPr>
      <w:bookmarkStart w:id="183" w:name="_Toc523905522"/>
      <w:r w:rsidRPr="009E4647">
        <w:rPr>
          <w:rStyle w:val="CharSectno"/>
        </w:rPr>
        <w:t>15.28</w:t>
      </w:r>
      <w:r w:rsidRPr="00DC3E78">
        <w:t xml:space="preserve">  Documents annexed or exhibited</w:t>
      </w:r>
      <w:bookmarkEnd w:id="183"/>
    </w:p>
    <w:p w:rsidR="00E618C9" w:rsidRPr="00DC3E78" w:rsidRDefault="00E618C9" w:rsidP="00E618C9">
      <w:pPr>
        <w:pStyle w:val="subsection"/>
      </w:pPr>
      <w:r w:rsidRPr="00DC3E78">
        <w:tab/>
        <w:t>(1)</w:t>
      </w:r>
      <w:r w:rsidRPr="00DC3E78">
        <w:tab/>
        <w:t>A document to be used in conjunction with an affidavit must be annexed to the affidavit.</w:t>
      </w:r>
    </w:p>
    <w:p w:rsidR="00E618C9" w:rsidRPr="00DC3E78" w:rsidRDefault="00E618C9" w:rsidP="00E618C9">
      <w:pPr>
        <w:pStyle w:val="subsection"/>
      </w:pPr>
      <w:r w:rsidRPr="00DC3E78">
        <w:tab/>
        <w:t>(2)</w:t>
      </w:r>
      <w:r w:rsidRPr="00DC3E78">
        <w:tab/>
        <w:t>However, if because of the nature of the document or its length it is impractical to annex the document, it may be made an exhibit to the affidavit.</w:t>
      </w:r>
    </w:p>
    <w:p w:rsidR="00E618C9" w:rsidRPr="00DC3E78" w:rsidRDefault="00E618C9" w:rsidP="00E618C9">
      <w:pPr>
        <w:pStyle w:val="subsection"/>
      </w:pPr>
      <w:r w:rsidRPr="00DC3E78">
        <w:tab/>
        <w:t>(3)</w:t>
      </w:r>
      <w:r w:rsidRPr="00DC3E78">
        <w:tab/>
        <w:t>An annexure must:</w:t>
      </w:r>
    </w:p>
    <w:p w:rsidR="00E618C9" w:rsidRPr="00DC3E78" w:rsidRDefault="001B4F6A" w:rsidP="00E618C9">
      <w:pPr>
        <w:pStyle w:val="paragraph"/>
      </w:pPr>
      <w:r w:rsidRPr="00DC3E78">
        <w:tab/>
        <w:t>(a)</w:t>
      </w:r>
      <w:r w:rsidRPr="00DC3E78">
        <w:tab/>
        <w:t>be paginated; and</w:t>
      </w:r>
    </w:p>
    <w:p w:rsidR="00E618C9" w:rsidRPr="00DC3E78" w:rsidRDefault="00E618C9" w:rsidP="00E618C9">
      <w:pPr>
        <w:pStyle w:val="paragraph"/>
      </w:pPr>
      <w:r w:rsidRPr="00DC3E78">
        <w:tab/>
        <w:t>(b)</w:t>
      </w:r>
      <w:r w:rsidRPr="00DC3E78">
        <w:tab/>
        <w:t>bear a statement signed by the person before whom the affidavit is made identifying it as the particular annexure mentioned in the affidavit.</w:t>
      </w:r>
    </w:p>
    <w:p w:rsidR="00E618C9" w:rsidRPr="00DC3E78" w:rsidRDefault="00E618C9" w:rsidP="00E618C9">
      <w:pPr>
        <w:pStyle w:val="subsection"/>
      </w:pPr>
      <w:r w:rsidRPr="00DC3E78">
        <w:tab/>
        <w:t>(4)</w:t>
      </w:r>
      <w:r w:rsidRPr="00DC3E78">
        <w:tab/>
        <w:t>If there is more than 1 annexure, the pagination must be consecutive until the last page of the annexures and identified by page number in the affidavit.</w:t>
      </w:r>
    </w:p>
    <w:p w:rsidR="00E618C9" w:rsidRPr="00DC3E78" w:rsidRDefault="00E618C9" w:rsidP="00E618C9">
      <w:pPr>
        <w:pStyle w:val="notetext"/>
      </w:pPr>
      <w:r w:rsidRPr="00DC3E78">
        <w:t>Example:</w:t>
      </w:r>
      <w:r w:rsidRPr="00DC3E78">
        <w:tab/>
        <w:t>For an affidavit with 10 annexures totalling 100 pages, the first page of the first annexure is page 1 and the last page of the last annexure is page 100.  An annexure would be identified in the affidavit in the following way: ‘Annexed and marked with the letter G (pages 72</w:t>
      </w:r>
      <w:r w:rsidR="00DC3E78">
        <w:noBreakHyphen/>
      </w:r>
      <w:r w:rsidRPr="00DC3E78">
        <w:t>81) is a copy of the agreement for sale’.</w:t>
      </w:r>
    </w:p>
    <w:p w:rsidR="00E618C9" w:rsidRPr="00DC3E78" w:rsidRDefault="00E618C9" w:rsidP="00E618C9">
      <w:pPr>
        <w:pStyle w:val="subsection"/>
      </w:pPr>
      <w:r w:rsidRPr="00DC3E78">
        <w:tab/>
        <w:t>(5)</w:t>
      </w:r>
      <w:r w:rsidRPr="00DC3E78">
        <w:tab/>
        <w:t>An exhibit must:</w:t>
      </w:r>
    </w:p>
    <w:p w:rsidR="00E618C9" w:rsidRPr="00DC3E78" w:rsidRDefault="00E618C9" w:rsidP="00E618C9">
      <w:pPr>
        <w:pStyle w:val="paragraph"/>
      </w:pPr>
      <w:r w:rsidRPr="00DC3E78">
        <w:tab/>
        <w:t>(a)</w:t>
      </w:r>
      <w:r w:rsidRPr="00DC3E78">
        <w:tab/>
        <w:t>be marked with the title and number of the proceeding; and</w:t>
      </w:r>
    </w:p>
    <w:p w:rsidR="00E618C9" w:rsidRPr="00DC3E78" w:rsidRDefault="00E618C9" w:rsidP="00E618C9">
      <w:pPr>
        <w:pStyle w:val="paragraph"/>
      </w:pPr>
      <w:r w:rsidRPr="00DC3E78">
        <w:tab/>
        <w:t>(b)</w:t>
      </w:r>
      <w:r w:rsidRPr="00DC3E78">
        <w:tab/>
        <w:t>be paginated; and</w:t>
      </w:r>
    </w:p>
    <w:p w:rsidR="00E618C9" w:rsidRPr="00DC3E78" w:rsidRDefault="00E618C9" w:rsidP="00E618C9">
      <w:pPr>
        <w:pStyle w:val="paragraph"/>
      </w:pPr>
      <w:r w:rsidRPr="00DC3E78">
        <w:tab/>
        <w:t>(c)</w:t>
      </w:r>
      <w:r w:rsidRPr="00DC3E78">
        <w:tab/>
        <w:t>bear a statement signed by the person before whom the affidavit is made identifying it as the particular exhibit mentioned in the affidavit.</w:t>
      </w:r>
    </w:p>
    <w:p w:rsidR="00E618C9" w:rsidRPr="00DC3E78" w:rsidRDefault="00E618C9" w:rsidP="00E618C9">
      <w:pPr>
        <w:pStyle w:val="subsection"/>
      </w:pPr>
      <w:r w:rsidRPr="00DC3E78">
        <w:tab/>
        <w:t>(6)</w:t>
      </w:r>
      <w:r w:rsidRPr="00DC3E78">
        <w:tab/>
        <w:t>A document annexed or exhibited to an affidavit must be served with the affidavit.</w:t>
      </w:r>
    </w:p>
    <w:p w:rsidR="00E618C9" w:rsidRPr="00DC3E78" w:rsidRDefault="00E618C9" w:rsidP="00E618C9">
      <w:pPr>
        <w:pStyle w:val="ActHead5"/>
      </w:pPr>
      <w:bookmarkStart w:id="184" w:name="_Toc523905523"/>
      <w:r w:rsidRPr="009E4647">
        <w:rPr>
          <w:rStyle w:val="CharSectno"/>
        </w:rPr>
        <w:lastRenderedPageBreak/>
        <w:t>15.29</w:t>
      </w:r>
      <w:r w:rsidRPr="00DC3E78">
        <w:t xml:space="preserve">  Objectionable material may be struck out</w:t>
      </w:r>
      <w:bookmarkEnd w:id="184"/>
    </w:p>
    <w:p w:rsidR="00E618C9" w:rsidRPr="00DC3E78" w:rsidRDefault="00E618C9" w:rsidP="00E618C9">
      <w:pPr>
        <w:pStyle w:val="subsection"/>
      </w:pPr>
      <w:r w:rsidRPr="00DC3E78">
        <w:tab/>
        <w:t>(1)</w:t>
      </w:r>
      <w:r w:rsidRPr="00DC3E78">
        <w:tab/>
        <w:t>The Court or a Registrar may order material to be struck out of an affidavit at any stage in a proceeding if the material:</w:t>
      </w:r>
    </w:p>
    <w:p w:rsidR="00E618C9" w:rsidRPr="00DC3E78" w:rsidRDefault="00E618C9" w:rsidP="00E618C9">
      <w:pPr>
        <w:pStyle w:val="paragraph"/>
      </w:pPr>
      <w:r w:rsidRPr="00DC3E78">
        <w:tab/>
        <w:t>(a)</w:t>
      </w:r>
      <w:r w:rsidRPr="00DC3E78">
        <w:tab/>
        <w:t>is inadmissible, unnecessary, irrelevant, prolix, scandalous or argumentative; or</w:t>
      </w:r>
    </w:p>
    <w:p w:rsidR="00E618C9" w:rsidRPr="00DC3E78" w:rsidRDefault="00E618C9" w:rsidP="00E618C9">
      <w:pPr>
        <w:pStyle w:val="paragraph"/>
      </w:pPr>
      <w:r w:rsidRPr="00DC3E78">
        <w:tab/>
        <w:t>(b)</w:t>
      </w:r>
      <w:r w:rsidRPr="00DC3E78">
        <w:tab/>
        <w:t>contains opinions of persons not qualified to give them.</w:t>
      </w:r>
    </w:p>
    <w:p w:rsidR="00E618C9" w:rsidRPr="00DC3E78" w:rsidRDefault="00E618C9" w:rsidP="00E618C9">
      <w:pPr>
        <w:pStyle w:val="subsection"/>
      </w:pPr>
      <w:r w:rsidRPr="00DC3E78">
        <w:tab/>
        <w:t>(2)</w:t>
      </w:r>
      <w:r w:rsidRPr="00DC3E78">
        <w:tab/>
        <w:t>Unless the Court or a Registrar otherwise directs, any costs caused by the material struck out must be paid by the party who filed the affidavit.</w:t>
      </w:r>
    </w:p>
    <w:p w:rsidR="00E618C9" w:rsidRPr="00DC3E78" w:rsidRDefault="00E618C9" w:rsidP="00E618C9">
      <w:pPr>
        <w:pStyle w:val="ActHead5"/>
      </w:pPr>
      <w:bookmarkStart w:id="185" w:name="_Toc523905524"/>
      <w:r w:rsidRPr="009E4647">
        <w:rPr>
          <w:rStyle w:val="CharSectno"/>
        </w:rPr>
        <w:t>15.29A</w:t>
      </w:r>
      <w:r w:rsidRPr="00DC3E78">
        <w:t xml:space="preserve">  Use of affidavit without cross</w:t>
      </w:r>
      <w:r w:rsidR="00DC3E78">
        <w:noBreakHyphen/>
      </w:r>
      <w:r w:rsidRPr="00DC3E78">
        <w:t>examination of maker</w:t>
      </w:r>
      <w:bookmarkEnd w:id="185"/>
    </w:p>
    <w:p w:rsidR="00E618C9" w:rsidRPr="00DC3E78" w:rsidRDefault="00E618C9" w:rsidP="00E618C9">
      <w:pPr>
        <w:pStyle w:val="subsection"/>
      </w:pPr>
      <w:r w:rsidRPr="00DC3E78">
        <w:tab/>
      </w:r>
      <w:r w:rsidRPr="00DC3E78">
        <w:tab/>
        <w:t>The Court may:</w:t>
      </w:r>
    </w:p>
    <w:p w:rsidR="00E618C9" w:rsidRPr="00DC3E78" w:rsidRDefault="00E618C9" w:rsidP="00E618C9">
      <w:pPr>
        <w:pStyle w:val="paragraph"/>
      </w:pPr>
      <w:r w:rsidRPr="00DC3E78">
        <w:tab/>
        <w:t>(a)</w:t>
      </w:r>
      <w:r w:rsidRPr="00DC3E78">
        <w:tab/>
        <w:t>dispense with the attendance for cross</w:t>
      </w:r>
      <w:r w:rsidR="00DC3E78">
        <w:noBreakHyphen/>
      </w:r>
      <w:r w:rsidRPr="00DC3E78">
        <w:t>examination of a person making an affidavit; or</w:t>
      </w:r>
    </w:p>
    <w:p w:rsidR="00E618C9" w:rsidRPr="00DC3E78" w:rsidRDefault="00E618C9" w:rsidP="00E618C9">
      <w:pPr>
        <w:pStyle w:val="paragraph"/>
      </w:pPr>
      <w:r w:rsidRPr="00DC3E78">
        <w:tab/>
        <w:t>(b)</w:t>
      </w:r>
      <w:r w:rsidRPr="00DC3E78">
        <w:tab/>
        <w:t>direct that an affidavit be used without the person making the affidavit being cross</w:t>
      </w:r>
      <w:r w:rsidR="00DC3E78">
        <w:noBreakHyphen/>
      </w:r>
      <w:r w:rsidRPr="00DC3E78">
        <w:t>examined on the affidavit.</w:t>
      </w:r>
    </w:p>
    <w:p w:rsidR="00E618C9" w:rsidRPr="00DC3E78" w:rsidRDefault="00E618C9" w:rsidP="00AF7410">
      <w:pPr>
        <w:pStyle w:val="ActHead3"/>
        <w:pageBreakBefore/>
      </w:pPr>
      <w:bookmarkStart w:id="186" w:name="_Toc523905525"/>
      <w:r w:rsidRPr="009E4647">
        <w:rPr>
          <w:rStyle w:val="CharDivNo"/>
        </w:rPr>
        <w:lastRenderedPageBreak/>
        <w:t>Division</w:t>
      </w:r>
      <w:r w:rsidR="00DC3E78" w:rsidRPr="009E4647">
        <w:rPr>
          <w:rStyle w:val="CharDivNo"/>
        </w:rPr>
        <w:t> </w:t>
      </w:r>
      <w:r w:rsidRPr="009E4647">
        <w:rPr>
          <w:rStyle w:val="CharDivNo"/>
        </w:rPr>
        <w:t>15.5</w:t>
      </w:r>
      <w:r w:rsidRPr="00DC3E78">
        <w:t>—</w:t>
      </w:r>
      <w:r w:rsidRPr="009E4647">
        <w:rPr>
          <w:rStyle w:val="CharDivText"/>
        </w:rPr>
        <w:t>Admissions</w:t>
      </w:r>
      <w:bookmarkEnd w:id="186"/>
    </w:p>
    <w:p w:rsidR="00E618C9" w:rsidRPr="00DC3E78" w:rsidRDefault="00E618C9" w:rsidP="00E618C9">
      <w:pPr>
        <w:pStyle w:val="ActHead5"/>
      </w:pPr>
      <w:bookmarkStart w:id="187" w:name="_Toc523905526"/>
      <w:r w:rsidRPr="009E4647">
        <w:rPr>
          <w:rStyle w:val="CharSectno"/>
        </w:rPr>
        <w:t>15.30</w:t>
      </w:r>
      <w:r w:rsidRPr="00DC3E78">
        <w:t xml:space="preserve">  Admission</w:t>
      </w:r>
      <w:bookmarkEnd w:id="187"/>
    </w:p>
    <w:p w:rsidR="00E618C9" w:rsidRPr="00DC3E78" w:rsidRDefault="00E618C9" w:rsidP="00E618C9">
      <w:pPr>
        <w:pStyle w:val="subsection"/>
      </w:pPr>
      <w:r w:rsidRPr="00DC3E78">
        <w:tab/>
      </w:r>
      <w:r w:rsidRPr="00DC3E78">
        <w:tab/>
        <w:t>If an admission is made by a party, the Court may, on the application of another party, make an order to which the party applying is entitled on the admission.</w:t>
      </w:r>
    </w:p>
    <w:p w:rsidR="00E618C9" w:rsidRPr="00DC3E78" w:rsidRDefault="00E618C9" w:rsidP="00E618C9">
      <w:pPr>
        <w:pStyle w:val="ActHead5"/>
      </w:pPr>
      <w:bookmarkStart w:id="188" w:name="_Toc523905527"/>
      <w:r w:rsidRPr="009E4647">
        <w:rPr>
          <w:rStyle w:val="CharSectno"/>
        </w:rPr>
        <w:t>15.31</w:t>
      </w:r>
      <w:r w:rsidRPr="00DC3E78">
        <w:t xml:space="preserve">  Notice to admit facts or documents</w:t>
      </w:r>
      <w:bookmarkEnd w:id="188"/>
    </w:p>
    <w:p w:rsidR="00E618C9" w:rsidRPr="00DC3E78" w:rsidRDefault="00E618C9" w:rsidP="00E618C9">
      <w:pPr>
        <w:pStyle w:val="subsection"/>
      </w:pPr>
      <w:r w:rsidRPr="00DC3E78">
        <w:tab/>
        <w:t>(1)</w:t>
      </w:r>
      <w:r w:rsidRPr="00DC3E78">
        <w:tab/>
        <w:t xml:space="preserve">A party to a proceeding (the </w:t>
      </w:r>
      <w:r w:rsidRPr="00DC3E78">
        <w:rPr>
          <w:b/>
          <w:i/>
        </w:rPr>
        <w:t>first party</w:t>
      </w:r>
      <w:r w:rsidRPr="00DC3E78">
        <w:t>) may, by notice in accordance with the approved form, ask another party to admit, for the proceeding, the facts or documents specified in the notice.</w:t>
      </w:r>
    </w:p>
    <w:p w:rsidR="00E618C9" w:rsidRPr="00DC3E78" w:rsidRDefault="00E618C9" w:rsidP="00E618C9">
      <w:pPr>
        <w:pStyle w:val="subsection"/>
      </w:pPr>
      <w:r w:rsidRPr="00DC3E78">
        <w:tab/>
        <w:t>(2)</w:t>
      </w:r>
      <w:r w:rsidRPr="00DC3E78">
        <w:tab/>
        <w:t>If the other party does not, within 14 days, serve a notice on the first party disputing the fact or the authenticity of the document, the other party is taken to admit, for the proceeding only, the fact or the authenticity of the document.</w:t>
      </w:r>
    </w:p>
    <w:p w:rsidR="00E618C9" w:rsidRPr="00DC3E78" w:rsidRDefault="00E618C9" w:rsidP="00E618C9">
      <w:pPr>
        <w:pStyle w:val="subsection"/>
      </w:pPr>
      <w:r w:rsidRPr="00DC3E78">
        <w:tab/>
        <w:t>(3)</w:t>
      </w:r>
      <w:r w:rsidRPr="00DC3E78">
        <w:tab/>
        <w:t>The other party may, with the Court’s leave, withdraw an admission taken to have been made under subrule (2).</w:t>
      </w:r>
    </w:p>
    <w:p w:rsidR="00E618C9" w:rsidRPr="00DC3E78" w:rsidRDefault="00E618C9" w:rsidP="00E618C9">
      <w:pPr>
        <w:pStyle w:val="subsection"/>
      </w:pPr>
      <w:r w:rsidRPr="00DC3E78">
        <w:tab/>
        <w:t>(4)</w:t>
      </w:r>
      <w:r w:rsidRPr="00DC3E78">
        <w:tab/>
        <w:t>Unless the Court otherwise orders, if the other party serves a notice disputing a fact or the authenticity of a document and the fact or the authenticity of the document is later proved in the proceeding, the party must pay the costs of the proof.</w:t>
      </w:r>
    </w:p>
    <w:p w:rsidR="00E618C9" w:rsidRPr="00DC3E78" w:rsidRDefault="00E618C9" w:rsidP="00E618C9">
      <w:pPr>
        <w:pStyle w:val="ActHead2"/>
        <w:pageBreakBefore/>
      </w:pPr>
      <w:bookmarkStart w:id="189" w:name="_Toc523905528"/>
      <w:r w:rsidRPr="009E4647">
        <w:rPr>
          <w:rStyle w:val="CharPartNo"/>
        </w:rPr>
        <w:lastRenderedPageBreak/>
        <w:t>Part</w:t>
      </w:r>
      <w:r w:rsidR="00DC3E78" w:rsidRPr="009E4647">
        <w:rPr>
          <w:rStyle w:val="CharPartNo"/>
        </w:rPr>
        <w:t> </w:t>
      </w:r>
      <w:r w:rsidRPr="009E4647">
        <w:rPr>
          <w:rStyle w:val="CharPartNo"/>
        </w:rPr>
        <w:t>15A</w:t>
      </w:r>
      <w:r w:rsidRPr="00DC3E78">
        <w:t>—</w:t>
      </w:r>
      <w:r w:rsidRPr="009E4647">
        <w:rPr>
          <w:rStyle w:val="CharPartText"/>
        </w:rPr>
        <w:t>Subpoenas and notices to produce</w:t>
      </w:r>
      <w:bookmarkEnd w:id="189"/>
    </w:p>
    <w:p w:rsidR="00E618C9" w:rsidRPr="00DC3E78" w:rsidRDefault="00E618C9" w:rsidP="00E618C9">
      <w:pPr>
        <w:pStyle w:val="ActHead3"/>
      </w:pPr>
      <w:bookmarkStart w:id="190" w:name="_Toc523905529"/>
      <w:r w:rsidRPr="009E4647">
        <w:rPr>
          <w:rStyle w:val="CharDivNo"/>
        </w:rPr>
        <w:t>Division</w:t>
      </w:r>
      <w:r w:rsidR="00DC3E78" w:rsidRPr="009E4647">
        <w:rPr>
          <w:rStyle w:val="CharDivNo"/>
        </w:rPr>
        <w:t> </w:t>
      </w:r>
      <w:r w:rsidRPr="009E4647">
        <w:rPr>
          <w:rStyle w:val="CharDivNo"/>
        </w:rPr>
        <w:t>15A.1</w:t>
      </w:r>
      <w:r w:rsidRPr="00DC3E78">
        <w:t>—</w:t>
      </w:r>
      <w:r w:rsidRPr="009E4647">
        <w:rPr>
          <w:rStyle w:val="CharDivText"/>
        </w:rPr>
        <w:t>General</w:t>
      </w:r>
      <w:bookmarkEnd w:id="190"/>
    </w:p>
    <w:p w:rsidR="00E618C9" w:rsidRPr="00DC3E78" w:rsidRDefault="00E618C9" w:rsidP="00E618C9">
      <w:pPr>
        <w:pStyle w:val="ActHead5"/>
      </w:pPr>
      <w:bookmarkStart w:id="191" w:name="_Toc523905530"/>
      <w:r w:rsidRPr="009E4647">
        <w:rPr>
          <w:rStyle w:val="CharSectno"/>
        </w:rPr>
        <w:t>15A.01</w:t>
      </w:r>
      <w:r w:rsidRPr="00DC3E78">
        <w:t xml:space="preserve">  Definitions for Part</w:t>
      </w:r>
      <w:r w:rsidR="00DC3E78">
        <w:t> </w:t>
      </w:r>
      <w:r w:rsidRPr="00DC3E78">
        <w:t>15A</w:t>
      </w:r>
      <w:bookmarkEnd w:id="191"/>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child welfare record</w:t>
      </w:r>
      <w:r w:rsidRPr="00DC3E78">
        <w:t xml:space="preserve"> means a record relating to child welfare held by a State or Territory agency mentioned in Schedule</w:t>
      </w:r>
      <w:r w:rsidR="00DC3E78">
        <w:t> </w:t>
      </w:r>
      <w:r w:rsidRPr="00DC3E78">
        <w:t xml:space="preserve">9 to the </w:t>
      </w:r>
      <w:r w:rsidRPr="00DC3E78">
        <w:rPr>
          <w:i/>
        </w:rPr>
        <w:t>Family Law Regulations</w:t>
      </w:r>
      <w:r w:rsidR="00DC3E78">
        <w:rPr>
          <w:i/>
        </w:rPr>
        <w:t> </w:t>
      </w:r>
      <w:r w:rsidRPr="00DC3E78">
        <w:rPr>
          <w:i/>
        </w:rPr>
        <w:t>1984</w:t>
      </w:r>
      <w:r w:rsidRPr="00DC3E78">
        <w:t>.</w:t>
      </w:r>
    </w:p>
    <w:p w:rsidR="00E618C9" w:rsidRPr="00DC3E78" w:rsidRDefault="00E618C9" w:rsidP="00E618C9">
      <w:pPr>
        <w:pStyle w:val="Definition"/>
        <w:rPr>
          <w:color w:val="000000"/>
        </w:rPr>
      </w:pPr>
      <w:r w:rsidRPr="00DC3E78">
        <w:rPr>
          <w:b/>
          <w:bCs/>
          <w:i/>
          <w:iCs/>
        </w:rPr>
        <w:t>criminal record</w:t>
      </w:r>
      <w:r w:rsidRPr="00DC3E78">
        <w:rPr>
          <w:bCs/>
          <w:iCs/>
        </w:rPr>
        <w:t>, for a person, means</w:t>
      </w:r>
      <w:r w:rsidRPr="00DC3E78">
        <w:t xml:space="preserve"> a record of offences for which the person has been found guilty.</w:t>
      </w:r>
    </w:p>
    <w:p w:rsidR="00E618C9" w:rsidRPr="00DC3E78" w:rsidRDefault="00E618C9" w:rsidP="00E618C9">
      <w:pPr>
        <w:pStyle w:val="Definition"/>
      </w:pPr>
      <w:r w:rsidRPr="00DC3E78">
        <w:rPr>
          <w:b/>
          <w:i/>
        </w:rPr>
        <w:t>interested person</w:t>
      </w:r>
      <w:r w:rsidRPr="00DC3E78">
        <w:t>, for a subpoena, means a person who might reasonably have an interest in the subject matter of the subpoena.</w:t>
      </w:r>
    </w:p>
    <w:p w:rsidR="00E618C9" w:rsidRPr="00DC3E78" w:rsidRDefault="00E618C9" w:rsidP="00E618C9">
      <w:pPr>
        <w:pStyle w:val="Definition"/>
      </w:pPr>
      <w:r w:rsidRPr="00DC3E78">
        <w:rPr>
          <w:b/>
          <w:bCs/>
          <w:i/>
          <w:iCs/>
        </w:rPr>
        <w:t>issuing party</w:t>
      </w:r>
      <w:r w:rsidRPr="00DC3E78">
        <w:t xml:space="preserve"> means the party at whose request a subpoena is issued.</w:t>
      </w:r>
    </w:p>
    <w:p w:rsidR="00E618C9" w:rsidRPr="00DC3E78" w:rsidRDefault="00E618C9" w:rsidP="00E618C9">
      <w:pPr>
        <w:pStyle w:val="Definition"/>
        <w:rPr>
          <w:color w:val="000000"/>
        </w:rPr>
      </w:pPr>
      <w:r w:rsidRPr="00DC3E78">
        <w:rPr>
          <w:b/>
          <w:i/>
          <w:iCs/>
        </w:rPr>
        <w:t>medical record</w:t>
      </w:r>
      <w:r w:rsidRPr="00DC3E78">
        <w:rPr>
          <w:iCs/>
        </w:rPr>
        <w:t xml:space="preserve">, for a person, means </w:t>
      </w:r>
      <w:r w:rsidRPr="00DC3E78">
        <w:t>the</w:t>
      </w:r>
      <w:r w:rsidRPr="00DC3E78">
        <w:rPr>
          <w:color w:val="000000"/>
        </w:rPr>
        <w:t xml:space="preserve"> </w:t>
      </w:r>
      <w:r w:rsidRPr="00DC3E78">
        <w:t>histories, reports, diagnoses, prognoses, interpretations and other data or records, written or electronic, relating to the person’s medical condition, that are maintained by a physician, hospital or other provider of services or facilities for medical treatment</w:t>
      </w:r>
      <w:r w:rsidRPr="00DC3E78">
        <w:rPr>
          <w:color w:val="808000"/>
        </w:rPr>
        <w:t>.</w:t>
      </w:r>
    </w:p>
    <w:p w:rsidR="00E618C9" w:rsidRPr="00DC3E78" w:rsidRDefault="00E618C9" w:rsidP="00E618C9">
      <w:pPr>
        <w:pStyle w:val="Definition"/>
      </w:pPr>
      <w:r w:rsidRPr="00DC3E78">
        <w:rPr>
          <w:b/>
          <w:bCs/>
          <w:i/>
          <w:iCs/>
        </w:rPr>
        <w:t>person subpoenaed</w:t>
      </w:r>
      <w:r w:rsidRPr="00DC3E78">
        <w:t xml:space="preserve"> means a person required by a subpoena to produce a document or give evidence.</w:t>
      </w:r>
    </w:p>
    <w:p w:rsidR="00E618C9" w:rsidRPr="00DC3E78" w:rsidRDefault="00E618C9" w:rsidP="00E618C9">
      <w:pPr>
        <w:pStyle w:val="Definition"/>
      </w:pPr>
      <w:r w:rsidRPr="00DC3E78">
        <w:rPr>
          <w:b/>
          <w:i/>
        </w:rPr>
        <w:t>police record</w:t>
      </w:r>
      <w:r w:rsidRPr="00DC3E78">
        <w:t>, for a person, means records relating to the person kept by police, including statements, police notes and records of interview.</w:t>
      </w:r>
    </w:p>
    <w:p w:rsidR="00E618C9" w:rsidRPr="00DC3E78" w:rsidRDefault="00E618C9" w:rsidP="00E618C9">
      <w:pPr>
        <w:pStyle w:val="ActHead5"/>
      </w:pPr>
      <w:bookmarkStart w:id="192" w:name="_Toc523905531"/>
      <w:r w:rsidRPr="009E4647">
        <w:rPr>
          <w:rStyle w:val="CharSectno"/>
        </w:rPr>
        <w:t>15A.02</w:t>
      </w:r>
      <w:r w:rsidRPr="00DC3E78">
        <w:t xml:space="preserve">  Issue of subpoena</w:t>
      </w:r>
      <w:bookmarkEnd w:id="192"/>
    </w:p>
    <w:p w:rsidR="00E618C9" w:rsidRPr="00DC3E78" w:rsidRDefault="00E618C9" w:rsidP="00E618C9">
      <w:pPr>
        <w:pStyle w:val="subsection"/>
      </w:pPr>
      <w:r w:rsidRPr="00DC3E78">
        <w:tab/>
        <w:t>(1)</w:t>
      </w:r>
      <w:r w:rsidRPr="00DC3E78">
        <w:tab/>
        <w:t>The Court or a Registrar may, on the Court’s or the Registrar’s own initiative or at the request of a party, issue:</w:t>
      </w:r>
    </w:p>
    <w:p w:rsidR="00E618C9" w:rsidRPr="00DC3E78" w:rsidRDefault="00E618C9" w:rsidP="00E618C9">
      <w:pPr>
        <w:pStyle w:val="paragraph"/>
      </w:pPr>
      <w:r w:rsidRPr="00DC3E78">
        <w:tab/>
        <w:t>(a)</w:t>
      </w:r>
      <w:r w:rsidRPr="00DC3E78">
        <w:tab/>
        <w:t>a subpoena for production; or</w:t>
      </w:r>
    </w:p>
    <w:p w:rsidR="00E618C9" w:rsidRPr="00DC3E78" w:rsidRDefault="00E618C9" w:rsidP="00E618C9">
      <w:pPr>
        <w:pStyle w:val="paragraph"/>
      </w:pPr>
      <w:r w:rsidRPr="00DC3E78">
        <w:tab/>
        <w:t>(b)</w:t>
      </w:r>
      <w:r w:rsidRPr="00DC3E78">
        <w:tab/>
        <w:t>a subpoena to give evidence; or</w:t>
      </w:r>
    </w:p>
    <w:p w:rsidR="00E618C9" w:rsidRPr="00DC3E78" w:rsidRDefault="00E618C9" w:rsidP="00E618C9">
      <w:pPr>
        <w:pStyle w:val="paragraph"/>
      </w:pPr>
      <w:r w:rsidRPr="00DC3E78">
        <w:tab/>
        <w:t>(c)</w:t>
      </w:r>
      <w:r w:rsidRPr="00DC3E78">
        <w:tab/>
        <w:t>a subpoena for production and to give evidence.</w:t>
      </w:r>
    </w:p>
    <w:p w:rsidR="00E618C9" w:rsidRPr="00DC3E78" w:rsidRDefault="00E618C9" w:rsidP="00E618C9">
      <w:pPr>
        <w:pStyle w:val="subsection"/>
      </w:pPr>
      <w:r w:rsidRPr="00DC3E78">
        <w:tab/>
        <w:t>(2)</w:t>
      </w:r>
      <w:r w:rsidRPr="00DC3E78">
        <w:tab/>
        <w:t>A subpoena must be in accordance with the approved form.</w:t>
      </w:r>
    </w:p>
    <w:p w:rsidR="00E618C9" w:rsidRPr="00DC3E78" w:rsidRDefault="00E618C9" w:rsidP="00E618C9">
      <w:pPr>
        <w:pStyle w:val="subsection"/>
      </w:pPr>
      <w:r w:rsidRPr="00DC3E78">
        <w:tab/>
        <w:t>(3)</w:t>
      </w:r>
      <w:r w:rsidRPr="00DC3E78">
        <w:tab/>
        <w:t>A subpoena must specify the name or designation by office or position of the person subpoenaed.</w:t>
      </w:r>
    </w:p>
    <w:p w:rsidR="00E618C9" w:rsidRPr="00DC3E78" w:rsidRDefault="00E618C9" w:rsidP="00E618C9">
      <w:pPr>
        <w:pStyle w:val="subsection"/>
      </w:pPr>
      <w:r w:rsidRPr="00DC3E78">
        <w:tab/>
        <w:t>(4)</w:t>
      </w:r>
      <w:r w:rsidRPr="00DC3E78">
        <w:tab/>
        <w:t>A subpoena requiring a person to produce a document or thing must include an adequate description of the document or thing and the time and place for production.</w:t>
      </w:r>
    </w:p>
    <w:p w:rsidR="00E618C9" w:rsidRPr="00DC3E78" w:rsidRDefault="00E618C9" w:rsidP="00E618C9">
      <w:pPr>
        <w:pStyle w:val="subsection"/>
      </w:pPr>
      <w:r w:rsidRPr="00DC3E78">
        <w:lastRenderedPageBreak/>
        <w:tab/>
        <w:t>(5)</w:t>
      </w:r>
      <w:r w:rsidRPr="00DC3E78">
        <w:tab/>
        <w:t>A party should not request the issue of a subpoena for production and to give evidence if production would be sufficient in the circumstances.</w:t>
      </w:r>
    </w:p>
    <w:p w:rsidR="00E618C9" w:rsidRPr="00DC3E78" w:rsidRDefault="00E618C9" w:rsidP="00E618C9">
      <w:pPr>
        <w:pStyle w:val="ActHead5"/>
      </w:pPr>
      <w:bookmarkStart w:id="193" w:name="_Toc523905532"/>
      <w:r w:rsidRPr="009E4647">
        <w:rPr>
          <w:rStyle w:val="CharSectno"/>
        </w:rPr>
        <w:t>15A.03</w:t>
      </w:r>
      <w:r w:rsidRPr="00DC3E78">
        <w:t xml:space="preserve">  Documents and things in possession of another court</w:t>
      </w:r>
      <w:bookmarkEnd w:id="193"/>
    </w:p>
    <w:p w:rsidR="00E618C9" w:rsidRPr="00DC3E78" w:rsidRDefault="00E618C9" w:rsidP="00E618C9">
      <w:pPr>
        <w:pStyle w:val="subsection"/>
      </w:pPr>
      <w:r w:rsidRPr="00DC3E78">
        <w:tab/>
        <w:t>(1)</w:t>
      </w:r>
      <w:r w:rsidRPr="00DC3E78">
        <w:tab/>
        <w:t>The court must not issue a subpoena requiring the production of a document or thing in the possession of the Court or another court.</w:t>
      </w:r>
    </w:p>
    <w:p w:rsidR="00E618C9" w:rsidRPr="00DC3E78" w:rsidRDefault="00E618C9" w:rsidP="00E618C9">
      <w:pPr>
        <w:pStyle w:val="subsection"/>
      </w:pPr>
      <w:r w:rsidRPr="00DC3E78">
        <w:tab/>
        <w:t>(2)</w:t>
      </w:r>
      <w:r w:rsidRPr="00DC3E78">
        <w:tab/>
        <w:t>A party who seeks production of a document or thing in the possession of another court must give to a Registrar a written notice setting out:</w:t>
      </w:r>
    </w:p>
    <w:p w:rsidR="00E618C9" w:rsidRPr="00DC3E78" w:rsidRDefault="00E618C9" w:rsidP="00E618C9">
      <w:pPr>
        <w:pStyle w:val="paragraph"/>
      </w:pPr>
      <w:r w:rsidRPr="00DC3E78">
        <w:tab/>
        <w:t>(a)</w:t>
      </w:r>
      <w:r w:rsidRPr="00DC3E78">
        <w:tab/>
        <w:t>the name and address of the court having possession of the document; and</w:t>
      </w:r>
    </w:p>
    <w:p w:rsidR="00E618C9" w:rsidRPr="00DC3E78" w:rsidRDefault="00E618C9" w:rsidP="00E618C9">
      <w:pPr>
        <w:pStyle w:val="paragraph"/>
      </w:pPr>
      <w:r w:rsidRPr="00DC3E78">
        <w:tab/>
        <w:t>(b)</w:t>
      </w:r>
      <w:r w:rsidRPr="00DC3E78">
        <w:tab/>
        <w:t>a description of the document to be produced; and</w:t>
      </w:r>
    </w:p>
    <w:p w:rsidR="00E618C9" w:rsidRPr="00DC3E78" w:rsidRDefault="00E618C9" w:rsidP="00E618C9">
      <w:pPr>
        <w:pStyle w:val="paragraph"/>
      </w:pPr>
      <w:r w:rsidRPr="00DC3E78">
        <w:tab/>
        <w:t>(c)</w:t>
      </w:r>
      <w:r w:rsidRPr="00DC3E78">
        <w:tab/>
        <w:t>the date when the document is to be produced; and</w:t>
      </w:r>
    </w:p>
    <w:p w:rsidR="00E618C9" w:rsidRPr="00DC3E78" w:rsidRDefault="00E618C9" w:rsidP="00E618C9">
      <w:pPr>
        <w:pStyle w:val="paragraph"/>
      </w:pPr>
      <w:r w:rsidRPr="00DC3E78">
        <w:tab/>
        <w:t>(d)</w:t>
      </w:r>
      <w:r w:rsidRPr="00DC3E78">
        <w:tab/>
        <w:t>the reason for seeking production.</w:t>
      </w:r>
    </w:p>
    <w:p w:rsidR="00E618C9" w:rsidRPr="00DC3E78" w:rsidRDefault="00E618C9" w:rsidP="00E618C9">
      <w:pPr>
        <w:pStyle w:val="subsection"/>
      </w:pPr>
      <w:r w:rsidRPr="00DC3E78">
        <w:tab/>
        <w:t>(3)</w:t>
      </w:r>
      <w:r w:rsidRPr="00DC3E78">
        <w:tab/>
        <w:t>On receiving a notice under subrule (2), a Registrar may ask the other court, in writing, to send the document to the filing registry by a specified date.</w:t>
      </w:r>
    </w:p>
    <w:p w:rsidR="00E618C9" w:rsidRPr="00DC3E78" w:rsidRDefault="00E618C9" w:rsidP="00E618C9">
      <w:pPr>
        <w:pStyle w:val="subsection"/>
      </w:pPr>
      <w:r w:rsidRPr="00DC3E78">
        <w:tab/>
        <w:t>(4)</w:t>
      </w:r>
      <w:r w:rsidRPr="00DC3E78">
        <w:tab/>
        <w:t>A party may apply for permission to inspect and copy a document produced to the court.</w:t>
      </w:r>
    </w:p>
    <w:p w:rsidR="00E618C9" w:rsidRPr="00DC3E78" w:rsidRDefault="00E618C9" w:rsidP="00E618C9">
      <w:pPr>
        <w:pStyle w:val="ActHead5"/>
      </w:pPr>
      <w:bookmarkStart w:id="194" w:name="_Toc523905533"/>
      <w:r w:rsidRPr="009E4647">
        <w:rPr>
          <w:rStyle w:val="CharSectno"/>
        </w:rPr>
        <w:t>15A.04</w:t>
      </w:r>
      <w:r w:rsidRPr="00DC3E78">
        <w:t xml:space="preserve">  Time limits</w:t>
      </w:r>
      <w:bookmarkEnd w:id="194"/>
    </w:p>
    <w:p w:rsidR="00E618C9" w:rsidRPr="00DC3E78" w:rsidRDefault="00E618C9" w:rsidP="00E618C9">
      <w:pPr>
        <w:pStyle w:val="subsection"/>
      </w:pPr>
      <w:r w:rsidRPr="00DC3E78">
        <w:tab/>
        <w:t>(1)</w:t>
      </w:r>
      <w:r w:rsidRPr="00DC3E78">
        <w:tab/>
        <w:t>A subpoena requiring production only may be made returnable at a time fixed by the Court.</w:t>
      </w:r>
    </w:p>
    <w:p w:rsidR="00E618C9" w:rsidRPr="00DC3E78" w:rsidRDefault="00E618C9" w:rsidP="00E618C9">
      <w:pPr>
        <w:pStyle w:val="subsection"/>
      </w:pPr>
      <w:r w:rsidRPr="00DC3E78">
        <w:tab/>
        <w:t>(2)</w:t>
      </w:r>
      <w:r w:rsidRPr="00DC3E78">
        <w:tab/>
        <w:t>A subpoena requiring attendance of a person must be made returnable on a day when the proceeding is listed for a hearing.</w:t>
      </w:r>
    </w:p>
    <w:p w:rsidR="00E618C9" w:rsidRPr="00DC3E78" w:rsidRDefault="00E618C9" w:rsidP="00E618C9">
      <w:pPr>
        <w:pStyle w:val="subsection"/>
      </w:pPr>
      <w:r w:rsidRPr="00DC3E78">
        <w:tab/>
        <w:t>(3)</w:t>
      </w:r>
      <w:r w:rsidRPr="00DC3E78">
        <w:tab/>
        <w:t>Unless the Court directs otherwise:</w:t>
      </w:r>
    </w:p>
    <w:p w:rsidR="00E618C9" w:rsidRPr="00DC3E78" w:rsidRDefault="00E618C9" w:rsidP="00E618C9">
      <w:pPr>
        <w:pStyle w:val="paragraph"/>
      </w:pPr>
      <w:r w:rsidRPr="00DC3E78">
        <w:tab/>
        <w:t>(a)</w:t>
      </w:r>
      <w:r w:rsidRPr="00DC3E78">
        <w:tab/>
        <w:t>a subpoena requiring attendance must be served at least 7 days before attendance under the subpoena is required; and</w:t>
      </w:r>
    </w:p>
    <w:p w:rsidR="00E618C9" w:rsidRPr="00DC3E78" w:rsidRDefault="00E618C9" w:rsidP="00E618C9">
      <w:pPr>
        <w:pStyle w:val="paragraph"/>
      </w:pPr>
      <w:r w:rsidRPr="00DC3E78">
        <w:tab/>
        <w:t>(b)</w:t>
      </w:r>
      <w:r w:rsidRPr="00DC3E78">
        <w:tab/>
        <w:t>a subpoena requiring production must be served at least 10 days before production under the subpoena is required.</w:t>
      </w:r>
    </w:p>
    <w:p w:rsidR="00E618C9" w:rsidRPr="00DC3E78" w:rsidRDefault="00E618C9" w:rsidP="00E618C9">
      <w:pPr>
        <w:pStyle w:val="notetext"/>
      </w:pPr>
      <w:r w:rsidRPr="00DC3E78">
        <w:t>Note:</w:t>
      </w:r>
      <w:r w:rsidRPr="00DC3E78">
        <w:tab/>
        <w:t>A subpoena must be served within 3 months of issue: see rule</w:t>
      </w:r>
      <w:r w:rsidR="00DC3E78">
        <w:t> </w:t>
      </w:r>
      <w:r w:rsidRPr="00DC3E78">
        <w:t>6.18.</w:t>
      </w:r>
    </w:p>
    <w:p w:rsidR="00E618C9" w:rsidRPr="00DC3E78" w:rsidRDefault="00E618C9" w:rsidP="00E618C9">
      <w:pPr>
        <w:pStyle w:val="ActHead5"/>
      </w:pPr>
      <w:bookmarkStart w:id="195" w:name="_Toc523905534"/>
      <w:r w:rsidRPr="009E4647">
        <w:rPr>
          <w:rStyle w:val="CharSectno"/>
        </w:rPr>
        <w:t>15A.05</w:t>
      </w:r>
      <w:r w:rsidRPr="00DC3E78">
        <w:t xml:space="preserve">  Limit on number of subpoenas</w:t>
      </w:r>
      <w:bookmarkEnd w:id="195"/>
    </w:p>
    <w:p w:rsidR="00E618C9" w:rsidRPr="00DC3E78" w:rsidRDefault="00E618C9" w:rsidP="00E618C9">
      <w:pPr>
        <w:pStyle w:val="subsection"/>
      </w:pPr>
      <w:r w:rsidRPr="00DC3E78">
        <w:tab/>
        <w:t>(1)</w:t>
      </w:r>
      <w:r w:rsidRPr="00DC3E78">
        <w:tab/>
        <w:t>Unless the Court directs otherwise, a party or independent children’s lawyer must not request the issue of more than 5 subpoenas in a proceeding.</w:t>
      </w:r>
    </w:p>
    <w:p w:rsidR="00E618C9" w:rsidRPr="00DC3E78" w:rsidRDefault="00E618C9" w:rsidP="00E618C9">
      <w:pPr>
        <w:pStyle w:val="subsection"/>
      </w:pPr>
      <w:r w:rsidRPr="00DC3E78">
        <w:tab/>
        <w:t>(2)</w:t>
      </w:r>
      <w:r w:rsidRPr="00DC3E78">
        <w:tab/>
        <w:t>For this rule:</w:t>
      </w:r>
    </w:p>
    <w:p w:rsidR="00E618C9" w:rsidRPr="00DC3E78" w:rsidRDefault="00E618C9" w:rsidP="00E618C9">
      <w:pPr>
        <w:pStyle w:val="Definition"/>
      </w:pPr>
      <w:r w:rsidRPr="00DC3E78">
        <w:rPr>
          <w:b/>
          <w:i/>
        </w:rPr>
        <w:t>proceeding</w:t>
      </w:r>
      <w:r w:rsidRPr="00DC3E78">
        <w:t xml:space="preserve"> does not include part of a proceeding.</w:t>
      </w:r>
    </w:p>
    <w:p w:rsidR="00E618C9" w:rsidRPr="00DC3E78" w:rsidRDefault="00E618C9" w:rsidP="00E618C9">
      <w:pPr>
        <w:pStyle w:val="ActHead5"/>
      </w:pPr>
      <w:bookmarkStart w:id="196" w:name="_Toc523905535"/>
      <w:r w:rsidRPr="009E4647">
        <w:rPr>
          <w:rStyle w:val="CharSectno"/>
        </w:rPr>
        <w:lastRenderedPageBreak/>
        <w:t>15A.06</w:t>
      </w:r>
      <w:r w:rsidRPr="00DC3E78">
        <w:t xml:space="preserve">  Service</w:t>
      </w:r>
      <w:bookmarkEnd w:id="196"/>
    </w:p>
    <w:p w:rsidR="00E618C9" w:rsidRPr="00DC3E78" w:rsidRDefault="00E618C9" w:rsidP="00E618C9">
      <w:pPr>
        <w:pStyle w:val="subsection"/>
      </w:pPr>
      <w:r w:rsidRPr="00DC3E78">
        <w:tab/>
        <w:t>(1)</w:t>
      </w:r>
      <w:r w:rsidRPr="00DC3E78">
        <w:tab/>
        <w:t>A subpoena must be served in accordance with Part</w:t>
      </w:r>
      <w:r w:rsidR="00DC3E78">
        <w:t> </w:t>
      </w:r>
      <w:r w:rsidRPr="00DC3E78">
        <w:t>6.</w:t>
      </w:r>
    </w:p>
    <w:p w:rsidR="00E618C9" w:rsidRPr="00DC3E78" w:rsidRDefault="00E618C9" w:rsidP="00E618C9">
      <w:pPr>
        <w:pStyle w:val="notetext"/>
      </w:pPr>
      <w:r w:rsidRPr="00DC3E78">
        <w:t>Note:</w:t>
      </w:r>
      <w:r w:rsidRPr="00DC3E78">
        <w:tab/>
        <w:t>Under subrule 6.06(1), service by hand is required for an application starting a proceeding or a subpoena requiring the attendance of a person.</w:t>
      </w:r>
    </w:p>
    <w:p w:rsidR="00E618C9" w:rsidRPr="00DC3E78" w:rsidRDefault="00E618C9" w:rsidP="00E618C9">
      <w:pPr>
        <w:pStyle w:val="subsection"/>
      </w:pPr>
      <w:r w:rsidRPr="00DC3E78">
        <w:tab/>
        <w:t>(2)</w:t>
      </w:r>
      <w:r w:rsidRPr="00DC3E78">
        <w:tab/>
        <w:t>The issuing party must serve by ordinary service a copy of the subpoena on each other party, any interested person and any independent children’s lawyer in the proceeding.</w:t>
      </w:r>
    </w:p>
    <w:p w:rsidR="00E618C9" w:rsidRPr="00DC3E78" w:rsidRDefault="00E618C9" w:rsidP="00E618C9">
      <w:pPr>
        <w:pStyle w:val="ActHead5"/>
      </w:pPr>
      <w:bookmarkStart w:id="197" w:name="_Toc523905536"/>
      <w:r w:rsidRPr="009E4647">
        <w:rPr>
          <w:rStyle w:val="CharSectno"/>
        </w:rPr>
        <w:t>15A.07</w:t>
      </w:r>
      <w:r w:rsidRPr="00DC3E78">
        <w:t xml:space="preserve">  Conduct money</w:t>
      </w:r>
      <w:bookmarkEnd w:id="197"/>
    </w:p>
    <w:p w:rsidR="00E618C9" w:rsidRPr="00DC3E78" w:rsidRDefault="00E618C9" w:rsidP="00E618C9">
      <w:pPr>
        <w:pStyle w:val="subsection"/>
      </w:pPr>
      <w:r w:rsidRPr="00DC3E78">
        <w:tab/>
        <w:t>(1)</w:t>
      </w:r>
      <w:r w:rsidRPr="00DC3E78">
        <w:tab/>
        <w:t>The person serving a subpoena must give the person subpoenaed conduct money sufficient for return travel between the place of residence or employment (as appropriate) of the person subpoenaed and the court.</w:t>
      </w:r>
    </w:p>
    <w:p w:rsidR="00E618C9" w:rsidRPr="00DC3E78" w:rsidRDefault="00E618C9" w:rsidP="00E618C9">
      <w:pPr>
        <w:pStyle w:val="subsection"/>
      </w:pPr>
      <w:r w:rsidRPr="00DC3E78">
        <w:tab/>
        <w:t>(2)</w:t>
      </w:r>
      <w:r w:rsidRPr="00DC3E78">
        <w:tab/>
        <w:t>The amount of conduct money must be at least $25.</w:t>
      </w:r>
    </w:p>
    <w:p w:rsidR="00E618C9" w:rsidRPr="00DC3E78" w:rsidRDefault="00E618C9" w:rsidP="00E618C9">
      <w:pPr>
        <w:pStyle w:val="ActHead5"/>
      </w:pPr>
      <w:bookmarkStart w:id="198" w:name="_Toc523905537"/>
      <w:r w:rsidRPr="009E4647">
        <w:rPr>
          <w:rStyle w:val="CharSectno"/>
        </w:rPr>
        <w:t>15A.08</w:t>
      </w:r>
      <w:r w:rsidRPr="00DC3E78">
        <w:t xml:space="preserve">  Undertaking not to require compliance with subpoena</w:t>
      </w:r>
      <w:bookmarkEnd w:id="198"/>
    </w:p>
    <w:p w:rsidR="00E618C9" w:rsidRPr="00DC3E78" w:rsidRDefault="00E618C9" w:rsidP="00E618C9">
      <w:pPr>
        <w:pStyle w:val="subsection"/>
      </w:pPr>
      <w:r w:rsidRPr="00DC3E78">
        <w:tab/>
      </w:r>
      <w:r w:rsidRPr="00DC3E78">
        <w:tab/>
        <w:t>The issuing party for a subpoena may, by notice in writing served on the person subpoenaed and on each other party, undertake not to require the person subpoenaed to comply with the subpoena.</w:t>
      </w:r>
    </w:p>
    <w:p w:rsidR="00E618C9" w:rsidRPr="00DC3E78" w:rsidRDefault="00E618C9" w:rsidP="00E618C9">
      <w:pPr>
        <w:pStyle w:val="ActHead5"/>
      </w:pPr>
      <w:bookmarkStart w:id="199" w:name="_Toc523905538"/>
      <w:r w:rsidRPr="009E4647">
        <w:rPr>
          <w:rStyle w:val="CharSectno"/>
        </w:rPr>
        <w:t>15A.09</w:t>
      </w:r>
      <w:r w:rsidRPr="00DC3E78">
        <w:t xml:space="preserve">  Setting aside subpoena</w:t>
      </w:r>
      <w:bookmarkEnd w:id="199"/>
    </w:p>
    <w:p w:rsidR="00E618C9" w:rsidRPr="00DC3E78" w:rsidRDefault="00E618C9" w:rsidP="00E618C9">
      <w:pPr>
        <w:pStyle w:val="subsection"/>
      </w:pPr>
      <w:r w:rsidRPr="00DC3E78">
        <w:tab/>
      </w:r>
      <w:r w:rsidRPr="00DC3E78">
        <w:tab/>
        <w:t>On application, the Court may make an order setting aside all or part of a subpoena.</w:t>
      </w:r>
    </w:p>
    <w:p w:rsidR="00E618C9" w:rsidRPr="00DC3E78" w:rsidRDefault="00E618C9" w:rsidP="00E618C9">
      <w:pPr>
        <w:pStyle w:val="ActHead5"/>
      </w:pPr>
      <w:bookmarkStart w:id="200" w:name="_Toc523905539"/>
      <w:r w:rsidRPr="009E4647">
        <w:rPr>
          <w:rStyle w:val="CharSectno"/>
        </w:rPr>
        <w:t>15A.10</w:t>
      </w:r>
      <w:r w:rsidRPr="00DC3E78">
        <w:t xml:space="preserve">  Order for cost of complying with subpoena</w:t>
      </w:r>
      <w:bookmarkEnd w:id="200"/>
    </w:p>
    <w:p w:rsidR="00E618C9" w:rsidRPr="00DC3E78" w:rsidRDefault="00E618C9" w:rsidP="00E618C9">
      <w:pPr>
        <w:pStyle w:val="subsection"/>
      </w:pPr>
      <w:r w:rsidRPr="00DC3E78">
        <w:tab/>
      </w:r>
      <w:r w:rsidRPr="00DC3E78">
        <w:tab/>
        <w:t>Subject to rule</w:t>
      </w:r>
      <w:r w:rsidR="00DC3E78">
        <w:t> </w:t>
      </w:r>
      <w:r w:rsidRPr="00DC3E78">
        <w:t>15A.11, the Court may, on application, make an order for the payment of any loss or expense incurred in complying with a subpoena.</w:t>
      </w:r>
    </w:p>
    <w:p w:rsidR="00E618C9" w:rsidRPr="00DC3E78" w:rsidRDefault="00E618C9" w:rsidP="00E618C9">
      <w:pPr>
        <w:pStyle w:val="ActHead5"/>
      </w:pPr>
      <w:bookmarkStart w:id="201" w:name="_Toc523905540"/>
      <w:r w:rsidRPr="009E4647">
        <w:rPr>
          <w:rStyle w:val="CharSectno"/>
        </w:rPr>
        <w:t>15A.11</w:t>
      </w:r>
      <w:r w:rsidRPr="00DC3E78">
        <w:t xml:space="preserve">  Cost of complying with subpoena if not a party</w:t>
      </w:r>
      <w:bookmarkEnd w:id="201"/>
    </w:p>
    <w:p w:rsidR="00E618C9" w:rsidRPr="00DC3E78" w:rsidRDefault="00E618C9" w:rsidP="00E618C9">
      <w:pPr>
        <w:pStyle w:val="subsection"/>
      </w:pPr>
      <w:r w:rsidRPr="00DC3E78">
        <w:tab/>
        <w:t>(1)</w:t>
      </w:r>
      <w:r w:rsidRPr="00DC3E78">
        <w:tab/>
        <w:t>This rule applies if:</w:t>
      </w:r>
    </w:p>
    <w:p w:rsidR="00E618C9" w:rsidRPr="00DC3E78" w:rsidRDefault="00E618C9" w:rsidP="00E618C9">
      <w:pPr>
        <w:pStyle w:val="paragraph"/>
      </w:pPr>
      <w:r w:rsidRPr="00DC3E78">
        <w:tab/>
        <w:t>(a)</w:t>
      </w:r>
      <w:r w:rsidRPr="00DC3E78">
        <w:tab/>
        <w:t>a subpoena is addressed to a person who is not a party in the proceeding; and</w:t>
      </w:r>
    </w:p>
    <w:p w:rsidR="00E618C9" w:rsidRPr="00DC3E78" w:rsidRDefault="00E618C9" w:rsidP="00E618C9">
      <w:pPr>
        <w:pStyle w:val="paragraph"/>
      </w:pPr>
      <w:r w:rsidRPr="00DC3E78">
        <w:tab/>
        <w:t>(b)</w:t>
      </w:r>
      <w:r w:rsidRPr="00DC3E78">
        <w:tab/>
        <w:t>before complying with the subpoena, the person subpoenaed has given the issuing party notice that substantial loss or expense would be incurred in properly complying with the subpoena, including an estimate of the loss or expense; and</w:t>
      </w:r>
    </w:p>
    <w:p w:rsidR="00E618C9" w:rsidRPr="00DC3E78" w:rsidRDefault="00E618C9" w:rsidP="00E618C9">
      <w:pPr>
        <w:pStyle w:val="paragraph"/>
      </w:pPr>
      <w:r w:rsidRPr="00DC3E78">
        <w:tab/>
        <w:t>(c)</w:t>
      </w:r>
      <w:r w:rsidRPr="00DC3E78">
        <w:tab/>
        <w:t>the Court is satisfied that substantial loss or expense is incurred in properly complying with the subpoena.</w:t>
      </w:r>
    </w:p>
    <w:p w:rsidR="00E618C9" w:rsidRPr="00DC3E78" w:rsidRDefault="00E618C9" w:rsidP="00E618C9">
      <w:pPr>
        <w:pStyle w:val="subsection"/>
      </w:pPr>
      <w:r w:rsidRPr="00DC3E78">
        <w:lastRenderedPageBreak/>
        <w:tab/>
        <w:t>(2)</w:t>
      </w:r>
      <w:r w:rsidRPr="00DC3E78">
        <w:tab/>
        <w:t xml:space="preserve">Unless the Court or a Registrar otherwise directs, the amount of the loss or expense estimated under </w:t>
      </w:r>
      <w:r w:rsidR="00DC3E78">
        <w:t>paragraph (</w:t>
      </w:r>
      <w:r w:rsidRPr="00DC3E78">
        <w:t>1)(b) is payable by the issuing party.</w:t>
      </w:r>
    </w:p>
    <w:p w:rsidR="00E618C9" w:rsidRPr="00DC3E78" w:rsidRDefault="00E618C9" w:rsidP="00E618C9">
      <w:pPr>
        <w:pStyle w:val="subsection"/>
      </w:pPr>
      <w:r w:rsidRPr="00DC3E78">
        <w:tab/>
        <w:t>(3)</w:t>
      </w:r>
      <w:r w:rsidRPr="00DC3E78">
        <w:tab/>
        <w:t>The Court may fix the amount payable having regard to the scale of fees and allowances payable to witnesses in the Supreme Court of the State or Territory where the person is required to attend.</w:t>
      </w:r>
    </w:p>
    <w:p w:rsidR="00E618C9" w:rsidRPr="00DC3E78" w:rsidRDefault="00E618C9" w:rsidP="00E618C9">
      <w:pPr>
        <w:pStyle w:val="subsection"/>
      </w:pPr>
      <w:r w:rsidRPr="00DC3E78">
        <w:tab/>
        <w:t>(4)</w:t>
      </w:r>
      <w:r w:rsidRPr="00DC3E78">
        <w:tab/>
        <w:t>The amount payable is in addition to any conduct money paid.</w:t>
      </w:r>
    </w:p>
    <w:p w:rsidR="00E618C9" w:rsidRPr="00DC3E78" w:rsidRDefault="00E618C9" w:rsidP="00E618C9">
      <w:pPr>
        <w:pStyle w:val="subsection"/>
      </w:pPr>
      <w:r w:rsidRPr="00DC3E78">
        <w:tab/>
        <w:t>(5)</w:t>
      </w:r>
      <w:r w:rsidRPr="00DC3E78">
        <w:tab/>
        <w:t>If a party who is to pay an amount under this rule obtains an order for the costs of the proceeding, the Court may:</w:t>
      </w:r>
    </w:p>
    <w:p w:rsidR="00E618C9" w:rsidRPr="00DC3E78" w:rsidRDefault="00E618C9" w:rsidP="00E618C9">
      <w:pPr>
        <w:pStyle w:val="paragraph"/>
      </w:pPr>
      <w:r w:rsidRPr="00DC3E78">
        <w:tab/>
        <w:t>(a)</w:t>
      </w:r>
      <w:r w:rsidRPr="00DC3E78">
        <w:tab/>
        <w:t>allow the amount to be included in the costs recoverable; or</w:t>
      </w:r>
    </w:p>
    <w:p w:rsidR="00E618C9" w:rsidRPr="00DC3E78" w:rsidRDefault="00E618C9" w:rsidP="00E618C9">
      <w:pPr>
        <w:pStyle w:val="paragraph"/>
      </w:pPr>
      <w:r w:rsidRPr="00DC3E78">
        <w:tab/>
        <w:t>(b)</w:t>
      </w:r>
      <w:r w:rsidRPr="00DC3E78">
        <w:tab/>
        <w:t>make any other order it thinks fit.</w:t>
      </w:r>
    </w:p>
    <w:p w:rsidR="00E618C9" w:rsidRPr="00DC3E78" w:rsidRDefault="00E618C9" w:rsidP="00E618C9">
      <w:pPr>
        <w:pStyle w:val="ActHead3"/>
        <w:pageBreakBefore/>
      </w:pPr>
      <w:bookmarkStart w:id="202" w:name="_Toc523905541"/>
      <w:r w:rsidRPr="009E4647">
        <w:rPr>
          <w:rStyle w:val="CharDivNo"/>
        </w:rPr>
        <w:lastRenderedPageBreak/>
        <w:t>Division</w:t>
      </w:r>
      <w:r w:rsidR="00DC3E78" w:rsidRPr="009E4647">
        <w:rPr>
          <w:rStyle w:val="CharDivNo"/>
        </w:rPr>
        <w:t> </w:t>
      </w:r>
      <w:r w:rsidRPr="009E4647">
        <w:rPr>
          <w:rStyle w:val="CharDivNo"/>
        </w:rPr>
        <w:t>15A.2</w:t>
      </w:r>
      <w:r w:rsidRPr="00DC3E78">
        <w:t>—</w:t>
      </w:r>
      <w:r w:rsidRPr="009E4647">
        <w:rPr>
          <w:rStyle w:val="CharDivText"/>
        </w:rPr>
        <w:t>Production of documents and access by parties</w:t>
      </w:r>
      <w:bookmarkEnd w:id="202"/>
    </w:p>
    <w:p w:rsidR="00E618C9" w:rsidRPr="00DC3E78" w:rsidRDefault="00E618C9" w:rsidP="00E618C9">
      <w:pPr>
        <w:pStyle w:val="ActHead5"/>
      </w:pPr>
      <w:bookmarkStart w:id="203" w:name="_Toc523905542"/>
      <w:r w:rsidRPr="009E4647">
        <w:rPr>
          <w:rStyle w:val="CharSectno"/>
        </w:rPr>
        <w:t>15A.12</w:t>
      </w:r>
      <w:r w:rsidRPr="00DC3E78">
        <w:t xml:space="preserve">  Application of Division</w:t>
      </w:r>
      <w:r w:rsidR="00DC3E78">
        <w:t> </w:t>
      </w:r>
      <w:r w:rsidRPr="00DC3E78">
        <w:t>15A.2</w:t>
      </w:r>
      <w:bookmarkEnd w:id="203"/>
    </w:p>
    <w:p w:rsidR="00E618C9" w:rsidRPr="00DC3E78" w:rsidRDefault="00E618C9" w:rsidP="00E618C9">
      <w:pPr>
        <w:pStyle w:val="subsection"/>
      </w:pPr>
      <w:r w:rsidRPr="00DC3E78">
        <w:tab/>
        <w:t>(1)</w:t>
      </w:r>
      <w:r w:rsidRPr="00DC3E78">
        <w:tab/>
        <w:t>This Division:</w:t>
      </w:r>
    </w:p>
    <w:p w:rsidR="00E618C9" w:rsidRPr="00DC3E78" w:rsidRDefault="00E618C9" w:rsidP="00E618C9">
      <w:pPr>
        <w:pStyle w:val="paragraph"/>
      </w:pPr>
      <w:r w:rsidRPr="00DC3E78">
        <w:tab/>
        <w:t>(a)</w:t>
      </w:r>
      <w:r w:rsidRPr="00DC3E78">
        <w:tab/>
        <w:t>applies to a subpoena for production; and</w:t>
      </w:r>
    </w:p>
    <w:p w:rsidR="00E618C9" w:rsidRPr="00DC3E78" w:rsidRDefault="00E618C9" w:rsidP="00E618C9">
      <w:pPr>
        <w:pStyle w:val="paragraph"/>
      </w:pPr>
      <w:r w:rsidRPr="00DC3E78">
        <w:tab/>
        <w:t>(b)</w:t>
      </w:r>
      <w:r w:rsidRPr="00DC3E78">
        <w:tab/>
        <w:t>does not apply to a subpoena for production and to give evidence.</w:t>
      </w:r>
    </w:p>
    <w:p w:rsidR="00E618C9" w:rsidRPr="00DC3E78" w:rsidRDefault="00E618C9" w:rsidP="00E618C9">
      <w:pPr>
        <w:pStyle w:val="subsection"/>
      </w:pPr>
      <w:r w:rsidRPr="00DC3E78">
        <w:tab/>
        <w:t>(2)</w:t>
      </w:r>
      <w:r w:rsidRPr="00DC3E78">
        <w:tab/>
        <w:t>A person who inspects or copies a document under these Rules or an order must:</w:t>
      </w:r>
    </w:p>
    <w:p w:rsidR="00E618C9" w:rsidRPr="00DC3E78" w:rsidRDefault="00E618C9" w:rsidP="00E618C9">
      <w:pPr>
        <w:pStyle w:val="paragraph"/>
      </w:pPr>
      <w:r w:rsidRPr="00DC3E78">
        <w:tab/>
        <w:t>(a)</w:t>
      </w:r>
      <w:r w:rsidRPr="00DC3E78">
        <w:tab/>
        <w:t>use the documents only for the purpose of the proceedings; and</w:t>
      </w:r>
    </w:p>
    <w:p w:rsidR="00E618C9" w:rsidRPr="00DC3E78" w:rsidRDefault="00E618C9" w:rsidP="00E618C9">
      <w:pPr>
        <w:pStyle w:val="paragraph"/>
      </w:pPr>
      <w:r w:rsidRPr="00DC3E78">
        <w:tab/>
        <w:t>(b)</w:t>
      </w:r>
      <w:r w:rsidRPr="00DC3E78">
        <w:tab/>
        <w:t>not disclose the contents of the document or give a copy of it to any other person without the Court’s permission.</w:t>
      </w:r>
    </w:p>
    <w:p w:rsidR="00E618C9" w:rsidRPr="00DC3E78" w:rsidRDefault="00E618C9" w:rsidP="00E618C9">
      <w:pPr>
        <w:pStyle w:val="subsection"/>
      </w:pPr>
      <w:r w:rsidRPr="00DC3E78">
        <w:tab/>
        <w:t>(3)</w:t>
      </w:r>
      <w:r w:rsidRPr="00DC3E78">
        <w:tab/>
        <w:t>However:</w:t>
      </w:r>
    </w:p>
    <w:p w:rsidR="00E618C9" w:rsidRPr="00DC3E78" w:rsidRDefault="00E618C9" w:rsidP="00E618C9">
      <w:pPr>
        <w:pStyle w:val="paragraph"/>
      </w:pPr>
      <w:r w:rsidRPr="00DC3E78">
        <w:tab/>
        <w:t>(a)</w:t>
      </w:r>
      <w:r w:rsidRPr="00DC3E78">
        <w:tab/>
        <w:t>a solicitor may disclose the contents or give a copy of the document to the solicitor’s client or counsel; and</w:t>
      </w:r>
    </w:p>
    <w:p w:rsidR="00E618C9" w:rsidRPr="00DC3E78" w:rsidRDefault="00E618C9" w:rsidP="00E618C9">
      <w:pPr>
        <w:pStyle w:val="paragraph"/>
      </w:pPr>
      <w:r w:rsidRPr="00DC3E78">
        <w:tab/>
        <w:t>(b)</w:t>
      </w:r>
      <w:r w:rsidRPr="00DC3E78">
        <w:tab/>
        <w:t>a client may disclose the contents or give a copy of the document to his or her solicitor.</w:t>
      </w:r>
    </w:p>
    <w:p w:rsidR="00E618C9" w:rsidRPr="00DC3E78" w:rsidRDefault="00E618C9" w:rsidP="00E618C9">
      <w:pPr>
        <w:pStyle w:val="ActHead5"/>
      </w:pPr>
      <w:bookmarkStart w:id="204" w:name="_Toc523905543"/>
      <w:r w:rsidRPr="009E4647">
        <w:rPr>
          <w:rStyle w:val="CharSectno"/>
        </w:rPr>
        <w:t>15A.13</w:t>
      </w:r>
      <w:r w:rsidRPr="00DC3E78">
        <w:t xml:space="preserve">  Right to inspection of document</w:t>
      </w:r>
      <w:bookmarkEnd w:id="204"/>
    </w:p>
    <w:p w:rsidR="00E618C9" w:rsidRPr="00DC3E78" w:rsidRDefault="00E618C9" w:rsidP="00E618C9">
      <w:pPr>
        <w:pStyle w:val="subsection"/>
      </w:pPr>
      <w:r w:rsidRPr="00DC3E78">
        <w:tab/>
        <w:t>(1)</w:t>
      </w:r>
      <w:r w:rsidRPr="00DC3E78">
        <w:tab/>
        <w:t>This rule applies if:</w:t>
      </w:r>
    </w:p>
    <w:p w:rsidR="00E618C9" w:rsidRPr="00DC3E78" w:rsidRDefault="00E618C9" w:rsidP="00E618C9">
      <w:pPr>
        <w:pStyle w:val="paragraph"/>
      </w:pPr>
      <w:r w:rsidRPr="00DC3E78">
        <w:tab/>
        <w:t>(a)</w:t>
      </w:r>
      <w:r w:rsidRPr="00DC3E78">
        <w:tab/>
        <w:t>the Court or a Registrar issues a subpoena for production of a document under rule</w:t>
      </w:r>
      <w:r w:rsidR="00DC3E78">
        <w:t> </w:t>
      </w:r>
      <w:r w:rsidRPr="00DC3E78">
        <w:t>15A.02; and</w:t>
      </w:r>
    </w:p>
    <w:p w:rsidR="00E618C9" w:rsidRPr="00DC3E78" w:rsidRDefault="00E618C9" w:rsidP="00E618C9">
      <w:pPr>
        <w:pStyle w:val="paragraph"/>
      </w:pPr>
      <w:r w:rsidRPr="00DC3E78">
        <w:tab/>
        <w:t>(b)</w:t>
      </w:r>
      <w:r w:rsidRPr="00DC3E78">
        <w:tab/>
        <w:t>the issuing party serves a copy of the subpoena on each other party, any interested person and any independent children’s lawyer in accordance with rule</w:t>
      </w:r>
      <w:r w:rsidR="00DC3E78">
        <w:t> </w:t>
      </w:r>
      <w:r w:rsidRPr="00DC3E78">
        <w:t>15A.06, at least 10 days before the day stated in the subpoena for production; and</w:t>
      </w:r>
    </w:p>
    <w:p w:rsidR="00E618C9" w:rsidRPr="00DC3E78" w:rsidRDefault="00E618C9" w:rsidP="00E618C9">
      <w:pPr>
        <w:pStyle w:val="paragraph"/>
      </w:pPr>
      <w:r w:rsidRPr="00DC3E78">
        <w:tab/>
        <w:t>(c)</w:t>
      </w:r>
      <w:r w:rsidRPr="00DC3E78">
        <w:tab/>
        <w:t>the issuing party files a notice of request to inspect in an approved form.</w:t>
      </w:r>
    </w:p>
    <w:p w:rsidR="00E618C9" w:rsidRPr="00DC3E78" w:rsidRDefault="00E618C9" w:rsidP="00E618C9">
      <w:pPr>
        <w:pStyle w:val="subsection"/>
      </w:pPr>
      <w:r w:rsidRPr="00DC3E78">
        <w:tab/>
        <w:t>(2)</w:t>
      </w:r>
      <w:r w:rsidRPr="00DC3E78">
        <w:tab/>
        <w:t>If a person subpoenaed, another party or an interested person has not made an objection under rule</w:t>
      </w:r>
      <w:r w:rsidR="00DC3E78">
        <w:t> </w:t>
      </w:r>
      <w:r w:rsidRPr="00DC3E78">
        <w:t>15A.14 by the date required for production, each party and any independent children’s lawyer may, after that day:</w:t>
      </w:r>
    </w:p>
    <w:p w:rsidR="00E618C9" w:rsidRPr="00DC3E78" w:rsidRDefault="00E618C9" w:rsidP="00E618C9">
      <w:pPr>
        <w:pStyle w:val="paragraph"/>
      </w:pPr>
      <w:r w:rsidRPr="00DC3E78">
        <w:tab/>
        <w:t>(a)</w:t>
      </w:r>
      <w:r w:rsidRPr="00DC3E78">
        <w:tab/>
        <w:t>inspect a subpoenaed document; and</w:t>
      </w:r>
    </w:p>
    <w:p w:rsidR="00E618C9" w:rsidRPr="00DC3E78" w:rsidRDefault="00E618C9" w:rsidP="00E618C9">
      <w:pPr>
        <w:pStyle w:val="paragraph"/>
      </w:pPr>
      <w:r w:rsidRPr="00DC3E78">
        <w:tab/>
        <w:t>(b)</w:t>
      </w:r>
      <w:r w:rsidRPr="00DC3E78">
        <w:tab/>
        <w:t>take copies of a subpoenaed document, other than a child welfare record, criminal record, medical record or police record.</w:t>
      </w:r>
    </w:p>
    <w:p w:rsidR="00E618C9" w:rsidRPr="00DC3E78" w:rsidRDefault="00E618C9" w:rsidP="00E618C9">
      <w:pPr>
        <w:pStyle w:val="subsection"/>
      </w:pPr>
      <w:r w:rsidRPr="00DC3E78">
        <w:tab/>
        <w:t>(3)</w:t>
      </w:r>
      <w:r w:rsidRPr="00DC3E78">
        <w:tab/>
        <w:t>Unless otherwise ordered, the inspection is by appointment and without an order.</w:t>
      </w:r>
    </w:p>
    <w:p w:rsidR="00E618C9" w:rsidRPr="00DC3E78" w:rsidRDefault="00E618C9" w:rsidP="00E618C9">
      <w:pPr>
        <w:pStyle w:val="notetext"/>
      </w:pPr>
      <w:r w:rsidRPr="00DC3E78">
        <w:t>Note:</w:t>
      </w:r>
      <w:r w:rsidRPr="00DC3E78">
        <w:tab/>
        <w:t>For child welfare records, there may be restrictions on inspection imposed by protocols entered into between the Court and the relevant child welfare department.</w:t>
      </w:r>
    </w:p>
    <w:p w:rsidR="00E618C9" w:rsidRPr="00DC3E78" w:rsidRDefault="00E618C9" w:rsidP="00E618C9">
      <w:pPr>
        <w:pStyle w:val="ActHead5"/>
      </w:pPr>
      <w:bookmarkStart w:id="205" w:name="_Toc523905544"/>
      <w:r w:rsidRPr="009E4647">
        <w:rPr>
          <w:rStyle w:val="CharSectno"/>
        </w:rPr>
        <w:lastRenderedPageBreak/>
        <w:t>15A.14</w:t>
      </w:r>
      <w:r w:rsidR="00AF7410" w:rsidRPr="00DC3E78">
        <w:t xml:space="preserve">  </w:t>
      </w:r>
      <w:r w:rsidRPr="00DC3E78">
        <w:t>Objection to production or inspection or copying of document</w:t>
      </w:r>
      <w:bookmarkEnd w:id="205"/>
    </w:p>
    <w:p w:rsidR="00E618C9" w:rsidRPr="00DC3E78" w:rsidRDefault="00E618C9" w:rsidP="00E618C9">
      <w:pPr>
        <w:pStyle w:val="subsection"/>
      </w:pPr>
      <w:r w:rsidRPr="00DC3E78">
        <w:tab/>
        <w:t>(1)</w:t>
      </w:r>
      <w:r w:rsidRPr="00DC3E78">
        <w:tab/>
        <w:t>A person who objects to producing a document subpoenaed, or another party or an interested person who objects to the inspection or copying of a document subpoenaed by a party to the proceedings, must notify the Registrar and the issuing party, in writing, of the objection and the grounds of the objection before the day stated in the subpoena for production.</w:t>
      </w:r>
    </w:p>
    <w:p w:rsidR="00E618C9" w:rsidRPr="00DC3E78" w:rsidRDefault="00E618C9" w:rsidP="00E618C9">
      <w:pPr>
        <w:pStyle w:val="subsection"/>
      </w:pPr>
      <w:r w:rsidRPr="00DC3E78">
        <w:tab/>
        <w:t>(2)</w:t>
      </w:r>
      <w:r w:rsidRPr="00DC3E78">
        <w:tab/>
        <w:t>If an issuing party seeks the production of a person’s medical records, the person may, before the day stated in the subpoena for production, notify the Registrar in writing that he or she wants to inspect the records for the purpose of determining whether to object to the inspection or copying of the document by any other party.</w:t>
      </w:r>
    </w:p>
    <w:p w:rsidR="00E618C9" w:rsidRPr="00DC3E78" w:rsidRDefault="00E618C9" w:rsidP="00E618C9">
      <w:pPr>
        <w:pStyle w:val="subsection"/>
      </w:pPr>
      <w:r w:rsidRPr="00DC3E78">
        <w:tab/>
        <w:t>(3)</w:t>
      </w:r>
      <w:r w:rsidRPr="00DC3E78">
        <w:tab/>
        <w:t>If notice is given under subrule (2):</w:t>
      </w:r>
    </w:p>
    <w:p w:rsidR="00E618C9" w:rsidRPr="00DC3E78" w:rsidRDefault="00E618C9" w:rsidP="00E618C9">
      <w:pPr>
        <w:pStyle w:val="paragraph"/>
      </w:pPr>
      <w:r w:rsidRPr="00DC3E78">
        <w:tab/>
        <w:t>(a)</w:t>
      </w:r>
      <w:r w:rsidRPr="00DC3E78">
        <w:tab/>
        <w:t>the person may inspect the medical records and notify the Registrar in writing of an objection (including the grounds of the objection) within 7 days after the day stated in the subpoena for production; and</w:t>
      </w:r>
    </w:p>
    <w:p w:rsidR="00E618C9" w:rsidRPr="00DC3E78" w:rsidRDefault="00E618C9" w:rsidP="00E618C9">
      <w:pPr>
        <w:pStyle w:val="paragraph"/>
      </w:pPr>
      <w:r w:rsidRPr="00DC3E78">
        <w:tab/>
        <w:t>(b)</w:t>
      </w:r>
      <w:r w:rsidRPr="00DC3E78">
        <w:tab/>
        <w:t>unless otherwise ordered, no other person may inspect the medical records until the later of:</w:t>
      </w:r>
    </w:p>
    <w:p w:rsidR="00E618C9" w:rsidRPr="00DC3E78" w:rsidRDefault="00E618C9" w:rsidP="00E618C9">
      <w:pPr>
        <w:pStyle w:val="paragraphsub"/>
      </w:pPr>
      <w:r w:rsidRPr="00DC3E78">
        <w:tab/>
        <w:t>(i)</w:t>
      </w:r>
      <w:r w:rsidRPr="00DC3E78">
        <w:tab/>
        <w:t>7 days after the day stated in the subpoena for production; or</w:t>
      </w:r>
    </w:p>
    <w:p w:rsidR="00E618C9" w:rsidRPr="00DC3E78" w:rsidRDefault="00E618C9" w:rsidP="00E618C9">
      <w:pPr>
        <w:pStyle w:val="paragraphsub"/>
      </w:pPr>
      <w:r w:rsidRPr="00DC3E78">
        <w:tab/>
        <w:t>(ii)</w:t>
      </w:r>
      <w:r w:rsidRPr="00DC3E78">
        <w:tab/>
        <w:t>the hearing and determination of the objection, if any.</w:t>
      </w:r>
    </w:p>
    <w:p w:rsidR="00E618C9" w:rsidRPr="00DC3E78" w:rsidRDefault="00E618C9" w:rsidP="00E618C9">
      <w:pPr>
        <w:pStyle w:val="subsection"/>
      </w:pPr>
      <w:r w:rsidRPr="00DC3E78">
        <w:tab/>
        <w:t>(4)</w:t>
      </w:r>
      <w:r w:rsidRPr="00DC3E78">
        <w:tab/>
        <w:t>A subpoena that is the subject of a notice of objection under this rule must be referred to the Court or Registrar for the hearing and determination of the objection.</w:t>
      </w:r>
    </w:p>
    <w:p w:rsidR="00E618C9" w:rsidRPr="00DC3E78" w:rsidRDefault="00E618C9" w:rsidP="00E618C9">
      <w:pPr>
        <w:pStyle w:val="ActHead5"/>
      </w:pPr>
      <w:bookmarkStart w:id="206" w:name="_Toc523905545"/>
      <w:r w:rsidRPr="009E4647">
        <w:rPr>
          <w:rStyle w:val="CharSectno"/>
        </w:rPr>
        <w:t>15A.15</w:t>
      </w:r>
      <w:r w:rsidRPr="00DC3E78">
        <w:t xml:space="preserve">  Subpoena for production of documents or things</w:t>
      </w:r>
      <w:bookmarkEnd w:id="206"/>
    </w:p>
    <w:p w:rsidR="00E618C9" w:rsidRPr="00DC3E78" w:rsidRDefault="00E618C9" w:rsidP="00E618C9">
      <w:pPr>
        <w:pStyle w:val="subsection"/>
      </w:pPr>
      <w:r w:rsidRPr="00DC3E78">
        <w:tab/>
        <w:t>(1)</w:t>
      </w:r>
      <w:r w:rsidRPr="00DC3E78">
        <w:tab/>
        <w:t>If a person is served with a subpoena for production:</w:t>
      </w:r>
    </w:p>
    <w:p w:rsidR="00E618C9" w:rsidRPr="00DC3E78" w:rsidRDefault="00E618C9" w:rsidP="00E618C9">
      <w:pPr>
        <w:pStyle w:val="paragraph"/>
      </w:pPr>
      <w:r w:rsidRPr="00DC3E78">
        <w:tab/>
        <w:t>(a)</w:t>
      </w:r>
      <w:r w:rsidRPr="00DC3E78">
        <w:tab/>
        <w:t>the person, or the person’s agent, must produce the documents or things described in the subpoena at the registry stated in the subpoena; and</w:t>
      </w:r>
    </w:p>
    <w:p w:rsidR="00E618C9" w:rsidRPr="00DC3E78" w:rsidRDefault="00E618C9" w:rsidP="00E618C9">
      <w:pPr>
        <w:pStyle w:val="paragraph"/>
      </w:pPr>
      <w:r w:rsidRPr="00DC3E78">
        <w:tab/>
        <w:t>(b)</w:t>
      </w:r>
      <w:r w:rsidRPr="00DC3E78">
        <w:tab/>
        <w:t>the Registrar must issue a receipt to the person producing the document or thing.</w:t>
      </w:r>
    </w:p>
    <w:p w:rsidR="00E618C9" w:rsidRPr="00DC3E78" w:rsidRDefault="00E618C9" w:rsidP="00E618C9">
      <w:pPr>
        <w:pStyle w:val="subsection"/>
      </w:pPr>
      <w:r w:rsidRPr="00DC3E78">
        <w:tab/>
        <w:t>(2)</w:t>
      </w:r>
      <w:r w:rsidRPr="00DC3E78">
        <w:tab/>
        <w:t>Unless the subpoena specifically requires the production of the original documents or things, the person, or the person’s agent, may produce a copy of the document or things.</w:t>
      </w:r>
    </w:p>
    <w:p w:rsidR="00E618C9" w:rsidRPr="00DC3E78" w:rsidRDefault="00E618C9" w:rsidP="00E618C9">
      <w:pPr>
        <w:pStyle w:val="subsection"/>
      </w:pPr>
      <w:r w:rsidRPr="00DC3E78">
        <w:tab/>
        <w:t>(3)</w:t>
      </w:r>
      <w:r w:rsidRPr="00DC3E78">
        <w:tab/>
        <w:t>The copy of the document or things may be:</w:t>
      </w:r>
    </w:p>
    <w:p w:rsidR="00E618C9" w:rsidRPr="00DC3E78" w:rsidRDefault="00E618C9" w:rsidP="00E618C9">
      <w:pPr>
        <w:pStyle w:val="paragraph"/>
      </w:pPr>
      <w:r w:rsidRPr="00DC3E78">
        <w:tab/>
        <w:t>(a)</w:t>
      </w:r>
      <w:r w:rsidRPr="00DC3E78">
        <w:tab/>
        <w:t>a photocopy; or</w:t>
      </w:r>
    </w:p>
    <w:p w:rsidR="00E618C9" w:rsidRPr="00DC3E78" w:rsidRDefault="00E618C9" w:rsidP="00E618C9">
      <w:pPr>
        <w:pStyle w:val="paragraph"/>
      </w:pPr>
      <w:r w:rsidRPr="00DC3E78">
        <w:tab/>
        <w:t>(b)</w:t>
      </w:r>
      <w:r w:rsidRPr="00DC3E78">
        <w:tab/>
        <w:t>in PDF on a CD</w:t>
      </w:r>
      <w:r w:rsidR="00DC3E78">
        <w:noBreakHyphen/>
      </w:r>
      <w:r w:rsidRPr="00DC3E78">
        <w:t>ROM; or</w:t>
      </w:r>
    </w:p>
    <w:p w:rsidR="00E618C9" w:rsidRPr="00DC3E78" w:rsidRDefault="00E618C9" w:rsidP="00E618C9">
      <w:pPr>
        <w:pStyle w:val="paragraph"/>
      </w:pPr>
      <w:r w:rsidRPr="00DC3E78">
        <w:tab/>
        <w:t>(c)</w:t>
      </w:r>
      <w:r w:rsidRPr="00DC3E78">
        <w:tab/>
        <w:t>in any other electronic form that the issuing party has indicated is acceptable.</w:t>
      </w:r>
    </w:p>
    <w:p w:rsidR="00E618C9" w:rsidRPr="00DC3E78" w:rsidRDefault="00E618C9" w:rsidP="00E618C9">
      <w:pPr>
        <w:pStyle w:val="ActHead5"/>
      </w:pPr>
      <w:bookmarkStart w:id="207" w:name="_Toc523905546"/>
      <w:r w:rsidRPr="009E4647">
        <w:rPr>
          <w:rStyle w:val="CharSectno"/>
        </w:rPr>
        <w:lastRenderedPageBreak/>
        <w:t>15A.16</w:t>
      </w:r>
      <w:r w:rsidRPr="00DC3E78">
        <w:t xml:space="preserve">  Failure to comply with subpoena</w:t>
      </w:r>
      <w:bookmarkEnd w:id="207"/>
    </w:p>
    <w:p w:rsidR="00E618C9" w:rsidRPr="00DC3E78" w:rsidRDefault="00E618C9" w:rsidP="00E618C9">
      <w:pPr>
        <w:pStyle w:val="subsection"/>
      </w:pPr>
      <w:r w:rsidRPr="00DC3E78">
        <w:tab/>
        <w:t>(1)</w:t>
      </w:r>
      <w:r w:rsidRPr="00DC3E78">
        <w:tab/>
        <w:t>If a person fails, without lawful excuse, to comply with a subpoena, the Court or a Registrar may issue a warrant for the arrest of the person and order that person to pay any costs of failure to comply.</w:t>
      </w:r>
    </w:p>
    <w:p w:rsidR="00E618C9" w:rsidRPr="00DC3E78" w:rsidRDefault="00E618C9" w:rsidP="00E618C9">
      <w:pPr>
        <w:pStyle w:val="subsection"/>
      </w:pPr>
      <w:r w:rsidRPr="00DC3E78">
        <w:tab/>
        <w:t>(2)</w:t>
      </w:r>
      <w:r w:rsidRPr="00DC3E78">
        <w:tab/>
        <w:t>Subrule (1) does not affect any power of the Court to punish a person for failure to comply with a subpoena.</w:t>
      </w:r>
    </w:p>
    <w:p w:rsidR="00E618C9" w:rsidRPr="00DC3E78" w:rsidRDefault="00E618C9" w:rsidP="00E618C9">
      <w:pPr>
        <w:pStyle w:val="ActHead3"/>
        <w:pageBreakBefore/>
      </w:pPr>
      <w:bookmarkStart w:id="208" w:name="_Toc523905547"/>
      <w:r w:rsidRPr="009E4647">
        <w:rPr>
          <w:rStyle w:val="CharDivNo"/>
        </w:rPr>
        <w:lastRenderedPageBreak/>
        <w:t>Division</w:t>
      </w:r>
      <w:r w:rsidR="00DC3E78" w:rsidRPr="009E4647">
        <w:rPr>
          <w:rStyle w:val="CharDivNo"/>
        </w:rPr>
        <w:t> </w:t>
      </w:r>
      <w:r w:rsidRPr="009E4647">
        <w:rPr>
          <w:rStyle w:val="CharDivNo"/>
        </w:rPr>
        <w:t>15A.3</w:t>
      </w:r>
      <w:r w:rsidRPr="00DC3E78">
        <w:t>—</w:t>
      </w:r>
      <w:r w:rsidRPr="009E4647">
        <w:rPr>
          <w:rStyle w:val="CharDivText"/>
        </w:rPr>
        <w:t>Notices to produce</w:t>
      </w:r>
      <w:bookmarkEnd w:id="208"/>
    </w:p>
    <w:p w:rsidR="00E618C9" w:rsidRPr="00DC3E78" w:rsidRDefault="00E618C9" w:rsidP="00E618C9">
      <w:pPr>
        <w:pStyle w:val="ActHead5"/>
      </w:pPr>
      <w:bookmarkStart w:id="209" w:name="_Toc523905548"/>
      <w:r w:rsidRPr="009E4647">
        <w:rPr>
          <w:rStyle w:val="CharSectno"/>
        </w:rPr>
        <w:t>15A.17</w:t>
      </w:r>
      <w:r w:rsidRPr="00DC3E78">
        <w:t xml:space="preserve">  Notice to produce</w:t>
      </w:r>
      <w:bookmarkEnd w:id="209"/>
    </w:p>
    <w:p w:rsidR="00E618C9" w:rsidRPr="00DC3E78" w:rsidRDefault="00E618C9" w:rsidP="00E618C9">
      <w:pPr>
        <w:pStyle w:val="subsection"/>
      </w:pPr>
      <w:r w:rsidRPr="00DC3E78">
        <w:tab/>
        <w:t>(1)</w:t>
      </w:r>
      <w:r w:rsidRPr="00DC3E78">
        <w:tab/>
        <w:t>A party may, by notice in writing, require another party to produce, at the hearing of the proceeding, a specified document that is in the possession, custody or control of that other party.</w:t>
      </w:r>
    </w:p>
    <w:p w:rsidR="00E618C9" w:rsidRPr="00DC3E78" w:rsidRDefault="00E618C9" w:rsidP="00E618C9">
      <w:pPr>
        <w:pStyle w:val="subsection"/>
      </w:pPr>
      <w:r w:rsidRPr="00DC3E78">
        <w:tab/>
        <w:t>(2)</w:t>
      </w:r>
      <w:r w:rsidRPr="00DC3E78">
        <w:tab/>
        <w:t>Unless the Court otherwise orders, the party given notice to produce must produce the document at the hearing.</w:t>
      </w:r>
    </w:p>
    <w:p w:rsidR="00E618C9" w:rsidRPr="00DC3E78" w:rsidRDefault="00E618C9" w:rsidP="00E618C9">
      <w:pPr>
        <w:pStyle w:val="ActHead2"/>
        <w:pageBreakBefore/>
      </w:pPr>
      <w:bookmarkStart w:id="210" w:name="_Toc523905549"/>
      <w:r w:rsidRPr="009E4647">
        <w:rPr>
          <w:rStyle w:val="CharPartNo"/>
        </w:rPr>
        <w:lastRenderedPageBreak/>
        <w:t>Part</w:t>
      </w:r>
      <w:r w:rsidR="00DC3E78" w:rsidRPr="009E4647">
        <w:rPr>
          <w:rStyle w:val="CharPartNo"/>
        </w:rPr>
        <w:t> </w:t>
      </w:r>
      <w:r w:rsidRPr="009E4647">
        <w:rPr>
          <w:rStyle w:val="CharPartNo"/>
        </w:rPr>
        <w:t>16</w:t>
      </w:r>
      <w:r w:rsidRPr="00DC3E78">
        <w:t>—</w:t>
      </w:r>
      <w:r w:rsidRPr="009E4647">
        <w:rPr>
          <w:rStyle w:val="CharPartText"/>
        </w:rPr>
        <w:t>Judgments and orders</w:t>
      </w:r>
      <w:bookmarkEnd w:id="210"/>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211" w:name="_Toc523905550"/>
      <w:r w:rsidRPr="009E4647">
        <w:rPr>
          <w:rStyle w:val="CharSectno"/>
        </w:rPr>
        <w:t>16.01</w:t>
      </w:r>
      <w:r w:rsidRPr="00DC3E78">
        <w:t xml:space="preserve">  Court may make any judgment or order</w:t>
      </w:r>
      <w:bookmarkEnd w:id="211"/>
    </w:p>
    <w:p w:rsidR="00E618C9" w:rsidRPr="00DC3E78" w:rsidRDefault="00E618C9" w:rsidP="00E618C9">
      <w:pPr>
        <w:pStyle w:val="subsection"/>
      </w:pPr>
      <w:r w:rsidRPr="00DC3E78">
        <w:tab/>
      </w:r>
      <w:r w:rsidRPr="00DC3E78">
        <w:tab/>
        <w:t>The Court may, at any stage in a proceeding on the application of a party, give any judgment or make any order even if the claim was not made in an originating process.</w:t>
      </w:r>
    </w:p>
    <w:p w:rsidR="00E618C9" w:rsidRPr="00DC3E78" w:rsidRDefault="00E618C9" w:rsidP="00E618C9">
      <w:pPr>
        <w:pStyle w:val="ActHead5"/>
      </w:pPr>
      <w:bookmarkStart w:id="212" w:name="_Toc523905551"/>
      <w:r w:rsidRPr="009E4647">
        <w:rPr>
          <w:rStyle w:val="CharSectno"/>
        </w:rPr>
        <w:t>16.02</w:t>
      </w:r>
      <w:r w:rsidRPr="00DC3E78">
        <w:t xml:space="preserve">  Date of effect</w:t>
      </w:r>
      <w:bookmarkEnd w:id="212"/>
    </w:p>
    <w:p w:rsidR="00E618C9" w:rsidRPr="00DC3E78" w:rsidRDefault="00E618C9" w:rsidP="00E618C9">
      <w:pPr>
        <w:pStyle w:val="subsection"/>
      </w:pPr>
      <w:r w:rsidRPr="00DC3E78">
        <w:tab/>
      </w:r>
      <w:r w:rsidRPr="00DC3E78">
        <w:tab/>
        <w:t>Unless the Court otherwise orders, a judgment or order takes effect on the day when it is given or made.</w:t>
      </w:r>
    </w:p>
    <w:p w:rsidR="00E618C9" w:rsidRPr="00DC3E78" w:rsidRDefault="00E618C9" w:rsidP="00E618C9">
      <w:pPr>
        <w:pStyle w:val="ActHead5"/>
      </w:pPr>
      <w:bookmarkStart w:id="213" w:name="_Toc523905552"/>
      <w:r w:rsidRPr="009E4647">
        <w:rPr>
          <w:rStyle w:val="CharSectno"/>
        </w:rPr>
        <w:t>16.03</w:t>
      </w:r>
      <w:r w:rsidRPr="00DC3E78">
        <w:t xml:space="preserve">  Time for compliance</w:t>
      </w:r>
      <w:bookmarkEnd w:id="213"/>
    </w:p>
    <w:p w:rsidR="00E618C9" w:rsidRPr="00DC3E78" w:rsidRDefault="00E618C9" w:rsidP="00E618C9">
      <w:pPr>
        <w:pStyle w:val="subsection"/>
      </w:pPr>
      <w:r w:rsidRPr="00DC3E78">
        <w:tab/>
        <w:t>(1)</w:t>
      </w:r>
      <w:r w:rsidRPr="00DC3E78">
        <w:tab/>
        <w:t>Unless the Court otherwise orders, if an order (other than a parenting order) requires a person to do an act, the person must do so within 14 days after service of the order on the person.</w:t>
      </w:r>
    </w:p>
    <w:p w:rsidR="00E618C9" w:rsidRPr="00DC3E78" w:rsidRDefault="00E618C9" w:rsidP="00E618C9">
      <w:pPr>
        <w:pStyle w:val="subsection"/>
      </w:pPr>
      <w:r w:rsidRPr="00DC3E78">
        <w:tab/>
        <w:t>(2)</w:t>
      </w:r>
      <w:r w:rsidRPr="00DC3E78">
        <w:tab/>
        <w:t>Subrule (1) does not apply to that part of an order that requires a person to pay money unless the requirement is to pay money into Court.</w:t>
      </w:r>
    </w:p>
    <w:p w:rsidR="00E618C9" w:rsidRPr="00DC3E78" w:rsidRDefault="00E618C9" w:rsidP="00E618C9">
      <w:pPr>
        <w:pStyle w:val="subsection"/>
      </w:pPr>
      <w:r w:rsidRPr="00DC3E78">
        <w:tab/>
        <w:t>(3)</w:t>
      </w:r>
      <w:r w:rsidRPr="00DC3E78">
        <w:tab/>
        <w:t>If an order requires a person to do an act within a specified time, the Court may make an order requiring the person to do the act within another specified time.</w:t>
      </w:r>
    </w:p>
    <w:p w:rsidR="00E618C9" w:rsidRPr="00DC3E78" w:rsidRDefault="00E618C9" w:rsidP="00E618C9">
      <w:pPr>
        <w:pStyle w:val="ActHead5"/>
      </w:pPr>
      <w:bookmarkStart w:id="214" w:name="_Toc523905553"/>
      <w:r w:rsidRPr="009E4647">
        <w:rPr>
          <w:rStyle w:val="CharSectno"/>
        </w:rPr>
        <w:t>16.04</w:t>
      </w:r>
      <w:r w:rsidRPr="00DC3E78">
        <w:t xml:space="preserve">  Fines</w:t>
      </w:r>
      <w:bookmarkEnd w:id="214"/>
    </w:p>
    <w:p w:rsidR="00E618C9" w:rsidRPr="00DC3E78" w:rsidRDefault="00E618C9" w:rsidP="00E618C9">
      <w:pPr>
        <w:pStyle w:val="subsection"/>
      </w:pPr>
      <w:r w:rsidRPr="00DC3E78">
        <w:tab/>
        <w:t>(1)</w:t>
      </w:r>
      <w:r w:rsidRPr="00DC3E78">
        <w:tab/>
        <w:t>If the Court imposes a fine on a person, the Court must make an order requiring the person to pay the fine to a Registrar within a specified time.</w:t>
      </w:r>
    </w:p>
    <w:p w:rsidR="00E618C9" w:rsidRPr="00DC3E78" w:rsidRDefault="00E618C9" w:rsidP="00E618C9">
      <w:pPr>
        <w:pStyle w:val="subsection"/>
      </w:pPr>
      <w:r w:rsidRPr="00DC3E78">
        <w:tab/>
        <w:t>(2)</w:t>
      </w:r>
      <w:r w:rsidRPr="00DC3E78">
        <w:tab/>
        <w:t>The Registrar must pay into the Consolidated Revenue Fund all moneys paid to the Registrar as a fine imposed by the Court.</w:t>
      </w:r>
    </w:p>
    <w:p w:rsidR="00E618C9" w:rsidRPr="00DC3E78" w:rsidRDefault="00E618C9" w:rsidP="00E618C9">
      <w:pPr>
        <w:pStyle w:val="ActHead5"/>
      </w:pPr>
      <w:bookmarkStart w:id="215" w:name="_Toc523905554"/>
      <w:r w:rsidRPr="009E4647">
        <w:rPr>
          <w:rStyle w:val="CharSectno"/>
        </w:rPr>
        <w:t>16.05</w:t>
      </w:r>
      <w:r w:rsidRPr="00DC3E78">
        <w:t xml:space="preserve">  Setting aside or varying judgments or orders</w:t>
      </w:r>
      <w:bookmarkEnd w:id="215"/>
    </w:p>
    <w:p w:rsidR="00E618C9" w:rsidRPr="00DC3E78" w:rsidRDefault="00E618C9" w:rsidP="00E618C9">
      <w:pPr>
        <w:pStyle w:val="subsection"/>
      </w:pPr>
      <w:r w:rsidRPr="00DC3E78">
        <w:tab/>
        <w:t>(1)</w:t>
      </w:r>
      <w:r w:rsidRPr="00DC3E78">
        <w:tab/>
        <w:t>The Court or a Registrar may vary or set aside a judgment or order before it has been entered.</w:t>
      </w:r>
    </w:p>
    <w:p w:rsidR="00E618C9" w:rsidRPr="00DC3E78" w:rsidRDefault="00E618C9" w:rsidP="00E618C9">
      <w:pPr>
        <w:pStyle w:val="subsection"/>
      </w:pPr>
      <w:r w:rsidRPr="00DC3E78">
        <w:tab/>
        <w:t>(2)</w:t>
      </w:r>
      <w:r w:rsidRPr="00DC3E78">
        <w:tab/>
        <w:t>The Court or a Registrar may vary or set aside a judgment or order after it has been entered if:</w:t>
      </w:r>
    </w:p>
    <w:p w:rsidR="00E618C9" w:rsidRPr="00DC3E78" w:rsidRDefault="00E618C9" w:rsidP="00E618C9">
      <w:pPr>
        <w:pStyle w:val="paragraph"/>
      </w:pPr>
      <w:r w:rsidRPr="00DC3E78">
        <w:tab/>
        <w:t>(a)</w:t>
      </w:r>
      <w:r w:rsidRPr="00DC3E78">
        <w:tab/>
        <w:t>it was made in the absence of a party; or</w:t>
      </w:r>
    </w:p>
    <w:p w:rsidR="00E618C9" w:rsidRPr="00DC3E78" w:rsidRDefault="00E618C9" w:rsidP="00E618C9">
      <w:pPr>
        <w:pStyle w:val="paragraph"/>
      </w:pPr>
      <w:r w:rsidRPr="00DC3E78">
        <w:tab/>
        <w:t>(b)</w:t>
      </w:r>
      <w:r w:rsidRPr="00DC3E78">
        <w:tab/>
        <w:t>it was obtained by fraud; or</w:t>
      </w:r>
    </w:p>
    <w:p w:rsidR="00E618C9" w:rsidRPr="00DC3E78" w:rsidRDefault="00E618C9" w:rsidP="00E618C9">
      <w:pPr>
        <w:pStyle w:val="paragraph"/>
      </w:pPr>
      <w:r w:rsidRPr="00DC3E78">
        <w:tab/>
        <w:t>(c)</w:t>
      </w:r>
      <w:r w:rsidRPr="00DC3E78">
        <w:tab/>
        <w:t>it is interlocutory; or</w:t>
      </w:r>
    </w:p>
    <w:p w:rsidR="00E618C9" w:rsidRPr="00DC3E78" w:rsidRDefault="00E618C9" w:rsidP="00E618C9">
      <w:pPr>
        <w:pStyle w:val="paragraph"/>
      </w:pPr>
      <w:r w:rsidRPr="00DC3E78">
        <w:tab/>
        <w:t>(d)</w:t>
      </w:r>
      <w:r w:rsidRPr="00DC3E78">
        <w:tab/>
        <w:t>it is an injunction or for the appointment of a receiver; or</w:t>
      </w:r>
    </w:p>
    <w:p w:rsidR="00E618C9" w:rsidRPr="00DC3E78" w:rsidRDefault="00E618C9" w:rsidP="00E618C9">
      <w:pPr>
        <w:pStyle w:val="paragraph"/>
      </w:pPr>
      <w:r w:rsidRPr="00DC3E78">
        <w:lastRenderedPageBreak/>
        <w:tab/>
        <w:t>(e)</w:t>
      </w:r>
      <w:r w:rsidRPr="00DC3E78">
        <w:tab/>
        <w:t>it does not reflect the intention of the Court; or</w:t>
      </w:r>
    </w:p>
    <w:p w:rsidR="00E618C9" w:rsidRPr="00DC3E78" w:rsidRDefault="00E618C9" w:rsidP="00E618C9">
      <w:pPr>
        <w:pStyle w:val="paragraph"/>
      </w:pPr>
      <w:r w:rsidRPr="00DC3E78">
        <w:tab/>
        <w:t>(f)</w:t>
      </w:r>
      <w:r w:rsidRPr="00DC3E78">
        <w:tab/>
        <w:t>the party in whose favour it was made consents; or</w:t>
      </w:r>
    </w:p>
    <w:p w:rsidR="00E618C9" w:rsidRPr="00DC3E78" w:rsidRDefault="00E618C9" w:rsidP="00E618C9">
      <w:pPr>
        <w:pStyle w:val="paragraph"/>
      </w:pPr>
      <w:r w:rsidRPr="00DC3E78">
        <w:tab/>
        <w:t>(g)</w:t>
      </w:r>
      <w:r w:rsidRPr="00DC3E78">
        <w:tab/>
        <w:t>there is a clerical mistake in the judgment or order; or</w:t>
      </w:r>
    </w:p>
    <w:p w:rsidR="00E618C9" w:rsidRPr="00DC3E78" w:rsidRDefault="00E618C9" w:rsidP="00E618C9">
      <w:pPr>
        <w:pStyle w:val="paragraph"/>
      </w:pPr>
      <w:r w:rsidRPr="00DC3E78">
        <w:tab/>
        <w:t>(h)</w:t>
      </w:r>
      <w:r w:rsidRPr="00DC3E78">
        <w:tab/>
        <w:t>there is an error arising in the judgment or order from an accidental slip or omission.</w:t>
      </w:r>
    </w:p>
    <w:p w:rsidR="00E618C9" w:rsidRPr="00DC3E78" w:rsidRDefault="00E618C9" w:rsidP="00E618C9">
      <w:pPr>
        <w:pStyle w:val="subsection"/>
      </w:pPr>
      <w:r w:rsidRPr="00DC3E78">
        <w:tab/>
        <w:t>(3)</w:t>
      </w:r>
      <w:r w:rsidRPr="00DC3E78">
        <w:tab/>
        <w:t>This rule does not affect the power of the Court or a Registrar to vary or terminate the operation of an order by a further order.</w:t>
      </w:r>
    </w:p>
    <w:p w:rsidR="00E618C9" w:rsidRPr="00DC3E78" w:rsidRDefault="00E618C9" w:rsidP="00E618C9">
      <w:pPr>
        <w:pStyle w:val="notetext"/>
      </w:pPr>
      <w:r w:rsidRPr="00DC3E78">
        <w:t>Note:</w:t>
      </w:r>
      <w:r w:rsidRPr="00DC3E78">
        <w:tab/>
        <w:t>See sections</w:t>
      </w:r>
      <w:r w:rsidR="00DC3E78">
        <w:t> </w:t>
      </w:r>
      <w:r w:rsidRPr="00DC3E78">
        <w:t>57 and 58 of the Family Law Act in relation to rescission of a divorce order.</w:t>
      </w:r>
    </w:p>
    <w:p w:rsidR="00E618C9" w:rsidRPr="00DC3E78" w:rsidRDefault="00E618C9" w:rsidP="00E618C9">
      <w:pPr>
        <w:pStyle w:val="ActHead5"/>
      </w:pPr>
      <w:bookmarkStart w:id="216" w:name="_Toc523905555"/>
      <w:r w:rsidRPr="009E4647">
        <w:rPr>
          <w:rStyle w:val="CharSectno"/>
        </w:rPr>
        <w:t>16.06</w:t>
      </w:r>
      <w:r w:rsidRPr="00DC3E78">
        <w:t xml:space="preserve">  Undertakings</w:t>
      </w:r>
      <w:bookmarkEnd w:id="216"/>
    </w:p>
    <w:p w:rsidR="00E618C9" w:rsidRPr="00DC3E78" w:rsidRDefault="00E618C9" w:rsidP="00E618C9">
      <w:pPr>
        <w:pStyle w:val="subsection"/>
      </w:pPr>
      <w:r w:rsidRPr="00DC3E78">
        <w:tab/>
      </w:r>
      <w:r w:rsidRPr="00DC3E78">
        <w:tab/>
        <w:t>Unless the Court otherwise orders, an undertaking to the Court has the same force and effect as an order of the Court.</w:t>
      </w:r>
    </w:p>
    <w:p w:rsidR="00E618C9" w:rsidRPr="00DC3E78" w:rsidRDefault="00E618C9" w:rsidP="00E618C9">
      <w:pPr>
        <w:pStyle w:val="ActHead5"/>
      </w:pPr>
      <w:bookmarkStart w:id="217" w:name="_Toc523905556"/>
      <w:r w:rsidRPr="009E4647">
        <w:rPr>
          <w:rStyle w:val="CharSectno"/>
        </w:rPr>
        <w:t>16.07</w:t>
      </w:r>
      <w:r w:rsidRPr="00DC3E78">
        <w:t xml:space="preserve">  When must an order be entered</w:t>
      </w:r>
      <w:bookmarkEnd w:id="217"/>
    </w:p>
    <w:p w:rsidR="00E618C9" w:rsidRPr="00DC3E78" w:rsidRDefault="00E618C9" w:rsidP="00E618C9">
      <w:pPr>
        <w:pStyle w:val="subsection"/>
      </w:pPr>
      <w:r w:rsidRPr="00DC3E78">
        <w:tab/>
        <w:t>(1)</w:t>
      </w:r>
      <w:r w:rsidRPr="00DC3E78">
        <w:tab/>
        <w:t>An order must be entered if:</w:t>
      </w:r>
    </w:p>
    <w:p w:rsidR="00E618C9" w:rsidRPr="00DC3E78" w:rsidRDefault="00E618C9" w:rsidP="00E618C9">
      <w:pPr>
        <w:pStyle w:val="paragraph"/>
      </w:pPr>
      <w:r w:rsidRPr="00DC3E78">
        <w:tab/>
        <w:t>(a)</w:t>
      </w:r>
      <w:r w:rsidRPr="00DC3E78">
        <w:tab/>
        <w:t>the order takes effect on the signing of the order; or</w:t>
      </w:r>
    </w:p>
    <w:p w:rsidR="00E618C9" w:rsidRPr="00DC3E78" w:rsidRDefault="00E618C9" w:rsidP="00E618C9">
      <w:pPr>
        <w:pStyle w:val="paragraph"/>
      </w:pPr>
      <w:r w:rsidRPr="00DC3E78">
        <w:tab/>
        <w:t>(b)</w:t>
      </w:r>
      <w:r w:rsidRPr="00DC3E78">
        <w:tab/>
        <w:t>the order is to be served; or</w:t>
      </w:r>
    </w:p>
    <w:p w:rsidR="00E618C9" w:rsidRPr="00DC3E78" w:rsidRDefault="00E618C9" w:rsidP="00E618C9">
      <w:pPr>
        <w:pStyle w:val="paragraph"/>
      </w:pPr>
      <w:r w:rsidRPr="00DC3E78">
        <w:tab/>
        <w:t>(c)</w:t>
      </w:r>
      <w:r w:rsidRPr="00DC3E78">
        <w:tab/>
        <w:t>the order is to be enforced; or</w:t>
      </w:r>
    </w:p>
    <w:p w:rsidR="00E618C9" w:rsidRPr="00DC3E78" w:rsidRDefault="00E618C9" w:rsidP="00E618C9">
      <w:pPr>
        <w:pStyle w:val="paragraph"/>
      </w:pPr>
      <w:r w:rsidRPr="00DC3E78">
        <w:tab/>
        <w:t>(d)</w:t>
      </w:r>
      <w:r w:rsidRPr="00DC3E78">
        <w:tab/>
        <w:t>an appeal from the order has been instituted or an application for leave to appeal has been made; or</w:t>
      </w:r>
    </w:p>
    <w:p w:rsidR="00E618C9" w:rsidRPr="00DC3E78" w:rsidRDefault="00E618C9" w:rsidP="00E618C9">
      <w:pPr>
        <w:pStyle w:val="paragraph"/>
      </w:pPr>
      <w:r w:rsidRPr="00DC3E78">
        <w:tab/>
        <w:t>(e)</w:t>
      </w:r>
      <w:r w:rsidRPr="00DC3E78">
        <w:tab/>
        <w:t>some step is to be taken under the order; or</w:t>
      </w:r>
    </w:p>
    <w:p w:rsidR="00E618C9" w:rsidRPr="00DC3E78" w:rsidRDefault="00E618C9" w:rsidP="00E618C9">
      <w:pPr>
        <w:pStyle w:val="paragraph"/>
      </w:pPr>
      <w:r w:rsidRPr="00DC3E78">
        <w:tab/>
        <w:t>(f)</w:t>
      </w:r>
      <w:r w:rsidRPr="00DC3E78">
        <w:tab/>
        <w:t>the Court directs that the order be entered.</w:t>
      </w:r>
    </w:p>
    <w:p w:rsidR="00E618C9" w:rsidRPr="00DC3E78" w:rsidRDefault="00E618C9" w:rsidP="00E618C9">
      <w:pPr>
        <w:pStyle w:val="subsection"/>
      </w:pPr>
      <w:r w:rsidRPr="00DC3E78">
        <w:tab/>
        <w:t>(2)</w:t>
      </w:r>
      <w:r w:rsidRPr="00DC3E78">
        <w:tab/>
        <w:t>However, an order need not be entered if it merely (in addition to any provision as to costs):</w:t>
      </w:r>
    </w:p>
    <w:p w:rsidR="00E618C9" w:rsidRPr="00DC3E78" w:rsidRDefault="00E618C9" w:rsidP="00E618C9">
      <w:pPr>
        <w:pStyle w:val="paragraph"/>
      </w:pPr>
      <w:r w:rsidRPr="00DC3E78">
        <w:tab/>
        <w:t>(a)</w:t>
      </w:r>
      <w:r w:rsidRPr="00DC3E78">
        <w:tab/>
        <w:t>makes an extension or abridgment of time; or</w:t>
      </w:r>
    </w:p>
    <w:p w:rsidR="00E618C9" w:rsidRPr="00DC3E78" w:rsidRDefault="00E618C9" w:rsidP="00E618C9">
      <w:pPr>
        <w:pStyle w:val="paragraph"/>
      </w:pPr>
      <w:r w:rsidRPr="00DC3E78">
        <w:tab/>
        <w:t>(b)</w:t>
      </w:r>
      <w:r w:rsidRPr="00DC3E78">
        <w:tab/>
        <w:t>grants leave or makes a direction:</w:t>
      </w:r>
    </w:p>
    <w:p w:rsidR="00E618C9" w:rsidRPr="00DC3E78" w:rsidRDefault="00E618C9" w:rsidP="00E618C9">
      <w:pPr>
        <w:pStyle w:val="paragraphsub"/>
      </w:pPr>
      <w:r w:rsidRPr="00DC3E78">
        <w:tab/>
        <w:t>(i)</w:t>
      </w:r>
      <w:r w:rsidRPr="00DC3E78">
        <w:tab/>
        <w:t>to amend a document (other than an order); or</w:t>
      </w:r>
    </w:p>
    <w:p w:rsidR="00E618C9" w:rsidRPr="00DC3E78" w:rsidRDefault="00E618C9" w:rsidP="00E618C9">
      <w:pPr>
        <w:pStyle w:val="paragraphsub"/>
      </w:pPr>
      <w:r w:rsidRPr="00DC3E78">
        <w:tab/>
        <w:t>(ii)</w:t>
      </w:r>
      <w:r w:rsidRPr="00DC3E78">
        <w:tab/>
        <w:t>to file a document; or</w:t>
      </w:r>
    </w:p>
    <w:p w:rsidR="00E618C9" w:rsidRPr="00DC3E78" w:rsidRDefault="00E618C9" w:rsidP="00E618C9">
      <w:pPr>
        <w:pStyle w:val="paragraphsub"/>
      </w:pPr>
      <w:r w:rsidRPr="00DC3E78">
        <w:tab/>
        <w:t>(iii)</w:t>
      </w:r>
      <w:r w:rsidRPr="00DC3E78">
        <w:tab/>
        <w:t>for an act to be done by an officer of the Court other than a lawyer; or</w:t>
      </w:r>
    </w:p>
    <w:p w:rsidR="00E618C9" w:rsidRPr="00DC3E78" w:rsidRDefault="00E618C9" w:rsidP="00E618C9">
      <w:pPr>
        <w:pStyle w:val="paragraph"/>
      </w:pPr>
      <w:r w:rsidRPr="00DC3E78">
        <w:tab/>
        <w:t>(c)</w:t>
      </w:r>
      <w:r w:rsidRPr="00DC3E78">
        <w:tab/>
        <w:t>gives directions about the conduct of proceedings.</w:t>
      </w:r>
    </w:p>
    <w:p w:rsidR="00E618C9" w:rsidRPr="00DC3E78" w:rsidRDefault="00E618C9" w:rsidP="00E618C9">
      <w:pPr>
        <w:pStyle w:val="ActHead5"/>
      </w:pPr>
      <w:bookmarkStart w:id="218" w:name="_Toc523905557"/>
      <w:r w:rsidRPr="009E4647">
        <w:rPr>
          <w:rStyle w:val="CharSectno"/>
        </w:rPr>
        <w:t>16.08</w:t>
      </w:r>
      <w:r w:rsidRPr="00DC3E78">
        <w:t xml:space="preserve">  Entry of orders</w:t>
      </w:r>
      <w:bookmarkEnd w:id="218"/>
    </w:p>
    <w:p w:rsidR="00E618C9" w:rsidRPr="00DC3E78" w:rsidRDefault="00E618C9" w:rsidP="00E618C9">
      <w:pPr>
        <w:pStyle w:val="subsection"/>
      </w:pPr>
      <w:r w:rsidRPr="00DC3E78">
        <w:tab/>
        <w:t>(1)</w:t>
      </w:r>
      <w:r w:rsidRPr="00DC3E78">
        <w:tab/>
        <w:t>An order may be entered:</w:t>
      </w:r>
    </w:p>
    <w:p w:rsidR="00E618C9" w:rsidRPr="00DC3E78" w:rsidRDefault="00E618C9" w:rsidP="00E618C9">
      <w:pPr>
        <w:pStyle w:val="paragraph"/>
      </w:pPr>
      <w:r w:rsidRPr="00DC3E78">
        <w:tab/>
        <w:t>(a)</w:t>
      </w:r>
      <w:r w:rsidRPr="00DC3E78">
        <w:tab/>
        <w:t>under an arrangement under section</w:t>
      </w:r>
      <w:r w:rsidR="00DC3E78">
        <w:t> </w:t>
      </w:r>
      <w:r w:rsidRPr="00DC3E78">
        <w:t>90 of the Act; or</w:t>
      </w:r>
    </w:p>
    <w:p w:rsidR="00E618C9" w:rsidRPr="00DC3E78" w:rsidRDefault="00E618C9" w:rsidP="00E618C9">
      <w:pPr>
        <w:pStyle w:val="paragraph"/>
      </w:pPr>
      <w:r w:rsidRPr="00DC3E78">
        <w:tab/>
        <w:t>(b)</w:t>
      </w:r>
      <w:r w:rsidRPr="00DC3E78">
        <w:tab/>
        <w:t>under the seal of the Court signed by:</w:t>
      </w:r>
    </w:p>
    <w:p w:rsidR="00E618C9" w:rsidRPr="00DC3E78" w:rsidRDefault="00E618C9" w:rsidP="00E618C9">
      <w:pPr>
        <w:pStyle w:val="paragraphsub"/>
      </w:pPr>
      <w:r w:rsidRPr="00DC3E78">
        <w:tab/>
        <w:t>(i)</w:t>
      </w:r>
      <w:r w:rsidRPr="00DC3E78">
        <w:tab/>
        <w:t>a Judge; or</w:t>
      </w:r>
    </w:p>
    <w:p w:rsidR="00E618C9" w:rsidRPr="00DC3E78" w:rsidRDefault="00E618C9" w:rsidP="00E618C9">
      <w:pPr>
        <w:pStyle w:val="paragraphsub"/>
      </w:pPr>
      <w:r w:rsidRPr="00DC3E78">
        <w:tab/>
        <w:t>(ii)</w:t>
      </w:r>
      <w:r w:rsidRPr="00DC3E78">
        <w:tab/>
        <w:t>a Registrar; or</w:t>
      </w:r>
    </w:p>
    <w:p w:rsidR="00E618C9" w:rsidRPr="00DC3E78" w:rsidRDefault="00E618C9" w:rsidP="00E618C9">
      <w:pPr>
        <w:pStyle w:val="paragraphsub"/>
      </w:pPr>
      <w:r w:rsidRPr="00DC3E78">
        <w:lastRenderedPageBreak/>
        <w:tab/>
        <w:t>(iii)</w:t>
      </w:r>
      <w:r w:rsidRPr="00DC3E78">
        <w:tab/>
        <w:t>an officer of the Court acting with the authority of the Chief Executive Officer.</w:t>
      </w:r>
    </w:p>
    <w:p w:rsidR="00E618C9" w:rsidRPr="00DC3E78" w:rsidRDefault="00E618C9" w:rsidP="00E618C9">
      <w:pPr>
        <w:pStyle w:val="subsection"/>
      </w:pPr>
      <w:r w:rsidRPr="00DC3E78">
        <w:tab/>
        <w:t>(1A)</w:t>
      </w:r>
      <w:r w:rsidRPr="00DC3E78">
        <w:tab/>
        <w:t xml:space="preserve">For </w:t>
      </w:r>
      <w:r w:rsidR="00DC3E78">
        <w:t>paragraph (</w:t>
      </w:r>
      <w:r w:rsidRPr="00DC3E78">
        <w:t>1)(b), an order may be signed by electronic means.</w:t>
      </w:r>
    </w:p>
    <w:p w:rsidR="00E618C9" w:rsidRPr="00DC3E78" w:rsidRDefault="00E618C9" w:rsidP="00E618C9">
      <w:pPr>
        <w:pStyle w:val="subsection"/>
      </w:pPr>
      <w:r w:rsidRPr="00DC3E78">
        <w:tab/>
        <w:t>(2)</w:t>
      </w:r>
      <w:r w:rsidRPr="00DC3E78">
        <w:tab/>
        <w:t>An order may be entered, in accordance with subrule (1):</w:t>
      </w:r>
    </w:p>
    <w:p w:rsidR="00E618C9" w:rsidRPr="00DC3E78" w:rsidRDefault="00E618C9" w:rsidP="00E618C9">
      <w:pPr>
        <w:pStyle w:val="paragraph"/>
      </w:pPr>
      <w:r w:rsidRPr="00DC3E78">
        <w:tab/>
        <w:t>(a)</w:t>
      </w:r>
      <w:r w:rsidRPr="00DC3E78">
        <w:tab/>
        <w:t>in the registry; or</w:t>
      </w:r>
    </w:p>
    <w:p w:rsidR="00E618C9" w:rsidRPr="00DC3E78" w:rsidRDefault="00E618C9" w:rsidP="00E618C9">
      <w:pPr>
        <w:pStyle w:val="paragraph"/>
      </w:pPr>
      <w:r w:rsidRPr="00DC3E78">
        <w:tab/>
        <w:t>(b)</w:t>
      </w:r>
      <w:r w:rsidRPr="00DC3E78">
        <w:tab/>
        <w:t>in court; or</w:t>
      </w:r>
    </w:p>
    <w:p w:rsidR="00E618C9" w:rsidRPr="00DC3E78" w:rsidRDefault="00E618C9" w:rsidP="00E618C9">
      <w:pPr>
        <w:pStyle w:val="paragraph"/>
      </w:pPr>
      <w:r w:rsidRPr="00DC3E78">
        <w:tab/>
        <w:t>(c)</w:t>
      </w:r>
      <w:r w:rsidRPr="00DC3E78">
        <w:tab/>
        <w:t>in chambers.</w:t>
      </w:r>
    </w:p>
    <w:p w:rsidR="00E618C9" w:rsidRPr="00DC3E78" w:rsidRDefault="00E618C9" w:rsidP="00E618C9">
      <w:pPr>
        <w:pStyle w:val="ActHead2"/>
        <w:pageBreakBefore/>
      </w:pPr>
      <w:bookmarkStart w:id="219" w:name="_Toc523905558"/>
      <w:r w:rsidRPr="009E4647">
        <w:rPr>
          <w:rStyle w:val="CharPartNo"/>
        </w:rPr>
        <w:lastRenderedPageBreak/>
        <w:t>Part</w:t>
      </w:r>
      <w:r w:rsidR="00DC3E78" w:rsidRPr="009E4647">
        <w:rPr>
          <w:rStyle w:val="CharPartNo"/>
        </w:rPr>
        <w:t> </w:t>
      </w:r>
      <w:r w:rsidRPr="009E4647">
        <w:rPr>
          <w:rStyle w:val="CharPartNo"/>
        </w:rPr>
        <w:t>17</w:t>
      </w:r>
      <w:r w:rsidRPr="00DC3E78">
        <w:t>—</w:t>
      </w:r>
      <w:r w:rsidRPr="009E4647">
        <w:rPr>
          <w:rStyle w:val="CharPartText"/>
        </w:rPr>
        <w:t>Separate decision on question</w:t>
      </w:r>
      <w:bookmarkEnd w:id="219"/>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220" w:name="_Toc523905559"/>
      <w:r w:rsidRPr="009E4647">
        <w:rPr>
          <w:rStyle w:val="CharSectno"/>
        </w:rPr>
        <w:t>17.01</w:t>
      </w:r>
      <w:r w:rsidRPr="00DC3E78">
        <w:t xml:space="preserve">  Definition</w:t>
      </w:r>
      <w:bookmarkEnd w:id="220"/>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question</w:t>
      </w:r>
      <w:r w:rsidRPr="00DC3E78">
        <w:t xml:space="preserve"> includes a question or issue in a proceeding, whether of fact or law, or partly of fact and partly of law, and whether raised in a document, by agreement of the parties or otherwise.</w:t>
      </w:r>
    </w:p>
    <w:p w:rsidR="00E618C9" w:rsidRPr="00DC3E78" w:rsidRDefault="00E618C9" w:rsidP="00E618C9">
      <w:pPr>
        <w:pStyle w:val="ActHead5"/>
      </w:pPr>
      <w:bookmarkStart w:id="221" w:name="_Toc523905560"/>
      <w:r w:rsidRPr="009E4647">
        <w:rPr>
          <w:rStyle w:val="CharSectno"/>
        </w:rPr>
        <w:t>17.02</w:t>
      </w:r>
      <w:r w:rsidRPr="00DC3E78">
        <w:t xml:space="preserve">  Order for decision</w:t>
      </w:r>
      <w:bookmarkEnd w:id="221"/>
    </w:p>
    <w:p w:rsidR="00E618C9" w:rsidRPr="00DC3E78" w:rsidRDefault="00E618C9" w:rsidP="00E618C9">
      <w:pPr>
        <w:pStyle w:val="subsection"/>
      </w:pPr>
      <w:r w:rsidRPr="00DC3E78">
        <w:tab/>
      </w:r>
      <w:r w:rsidRPr="00DC3E78">
        <w:tab/>
        <w:t>The Court may make an order for the decision by the Court of a question separately from another question at any time in a proceeding.</w:t>
      </w:r>
    </w:p>
    <w:p w:rsidR="00E618C9" w:rsidRPr="00DC3E78" w:rsidRDefault="00E618C9" w:rsidP="00E618C9">
      <w:pPr>
        <w:pStyle w:val="ActHead5"/>
      </w:pPr>
      <w:bookmarkStart w:id="222" w:name="_Toc523905561"/>
      <w:r w:rsidRPr="009E4647">
        <w:rPr>
          <w:rStyle w:val="CharSectno"/>
        </w:rPr>
        <w:t>17.03</w:t>
      </w:r>
      <w:r w:rsidRPr="00DC3E78">
        <w:t xml:space="preserve">  Separate question</w:t>
      </w:r>
      <w:bookmarkEnd w:id="222"/>
    </w:p>
    <w:p w:rsidR="00E618C9" w:rsidRPr="00DC3E78" w:rsidRDefault="00E618C9" w:rsidP="00E618C9">
      <w:pPr>
        <w:pStyle w:val="subsection"/>
      </w:pPr>
      <w:r w:rsidRPr="00DC3E78">
        <w:tab/>
      </w:r>
      <w:r w:rsidRPr="00DC3E78">
        <w:tab/>
        <w:t>A separate question must:</w:t>
      </w:r>
    </w:p>
    <w:p w:rsidR="00E618C9" w:rsidRPr="00DC3E78" w:rsidRDefault="00E618C9" w:rsidP="00E618C9">
      <w:pPr>
        <w:pStyle w:val="paragraph"/>
      </w:pPr>
      <w:r w:rsidRPr="00DC3E78">
        <w:tab/>
        <w:t>(a)</w:t>
      </w:r>
      <w:r w:rsidRPr="00DC3E78">
        <w:tab/>
        <w:t>set out the question or questions to be decided; and</w:t>
      </w:r>
    </w:p>
    <w:p w:rsidR="00E618C9" w:rsidRPr="00DC3E78" w:rsidRDefault="00E618C9" w:rsidP="00E618C9">
      <w:pPr>
        <w:pStyle w:val="paragraph"/>
      </w:pPr>
      <w:r w:rsidRPr="00DC3E78">
        <w:tab/>
        <w:t>(b)</w:t>
      </w:r>
      <w:r w:rsidRPr="00DC3E78">
        <w:tab/>
        <w:t>be divided into paragraphs numbered consecutively.</w:t>
      </w:r>
    </w:p>
    <w:p w:rsidR="00E618C9" w:rsidRPr="00DC3E78" w:rsidRDefault="00E618C9" w:rsidP="00E618C9">
      <w:pPr>
        <w:pStyle w:val="ActHead5"/>
      </w:pPr>
      <w:bookmarkStart w:id="223" w:name="_Toc523905562"/>
      <w:r w:rsidRPr="009E4647">
        <w:rPr>
          <w:rStyle w:val="CharSectno"/>
        </w:rPr>
        <w:t>17.04</w:t>
      </w:r>
      <w:r w:rsidRPr="00DC3E78">
        <w:t xml:space="preserve">  Orders, directions on decision</w:t>
      </w:r>
      <w:bookmarkEnd w:id="223"/>
    </w:p>
    <w:p w:rsidR="00E618C9" w:rsidRPr="00DC3E78" w:rsidRDefault="00E618C9" w:rsidP="00E618C9">
      <w:pPr>
        <w:pStyle w:val="subsection"/>
      </w:pPr>
      <w:r w:rsidRPr="00DC3E78">
        <w:tab/>
      </w:r>
      <w:r w:rsidRPr="00DC3E78">
        <w:tab/>
        <w:t>If a question is decided under this Part, the Court may make the orders and directions that the nature of the case requires.</w:t>
      </w:r>
    </w:p>
    <w:p w:rsidR="00E618C9" w:rsidRPr="00DC3E78" w:rsidRDefault="00E618C9" w:rsidP="00E618C9">
      <w:pPr>
        <w:pStyle w:val="ActHead5"/>
      </w:pPr>
      <w:bookmarkStart w:id="224" w:name="_Toc523905563"/>
      <w:r w:rsidRPr="009E4647">
        <w:rPr>
          <w:rStyle w:val="CharSectno"/>
        </w:rPr>
        <w:t>17.05</w:t>
      </w:r>
      <w:r w:rsidRPr="00DC3E78">
        <w:t xml:space="preserve">  Disposal of proceeding</w:t>
      </w:r>
      <w:bookmarkEnd w:id="224"/>
    </w:p>
    <w:p w:rsidR="00E618C9" w:rsidRPr="00DC3E78" w:rsidRDefault="00E618C9" w:rsidP="00E618C9">
      <w:pPr>
        <w:pStyle w:val="subsection"/>
      </w:pPr>
      <w:r w:rsidRPr="00DC3E78">
        <w:tab/>
      </w:r>
      <w:r w:rsidRPr="00DC3E78">
        <w:tab/>
        <w:t>The Court may, in relation to a decision of a question under this Part:</w:t>
      </w:r>
    </w:p>
    <w:p w:rsidR="00E618C9" w:rsidRPr="00DC3E78" w:rsidRDefault="00E618C9" w:rsidP="00E618C9">
      <w:pPr>
        <w:pStyle w:val="paragraph"/>
      </w:pPr>
      <w:r w:rsidRPr="00DC3E78">
        <w:tab/>
        <w:t>(a)</w:t>
      </w:r>
      <w:r w:rsidRPr="00DC3E78">
        <w:tab/>
        <w:t>dismiss the proceeding or any part of the proceeding; or</w:t>
      </w:r>
    </w:p>
    <w:p w:rsidR="00E618C9" w:rsidRPr="00DC3E78" w:rsidRDefault="00E618C9" w:rsidP="00E618C9">
      <w:pPr>
        <w:pStyle w:val="paragraph"/>
      </w:pPr>
      <w:r w:rsidRPr="00DC3E78">
        <w:tab/>
        <w:t>(b)</w:t>
      </w:r>
      <w:r w:rsidRPr="00DC3E78">
        <w:tab/>
        <w:t>give judgment, including a declaratory judgment; or</w:t>
      </w:r>
    </w:p>
    <w:p w:rsidR="00E618C9" w:rsidRPr="00DC3E78" w:rsidRDefault="00E618C9" w:rsidP="00E618C9">
      <w:pPr>
        <w:pStyle w:val="paragraph"/>
      </w:pPr>
      <w:r w:rsidRPr="00DC3E78">
        <w:tab/>
        <w:t>(c)</w:t>
      </w:r>
      <w:r w:rsidRPr="00DC3E78">
        <w:tab/>
        <w:t>make another order.</w:t>
      </w:r>
    </w:p>
    <w:p w:rsidR="00E618C9" w:rsidRPr="00DC3E78" w:rsidRDefault="00E618C9" w:rsidP="00E618C9">
      <w:pPr>
        <w:pStyle w:val="ActHead2"/>
        <w:pageBreakBefore/>
      </w:pPr>
      <w:bookmarkStart w:id="225" w:name="_Toc523905564"/>
      <w:r w:rsidRPr="009E4647">
        <w:rPr>
          <w:rStyle w:val="CharPartNo"/>
        </w:rPr>
        <w:lastRenderedPageBreak/>
        <w:t>Part</w:t>
      </w:r>
      <w:r w:rsidR="00DC3E78" w:rsidRPr="009E4647">
        <w:rPr>
          <w:rStyle w:val="CharPartNo"/>
        </w:rPr>
        <w:t> </w:t>
      </w:r>
      <w:r w:rsidRPr="009E4647">
        <w:rPr>
          <w:rStyle w:val="CharPartNo"/>
        </w:rPr>
        <w:t>18</w:t>
      </w:r>
      <w:r w:rsidRPr="00DC3E78">
        <w:t>—</w:t>
      </w:r>
      <w:r w:rsidRPr="009E4647">
        <w:rPr>
          <w:rStyle w:val="CharPartText"/>
        </w:rPr>
        <w:t>Referral of matter to officer of Court</w:t>
      </w:r>
      <w:bookmarkEnd w:id="225"/>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226" w:name="_Toc523905565"/>
      <w:r w:rsidRPr="009E4647">
        <w:rPr>
          <w:rStyle w:val="CharSectno"/>
        </w:rPr>
        <w:t>18.01</w:t>
      </w:r>
      <w:r w:rsidRPr="00DC3E78">
        <w:t xml:space="preserve">  Court may refer matter</w:t>
      </w:r>
      <w:bookmarkEnd w:id="226"/>
    </w:p>
    <w:p w:rsidR="00E618C9" w:rsidRPr="00DC3E78" w:rsidRDefault="00E618C9" w:rsidP="00E618C9">
      <w:pPr>
        <w:pStyle w:val="subsection"/>
      </w:pPr>
      <w:r w:rsidRPr="00DC3E78">
        <w:tab/>
        <w:t>(1)</w:t>
      </w:r>
      <w:r w:rsidRPr="00DC3E78">
        <w:tab/>
        <w:t>The Court may refer to a Registrar, including in relation to assessment of damages or taking accounts, any claim or application for, or relating to, any matter before the Court for:</w:t>
      </w:r>
    </w:p>
    <w:p w:rsidR="00E618C9" w:rsidRPr="00DC3E78" w:rsidRDefault="00E618C9" w:rsidP="00E618C9">
      <w:pPr>
        <w:pStyle w:val="paragraph"/>
      </w:pPr>
      <w:r w:rsidRPr="00DC3E78">
        <w:tab/>
        <w:t>(a)</w:t>
      </w:r>
      <w:r w:rsidRPr="00DC3E78">
        <w:tab/>
        <w:t>investigation; and</w:t>
      </w:r>
    </w:p>
    <w:p w:rsidR="00E618C9" w:rsidRPr="00DC3E78" w:rsidRDefault="00E618C9" w:rsidP="00E618C9">
      <w:pPr>
        <w:pStyle w:val="paragraph"/>
      </w:pPr>
      <w:r w:rsidRPr="00DC3E78">
        <w:tab/>
        <w:t>(b)</w:t>
      </w:r>
      <w:r w:rsidRPr="00DC3E78">
        <w:tab/>
        <w:t>report; and</w:t>
      </w:r>
    </w:p>
    <w:p w:rsidR="00E618C9" w:rsidRPr="00DC3E78" w:rsidRDefault="00E618C9" w:rsidP="00E618C9">
      <w:pPr>
        <w:pStyle w:val="paragraph"/>
      </w:pPr>
      <w:r w:rsidRPr="00DC3E78">
        <w:tab/>
        <w:t>(c)</w:t>
      </w:r>
      <w:r w:rsidRPr="00DC3E78">
        <w:tab/>
        <w:t>recommendation.</w:t>
      </w:r>
    </w:p>
    <w:p w:rsidR="00E618C9" w:rsidRPr="00DC3E78" w:rsidRDefault="00E618C9" w:rsidP="00E618C9">
      <w:pPr>
        <w:pStyle w:val="subsection"/>
      </w:pPr>
      <w:r w:rsidRPr="00DC3E78">
        <w:tab/>
        <w:t>(2)</w:t>
      </w:r>
      <w:r w:rsidRPr="00DC3E78">
        <w:tab/>
        <w:t>A Registrar to whom a claim or application is referred for investigation may:</w:t>
      </w:r>
    </w:p>
    <w:p w:rsidR="00E618C9" w:rsidRPr="00DC3E78" w:rsidRDefault="00E618C9" w:rsidP="00E618C9">
      <w:pPr>
        <w:pStyle w:val="paragraph"/>
      </w:pPr>
      <w:r w:rsidRPr="00DC3E78">
        <w:tab/>
        <w:t>(a)</w:t>
      </w:r>
      <w:r w:rsidRPr="00DC3E78">
        <w:tab/>
        <w:t>take evidence on oath or affirmation; and</w:t>
      </w:r>
    </w:p>
    <w:p w:rsidR="00E618C9" w:rsidRPr="00DC3E78" w:rsidRDefault="00E618C9" w:rsidP="00E618C9">
      <w:pPr>
        <w:pStyle w:val="paragraph"/>
      </w:pPr>
      <w:r w:rsidRPr="00DC3E78">
        <w:tab/>
        <w:t>(b)</w:t>
      </w:r>
      <w:r w:rsidRPr="00DC3E78">
        <w:tab/>
        <w:t>obtain and receive in evidence a report from a family and child counsellor or welfare officer; and</w:t>
      </w:r>
    </w:p>
    <w:p w:rsidR="00E618C9" w:rsidRPr="00DC3E78" w:rsidRDefault="00E618C9" w:rsidP="00E618C9">
      <w:pPr>
        <w:pStyle w:val="paragraph"/>
      </w:pPr>
      <w:r w:rsidRPr="00DC3E78">
        <w:tab/>
        <w:t>(c)</w:t>
      </w:r>
      <w:r w:rsidRPr="00DC3E78">
        <w:tab/>
        <w:t>summon witnesses for the purpose of giving evidence or producing documents.</w:t>
      </w:r>
    </w:p>
    <w:p w:rsidR="00E618C9" w:rsidRPr="00DC3E78" w:rsidRDefault="00E618C9" w:rsidP="00E618C9">
      <w:pPr>
        <w:pStyle w:val="ActHead2"/>
        <w:pageBreakBefore/>
      </w:pPr>
      <w:bookmarkStart w:id="227" w:name="_Toc523905566"/>
      <w:r w:rsidRPr="009E4647">
        <w:rPr>
          <w:rStyle w:val="CharPartNo"/>
        </w:rPr>
        <w:lastRenderedPageBreak/>
        <w:t>Part</w:t>
      </w:r>
      <w:r w:rsidR="00DC3E78" w:rsidRPr="009E4647">
        <w:rPr>
          <w:rStyle w:val="CharPartNo"/>
        </w:rPr>
        <w:t> </w:t>
      </w:r>
      <w:r w:rsidRPr="009E4647">
        <w:rPr>
          <w:rStyle w:val="CharPartNo"/>
        </w:rPr>
        <w:t>19</w:t>
      </w:r>
      <w:r w:rsidRPr="00DC3E78">
        <w:t>—</w:t>
      </w:r>
      <w:r w:rsidRPr="009E4647">
        <w:rPr>
          <w:rStyle w:val="CharPartText"/>
        </w:rPr>
        <w:t>Contempt</w:t>
      </w:r>
      <w:bookmarkEnd w:id="227"/>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228" w:name="_Toc523905567"/>
      <w:r w:rsidRPr="009E4647">
        <w:rPr>
          <w:rStyle w:val="CharSectno"/>
        </w:rPr>
        <w:t>19.01</w:t>
      </w:r>
      <w:r w:rsidRPr="00DC3E78">
        <w:t xml:space="preserve">  Contempt in the face or hearing of Court</w:t>
      </w:r>
      <w:bookmarkEnd w:id="228"/>
    </w:p>
    <w:p w:rsidR="00E618C9" w:rsidRPr="00DC3E78" w:rsidRDefault="00E618C9" w:rsidP="00E618C9">
      <w:pPr>
        <w:pStyle w:val="subsection"/>
      </w:pPr>
      <w:r w:rsidRPr="00DC3E78">
        <w:tab/>
        <w:t>(1)</w:t>
      </w:r>
      <w:r w:rsidRPr="00DC3E78">
        <w:tab/>
        <w:t>If it appears to the Court that a person is guilty of contempt in the face of or in the hearing of the Court, the Court may:</w:t>
      </w:r>
    </w:p>
    <w:p w:rsidR="00E618C9" w:rsidRPr="00DC3E78" w:rsidRDefault="00E618C9" w:rsidP="00E618C9">
      <w:pPr>
        <w:pStyle w:val="paragraph"/>
      </w:pPr>
      <w:r w:rsidRPr="00DC3E78">
        <w:tab/>
        <w:t>(a)</w:t>
      </w:r>
      <w:r w:rsidRPr="00DC3E78">
        <w:tab/>
        <w:t>direct that the person attend before the Court; or</w:t>
      </w:r>
    </w:p>
    <w:p w:rsidR="00E618C9" w:rsidRPr="00DC3E78" w:rsidRDefault="00E618C9" w:rsidP="00E618C9">
      <w:pPr>
        <w:pStyle w:val="paragraph"/>
      </w:pPr>
      <w:r w:rsidRPr="00DC3E78">
        <w:tab/>
        <w:t>(b)</w:t>
      </w:r>
      <w:r w:rsidRPr="00DC3E78">
        <w:tab/>
        <w:t>issue a warrant for the person’s arrest.</w:t>
      </w:r>
    </w:p>
    <w:p w:rsidR="00E618C9" w:rsidRPr="00DC3E78" w:rsidRDefault="00E618C9" w:rsidP="00E618C9">
      <w:pPr>
        <w:pStyle w:val="subsection"/>
      </w:pPr>
      <w:r w:rsidRPr="00DC3E78">
        <w:tab/>
        <w:t>(2)</w:t>
      </w:r>
      <w:r w:rsidRPr="00DC3E78">
        <w:tab/>
        <w:t>When the person attends before the Court, the Court must:</w:t>
      </w:r>
    </w:p>
    <w:p w:rsidR="00E618C9" w:rsidRPr="00DC3E78" w:rsidRDefault="00E618C9" w:rsidP="00E618C9">
      <w:pPr>
        <w:pStyle w:val="paragraph"/>
      </w:pPr>
      <w:r w:rsidRPr="00DC3E78">
        <w:tab/>
        <w:t>(a)</w:t>
      </w:r>
      <w:r w:rsidRPr="00DC3E78">
        <w:tab/>
        <w:t>tell the person of the contempt with which the person is charged; and</w:t>
      </w:r>
    </w:p>
    <w:p w:rsidR="00E618C9" w:rsidRPr="00DC3E78" w:rsidRDefault="00E618C9" w:rsidP="00E618C9">
      <w:pPr>
        <w:pStyle w:val="paragraph"/>
      </w:pPr>
      <w:r w:rsidRPr="00DC3E78">
        <w:tab/>
        <w:t>(b)</w:t>
      </w:r>
      <w:r w:rsidRPr="00DC3E78">
        <w:tab/>
        <w:t>allow the person to state his or her defence to the charge; and</w:t>
      </w:r>
    </w:p>
    <w:p w:rsidR="00E618C9" w:rsidRPr="00DC3E78" w:rsidRDefault="00E618C9" w:rsidP="00E618C9">
      <w:pPr>
        <w:pStyle w:val="paragraph"/>
      </w:pPr>
      <w:r w:rsidRPr="00DC3E78">
        <w:tab/>
        <w:t>(c)</w:t>
      </w:r>
      <w:r w:rsidRPr="00DC3E78">
        <w:tab/>
        <w:t>after hearing the defence, determine the charge; and</w:t>
      </w:r>
    </w:p>
    <w:p w:rsidR="00E618C9" w:rsidRPr="00DC3E78" w:rsidRDefault="00E618C9" w:rsidP="00E618C9">
      <w:pPr>
        <w:pStyle w:val="paragraph"/>
      </w:pPr>
      <w:r w:rsidRPr="00DC3E78">
        <w:tab/>
        <w:t>(d)</w:t>
      </w:r>
      <w:r w:rsidRPr="00DC3E78">
        <w:tab/>
        <w:t>make an order for the punishment or discharge of the person.</w:t>
      </w:r>
    </w:p>
    <w:p w:rsidR="00E618C9" w:rsidRPr="00DC3E78" w:rsidRDefault="00E618C9" w:rsidP="00E618C9">
      <w:pPr>
        <w:pStyle w:val="subsection"/>
      </w:pPr>
      <w:r w:rsidRPr="00DC3E78">
        <w:tab/>
        <w:t>(3)</w:t>
      </w:r>
      <w:r w:rsidRPr="00DC3E78">
        <w:tab/>
        <w:t>The Court may direct that the person be kept in custody or released until the charge is determined.</w:t>
      </w:r>
    </w:p>
    <w:p w:rsidR="00E618C9" w:rsidRPr="00DC3E78" w:rsidRDefault="00E618C9" w:rsidP="00E618C9">
      <w:pPr>
        <w:pStyle w:val="subsection"/>
      </w:pPr>
      <w:r w:rsidRPr="00DC3E78">
        <w:tab/>
        <w:t>(4)</w:t>
      </w:r>
      <w:r w:rsidRPr="00DC3E78">
        <w:tab/>
        <w:t>The Court may direct that the person give security for the person’s attendance before the Court to answer the charge.</w:t>
      </w:r>
    </w:p>
    <w:p w:rsidR="00E618C9" w:rsidRPr="00DC3E78" w:rsidRDefault="00E618C9" w:rsidP="00E618C9">
      <w:pPr>
        <w:pStyle w:val="ActHead5"/>
      </w:pPr>
      <w:bookmarkStart w:id="229" w:name="_Toc523905568"/>
      <w:r w:rsidRPr="009E4647">
        <w:rPr>
          <w:rStyle w:val="CharSectno"/>
        </w:rPr>
        <w:t>19.02</w:t>
      </w:r>
      <w:r w:rsidRPr="00DC3E78">
        <w:t xml:space="preserve">  Contempt other than in the face or hearing of Court</w:t>
      </w:r>
      <w:bookmarkEnd w:id="229"/>
    </w:p>
    <w:p w:rsidR="00E618C9" w:rsidRPr="00DC3E78" w:rsidRDefault="00E618C9" w:rsidP="00E618C9">
      <w:pPr>
        <w:pStyle w:val="subsection"/>
      </w:pPr>
      <w:r w:rsidRPr="00DC3E78">
        <w:tab/>
        <w:t>(1)</w:t>
      </w:r>
      <w:r w:rsidRPr="00DC3E78">
        <w:tab/>
        <w:t>If it is alleged that a person has committed a contempt of the Court (other than contempt in the face or hearing of the Court), an application may be made to the Court for the person to be dealt with for the contempt.</w:t>
      </w:r>
    </w:p>
    <w:p w:rsidR="00E618C9" w:rsidRPr="00DC3E78" w:rsidRDefault="00E618C9" w:rsidP="00E618C9">
      <w:pPr>
        <w:pStyle w:val="subsection"/>
      </w:pPr>
      <w:r w:rsidRPr="00DC3E78">
        <w:tab/>
        <w:t>(2)</w:t>
      </w:r>
      <w:r w:rsidRPr="00DC3E78">
        <w:tab/>
        <w:t>An application must:</w:t>
      </w:r>
    </w:p>
    <w:p w:rsidR="00E618C9" w:rsidRPr="00DC3E78" w:rsidRDefault="00E618C9" w:rsidP="00E618C9">
      <w:pPr>
        <w:pStyle w:val="paragraph"/>
      </w:pPr>
      <w:r w:rsidRPr="00DC3E78">
        <w:tab/>
        <w:t>(a)</w:t>
      </w:r>
      <w:r w:rsidRPr="00DC3E78">
        <w:tab/>
        <w:t>be in accordance with the approved form; and</w:t>
      </w:r>
    </w:p>
    <w:p w:rsidR="00E618C9" w:rsidRPr="00DC3E78" w:rsidRDefault="00E618C9" w:rsidP="00E618C9">
      <w:pPr>
        <w:pStyle w:val="paragraph"/>
      </w:pPr>
      <w:r w:rsidRPr="00DC3E78">
        <w:tab/>
        <w:t>(b)</w:t>
      </w:r>
      <w:r w:rsidRPr="00DC3E78">
        <w:tab/>
        <w:t>state the contempt alleged; and</w:t>
      </w:r>
    </w:p>
    <w:p w:rsidR="00E618C9" w:rsidRPr="00DC3E78" w:rsidRDefault="00E618C9" w:rsidP="00E618C9">
      <w:pPr>
        <w:pStyle w:val="paragraph"/>
      </w:pPr>
      <w:r w:rsidRPr="00DC3E78">
        <w:tab/>
        <w:t>(c)</w:t>
      </w:r>
      <w:r w:rsidRPr="00DC3E78">
        <w:tab/>
        <w:t>be supported by an affidavit setting out the facts relied on.</w:t>
      </w:r>
    </w:p>
    <w:p w:rsidR="00E618C9" w:rsidRPr="00DC3E78" w:rsidRDefault="00E618C9" w:rsidP="00E618C9">
      <w:pPr>
        <w:pStyle w:val="subsection"/>
      </w:pPr>
      <w:r w:rsidRPr="00DC3E78">
        <w:tab/>
        <w:t>(3)</w:t>
      </w:r>
      <w:r w:rsidRPr="00DC3E78">
        <w:tab/>
        <w:t>An application may be made:</w:t>
      </w:r>
    </w:p>
    <w:p w:rsidR="00E618C9" w:rsidRPr="00DC3E78" w:rsidRDefault="00E618C9" w:rsidP="00E618C9">
      <w:pPr>
        <w:pStyle w:val="paragraph"/>
      </w:pPr>
      <w:r w:rsidRPr="00DC3E78">
        <w:tab/>
        <w:t>(a)</w:t>
      </w:r>
      <w:r w:rsidRPr="00DC3E78">
        <w:tab/>
        <w:t>if the contempt is in connection with a proceeding, by a party in the proceeding; or</w:t>
      </w:r>
    </w:p>
    <w:p w:rsidR="00E618C9" w:rsidRPr="00DC3E78" w:rsidRDefault="00E618C9" w:rsidP="00E618C9">
      <w:pPr>
        <w:pStyle w:val="paragraph"/>
      </w:pPr>
      <w:r w:rsidRPr="00DC3E78">
        <w:tab/>
        <w:t>(b)</w:t>
      </w:r>
      <w:r w:rsidRPr="00DC3E78">
        <w:tab/>
        <w:t>by the Marshal of the Court; or</w:t>
      </w:r>
    </w:p>
    <w:p w:rsidR="00E618C9" w:rsidRPr="00DC3E78" w:rsidRDefault="00E618C9" w:rsidP="00E618C9">
      <w:pPr>
        <w:pStyle w:val="paragraph"/>
      </w:pPr>
      <w:r w:rsidRPr="00DC3E78">
        <w:tab/>
        <w:t>(c)</w:t>
      </w:r>
      <w:r w:rsidRPr="00DC3E78">
        <w:tab/>
        <w:t>by an officer or staff member of the Australian Federal Police; or</w:t>
      </w:r>
    </w:p>
    <w:p w:rsidR="00E618C9" w:rsidRPr="00DC3E78" w:rsidRDefault="00E618C9" w:rsidP="00E618C9">
      <w:pPr>
        <w:pStyle w:val="paragraph"/>
      </w:pPr>
      <w:r w:rsidRPr="00DC3E78">
        <w:tab/>
        <w:t>(d)</w:t>
      </w:r>
      <w:r w:rsidRPr="00DC3E78">
        <w:tab/>
        <w:t>by a member of the police force of a State or Territory.</w:t>
      </w:r>
    </w:p>
    <w:p w:rsidR="00E618C9" w:rsidRPr="00DC3E78" w:rsidRDefault="00E618C9" w:rsidP="00E618C9">
      <w:pPr>
        <w:pStyle w:val="subsection"/>
      </w:pPr>
      <w:r w:rsidRPr="00DC3E78">
        <w:tab/>
        <w:t>(4)</w:t>
      </w:r>
      <w:r w:rsidRPr="00DC3E78">
        <w:tab/>
        <w:t>The Court may direct the Marshal to make an application.</w:t>
      </w:r>
    </w:p>
    <w:p w:rsidR="00E618C9" w:rsidRPr="00DC3E78" w:rsidRDefault="00E618C9" w:rsidP="00E618C9">
      <w:pPr>
        <w:pStyle w:val="subsection"/>
      </w:pPr>
      <w:r w:rsidRPr="00DC3E78">
        <w:lastRenderedPageBreak/>
        <w:tab/>
        <w:t>(5)</w:t>
      </w:r>
      <w:r w:rsidRPr="00DC3E78">
        <w:tab/>
        <w:t>If the Court considers that the person is likely to leave the jurisdiction of the Court, the Court may issue a warrant for the arrest and detention of the person in custody until the person:</w:t>
      </w:r>
    </w:p>
    <w:p w:rsidR="00E618C9" w:rsidRPr="00DC3E78" w:rsidRDefault="00E618C9" w:rsidP="00E618C9">
      <w:pPr>
        <w:pStyle w:val="paragraph"/>
      </w:pPr>
      <w:r w:rsidRPr="00DC3E78">
        <w:tab/>
        <w:t>(a)</w:t>
      </w:r>
      <w:r w:rsidRPr="00DC3E78">
        <w:tab/>
        <w:t>attends before the Court to answer the charge; or</w:t>
      </w:r>
    </w:p>
    <w:p w:rsidR="00E618C9" w:rsidRPr="00DC3E78" w:rsidRDefault="00E618C9" w:rsidP="00E618C9">
      <w:pPr>
        <w:pStyle w:val="paragraph"/>
      </w:pPr>
      <w:r w:rsidRPr="00DC3E78">
        <w:tab/>
        <w:t>(b)</w:t>
      </w:r>
      <w:r w:rsidRPr="00DC3E78">
        <w:tab/>
        <w:t>gives security, as directed by the Court, for his or her attendance before the Court to answer the charge.</w:t>
      </w:r>
    </w:p>
    <w:p w:rsidR="00E618C9" w:rsidRPr="00DC3E78" w:rsidRDefault="00E618C9" w:rsidP="00E618C9">
      <w:pPr>
        <w:pStyle w:val="subsection"/>
      </w:pPr>
      <w:r w:rsidRPr="00DC3E78">
        <w:tab/>
        <w:t>(6)</w:t>
      </w:r>
      <w:r w:rsidRPr="00DC3E78">
        <w:tab/>
        <w:t>When the person attends before the Court, the Court must:</w:t>
      </w:r>
    </w:p>
    <w:p w:rsidR="00E618C9" w:rsidRPr="00DC3E78" w:rsidRDefault="00E618C9" w:rsidP="00E618C9">
      <w:pPr>
        <w:pStyle w:val="paragraph"/>
      </w:pPr>
      <w:r w:rsidRPr="00DC3E78">
        <w:tab/>
        <w:t>(a)</w:t>
      </w:r>
      <w:r w:rsidRPr="00DC3E78">
        <w:tab/>
        <w:t>tell the person of the allegation; and</w:t>
      </w:r>
    </w:p>
    <w:p w:rsidR="00E618C9" w:rsidRPr="00DC3E78" w:rsidRDefault="00E618C9" w:rsidP="00E618C9">
      <w:pPr>
        <w:pStyle w:val="paragraph"/>
      </w:pPr>
      <w:r w:rsidRPr="00DC3E78">
        <w:tab/>
        <w:t>(b)</w:t>
      </w:r>
      <w:r w:rsidRPr="00DC3E78">
        <w:tab/>
        <w:t>ask the person to state whether he or she admits or denies the allegation; and</w:t>
      </w:r>
    </w:p>
    <w:p w:rsidR="00E618C9" w:rsidRPr="00DC3E78" w:rsidRDefault="00E618C9" w:rsidP="00E618C9">
      <w:pPr>
        <w:pStyle w:val="paragraph"/>
      </w:pPr>
      <w:r w:rsidRPr="00DC3E78">
        <w:tab/>
        <w:t>(c)</w:t>
      </w:r>
      <w:r w:rsidRPr="00DC3E78">
        <w:tab/>
        <w:t>hear any evidence in support of the allegation.</w:t>
      </w:r>
    </w:p>
    <w:p w:rsidR="00E618C9" w:rsidRPr="00DC3E78" w:rsidRDefault="00E618C9" w:rsidP="00E618C9">
      <w:pPr>
        <w:pStyle w:val="subsection"/>
      </w:pPr>
      <w:r w:rsidRPr="00DC3E78">
        <w:tab/>
        <w:t>(7)</w:t>
      </w:r>
      <w:r w:rsidRPr="00DC3E78">
        <w:tab/>
        <w:t>After hearing evidence in support of the allegation, the Court may:</w:t>
      </w:r>
    </w:p>
    <w:p w:rsidR="00E618C9" w:rsidRPr="00DC3E78" w:rsidRDefault="00E618C9" w:rsidP="00E618C9">
      <w:pPr>
        <w:pStyle w:val="paragraph"/>
      </w:pPr>
      <w:r w:rsidRPr="00DC3E78">
        <w:tab/>
        <w:t>(a)</w:t>
      </w:r>
      <w:r w:rsidRPr="00DC3E78">
        <w:tab/>
        <w:t>if the Court decides there is no prima facie case, dismiss the application; or</w:t>
      </w:r>
    </w:p>
    <w:p w:rsidR="00E618C9" w:rsidRPr="00DC3E78" w:rsidRDefault="00E618C9" w:rsidP="00E618C9">
      <w:pPr>
        <w:pStyle w:val="paragraph"/>
      </w:pPr>
      <w:r w:rsidRPr="00DC3E78">
        <w:tab/>
        <w:t>(b)</w:t>
      </w:r>
      <w:r w:rsidRPr="00DC3E78">
        <w:tab/>
        <w:t>if the Court decides there is a prima facie case:</w:t>
      </w:r>
    </w:p>
    <w:p w:rsidR="00E618C9" w:rsidRPr="00DC3E78" w:rsidRDefault="00E618C9" w:rsidP="00E618C9">
      <w:pPr>
        <w:pStyle w:val="paragraphsub"/>
      </w:pPr>
      <w:r w:rsidRPr="00DC3E78">
        <w:tab/>
        <w:t>(i)</w:t>
      </w:r>
      <w:r w:rsidRPr="00DC3E78">
        <w:tab/>
        <w:t>invite the person to state his or her defence to the allegation; and</w:t>
      </w:r>
    </w:p>
    <w:p w:rsidR="00E618C9" w:rsidRPr="00DC3E78" w:rsidRDefault="00E618C9" w:rsidP="00E618C9">
      <w:pPr>
        <w:pStyle w:val="paragraphsub"/>
      </w:pPr>
      <w:r w:rsidRPr="00DC3E78">
        <w:tab/>
        <w:t>(ii)</w:t>
      </w:r>
      <w:r w:rsidRPr="00DC3E78">
        <w:tab/>
        <w:t>after hearing any defence, determine the charge.</w:t>
      </w:r>
    </w:p>
    <w:p w:rsidR="00E618C9" w:rsidRPr="00DC3E78" w:rsidRDefault="00E618C9" w:rsidP="00E618C9">
      <w:pPr>
        <w:pStyle w:val="subsection"/>
      </w:pPr>
      <w:r w:rsidRPr="00DC3E78">
        <w:tab/>
        <w:t>(8)</w:t>
      </w:r>
      <w:r w:rsidRPr="00DC3E78">
        <w:tab/>
        <w:t>If the Court finds the charge proved, the Court may make an order for the punishment of the person.</w:t>
      </w:r>
    </w:p>
    <w:p w:rsidR="00E618C9" w:rsidRPr="00DC3E78" w:rsidRDefault="00E618C9" w:rsidP="00E618C9">
      <w:pPr>
        <w:pStyle w:val="ActHead2"/>
        <w:pageBreakBefore/>
      </w:pPr>
      <w:bookmarkStart w:id="230" w:name="_Toc523905569"/>
      <w:r w:rsidRPr="009E4647">
        <w:rPr>
          <w:rStyle w:val="CharPartNo"/>
        </w:rPr>
        <w:lastRenderedPageBreak/>
        <w:t>Part</w:t>
      </w:r>
      <w:r w:rsidR="00DC3E78" w:rsidRPr="009E4647">
        <w:rPr>
          <w:rStyle w:val="CharPartNo"/>
        </w:rPr>
        <w:t> </w:t>
      </w:r>
      <w:r w:rsidRPr="009E4647">
        <w:rPr>
          <w:rStyle w:val="CharPartNo"/>
        </w:rPr>
        <w:t>20</w:t>
      </w:r>
      <w:r w:rsidRPr="00DC3E78">
        <w:t>—</w:t>
      </w:r>
      <w:r w:rsidRPr="009E4647">
        <w:rPr>
          <w:rStyle w:val="CharPartText"/>
        </w:rPr>
        <w:t>Registrars’ powers</w:t>
      </w:r>
      <w:bookmarkEnd w:id="230"/>
    </w:p>
    <w:p w:rsidR="00E618C9" w:rsidRPr="00DC3E78" w:rsidRDefault="00E618C9" w:rsidP="00E618C9">
      <w:pPr>
        <w:pStyle w:val="ActHead3"/>
      </w:pPr>
      <w:bookmarkStart w:id="231" w:name="_Toc523905570"/>
      <w:r w:rsidRPr="009E4647">
        <w:rPr>
          <w:rStyle w:val="CharDivNo"/>
        </w:rPr>
        <w:t>Division</w:t>
      </w:r>
      <w:r w:rsidR="00DC3E78" w:rsidRPr="009E4647">
        <w:rPr>
          <w:rStyle w:val="CharDivNo"/>
        </w:rPr>
        <w:t> </w:t>
      </w:r>
      <w:r w:rsidRPr="009E4647">
        <w:rPr>
          <w:rStyle w:val="CharDivNo"/>
        </w:rPr>
        <w:t>20.1</w:t>
      </w:r>
      <w:r w:rsidRPr="00DC3E78">
        <w:t>—</w:t>
      </w:r>
      <w:r w:rsidRPr="009E4647">
        <w:rPr>
          <w:rStyle w:val="CharDivText"/>
        </w:rPr>
        <w:t>Delegation of powers to Registrars</w:t>
      </w:r>
      <w:bookmarkEnd w:id="231"/>
    </w:p>
    <w:p w:rsidR="00E618C9" w:rsidRPr="00DC3E78" w:rsidRDefault="00E618C9" w:rsidP="00E618C9">
      <w:pPr>
        <w:pStyle w:val="ActHead5"/>
      </w:pPr>
      <w:bookmarkStart w:id="232" w:name="_Toc523905571"/>
      <w:r w:rsidRPr="009E4647">
        <w:rPr>
          <w:rStyle w:val="CharSectno"/>
        </w:rPr>
        <w:t>20.00A</w:t>
      </w:r>
      <w:r w:rsidRPr="00DC3E78">
        <w:t xml:space="preserve">  Delegation of powers to Registrars</w:t>
      </w:r>
      <w:bookmarkEnd w:id="232"/>
    </w:p>
    <w:p w:rsidR="00E618C9" w:rsidRPr="00DC3E78" w:rsidRDefault="00E618C9" w:rsidP="00E618C9">
      <w:pPr>
        <w:pStyle w:val="subsection"/>
      </w:pPr>
      <w:r w:rsidRPr="00DC3E78">
        <w:tab/>
        <w:t>(1)</w:t>
      </w:r>
      <w:r w:rsidRPr="00DC3E78">
        <w:tab/>
        <w:t>For subsection</w:t>
      </w:r>
      <w:r w:rsidR="00DC3E78">
        <w:t> </w:t>
      </w:r>
      <w:r w:rsidRPr="00DC3E78">
        <w:t>103(1) of the Act, a power of the Court mentioned in an item of the following table is delegated to a Registrar who is approved, or is in a class of Registrars who are approved, by the Chief Judge for the exercise of the power.</w:t>
      </w:r>
    </w:p>
    <w:p w:rsidR="00E618C9" w:rsidRPr="00DC3E78" w:rsidRDefault="00E618C9" w:rsidP="00E618C9">
      <w:pPr>
        <w:pStyle w:val="Tabletext"/>
      </w:pP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778"/>
        <w:gridCol w:w="2700"/>
        <w:gridCol w:w="5051"/>
      </w:tblGrid>
      <w:tr w:rsidR="00E618C9" w:rsidRPr="00DC3E78" w:rsidTr="009E4647">
        <w:trPr>
          <w:tblHeader/>
        </w:trPr>
        <w:tc>
          <w:tcPr>
            <w:tcW w:w="456" w:type="pct"/>
            <w:tcBorders>
              <w:top w:val="single" w:sz="12" w:space="0" w:color="auto"/>
              <w:bottom w:val="single" w:sz="12" w:space="0" w:color="auto"/>
            </w:tcBorders>
            <w:shd w:val="clear" w:color="auto" w:fill="auto"/>
          </w:tcPr>
          <w:p w:rsidR="00E618C9" w:rsidRPr="00DC3E78" w:rsidRDefault="00E618C9" w:rsidP="00A260F1">
            <w:pPr>
              <w:pStyle w:val="TableHeading"/>
            </w:pPr>
            <w:r w:rsidRPr="00DC3E78">
              <w:t>Item</w:t>
            </w:r>
          </w:p>
        </w:tc>
        <w:tc>
          <w:tcPr>
            <w:tcW w:w="1583" w:type="pct"/>
            <w:tcBorders>
              <w:top w:val="single" w:sz="12" w:space="0" w:color="auto"/>
              <w:bottom w:val="single" w:sz="12" w:space="0" w:color="auto"/>
            </w:tcBorders>
            <w:shd w:val="clear" w:color="auto" w:fill="auto"/>
          </w:tcPr>
          <w:p w:rsidR="00E618C9" w:rsidRPr="00DC3E78" w:rsidRDefault="00E618C9" w:rsidP="00A260F1">
            <w:pPr>
              <w:pStyle w:val="TableHeading"/>
            </w:pPr>
            <w:r w:rsidRPr="00DC3E78">
              <w:t>Legislative provision</w:t>
            </w:r>
          </w:p>
        </w:tc>
        <w:tc>
          <w:tcPr>
            <w:tcW w:w="2961" w:type="pct"/>
            <w:tcBorders>
              <w:top w:val="single" w:sz="12" w:space="0" w:color="auto"/>
              <w:bottom w:val="single" w:sz="12" w:space="0" w:color="auto"/>
            </w:tcBorders>
            <w:shd w:val="clear" w:color="auto" w:fill="auto"/>
          </w:tcPr>
          <w:p w:rsidR="00E618C9" w:rsidRPr="00DC3E78" w:rsidRDefault="00E618C9" w:rsidP="00A260F1">
            <w:pPr>
              <w:pStyle w:val="TableHeading"/>
            </w:pPr>
            <w:r w:rsidRPr="00DC3E78">
              <w:t>Description of power (for information only)</w:t>
            </w:r>
          </w:p>
        </w:tc>
      </w:tr>
      <w:tr w:rsidR="00E618C9" w:rsidRPr="00DC3E78" w:rsidTr="009E4647">
        <w:tc>
          <w:tcPr>
            <w:tcW w:w="456" w:type="pct"/>
            <w:tcBorders>
              <w:top w:val="single" w:sz="12" w:space="0" w:color="auto"/>
            </w:tcBorders>
            <w:shd w:val="clear" w:color="auto" w:fill="auto"/>
          </w:tcPr>
          <w:p w:rsidR="00E618C9" w:rsidRPr="00DC3E78" w:rsidRDefault="00E618C9" w:rsidP="00E23F89">
            <w:pPr>
              <w:pStyle w:val="Tabletext"/>
            </w:pPr>
          </w:p>
        </w:tc>
        <w:tc>
          <w:tcPr>
            <w:tcW w:w="1583" w:type="pct"/>
            <w:tcBorders>
              <w:top w:val="single" w:sz="12" w:space="0" w:color="auto"/>
            </w:tcBorders>
            <w:shd w:val="clear" w:color="auto" w:fill="auto"/>
          </w:tcPr>
          <w:p w:rsidR="00E618C9" w:rsidRPr="00DC3E78" w:rsidRDefault="00E618C9" w:rsidP="00E23F89">
            <w:pPr>
              <w:pStyle w:val="Tabletext"/>
              <w:rPr>
                <w:b/>
              </w:rPr>
            </w:pPr>
            <w:r w:rsidRPr="00DC3E78">
              <w:rPr>
                <w:b/>
              </w:rPr>
              <w:t>Act</w:t>
            </w:r>
          </w:p>
        </w:tc>
        <w:tc>
          <w:tcPr>
            <w:tcW w:w="2961" w:type="pct"/>
            <w:tcBorders>
              <w:top w:val="single" w:sz="12" w:space="0" w:color="auto"/>
            </w:tcBorders>
            <w:shd w:val="clear" w:color="auto" w:fill="auto"/>
          </w:tcPr>
          <w:p w:rsidR="00E618C9" w:rsidRPr="00DC3E78" w:rsidRDefault="00E618C9" w:rsidP="00E23F89">
            <w:pPr>
              <w:pStyle w:val="Tabletext"/>
              <w:rPr>
                <w:b/>
              </w:rPr>
            </w:pP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t>1</w:t>
            </w:r>
          </w:p>
        </w:tc>
        <w:tc>
          <w:tcPr>
            <w:tcW w:w="1583" w:type="pct"/>
            <w:tcBorders>
              <w:bottom w:val="single" w:sz="4" w:space="0" w:color="auto"/>
            </w:tcBorders>
            <w:shd w:val="clear" w:color="auto" w:fill="auto"/>
          </w:tcPr>
          <w:p w:rsidR="00E618C9" w:rsidRPr="00DC3E78" w:rsidRDefault="00E618C9" w:rsidP="00A260F1">
            <w:pPr>
              <w:pStyle w:val="Tabletext"/>
            </w:pPr>
            <w:r w:rsidRPr="00DC3E78">
              <w:t>section</w:t>
            </w:r>
            <w:r w:rsidR="00DC3E78">
              <w:t> </w:t>
            </w:r>
            <w:r w:rsidRPr="00DC3E78">
              <w:t>52</w:t>
            </w:r>
          </w:p>
        </w:tc>
        <w:tc>
          <w:tcPr>
            <w:tcW w:w="2961" w:type="pct"/>
            <w:tcBorders>
              <w:bottom w:val="single" w:sz="4" w:space="0" w:color="auto"/>
            </w:tcBorders>
            <w:shd w:val="clear" w:color="auto" w:fill="auto"/>
          </w:tcPr>
          <w:p w:rsidR="00E618C9" w:rsidRPr="00DC3E78" w:rsidRDefault="00E618C9" w:rsidP="00A260F1">
            <w:pPr>
              <w:pStyle w:val="Tabletext"/>
            </w:pPr>
            <w:r w:rsidRPr="00DC3E78">
              <w:t>To order, at any stage, a change of venue</w:t>
            </w:r>
          </w:p>
        </w:tc>
      </w:tr>
      <w:tr w:rsidR="00E618C9" w:rsidRPr="00DC3E78" w:rsidTr="009E4647">
        <w:trPr>
          <w:trHeight w:val="2752"/>
        </w:trPr>
        <w:tc>
          <w:tcPr>
            <w:tcW w:w="456" w:type="pct"/>
            <w:tcBorders>
              <w:bottom w:val="nil"/>
            </w:tcBorders>
            <w:shd w:val="clear" w:color="auto" w:fill="auto"/>
          </w:tcPr>
          <w:p w:rsidR="00E618C9" w:rsidRPr="00DC3E78" w:rsidRDefault="00E618C9" w:rsidP="00A260F1">
            <w:pPr>
              <w:pStyle w:val="Tabletext"/>
            </w:pPr>
            <w:r w:rsidRPr="00DC3E78">
              <w:t>2</w:t>
            </w:r>
          </w:p>
        </w:tc>
        <w:tc>
          <w:tcPr>
            <w:tcW w:w="1583" w:type="pct"/>
            <w:tcBorders>
              <w:bottom w:val="nil"/>
            </w:tcBorders>
            <w:shd w:val="clear" w:color="auto" w:fill="auto"/>
          </w:tcPr>
          <w:p w:rsidR="00E618C9" w:rsidRPr="00DC3E78" w:rsidRDefault="00E618C9" w:rsidP="00A260F1">
            <w:pPr>
              <w:pStyle w:val="Tabletext"/>
            </w:pPr>
            <w:r w:rsidRPr="00DC3E78">
              <w:t>subsection</w:t>
            </w:r>
            <w:r w:rsidR="00DC3E78">
              <w:t> </w:t>
            </w:r>
            <w:r w:rsidRPr="00DC3E78">
              <w:t>102(2)</w:t>
            </w:r>
          </w:p>
        </w:tc>
        <w:tc>
          <w:tcPr>
            <w:tcW w:w="2961" w:type="pct"/>
            <w:tcBorders>
              <w:bottom w:val="nil"/>
            </w:tcBorders>
            <w:shd w:val="clear" w:color="auto" w:fill="auto"/>
          </w:tcPr>
          <w:p w:rsidR="00E618C9" w:rsidRPr="00DC3E78" w:rsidRDefault="00E618C9" w:rsidP="00E23F89">
            <w:pPr>
              <w:pStyle w:val="Tabletext"/>
            </w:pPr>
            <w:r w:rsidRPr="00DC3E78">
              <w:t>All of the following:</w:t>
            </w:r>
          </w:p>
          <w:p w:rsidR="00E618C9" w:rsidRPr="00DC3E78" w:rsidRDefault="00E618C9" w:rsidP="00A260F1">
            <w:pPr>
              <w:pStyle w:val="Tablea"/>
            </w:pPr>
            <w:r w:rsidRPr="00DC3E78">
              <w:t>(a) to dispense with the service of any process of the Court</w:t>
            </w:r>
          </w:p>
          <w:p w:rsidR="00E618C9" w:rsidRPr="00DC3E78" w:rsidRDefault="00E618C9" w:rsidP="00A260F1">
            <w:pPr>
              <w:pStyle w:val="Tablea"/>
            </w:pPr>
            <w:r w:rsidRPr="00DC3E78">
              <w:t>(b) to make orders in relation to substituted service</w:t>
            </w:r>
          </w:p>
          <w:p w:rsidR="00E618C9" w:rsidRPr="00DC3E78" w:rsidRDefault="00E618C9" w:rsidP="00A260F1">
            <w:pPr>
              <w:pStyle w:val="Tablea"/>
            </w:pPr>
            <w:r w:rsidRPr="00DC3E78">
              <w:t>(c) to make orders in relation to discovery, inspection and production of documents</w:t>
            </w:r>
          </w:p>
          <w:p w:rsidR="00E618C9" w:rsidRPr="00DC3E78" w:rsidRDefault="00E618C9" w:rsidP="00A260F1">
            <w:pPr>
              <w:pStyle w:val="Tablea"/>
            </w:pPr>
            <w:r w:rsidRPr="00DC3E78">
              <w:t>(d) to make orders in relation to interrogatories</w:t>
            </w:r>
          </w:p>
          <w:p w:rsidR="00E618C9" w:rsidRPr="00DC3E78" w:rsidRDefault="00E618C9" w:rsidP="00A260F1">
            <w:pPr>
              <w:pStyle w:val="Tablea"/>
            </w:pPr>
            <w:r w:rsidRPr="00DC3E78">
              <w:t>(e) to make an order adjourning the hearing of proceedings</w:t>
            </w:r>
          </w:p>
          <w:p w:rsidR="00E618C9" w:rsidRPr="00DC3E78" w:rsidRDefault="00E618C9" w:rsidP="00A260F1">
            <w:pPr>
              <w:pStyle w:val="Tablea"/>
            </w:pPr>
            <w:r w:rsidRPr="00DC3E78">
              <w:t>(f) to make an order as to costs</w:t>
            </w:r>
          </w:p>
          <w:p w:rsidR="00E618C9" w:rsidRPr="00DC3E78" w:rsidRDefault="00E618C9" w:rsidP="00A260F1">
            <w:pPr>
              <w:pStyle w:val="Tablea"/>
            </w:pPr>
            <w:r w:rsidRPr="00DC3E78">
              <w:t>(g) to make an order about security for costs</w:t>
            </w:r>
          </w:p>
          <w:p w:rsidR="00E618C9" w:rsidRPr="00DC3E78" w:rsidRDefault="00E618C9" w:rsidP="00A260F1">
            <w:pPr>
              <w:pStyle w:val="Tablea"/>
            </w:pPr>
            <w:r w:rsidRPr="00DC3E78">
              <w:t>(h) to make an order exempting a party to proceedings from compliance with a provision of these Rules</w:t>
            </w:r>
          </w:p>
          <w:p w:rsidR="00E618C9" w:rsidRPr="00DC3E78" w:rsidRDefault="00E618C9" w:rsidP="00A260F1">
            <w:pPr>
              <w:pStyle w:val="Tablea"/>
            </w:pPr>
            <w:r w:rsidRPr="00DC3E78">
              <w:t>(i) to exercise a power of the Court prescribed by these Rules</w:t>
            </w:r>
          </w:p>
          <w:p w:rsidR="00E618C9" w:rsidRPr="00DC3E78" w:rsidRDefault="00E618C9" w:rsidP="00A260F1">
            <w:pPr>
              <w:pStyle w:val="Tablea"/>
            </w:pPr>
            <w:r w:rsidRPr="00DC3E78">
              <w:t>(j) to direct a party in family law or child support proceedings to answer particular questions</w:t>
            </w:r>
          </w:p>
        </w:tc>
      </w:tr>
      <w:tr w:rsidR="00E618C9" w:rsidRPr="00DC3E78" w:rsidTr="009E4647">
        <w:tc>
          <w:tcPr>
            <w:tcW w:w="456" w:type="pct"/>
            <w:tcBorders>
              <w:top w:val="nil"/>
            </w:tcBorders>
            <w:shd w:val="clear" w:color="auto" w:fill="auto"/>
          </w:tcPr>
          <w:p w:rsidR="00E618C9" w:rsidRPr="00DC3E78" w:rsidRDefault="00E618C9" w:rsidP="00E23F89">
            <w:pPr>
              <w:pStyle w:val="Tabletext"/>
            </w:pPr>
          </w:p>
        </w:tc>
        <w:tc>
          <w:tcPr>
            <w:tcW w:w="1583" w:type="pct"/>
            <w:tcBorders>
              <w:top w:val="nil"/>
            </w:tcBorders>
            <w:shd w:val="clear" w:color="auto" w:fill="auto"/>
          </w:tcPr>
          <w:p w:rsidR="00E618C9" w:rsidRPr="00DC3E78" w:rsidRDefault="00E618C9" w:rsidP="00E23F89">
            <w:pPr>
              <w:pStyle w:val="Tabletext"/>
            </w:pPr>
          </w:p>
        </w:tc>
        <w:tc>
          <w:tcPr>
            <w:tcW w:w="2961" w:type="pct"/>
            <w:tcBorders>
              <w:top w:val="nil"/>
            </w:tcBorders>
            <w:shd w:val="clear" w:color="auto" w:fill="auto"/>
          </w:tcPr>
          <w:p w:rsidR="00E618C9" w:rsidRPr="00DC3E78" w:rsidRDefault="00E618C9" w:rsidP="00A260F1">
            <w:pPr>
              <w:pStyle w:val="Tablea"/>
            </w:pPr>
            <w:r w:rsidRPr="00DC3E78">
              <w:t>(k) to make orders under the following provisions of the Family Law Act:</w:t>
            </w:r>
          </w:p>
          <w:p w:rsidR="00E618C9" w:rsidRPr="00DC3E78" w:rsidRDefault="00E618C9" w:rsidP="00A260F1">
            <w:pPr>
              <w:pStyle w:val="Tablei"/>
            </w:pPr>
            <w:r w:rsidRPr="00DC3E78">
              <w:t>(i) sections</w:t>
            </w:r>
            <w:r w:rsidR="00DC3E78">
              <w:t> </w:t>
            </w:r>
            <w:r w:rsidRPr="00DC3E78">
              <w:t>11F and 11G</w:t>
            </w:r>
          </w:p>
          <w:p w:rsidR="00E618C9" w:rsidRPr="00DC3E78" w:rsidRDefault="00E618C9" w:rsidP="00A260F1">
            <w:pPr>
              <w:pStyle w:val="Tablei"/>
            </w:pPr>
            <w:r w:rsidRPr="00DC3E78">
              <w:t>(ii) sections</w:t>
            </w:r>
            <w:r w:rsidR="00DC3E78">
              <w:t> </w:t>
            </w:r>
            <w:r w:rsidRPr="00DC3E78">
              <w:t>13C and 13D</w:t>
            </w:r>
          </w:p>
          <w:p w:rsidR="00E618C9" w:rsidRPr="00DC3E78" w:rsidRDefault="00E618C9" w:rsidP="00A260F1">
            <w:pPr>
              <w:pStyle w:val="Tablei"/>
            </w:pPr>
            <w:r w:rsidRPr="00DC3E78">
              <w:t>(iii) subsection</w:t>
            </w:r>
            <w:r w:rsidR="00DC3E78">
              <w:t> </w:t>
            </w:r>
            <w:r w:rsidRPr="00DC3E78">
              <w:t>65LA(1)</w:t>
            </w:r>
          </w:p>
          <w:p w:rsidR="00E618C9" w:rsidRPr="00DC3E78" w:rsidRDefault="00E618C9" w:rsidP="00A260F1">
            <w:pPr>
              <w:pStyle w:val="Tablei"/>
            </w:pPr>
            <w:r w:rsidRPr="00DC3E78">
              <w:t>(iv) paragraph</w:t>
            </w:r>
            <w:r w:rsidR="00DC3E78">
              <w:t> </w:t>
            </w:r>
            <w:r w:rsidRPr="00DC3E78">
              <w:t>70NEB(1)(a)</w:t>
            </w:r>
          </w:p>
          <w:p w:rsidR="00E618C9" w:rsidRPr="00DC3E78" w:rsidRDefault="00E618C9" w:rsidP="00A260F1">
            <w:pPr>
              <w:pStyle w:val="Tablea"/>
            </w:pPr>
            <w:r w:rsidRPr="00DC3E78">
              <w:t>(ka) to direct a family consultant to give a report under section</w:t>
            </w:r>
            <w:r w:rsidR="00DC3E78">
              <w:t> </w:t>
            </w:r>
            <w:r w:rsidRPr="00DC3E78">
              <w:t>62G of the Family Law Act</w:t>
            </w:r>
          </w:p>
          <w:p w:rsidR="00E618C9" w:rsidRPr="00DC3E78" w:rsidRDefault="00E618C9" w:rsidP="00A260F1">
            <w:pPr>
              <w:pStyle w:val="Tablea"/>
            </w:pPr>
            <w:r w:rsidRPr="00DC3E78">
              <w:t>(l) in family law or child support proceedings—to make:</w:t>
            </w:r>
          </w:p>
          <w:p w:rsidR="00E618C9" w:rsidRPr="00DC3E78" w:rsidRDefault="00E618C9" w:rsidP="00A260F1">
            <w:pPr>
              <w:pStyle w:val="Tablei"/>
            </w:pPr>
            <w:r w:rsidRPr="00DC3E78">
              <w:t>(i) an order under section</w:t>
            </w:r>
            <w:r w:rsidR="00DC3E78">
              <w:t> </w:t>
            </w:r>
            <w:r w:rsidRPr="00DC3E78">
              <w:t>66Q, 67E, 77 or 90SG of the Family Law Act or</w:t>
            </w:r>
          </w:p>
          <w:p w:rsidR="00E618C9" w:rsidRPr="00DC3E78" w:rsidRDefault="00E618C9" w:rsidP="00A260F1">
            <w:pPr>
              <w:pStyle w:val="Tablei"/>
            </w:pPr>
            <w:r w:rsidRPr="00DC3E78">
              <w:t>(ii) an order for the payment of maintenance pending the disposal of the proceedings</w:t>
            </w:r>
          </w:p>
          <w:p w:rsidR="00E618C9" w:rsidRPr="00DC3E78" w:rsidRDefault="00E618C9" w:rsidP="00A260F1">
            <w:pPr>
              <w:pStyle w:val="Tablea"/>
            </w:pPr>
            <w:r w:rsidRPr="00DC3E78">
              <w:lastRenderedPageBreak/>
              <w:t>(m) to make an order the terms of which have been agreed upon by all the parties to the proceedings</w:t>
            </w:r>
          </w:p>
          <w:p w:rsidR="00E618C9" w:rsidRPr="00DC3E78" w:rsidRDefault="00E618C9" w:rsidP="00A260F1">
            <w:pPr>
              <w:pStyle w:val="Tablea"/>
            </w:pPr>
            <w:r w:rsidRPr="00DC3E78">
              <w:t>(n) to make orders for the enforcement of maintenance orders under the Family Law Act</w:t>
            </w:r>
          </w:p>
          <w:p w:rsidR="00E618C9" w:rsidRPr="00DC3E78" w:rsidRDefault="00E618C9" w:rsidP="00A260F1">
            <w:pPr>
              <w:pStyle w:val="Tablea"/>
            </w:pPr>
            <w:r w:rsidRPr="00DC3E78">
              <w:t>(o) to make an order exempting a party to family law or child support proceedings from compliance with a provision of regulations under the Family Law Act</w:t>
            </w:r>
          </w:p>
        </w:tc>
      </w:tr>
      <w:tr w:rsidR="00E618C9" w:rsidRPr="00DC3E78" w:rsidTr="009E4647">
        <w:tc>
          <w:tcPr>
            <w:tcW w:w="456" w:type="pct"/>
            <w:shd w:val="clear" w:color="auto" w:fill="auto"/>
          </w:tcPr>
          <w:p w:rsidR="00E618C9" w:rsidRPr="00DC3E78" w:rsidRDefault="00E618C9" w:rsidP="00E23F89">
            <w:pPr>
              <w:pStyle w:val="Tabletext"/>
            </w:pPr>
          </w:p>
        </w:tc>
        <w:tc>
          <w:tcPr>
            <w:tcW w:w="1583" w:type="pct"/>
            <w:shd w:val="clear" w:color="auto" w:fill="auto"/>
          </w:tcPr>
          <w:p w:rsidR="00E618C9" w:rsidRPr="00DC3E78" w:rsidRDefault="00E618C9" w:rsidP="00A260F1">
            <w:pPr>
              <w:pStyle w:val="Tabletext"/>
              <w:rPr>
                <w:i/>
              </w:rPr>
            </w:pPr>
            <w:r w:rsidRPr="00DC3E78">
              <w:rPr>
                <w:b/>
                <w:bCs/>
                <w:i/>
                <w:szCs w:val="18"/>
              </w:rPr>
              <w:t>Fair Work Act 2009</w:t>
            </w:r>
          </w:p>
        </w:tc>
        <w:tc>
          <w:tcPr>
            <w:tcW w:w="2961" w:type="pct"/>
            <w:shd w:val="clear" w:color="auto" w:fill="auto"/>
          </w:tcPr>
          <w:p w:rsidR="00E618C9" w:rsidRPr="00DC3E78" w:rsidRDefault="00E618C9" w:rsidP="00E23F89">
            <w:pPr>
              <w:pStyle w:val="Tabletext"/>
            </w:pPr>
          </w:p>
        </w:tc>
      </w:tr>
      <w:tr w:rsidR="00E618C9" w:rsidRPr="00DC3E78" w:rsidTr="009E4647">
        <w:tc>
          <w:tcPr>
            <w:tcW w:w="456" w:type="pct"/>
            <w:shd w:val="clear" w:color="auto" w:fill="auto"/>
          </w:tcPr>
          <w:p w:rsidR="00E618C9" w:rsidRPr="00DC3E78" w:rsidRDefault="00E618C9" w:rsidP="00A260F1">
            <w:pPr>
              <w:pStyle w:val="Tabletext"/>
            </w:pPr>
            <w:r w:rsidRPr="00DC3E78">
              <w:t>2A</w:t>
            </w:r>
          </w:p>
        </w:tc>
        <w:tc>
          <w:tcPr>
            <w:tcW w:w="1583" w:type="pct"/>
            <w:shd w:val="clear" w:color="auto" w:fill="auto"/>
          </w:tcPr>
          <w:p w:rsidR="00E618C9" w:rsidRPr="00DC3E78" w:rsidRDefault="00E618C9" w:rsidP="00A260F1">
            <w:pPr>
              <w:pStyle w:val="Tabletext"/>
            </w:pPr>
            <w:r w:rsidRPr="00DC3E78">
              <w:t>paragraph</w:t>
            </w:r>
            <w:r w:rsidR="00DC3E78">
              <w:t> </w:t>
            </w:r>
            <w:r w:rsidRPr="00DC3E78">
              <w:t>545(2)(b)</w:t>
            </w:r>
          </w:p>
        </w:tc>
        <w:tc>
          <w:tcPr>
            <w:tcW w:w="2961" w:type="pct"/>
            <w:shd w:val="clear" w:color="auto" w:fill="auto"/>
          </w:tcPr>
          <w:p w:rsidR="00E618C9" w:rsidRPr="00DC3E78" w:rsidRDefault="00E618C9" w:rsidP="00A260F1">
            <w:pPr>
              <w:pStyle w:val="Tabletext"/>
            </w:pPr>
            <w:r w:rsidRPr="00DC3E78">
              <w:t>To order a person to pay compensation</w:t>
            </w:r>
          </w:p>
        </w:tc>
      </w:tr>
      <w:tr w:rsidR="00E618C9" w:rsidRPr="00DC3E78" w:rsidTr="009E4647">
        <w:tc>
          <w:tcPr>
            <w:tcW w:w="456" w:type="pct"/>
            <w:shd w:val="clear" w:color="auto" w:fill="auto"/>
          </w:tcPr>
          <w:p w:rsidR="00E618C9" w:rsidRPr="00DC3E78" w:rsidRDefault="00E618C9" w:rsidP="00A260F1">
            <w:pPr>
              <w:pStyle w:val="Tabletext"/>
            </w:pPr>
            <w:r w:rsidRPr="00DC3E78">
              <w:t>2B</w:t>
            </w:r>
          </w:p>
        </w:tc>
        <w:tc>
          <w:tcPr>
            <w:tcW w:w="1583" w:type="pct"/>
            <w:shd w:val="clear" w:color="auto" w:fill="auto"/>
          </w:tcPr>
          <w:p w:rsidR="00E618C9" w:rsidRPr="00DC3E78" w:rsidRDefault="00E618C9" w:rsidP="00A260F1">
            <w:pPr>
              <w:pStyle w:val="Tabletext"/>
            </w:pPr>
            <w:r w:rsidRPr="00DC3E78">
              <w:t>subsection</w:t>
            </w:r>
            <w:r w:rsidR="00DC3E78">
              <w:t> </w:t>
            </w:r>
            <w:r w:rsidRPr="00DC3E78">
              <w:t>548(4)</w:t>
            </w:r>
          </w:p>
        </w:tc>
        <w:tc>
          <w:tcPr>
            <w:tcW w:w="2961" w:type="pct"/>
            <w:shd w:val="clear" w:color="auto" w:fill="auto"/>
          </w:tcPr>
          <w:p w:rsidR="00E618C9" w:rsidRPr="00DC3E78" w:rsidRDefault="00E618C9" w:rsidP="00A260F1">
            <w:pPr>
              <w:pStyle w:val="Tabletext"/>
            </w:pPr>
            <w:r w:rsidRPr="00DC3E78">
              <w:t>To amend the papers commencing the proceeding</w:t>
            </w:r>
          </w:p>
        </w:tc>
      </w:tr>
      <w:tr w:rsidR="00E618C9" w:rsidRPr="00DC3E78" w:rsidTr="009E4647">
        <w:tc>
          <w:tcPr>
            <w:tcW w:w="456" w:type="pct"/>
            <w:shd w:val="clear" w:color="auto" w:fill="auto"/>
          </w:tcPr>
          <w:p w:rsidR="00E618C9" w:rsidRPr="00DC3E78" w:rsidRDefault="00E618C9" w:rsidP="00A260F1">
            <w:pPr>
              <w:pStyle w:val="Tabletext"/>
            </w:pPr>
            <w:r w:rsidRPr="00DC3E78">
              <w:t>2C</w:t>
            </w:r>
          </w:p>
        </w:tc>
        <w:tc>
          <w:tcPr>
            <w:tcW w:w="1583" w:type="pct"/>
            <w:shd w:val="clear" w:color="auto" w:fill="auto"/>
          </w:tcPr>
          <w:p w:rsidR="00E618C9" w:rsidRPr="00DC3E78" w:rsidRDefault="00E618C9" w:rsidP="00A260F1">
            <w:pPr>
              <w:pStyle w:val="Tabletext"/>
            </w:pPr>
            <w:r w:rsidRPr="00DC3E78">
              <w:t>subsections</w:t>
            </w:r>
            <w:r w:rsidR="00DC3E78">
              <w:t> </w:t>
            </w:r>
            <w:r w:rsidRPr="00DC3E78">
              <w:t>548(5) and (6)</w:t>
            </w:r>
          </w:p>
        </w:tc>
        <w:tc>
          <w:tcPr>
            <w:tcW w:w="2961" w:type="pct"/>
            <w:shd w:val="clear" w:color="auto" w:fill="auto"/>
          </w:tcPr>
          <w:p w:rsidR="00E618C9" w:rsidRPr="00DC3E78" w:rsidRDefault="00E618C9" w:rsidP="00A260F1">
            <w:pPr>
              <w:pStyle w:val="Tabletext"/>
            </w:pPr>
            <w:r w:rsidRPr="00DC3E78">
              <w:t>To grant leave for a party to a small claims proceeding to be represented by a lawyer</w:t>
            </w:r>
          </w:p>
        </w:tc>
      </w:tr>
      <w:tr w:rsidR="00E618C9" w:rsidRPr="00DC3E78" w:rsidTr="009E4647">
        <w:tc>
          <w:tcPr>
            <w:tcW w:w="456" w:type="pct"/>
            <w:shd w:val="clear" w:color="auto" w:fill="auto"/>
          </w:tcPr>
          <w:p w:rsidR="00E618C9" w:rsidRPr="00DC3E78" w:rsidRDefault="00E618C9" w:rsidP="00A260F1">
            <w:pPr>
              <w:pStyle w:val="Tabletext"/>
            </w:pPr>
            <w:r w:rsidRPr="00DC3E78">
              <w:t>2D</w:t>
            </w:r>
          </w:p>
        </w:tc>
        <w:tc>
          <w:tcPr>
            <w:tcW w:w="1583" w:type="pct"/>
            <w:shd w:val="clear" w:color="auto" w:fill="auto"/>
          </w:tcPr>
          <w:p w:rsidR="00E618C9" w:rsidRPr="00DC3E78" w:rsidRDefault="00E618C9" w:rsidP="00A260F1">
            <w:pPr>
              <w:pStyle w:val="Tabletext"/>
            </w:pPr>
            <w:r w:rsidRPr="00DC3E78">
              <w:t>section</w:t>
            </w:r>
            <w:r w:rsidR="00DC3E78">
              <w:t> </w:t>
            </w:r>
            <w:r w:rsidRPr="00DC3E78">
              <w:t>570</w:t>
            </w:r>
          </w:p>
        </w:tc>
        <w:tc>
          <w:tcPr>
            <w:tcW w:w="2961" w:type="pct"/>
            <w:shd w:val="clear" w:color="auto" w:fill="auto"/>
          </w:tcPr>
          <w:p w:rsidR="00E618C9" w:rsidRPr="00DC3E78" w:rsidRDefault="00E618C9" w:rsidP="00A260F1">
            <w:pPr>
              <w:pStyle w:val="Tabletext"/>
            </w:pPr>
            <w:r w:rsidRPr="00DC3E78">
              <w:t>To order a party to pay costs incurred by another party</w:t>
            </w:r>
          </w:p>
        </w:tc>
      </w:tr>
      <w:tr w:rsidR="00E618C9" w:rsidRPr="00DC3E78" w:rsidTr="009E4647">
        <w:tc>
          <w:tcPr>
            <w:tcW w:w="456" w:type="pct"/>
            <w:shd w:val="clear" w:color="auto" w:fill="auto"/>
          </w:tcPr>
          <w:p w:rsidR="00E618C9" w:rsidRPr="00DC3E78" w:rsidRDefault="00E618C9" w:rsidP="00A260F1">
            <w:pPr>
              <w:pStyle w:val="Tabletext"/>
              <w:rPr>
                <w:b/>
                <w:bCs/>
                <w:szCs w:val="18"/>
              </w:rPr>
            </w:pPr>
          </w:p>
        </w:tc>
        <w:tc>
          <w:tcPr>
            <w:tcW w:w="1583" w:type="pct"/>
            <w:shd w:val="clear" w:color="auto" w:fill="auto"/>
          </w:tcPr>
          <w:p w:rsidR="00E618C9" w:rsidRPr="00DC3E78" w:rsidRDefault="00E618C9" w:rsidP="00A260F1">
            <w:pPr>
              <w:pStyle w:val="Tabletext"/>
              <w:rPr>
                <w:b/>
                <w:bCs/>
                <w:szCs w:val="18"/>
              </w:rPr>
            </w:pPr>
            <w:r w:rsidRPr="00DC3E78">
              <w:rPr>
                <w:b/>
                <w:bCs/>
                <w:szCs w:val="18"/>
              </w:rPr>
              <w:t>Family Law Act</w:t>
            </w:r>
          </w:p>
        </w:tc>
        <w:tc>
          <w:tcPr>
            <w:tcW w:w="2961" w:type="pct"/>
            <w:shd w:val="clear" w:color="auto" w:fill="auto"/>
          </w:tcPr>
          <w:p w:rsidR="00E618C9" w:rsidRPr="00DC3E78" w:rsidRDefault="00E618C9" w:rsidP="00A260F1">
            <w:pPr>
              <w:pStyle w:val="Tabletext"/>
              <w:rPr>
                <w:b/>
                <w:bCs/>
                <w:szCs w:val="18"/>
              </w:rPr>
            </w:pP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t>3</w:t>
            </w:r>
          </w:p>
        </w:tc>
        <w:tc>
          <w:tcPr>
            <w:tcW w:w="1583" w:type="pct"/>
            <w:tcBorders>
              <w:bottom w:val="single" w:sz="4" w:space="0" w:color="auto"/>
            </w:tcBorders>
            <w:shd w:val="clear" w:color="auto" w:fill="auto"/>
          </w:tcPr>
          <w:p w:rsidR="00E618C9" w:rsidRPr="00DC3E78" w:rsidRDefault="00E618C9" w:rsidP="00A260F1">
            <w:pPr>
              <w:pStyle w:val="Tabletext"/>
            </w:pPr>
            <w:r w:rsidRPr="00DC3E78">
              <w:t>section</w:t>
            </w:r>
            <w:r w:rsidR="00DC3E78">
              <w:t> </w:t>
            </w:r>
            <w:r w:rsidRPr="00DC3E78">
              <w:t>13B</w:t>
            </w:r>
          </w:p>
        </w:tc>
        <w:tc>
          <w:tcPr>
            <w:tcW w:w="2961" w:type="pct"/>
            <w:tcBorders>
              <w:bottom w:val="single" w:sz="4" w:space="0" w:color="auto"/>
            </w:tcBorders>
            <w:shd w:val="clear" w:color="auto" w:fill="auto"/>
          </w:tcPr>
          <w:p w:rsidR="00E618C9" w:rsidRPr="00DC3E78" w:rsidRDefault="00E618C9" w:rsidP="00A260F1">
            <w:pPr>
              <w:pStyle w:val="Tabletext"/>
            </w:pPr>
            <w:r w:rsidRPr="00DC3E78">
              <w:t>To adjourn proceedings and advise parties to attend family counselling</w:t>
            </w: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t>4</w:t>
            </w:r>
          </w:p>
        </w:tc>
        <w:tc>
          <w:tcPr>
            <w:tcW w:w="1583" w:type="pct"/>
            <w:tcBorders>
              <w:bottom w:val="single" w:sz="4" w:space="0" w:color="auto"/>
            </w:tcBorders>
            <w:shd w:val="clear" w:color="auto" w:fill="auto"/>
          </w:tcPr>
          <w:p w:rsidR="00E618C9" w:rsidRPr="00DC3E78" w:rsidRDefault="00E618C9" w:rsidP="00A260F1">
            <w:pPr>
              <w:pStyle w:val="Tabletext"/>
            </w:pPr>
            <w:r w:rsidRPr="00DC3E78">
              <w:t>sections</w:t>
            </w:r>
            <w:r w:rsidR="00DC3E78">
              <w:t> </w:t>
            </w:r>
            <w:r w:rsidRPr="00DC3E78">
              <w:t>13E and 13F</w:t>
            </w:r>
          </w:p>
        </w:tc>
        <w:tc>
          <w:tcPr>
            <w:tcW w:w="2961" w:type="pct"/>
            <w:tcBorders>
              <w:bottom w:val="single" w:sz="4" w:space="0" w:color="auto"/>
            </w:tcBorders>
            <w:shd w:val="clear" w:color="auto" w:fill="auto"/>
          </w:tcPr>
          <w:p w:rsidR="00E618C9" w:rsidRPr="00DC3E78" w:rsidRDefault="00E618C9" w:rsidP="00A260F1">
            <w:pPr>
              <w:pStyle w:val="Tabletext"/>
            </w:pPr>
            <w:r w:rsidRPr="00DC3E78">
              <w:t>To refer parties to arbitration with their consent and make procedural orders to assist arbitration</w:t>
            </w:r>
          </w:p>
        </w:tc>
      </w:tr>
      <w:tr w:rsidR="00E618C9" w:rsidRPr="00DC3E78" w:rsidTr="009E4647">
        <w:trPr>
          <w:cantSplit/>
        </w:trPr>
        <w:tc>
          <w:tcPr>
            <w:tcW w:w="456" w:type="pct"/>
            <w:tcBorders>
              <w:top w:val="single" w:sz="4" w:space="0" w:color="auto"/>
              <w:bottom w:val="single" w:sz="4" w:space="0" w:color="auto"/>
            </w:tcBorders>
            <w:shd w:val="clear" w:color="auto" w:fill="auto"/>
          </w:tcPr>
          <w:p w:rsidR="00E618C9" w:rsidRPr="00DC3E78" w:rsidRDefault="00E618C9" w:rsidP="00A260F1">
            <w:pPr>
              <w:pStyle w:val="Tabletext"/>
            </w:pPr>
            <w:r w:rsidRPr="00DC3E78">
              <w:t>5</w:t>
            </w:r>
          </w:p>
        </w:tc>
        <w:tc>
          <w:tcPr>
            <w:tcW w:w="1583" w:type="pct"/>
            <w:tcBorders>
              <w:top w:val="single" w:sz="4" w:space="0" w:color="auto"/>
              <w:bottom w:val="single" w:sz="4" w:space="0" w:color="auto"/>
            </w:tcBorders>
            <w:shd w:val="clear" w:color="auto" w:fill="auto"/>
          </w:tcPr>
          <w:p w:rsidR="00E618C9" w:rsidRPr="00DC3E78" w:rsidRDefault="00E618C9" w:rsidP="00A260F1">
            <w:pPr>
              <w:pStyle w:val="Tabletext"/>
            </w:pPr>
            <w:r w:rsidRPr="00DC3E78">
              <w:t>subsection</w:t>
            </w:r>
            <w:r w:rsidR="00DC3E78">
              <w:t> </w:t>
            </w:r>
            <w:r w:rsidRPr="00DC3E78">
              <w:t>44(1C)</w:t>
            </w:r>
          </w:p>
        </w:tc>
        <w:tc>
          <w:tcPr>
            <w:tcW w:w="2961" w:type="pct"/>
            <w:tcBorders>
              <w:top w:val="single" w:sz="4" w:space="0" w:color="auto"/>
              <w:bottom w:val="single" w:sz="4" w:space="0" w:color="auto"/>
            </w:tcBorders>
            <w:shd w:val="clear" w:color="auto" w:fill="auto"/>
          </w:tcPr>
          <w:p w:rsidR="00E618C9" w:rsidRPr="00DC3E78" w:rsidRDefault="00E618C9" w:rsidP="00A260F1">
            <w:pPr>
              <w:pStyle w:val="Tabletext"/>
            </w:pPr>
            <w:r w:rsidRPr="00DC3E78">
              <w:t>To give leave for an application for a divorce order to be filed within 2 years after the date of marriage</w:t>
            </w:r>
          </w:p>
        </w:tc>
      </w:tr>
      <w:tr w:rsidR="00E618C9" w:rsidRPr="00DC3E78" w:rsidTr="009E4647">
        <w:tc>
          <w:tcPr>
            <w:tcW w:w="456" w:type="pct"/>
            <w:tcBorders>
              <w:top w:val="single" w:sz="4" w:space="0" w:color="auto"/>
            </w:tcBorders>
            <w:shd w:val="clear" w:color="auto" w:fill="auto"/>
          </w:tcPr>
          <w:p w:rsidR="00E618C9" w:rsidRPr="00DC3E78" w:rsidRDefault="00E618C9" w:rsidP="00A260F1">
            <w:pPr>
              <w:pStyle w:val="Tabletext"/>
            </w:pPr>
            <w:r w:rsidRPr="00DC3E78">
              <w:t>6</w:t>
            </w:r>
          </w:p>
        </w:tc>
        <w:tc>
          <w:tcPr>
            <w:tcW w:w="1583" w:type="pct"/>
            <w:tcBorders>
              <w:top w:val="single" w:sz="4" w:space="0" w:color="auto"/>
            </w:tcBorders>
            <w:shd w:val="clear" w:color="auto" w:fill="auto"/>
          </w:tcPr>
          <w:p w:rsidR="00E618C9" w:rsidRPr="00DC3E78" w:rsidRDefault="00E618C9" w:rsidP="00A260F1">
            <w:pPr>
              <w:pStyle w:val="Tabletext"/>
            </w:pPr>
            <w:r w:rsidRPr="00DC3E78">
              <w:t>subsection</w:t>
            </w:r>
            <w:r w:rsidR="00DC3E78">
              <w:t> </w:t>
            </w:r>
            <w:r w:rsidRPr="00DC3E78">
              <w:t>45(2)</w:t>
            </w:r>
          </w:p>
        </w:tc>
        <w:tc>
          <w:tcPr>
            <w:tcW w:w="2961" w:type="pct"/>
            <w:tcBorders>
              <w:top w:val="single" w:sz="4" w:space="0" w:color="auto"/>
            </w:tcBorders>
            <w:shd w:val="clear" w:color="auto" w:fill="auto"/>
          </w:tcPr>
          <w:p w:rsidR="00E618C9" w:rsidRPr="00DC3E78" w:rsidRDefault="00E618C9" w:rsidP="00A260F1">
            <w:pPr>
              <w:pStyle w:val="Tabletext"/>
            </w:pPr>
            <w:r w:rsidRPr="00DC3E78">
              <w:t>To transfer a case to another court</w:t>
            </w:r>
          </w:p>
        </w:tc>
      </w:tr>
      <w:tr w:rsidR="00E618C9" w:rsidRPr="00DC3E78" w:rsidTr="009E4647">
        <w:tc>
          <w:tcPr>
            <w:tcW w:w="456" w:type="pct"/>
            <w:shd w:val="clear" w:color="auto" w:fill="auto"/>
          </w:tcPr>
          <w:p w:rsidR="00E618C9" w:rsidRPr="00DC3E78" w:rsidRDefault="00E618C9" w:rsidP="00A260F1">
            <w:pPr>
              <w:pStyle w:val="Tabletext"/>
            </w:pPr>
            <w:r w:rsidRPr="00DC3E78">
              <w:t>7</w:t>
            </w:r>
          </w:p>
        </w:tc>
        <w:tc>
          <w:tcPr>
            <w:tcW w:w="1583" w:type="pct"/>
            <w:shd w:val="clear" w:color="auto" w:fill="auto"/>
          </w:tcPr>
          <w:p w:rsidR="00E618C9" w:rsidRPr="00DC3E78" w:rsidRDefault="00E618C9" w:rsidP="00A260F1">
            <w:pPr>
              <w:pStyle w:val="Tabletext"/>
            </w:pPr>
            <w:r w:rsidRPr="00DC3E78">
              <w:t>section</w:t>
            </w:r>
            <w:r w:rsidR="00DC3E78">
              <w:t> </w:t>
            </w:r>
            <w:r w:rsidRPr="00DC3E78">
              <w:t>48</w:t>
            </w:r>
          </w:p>
        </w:tc>
        <w:tc>
          <w:tcPr>
            <w:tcW w:w="2961" w:type="pct"/>
            <w:shd w:val="clear" w:color="auto" w:fill="auto"/>
          </w:tcPr>
          <w:p w:rsidR="00E618C9" w:rsidRPr="00DC3E78" w:rsidRDefault="00E618C9" w:rsidP="00A260F1">
            <w:pPr>
              <w:pStyle w:val="Tabletext"/>
            </w:pPr>
            <w:r w:rsidRPr="00DC3E78">
              <w:t>To make a divorce order in undefended proceedings</w:t>
            </w:r>
          </w:p>
        </w:tc>
      </w:tr>
      <w:tr w:rsidR="00E618C9" w:rsidRPr="00DC3E78" w:rsidTr="009E4647">
        <w:tc>
          <w:tcPr>
            <w:tcW w:w="456" w:type="pct"/>
            <w:shd w:val="clear" w:color="auto" w:fill="auto"/>
          </w:tcPr>
          <w:p w:rsidR="00E618C9" w:rsidRPr="00DC3E78" w:rsidRDefault="00E618C9" w:rsidP="00A260F1">
            <w:pPr>
              <w:pStyle w:val="Tabletext"/>
            </w:pPr>
            <w:r w:rsidRPr="00DC3E78">
              <w:t>8</w:t>
            </w:r>
          </w:p>
        </w:tc>
        <w:tc>
          <w:tcPr>
            <w:tcW w:w="1583" w:type="pct"/>
            <w:shd w:val="clear" w:color="auto" w:fill="auto"/>
          </w:tcPr>
          <w:p w:rsidR="00E618C9" w:rsidRPr="00DC3E78" w:rsidRDefault="00E618C9" w:rsidP="00A260F1">
            <w:pPr>
              <w:pStyle w:val="Tabletext"/>
            </w:pPr>
            <w:r w:rsidRPr="00DC3E78">
              <w:t>subsection</w:t>
            </w:r>
            <w:r w:rsidR="00DC3E78">
              <w:t> </w:t>
            </w:r>
            <w:r w:rsidRPr="00DC3E78">
              <w:t xml:space="preserve">55(2) </w:t>
            </w:r>
          </w:p>
        </w:tc>
        <w:tc>
          <w:tcPr>
            <w:tcW w:w="2961" w:type="pct"/>
            <w:shd w:val="clear" w:color="auto" w:fill="auto"/>
          </w:tcPr>
          <w:p w:rsidR="00E618C9" w:rsidRPr="00DC3E78" w:rsidRDefault="00E618C9" w:rsidP="00A260F1">
            <w:pPr>
              <w:pStyle w:val="Tabletext"/>
            </w:pPr>
            <w:r w:rsidRPr="00DC3E78">
              <w:t>To extend or reduce the time for a divorce order to take effect</w:t>
            </w:r>
          </w:p>
        </w:tc>
      </w:tr>
      <w:tr w:rsidR="00E618C9" w:rsidRPr="00DC3E78" w:rsidTr="009E4647">
        <w:tc>
          <w:tcPr>
            <w:tcW w:w="456" w:type="pct"/>
            <w:shd w:val="clear" w:color="auto" w:fill="auto"/>
          </w:tcPr>
          <w:p w:rsidR="00E618C9" w:rsidRPr="00DC3E78" w:rsidRDefault="00E618C9" w:rsidP="00A260F1">
            <w:pPr>
              <w:pStyle w:val="Tabletext"/>
            </w:pPr>
            <w:r w:rsidRPr="00DC3E78">
              <w:t>9</w:t>
            </w:r>
          </w:p>
        </w:tc>
        <w:tc>
          <w:tcPr>
            <w:tcW w:w="1583" w:type="pct"/>
            <w:shd w:val="clear" w:color="auto" w:fill="auto"/>
          </w:tcPr>
          <w:p w:rsidR="00E618C9" w:rsidRPr="00DC3E78" w:rsidRDefault="00E618C9" w:rsidP="00A260F1">
            <w:pPr>
              <w:pStyle w:val="Tabletext"/>
            </w:pPr>
            <w:r w:rsidRPr="00DC3E78">
              <w:t>section</w:t>
            </w:r>
            <w:r w:rsidR="00DC3E78">
              <w:t> </w:t>
            </w:r>
            <w:r w:rsidRPr="00DC3E78">
              <w:t>55A</w:t>
            </w:r>
          </w:p>
        </w:tc>
        <w:tc>
          <w:tcPr>
            <w:tcW w:w="2961" w:type="pct"/>
            <w:shd w:val="clear" w:color="auto" w:fill="auto"/>
          </w:tcPr>
          <w:p w:rsidR="00E618C9" w:rsidRPr="00DC3E78" w:rsidRDefault="00E618C9" w:rsidP="00A260F1">
            <w:pPr>
              <w:pStyle w:val="Tabletext"/>
            </w:pPr>
            <w:r w:rsidRPr="00DC3E78">
              <w:t>To make a declaration about arrangements for children after a divorce</w:t>
            </w:r>
          </w:p>
        </w:tc>
      </w:tr>
      <w:tr w:rsidR="00E618C9" w:rsidRPr="00DC3E78" w:rsidTr="009E4647">
        <w:tc>
          <w:tcPr>
            <w:tcW w:w="456" w:type="pct"/>
            <w:shd w:val="clear" w:color="auto" w:fill="auto"/>
          </w:tcPr>
          <w:p w:rsidR="00E618C9" w:rsidRPr="00DC3E78" w:rsidRDefault="00E618C9" w:rsidP="00A260F1">
            <w:pPr>
              <w:pStyle w:val="Tabletext"/>
            </w:pPr>
            <w:r w:rsidRPr="00DC3E78">
              <w:t>10</w:t>
            </w:r>
          </w:p>
        </w:tc>
        <w:tc>
          <w:tcPr>
            <w:tcW w:w="1583" w:type="pct"/>
            <w:shd w:val="clear" w:color="auto" w:fill="auto"/>
          </w:tcPr>
          <w:p w:rsidR="00E618C9" w:rsidRPr="00DC3E78" w:rsidRDefault="00E618C9" w:rsidP="00A260F1">
            <w:pPr>
              <w:pStyle w:val="Tabletext"/>
            </w:pPr>
            <w:r w:rsidRPr="00DC3E78">
              <w:t>section</w:t>
            </w:r>
            <w:r w:rsidR="00DC3E78">
              <w:t> </w:t>
            </w:r>
            <w:r w:rsidRPr="00DC3E78">
              <w:t>57</w:t>
            </w:r>
          </w:p>
        </w:tc>
        <w:tc>
          <w:tcPr>
            <w:tcW w:w="2961" w:type="pct"/>
            <w:shd w:val="clear" w:color="auto" w:fill="auto"/>
          </w:tcPr>
          <w:p w:rsidR="00E618C9" w:rsidRPr="00DC3E78" w:rsidRDefault="00E618C9" w:rsidP="00A260F1">
            <w:pPr>
              <w:pStyle w:val="Tabletext"/>
            </w:pPr>
            <w:r w:rsidRPr="00DC3E78">
              <w:t>To rescind a divorce order where the parties have become reconciled</w:t>
            </w:r>
          </w:p>
        </w:tc>
      </w:tr>
      <w:tr w:rsidR="00E618C9" w:rsidRPr="00DC3E78" w:rsidTr="009E4647">
        <w:tc>
          <w:tcPr>
            <w:tcW w:w="456" w:type="pct"/>
            <w:shd w:val="clear" w:color="auto" w:fill="auto"/>
          </w:tcPr>
          <w:p w:rsidR="00E618C9" w:rsidRPr="00DC3E78" w:rsidRDefault="00E618C9" w:rsidP="00A260F1">
            <w:pPr>
              <w:pStyle w:val="Tabletext"/>
            </w:pPr>
            <w:r w:rsidRPr="00DC3E78">
              <w:t>11</w:t>
            </w:r>
          </w:p>
        </w:tc>
        <w:tc>
          <w:tcPr>
            <w:tcW w:w="1583" w:type="pct"/>
            <w:shd w:val="clear" w:color="auto" w:fill="auto"/>
          </w:tcPr>
          <w:p w:rsidR="00E618C9" w:rsidRPr="00DC3E78" w:rsidRDefault="00E618C9" w:rsidP="00A260F1">
            <w:pPr>
              <w:pStyle w:val="Tabletext"/>
            </w:pPr>
            <w:r w:rsidRPr="00DC3E78">
              <w:t>subsection</w:t>
            </w:r>
            <w:r w:rsidR="00DC3E78">
              <w:t> </w:t>
            </w:r>
            <w:r w:rsidRPr="00DC3E78">
              <w:t>60I(9)</w:t>
            </w:r>
          </w:p>
        </w:tc>
        <w:tc>
          <w:tcPr>
            <w:tcW w:w="2961" w:type="pct"/>
            <w:shd w:val="clear" w:color="auto" w:fill="auto"/>
          </w:tcPr>
          <w:p w:rsidR="00E618C9" w:rsidRPr="00DC3E78" w:rsidRDefault="00E618C9" w:rsidP="00A260F1">
            <w:pPr>
              <w:pStyle w:val="Tabletext"/>
            </w:pPr>
            <w:r w:rsidRPr="00DC3E78">
              <w:t>To decide if subsection</w:t>
            </w:r>
            <w:r w:rsidR="00DC3E78">
              <w:t> </w:t>
            </w:r>
            <w:r w:rsidRPr="00DC3E78">
              <w:t>60I(7) applies to an application for a Part VII order about a child</w:t>
            </w:r>
          </w:p>
        </w:tc>
      </w:tr>
      <w:tr w:rsidR="00E618C9" w:rsidRPr="00DC3E78" w:rsidTr="009E4647">
        <w:tc>
          <w:tcPr>
            <w:tcW w:w="456" w:type="pct"/>
            <w:shd w:val="clear" w:color="auto" w:fill="auto"/>
          </w:tcPr>
          <w:p w:rsidR="00E618C9" w:rsidRPr="00DC3E78" w:rsidRDefault="00E618C9" w:rsidP="00A260F1">
            <w:pPr>
              <w:pStyle w:val="Tabletext"/>
            </w:pPr>
            <w:r w:rsidRPr="00DC3E78">
              <w:t>12</w:t>
            </w:r>
          </w:p>
        </w:tc>
        <w:tc>
          <w:tcPr>
            <w:tcW w:w="1583" w:type="pct"/>
            <w:shd w:val="clear" w:color="auto" w:fill="auto"/>
          </w:tcPr>
          <w:p w:rsidR="00E618C9" w:rsidRPr="00DC3E78" w:rsidRDefault="00E618C9" w:rsidP="00A260F1">
            <w:pPr>
              <w:pStyle w:val="Tabletext"/>
            </w:pPr>
            <w:r w:rsidRPr="00DC3E78">
              <w:t>subsection</w:t>
            </w:r>
            <w:r w:rsidR="00DC3E78">
              <w:t> </w:t>
            </w:r>
            <w:r w:rsidRPr="00DC3E78">
              <w:t>60I(10)</w:t>
            </w:r>
          </w:p>
        </w:tc>
        <w:tc>
          <w:tcPr>
            <w:tcW w:w="2961" w:type="pct"/>
            <w:shd w:val="clear" w:color="auto" w:fill="auto"/>
          </w:tcPr>
          <w:p w:rsidR="00E618C9" w:rsidRPr="00DC3E78" w:rsidRDefault="00E618C9" w:rsidP="00A260F1">
            <w:pPr>
              <w:pStyle w:val="Tabletext"/>
            </w:pPr>
            <w:r w:rsidRPr="00DC3E78">
              <w:t>To order that a person attend family dispute resolution</w:t>
            </w:r>
          </w:p>
        </w:tc>
      </w:tr>
      <w:tr w:rsidR="00E618C9" w:rsidRPr="00DC3E78" w:rsidTr="009E4647">
        <w:tc>
          <w:tcPr>
            <w:tcW w:w="456" w:type="pct"/>
            <w:shd w:val="clear" w:color="auto" w:fill="auto"/>
          </w:tcPr>
          <w:p w:rsidR="00E618C9" w:rsidRPr="00DC3E78" w:rsidRDefault="00E618C9" w:rsidP="00A260F1">
            <w:pPr>
              <w:pStyle w:val="Tabletext"/>
            </w:pPr>
            <w:r w:rsidRPr="00DC3E78">
              <w:t>13</w:t>
            </w:r>
          </w:p>
        </w:tc>
        <w:tc>
          <w:tcPr>
            <w:tcW w:w="1583" w:type="pct"/>
            <w:shd w:val="clear" w:color="auto" w:fill="auto"/>
          </w:tcPr>
          <w:p w:rsidR="00E618C9" w:rsidRPr="00DC3E78" w:rsidRDefault="00E618C9" w:rsidP="00A260F1">
            <w:pPr>
              <w:pStyle w:val="Tabletext"/>
            </w:pPr>
            <w:r w:rsidRPr="00DC3E78">
              <w:t>subsection</w:t>
            </w:r>
            <w:r w:rsidR="00DC3E78">
              <w:t> </w:t>
            </w:r>
            <w:r w:rsidRPr="00DC3E78">
              <w:t>60J(2)</w:t>
            </w:r>
          </w:p>
        </w:tc>
        <w:tc>
          <w:tcPr>
            <w:tcW w:w="2961" w:type="pct"/>
            <w:shd w:val="clear" w:color="auto" w:fill="auto"/>
          </w:tcPr>
          <w:p w:rsidR="00E618C9" w:rsidRPr="00DC3E78" w:rsidRDefault="00E618C9" w:rsidP="00A260F1">
            <w:pPr>
              <w:pStyle w:val="Tabletext"/>
            </w:pPr>
            <w:r w:rsidRPr="00DC3E78">
              <w:t>To decide if subsection</w:t>
            </w:r>
            <w:r w:rsidR="00DC3E78">
              <w:t> </w:t>
            </w:r>
            <w:r w:rsidRPr="00DC3E78">
              <w:t>60J(1) applies to an application for a Part VII order about a child because of a risk of child abuse or family violence</w:t>
            </w:r>
          </w:p>
        </w:tc>
      </w:tr>
      <w:tr w:rsidR="00E618C9" w:rsidRPr="00DC3E78" w:rsidTr="009E4647">
        <w:tc>
          <w:tcPr>
            <w:tcW w:w="456" w:type="pct"/>
            <w:shd w:val="clear" w:color="auto" w:fill="auto"/>
          </w:tcPr>
          <w:p w:rsidR="00E618C9" w:rsidRPr="00DC3E78" w:rsidRDefault="00E618C9" w:rsidP="00A260F1">
            <w:pPr>
              <w:pStyle w:val="Tabletext"/>
            </w:pPr>
            <w:r w:rsidRPr="00DC3E78">
              <w:t>15</w:t>
            </w:r>
          </w:p>
        </w:tc>
        <w:tc>
          <w:tcPr>
            <w:tcW w:w="1583" w:type="pct"/>
            <w:shd w:val="clear" w:color="auto" w:fill="auto"/>
          </w:tcPr>
          <w:p w:rsidR="00E618C9" w:rsidRPr="00DC3E78" w:rsidRDefault="00E618C9" w:rsidP="00A260F1">
            <w:pPr>
              <w:pStyle w:val="Tabletext"/>
            </w:pPr>
            <w:r w:rsidRPr="00DC3E78">
              <w:t>subsection</w:t>
            </w:r>
            <w:r w:rsidR="00DC3E78">
              <w:t> </w:t>
            </w:r>
            <w:r w:rsidRPr="00DC3E78">
              <w:t>63E(3)</w:t>
            </w:r>
          </w:p>
        </w:tc>
        <w:tc>
          <w:tcPr>
            <w:tcW w:w="2961" w:type="pct"/>
            <w:shd w:val="clear" w:color="auto" w:fill="auto"/>
          </w:tcPr>
          <w:p w:rsidR="00E618C9" w:rsidRPr="00DC3E78" w:rsidRDefault="00E618C9" w:rsidP="00A260F1">
            <w:pPr>
              <w:pStyle w:val="Tabletext"/>
            </w:pPr>
            <w:r w:rsidRPr="00DC3E78">
              <w:t>To register a revocation agreement</w:t>
            </w:r>
          </w:p>
        </w:tc>
      </w:tr>
      <w:tr w:rsidR="00E618C9" w:rsidRPr="00DC3E78" w:rsidTr="009E4647">
        <w:tc>
          <w:tcPr>
            <w:tcW w:w="456" w:type="pct"/>
            <w:shd w:val="clear" w:color="auto" w:fill="auto"/>
          </w:tcPr>
          <w:p w:rsidR="00E618C9" w:rsidRPr="00DC3E78" w:rsidRDefault="00E618C9" w:rsidP="00A260F1">
            <w:pPr>
              <w:pStyle w:val="Tabletext"/>
            </w:pPr>
            <w:r w:rsidRPr="00DC3E78">
              <w:t>16</w:t>
            </w:r>
          </w:p>
        </w:tc>
        <w:tc>
          <w:tcPr>
            <w:tcW w:w="1583" w:type="pct"/>
            <w:shd w:val="clear" w:color="auto" w:fill="auto"/>
          </w:tcPr>
          <w:p w:rsidR="00E618C9" w:rsidRPr="00DC3E78" w:rsidRDefault="00E618C9" w:rsidP="00A260F1">
            <w:pPr>
              <w:pStyle w:val="Tabletext"/>
            </w:pPr>
            <w:r w:rsidRPr="00DC3E78">
              <w:t>subsection</w:t>
            </w:r>
            <w:r w:rsidR="00DC3E78">
              <w:t> </w:t>
            </w:r>
            <w:r w:rsidRPr="00DC3E78">
              <w:t>67M(2)</w:t>
            </w:r>
          </w:p>
        </w:tc>
        <w:tc>
          <w:tcPr>
            <w:tcW w:w="2961" w:type="pct"/>
            <w:shd w:val="clear" w:color="auto" w:fill="auto"/>
          </w:tcPr>
          <w:p w:rsidR="00E618C9" w:rsidRPr="00DC3E78" w:rsidRDefault="00E618C9" w:rsidP="00A260F1">
            <w:pPr>
              <w:pStyle w:val="Tabletext"/>
            </w:pPr>
            <w:r w:rsidRPr="00DC3E78">
              <w:t>To make a location order</w:t>
            </w:r>
          </w:p>
        </w:tc>
      </w:tr>
      <w:tr w:rsidR="00E618C9" w:rsidRPr="00DC3E78" w:rsidTr="009E4647">
        <w:tc>
          <w:tcPr>
            <w:tcW w:w="456" w:type="pct"/>
            <w:shd w:val="clear" w:color="auto" w:fill="auto"/>
          </w:tcPr>
          <w:p w:rsidR="00E618C9" w:rsidRPr="00DC3E78" w:rsidRDefault="00E618C9" w:rsidP="00A260F1">
            <w:pPr>
              <w:pStyle w:val="Tabletext"/>
            </w:pPr>
            <w:r w:rsidRPr="00DC3E78">
              <w:t>17</w:t>
            </w:r>
          </w:p>
        </w:tc>
        <w:tc>
          <w:tcPr>
            <w:tcW w:w="1583" w:type="pct"/>
            <w:shd w:val="clear" w:color="auto" w:fill="auto"/>
          </w:tcPr>
          <w:p w:rsidR="00E618C9" w:rsidRPr="00DC3E78" w:rsidRDefault="00E618C9" w:rsidP="00A260F1">
            <w:pPr>
              <w:pStyle w:val="Tabletext"/>
            </w:pPr>
            <w:r w:rsidRPr="00DC3E78">
              <w:t>subsection</w:t>
            </w:r>
            <w:r w:rsidR="00DC3E78">
              <w:t> </w:t>
            </w:r>
            <w:r w:rsidRPr="00DC3E78">
              <w:t>67N(2)</w:t>
            </w:r>
          </w:p>
        </w:tc>
        <w:tc>
          <w:tcPr>
            <w:tcW w:w="2961" w:type="pct"/>
            <w:shd w:val="clear" w:color="auto" w:fill="auto"/>
          </w:tcPr>
          <w:p w:rsidR="00E618C9" w:rsidRPr="00DC3E78" w:rsidRDefault="00E618C9" w:rsidP="00A260F1">
            <w:pPr>
              <w:pStyle w:val="Tabletext"/>
            </w:pPr>
            <w:r w:rsidRPr="00DC3E78">
              <w:t>To make a Commonwealth information order</w:t>
            </w:r>
          </w:p>
        </w:tc>
      </w:tr>
      <w:tr w:rsidR="00E618C9" w:rsidRPr="00DC3E78" w:rsidTr="009E4647">
        <w:tc>
          <w:tcPr>
            <w:tcW w:w="456" w:type="pct"/>
            <w:shd w:val="clear" w:color="auto" w:fill="auto"/>
          </w:tcPr>
          <w:p w:rsidR="00E618C9" w:rsidRPr="00DC3E78" w:rsidRDefault="00E618C9" w:rsidP="00A260F1">
            <w:pPr>
              <w:pStyle w:val="Tabletext"/>
            </w:pPr>
            <w:r w:rsidRPr="00DC3E78">
              <w:t>17A</w:t>
            </w:r>
          </w:p>
        </w:tc>
        <w:tc>
          <w:tcPr>
            <w:tcW w:w="1583" w:type="pct"/>
            <w:shd w:val="clear" w:color="auto" w:fill="auto"/>
          </w:tcPr>
          <w:p w:rsidR="00E618C9" w:rsidRPr="00DC3E78" w:rsidRDefault="00E618C9" w:rsidP="00BE7514">
            <w:pPr>
              <w:pStyle w:val="Tabletext"/>
            </w:pPr>
            <w:r w:rsidRPr="00DC3E78">
              <w:t>subsection</w:t>
            </w:r>
            <w:r w:rsidR="00DC3E78">
              <w:t> </w:t>
            </w:r>
            <w:r w:rsidRPr="00DC3E78">
              <w:t>67ZBB(2)</w:t>
            </w:r>
          </w:p>
        </w:tc>
        <w:tc>
          <w:tcPr>
            <w:tcW w:w="2961" w:type="pct"/>
            <w:shd w:val="clear" w:color="auto" w:fill="auto"/>
          </w:tcPr>
          <w:p w:rsidR="00E618C9" w:rsidRPr="00DC3E78" w:rsidRDefault="00E618C9" w:rsidP="00A260F1">
            <w:pPr>
              <w:pStyle w:val="Tabletext"/>
            </w:pPr>
            <w:r w:rsidRPr="00DC3E78">
              <w:t>To make procedural orders for allegations of child abuse or family violence</w:t>
            </w:r>
          </w:p>
        </w:tc>
      </w:tr>
      <w:tr w:rsidR="00E618C9" w:rsidRPr="00DC3E78" w:rsidTr="009E4647">
        <w:tc>
          <w:tcPr>
            <w:tcW w:w="456" w:type="pct"/>
            <w:shd w:val="clear" w:color="auto" w:fill="auto"/>
          </w:tcPr>
          <w:p w:rsidR="00E618C9" w:rsidRPr="00DC3E78" w:rsidRDefault="00E618C9" w:rsidP="00A260F1">
            <w:pPr>
              <w:pStyle w:val="Tabletext"/>
            </w:pPr>
            <w:r w:rsidRPr="00DC3E78">
              <w:t>18</w:t>
            </w:r>
          </w:p>
        </w:tc>
        <w:tc>
          <w:tcPr>
            <w:tcW w:w="1583" w:type="pct"/>
            <w:shd w:val="clear" w:color="auto" w:fill="auto"/>
          </w:tcPr>
          <w:p w:rsidR="00E618C9" w:rsidRPr="00DC3E78" w:rsidRDefault="00E618C9" w:rsidP="00A260F1">
            <w:pPr>
              <w:pStyle w:val="Tabletext"/>
            </w:pPr>
            <w:r w:rsidRPr="00DC3E78">
              <w:t>section</w:t>
            </w:r>
            <w:r w:rsidR="00DC3E78">
              <w:t> </w:t>
            </w:r>
            <w:r w:rsidRPr="00DC3E78">
              <w:t>68L</w:t>
            </w:r>
          </w:p>
        </w:tc>
        <w:tc>
          <w:tcPr>
            <w:tcW w:w="2961" w:type="pct"/>
            <w:shd w:val="clear" w:color="auto" w:fill="auto"/>
          </w:tcPr>
          <w:p w:rsidR="00E618C9" w:rsidRPr="00DC3E78" w:rsidRDefault="00E618C9" w:rsidP="00A260F1">
            <w:pPr>
              <w:pStyle w:val="Tabletext"/>
            </w:pPr>
            <w:r w:rsidRPr="00DC3E78">
              <w:t xml:space="preserve">To make an order that a child’s interests are to be </w:t>
            </w:r>
            <w:r w:rsidRPr="00DC3E78">
              <w:lastRenderedPageBreak/>
              <w:t>independently represented</w:t>
            </w:r>
          </w:p>
        </w:tc>
      </w:tr>
      <w:tr w:rsidR="00E618C9" w:rsidRPr="00DC3E78" w:rsidTr="009E4647">
        <w:tc>
          <w:tcPr>
            <w:tcW w:w="456" w:type="pct"/>
            <w:shd w:val="clear" w:color="auto" w:fill="auto"/>
          </w:tcPr>
          <w:p w:rsidR="00E618C9" w:rsidRPr="00DC3E78" w:rsidRDefault="00E618C9" w:rsidP="00A260F1">
            <w:pPr>
              <w:pStyle w:val="Tabletext"/>
            </w:pPr>
            <w:r w:rsidRPr="00DC3E78">
              <w:lastRenderedPageBreak/>
              <w:t>19</w:t>
            </w:r>
          </w:p>
        </w:tc>
        <w:tc>
          <w:tcPr>
            <w:tcW w:w="1583" w:type="pct"/>
            <w:shd w:val="clear" w:color="auto" w:fill="auto"/>
          </w:tcPr>
          <w:p w:rsidR="00E618C9" w:rsidRPr="00DC3E78" w:rsidRDefault="00E618C9" w:rsidP="00A260F1">
            <w:pPr>
              <w:pStyle w:val="Tabletext"/>
            </w:pPr>
            <w:r w:rsidRPr="00DC3E78">
              <w:t>section</w:t>
            </w:r>
            <w:r w:rsidR="00DC3E78">
              <w:t> </w:t>
            </w:r>
            <w:r w:rsidRPr="00DC3E78">
              <w:t>69ZW</w:t>
            </w:r>
          </w:p>
        </w:tc>
        <w:tc>
          <w:tcPr>
            <w:tcW w:w="2961" w:type="pct"/>
            <w:shd w:val="clear" w:color="auto" w:fill="auto"/>
          </w:tcPr>
          <w:p w:rsidR="00E618C9" w:rsidRPr="00DC3E78" w:rsidRDefault="00E618C9" w:rsidP="00A260F1">
            <w:pPr>
              <w:pStyle w:val="Tabletext"/>
            </w:pPr>
            <w:r w:rsidRPr="00DC3E78">
              <w:t>To make an order in child</w:t>
            </w:r>
            <w:r w:rsidR="00DC3E78">
              <w:noBreakHyphen/>
            </w:r>
            <w:r w:rsidRPr="00DC3E78">
              <w:t>related proceedings requesting a State or Territory agency to provide documents or information</w:t>
            </w:r>
          </w:p>
        </w:tc>
      </w:tr>
      <w:tr w:rsidR="00E618C9" w:rsidRPr="00DC3E78" w:rsidTr="009E4647">
        <w:tc>
          <w:tcPr>
            <w:tcW w:w="456" w:type="pct"/>
            <w:shd w:val="clear" w:color="auto" w:fill="auto"/>
          </w:tcPr>
          <w:p w:rsidR="00E618C9" w:rsidRPr="00DC3E78" w:rsidRDefault="00E618C9" w:rsidP="00A260F1">
            <w:pPr>
              <w:pStyle w:val="Tabletext"/>
            </w:pPr>
            <w:r w:rsidRPr="00DC3E78">
              <w:t>21</w:t>
            </w:r>
          </w:p>
        </w:tc>
        <w:tc>
          <w:tcPr>
            <w:tcW w:w="1583" w:type="pct"/>
            <w:shd w:val="clear" w:color="auto" w:fill="auto"/>
          </w:tcPr>
          <w:p w:rsidR="00E618C9" w:rsidRPr="00DC3E78" w:rsidRDefault="00E618C9" w:rsidP="00A260F1">
            <w:pPr>
              <w:pStyle w:val="Tabletext"/>
            </w:pPr>
            <w:r w:rsidRPr="00DC3E78">
              <w:t>subsection</w:t>
            </w:r>
            <w:r w:rsidR="00DC3E78">
              <w:t> </w:t>
            </w:r>
            <w:r w:rsidRPr="00DC3E78">
              <w:t>91B(1)</w:t>
            </w:r>
          </w:p>
        </w:tc>
        <w:tc>
          <w:tcPr>
            <w:tcW w:w="2961" w:type="pct"/>
            <w:shd w:val="clear" w:color="auto" w:fill="auto"/>
          </w:tcPr>
          <w:p w:rsidR="00E618C9" w:rsidRPr="00DC3E78" w:rsidRDefault="00E618C9" w:rsidP="00A260F1">
            <w:pPr>
              <w:pStyle w:val="Tabletext"/>
            </w:pPr>
            <w:r w:rsidRPr="00DC3E78">
              <w:t>To request that a child welfare officer intervene in a case</w:t>
            </w: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t>22</w:t>
            </w:r>
          </w:p>
        </w:tc>
        <w:tc>
          <w:tcPr>
            <w:tcW w:w="1583" w:type="pct"/>
            <w:tcBorders>
              <w:bottom w:val="single" w:sz="4" w:space="0" w:color="auto"/>
            </w:tcBorders>
            <w:shd w:val="clear" w:color="auto" w:fill="auto"/>
          </w:tcPr>
          <w:p w:rsidR="00E618C9" w:rsidRPr="00DC3E78" w:rsidRDefault="00E618C9" w:rsidP="00A260F1">
            <w:pPr>
              <w:pStyle w:val="Tabletext"/>
            </w:pPr>
            <w:r w:rsidRPr="00DC3E78">
              <w:t>subsection</w:t>
            </w:r>
            <w:r w:rsidR="00DC3E78">
              <w:t> </w:t>
            </w:r>
            <w:r w:rsidRPr="00DC3E78">
              <w:t>92(1)</w:t>
            </w:r>
          </w:p>
        </w:tc>
        <w:tc>
          <w:tcPr>
            <w:tcW w:w="2961" w:type="pct"/>
            <w:tcBorders>
              <w:bottom w:val="single" w:sz="4" w:space="0" w:color="auto"/>
            </w:tcBorders>
            <w:shd w:val="clear" w:color="auto" w:fill="auto"/>
          </w:tcPr>
          <w:p w:rsidR="00E618C9" w:rsidRPr="00DC3E78" w:rsidRDefault="00E618C9" w:rsidP="00A260F1">
            <w:pPr>
              <w:pStyle w:val="Tabletext"/>
            </w:pPr>
            <w:r w:rsidRPr="00DC3E78">
              <w:t>To make an order entitling a person to intervene in a case</w:t>
            </w: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t>23</w:t>
            </w:r>
          </w:p>
        </w:tc>
        <w:tc>
          <w:tcPr>
            <w:tcW w:w="1583" w:type="pct"/>
            <w:tcBorders>
              <w:bottom w:val="single" w:sz="4" w:space="0" w:color="auto"/>
            </w:tcBorders>
            <w:shd w:val="clear" w:color="auto" w:fill="auto"/>
          </w:tcPr>
          <w:p w:rsidR="00E618C9" w:rsidRPr="00DC3E78" w:rsidRDefault="00E618C9" w:rsidP="00A260F1">
            <w:pPr>
              <w:pStyle w:val="Tabletext"/>
            </w:pPr>
            <w:r w:rsidRPr="00DC3E78">
              <w:t>subsection</w:t>
            </w:r>
            <w:r w:rsidR="00DC3E78">
              <w:t> </w:t>
            </w:r>
            <w:r w:rsidRPr="00DC3E78">
              <w:t>97(1A)</w:t>
            </w:r>
          </w:p>
        </w:tc>
        <w:tc>
          <w:tcPr>
            <w:tcW w:w="2961" w:type="pct"/>
            <w:tcBorders>
              <w:bottom w:val="single" w:sz="4" w:space="0" w:color="auto"/>
            </w:tcBorders>
            <w:shd w:val="clear" w:color="auto" w:fill="auto"/>
          </w:tcPr>
          <w:p w:rsidR="00E618C9" w:rsidRPr="00DC3E78" w:rsidRDefault="00E618C9" w:rsidP="00A260F1">
            <w:pPr>
              <w:pStyle w:val="Tabletext"/>
            </w:pPr>
            <w:r w:rsidRPr="00DC3E78">
              <w:t>To hear proceedings sitting in chambers</w:t>
            </w:r>
          </w:p>
        </w:tc>
      </w:tr>
      <w:tr w:rsidR="00E618C9" w:rsidRPr="00DC3E78" w:rsidTr="009E4647">
        <w:trPr>
          <w:cantSplit/>
        </w:trPr>
        <w:tc>
          <w:tcPr>
            <w:tcW w:w="456" w:type="pct"/>
            <w:tcBorders>
              <w:top w:val="single" w:sz="4" w:space="0" w:color="auto"/>
              <w:bottom w:val="single" w:sz="4" w:space="0" w:color="auto"/>
            </w:tcBorders>
            <w:shd w:val="clear" w:color="auto" w:fill="auto"/>
          </w:tcPr>
          <w:p w:rsidR="00E618C9" w:rsidRPr="00DC3E78" w:rsidRDefault="00E618C9" w:rsidP="00A260F1">
            <w:pPr>
              <w:pStyle w:val="Tabletext"/>
            </w:pPr>
            <w:r w:rsidRPr="00DC3E78">
              <w:t>24</w:t>
            </w:r>
          </w:p>
        </w:tc>
        <w:tc>
          <w:tcPr>
            <w:tcW w:w="1583" w:type="pct"/>
            <w:tcBorders>
              <w:top w:val="single" w:sz="4" w:space="0" w:color="auto"/>
              <w:bottom w:val="single" w:sz="4" w:space="0" w:color="auto"/>
            </w:tcBorders>
            <w:shd w:val="clear" w:color="auto" w:fill="auto"/>
          </w:tcPr>
          <w:p w:rsidR="00E618C9" w:rsidRPr="00DC3E78" w:rsidRDefault="00E618C9" w:rsidP="00A260F1">
            <w:pPr>
              <w:pStyle w:val="Tabletext"/>
            </w:pPr>
            <w:r w:rsidRPr="00DC3E78">
              <w:t>subsection</w:t>
            </w:r>
            <w:r w:rsidR="00DC3E78">
              <w:t> </w:t>
            </w:r>
            <w:r w:rsidRPr="00DC3E78">
              <w:t>97(2)</w:t>
            </w:r>
          </w:p>
        </w:tc>
        <w:tc>
          <w:tcPr>
            <w:tcW w:w="2961" w:type="pct"/>
            <w:tcBorders>
              <w:top w:val="single" w:sz="4" w:space="0" w:color="auto"/>
              <w:bottom w:val="single" w:sz="4" w:space="0" w:color="auto"/>
            </w:tcBorders>
            <w:shd w:val="clear" w:color="auto" w:fill="auto"/>
          </w:tcPr>
          <w:p w:rsidR="00E618C9" w:rsidRPr="00DC3E78" w:rsidRDefault="00E618C9" w:rsidP="00A260F1">
            <w:pPr>
              <w:pStyle w:val="Tabletext"/>
            </w:pPr>
            <w:r w:rsidRPr="00DC3E78">
              <w:t>To make an order about specified persons being present in Court</w:t>
            </w:r>
          </w:p>
        </w:tc>
      </w:tr>
      <w:tr w:rsidR="00E618C9" w:rsidRPr="00DC3E78" w:rsidTr="009E4647">
        <w:trPr>
          <w:cantSplit/>
        </w:trPr>
        <w:tc>
          <w:tcPr>
            <w:tcW w:w="456" w:type="pct"/>
            <w:tcBorders>
              <w:top w:val="single" w:sz="4" w:space="0" w:color="auto"/>
            </w:tcBorders>
            <w:shd w:val="clear" w:color="auto" w:fill="auto"/>
          </w:tcPr>
          <w:p w:rsidR="00E618C9" w:rsidRPr="00DC3E78" w:rsidRDefault="00E618C9" w:rsidP="00A260F1">
            <w:pPr>
              <w:pStyle w:val="Tabletext"/>
            </w:pPr>
            <w:r w:rsidRPr="00DC3E78">
              <w:t>25</w:t>
            </w:r>
          </w:p>
        </w:tc>
        <w:tc>
          <w:tcPr>
            <w:tcW w:w="1583" w:type="pct"/>
            <w:tcBorders>
              <w:top w:val="single" w:sz="4" w:space="0" w:color="auto"/>
            </w:tcBorders>
            <w:shd w:val="clear" w:color="auto" w:fill="auto"/>
          </w:tcPr>
          <w:p w:rsidR="00E618C9" w:rsidRPr="00DC3E78" w:rsidRDefault="00E618C9" w:rsidP="00A260F1">
            <w:pPr>
              <w:pStyle w:val="Tabletext"/>
            </w:pPr>
            <w:r w:rsidRPr="00DC3E78">
              <w:t>section</w:t>
            </w:r>
            <w:r w:rsidR="00DC3E78">
              <w:t> </w:t>
            </w:r>
            <w:r w:rsidRPr="00DC3E78">
              <w:t>98A</w:t>
            </w:r>
          </w:p>
        </w:tc>
        <w:tc>
          <w:tcPr>
            <w:tcW w:w="2961" w:type="pct"/>
            <w:tcBorders>
              <w:top w:val="single" w:sz="4" w:space="0" w:color="auto"/>
            </w:tcBorders>
            <w:shd w:val="clear" w:color="auto" w:fill="auto"/>
          </w:tcPr>
          <w:p w:rsidR="00E618C9" w:rsidRPr="00DC3E78" w:rsidRDefault="00E618C9" w:rsidP="00A260F1">
            <w:pPr>
              <w:pStyle w:val="Tabletext"/>
            </w:pPr>
            <w:r w:rsidRPr="00DC3E78">
              <w:t>To make an order approving an undefended application for divorce without the parties being present</w:t>
            </w:r>
          </w:p>
        </w:tc>
      </w:tr>
      <w:tr w:rsidR="00E618C9" w:rsidRPr="00DC3E78" w:rsidTr="009E4647">
        <w:tc>
          <w:tcPr>
            <w:tcW w:w="456" w:type="pct"/>
            <w:shd w:val="clear" w:color="auto" w:fill="auto"/>
          </w:tcPr>
          <w:p w:rsidR="00E618C9" w:rsidRPr="00DC3E78" w:rsidRDefault="00E618C9" w:rsidP="00A260F1">
            <w:pPr>
              <w:pStyle w:val="Tabletext"/>
            </w:pPr>
            <w:r w:rsidRPr="00DC3E78">
              <w:t>26</w:t>
            </w:r>
          </w:p>
        </w:tc>
        <w:tc>
          <w:tcPr>
            <w:tcW w:w="1583" w:type="pct"/>
            <w:shd w:val="clear" w:color="auto" w:fill="auto"/>
          </w:tcPr>
          <w:p w:rsidR="00E618C9" w:rsidRPr="00DC3E78" w:rsidRDefault="00E618C9" w:rsidP="00A260F1">
            <w:pPr>
              <w:pStyle w:val="Tabletext"/>
            </w:pPr>
            <w:r w:rsidRPr="00DC3E78">
              <w:t>section</w:t>
            </w:r>
            <w:r w:rsidR="00DC3E78">
              <w:t> </w:t>
            </w:r>
            <w:r w:rsidRPr="00DC3E78">
              <w:t>101</w:t>
            </w:r>
          </w:p>
        </w:tc>
        <w:tc>
          <w:tcPr>
            <w:tcW w:w="2961" w:type="pct"/>
            <w:shd w:val="clear" w:color="auto" w:fill="auto"/>
          </w:tcPr>
          <w:p w:rsidR="00E618C9" w:rsidRPr="00DC3E78" w:rsidRDefault="00E618C9" w:rsidP="00A260F1">
            <w:pPr>
              <w:pStyle w:val="Tabletext"/>
            </w:pPr>
            <w:r w:rsidRPr="00DC3E78">
              <w:t>To protect a witness in a case</w:t>
            </w:r>
          </w:p>
        </w:tc>
      </w:tr>
      <w:tr w:rsidR="00E618C9" w:rsidRPr="00DC3E78" w:rsidTr="009E4647">
        <w:tc>
          <w:tcPr>
            <w:tcW w:w="456" w:type="pct"/>
            <w:shd w:val="clear" w:color="auto" w:fill="auto"/>
          </w:tcPr>
          <w:p w:rsidR="00E618C9" w:rsidRPr="00DC3E78" w:rsidRDefault="00E618C9" w:rsidP="00A260F1">
            <w:pPr>
              <w:pStyle w:val="Tabletext"/>
            </w:pPr>
            <w:r w:rsidRPr="00DC3E78">
              <w:t>27</w:t>
            </w:r>
          </w:p>
        </w:tc>
        <w:tc>
          <w:tcPr>
            <w:tcW w:w="1583" w:type="pct"/>
            <w:shd w:val="clear" w:color="auto" w:fill="auto"/>
          </w:tcPr>
          <w:p w:rsidR="00E618C9" w:rsidRPr="00DC3E78" w:rsidRDefault="00E618C9" w:rsidP="00A260F1">
            <w:pPr>
              <w:pStyle w:val="Tabletext"/>
            </w:pPr>
            <w:r w:rsidRPr="00DC3E78">
              <w:t>section</w:t>
            </w:r>
            <w:r w:rsidR="00DC3E78">
              <w:t> </w:t>
            </w:r>
            <w:r w:rsidRPr="00DC3E78">
              <w:t>106A</w:t>
            </w:r>
          </w:p>
        </w:tc>
        <w:tc>
          <w:tcPr>
            <w:tcW w:w="2961" w:type="pct"/>
            <w:shd w:val="clear" w:color="auto" w:fill="auto"/>
          </w:tcPr>
          <w:p w:rsidR="00E618C9" w:rsidRPr="00DC3E78" w:rsidRDefault="00E618C9" w:rsidP="00A260F1">
            <w:pPr>
              <w:pStyle w:val="Tabletext"/>
            </w:pPr>
            <w:r w:rsidRPr="00DC3E78">
              <w:t xml:space="preserve">To appoint a person to execute a deed or instrument </w:t>
            </w:r>
          </w:p>
        </w:tc>
      </w:tr>
      <w:tr w:rsidR="00E618C9" w:rsidRPr="00DC3E78" w:rsidTr="009E4647">
        <w:tc>
          <w:tcPr>
            <w:tcW w:w="456" w:type="pct"/>
            <w:shd w:val="clear" w:color="auto" w:fill="auto"/>
          </w:tcPr>
          <w:p w:rsidR="00E618C9" w:rsidRPr="00DC3E78" w:rsidRDefault="00E618C9" w:rsidP="00A260F1">
            <w:pPr>
              <w:pStyle w:val="Tabletext"/>
            </w:pPr>
            <w:r w:rsidRPr="00DC3E78">
              <w:t>28</w:t>
            </w:r>
          </w:p>
        </w:tc>
        <w:tc>
          <w:tcPr>
            <w:tcW w:w="1583" w:type="pct"/>
            <w:shd w:val="clear" w:color="auto" w:fill="auto"/>
          </w:tcPr>
          <w:p w:rsidR="00E618C9" w:rsidRPr="00DC3E78" w:rsidRDefault="00E618C9" w:rsidP="00A260F1">
            <w:pPr>
              <w:pStyle w:val="Tabletext"/>
            </w:pPr>
            <w:r w:rsidRPr="00DC3E78">
              <w:t>subsection</w:t>
            </w:r>
            <w:r w:rsidR="00DC3E78">
              <w:t> </w:t>
            </w:r>
            <w:r w:rsidRPr="00DC3E78">
              <w:t>114(3)</w:t>
            </w:r>
          </w:p>
        </w:tc>
        <w:tc>
          <w:tcPr>
            <w:tcW w:w="2961" w:type="pct"/>
            <w:shd w:val="clear" w:color="auto" w:fill="auto"/>
          </w:tcPr>
          <w:p w:rsidR="00E618C9" w:rsidRPr="00DC3E78" w:rsidRDefault="00E618C9" w:rsidP="00A260F1">
            <w:pPr>
              <w:pStyle w:val="Tabletext"/>
            </w:pPr>
            <w:r w:rsidRPr="00DC3E78">
              <w:t>To grant an injunction</w:t>
            </w:r>
          </w:p>
        </w:tc>
      </w:tr>
      <w:tr w:rsidR="00E618C9" w:rsidRPr="00DC3E78" w:rsidTr="009E4647">
        <w:tc>
          <w:tcPr>
            <w:tcW w:w="456" w:type="pct"/>
            <w:shd w:val="clear" w:color="auto" w:fill="auto"/>
          </w:tcPr>
          <w:p w:rsidR="00E618C9" w:rsidRPr="00DC3E78" w:rsidRDefault="00E618C9" w:rsidP="00A260F1">
            <w:pPr>
              <w:pStyle w:val="Tabletext"/>
              <w:rPr>
                <w:b/>
                <w:bCs/>
                <w:szCs w:val="18"/>
              </w:rPr>
            </w:pPr>
          </w:p>
        </w:tc>
        <w:tc>
          <w:tcPr>
            <w:tcW w:w="1583" w:type="pct"/>
            <w:shd w:val="clear" w:color="auto" w:fill="auto"/>
          </w:tcPr>
          <w:p w:rsidR="00E618C9" w:rsidRPr="00DC3E78" w:rsidRDefault="00E618C9" w:rsidP="00A260F1">
            <w:pPr>
              <w:pStyle w:val="Tabletext"/>
              <w:rPr>
                <w:b/>
                <w:bCs/>
                <w:szCs w:val="18"/>
              </w:rPr>
            </w:pPr>
            <w:r w:rsidRPr="00DC3E78">
              <w:rPr>
                <w:b/>
                <w:bCs/>
                <w:szCs w:val="18"/>
              </w:rPr>
              <w:t>Family Law Regulations</w:t>
            </w:r>
          </w:p>
        </w:tc>
        <w:tc>
          <w:tcPr>
            <w:tcW w:w="2961" w:type="pct"/>
            <w:shd w:val="clear" w:color="auto" w:fill="auto"/>
          </w:tcPr>
          <w:p w:rsidR="00E618C9" w:rsidRPr="00DC3E78" w:rsidRDefault="00E618C9" w:rsidP="00A260F1">
            <w:pPr>
              <w:pStyle w:val="Tabletext"/>
              <w:rPr>
                <w:b/>
                <w:bCs/>
                <w:szCs w:val="18"/>
              </w:rPr>
            </w:pPr>
          </w:p>
        </w:tc>
      </w:tr>
      <w:tr w:rsidR="00E618C9" w:rsidRPr="00DC3E78" w:rsidTr="009E4647">
        <w:tc>
          <w:tcPr>
            <w:tcW w:w="456" w:type="pct"/>
            <w:shd w:val="clear" w:color="auto" w:fill="auto"/>
          </w:tcPr>
          <w:p w:rsidR="00E618C9" w:rsidRPr="00DC3E78" w:rsidRDefault="00E618C9" w:rsidP="00A260F1">
            <w:pPr>
              <w:pStyle w:val="Tabletext"/>
            </w:pPr>
            <w:r w:rsidRPr="00DC3E78">
              <w:t>29</w:t>
            </w:r>
          </w:p>
        </w:tc>
        <w:tc>
          <w:tcPr>
            <w:tcW w:w="1583" w:type="pct"/>
            <w:shd w:val="clear" w:color="auto" w:fill="auto"/>
          </w:tcPr>
          <w:p w:rsidR="00E618C9" w:rsidRPr="00DC3E78" w:rsidRDefault="00E618C9" w:rsidP="00A260F1">
            <w:pPr>
              <w:pStyle w:val="Tabletext"/>
            </w:pPr>
            <w:r w:rsidRPr="00DC3E78">
              <w:t>subregulation</w:t>
            </w:r>
            <w:r w:rsidR="00DC3E78">
              <w:t> </w:t>
            </w:r>
            <w:r w:rsidRPr="00DC3E78">
              <w:t>4(1)</w:t>
            </w:r>
          </w:p>
        </w:tc>
        <w:tc>
          <w:tcPr>
            <w:tcW w:w="2961" w:type="pct"/>
            <w:shd w:val="clear" w:color="auto" w:fill="auto"/>
          </w:tcPr>
          <w:p w:rsidR="00E618C9" w:rsidRPr="00DC3E78" w:rsidRDefault="00E618C9" w:rsidP="00A260F1">
            <w:pPr>
              <w:pStyle w:val="Tabletext"/>
            </w:pPr>
            <w:r w:rsidRPr="00DC3E78">
              <w:t>To make an order about practice and procedure in particular circumstances</w:t>
            </w:r>
          </w:p>
        </w:tc>
      </w:tr>
      <w:tr w:rsidR="00E618C9" w:rsidRPr="00DC3E78" w:rsidTr="009E4647">
        <w:tc>
          <w:tcPr>
            <w:tcW w:w="456" w:type="pct"/>
            <w:shd w:val="clear" w:color="auto" w:fill="auto"/>
          </w:tcPr>
          <w:p w:rsidR="00E618C9" w:rsidRPr="00DC3E78" w:rsidRDefault="00E618C9" w:rsidP="00A260F1">
            <w:pPr>
              <w:pStyle w:val="Tabletext"/>
            </w:pPr>
            <w:r w:rsidRPr="00DC3E78">
              <w:t>30</w:t>
            </w:r>
          </w:p>
        </w:tc>
        <w:tc>
          <w:tcPr>
            <w:tcW w:w="1583" w:type="pct"/>
            <w:shd w:val="clear" w:color="auto" w:fill="auto"/>
          </w:tcPr>
          <w:p w:rsidR="00E618C9" w:rsidRPr="00DC3E78" w:rsidRDefault="00E618C9" w:rsidP="00A260F1">
            <w:pPr>
              <w:pStyle w:val="Tabletext"/>
            </w:pPr>
            <w:r w:rsidRPr="00DC3E78">
              <w:t>regulation</w:t>
            </w:r>
            <w:r w:rsidR="00DC3E78">
              <w:t> </w:t>
            </w:r>
            <w:r w:rsidRPr="00DC3E78">
              <w:t>5</w:t>
            </w:r>
          </w:p>
        </w:tc>
        <w:tc>
          <w:tcPr>
            <w:tcW w:w="2961" w:type="pct"/>
            <w:shd w:val="clear" w:color="auto" w:fill="auto"/>
          </w:tcPr>
          <w:p w:rsidR="00E618C9" w:rsidRPr="00DC3E78" w:rsidRDefault="00E618C9" w:rsidP="00A260F1">
            <w:pPr>
              <w:pStyle w:val="Tabletext"/>
            </w:pPr>
            <w:r w:rsidRPr="00DC3E78">
              <w:t>To direct proceeding is void for non</w:t>
            </w:r>
            <w:r w:rsidR="00DC3E78">
              <w:noBreakHyphen/>
            </w:r>
            <w:r w:rsidRPr="00DC3E78">
              <w:t>compliance with the Family Law Regulations, these Rules or procedures related to these Rules</w:t>
            </w:r>
          </w:p>
        </w:tc>
      </w:tr>
      <w:tr w:rsidR="00E618C9" w:rsidRPr="00DC3E78" w:rsidTr="009E4647">
        <w:tc>
          <w:tcPr>
            <w:tcW w:w="456" w:type="pct"/>
            <w:shd w:val="clear" w:color="auto" w:fill="auto"/>
          </w:tcPr>
          <w:p w:rsidR="00E618C9" w:rsidRPr="00DC3E78" w:rsidRDefault="00E618C9" w:rsidP="00E23F89">
            <w:pPr>
              <w:pStyle w:val="Tabletext"/>
            </w:pPr>
          </w:p>
        </w:tc>
        <w:tc>
          <w:tcPr>
            <w:tcW w:w="1583" w:type="pct"/>
            <w:shd w:val="clear" w:color="auto" w:fill="auto"/>
          </w:tcPr>
          <w:p w:rsidR="00E618C9" w:rsidRPr="00DC3E78" w:rsidRDefault="00E618C9" w:rsidP="00A260F1">
            <w:pPr>
              <w:pStyle w:val="Tabletext"/>
              <w:rPr>
                <w:b/>
                <w:bCs/>
                <w:i/>
                <w:szCs w:val="18"/>
              </w:rPr>
            </w:pPr>
            <w:r w:rsidRPr="00DC3E78">
              <w:rPr>
                <w:b/>
                <w:bCs/>
                <w:i/>
                <w:szCs w:val="18"/>
              </w:rPr>
              <w:t>Federal Circuit Court Rules</w:t>
            </w:r>
            <w:r w:rsidR="00DC3E78">
              <w:rPr>
                <w:b/>
                <w:bCs/>
                <w:i/>
                <w:szCs w:val="18"/>
              </w:rPr>
              <w:t> </w:t>
            </w:r>
            <w:r w:rsidRPr="00DC3E78">
              <w:rPr>
                <w:b/>
                <w:bCs/>
                <w:i/>
                <w:szCs w:val="18"/>
              </w:rPr>
              <w:t>2001</w:t>
            </w:r>
          </w:p>
        </w:tc>
        <w:tc>
          <w:tcPr>
            <w:tcW w:w="2961" w:type="pct"/>
            <w:shd w:val="clear" w:color="auto" w:fill="auto"/>
          </w:tcPr>
          <w:p w:rsidR="00E618C9" w:rsidRPr="00DC3E78" w:rsidRDefault="00E618C9" w:rsidP="00A260F1">
            <w:pPr>
              <w:pStyle w:val="Tabletext"/>
            </w:pPr>
          </w:p>
        </w:tc>
      </w:tr>
      <w:tr w:rsidR="00E618C9" w:rsidRPr="00DC3E78" w:rsidTr="009E4647">
        <w:tc>
          <w:tcPr>
            <w:tcW w:w="456" w:type="pct"/>
            <w:shd w:val="clear" w:color="auto" w:fill="auto"/>
          </w:tcPr>
          <w:p w:rsidR="00E618C9" w:rsidRPr="00DC3E78" w:rsidRDefault="00E618C9" w:rsidP="00A260F1">
            <w:pPr>
              <w:pStyle w:val="Tabletext"/>
            </w:pPr>
            <w:r w:rsidRPr="00DC3E78">
              <w:t>31</w:t>
            </w:r>
          </w:p>
        </w:tc>
        <w:tc>
          <w:tcPr>
            <w:tcW w:w="1583" w:type="pct"/>
            <w:shd w:val="clear" w:color="auto" w:fill="auto"/>
          </w:tcPr>
          <w:p w:rsidR="00E618C9" w:rsidRPr="00DC3E78" w:rsidRDefault="00E618C9" w:rsidP="00A260F1">
            <w:pPr>
              <w:pStyle w:val="Tabletext"/>
            </w:pPr>
            <w:r w:rsidRPr="00DC3E78">
              <w:t>Division</w:t>
            </w:r>
            <w:r w:rsidR="00DC3E78">
              <w:t> </w:t>
            </w:r>
            <w:r w:rsidRPr="00DC3E78">
              <w:t>25B.2 (except paragraph</w:t>
            </w:r>
            <w:r w:rsidR="00DC3E78">
              <w:t> </w:t>
            </w:r>
            <w:r w:rsidRPr="00DC3E78">
              <w:t>25B.13(c) in so far as that paragraph incorporates paragraphs 25B.11(c) and (d), rules</w:t>
            </w:r>
            <w:r w:rsidR="00DC3E78">
              <w:t> </w:t>
            </w:r>
            <w:r w:rsidRPr="00DC3E78">
              <w:t>25B.33 to 25B.37, 25B.45 and 25B.47 and Subdivisions</w:t>
            </w:r>
            <w:r w:rsidR="00DC3E78">
              <w:t> </w:t>
            </w:r>
            <w:r w:rsidRPr="00DC3E78">
              <w:t>25B.2.5 to 25B.2.7)</w:t>
            </w:r>
          </w:p>
        </w:tc>
        <w:tc>
          <w:tcPr>
            <w:tcW w:w="2961" w:type="pct"/>
            <w:shd w:val="clear" w:color="auto" w:fill="auto"/>
          </w:tcPr>
          <w:p w:rsidR="00E618C9" w:rsidRPr="00DC3E78" w:rsidRDefault="00E618C9" w:rsidP="00A260F1">
            <w:pPr>
              <w:pStyle w:val="Tabletext"/>
            </w:pPr>
            <w:r w:rsidRPr="00DC3E78">
              <w:t>To enforce financial orders and obligations</w:t>
            </w:r>
          </w:p>
        </w:tc>
      </w:tr>
      <w:tr w:rsidR="00E618C9" w:rsidRPr="00DC3E78" w:rsidTr="009E4647">
        <w:tc>
          <w:tcPr>
            <w:tcW w:w="456" w:type="pct"/>
            <w:shd w:val="clear" w:color="auto" w:fill="auto"/>
          </w:tcPr>
          <w:p w:rsidR="00E618C9" w:rsidRPr="00DC3E78" w:rsidRDefault="00E618C9" w:rsidP="00A260F1">
            <w:pPr>
              <w:pStyle w:val="Tabletext"/>
            </w:pPr>
            <w:r w:rsidRPr="00DC3E78">
              <w:t>32</w:t>
            </w:r>
          </w:p>
        </w:tc>
        <w:tc>
          <w:tcPr>
            <w:tcW w:w="1583" w:type="pct"/>
            <w:shd w:val="clear" w:color="auto" w:fill="auto"/>
          </w:tcPr>
          <w:p w:rsidR="00E618C9" w:rsidRPr="00DC3E78" w:rsidRDefault="00E618C9" w:rsidP="00A260F1">
            <w:pPr>
              <w:pStyle w:val="Tabletext"/>
            </w:pPr>
            <w:r w:rsidRPr="00DC3E78">
              <w:t>rule</w:t>
            </w:r>
            <w:r w:rsidR="00DC3E78">
              <w:t> </w:t>
            </w:r>
            <w:r w:rsidRPr="00DC3E78">
              <w:t>29.04</w:t>
            </w:r>
          </w:p>
        </w:tc>
        <w:tc>
          <w:tcPr>
            <w:tcW w:w="2961" w:type="pct"/>
            <w:shd w:val="clear" w:color="auto" w:fill="auto"/>
          </w:tcPr>
          <w:p w:rsidR="00E618C9" w:rsidRPr="00DC3E78" w:rsidRDefault="00E618C9" w:rsidP="00A260F1">
            <w:pPr>
              <w:pStyle w:val="Tabletext"/>
            </w:pPr>
            <w:r w:rsidRPr="00DC3E78">
              <w:t>To give a direction for the enforcement or execution of an order</w:t>
            </w:r>
          </w:p>
        </w:tc>
      </w:tr>
      <w:tr w:rsidR="00E618C9" w:rsidRPr="00DC3E78" w:rsidTr="009E4647">
        <w:tc>
          <w:tcPr>
            <w:tcW w:w="456" w:type="pct"/>
            <w:shd w:val="clear" w:color="auto" w:fill="auto"/>
          </w:tcPr>
          <w:p w:rsidR="00E618C9" w:rsidRPr="00DC3E78" w:rsidRDefault="00E618C9" w:rsidP="00A260F1">
            <w:pPr>
              <w:pStyle w:val="Tabletext"/>
            </w:pPr>
            <w:r w:rsidRPr="00DC3E78">
              <w:t>32A</w:t>
            </w:r>
          </w:p>
        </w:tc>
        <w:tc>
          <w:tcPr>
            <w:tcW w:w="1583" w:type="pct"/>
            <w:shd w:val="clear" w:color="auto" w:fill="auto"/>
          </w:tcPr>
          <w:p w:rsidR="00E618C9" w:rsidRPr="00DC3E78" w:rsidRDefault="00E618C9" w:rsidP="00A260F1">
            <w:pPr>
              <w:pStyle w:val="Tabletext"/>
            </w:pPr>
            <w:r w:rsidRPr="00DC3E78">
              <w:t>rule</w:t>
            </w:r>
            <w:r w:rsidR="00DC3E78">
              <w:t> </w:t>
            </w:r>
            <w:r w:rsidRPr="00DC3E78">
              <w:t>29.11</w:t>
            </w:r>
          </w:p>
        </w:tc>
        <w:tc>
          <w:tcPr>
            <w:tcW w:w="2961" w:type="pct"/>
            <w:shd w:val="clear" w:color="auto" w:fill="auto"/>
          </w:tcPr>
          <w:p w:rsidR="00E618C9" w:rsidRPr="00DC3E78" w:rsidRDefault="00E618C9" w:rsidP="00A260F1">
            <w:pPr>
              <w:pStyle w:val="Tabletext"/>
            </w:pPr>
            <w:r w:rsidRPr="00DC3E78">
              <w:t>To make an order, issue a writ or take another step to enforce a judgment or order</w:t>
            </w: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t>33</w:t>
            </w:r>
          </w:p>
        </w:tc>
        <w:tc>
          <w:tcPr>
            <w:tcW w:w="1583" w:type="pct"/>
            <w:tcBorders>
              <w:bottom w:val="single" w:sz="4" w:space="0" w:color="auto"/>
            </w:tcBorders>
            <w:shd w:val="clear" w:color="auto" w:fill="auto"/>
          </w:tcPr>
          <w:p w:rsidR="00E618C9" w:rsidRPr="00DC3E78" w:rsidRDefault="00E618C9" w:rsidP="00A260F1">
            <w:pPr>
              <w:pStyle w:val="Tabletext"/>
            </w:pPr>
            <w:r w:rsidRPr="00DC3E78">
              <w:t>rule</w:t>
            </w:r>
            <w:r w:rsidR="00DC3E78">
              <w:t> </w:t>
            </w:r>
            <w:r w:rsidRPr="00DC3E78">
              <w:t>45.13</w:t>
            </w:r>
          </w:p>
        </w:tc>
        <w:tc>
          <w:tcPr>
            <w:tcW w:w="2961" w:type="pct"/>
            <w:tcBorders>
              <w:bottom w:val="single" w:sz="4" w:space="0" w:color="auto"/>
            </w:tcBorders>
            <w:shd w:val="clear" w:color="auto" w:fill="auto"/>
          </w:tcPr>
          <w:p w:rsidR="00E618C9" w:rsidRPr="00DC3E78" w:rsidRDefault="00E618C9" w:rsidP="00A260F1">
            <w:pPr>
              <w:pStyle w:val="Tabletext"/>
            </w:pPr>
            <w:r w:rsidRPr="00DC3E78">
              <w:t>To grant leave for a party to a small claims application to be represented by a lawyer</w:t>
            </w: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t>34</w:t>
            </w:r>
          </w:p>
        </w:tc>
        <w:tc>
          <w:tcPr>
            <w:tcW w:w="1583" w:type="pct"/>
            <w:tcBorders>
              <w:bottom w:val="single" w:sz="4" w:space="0" w:color="auto"/>
            </w:tcBorders>
            <w:shd w:val="clear" w:color="auto" w:fill="auto"/>
          </w:tcPr>
          <w:p w:rsidR="00E618C9" w:rsidRPr="00DC3E78" w:rsidRDefault="00E618C9" w:rsidP="00A260F1">
            <w:pPr>
              <w:pStyle w:val="Tabletext"/>
            </w:pPr>
            <w:r w:rsidRPr="00DC3E78">
              <w:t>rule</w:t>
            </w:r>
            <w:r w:rsidR="00DC3E78">
              <w:t> </w:t>
            </w:r>
            <w:r w:rsidRPr="00DC3E78">
              <w:t>46.4</w:t>
            </w:r>
          </w:p>
        </w:tc>
        <w:tc>
          <w:tcPr>
            <w:tcW w:w="2961" w:type="pct"/>
            <w:tcBorders>
              <w:bottom w:val="single" w:sz="4" w:space="0" w:color="auto"/>
            </w:tcBorders>
            <w:shd w:val="clear" w:color="auto" w:fill="auto"/>
          </w:tcPr>
          <w:p w:rsidR="00E618C9" w:rsidRPr="00DC3E78" w:rsidRDefault="00E618C9" w:rsidP="00A260F1">
            <w:pPr>
              <w:pStyle w:val="Tabletext"/>
            </w:pPr>
            <w:r w:rsidRPr="00DC3E78">
              <w:t>To grant leave for a party to a small claims proceeding to be represented by a lawyer</w:t>
            </w:r>
          </w:p>
        </w:tc>
      </w:tr>
      <w:tr w:rsidR="00E618C9" w:rsidRPr="00DC3E78" w:rsidTr="009E4647">
        <w:trPr>
          <w:cantSplit/>
        </w:trPr>
        <w:tc>
          <w:tcPr>
            <w:tcW w:w="456" w:type="pct"/>
            <w:tcBorders>
              <w:top w:val="single" w:sz="4" w:space="0" w:color="auto"/>
            </w:tcBorders>
            <w:shd w:val="clear" w:color="auto" w:fill="auto"/>
          </w:tcPr>
          <w:p w:rsidR="00E618C9" w:rsidRPr="00DC3E78" w:rsidRDefault="00E618C9" w:rsidP="00E23F89">
            <w:pPr>
              <w:pStyle w:val="Tabletext"/>
              <w:rPr>
                <w:b/>
                <w:bCs/>
                <w:szCs w:val="18"/>
              </w:rPr>
            </w:pPr>
          </w:p>
        </w:tc>
        <w:tc>
          <w:tcPr>
            <w:tcW w:w="1583" w:type="pct"/>
            <w:tcBorders>
              <w:top w:val="single" w:sz="4" w:space="0" w:color="auto"/>
            </w:tcBorders>
            <w:shd w:val="clear" w:color="auto" w:fill="auto"/>
          </w:tcPr>
          <w:p w:rsidR="00E618C9" w:rsidRPr="00DC3E78" w:rsidRDefault="00E618C9" w:rsidP="00A260F1">
            <w:pPr>
              <w:pStyle w:val="Tabletext"/>
              <w:keepNext/>
              <w:keepLines/>
              <w:rPr>
                <w:b/>
                <w:bCs/>
                <w:i/>
                <w:szCs w:val="18"/>
              </w:rPr>
            </w:pPr>
            <w:r w:rsidRPr="00DC3E78">
              <w:rPr>
                <w:b/>
                <w:bCs/>
                <w:i/>
                <w:szCs w:val="18"/>
              </w:rPr>
              <w:t>National Consumer Credit Protection Act 2009</w:t>
            </w:r>
          </w:p>
        </w:tc>
        <w:tc>
          <w:tcPr>
            <w:tcW w:w="2961" w:type="pct"/>
            <w:tcBorders>
              <w:top w:val="single" w:sz="4" w:space="0" w:color="auto"/>
            </w:tcBorders>
            <w:shd w:val="clear" w:color="auto" w:fill="auto"/>
          </w:tcPr>
          <w:p w:rsidR="00E618C9" w:rsidRPr="00DC3E78" w:rsidRDefault="00E618C9" w:rsidP="00A260F1">
            <w:pPr>
              <w:pStyle w:val="Tabletext"/>
              <w:keepNext/>
              <w:keepLines/>
              <w:rPr>
                <w:b/>
                <w:bCs/>
                <w:szCs w:val="18"/>
              </w:rPr>
            </w:pPr>
          </w:p>
        </w:tc>
      </w:tr>
      <w:tr w:rsidR="00E618C9" w:rsidRPr="00DC3E78" w:rsidTr="009E4647">
        <w:tc>
          <w:tcPr>
            <w:tcW w:w="456" w:type="pct"/>
            <w:shd w:val="clear" w:color="auto" w:fill="auto"/>
          </w:tcPr>
          <w:p w:rsidR="00E618C9" w:rsidRPr="00DC3E78" w:rsidRDefault="00E618C9" w:rsidP="00E23F89">
            <w:pPr>
              <w:pStyle w:val="Tabletext"/>
            </w:pPr>
            <w:r w:rsidRPr="00DC3E78">
              <w:lastRenderedPageBreak/>
              <w:t>35</w:t>
            </w:r>
          </w:p>
        </w:tc>
        <w:tc>
          <w:tcPr>
            <w:tcW w:w="1583" w:type="pct"/>
            <w:shd w:val="clear" w:color="auto" w:fill="auto"/>
          </w:tcPr>
          <w:p w:rsidR="00E618C9" w:rsidRPr="00DC3E78" w:rsidRDefault="00E618C9" w:rsidP="00A260F1">
            <w:pPr>
              <w:pStyle w:val="Tabletext"/>
              <w:keepNext/>
              <w:keepLines/>
            </w:pPr>
            <w:r w:rsidRPr="00DC3E78">
              <w:t>section</w:t>
            </w:r>
            <w:r w:rsidR="00DC3E78">
              <w:t> </w:t>
            </w:r>
            <w:r w:rsidRPr="00DC3E78">
              <w:t xml:space="preserve">178 </w:t>
            </w:r>
          </w:p>
        </w:tc>
        <w:tc>
          <w:tcPr>
            <w:tcW w:w="2961" w:type="pct"/>
            <w:shd w:val="clear" w:color="auto" w:fill="auto"/>
          </w:tcPr>
          <w:p w:rsidR="00E618C9" w:rsidRPr="00DC3E78" w:rsidRDefault="00E618C9" w:rsidP="00A260F1">
            <w:pPr>
              <w:pStyle w:val="Tabletext"/>
              <w:keepNext/>
              <w:keepLines/>
            </w:pPr>
            <w:r w:rsidRPr="00DC3E78">
              <w:t>To order a person to pay compensation</w:t>
            </w:r>
          </w:p>
        </w:tc>
      </w:tr>
      <w:tr w:rsidR="00E618C9" w:rsidRPr="00DC3E78" w:rsidTr="009E4647">
        <w:tc>
          <w:tcPr>
            <w:tcW w:w="456" w:type="pct"/>
            <w:shd w:val="clear" w:color="auto" w:fill="auto"/>
          </w:tcPr>
          <w:p w:rsidR="00E618C9" w:rsidRPr="00DC3E78" w:rsidRDefault="00E618C9" w:rsidP="00A260F1">
            <w:pPr>
              <w:pStyle w:val="Tabletext"/>
            </w:pPr>
            <w:r w:rsidRPr="00DC3E78">
              <w:t>36</w:t>
            </w:r>
          </w:p>
        </w:tc>
        <w:tc>
          <w:tcPr>
            <w:tcW w:w="1583" w:type="pct"/>
            <w:shd w:val="clear" w:color="auto" w:fill="auto"/>
          </w:tcPr>
          <w:p w:rsidR="00E618C9" w:rsidRPr="00DC3E78" w:rsidRDefault="00E618C9" w:rsidP="00A260F1">
            <w:pPr>
              <w:pStyle w:val="Tabletext"/>
            </w:pPr>
            <w:r w:rsidRPr="00DC3E78">
              <w:t>subsection</w:t>
            </w:r>
            <w:r w:rsidR="00DC3E78">
              <w:t> </w:t>
            </w:r>
            <w:r w:rsidRPr="00DC3E78">
              <w:t>199(6)</w:t>
            </w:r>
          </w:p>
        </w:tc>
        <w:tc>
          <w:tcPr>
            <w:tcW w:w="2961" w:type="pct"/>
            <w:shd w:val="clear" w:color="auto" w:fill="auto"/>
          </w:tcPr>
          <w:p w:rsidR="00E618C9" w:rsidRPr="00DC3E78" w:rsidRDefault="00E618C9" w:rsidP="00A260F1">
            <w:pPr>
              <w:pStyle w:val="Tabletext"/>
            </w:pPr>
            <w:r w:rsidRPr="00DC3E78">
              <w:t>To amend the papers commencing the proceedings</w:t>
            </w:r>
          </w:p>
        </w:tc>
      </w:tr>
      <w:tr w:rsidR="00E618C9" w:rsidRPr="00DC3E78" w:rsidTr="009E4647">
        <w:tc>
          <w:tcPr>
            <w:tcW w:w="456" w:type="pct"/>
            <w:shd w:val="clear" w:color="auto" w:fill="auto"/>
          </w:tcPr>
          <w:p w:rsidR="00E618C9" w:rsidRPr="00DC3E78" w:rsidRDefault="00E618C9" w:rsidP="00A260F1">
            <w:pPr>
              <w:pStyle w:val="Tabletext"/>
            </w:pPr>
            <w:r w:rsidRPr="00DC3E78">
              <w:t>37</w:t>
            </w:r>
          </w:p>
        </w:tc>
        <w:tc>
          <w:tcPr>
            <w:tcW w:w="1583" w:type="pct"/>
            <w:shd w:val="clear" w:color="auto" w:fill="auto"/>
          </w:tcPr>
          <w:p w:rsidR="00E618C9" w:rsidRPr="00DC3E78" w:rsidRDefault="00E618C9" w:rsidP="00A260F1">
            <w:pPr>
              <w:pStyle w:val="Tabletext"/>
            </w:pPr>
            <w:r w:rsidRPr="00DC3E78">
              <w:t>subsections</w:t>
            </w:r>
            <w:r w:rsidR="00DC3E78">
              <w:t> </w:t>
            </w:r>
            <w:r w:rsidRPr="00DC3E78">
              <w:t>199(7) and (8)</w:t>
            </w:r>
          </w:p>
        </w:tc>
        <w:tc>
          <w:tcPr>
            <w:tcW w:w="2961" w:type="pct"/>
            <w:shd w:val="clear" w:color="auto" w:fill="auto"/>
          </w:tcPr>
          <w:p w:rsidR="00E618C9" w:rsidRPr="00DC3E78" w:rsidRDefault="00E618C9" w:rsidP="00A260F1">
            <w:pPr>
              <w:pStyle w:val="Tabletext"/>
            </w:pPr>
            <w:r w:rsidRPr="00DC3E78">
              <w:t>To grant leave for a party to a small claims proceeding to be represented by a lawyer</w:t>
            </w:r>
          </w:p>
        </w:tc>
      </w:tr>
      <w:tr w:rsidR="00E618C9" w:rsidRPr="00DC3E78" w:rsidTr="009E4647">
        <w:tc>
          <w:tcPr>
            <w:tcW w:w="456" w:type="pct"/>
            <w:shd w:val="clear" w:color="auto" w:fill="auto"/>
          </w:tcPr>
          <w:p w:rsidR="00E618C9" w:rsidRPr="00DC3E78" w:rsidRDefault="00E618C9" w:rsidP="00A260F1">
            <w:pPr>
              <w:pStyle w:val="Tabletext"/>
            </w:pPr>
            <w:r w:rsidRPr="00DC3E78">
              <w:t>38</w:t>
            </w:r>
          </w:p>
        </w:tc>
        <w:tc>
          <w:tcPr>
            <w:tcW w:w="1583" w:type="pct"/>
            <w:shd w:val="clear" w:color="auto" w:fill="auto"/>
          </w:tcPr>
          <w:p w:rsidR="00E618C9" w:rsidRPr="00DC3E78" w:rsidRDefault="00E618C9" w:rsidP="00A260F1">
            <w:pPr>
              <w:pStyle w:val="Tabletext"/>
            </w:pPr>
            <w:r w:rsidRPr="00DC3E78">
              <w:t>section</w:t>
            </w:r>
            <w:r w:rsidR="00DC3E78">
              <w:t> </w:t>
            </w:r>
            <w:r w:rsidRPr="00DC3E78">
              <w:t xml:space="preserve">200 </w:t>
            </w:r>
          </w:p>
        </w:tc>
        <w:tc>
          <w:tcPr>
            <w:tcW w:w="2961" w:type="pct"/>
            <w:shd w:val="clear" w:color="auto" w:fill="auto"/>
          </w:tcPr>
          <w:p w:rsidR="00E618C9" w:rsidRPr="00DC3E78" w:rsidRDefault="00E618C9" w:rsidP="00A260F1">
            <w:pPr>
              <w:pStyle w:val="Tabletext"/>
            </w:pPr>
            <w:r w:rsidRPr="00DC3E78">
              <w:t>To order a party to pay costs incurred by another party</w:t>
            </w:r>
          </w:p>
        </w:tc>
      </w:tr>
      <w:tr w:rsidR="00E618C9" w:rsidRPr="00DC3E78" w:rsidTr="009E4647">
        <w:tc>
          <w:tcPr>
            <w:tcW w:w="456" w:type="pct"/>
            <w:shd w:val="clear" w:color="auto" w:fill="auto"/>
          </w:tcPr>
          <w:p w:rsidR="00E618C9" w:rsidRPr="00DC3E78" w:rsidRDefault="00E618C9" w:rsidP="00E23F89">
            <w:pPr>
              <w:pStyle w:val="Tabletext"/>
            </w:pPr>
          </w:p>
        </w:tc>
        <w:tc>
          <w:tcPr>
            <w:tcW w:w="1583" w:type="pct"/>
            <w:shd w:val="clear" w:color="auto" w:fill="auto"/>
          </w:tcPr>
          <w:p w:rsidR="00E618C9" w:rsidRPr="00DC3E78" w:rsidRDefault="00E618C9" w:rsidP="00A260F1">
            <w:pPr>
              <w:pStyle w:val="Tabletext"/>
            </w:pPr>
            <w:r w:rsidRPr="00DC3E78">
              <w:rPr>
                <w:b/>
                <w:bCs/>
                <w:szCs w:val="18"/>
              </w:rPr>
              <w:t>National Credit Code</w:t>
            </w:r>
          </w:p>
        </w:tc>
        <w:tc>
          <w:tcPr>
            <w:tcW w:w="2961" w:type="pct"/>
            <w:shd w:val="clear" w:color="auto" w:fill="auto"/>
          </w:tcPr>
          <w:p w:rsidR="00E618C9" w:rsidRPr="00DC3E78" w:rsidRDefault="00E618C9" w:rsidP="00A260F1">
            <w:pPr>
              <w:pStyle w:val="Tabletext"/>
            </w:pP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39</w:t>
            </w:r>
          </w:p>
        </w:tc>
        <w:tc>
          <w:tcPr>
            <w:tcW w:w="1583" w:type="pct"/>
            <w:shd w:val="clear" w:color="auto" w:fill="auto"/>
          </w:tcPr>
          <w:p w:rsidR="00E618C9" w:rsidRPr="00DC3E78" w:rsidRDefault="00E618C9" w:rsidP="00A260F1">
            <w:pPr>
              <w:pStyle w:val="Tabletext"/>
            </w:pPr>
            <w:r w:rsidRPr="00DC3E78">
              <w:rPr>
                <w:szCs w:val="22"/>
              </w:rPr>
              <w:t>section</w:t>
            </w:r>
            <w:r w:rsidR="00DC3E78">
              <w:rPr>
                <w:szCs w:val="22"/>
              </w:rPr>
              <w:t> </w:t>
            </w:r>
            <w:r w:rsidRPr="00DC3E78">
              <w:rPr>
                <w:szCs w:val="22"/>
              </w:rPr>
              <w:t xml:space="preserve">37 </w:t>
            </w:r>
          </w:p>
        </w:tc>
        <w:tc>
          <w:tcPr>
            <w:tcW w:w="2961" w:type="pct"/>
            <w:shd w:val="clear" w:color="auto" w:fill="auto"/>
          </w:tcPr>
          <w:p w:rsidR="00E618C9" w:rsidRPr="00DC3E78" w:rsidRDefault="00E618C9" w:rsidP="00A260F1">
            <w:pPr>
              <w:pStyle w:val="Tabletext"/>
            </w:pPr>
            <w:r w:rsidRPr="00DC3E78">
              <w:rPr>
                <w:szCs w:val="22"/>
              </w:rPr>
              <w:t>To order a credit provider to provide a statement</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40</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 xml:space="preserve">38(7) </w:t>
            </w:r>
          </w:p>
        </w:tc>
        <w:tc>
          <w:tcPr>
            <w:tcW w:w="2961" w:type="pct"/>
            <w:shd w:val="clear" w:color="auto" w:fill="auto"/>
          </w:tcPr>
          <w:p w:rsidR="00E618C9" w:rsidRPr="00DC3E78" w:rsidRDefault="00E618C9" w:rsidP="00A260F1">
            <w:pPr>
              <w:pStyle w:val="Tabletext"/>
            </w:pPr>
            <w:r w:rsidRPr="00DC3E78">
              <w:rPr>
                <w:szCs w:val="22"/>
              </w:rPr>
              <w:t>To determine a disputed liability and make consequential orders</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41</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 xml:space="preserve">74(2) </w:t>
            </w:r>
          </w:p>
        </w:tc>
        <w:tc>
          <w:tcPr>
            <w:tcW w:w="2961" w:type="pct"/>
            <w:shd w:val="clear" w:color="auto" w:fill="auto"/>
          </w:tcPr>
          <w:p w:rsidR="00E618C9" w:rsidRPr="00DC3E78" w:rsidRDefault="00E618C9" w:rsidP="00A260F1">
            <w:pPr>
              <w:pStyle w:val="Tabletext"/>
            </w:pPr>
            <w:r w:rsidRPr="00DC3E78">
              <w:rPr>
                <w:szCs w:val="22"/>
              </w:rPr>
              <w:t>To make orders changing, or refusing to change, the terms of a credit contract</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42</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 xml:space="preserve">74(3) </w:t>
            </w:r>
          </w:p>
        </w:tc>
        <w:tc>
          <w:tcPr>
            <w:tcW w:w="2961" w:type="pct"/>
            <w:shd w:val="clear" w:color="auto" w:fill="auto"/>
          </w:tcPr>
          <w:p w:rsidR="00E618C9" w:rsidRPr="00DC3E78" w:rsidRDefault="00E618C9" w:rsidP="00A260F1">
            <w:pPr>
              <w:pStyle w:val="Tabletext"/>
            </w:pPr>
            <w:r w:rsidRPr="00DC3E78">
              <w:rPr>
                <w:szCs w:val="22"/>
              </w:rPr>
              <w:t>To stay enforcement proceedings or make other orders relating to a debtor’s application to change the terms of a credit contract</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43</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75(1)</w:t>
            </w:r>
          </w:p>
        </w:tc>
        <w:tc>
          <w:tcPr>
            <w:tcW w:w="2961" w:type="pct"/>
            <w:shd w:val="clear" w:color="auto" w:fill="auto"/>
          </w:tcPr>
          <w:p w:rsidR="00E618C9" w:rsidRPr="00DC3E78" w:rsidRDefault="00E618C9" w:rsidP="00A260F1">
            <w:pPr>
              <w:pStyle w:val="Tabletext"/>
            </w:pPr>
            <w:r w:rsidRPr="00DC3E78">
              <w:rPr>
                <w:szCs w:val="22"/>
              </w:rPr>
              <w:t>To vary or revoke an order under subsection</w:t>
            </w:r>
            <w:r w:rsidR="00DC3E78">
              <w:rPr>
                <w:szCs w:val="22"/>
              </w:rPr>
              <w:t> </w:t>
            </w:r>
            <w:r w:rsidRPr="00DC3E78">
              <w:rPr>
                <w:szCs w:val="22"/>
              </w:rPr>
              <w:t>74(2)</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44</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75(2)</w:t>
            </w:r>
          </w:p>
        </w:tc>
        <w:tc>
          <w:tcPr>
            <w:tcW w:w="2961" w:type="pct"/>
            <w:shd w:val="clear" w:color="auto" w:fill="auto"/>
          </w:tcPr>
          <w:p w:rsidR="00E618C9" w:rsidRPr="00DC3E78" w:rsidRDefault="00E618C9" w:rsidP="00A260F1">
            <w:pPr>
              <w:pStyle w:val="Tabletext"/>
            </w:pPr>
            <w:r w:rsidRPr="00DC3E78">
              <w:rPr>
                <w:szCs w:val="22"/>
              </w:rPr>
              <w:t>To vary or revoke a stay or order under subsection</w:t>
            </w:r>
            <w:r w:rsidR="00DC3E78">
              <w:rPr>
                <w:szCs w:val="22"/>
              </w:rPr>
              <w:t> </w:t>
            </w:r>
            <w:r w:rsidRPr="00DC3E78">
              <w:rPr>
                <w:szCs w:val="22"/>
              </w:rPr>
              <w:t>74(3)</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45</w:t>
            </w:r>
          </w:p>
        </w:tc>
        <w:tc>
          <w:tcPr>
            <w:tcW w:w="1583" w:type="pct"/>
            <w:shd w:val="clear" w:color="auto" w:fill="auto"/>
          </w:tcPr>
          <w:p w:rsidR="00E618C9" w:rsidRPr="00DC3E78" w:rsidRDefault="00E618C9" w:rsidP="00A260F1">
            <w:pPr>
              <w:pStyle w:val="Tabletext"/>
            </w:pPr>
            <w:r w:rsidRPr="00DC3E78">
              <w:rPr>
                <w:szCs w:val="22"/>
              </w:rPr>
              <w:t>section</w:t>
            </w:r>
            <w:r w:rsidR="00DC3E78">
              <w:rPr>
                <w:szCs w:val="22"/>
              </w:rPr>
              <w:t> </w:t>
            </w:r>
            <w:r w:rsidRPr="00DC3E78">
              <w:rPr>
                <w:szCs w:val="22"/>
              </w:rPr>
              <w:t>76</w:t>
            </w:r>
          </w:p>
        </w:tc>
        <w:tc>
          <w:tcPr>
            <w:tcW w:w="2961" w:type="pct"/>
            <w:shd w:val="clear" w:color="auto" w:fill="auto"/>
          </w:tcPr>
          <w:p w:rsidR="00E618C9" w:rsidRPr="00DC3E78" w:rsidRDefault="00E618C9" w:rsidP="00A260F1">
            <w:pPr>
              <w:pStyle w:val="Tabletext"/>
            </w:pPr>
            <w:r w:rsidRPr="00DC3E78">
              <w:rPr>
                <w:szCs w:val="22"/>
              </w:rPr>
              <w:t>To reopen an unjust transaction that gave rise to an unjust contract, mortgage or guarantee</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46</w:t>
            </w:r>
          </w:p>
        </w:tc>
        <w:tc>
          <w:tcPr>
            <w:tcW w:w="1583" w:type="pct"/>
            <w:shd w:val="clear" w:color="auto" w:fill="auto"/>
          </w:tcPr>
          <w:p w:rsidR="00E618C9" w:rsidRPr="00DC3E78" w:rsidRDefault="00E618C9" w:rsidP="00A260F1">
            <w:pPr>
              <w:pStyle w:val="Tabletext"/>
            </w:pPr>
            <w:r w:rsidRPr="00DC3E78">
              <w:rPr>
                <w:szCs w:val="22"/>
              </w:rPr>
              <w:t>section</w:t>
            </w:r>
            <w:r w:rsidR="00DC3E78">
              <w:rPr>
                <w:szCs w:val="22"/>
              </w:rPr>
              <w:t> </w:t>
            </w:r>
            <w:r w:rsidRPr="00DC3E78">
              <w:rPr>
                <w:szCs w:val="22"/>
              </w:rPr>
              <w:t>78</w:t>
            </w:r>
          </w:p>
        </w:tc>
        <w:tc>
          <w:tcPr>
            <w:tcW w:w="2961" w:type="pct"/>
            <w:shd w:val="clear" w:color="auto" w:fill="auto"/>
          </w:tcPr>
          <w:p w:rsidR="00E618C9" w:rsidRPr="00DC3E78" w:rsidRDefault="00E618C9" w:rsidP="00A260F1">
            <w:pPr>
              <w:pStyle w:val="Tabletext"/>
            </w:pPr>
            <w:r w:rsidRPr="00DC3E78">
              <w:rPr>
                <w:szCs w:val="22"/>
              </w:rPr>
              <w:t>To annul or reduce an unconscionable change to a rate, fee or charge</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47</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96(2)</w:t>
            </w:r>
          </w:p>
        </w:tc>
        <w:tc>
          <w:tcPr>
            <w:tcW w:w="2961" w:type="pct"/>
            <w:shd w:val="clear" w:color="auto" w:fill="auto"/>
          </w:tcPr>
          <w:p w:rsidR="00E618C9" w:rsidRPr="00DC3E78" w:rsidRDefault="00E618C9" w:rsidP="00A260F1">
            <w:pPr>
              <w:pStyle w:val="Tabletext"/>
            </w:pPr>
            <w:r w:rsidRPr="00DC3E78">
              <w:rPr>
                <w:szCs w:val="22"/>
              </w:rPr>
              <w:t>To order or refuse to order a postponement</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48</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96(3)</w:t>
            </w:r>
          </w:p>
        </w:tc>
        <w:tc>
          <w:tcPr>
            <w:tcW w:w="2961" w:type="pct"/>
            <w:shd w:val="clear" w:color="auto" w:fill="auto"/>
          </w:tcPr>
          <w:p w:rsidR="00E618C9" w:rsidRPr="00DC3E78" w:rsidRDefault="00E618C9" w:rsidP="00A260F1">
            <w:pPr>
              <w:pStyle w:val="Tabletext"/>
            </w:pPr>
            <w:r w:rsidRPr="00DC3E78">
              <w:rPr>
                <w:szCs w:val="22"/>
              </w:rPr>
              <w:t>To stay enforcement proceedings until an application for postponement has been heard</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49</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101(1)</w:t>
            </w:r>
          </w:p>
        </w:tc>
        <w:tc>
          <w:tcPr>
            <w:tcW w:w="2961" w:type="pct"/>
            <w:shd w:val="clear" w:color="auto" w:fill="auto"/>
          </w:tcPr>
          <w:p w:rsidR="00E618C9" w:rsidRPr="00DC3E78" w:rsidRDefault="00E618C9" w:rsidP="00A260F1">
            <w:pPr>
              <w:pStyle w:val="Tabletext"/>
            </w:pPr>
            <w:r w:rsidRPr="00DC3E78">
              <w:rPr>
                <w:szCs w:val="22"/>
              </w:rPr>
              <w:t>To order a person to deliver mortgaged goods to a credit provider</w:t>
            </w: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rPr>
                <w:szCs w:val="22"/>
              </w:rPr>
              <w:t>50</w:t>
            </w:r>
          </w:p>
        </w:tc>
        <w:tc>
          <w:tcPr>
            <w:tcW w:w="1583" w:type="pct"/>
            <w:tcBorders>
              <w:bottom w:val="single" w:sz="4" w:space="0" w:color="auto"/>
            </w:tcBorders>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101(2)</w:t>
            </w:r>
          </w:p>
        </w:tc>
        <w:tc>
          <w:tcPr>
            <w:tcW w:w="2961" w:type="pct"/>
            <w:tcBorders>
              <w:bottom w:val="single" w:sz="4" w:space="0" w:color="auto"/>
            </w:tcBorders>
            <w:shd w:val="clear" w:color="auto" w:fill="auto"/>
          </w:tcPr>
          <w:p w:rsidR="00E618C9" w:rsidRPr="00DC3E78" w:rsidRDefault="00E618C9" w:rsidP="00A260F1">
            <w:pPr>
              <w:pStyle w:val="Tabletext"/>
            </w:pPr>
            <w:r w:rsidRPr="00DC3E78">
              <w:rPr>
                <w:szCs w:val="22"/>
              </w:rPr>
              <w:t>To make orders varying the place at which, or time or period within which, mortgaged goods must be delivered to a credit provider</w:t>
            </w:r>
          </w:p>
        </w:tc>
      </w:tr>
      <w:tr w:rsidR="00E618C9" w:rsidRPr="00DC3E78" w:rsidTr="009E4647">
        <w:tc>
          <w:tcPr>
            <w:tcW w:w="456" w:type="pct"/>
            <w:tcBorders>
              <w:bottom w:val="single" w:sz="4" w:space="0" w:color="auto"/>
            </w:tcBorders>
            <w:shd w:val="clear" w:color="auto" w:fill="auto"/>
          </w:tcPr>
          <w:p w:rsidR="00E618C9" w:rsidRPr="00DC3E78" w:rsidRDefault="00E618C9" w:rsidP="00A260F1">
            <w:pPr>
              <w:pStyle w:val="Tabletext"/>
            </w:pPr>
            <w:r w:rsidRPr="00DC3E78">
              <w:rPr>
                <w:szCs w:val="22"/>
              </w:rPr>
              <w:t>51</w:t>
            </w:r>
          </w:p>
        </w:tc>
        <w:tc>
          <w:tcPr>
            <w:tcW w:w="1583" w:type="pct"/>
            <w:tcBorders>
              <w:bottom w:val="single" w:sz="4" w:space="0" w:color="auto"/>
            </w:tcBorders>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106(1)</w:t>
            </w:r>
          </w:p>
        </w:tc>
        <w:tc>
          <w:tcPr>
            <w:tcW w:w="2961" w:type="pct"/>
            <w:tcBorders>
              <w:bottom w:val="single" w:sz="4" w:space="0" w:color="auto"/>
            </w:tcBorders>
            <w:shd w:val="clear" w:color="auto" w:fill="auto"/>
          </w:tcPr>
          <w:p w:rsidR="00E618C9" w:rsidRPr="00DC3E78" w:rsidRDefault="00E618C9" w:rsidP="00A260F1">
            <w:pPr>
              <w:pStyle w:val="Tabletext"/>
            </w:pPr>
            <w:r w:rsidRPr="00DC3E78">
              <w:rPr>
                <w:szCs w:val="22"/>
              </w:rPr>
              <w:t xml:space="preserve">To order a credit provider to credit a mortgagor </w:t>
            </w:r>
          </w:p>
        </w:tc>
      </w:tr>
      <w:tr w:rsidR="00E618C9" w:rsidRPr="00DC3E78" w:rsidTr="009E4647">
        <w:trPr>
          <w:cantSplit/>
        </w:trPr>
        <w:tc>
          <w:tcPr>
            <w:tcW w:w="456" w:type="pct"/>
            <w:tcBorders>
              <w:top w:val="single" w:sz="4" w:space="0" w:color="auto"/>
            </w:tcBorders>
            <w:shd w:val="clear" w:color="auto" w:fill="auto"/>
          </w:tcPr>
          <w:p w:rsidR="00E618C9" w:rsidRPr="00DC3E78" w:rsidRDefault="00E618C9" w:rsidP="00A260F1">
            <w:pPr>
              <w:pStyle w:val="Tabletext"/>
            </w:pPr>
            <w:r w:rsidRPr="00DC3E78">
              <w:rPr>
                <w:szCs w:val="22"/>
              </w:rPr>
              <w:t>52</w:t>
            </w:r>
          </w:p>
        </w:tc>
        <w:tc>
          <w:tcPr>
            <w:tcW w:w="1583" w:type="pct"/>
            <w:tcBorders>
              <w:top w:val="single" w:sz="4" w:space="0" w:color="auto"/>
            </w:tcBorders>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106(2)</w:t>
            </w:r>
          </w:p>
        </w:tc>
        <w:tc>
          <w:tcPr>
            <w:tcW w:w="2961" w:type="pct"/>
            <w:tcBorders>
              <w:top w:val="single" w:sz="4" w:space="0" w:color="auto"/>
            </w:tcBorders>
            <w:shd w:val="clear" w:color="auto" w:fill="auto"/>
          </w:tcPr>
          <w:p w:rsidR="00E618C9" w:rsidRPr="00DC3E78" w:rsidRDefault="00E618C9" w:rsidP="00583F35">
            <w:pPr>
              <w:pStyle w:val="Tabletext"/>
            </w:pPr>
            <w:r w:rsidRPr="00DC3E78">
              <w:rPr>
                <w:szCs w:val="22"/>
              </w:rPr>
              <w:t>To order a credit provider to compensate a mortgagor or mortgagee</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53</w:t>
            </w:r>
          </w:p>
        </w:tc>
        <w:tc>
          <w:tcPr>
            <w:tcW w:w="1583" w:type="pct"/>
            <w:shd w:val="clear" w:color="auto" w:fill="auto"/>
          </w:tcPr>
          <w:p w:rsidR="00E618C9" w:rsidRPr="00DC3E78" w:rsidRDefault="00E618C9" w:rsidP="00A260F1">
            <w:pPr>
              <w:pStyle w:val="Tabletext"/>
            </w:pPr>
            <w:r w:rsidRPr="00DC3E78">
              <w:rPr>
                <w:szCs w:val="22"/>
              </w:rPr>
              <w:t>subsection</w:t>
            </w:r>
            <w:r w:rsidR="00DC3E78">
              <w:rPr>
                <w:szCs w:val="22"/>
              </w:rPr>
              <w:t> </w:t>
            </w:r>
            <w:r w:rsidRPr="00DC3E78">
              <w:rPr>
                <w:szCs w:val="22"/>
              </w:rPr>
              <w:t>107(3)</w:t>
            </w:r>
          </w:p>
        </w:tc>
        <w:tc>
          <w:tcPr>
            <w:tcW w:w="2961" w:type="pct"/>
            <w:shd w:val="clear" w:color="auto" w:fill="auto"/>
          </w:tcPr>
          <w:p w:rsidR="00E618C9" w:rsidRPr="00DC3E78" w:rsidRDefault="00E618C9" w:rsidP="00A260F1">
            <w:pPr>
              <w:pStyle w:val="Tabletext"/>
            </w:pPr>
            <w:r w:rsidRPr="00DC3E78">
              <w:rPr>
                <w:szCs w:val="22"/>
              </w:rPr>
              <w:t>To determine the amount of enforcement expenses that may be recovered by a credit provider</w:t>
            </w:r>
          </w:p>
        </w:tc>
      </w:tr>
      <w:tr w:rsidR="00E618C9" w:rsidRPr="00DC3E78" w:rsidTr="009E4647">
        <w:trPr>
          <w:cantSplit/>
        </w:trPr>
        <w:tc>
          <w:tcPr>
            <w:tcW w:w="456" w:type="pct"/>
            <w:shd w:val="clear" w:color="auto" w:fill="auto"/>
          </w:tcPr>
          <w:p w:rsidR="00E618C9" w:rsidRPr="00DC3E78" w:rsidRDefault="00E618C9" w:rsidP="00A260F1">
            <w:pPr>
              <w:pStyle w:val="Tabletext"/>
            </w:pPr>
            <w:r w:rsidRPr="00DC3E78">
              <w:rPr>
                <w:szCs w:val="22"/>
              </w:rPr>
              <w:t>54</w:t>
            </w:r>
          </w:p>
        </w:tc>
        <w:tc>
          <w:tcPr>
            <w:tcW w:w="1583" w:type="pct"/>
            <w:shd w:val="clear" w:color="auto" w:fill="auto"/>
          </w:tcPr>
          <w:p w:rsidR="00E618C9" w:rsidRPr="00DC3E78" w:rsidRDefault="00E618C9" w:rsidP="00A260F1">
            <w:pPr>
              <w:pStyle w:val="Tabletext"/>
            </w:pPr>
            <w:r w:rsidRPr="00DC3E78">
              <w:rPr>
                <w:szCs w:val="22"/>
              </w:rPr>
              <w:t>section</w:t>
            </w:r>
            <w:r w:rsidR="00DC3E78">
              <w:rPr>
                <w:szCs w:val="22"/>
              </w:rPr>
              <w:t> </w:t>
            </w:r>
            <w:r w:rsidRPr="00DC3E78">
              <w:rPr>
                <w:szCs w:val="22"/>
              </w:rPr>
              <w:t>108</w:t>
            </w:r>
          </w:p>
        </w:tc>
        <w:tc>
          <w:tcPr>
            <w:tcW w:w="2961" w:type="pct"/>
            <w:shd w:val="clear" w:color="auto" w:fill="auto"/>
          </w:tcPr>
          <w:p w:rsidR="00E618C9" w:rsidRPr="00DC3E78" w:rsidRDefault="00E618C9" w:rsidP="00A260F1">
            <w:pPr>
              <w:pStyle w:val="Tabletext"/>
            </w:pPr>
            <w:r w:rsidRPr="00DC3E78">
              <w:rPr>
                <w:szCs w:val="22"/>
              </w:rPr>
              <w:t>To order a credit provider to return possession of goods to a mortgagor</w:t>
            </w:r>
          </w:p>
        </w:tc>
      </w:tr>
      <w:tr w:rsidR="00E618C9" w:rsidRPr="00DC3E78" w:rsidTr="009E4647">
        <w:tc>
          <w:tcPr>
            <w:tcW w:w="456" w:type="pct"/>
            <w:shd w:val="clear" w:color="auto" w:fill="auto"/>
          </w:tcPr>
          <w:p w:rsidR="00E618C9" w:rsidRPr="00DC3E78" w:rsidRDefault="00E618C9" w:rsidP="00A260F1">
            <w:pPr>
              <w:pStyle w:val="Tabletext"/>
            </w:pPr>
            <w:r w:rsidRPr="00DC3E78">
              <w:rPr>
                <w:szCs w:val="22"/>
              </w:rPr>
              <w:t>55</w:t>
            </w:r>
          </w:p>
        </w:tc>
        <w:tc>
          <w:tcPr>
            <w:tcW w:w="1583" w:type="pct"/>
            <w:shd w:val="clear" w:color="auto" w:fill="auto"/>
          </w:tcPr>
          <w:p w:rsidR="00E618C9" w:rsidRPr="00DC3E78" w:rsidRDefault="00E618C9" w:rsidP="00A260F1">
            <w:pPr>
              <w:pStyle w:val="Tabletext"/>
            </w:pPr>
            <w:r w:rsidRPr="00DC3E78">
              <w:rPr>
                <w:szCs w:val="22"/>
              </w:rPr>
              <w:t>section</w:t>
            </w:r>
            <w:r w:rsidR="00DC3E78">
              <w:rPr>
                <w:szCs w:val="22"/>
              </w:rPr>
              <w:t> </w:t>
            </w:r>
            <w:r w:rsidRPr="00DC3E78">
              <w:rPr>
                <w:szCs w:val="22"/>
              </w:rPr>
              <w:t>118</w:t>
            </w:r>
          </w:p>
        </w:tc>
        <w:tc>
          <w:tcPr>
            <w:tcW w:w="2961" w:type="pct"/>
            <w:shd w:val="clear" w:color="auto" w:fill="auto"/>
          </w:tcPr>
          <w:p w:rsidR="00E618C9" w:rsidRPr="00DC3E78" w:rsidRDefault="00E618C9" w:rsidP="00A260F1">
            <w:pPr>
              <w:pStyle w:val="Tabletext"/>
            </w:pPr>
            <w:r w:rsidRPr="00DC3E78">
              <w:rPr>
                <w:szCs w:val="22"/>
              </w:rPr>
              <w:t>To order a credit provider to pay compensation to a debtor or guarantor</w:t>
            </w:r>
          </w:p>
        </w:tc>
      </w:tr>
      <w:tr w:rsidR="00E618C9" w:rsidRPr="00DC3E78" w:rsidTr="009E4647">
        <w:tc>
          <w:tcPr>
            <w:tcW w:w="456" w:type="pct"/>
            <w:tcBorders>
              <w:bottom w:val="single" w:sz="4" w:space="0" w:color="auto"/>
            </w:tcBorders>
            <w:shd w:val="clear" w:color="auto" w:fill="auto"/>
          </w:tcPr>
          <w:p w:rsidR="00E618C9" w:rsidRPr="00DC3E78" w:rsidRDefault="00E618C9" w:rsidP="00E23F89">
            <w:pPr>
              <w:pStyle w:val="Tabletext"/>
            </w:pPr>
          </w:p>
        </w:tc>
        <w:tc>
          <w:tcPr>
            <w:tcW w:w="1583" w:type="pct"/>
            <w:tcBorders>
              <w:bottom w:val="single" w:sz="4" w:space="0" w:color="auto"/>
            </w:tcBorders>
            <w:shd w:val="clear" w:color="auto" w:fill="auto"/>
          </w:tcPr>
          <w:p w:rsidR="00E618C9" w:rsidRPr="00DC3E78" w:rsidRDefault="00E618C9" w:rsidP="00A260F1">
            <w:pPr>
              <w:pStyle w:val="Tabletext"/>
            </w:pPr>
            <w:r w:rsidRPr="00DC3E78">
              <w:rPr>
                <w:b/>
                <w:bCs/>
                <w:szCs w:val="18"/>
              </w:rPr>
              <w:t>Registration Act</w:t>
            </w:r>
          </w:p>
        </w:tc>
        <w:tc>
          <w:tcPr>
            <w:tcW w:w="2961" w:type="pct"/>
            <w:tcBorders>
              <w:bottom w:val="single" w:sz="4" w:space="0" w:color="auto"/>
            </w:tcBorders>
            <w:shd w:val="clear" w:color="auto" w:fill="auto"/>
          </w:tcPr>
          <w:p w:rsidR="00E618C9" w:rsidRPr="00DC3E78" w:rsidRDefault="00E618C9" w:rsidP="00A260F1">
            <w:pPr>
              <w:pStyle w:val="Tabletext"/>
            </w:pPr>
          </w:p>
        </w:tc>
      </w:tr>
      <w:tr w:rsidR="00E618C9" w:rsidRPr="00DC3E78" w:rsidTr="009E4647">
        <w:tc>
          <w:tcPr>
            <w:tcW w:w="456" w:type="pct"/>
            <w:tcBorders>
              <w:bottom w:val="single" w:sz="12" w:space="0" w:color="auto"/>
            </w:tcBorders>
            <w:shd w:val="clear" w:color="auto" w:fill="auto"/>
          </w:tcPr>
          <w:p w:rsidR="00E618C9" w:rsidRPr="00DC3E78" w:rsidRDefault="00E618C9" w:rsidP="00A260F1">
            <w:pPr>
              <w:pStyle w:val="Tabletext"/>
            </w:pPr>
            <w:r w:rsidRPr="00DC3E78">
              <w:t>56</w:t>
            </w:r>
          </w:p>
        </w:tc>
        <w:tc>
          <w:tcPr>
            <w:tcW w:w="1583" w:type="pct"/>
            <w:tcBorders>
              <w:bottom w:val="single" w:sz="12" w:space="0" w:color="auto"/>
            </w:tcBorders>
            <w:shd w:val="clear" w:color="auto" w:fill="auto"/>
          </w:tcPr>
          <w:p w:rsidR="00E618C9" w:rsidRPr="00DC3E78" w:rsidRDefault="00E618C9" w:rsidP="00A260F1">
            <w:pPr>
              <w:pStyle w:val="Tabletext"/>
            </w:pPr>
            <w:r w:rsidRPr="00DC3E78">
              <w:t>section</w:t>
            </w:r>
            <w:r w:rsidR="00DC3E78">
              <w:t> </w:t>
            </w:r>
            <w:r w:rsidRPr="00DC3E78">
              <w:t xml:space="preserve">113 </w:t>
            </w:r>
          </w:p>
        </w:tc>
        <w:tc>
          <w:tcPr>
            <w:tcW w:w="2961" w:type="pct"/>
            <w:tcBorders>
              <w:bottom w:val="single" w:sz="12" w:space="0" w:color="auto"/>
            </w:tcBorders>
            <w:shd w:val="clear" w:color="auto" w:fill="auto"/>
          </w:tcPr>
          <w:p w:rsidR="00E618C9" w:rsidRPr="00DC3E78" w:rsidRDefault="00E618C9" w:rsidP="00A260F1">
            <w:pPr>
              <w:pStyle w:val="Tabletext"/>
            </w:pPr>
            <w:r w:rsidRPr="00DC3E78">
              <w:t>To make orders for the recovery of debts</w:t>
            </w:r>
          </w:p>
        </w:tc>
      </w:tr>
    </w:tbl>
    <w:p w:rsidR="00E618C9" w:rsidRPr="00DC3E78" w:rsidRDefault="00E618C9" w:rsidP="00E618C9">
      <w:pPr>
        <w:pStyle w:val="subsection"/>
      </w:pPr>
      <w:r w:rsidRPr="00DC3E78">
        <w:lastRenderedPageBreak/>
        <w:tab/>
        <w:t>(2)</w:t>
      </w:r>
      <w:r w:rsidRPr="00DC3E78">
        <w:tab/>
        <w:t>The powers of the Court mentioned in items</w:t>
      </w:r>
      <w:r w:rsidR="00DC3E78">
        <w:t> </w:t>
      </w:r>
      <w:r w:rsidRPr="00DC3E78">
        <w:t>2A and 2D of the table may only be exercised by an approved Registrar when dealing with a claim mentioned in section</w:t>
      </w:r>
      <w:r w:rsidR="00DC3E78">
        <w:t> </w:t>
      </w:r>
      <w:r w:rsidRPr="00DC3E78">
        <w:t xml:space="preserve">548 of the </w:t>
      </w:r>
      <w:r w:rsidRPr="00DC3E78">
        <w:rPr>
          <w:i/>
        </w:rPr>
        <w:t>Fair Work Act 2009</w:t>
      </w:r>
      <w:r w:rsidRPr="00DC3E78">
        <w:t>.</w:t>
      </w:r>
    </w:p>
    <w:p w:rsidR="00E618C9" w:rsidRPr="00DC3E78" w:rsidRDefault="00E618C9" w:rsidP="00E618C9">
      <w:pPr>
        <w:pStyle w:val="subsection"/>
      </w:pPr>
      <w:r w:rsidRPr="00DC3E78">
        <w:tab/>
        <w:t>(3)</w:t>
      </w:r>
      <w:r w:rsidRPr="00DC3E78">
        <w:tab/>
        <w:t>The powers of the Court mentioned in items</w:t>
      </w:r>
      <w:r w:rsidR="00DC3E78">
        <w:t> </w:t>
      </w:r>
      <w:r w:rsidRPr="00DC3E78">
        <w:t>35 and 38 to 53 of the table may only be exercised by an approved Registrar when dealing with an application for an order mentioned in subsection</w:t>
      </w:r>
      <w:r w:rsidR="00DC3E78">
        <w:t> </w:t>
      </w:r>
      <w:r w:rsidRPr="00DC3E78">
        <w:t xml:space="preserve">199(2) of the </w:t>
      </w:r>
      <w:r w:rsidRPr="00DC3E78">
        <w:rPr>
          <w:i/>
        </w:rPr>
        <w:t>National Consumer Credit Protection Act 2009</w:t>
      </w:r>
      <w:r w:rsidRPr="00DC3E78">
        <w:t>.</w:t>
      </w:r>
    </w:p>
    <w:p w:rsidR="00E618C9" w:rsidRPr="00DC3E78" w:rsidRDefault="00E618C9" w:rsidP="00E618C9">
      <w:pPr>
        <w:pStyle w:val="notetext"/>
      </w:pPr>
      <w:r w:rsidRPr="00DC3E78">
        <w:t>Note:</w:t>
      </w:r>
      <w:r w:rsidRPr="00DC3E78">
        <w:tab/>
        <w:t>If a power of the Court is delegated to the Registrar under this rule:</w:t>
      </w:r>
    </w:p>
    <w:p w:rsidR="00E618C9" w:rsidRPr="00DC3E78" w:rsidRDefault="00E618C9" w:rsidP="00E618C9">
      <w:pPr>
        <w:pStyle w:val="notepara"/>
      </w:pPr>
      <w:r w:rsidRPr="00DC3E78">
        <w:t>(a)</w:t>
      </w:r>
      <w:r w:rsidRPr="00DC3E78">
        <w:tab/>
        <w:t>the Registrar has, in exercising the power, the same protection and immunity as a Judge has in exercising that power; and</w:t>
      </w:r>
    </w:p>
    <w:p w:rsidR="00E618C9" w:rsidRPr="00DC3E78" w:rsidRDefault="00E618C9" w:rsidP="00E618C9">
      <w:pPr>
        <w:pStyle w:val="notepara"/>
      </w:pPr>
      <w:r w:rsidRPr="00DC3E78">
        <w:t>(b)</w:t>
      </w:r>
      <w:r w:rsidRPr="00DC3E78">
        <w:tab/>
        <w:t>a party, legal practitioner or witness appearing before a Registrar on the hearing of any application or matter, or on the conducting of any conference or enquiry, has the same protection and immunity as if appearing in a proceeding in the Court.</w:t>
      </w:r>
    </w:p>
    <w:p w:rsidR="00E618C9" w:rsidRPr="00DC3E78" w:rsidRDefault="00E618C9" w:rsidP="00E618C9">
      <w:pPr>
        <w:pStyle w:val="ActHead3"/>
        <w:pageBreakBefore/>
      </w:pPr>
      <w:bookmarkStart w:id="233" w:name="_Toc523905572"/>
      <w:r w:rsidRPr="009E4647">
        <w:rPr>
          <w:rStyle w:val="CharDivNo"/>
        </w:rPr>
        <w:lastRenderedPageBreak/>
        <w:t>Division</w:t>
      </w:r>
      <w:r w:rsidR="00DC3E78" w:rsidRPr="009E4647">
        <w:rPr>
          <w:rStyle w:val="CharDivNo"/>
        </w:rPr>
        <w:t> </w:t>
      </w:r>
      <w:r w:rsidRPr="009E4647">
        <w:rPr>
          <w:rStyle w:val="CharDivNo"/>
        </w:rPr>
        <w:t>20.2</w:t>
      </w:r>
      <w:r w:rsidRPr="00DC3E78">
        <w:t>—</w:t>
      </w:r>
      <w:r w:rsidRPr="009E4647">
        <w:rPr>
          <w:rStyle w:val="CharDivText"/>
        </w:rPr>
        <w:t>Review of exercise of Registrars’ powers</w:t>
      </w:r>
      <w:bookmarkEnd w:id="233"/>
    </w:p>
    <w:p w:rsidR="00E618C9" w:rsidRPr="00DC3E78" w:rsidRDefault="00E618C9" w:rsidP="00E618C9">
      <w:pPr>
        <w:pStyle w:val="ActHead5"/>
      </w:pPr>
      <w:bookmarkStart w:id="234" w:name="_Toc523905573"/>
      <w:r w:rsidRPr="009E4647">
        <w:rPr>
          <w:rStyle w:val="CharSectno"/>
        </w:rPr>
        <w:t>20.01</w:t>
      </w:r>
      <w:r w:rsidRPr="00DC3E78">
        <w:t xml:space="preserve">  Time for application for review</w:t>
      </w:r>
      <w:bookmarkEnd w:id="234"/>
    </w:p>
    <w:p w:rsidR="00E618C9" w:rsidRPr="00DC3E78" w:rsidRDefault="00E618C9" w:rsidP="00E618C9">
      <w:pPr>
        <w:pStyle w:val="subsection"/>
      </w:pPr>
      <w:r w:rsidRPr="00DC3E78">
        <w:tab/>
        <w:t>(1)</w:t>
      </w:r>
      <w:r w:rsidRPr="00DC3E78">
        <w:tab/>
        <w:t>For subsection</w:t>
      </w:r>
      <w:r w:rsidR="00DC3E78">
        <w:t> </w:t>
      </w:r>
      <w:r w:rsidRPr="00DC3E78">
        <w:t>104(2) of the Act, application for review of the exercise of a power by a Registrar must be made within:</w:t>
      </w:r>
    </w:p>
    <w:p w:rsidR="00E618C9" w:rsidRPr="00DC3E78" w:rsidRDefault="00E618C9" w:rsidP="00E618C9">
      <w:pPr>
        <w:pStyle w:val="paragraph"/>
      </w:pPr>
      <w:r w:rsidRPr="00DC3E78">
        <w:tab/>
        <w:t>(a)</w:t>
      </w:r>
      <w:r w:rsidRPr="00DC3E78">
        <w:tab/>
        <w:t>for the exercise of a power of the Court under the Family Law Act or Family Law Regulations mentioned in items</w:t>
      </w:r>
      <w:r w:rsidR="00DC3E78">
        <w:t> </w:t>
      </w:r>
      <w:r w:rsidRPr="00DC3E78">
        <w:t>3 to 30 of the table in rule</w:t>
      </w:r>
      <w:r w:rsidR="00DC3E78">
        <w:t> </w:t>
      </w:r>
      <w:r w:rsidRPr="00DC3E78">
        <w:t>20.00A—28 days; and</w:t>
      </w:r>
    </w:p>
    <w:p w:rsidR="00E618C9" w:rsidRPr="00DC3E78" w:rsidRDefault="00E618C9" w:rsidP="00E618C9">
      <w:pPr>
        <w:pStyle w:val="paragraph"/>
      </w:pPr>
      <w:r w:rsidRPr="00DC3E78">
        <w:tab/>
        <w:t>(b)</w:t>
      </w:r>
      <w:r w:rsidRPr="00DC3E78">
        <w:tab/>
        <w:t>otherwise—7 days.</w:t>
      </w:r>
    </w:p>
    <w:p w:rsidR="00E618C9" w:rsidRPr="00DC3E78" w:rsidRDefault="00E618C9" w:rsidP="00E618C9">
      <w:pPr>
        <w:pStyle w:val="subsection"/>
      </w:pPr>
      <w:r w:rsidRPr="00DC3E78">
        <w:tab/>
        <w:t>(2)</w:t>
      </w:r>
      <w:r w:rsidRPr="00DC3E78">
        <w:tab/>
        <w:t>A time prescribed under subrule (1) may be extended in a proceeding:</w:t>
      </w:r>
    </w:p>
    <w:p w:rsidR="00E618C9" w:rsidRPr="00DC3E78" w:rsidRDefault="00E618C9" w:rsidP="00E618C9">
      <w:pPr>
        <w:pStyle w:val="paragraph"/>
      </w:pPr>
      <w:r w:rsidRPr="00DC3E78">
        <w:tab/>
        <w:t>(a)</w:t>
      </w:r>
      <w:r w:rsidRPr="00DC3E78">
        <w:tab/>
        <w:t>by the Court or a Registrar on any terms as the Court or Registrar thinks fit; or</w:t>
      </w:r>
    </w:p>
    <w:p w:rsidR="00E618C9" w:rsidRPr="00DC3E78" w:rsidRDefault="00E618C9" w:rsidP="00E618C9">
      <w:pPr>
        <w:pStyle w:val="paragraph"/>
      </w:pPr>
      <w:r w:rsidRPr="00DC3E78">
        <w:tab/>
        <w:t>(b)</w:t>
      </w:r>
      <w:r w:rsidRPr="00DC3E78">
        <w:tab/>
        <w:t>with the consent of the parties to the proceeding.</w:t>
      </w:r>
    </w:p>
    <w:p w:rsidR="00E618C9" w:rsidRPr="00DC3E78" w:rsidRDefault="00E618C9" w:rsidP="00E618C9">
      <w:pPr>
        <w:pStyle w:val="ActHead5"/>
      </w:pPr>
      <w:bookmarkStart w:id="235" w:name="_Toc523905574"/>
      <w:r w:rsidRPr="009E4647">
        <w:rPr>
          <w:rStyle w:val="CharSectno"/>
        </w:rPr>
        <w:t>20.02</w:t>
      </w:r>
      <w:r w:rsidRPr="00DC3E78">
        <w:t xml:space="preserve">  Application for review</w:t>
      </w:r>
      <w:bookmarkEnd w:id="235"/>
    </w:p>
    <w:p w:rsidR="00E618C9" w:rsidRPr="00DC3E78" w:rsidRDefault="00E618C9" w:rsidP="00E618C9">
      <w:pPr>
        <w:pStyle w:val="subsection"/>
      </w:pPr>
      <w:r w:rsidRPr="00DC3E78">
        <w:tab/>
        <w:t>(1)</w:t>
      </w:r>
      <w:r w:rsidRPr="00DC3E78">
        <w:tab/>
        <w:t>An application for review of an exercise of power by a Registrar must be in accordance with the approved form.</w:t>
      </w:r>
    </w:p>
    <w:p w:rsidR="00E618C9" w:rsidRPr="00DC3E78" w:rsidRDefault="00E618C9" w:rsidP="00E618C9">
      <w:pPr>
        <w:pStyle w:val="subsection"/>
      </w:pPr>
      <w:r w:rsidRPr="00DC3E78">
        <w:tab/>
        <w:t>(2)</w:t>
      </w:r>
      <w:r w:rsidRPr="00DC3E78">
        <w:tab/>
        <w:t>An application must be listed for a hearing as soon as possible and, unless impractical to do so, within 14 days after the date of filing.</w:t>
      </w:r>
    </w:p>
    <w:p w:rsidR="00E618C9" w:rsidRPr="00DC3E78" w:rsidRDefault="00E618C9" w:rsidP="00E618C9">
      <w:pPr>
        <w:pStyle w:val="subsection"/>
      </w:pPr>
      <w:r w:rsidRPr="00DC3E78">
        <w:tab/>
        <w:t>(3)</w:t>
      </w:r>
      <w:r w:rsidRPr="00DC3E78">
        <w:tab/>
        <w:t>The applicant must serve a sealed copy of the application on each other party to the proceeding within 7 days after it is filed.</w:t>
      </w:r>
    </w:p>
    <w:p w:rsidR="00E618C9" w:rsidRPr="00DC3E78" w:rsidRDefault="00E618C9" w:rsidP="00E618C9">
      <w:pPr>
        <w:pStyle w:val="subsection"/>
      </w:pPr>
      <w:r w:rsidRPr="00DC3E78">
        <w:tab/>
        <w:t>(4)</w:t>
      </w:r>
      <w:r w:rsidRPr="00DC3E78">
        <w:tab/>
        <w:t>Unless the Court or a Registrar otherwise orders, the application does not operate as a stay of the exercise of power under review.</w:t>
      </w:r>
    </w:p>
    <w:p w:rsidR="00E618C9" w:rsidRPr="00DC3E78" w:rsidRDefault="00E618C9" w:rsidP="00E618C9">
      <w:pPr>
        <w:pStyle w:val="ActHead5"/>
      </w:pPr>
      <w:bookmarkStart w:id="236" w:name="_Toc523905575"/>
      <w:r w:rsidRPr="009E4647">
        <w:rPr>
          <w:rStyle w:val="CharSectno"/>
        </w:rPr>
        <w:t>20.03</w:t>
      </w:r>
      <w:r w:rsidRPr="00DC3E78">
        <w:t xml:space="preserve">  Procedure for review</w:t>
      </w:r>
      <w:bookmarkEnd w:id="236"/>
    </w:p>
    <w:p w:rsidR="00E618C9" w:rsidRPr="00DC3E78" w:rsidRDefault="00E618C9" w:rsidP="00E618C9">
      <w:pPr>
        <w:pStyle w:val="subsection"/>
      </w:pPr>
      <w:r w:rsidRPr="00DC3E78">
        <w:tab/>
      </w:r>
      <w:r w:rsidRPr="00DC3E78">
        <w:tab/>
        <w:t>The review of an exercise of power by a Registrar:</w:t>
      </w:r>
    </w:p>
    <w:p w:rsidR="00E618C9" w:rsidRPr="00DC3E78" w:rsidRDefault="00E618C9" w:rsidP="00E618C9">
      <w:pPr>
        <w:pStyle w:val="paragraph"/>
      </w:pPr>
      <w:r w:rsidRPr="00DC3E78">
        <w:tab/>
        <w:t>(a)</w:t>
      </w:r>
      <w:r w:rsidRPr="00DC3E78">
        <w:tab/>
        <w:t>must proceed by way of a hearing de novo; and</w:t>
      </w:r>
    </w:p>
    <w:p w:rsidR="00E618C9" w:rsidRPr="00DC3E78" w:rsidRDefault="00E618C9" w:rsidP="00E618C9">
      <w:pPr>
        <w:pStyle w:val="paragraph"/>
      </w:pPr>
      <w:r w:rsidRPr="00DC3E78">
        <w:tab/>
        <w:t>(b)</w:t>
      </w:r>
      <w:r w:rsidRPr="00DC3E78">
        <w:tab/>
        <w:t>may receive as evidence any affidavit or exhibit tendered before the Registrar; and</w:t>
      </w:r>
    </w:p>
    <w:p w:rsidR="00E618C9" w:rsidRPr="00DC3E78" w:rsidRDefault="00E618C9" w:rsidP="00E618C9">
      <w:pPr>
        <w:pStyle w:val="paragraph"/>
      </w:pPr>
      <w:r w:rsidRPr="00DC3E78">
        <w:tab/>
        <w:t>(c)</w:t>
      </w:r>
      <w:r w:rsidRPr="00DC3E78">
        <w:tab/>
        <w:t>may with leave receive further evidence; and</w:t>
      </w:r>
    </w:p>
    <w:p w:rsidR="00E618C9" w:rsidRPr="00DC3E78" w:rsidRDefault="00E618C9" w:rsidP="00E618C9">
      <w:pPr>
        <w:pStyle w:val="paragraph"/>
      </w:pPr>
      <w:r w:rsidRPr="00DC3E78">
        <w:tab/>
        <w:t>(d)</w:t>
      </w:r>
      <w:r w:rsidRPr="00DC3E78">
        <w:tab/>
        <w:t>may receive as evidence:</w:t>
      </w:r>
    </w:p>
    <w:p w:rsidR="00E618C9" w:rsidRPr="00DC3E78" w:rsidRDefault="00E618C9" w:rsidP="00E618C9">
      <w:pPr>
        <w:pStyle w:val="paragraphsub"/>
      </w:pPr>
      <w:r w:rsidRPr="00DC3E78">
        <w:tab/>
        <w:t>(i)</w:t>
      </w:r>
      <w:r w:rsidRPr="00DC3E78">
        <w:tab/>
        <w:t>any transcript of the proceeding before the Registrar; or</w:t>
      </w:r>
    </w:p>
    <w:p w:rsidR="00E618C9" w:rsidRPr="00DC3E78" w:rsidRDefault="00E618C9" w:rsidP="00E618C9">
      <w:pPr>
        <w:pStyle w:val="paragraphsub"/>
      </w:pPr>
      <w:r w:rsidRPr="00DC3E78">
        <w:tab/>
        <w:t>(ii)</w:t>
      </w:r>
      <w:r w:rsidRPr="00DC3E78">
        <w:tab/>
        <w:t>if there is no transcript, an affidavit sworn by a person who was present at the proceeding before the Registrar as a record of the proceeding.</w:t>
      </w:r>
    </w:p>
    <w:p w:rsidR="00E618C9" w:rsidRPr="00DC3E78" w:rsidRDefault="00E618C9" w:rsidP="00E618C9">
      <w:pPr>
        <w:pStyle w:val="ActHead2"/>
        <w:pageBreakBefore/>
      </w:pPr>
      <w:bookmarkStart w:id="237" w:name="_Toc523905576"/>
      <w:r w:rsidRPr="009E4647">
        <w:rPr>
          <w:rStyle w:val="CharPartNo"/>
        </w:rPr>
        <w:lastRenderedPageBreak/>
        <w:t>Part</w:t>
      </w:r>
      <w:r w:rsidR="00DC3E78" w:rsidRPr="009E4647">
        <w:rPr>
          <w:rStyle w:val="CharPartNo"/>
        </w:rPr>
        <w:t> </w:t>
      </w:r>
      <w:r w:rsidRPr="009E4647">
        <w:rPr>
          <w:rStyle w:val="CharPartNo"/>
        </w:rPr>
        <w:t>21</w:t>
      </w:r>
      <w:r w:rsidRPr="00DC3E78">
        <w:t>—</w:t>
      </w:r>
      <w:r w:rsidRPr="009E4647">
        <w:rPr>
          <w:rStyle w:val="CharPartText"/>
        </w:rPr>
        <w:t>Costs</w:t>
      </w:r>
      <w:bookmarkEnd w:id="237"/>
    </w:p>
    <w:p w:rsidR="00E618C9" w:rsidRPr="00DC3E78" w:rsidRDefault="00E618C9" w:rsidP="00E618C9">
      <w:pPr>
        <w:pStyle w:val="ActHead3"/>
      </w:pPr>
      <w:bookmarkStart w:id="238" w:name="_Toc523905577"/>
      <w:r w:rsidRPr="009E4647">
        <w:rPr>
          <w:rStyle w:val="CharDivNo"/>
        </w:rPr>
        <w:t>Division</w:t>
      </w:r>
      <w:r w:rsidR="00DC3E78" w:rsidRPr="009E4647">
        <w:rPr>
          <w:rStyle w:val="CharDivNo"/>
        </w:rPr>
        <w:t> </w:t>
      </w:r>
      <w:r w:rsidRPr="009E4647">
        <w:rPr>
          <w:rStyle w:val="CharDivNo"/>
        </w:rPr>
        <w:t>21.1</w:t>
      </w:r>
      <w:r w:rsidRPr="00DC3E78">
        <w:t>—</w:t>
      </w:r>
      <w:r w:rsidRPr="009E4647">
        <w:rPr>
          <w:rStyle w:val="CharDivText"/>
        </w:rPr>
        <w:t>Security for costs</w:t>
      </w:r>
      <w:bookmarkEnd w:id="238"/>
    </w:p>
    <w:p w:rsidR="00E618C9" w:rsidRPr="00DC3E78" w:rsidRDefault="00E618C9" w:rsidP="00E618C9">
      <w:pPr>
        <w:pStyle w:val="ActHead5"/>
      </w:pPr>
      <w:bookmarkStart w:id="239" w:name="_Toc523905578"/>
      <w:r w:rsidRPr="009E4647">
        <w:rPr>
          <w:rStyle w:val="CharSectno"/>
        </w:rPr>
        <w:t>21.01</w:t>
      </w:r>
      <w:r w:rsidRPr="00DC3E78">
        <w:t xml:space="preserve">  Security for costs</w:t>
      </w:r>
      <w:bookmarkEnd w:id="239"/>
    </w:p>
    <w:p w:rsidR="00E618C9" w:rsidRPr="00DC3E78" w:rsidRDefault="00E618C9" w:rsidP="00E618C9">
      <w:pPr>
        <w:pStyle w:val="subsection"/>
      </w:pPr>
      <w:r w:rsidRPr="00DC3E78">
        <w:tab/>
        <w:t>(1)</w:t>
      </w:r>
      <w:r w:rsidRPr="00DC3E78">
        <w:tab/>
        <w:t>On application by a respondent, the Court may order the applicant to give the security that the Court considers appropriate for the respondent’s costs of the proceeding.</w:t>
      </w:r>
    </w:p>
    <w:p w:rsidR="00E618C9" w:rsidRPr="00DC3E78" w:rsidRDefault="00E618C9" w:rsidP="00E618C9">
      <w:pPr>
        <w:pStyle w:val="subsection"/>
      </w:pPr>
      <w:r w:rsidRPr="00DC3E78">
        <w:tab/>
        <w:t>(2)</w:t>
      </w:r>
      <w:r w:rsidRPr="00DC3E78">
        <w:tab/>
        <w:t>For this rule:</w:t>
      </w:r>
    </w:p>
    <w:p w:rsidR="00E618C9" w:rsidRPr="00DC3E78" w:rsidRDefault="00E618C9" w:rsidP="00E618C9">
      <w:pPr>
        <w:pStyle w:val="Definition"/>
      </w:pPr>
      <w:r w:rsidRPr="00DC3E78">
        <w:rPr>
          <w:b/>
          <w:i/>
        </w:rPr>
        <w:t>respondent</w:t>
      </w:r>
      <w:r w:rsidRPr="00DC3E78">
        <w:t xml:space="preserve"> includes an applicant if a cross</w:t>
      </w:r>
      <w:r w:rsidR="00DC3E78">
        <w:noBreakHyphen/>
      </w:r>
      <w:r w:rsidRPr="00DC3E78">
        <w:t>claim is made or the response to the application seeks orders in relation to matters not covered by the applicant.</w:t>
      </w:r>
    </w:p>
    <w:p w:rsidR="00E618C9" w:rsidRPr="00DC3E78" w:rsidRDefault="00E618C9" w:rsidP="00E618C9">
      <w:pPr>
        <w:pStyle w:val="subsection"/>
      </w:pPr>
      <w:r w:rsidRPr="00DC3E78">
        <w:tab/>
        <w:t>(3)</w:t>
      </w:r>
      <w:r w:rsidRPr="00DC3E78">
        <w:tab/>
        <w:t>An application must be made in accordance with the approved form and supported by an affidavit setting out the facts relied on.</w:t>
      </w:r>
    </w:p>
    <w:p w:rsidR="00E618C9" w:rsidRPr="00DC3E78" w:rsidRDefault="00E618C9" w:rsidP="00E618C9">
      <w:pPr>
        <w:pStyle w:val="notetext"/>
      </w:pPr>
      <w:r w:rsidRPr="00DC3E78">
        <w:t>Note:</w:t>
      </w:r>
      <w:r w:rsidRPr="00DC3E78">
        <w:tab/>
        <w:t>For the power of the Court to order an applicant in a proceeding to give security for the payment of costs and for other matters relating to security for costs: see section</w:t>
      </w:r>
      <w:r w:rsidR="00DC3E78">
        <w:t> </w:t>
      </w:r>
      <w:r w:rsidRPr="00DC3E78">
        <w:t>80 of the Act in relation to proceedings other than family law or child support proceedings and section</w:t>
      </w:r>
      <w:r w:rsidR="00DC3E78">
        <w:t> </w:t>
      </w:r>
      <w:r w:rsidRPr="00DC3E78">
        <w:t>117 of the Family Law Act for family law and child support proceedings.</w:t>
      </w:r>
    </w:p>
    <w:p w:rsidR="00E618C9" w:rsidRPr="00DC3E78" w:rsidRDefault="00E618C9" w:rsidP="00E618C9">
      <w:pPr>
        <w:pStyle w:val="ActHead3"/>
        <w:pageBreakBefore/>
      </w:pPr>
      <w:bookmarkStart w:id="240" w:name="_Toc523905579"/>
      <w:r w:rsidRPr="009E4647">
        <w:rPr>
          <w:rStyle w:val="CharDivNo"/>
        </w:rPr>
        <w:lastRenderedPageBreak/>
        <w:t>Division</w:t>
      </w:r>
      <w:r w:rsidR="00DC3E78" w:rsidRPr="009E4647">
        <w:rPr>
          <w:rStyle w:val="CharDivNo"/>
        </w:rPr>
        <w:t> </w:t>
      </w:r>
      <w:r w:rsidRPr="009E4647">
        <w:rPr>
          <w:rStyle w:val="CharDivNo"/>
        </w:rPr>
        <w:t>21.2</w:t>
      </w:r>
      <w:r w:rsidRPr="00DC3E78">
        <w:t>—</w:t>
      </w:r>
      <w:r w:rsidRPr="009E4647">
        <w:rPr>
          <w:rStyle w:val="CharDivText"/>
        </w:rPr>
        <w:t>Orders for costs</w:t>
      </w:r>
      <w:bookmarkEnd w:id="240"/>
    </w:p>
    <w:p w:rsidR="00E618C9" w:rsidRPr="00DC3E78" w:rsidRDefault="00E618C9" w:rsidP="00E618C9">
      <w:pPr>
        <w:pStyle w:val="ActHead5"/>
      </w:pPr>
      <w:bookmarkStart w:id="241" w:name="_Toc523905580"/>
      <w:r w:rsidRPr="009E4647">
        <w:rPr>
          <w:rStyle w:val="CharSectno"/>
        </w:rPr>
        <w:t>21.02</w:t>
      </w:r>
      <w:r w:rsidRPr="00DC3E78">
        <w:t xml:space="preserve">  Order for costs</w:t>
      </w:r>
      <w:bookmarkEnd w:id="241"/>
    </w:p>
    <w:p w:rsidR="00E618C9" w:rsidRPr="00DC3E78" w:rsidRDefault="00E618C9" w:rsidP="00E618C9">
      <w:pPr>
        <w:pStyle w:val="subsection"/>
      </w:pPr>
      <w:r w:rsidRPr="00DC3E78">
        <w:tab/>
        <w:t>(1)</w:t>
      </w:r>
      <w:r w:rsidRPr="00DC3E78">
        <w:tab/>
        <w:t>An application for an order for costs may be made:</w:t>
      </w:r>
    </w:p>
    <w:p w:rsidR="00E618C9" w:rsidRPr="00DC3E78" w:rsidRDefault="00E618C9" w:rsidP="00E618C9">
      <w:pPr>
        <w:pStyle w:val="paragraph"/>
      </w:pPr>
      <w:r w:rsidRPr="00DC3E78">
        <w:tab/>
        <w:t>(a)</w:t>
      </w:r>
      <w:r w:rsidRPr="00DC3E78">
        <w:tab/>
        <w:t>at any stage in a proceeding; or</w:t>
      </w:r>
    </w:p>
    <w:p w:rsidR="00E618C9" w:rsidRPr="00DC3E78" w:rsidRDefault="00E618C9" w:rsidP="00E618C9">
      <w:pPr>
        <w:pStyle w:val="paragraph"/>
      </w:pPr>
      <w:r w:rsidRPr="00DC3E78">
        <w:tab/>
        <w:t>(b)</w:t>
      </w:r>
      <w:r w:rsidRPr="00DC3E78">
        <w:tab/>
        <w:t>within 28 days after a final decree or order is made; or</w:t>
      </w:r>
    </w:p>
    <w:p w:rsidR="00E618C9" w:rsidRPr="00DC3E78" w:rsidRDefault="00E618C9" w:rsidP="00E618C9">
      <w:pPr>
        <w:pStyle w:val="paragraph"/>
      </w:pPr>
      <w:r w:rsidRPr="00DC3E78">
        <w:tab/>
        <w:t>(c)</w:t>
      </w:r>
      <w:r w:rsidRPr="00DC3E78">
        <w:tab/>
        <w:t>within any further time allowed by the Court.</w:t>
      </w:r>
    </w:p>
    <w:p w:rsidR="00E618C9" w:rsidRPr="00DC3E78" w:rsidRDefault="00E618C9" w:rsidP="00E618C9">
      <w:pPr>
        <w:pStyle w:val="subsection"/>
      </w:pPr>
      <w:r w:rsidRPr="00DC3E78">
        <w:tab/>
        <w:t>(2)</w:t>
      </w:r>
      <w:r w:rsidRPr="00DC3E78">
        <w:tab/>
        <w:t>In making an order for costs in a proceeding, the Court may:</w:t>
      </w:r>
    </w:p>
    <w:p w:rsidR="00E618C9" w:rsidRPr="00DC3E78" w:rsidRDefault="00E618C9" w:rsidP="00E618C9">
      <w:pPr>
        <w:pStyle w:val="paragraph"/>
      </w:pPr>
      <w:r w:rsidRPr="00DC3E78">
        <w:tab/>
        <w:t>(a)</w:t>
      </w:r>
      <w:r w:rsidRPr="00DC3E78">
        <w:tab/>
        <w:t>set the amount of the costs; or</w:t>
      </w:r>
    </w:p>
    <w:p w:rsidR="00E618C9" w:rsidRPr="00DC3E78" w:rsidRDefault="00E618C9" w:rsidP="00E618C9">
      <w:pPr>
        <w:pStyle w:val="paragraph"/>
      </w:pPr>
      <w:r w:rsidRPr="00DC3E78">
        <w:tab/>
        <w:t>(b)</w:t>
      </w:r>
      <w:r w:rsidRPr="00DC3E78">
        <w:tab/>
        <w:t>set the method by which the costs are to be calculated; or</w:t>
      </w:r>
    </w:p>
    <w:p w:rsidR="00E618C9" w:rsidRPr="00DC3E78" w:rsidRDefault="00E618C9" w:rsidP="00E618C9">
      <w:pPr>
        <w:pStyle w:val="paragraph"/>
      </w:pPr>
      <w:r w:rsidRPr="00DC3E78">
        <w:tab/>
        <w:t>(c)</w:t>
      </w:r>
      <w:r w:rsidRPr="00DC3E78">
        <w:tab/>
        <w:t>refer the costs for taxation under Part</w:t>
      </w:r>
      <w:r w:rsidR="00DC3E78">
        <w:t> </w:t>
      </w:r>
      <w:r w:rsidRPr="00DC3E78">
        <w:t>40 of the Federal Court Rules or under Chapter</w:t>
      </w:r>
      <w:r w:rsidR="00DC3E78">
        <w:t> </w:t>
      </w:r>
      <w:r w:rsidRPr="00DC3E78">
        <w:t>19 of the Family Law Rules; or</w:t>
      </w:r>
    </w:p>
    <w:p w:rsidR="00E618C9" w:rsidRPr="00DC3E78" w:rsidRDefault="00E618C9" w:rsidP="00E618C9">
      <w:pPr>
        <w:pStyle w:val="paragraph"/>
      </w:pPr>
      <w:r w:rsidRPr="00DC3E78">
        <w:tab/>
        <w:t>(d)</w:t>
      </w:r>
      <w:r w:rsidRPr="00DC3E78">
        <w:tab/>
        <w:t>set a time for payment of the costs, which may be befo</w:t>
      </w:r>
      <w:r w:rsidR="001B4F6A" w:rsidRPr="00DC3E78">
        <w:t>re the proceeding is concluded.</w:t>
      </w:r>
    </w:p>
    <w:p w:rsidR="00E618C9" w:rsidRPr="00DC3E78" w:rsidRDefault="00E618C9" w:rsidP="00E618C9">
      <w:pPr>
        <w:pStyle w:val="ActHead5"/>
      </w:pPr>
      <w:bookmarkStart w:id="242" w:name="_Toc523905581"/>
      <w:r w:rsidRPr="009E4647">
        <w:rPr>
          <w:rStyle w:val="CharSectno"/>
        </w:rPr>
        <w:t>21.03</w:t>
      </w:r>
      <w:r w:rsidRPr="00DC3E78">
        <w:t xml:space="preserve">  Determination of maximum costs</w:t>
      </w:r>
      <w:bookmarkEnd w:id="242"/>
    </w:p>
    <w:p w:rsidR="00E618C9" w:rsidRPr="00DC3E78" w:rsidRDefault="00E618C9" w:rsidP="00E618C9">
      <w:pPr>
        <w:pStyle w:val="subsection"/>
      </w:pPr>
      <w:r w:rsidRPr="00DC3E78">
        <w:tab/>
        <w:t>(1)</w:t>
      </w:r>
      <w:r w:rsidRPr="00DC3E78">
        <w:tab/>
        <w:t>The Court may specify the maximum costs that may be recovered on a party and party basis:</w:t>
      </w:r>
    </w:p>
    <w:p w:rsidR="00E618C9" w:rsidRPr="00DC3E78" w:rsidRDefault="00E618C9" w:rsidP="00E618C9">
      <w:pPr>
        <w:pStyle w:val="paragraph"/>
      </w:pPr>
      <w:r w:rsidRPr="00DC3E78">
        <w:tab/>
        <w:t>(a)</w:t>
      </w:r>
      <w:r w:rsidRPr="00DC3E78">
        <w:tab/>
        <w:t>by order at the first court date; and</w:t>
      </w:r>
    </w:p>
    <w:p w:rsidR="00E618C9" w:rsidRPr="00DC3E78" w:rsidRDefault="00E618C9" w:rsidP="00E618C9">
      <w:pPr>
        <w:pStyle w:val="paragraph"/>
      </w:pPr>
      <w:r w:rsidRPr="00DC3E78">
        <w:tab/>
        <w:t>(b)</w:t>
      </w:r>
      <w:r w:rsidRPr="00DC3E78">
        <w:tab/>
        <w:t>of its own motion or on the application of a party.</w:t>
      </w:r>
    </w:p>
    <w:p w:rsidR="00E618C9" w:rsidRPr="00DC3E78" w:rsidRDefault="00E618C9" w:rsidP="00E618C9">
      <w:pPr>
        <w:pStyle w:val="subsection"/>
      </w:pPr>
      <w:r w:rsidRPr="00DC3E78">
        <w:tab/>
        <w:t>(2)</w:t>
      </w:r>
      <w:r w:rsidRPr="00DC3E78">
        <w:tab/>
        <w:t>However, an amount specified must not include an amount that a party is ordered to pay because the party:</w:t>
      </w:r>
    </w:p>
    <w:p w:rsidR="00E618C9" w:rsidRPr="00DC3E78" w:rsidRDefault="00E618C9" w:rsidP="00E618C9">
      <w:pPr>
        <w:pStyle w:val="paragraph"/>
      </w:pPr>
      <w:r w:rsidRPr="00DC3E78">
        <w:tab/>
        <w:t>(a)</w:t>
      </w:r>
      <w:r w:rsidRPr="00DC3E78">
        <w:tab/>
        <w:t>has failed to comply with, or has sought an extension of time for complying with, an order or with any of these Rules; or</w:t>
      </w:r>
    </w:p>
    <w:p w:rsidR="00E618C9" w:rsidRPr="00DC3E78" w:rsidRDefault="00E618C9" w:rsidP="00E618C9">
      <w:pPr>
        <w:pStyle w:val="paragraph"/>
      </w:pPr>
      <w:r w:rsidRPr="00DC3E78">
        <w:tab/>
        <w:t>(b)</w:t>
      </w:r>
      <w:r w:rsidRPr="00DC3E78">
        <w:tab/>
        <w:t>has sought leave to amend a document; or</w:t>
      </w:r>
    </w:p>
    <w:p w:rsidR="00E618C9" w:rsidRPr="00DC3E78" w:rsidRDefault="00E618C9" w:rsidP="00E618C9">
      <w:pPr>
        <w:pStyle w:val="paragraph"/>
      </w:pPr>
      <w:r w:rsidRPr="00DC3E78">
        <w:tab/>
        <w:t>(c)</w:t>
      </w:r>
      <w:r w:rsidRPr="00DC3E78">
        <w:tab/>
        <w:t>has otherwise caused another party to incur costs that were not necessary for the economic and efficient progress of the proceeding or hearing of the proceeding.</w:t>
      </w:r>
    </w:p>
    <w:p w:rsidR="00E618C9" w:rsidRPr="00DC3E78" w:rsidRDefault="00E618C9" w:rsidP="00E618C9">
      <w:pPr>
        <w:pStyle w:val="subsection"/>
      </w:pPr>
      <w:r w:rsidRPr="00DC3E78">
        <w:tab/>
        <w:t>(3)</w:t>
      </w:r>
      <w:r w:rsidRPr="00DC3E78">
        <w:tab/>
        <w:t>The Court may vary the maximum costs specified if, in the Court’s opinion, there are special reasons and it is in the interests of justice to do so.</w:t>
      </w:r>
    </w:p>
    <w:p w:rsidR="00E618C9" w:rsidRPr="00DC3E78" w:rsidRDefault="00E618C9" w:rsidP="00E618C9">
      <w:pPr>
        <w:pStyle w:val="ActHead5"/>
      </w:pPr>
      <w:bookmarkStart w:id="243" w:name="_Toc523905582"/>
      <w:r w:rsidRPr="009E4647">
        <w:rPr>
          <w:rStyle w:val="CharSectno"/>
        </w:rPr>
        <w:t>21.04</w:t>
      </w:r>
      <w:r w:rsidRPr="00DC3E78">
        <w:t xml:space="preserve">  Costs reserved</w:t>
      </w:r>
      <w:bookmarkEnd w:id="243"/>
    </w:p>
    <w:p w:rsidR="00E618C9" w:rsidRPr="00DC3E78" w:rsidRDefault="00E618C9" w:rsidP="00E618C9">
      <w:pPr>
        <w:pStyle w:val="subsection"/>
      </w:pPr>
      <w:r w:rsidRPr="00DC3E78">
        <w:tab/>
      </w:r>
      <w:r w:rsidRPr="00DC3E78">
        <w:tab/>
        <w:t>If the costs of a motion, application or other proceeding are reserved, the costs reserved follow the event unless the Court otherwise orders.</w:t>
      </w:r>
    </w:p>
    <w:p w:rsidR="00E618C9" w:rsidRPr="00DC3E78" w:rsidRDefault="00E618C9" w:rsidP="00E618C9">
      <w:pPr>
        <w:pStyle w:val="ActHead5"/>
      </w:pPr>
      <w:bookmarkStart w:id="244" w:name="_Toc523905583"/>
      <w:r w:rsidRPr="009E4647">
        <w:rPr>
          <w:rStyle w:val="CharSectno"/>
        </w:rPr>
        <w:lastRenderedPageBreak/>
        <w:t>21.05</w:t>
      </w:r>
      <w:r w:rsidRPr="00DC3E78">
        <w:t xml:space="preserve">  Costs if proceedings transferred</w:t>
      </w:r>
      <w:bookmarkEnd w:id="244"/>
    </w:p>
    <w:p w:rsidR="00E618C9" w:rsidRPr="00DC3E78" w:rsidRDefault="00E618C9" w:rsidP="00E618C9">
      <w:pPr>
        <w:pStyle w:val="subsection"/>
      </w:pPr>
      <w:r w:rsidRPr="00DC3E78">
        <w:tab/>
        <w:t>(1)</w:t>
      </w:r>
      <w:r w:rsidRPr="00DC3E78">
        <w:tab/>
        <w:t>This rule applies if a proceeding is transferred to the Court from the Family Court or the Federal Court.</w:t>
      </w:r>
    </w:p>
    <w:p w:rsidR="00E618C9" w:rsidRPr="00DC3E78" w:rsidRDefault="00E618C9" w:rsidP="00E618C9">
      <w:pPr>
        <w:pStyle w:val="subsection"/>
      </w:pPr>
      <w:r w:rsidRPr="00DC3E78">
        <w:tab/>
        <w:t>(2)</w:t>
      </w:r>
      <w:r w:rsidRPr="00DC3E78">
        <w:tab/>
        <w:t>If the court from which the proceeding is transferred has not made an order for costs, the Court may make an order for costs including costs before the transfer.</w:t>
      </w:r>
    </w:p>
    <w:p w:rsidR="00E618C9" w:rsidRPr="00DC3E78" w:rsidRDefault="00E618C9" w:rsidP="00E618C9">
      <w:pPr>
        <w:pStyle w:val="subsection"/>
      </w:pPr>
      <w:r w:rsidRPr="00DC3E78">
        <w:tab/>
        <w:t>(3)</w:t>
      </w:r>
      <w:r w:rsidRPr="00DC3E78">
        <w:tab/>
        <w:t>Unless the court from which the proceeding is transferred otherwise orders, costs before the transfer must be in accordance with this Part.</w:t>
      </w:r>
    </w:p>
    <w:p w:rsidR="00E618C9" w:rsidRPr="00DC3E78" w:rsidRDefault="00E618C9" w:rsidP="00E618C9">
      <w:pPr>
        <w:pStyle w:val="ActHead5"/>
      </w:pPr>
      <w:bookmarkStart w:id="245" w:name="_Toc523905584"/>
      <w:r w:rsidRPr="009E4647">
        <w:rPr>
          <w:rStyle w:val="CharSectno"/>
        </w:rPr>
        <w:t>21.07</w:t>
      </w:r>
      <w:r w:rsidRPr="00DC3E78">
        <w:t xml:space="preserve">  Order for costs against lawyer</w:t>
      </w:r>
      <w:bookmarkEnd w:id="245"/>
    </w:p>
    <w:p w:rsidR="00E618C9" w:rsidRPr="00DC3E78" w:rsidRDefault="00E618C9" w:rsidP="00E618C9">
      <w:pPr>
        <w:pStyle w:val="subsection"/>
      </w:pPr>
      <w:r w:rsidRPr="00DC3E78">
        <w:tab/>
        <w:t>(1)</w:t>
      </w:r>
      <w:r w:rsidRPr="00DC3E78">
        <w:tab/>
        <w:t>The Court or a Registrar may make an order for costs against a lawyer if the lawyer, or an employee or agent of the lawyer, has caused costs:</w:t>
      </w:r>
    </w:p>
    <w:p w:rsidR="00E618C9" w:rsidRPr="00DC3E78" w:rsidRDefault="00E618C9" w:rsidP="00E618C9">
      <w:pPr>
        <w:pStyle w:val="paragraph"/>
      </w:pPr>
      <w:r w:rsidRPr="00DC3E78">
        <w:tab/>
        <w:t>(a)</w:t>
      </w:r>
      <w:r w:rsidRPr="00DC3E78">
        <w:tab/>
        <w:t>to be incurred by a party or another person; or</w:t>
      </w:r>
    </w:p>
    <w:p w:rsidR="00E618C9" w:rsidRPr="00DC3E78" w:rsidRDefault="00E618C9" w:rsidP="00E618C9">
      <w:pPr>
        <w:pStyle w:val="paragraph"/>
      </w:pPr>
      <w:r w:rsidRPr="00DC3E78">
        <w:tab/>
        <w:t>(b)</w:t>
      </w:r>
      <w:r w:rsidRPr="00DC3E78">
        <w:tab/>
        <w:t>to be thrown away;</w:t>
      </w:r>
    </w:p>
    <w:p w:rsidR="00E618C9" w:rsidRPr="00DC3E78" w:rsidRDefault="00E618C9" w:rsidP="00E618C9">
      <w:pPr>
        <w:pStyle w:val="subsection2"/>
      </w:pPr>
      <w:r w:rsidRPr="00DC3E78">
        <w:t>because of undue delay, negligence, improper conduct or other misconduct or default.</w:t>
      </w:r>
    </w:p>
    <w:p w:rsidR="00E618C9" w:rsidRPr="00DC3E78" w:rsidRDefault="00E618C9" w:rsidP="00E618C9">
      <w:pPr>
        <w:pStyle w:val="subsection"/>
      </w:pPr>
      <w:r w:rsidRPr="00DC3E78">
        <w:tab/>
        <w:t>(2)</w:t>
      </w:r>
      <w:r w:rsidRPr="00DC3E78">
        <w:tab/>
        <w:t>A lawyer may be in default if a hearing may not proceed conveniently because the lawyer has unreasonably failed:</w:t>
      </w:r>
    </w:p>
    <w:p w:rsidR="00E618C9" w:rsidRPr="00DC3E78" w:rsidRDefault="00E618C9" w:rsidP="00E618C9">
      <w:pPr>
        <w:pStyle w:val="paragraph"/>
      </w:pPr>
      <w:r w:rsidRPr="00DC3E78">
        <w:tab/>
        <w:t>(a)</w:t>
      </w:r>
      <w:r w:rsidRPr="00DC3E78">
        <w:tab/>
        <w:t>to attend, or send another person to attend, the hearing; or</w:t>
      </w:r>
    </w:p>
    <w:p w:rsidR="00E618C9" w:rsidRPr="00DC3E78" w:rsidRDefault="00E618C9" w:rsidP="00E618C9">
      <w:pPr>
        <w:pStyle w:val="paragraph"/>
      </w:pPr>
      <w:r w:rsidRPr="00DC3E78">
        <w:tab/>
        <w:t>(b)</w:t>
      </w:r>
      <w:r w:rsidRPr="00DC3E78">
        <w:tab/>
        <w:t>to file, lodge or deliver a document as required; or</w:t>
      </w:r>
    </w:p>
    <w:p w:rsidR="00E618C9" w:rsidRPr="00DC3E78" w:rsidRDefault="00E618C9" w:rsidP="00E618C9">
      <w:pPr>
        <w:pStyle w:val="paragraph"/>
      </w:pPr>
      <w:r w:rsidRPr="00DC3E78">
        <w:tab/>
        <w:t>(c)</w:t>
      </w:r>
      <w:r w:rsidRPr="00DC3E78">
        <w:tab/>
        <w:t>to prepare any proper evidence or information; or</w:t>
      </w:r>
    </w:p>
    <w:p w:rsidR="00E618C9" w:rsidRPr="00DC3E78" w:rsidRDefault="00E618C9" w:rsidP="00E618C9">
      <w:pPr>
        <w:pStyle w:val="paragraph"/>
      </w:pPr>
      <w:r w:rsidRPr="00DC3E78">
        <w:tab/>
        <w:t>(d)</w:t>
      </w:r>
      <w:r w:rsidRPr="00DC3E78">
        <w:tab/>
        <w:t>to do any other act necessary for the hearing to proceed.</w:t>
      </w:r>
    </w:p>
    <w:p w:rsidR="00E618C9" w:rsidRPr="00DC3E78" w:rsidRDefault="00E618C9" w:rsidP="00E618C9">
      <w:pPr>
        <w:pStyle w:val="subsection"/>
      </w:pPr>
      <w:r w:rsidRPr="00DC3E78">
        <w:tab/>
        <w:t>(3)</w:t>
      </w:r>
      <w:r w:rsidRPr="00DC3E78">
        <w:tab/>
        <w:t>An order for costs against a lawyer may be made on the motion of the Court or Registrar, or on application by a party to the proceeding or by another person who has incurred the costs or costs thrown away.</w:t>
      </w:r>
    </w:p>
    <w:p w:rsidR="00E618C9" w:rsidRPr="00DC3E78" w:rsidRDefault="00E618C9" w:rsidP="00E618C9">
      <w:pPr>
        <w:pStyle w:val="subsection"/>
      </w:pPr>
      <w:r w:rsidRPr="00DC3E78">
        <w:tab/>
        <w:t>(4)</w:t>
      </w:r>
      <w:r w:rsidRPr="00DC3E78">
        <w:tab/>
        <w:t>The order may provide:</w:t>
      </w:r>
    </w:p>
    <w:p w:rsidR="00E618C9" w:rsidRPr="00DC3E78" w:rsidRDefault="00E618C9" w:rsidP="00E618C9">
      <w:pPr>
        <w:pStyle w:val="paragraph"/>
      </w:pPr>
      <w:r w:rsidRPr="00DC3E78">
        <w:tab/>
        <w:t>(a)</w:t>
      </w:r>
      <w:r w:rsidRPr="00DC3E78">
        <w:tab/>
        <w:t>that the costs, or part of the costs, as between the lawyer and party be disallowed; or</w:t>
      </w:r>
    </w:p>
    <w:p w:rsidR="00E618C9" w:rsidRPr="00DC3E78" w:rsidRDefault="00E618C9" w:rsidP="00E618C9">
      <w:pPr>
        <w:pStyle w:val="paragraph"/>
      </w:pPr>
      <w:r w:rsidRPr="00DC3E78">
        <w:tab/>
        <w:t>(b)</w:t>
      </w:r>
      <w:r w:rsidRPr="00DC3E78">
        <w:tab/>
        <w:t>that the lawyer pay the costs, or part of the costs incurred by the other person; or</w:t>
      </w:r>
    </w:p>
    <w:p w:rsidR="00E618C9" w:rsidRPr="00DC3E78" w:rsidRDefault="00E618C9" w:rsidP="00E618C9">
      <w:pPr>
        <w:pStyle w:val="paragraph"/>
      </w:pPr>
      <w:r w:rsidRPr="00DC3E78">
        <w:tab/>
        <w:t>(c)</w:t>
      </w:r>
      <w:r w:rsidRPr="00DC3E78">
        <w:tab/>
        <w:t>that the lawyer pay to the party or other person the costs, or part of the costs, that the party has been ordered to pay to the other person.</w:t>
      </w:r>
    </w:p>
    <w:p w:rsidR="00E618C9" w:rsidRPr="00DC3E78" w:rsidRDefault="00E618C9" w:rsidP="00E618C9">
      <w:pPr>
        <w:pStyle w:val="subsection"/>
      </w:pPr>
      <w:r w:rsidRPr="00DC3E78">
        <w:tab/>
        <w:t>(5)</w:t>
      </w:r>
      <w:r w:rsidRPr="00DC3E78">
        <w:tab/>
        <w:t>Before making an order for costs, the Court or Registrar:</w:t>
      </w:r>
    </w:p>
    <w:p w:rsidR="00E618C9" w:rsidRPr="00DC3E78" w:rsidRDefault="00E618C9" w:rsidP="00E618C9">
      <w:pPr>
        <w:pStyle w:val="paragraph"/>
      </w:pPr>
      <w:r w:rsidRPr="00DC3E78">
        <w:tab/>
        <w:t>(a)</w:t>
      </w:r>
      <w:r w:rsidRPr="00DC3E78">
        <w:tab/>
        <w:t>must give the lawyer, and any other person who may be affected by the decision, a reasonable opportunity to be heard; and</w:t>
      </w:r>
    </w:p>
    <w:p w:rsidR="00E618C9" w:rsidRPr="00DC3E78" w:rsidRDefault="00E618C9" w:rsidP="00E618C9">
      <w:pPr>
        <w:pStyle w:val="paragraph"/>
      </w:pPr>
      <w:r w:rsidRPr="00DC3E78">
        <w:tab/>
        <w:t>(b)</w:t>
      </w:r>
      <w:r w:rsidRPr="00DC3E78">
        <w:tab/>
        <w:t>may order that notice of the order, or of any proceeding against the lawyer be given to a party for whom the lawyer may be acting or any other person.</w:t>
      </w:r>
    </w:p>
    <w:p w:rsidR="00E618C9" w:rsidRPr="00DC3E78" w:rsidRDefault="00E618C9" w:rsidP="00E618C9">
      <w:pPr>
        <w:pStyle w:val="ActHead5"/>
      </w:pPr>
      <w:bookmarkStart w:id="246" w:name="_Toc523905585"/>
      <w:r w:rsidRPr="009E4647">
        <w:rPr>
          <w:rStyle w:val="CharSectno"/>
        </w:rPr>
        <w:lastRenderedPageBreak/>
        <w:t>21.08</w:t>
      </w:r>
      <w:r w:rsidRPr="00DC3E78">
        <w:t xml:space="preserve">  Interest on outstanding costs</w:t>
      </w:r>
      <w:bookmarkEnd w:id="246"/>
    </w:p>
    <w:p w:rsidR="00E618C9" w:rsidRPr="00DC3E78" w:rsidRDefault="00E618C9" w:rsidP="00E618C9">
      <w:pPr>
        <w:pStyle w:val="subsection"/>
      </w:pPr>
      <w:r w:rsidRPr="00DC3E78">
        <w:tab/>
      </w:r>
      <w:r w:rsidRPr="00DC3E78">
        <w:tab/>
        <w:t>Unless the Court otherwise orders, interest is payable on outstanding costs:</w:t>
      </w:r>
    </w:p>
    <w:p w:rsidR="00E618C9" w:rsidRPr="00DC3E78" w:rsidRDefault="00E618C9" w:rsidP="00E618C9">
      <w:pPr>
        <w:pStyle w:val="paragraph"/>
      </w:pPr>
      <w:r w:rsidRPr="00DC3E78">
        <w:tab/>
        <w:t>(a)</w:t>
      </w:r>
      <w:r w:rsidRPr="00DC3E78">
        <w:tab/>
        <w:t>for a family law or child support proceeding—at the rate applying for rule</w:t>
      </w:r>
      <w:r w:rsidR="00DC3E78">
        <w:t> </w:t>
      </w:r>
      <w:r w:rsidRPr="00DC3E78">
        <w:t>22.01; and</w:t>
      </w:r>
    </w:p>
    <w:p w:rsidR="00E618C9" w:rsidRPr="00DC3E78" w:rsidRDefault="00E618C9" w:rsidP="00E618C9">
      <w:pPr>
        <w:pStyle w:val="paragraph"/>
      </w:pPr>
      <w:r w:rsidRPr="00DC3E78">
        <w:tab/>
        <w:t>(b)</w:t>
      </w:r>
      <w:r w:rsidRPr="00DC3E78">
        <w:tab/>
        <w:t>for any other proceeding—at the rate applying for rule</w:t>
      </w:r>
      <w:r w:rsidR="00DC3E78">
        <w:t> </w:t>
      </w:r>
      <w:r w:rsidR="001B4F6A" w:rsidRPr="00DC3E78">
        <w:t>26.01.</w:t>
      </w:r>
    </w:p>
    <w:p w:rsidR="00E618C9" w:rsidRPr="00DC3E78" w:rsidRDefault="00E618C9" w:rsidP="00E618C9">
      <w:pPr>
        <w:pStyle w:val="ActHead3"/>
        <w:pageBreakBefore/>
      </w:pPr>
      <w:bookmarkStart w:id="247" w:name="_Toc523905586"/>
      <w:r w:rsidRPr="009E4647">
        <w:rPr>
          <w:rStyle w:val="CharDivNo"/>
        </w:rPr>
        <w:lastRenderedPageBreak/>
        <w:t>Division</w:t>
      </w:r>
      <w:r w:rsidR="00DC3E78" w:rsidRPr="009E4647">
        <w:rPr>
          <w:rStyle w:val="CharDivNo"/>
        </w:rPr>
        <w:t> </w:t>
      </w:r>
      <w:r w:rsidRPr="009E4647">
        <w:rPr>
          <w:rStyle w:val="CharDivNo"/>
        </w:rPr>
        <w:t>21.3</w:t>
      </w:r>
      <w:r w:rsidRPr="00DC3E78">
        <w:t>—</w:t>
      </w:r>
      <w:r w:rsidRPr="009E4647">
        <w:rPr>
          <w:rStyle w:val="CharDivText"/>
        </w:rPr>
        <w:t>Costs and disbursements</w:t>
      </w:r>
      <w:bookmarkEnd w:id="247"/>
    </w:p>
    <w:p w:rsidR="00E618C9" w:rsidRPr="00DC3E78" w:rsidRDefault="00E618C9" w:rsidP="00E618C9">
      <w:pPr>
        <w:pStyle w:val="ActHead5"/>
      </w:pPr>
      <w:bookmarkStart w:id="248" w:name="_Toc523905587"/>
      <w:r w:rsidRPr="009E4647">
        <w:rPr>
          <w:rStyle w:val="CharSectno"/>
        </w:rPr>
        <w:t>21.09</w:t>
      </w:r>
      <w:r w:rsidRPr="00DC3E78">
        <w:t xml:space="preserve">  Application</w:t>
      </w:r>
      <w:bookmarkEnd w:id="248"/>
    </w:p>
    <w:p w:rsidR="00E618C9" w:rsidRPr="00DC3E78" w:rsidRDefault="00E618C9" w:rsidP="00E618C9">
      <w:pPr>
        <w:pStyle w:val="subsection"/>
      </w:pPr>
      <w:r w:rsidRPr="00DC3E78">
        <w:tab/>
        <w:t>(1)</w:t>
      </w:r>
      <w:r w:rsidRPr="00DC3E78">
        <w:tab/>
        <w:t>This Subdivision applies to costs payable, or to be taxed, under an Act, these Rules or an order of the Court, in a proceeding.</w:t>
      </w:r>
    </w:p>
    <w:p w:rsidR="00E618C9" w:rsidRPr="00DC3E78" w:rsidRDefault="00E618C9" w:rsidP="00E618C9">
      <w:pPr>
        <w:pStyle w:val="subsection"/>
      </w:pPr>
      <w:r w:rsidRPr="00DC3E78">
        <w:tab/>
        <w:t>(2)</w:t>
      </w:r>
      <w:r w:rsidRPr="00DC3E78">
        <w:tab/>
        <w:t>Subject to paragraphs 21.02(2)(c) and 21.11(2)(a), Chapter</w:t>
      </w:r>
      <w:r w:rsidR="00DC3E78">
        <w:t> </w:t>
      </w:r>
      <w:r w:rsidRPr="00DC3E78">
        <w:t>19 of the Family Law Rules does not apply to a family law or child support proceeding in the Court.</w:t>
      </w:r>
    </w:p>
    <w:p w:rsidR="00E618C9" w:rsidRPr="00DC3E78" w:rsidRDefault="00E618C9" w:rsidP="00E618C9">
      <w:pPr>
        <w:pStyle w:val="subsection"/>
      </w:pPr>
      <w:r w:rsidRPr="00DC3E78">
        <w:tab/>
        <w:t>(3)</w:t>
      </w:r>
      <w:r w:rsidRPr="00DC3E78">
        <w:tab/>
        <w:t>Unless otherwise provided, these Rules do not regulate the fees to be charged by lawyers as between lawyer and client in relation to proceedings in the Court.</w:t>
      </w:r>
    </w:p>
    <w:p w:rsidR="00E618C9" w:rsidRPr="00DC3E78" w:rsidRDefault="00E618C9" w:rsidP="00E618C9">
      <w:pPr>
        <w:pStyle w:val="notetext"/>
      </w:pPr>
      <w:r w:rsidRPr="00DC3E78">
        <w:t>Note:</w:t>
      </w:r>
      <w:r w:rsidRPr="00DC3E78">
        <w:tab/>
        <w:t>For any dispute between a lawyer and a client about the fees charged by the lawyer, see the State or Territory legislation governing the legal profession in the State or Territory where the lawyer practises.</w:t>
      </w:r>
    </w:p>
    <w:p w:rsidR="00E618C9" w:rsidRPr="00DC3E78" w:rsidRDefault="00E618C9" w:rsidP="00E618C9">
      <w:pPr>
        <w:pStyle w:val="ActHead5"/>
      </w:pPr>
      <w:bookmarkStart w:id="249" w:name="_Toc523905588"/>
      <w:r w:rsidRPr="009E4647">
        <w:rPr>
          <w:rStyle w:val="CharSectno"/>
        </w:rPr>
        <w:t>21.10</w:t>
      </w:r>
      <w:r w:rsidRPr="00DC3E78">
        <w:t xml:space="preserve">  Costs and disbursements</w:t>
      </w:r>
      <w:bookmarkEnd w:id="249"/>
    </w:p>
    <w:p w:rsidR="00E618C9" w:rsidRPr="00DC3E78" w:rsidRDefault="00E618C9" w:rsidP="00E618C9">
      <w:pPr>
        <w:pStyle w:val="subsection"/>
      </w:pPr>
      <w:r w:rsidRPr="00DC3E78">
        <w:tab/>
      </w:r>
      <w:r w:rsidRPr="00DC3E78">
        <w:tab/>
        <w:t>Unless the Court otherwise orders, a party entitled to costs in a proceeding (other than a proceeding to which the Bankruptcy Act applies) is entitled to:</w:t>
      </w:r>
    </w:p>
    <w:p w:rsidR="00E618C9" w:rsidRPr="00DC3E78" w:rsidRDefault="00E618C9" w:rsidP="00E618C9">
      <w:pPr>
        <w:pStyle w:val="paragraph"/>
      </w:pPr>
      <w:r w:rsidRPr="00DC3E78">
        <w:tab/>
        <w:t>(a)</w:t>
      </w:r>
      <w:r w:rsidRPr="00DC3E78">
        <w:tab/>
        <w:t>costs in accordance with Parts</w:t>
      </w:r>
      <w:r w:rsidR="00DC3E78">
        <w:t> </w:t>
      </w:r>
      <w:r w:rsidRPr="00DC3E78">
        <w:t>1 and 2 of Schedule</w:t>
      </w:r>
      <w:r w:rsidR="00DC3E78">
        <w:t> </w:t>
      </w:r>
      <w:r w:rsidRPr="00DC3E78">
        <w:t>1; and</w:t>
      </w:r>
    </w:p>
    <w:p w:rsidR="00E618C9" w:rsidRPr="00DC3E78" w:rsidRDefault="00E618C9" w:rsidP="00E618C9">
      <w:pPr>
        <w:pStyle w:val="paragraph"/>
      </w:pPr>
      <w:r w:rsidRPr="00DC3E78">
        <w:tab/>
        <w:t>(b)</w:t>
      </w:r>
      <w:r w:rsidRPr="00DC3E78">
        <w:tab/>
        <w:t>disbursements properly incurred.</w:t>
      </w:r>
    </w:p>
    <w:p w:rsidR="00E618C9" w:rsidRPr="00DC3E78" w:rsidRDefault="00E618C9" w:rsidP="00E618C9">
      <w:pPr>
        <w:pStyle w:val="notetext"/>
      </w:pPr>
      <w:r w:rsidRPr="00DC3E78">
        <w:t>Note:</w:t>
      </w:r>
      <w:r w:rsidRPr="00DC3E78">
        <w:tab/>
        <w:t xml:space="preserve">For costs in a proceeding to which the </w:t>
      </w:r>
      <w:r w:rsidRPr="00DC3E78">
        <w:rPr>
          <w:i/>
        </w:rPr>
        <w:t>Bankruptcy Act 1966</w:t>
      </w:r>
      <w:r w:rsidRPr="00DC3E78">
        <w:t xml:space="preserve"> applies, see Part</w:t>
      </w:r>
      <w:r w:rsidR="00DC3E78">
        <w:t> </w:t>
      </w:r>
      <w:r w:rsidRPr="00DC3E78">
        <w:t xml:space="preserve">13 of the </w:t>
      </w:r>
      <w:r w:rsidRPr="00DC3E78">
        <w:rPr>
          <w:i/>
        </w:rPr>
        <w:t>Federal Circuit Court (Bankruptcy) Rules</w:t>
      </w:r>
      <w:r w:rsidR="00DC3E78">
        <w:rPr>
          <w:i/>
        </w:rPr>
        <w:t> </w:t>
      </w:r>
      <w:r w:rsidRPr="00DC3E78">
        <w:rPr>
          <w:i/>
        </w:rPr>
        <w:t>2016</w:t>
      </w:r>
      <w:r w:rsidRPr="00DC3E78">
        <w:t>.</w:t>
      </w:r>
    </w:p>
    <w:p w:rsidR="00E618C9" w:rsidRPr="00DC3E78" w:rsidRDefault="00E618C9" w:rsidP="00E618C9">
      <w:pPr>
        <w:pStyle w:val="ActHead5"/>
      </w:pPr>
      <w:bookmarkStart w:id="250" w:name="_Toc523905589"/>
      <w:r w:rsidRPr="009E4647">
        <w:rPr>
          <w:rStyle w:val="CharSectno"/>
        </w:rPr>
        <w:t>21.11</w:t>
      </w:r>
      <w:r w:rsidRPr="00DC3E78">
        <w:t xml:space="preserve">  Taxation of costs</w:t>
      </w:r>
      <w:bookmarkEnd w:id="250"/>
    </w:p>
    <w:p w:rsidR="00E618C9" w:rsidRPr="00DC3E78" w:rsidRDefault="00E618C9" w:rsidP="00E618C9">
      <w:pPr>
        <w:pStyle w:val="subsection"/>
      </w:pPr>
      <w:r w:rsidRPr="00DC3E78">
        <w:tab/>
        <w:t>(2)</w:t>
      </w:r>
      <w:r w:rsidRPr="00DC3E78">
        <w:tab/>
        <w:t>When taxing a statement of costs, a taxing officer must apply:</w:t>
      </w:r>
    </w:p>
    <w:p w:rsidR="00E618C9" w:rsidRPr="00DC3E78" w:rsidRDefault="00E618C9" w:rsidP="00E618C9">
      <w:pPr>
        <w:pStyle w:val="paragraph"/>
      </w:pPr>
      <w:r w:rsidRPr="00DC3E78">
        <w:tab/>
        <w:t>(a)</w:t>
      </w:r>
      <w:r w:rsidRPr="00DC3E78">
        <w:tab/>
        <w:t>for a family law or child support proceeding—the scale of costs set out in Schedule</w:t>
      </w:r>
      <w:r w:rsidR="00DC3E78">
        <w:t> </w:t>
      </w:r>
      <w:r w:rsidRPr="00DC3E78">
        <w:t>3 to the Family Law Rules; and</w:t>
      </w:r>
    </w:p>
    <w:p w:rsidR="00E618C9" w:rsidRPr="00DC3E78" w:rsidRDefault="00E618C9" w:rsidP="00E618C9">
      <w:pPr>
        <w:pStyle w:val="paragraph"/>
      </w:pPr>
      <w:r w:rsidRPr="00DC3E78">
        <w:tab/>
        <w:t>(b)</w:t>
      </w:r>
      <w:r w:rsidRPr="00DC3E78">
        <w:tab/>
        <w:t>for a general federal law proceeding—the scale of costs set out in Schedule</w:t>
      </w:r>
      <w:r w:rsidR="00DC3E78">
        <w:t> </w:t>
      </w:r>
      <w:r w:rsidRPr="00DC3E78">
        <w:t>2 to the Federal Court Rules.</w:t>
      </w:r>
    </w:p>
    <w:p w:rsidR="00E618C9" w:rsidRPr="00DC3E78" w:rsidRDefault="00E618C9" w:rsidP="00E618C9">
      <w:pPr>
        <w:pStyle w:val="subsection"/>
      </w:pPr>
      <w:r w:rsidRPr="00DC3E78">
        <w:tab/>
        <w:t>(3)</w:t>
      </w:r>
      <w:r w:rsidRPr="00DC3E78">
        <w:tab/>
        <w:t>In this rule:</w:t>
      </w:r>
    </w:p>
    <w:p w:rsidR="00E618C9" w:rsidRPr="00DC3E78" w:rsidRDefault="00E618C9" w:rsidP="00E618C9">
      <w:pPr>
        <w:pStyle w:val="Definition"/>
      </w:pPr>
      <w:r w:rsidRPr="00DC3E78">
        <w:rPr>
          <w:b/>
          <w:i/>
        </w:rPr>
        <w:t>taxing officer</w:t>
      </w:r>
      <w:r w:rsidRPr="00DC3E78">
        <w:t xml:space="preserve"> means a Registrar.</w:t>
      </w:r>
    </w:p>
    <w:p w:rsidR="00E618C9" w:rsidRPr="00DC3E78" w:rsidRDefault="00E618C9" w:rsidP="00E618C9">
      <w:pPr>
        <w:pStyle w:val="ActHead5"/>
      </w:pPr>
      <w:bookmarkStart w:id="251" w:name="_Toc523905590"/>
      <w:r w:rsidRPr="009E4647">
        <w:rPr>
          <w:rStyle w:val="CharSectno"/>
        </w:rPr>
        <w:t>21.12</w:t>
      </w:r>
      <w:r w:rsidRPr="00DC3E78">
        <w:t xml:space="preserve">  Expenses for attendance by witness</w:t>
      </w:r>
      <w:bookmarkEnd w:id="251"/>
    </w:p>
    <w:p w:rsidR="00E618C9" w:rsidRPr="00DC3E78" w:rsidRDefault="00E618C9" w:rsidP="00E618C9">
      <w:pPr>
        <w:pStyle w:val="subsection"/>
      </w:pPr>
      <w:r w:rsidRPr="00DC3E78">
        <w:tab/>
      </w:r>
      <w:r w:rsidRPr="00DC3E78">
        <w:tab/>
        <w:t>An amount paid, or to be paid, for attendance by a witness at a hearing is a disbursement properly incurred for a proceeding if:</w:t>
      </w:r>
    </w:p>
    <w:p w:rsidR="00E618C9" w:rsidRPr="00DC3E78" w:rsidRDefault="00E618C9" w:rsidP="00E618C9">
      <w:pPr>
        <w:pStyle w:val="paragraph"/>
      </w:pPr>
      <w:r w:rsidRPr="00DC3E78">
        <w:tab/>
        <w:t>(a)</w:t>
      </w:r>
      <w:r w:rsidRPr="00DC3E78">
        <w:tab/>
        <w:t>the attendance is reasonably required; and</w:t>
      </w:r>
    </w:p>
    <w:p w:rsidR="00E618C9" w:rsidRPr="00DC3E78" w:rsidRDefault="00E618C9" w:rsidP="00E618C9">
      <w:pPr>
        <w:pStyle w:val="paragraph"/>
      </w:pPr>
      <w:r w:rsidRPr="00DC3E78">
        <w:tab/>
        <w:t>(b)</w:t>
      </w:r>
      <w:r w:rsidRPr="00DC3E78">
        <w:tab/>
        <w:t>the amount is reasonable or is authorised, or approved, by the Court.</w:t>
      </w:r>
    </w:p>
    <w:p w:rsidR="00E618C9" w:rsidRPr="00DC3E78" w:rsidRDefault="00E618C9" w:rsidP="00E618C9">
      <w:pPr>
        <w:pStyle w:val="ActHead5"/>
      </w:pPr>
      <w:bookmarkStart w:id="252" w:name="_Toc523905591"/>
      <w:r w:rsidRPr="009E4647">
        <w:rPr>
          <w:rStyle w:val="CharSectno"/>
        </w:rPr>
        <w:lastRenderedPageBreak/>
        <w:t>21.13</w:t>
      </w:r>
      <w:r w:rsidRPr="00DC3E78">
        <w:t xml:space="preserve">  Expenses for preparation of report by expert</w:t>
      </w:r>
      <w:bookmarkEnd w:id="252"/>
    </w:p>
    <w:p w:rsidR="00E618C9" w:rsidRPr="00DC3E78" w:rsidRDefault="00E618C9" w:rsidP="00E618C9">
      <w:pPr>
        <w:pStyle w:val="subsection"/>
      </w:pPr>
      <w:r w:rsidRPr="00DC3E78">
        <w:tab/>
      </w:r>
      <w:r w:rsidRPr="00DC3E78">
        <w:tab/>
        <w:t>An amount paid, or to be paid, to an expert for preparation of a report for a party or an independent children’s lawyer is a disbursement properly incurred for a proceeding if:</w:t>
      </w:r>
    </w:p>
    <w:p w:rsidR="00E618C9" w:rsidRPr="00DC3E78" w:rsidRDefault="00E618C9" w:rsidP="00E618C9">
      <w:pPr>
        <w:pStyle w:val="paragraph"/>
      </w:pPr>
      <w:r w:rsidRPr="00DC3E78">
        <w:tab/>
        <w:t>(a)</w:t>
      </w:r>
      <w:r w:rsidRPr="00DC3E78">
        <w:tab/>
        <w:t>the report is reasonably required; and</w:t>
      </w:r>
    </w:p>
    <w:p w:rsidR="00E618C9" w:rsidRPr="00DC3E78" w:rsidRDefault="00E618C9" w:rsidP="00E618C9">
      <w:pPr>
        <w:pStyle w:val="paragraph"/>
      </w:pPr>
      <w:r w:rsidRPr="00DC3E78">
        <w:tab/>
        <w:t>(b)</w:t>
      </w:r>
      <w:r w:rsidRPr="00DC3E78">
        <w:tab/>
        <w:t>the amount is reasonable or is authorised, or approved, by the Court.</w:t>
      </w:r>
    </w:p>
    <w:p w:rsidR="00E618C9" w:rsidRPr="00DC3E78" w:rsidRDefault="00E618C9" w:rsidP="00E618C9">
      <w:pPr>
        <w:pStyle w:val="ActHead5"/>
      </w:pPr>
      <w:bookmarkStart w:id="253" w:name="_Toc523905592"/>
      <w:r w:rsidRPr="009E4647">
        <w:rPr>
          <w:rStyle w:val="CharSectno"/>
        </w:rPr>
        <w:t>21.14</w:t>
      </w:r>
      <w:r w:rsidRPr="00DC3E78">
        <w:t xml:space="preserve">  Solicitor as advocate</w:t>
      </w:r>
      <w:bookmarkEnd w:id="253"/>
    </w:p>
    <w:p w:rsidR="00E618C9" w:rsidRPr="00DC3E78" w:rsidRDefault="00E618C9" w:rsidP="00E618C9">
      <w:pPr>
        <w:pStyle w:val="subsection"/>
      </w:pPr>
      <w:r w:rsidRPr="00DC3E78">
        <w:tab/>
        <w:t>(1)</w:t>
      </w:r>
      <w:r w:rsidRPr="00DC3E78">
        <w:tab/>
        <w:t>If a solicitor appeared for a party on a hearing alone or instructed by another solicitor who is a member of the same firm, the amount to which the party is entitled for the hearing is limited to:</w:t>
      </w:r>
    </w:p>
    <w:p w:rsidR="00E618C9" w:rsidRPr="00DC3E78" w:rsidRDefault="00E618C9" w:rsidP="00E618C9">
      <w:pPr>
        <w:pStyle w:val="paragraph"/>
      </w:pPr>
      <w:r w:rsidRPr="00DC3E78">
        <w:tab/>
        <w:t>(a)</w:t>
      </w:r>
      <w:r w:rsidRPr="00DC3E78">
        <w:tab/>
        <w:t>150% of the daily hearing fee for 1 solicitor; and</w:t>
      </w:r>
    </w:p>
    <w:p w:rsidR="00E618C9" w:rsidRPr="00DC3E78" w:rsidRDefault="00E618C9" w:rsidP="00E618C9">
      <w:pPr>
        <w:pStyle w:val="paragraph"/>
      </w:pPr>
      <w:r w:rsidRPr="00DC3E78">
        <w:tab/>
        <w:t>(b)</w:t>
      </w:r>
      <w:r w:rsidRPr="00DC3E78">
        <w:tab/>
        <w:t>a fee for preparation.</w:t>
      </w:r>
    </w:p>
    <w:p w:rsidR="00E618C9" w:rsidRPr="00DC3E78" w:rsidRDefault="00E618C9" w:rsidP="00E618C9">
      <w:pPr>
        <w:pStyle w:val="subsection"/>
      </w:pPr>
      <w:r w:rsidRPr="00DC3E78">
        <w:tab/>
        <w:t>(2)</w:t>
      </w:r>
      <w:r w:rsidRPr="00DC3E78">
        <w:tab/>
        <w:t>The party is not entitled to an amount for the preparation of a brief on hearing.</w:t>
      </w:r>
    </w:p>
    <w:p w:rsidR="00E618C9" w:rsidRPr="00DC3E78" w:rsidRDefault="00E618C9" w:rsidP="00E618C9">
      <w:pPr>
        <w:pStyle w:val="ActHead5"/>
      </w:pPr>
      <w:bookmarkStart w:id="254" w:name="_Toc523905593"/>
      <w:r w:rsidRPr="009E4647">
        <w:rPr>
          <w:rStyle w:val="CharSectno"/>
        </w:rPr>
        <w:t>21.15</w:t>
      </w:r>
      <w:r w:rsidRPr="00DC3E78">
        <w:t xml:space="preserve">  Advocacy certificate</w:t>
      </w:r>
      <w:bookmarkEnd w:id="254"/>
    </w:p>
    <w:p w:rsidR="00E618C9" w:rsidRPr="00DC3E78" w:rsidRDefault="00E618C9" w:rsidP="00E618C9">
      <w:pPr>
        <w:pStyle w:val="subsection"/>
      </w:pPr>
      <w:r w:rsidRPr="00DC3E78">
        <w:tab/>
      </w:r>
      <w:r w:rsidRPr="00DC3E78">
        <w:tab/>
        <w:t>The Court or a Registrar may certify that it was reasonable to employ an advocate, or more than 1 advocate, to appear for a party in a proceeding.</w:t>
      </w:r>
    </w:p>
    <w:p w:rsidR="00E618C9" w:rsidRPr="00DC3E78" w:rsidRDefault="00E618C9" w:rsidP="00E618C9">
      <w:pPr>
        <w:pStyle w:val="ActHead5"/>
      </w:pPr>
      <w:bookmarkStart w:id="255" w:name="_Toc523905594"/>
      <w:r w:rsidRPr="009E4647">
        <w:rPr>
          <w:rStyle w:val="CharSectno"/>
        </w:rPr>
        <w:t>21.16</w:t>
      </w:r>
      <w:r w:rsidRPr="00DC3E78">
        <w:t xml:space="preserve">  Counsel as advocate</w:t>
      </w:r>
      <w:bookmarkEnd w:id="255"/>
    </w:p>
    <w:p w:rsidR="00E618C9" w:rsidRPr="00DC3E78" w:rsidRDefault="00E618C9" w:rsidP="00E618C9">
      <w:pPr>
        <w:pStyle w:val="subsection"/>
      </w:pPr>
      <w:r w:rsidRPr="00DC3E78">
        <w:tab/>
      </w:r>
      <w:r w:rsidRPr="00DC3E78">
        <w:tab/>
        <w:t>If the employment of an advocate is certified as reasonable, the amount payable for counsel to appear is the daily hearing fee and advocacy loading in accordance with Parts</w:t>
      </w:r>
      <w:r w:rsidR="00DC3E78">
        <w:t> </w:t>
      </w:r>
      <w:r w:rsidRPr="00DC3E78">
        <w:t>1 and 2 of Schedule</w:t>
      </w:r>
      <w:r w:rsidR="00DC3E78">
        <w:t> </w:t>
      </w:r>
      <w:r w:rsidRPr="00DC3E78">
        <w:t>1.</w:t>
      </w:r>
    </w:p>
    <w:p w:rsidR="00E618C9" w:rsidRPr="00DC3E78" w:rsidRDefault="00E618C9" w:rsidP="00E618C9">
      <w:pPr>
        <w:pStyle w:val="ActHead1"/>
        <w:pageBreakBefore/>
      </w:pPr>
      <w:bookmarkStart w:id="256" w:name="_Toc523905595"/>
      <w:r w:rsidRPr="009E4647">
        <w:rPr>
          <w:rStyle w:val="CharChapNo"/>
        </w:rPr>
        <w:lastRenderedPageBreak/>
        <w:t>Chapter</w:t>
      </w:r>
      <w:r w:rsidR="00DC3E78" w:rsidRPr="009E4647">
        <w:rPr>
          <w:rStyle w:val="CharChapNo"/>
        </w:rPr>
        <w:t> </w:t>
      </w:r>
      <w:r w:rsidRPr="009E4647">
        <w:rPr>
          <w:rStyle w:val="CharChapNo"/>
        </w:rPr>
        <w:t>2</w:t>
      </w:r>
      <w:r w:rsidRPr="00DC3E78">
        <w:t>—</w:t>
      </w:r>
      <w:r w:rsidRPr="009E4647">
        <w:rPr>
          <w:rStyle w:val="CharChapText"/>
        </w:rPr>
        <w:t>Family law and child support proceedings</w:t>
      </w:r>
      <w:bookmarkEnd w:id="256"/>
    </w:p>
    <w:p w:rsidR="00E618C9" w:rsidRPr="00DC3E78" w:rsidRDefault="00E618C9" w:rsidP="00E618C9">
      <w:pPr>
        <w:pStyle w:val="ActHead2"/>
      </w:pPr>
      <w:bookmarkStart w:id="257" w:name="_Toc523905596"/>
      <w:r w:rsidRPr="009E4647">
        <w:rPr>
          <w:rStyle w:val="CharPartNo"/>
        </w:rPr>
        <w:t>Part</w:t>
      </w:r>
      <w:r w:rsidR="00DC3E78" w:rsidRPr="009E4647">
        <w:rPr>
          <w:rStyle w:val="CharPartNo"/>
        </w:rPr>
        <w:t> </w:t>
      </w:r>
      <w:r w:rsidRPr="009E4647">
        <w:rPr>
          <w:rStyle w:val="CharPartNo"/>
        </w:rPr>
        <w:t>22</w:t>
      </w:r>
      <w:r w:rsidRPr="00DC3E78">
        <w:t>—</w:t>
      </w:r>
      <w:r w:rsidRPr="009E4647">
        <w:rPr>
          <w:rStyle w:val="CharPartText"/>
        </w:rPr>
        <w:t>General</w:t>
      </w:r>
      <w:bookmarkEnd w:id="257"/>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258" w:name="_Toc523905597"/>
      <w:r w:rsidRPr="009E4647">
        <w:rPr>
          <w:rStyle w:val="CharSectno"/>
        </w:rPr>
        <w:t>22.01</w:t>
      </w:r>
      <w:r w:rsidRPr="00DC3E78">
        <w:t xml:space="preserve">  Rate of interest</w:t>
      </w:r>
      <w:bookmarkEnd w:id="258"/>
    </w:p>
    <w:p w:rsidR="00E618C9" w:rsidRPr="00DC3E78" w:rsidRDefault="00E618C9" w:rsidP="00E618C9">
      <w:pPr>
        <w:pStyle w:val="subsection"/>
      </w:pPr>
      <w:r w:rsidRPr="00DC3E78">
        <w:tab/>
      </w:r>
      <w:r w:rsidRPr="00DC3E78">
        <w:tab/>
        <w:t>For paragraphs 87(11)(b), 90KA(b) and 90UN(b) and subsection</w:t>
      </w:r>
      <w:r w:rsidR="00DC3E78">
        <w:t> </w:t>
      </w:r>
      <w:r w:rsidRPr="00DC3E78">
        <w:t>117B(1) of the Family Law Act, the rate of interest is the rate prescribed by the Family Law Rules for those provisions.</w:t>
      </w:r>
    </w:p>
    <w:p w:rsidR="00E618C9" w:rsidRPr="00DC3E78" w:rsidRDefault="00E618C9" w:rsidP="00E618C9">
      <w:pPr>
        <w:pStyle w:val="notetext"/>
      </w:pPr>
      <w:r w:rsidRPr="00DC3E78">
        <w:t>Note 1:</w:t>
      </w:r>
      <w:r w:rsidRPr="00DC3E78">
        <w:tab/>
        <w:t>See rule</w:t>
      </w:r>
      <w:r w:rsidR="00DC3E78">
        <w:t> </w:t>
      </w:r>
      <w:r w:rsidRPr="00DC3E78">
        <w:t>17.03 of the Family Law Rules.</w:t>
      </w:r>
    </w:p>
    <w:p w:rsidR="00E618C9" w:rsidRPr="00DC3E78" w:rsidRDefault="00E618C9" w:rsidP="00E618C9">
      <w:pPr>
        <w:pStyle w:val="notetext"/>
      </w:pPr>
      <w:r w:rsidRPr="00DC3E78">
        <w:t>Note 2:</w:t>
      </w:r>
      <w:r w:rsidRPr="00DC3E78">
        <w:tab/>
        <w:t>If the Court makes an order for the payment of money as mentioned in subsection</w:t>
      </w:r>
      <w:r w:rsidR="00DC3E78">
        <w:t> </w:t>
      </w:r>
      <w:r w:rsidRPr="00DC3E78">
        <w:t>117B(1) of the Family Law Act, the Court may order that interest is payable at a rate other than the rate prescribed by the Family Law Rules for that subsection: see subsection</w:t>
      </w:r>
      <w:r w:rsidR="00DC3E78">
        <w:t> </w:t>
      </w:r>
      <w:r w:rsidRPr="00DC3E78">
        <w:t>117B(2) of that Act.</w:t>
      </w:r>
    </w:p>
    <w:p w:rsidR="00E618C9" w:rsidRPr="00DC3E78" w:rsidRDefault="00E618C9" w:rsidP="00E618C9">
      <w:pPr>
        <w:pStyle w:val="ActHead2"/>
        <w:pageBreakBefore/>
      </w:pPr>
      <w:bookmarkStart w:id="259" w:name="_Toc523905598"/>
      <w:r w:rsidRPr="009E4647">
        <w:rPr>
          <w:rStyle w:val="CharPartNo"/>
        </w:rPr>
        <w:lastRenderedPageBreak/>
        <w:t>Part</w:t>
      </w:r>
      <w:r w:rsidR="00DC3E78" w:rsidRPr="009E4647">
        <w:rPr>
          <w:rStyle w:val="CharPartNo"/>
        </w:rPr>
        <w:t> </w:t>
      </w:r>
      <w:r w:rsidRPr="009E4647">
        <w:rPr>
          <w:rStyle w:val="CharPartNo"/>
        </w:rPr>
        <w:t>22A</w:t>
      </w:r>
      <w:r w:rsidRPr="00DC3E78">
        <w:t>—</w:t>
      </w:r>
      <w:r w:rsidRPr="009E4647">
        <w:rPr>
          <w:rStyle w:val="CharPartText"/>
        </w:rPr>
        <w:t>Notice of risk etc.</w:t>
      </w:r>
      <w:bookmarkEnd w:id="259"/>
    </w:p>
    <w:p w:rsidR="00E618C9" w:rsidRPr="00DC3E78" w:rsidRDefault="00E618C9" w:rsidP="00E618C9">
      <w:pPr>
        <w:pStyle w:val="ActHead3"/>
      </w:pPr>
      <w:bookmarkStart w:id="260" w:name="_Toc523905599"/>
      <w:r w:rsidRPr="009E4647">
        <w:rPr>
          <w:rStyle w:val="CharDivNo"/>
        </w:rPr>
        <w:t>Division</w:t>
      </w:r>
      <w:r w:rsidR="00DC3E78" w:rsidRPr="009E4647">
        <w:rPr>
          <w:rStyle w:val="CharDivNo"/>
        </w:rPr>
        <w:t> </w:t>
      </w:r>
      <w:r w:rsidRPr="009E4647">
        <w:rPr>
          <w:rStyle w:val="CharDivNo"/>
        </w:rPr>
        <w:t>1</w:t>
      </w:r>
      <w:r w:rsidRPr="00DC3E78">
        <w:t>—</w:t>
      </w:r>
      <w:r w:rsidRPr="009E4647">
        <w:rPr>
          <w:rStyle w:val="CharDivText"/>
        </w:rPr>
        <w:t>Notice of risk</w:t>
      </w:r>
      <w:bookmarkEnd w:id="260"/>
    </w:p>
    <w:p w:rsidR="00E618C9" w:rsidRPr="00DC3E78" w:rsidRDefault="00E618C9" w:rsidP="00E618C9">
      <w:pPr>
        <w:pStyle w:val="ActHead5"/>
      </w:pPr>
      <w:bookmarkStart w:id="261" w:name="_Toc523905600"/>
      <w:r w:rsidRPr="009E4647">
        <w:rPr>
          <w:rStyle w:val="CharSectno"/>
        </w:rPr>
        <w:t>22A.01</w:t>
      </w:r>
      <w:r w:rsidRPr="00DC3E78">
        <w:t xml:space="preserve">  Definitions</w:t>
      </w:r>
      <w:bookmarkEnd w:id="261"/>
    </w:p>
    <w:p w:rsidR="00E618C9" w:rsidRPr="00DC3E78" w:rsidRDefault="00E618C9" w:rsidP="00E618C9">
      <w:pPr>
        <w:pStyle w:val="subsection"/>
      </w:pPr>
      <w:r w:rsidRPr="00DC3E78">
        <w:tab/>
      </w:r>
      <w:r w:rsidRPr="00DC3E78">
        <w:tab/>
        <w:t>In this Division:</w:t>
      </w:r>
    </w:p>
    <w:p w:rsidR="00E618C9" w:rsidRPr="00DC3E78" w:rsidRDefault="00E618C9" w:rsidP="00E618C9">
      <w:pPr>
        <w:pStyle w:val="Definition"/>
      </w:pPr>
      <w:r w:rsidRPr="00DC3E78">
        <w:rPr>
          <w:b/>
          <w:i/>
        </w:rPr>
        <w:t>interested person</w:t>
      </w:r>
      <w:r w:rsidRPr="00DC3E78">
        <w:t>:</w:t>
      </w:r>
    </w:p>
    <w:p w:rsidR="00E618C9" w:rsidRPr="00DC3E78" w:rsidRDefault="00E618C9" w:rsidP="00E618C9">
      <w:pPr>
        <w:pStyle w:val="paragraph"/>
      </w:pPr>
      <w:r w:rsidRPr="00DC3E78">
        <w:tab/>
        <w:t>(a)</w:t>
      </w:r>
      <w:r w:rsidRPr="00DC3E78">
        <w:tab/>
        <w:t>in a proceeding to which section</w:t>
      </w:r>
      <w:r w:rsidR="00DC3E78">
        <w:t> </w:t>
      </w:r>
      <w:r w:rsidRPr="00DC3E78">
        <w:t xml:space="preserve">67Z of the Family Law Act applies—has the meaning given by </w:t>
      </w:r>
      <w:r w:rsidR="00DC3E78">
        <w:t>subsection (</w:t>
      </w:r>
      <w:r w:rsidRPr="00DC3E78">
        <w:t>4) of that section; and</w:t>
      </w:r>
    </w:p>
    <w:p w:rsidR="00E618C9" w:rsidRPr="00DC3E78" w:rsidRDefault="00E618C9" w:rsidP="00E618C9">
      <w:pPr>
        <w:pStyle w:val="paragraph"/>
      </w:pPr>
      <w:r w:rsidRPr="00DC3E78">
        <w:tab/>
        <w:t>(b)</w:t>
      </w:r>
      <w:r w:rsidRPr="00DC3E78">
        <w:tab/>
        <w:t>in a proceeding to which section</w:t>
      </w:r>
      <w:r w:rsidR="00DC3E78">
        <w:t> </w:t>
      </w:r>
      <w:r w:rsidRPr="00DC3E78">
        <w:t xml:space="preserve">67ZBA of the Family Law Act applies—has the meaning given by </w:t>
      </w:r>
      <w:r w:rsidR="00DC3E78">
        <w:t>subsection (</w:t>
      </w:r>
      <w:r w:rsidRPr="00DC3E78">
        <w:t>4) of that section.</w:t>
      </w:r>
    </w:p>
    <w:p w:rsidR="00E618C9" w:rsidRPr="00DC3E78" w:rsidRDefault="00E618C9" w:rsidP="00E618C9">
      <w:pPr>
        <w:pStyle w:val="ActHead5"/>
      </w:pPr>
      <w:bookmarkStart w:id="262" w:name="_Toc523905601"/>
      <w:r w:rsidRPr="009E4647">
        <w:rPr>
          <w:rStyle w:val="CharSectno"/>
        </w:rPr>
        <w:t>22A.02</w:t>
      </w:r>
      <w:r w:rsidRPr="00DC3E78">
        <w:t xml:space="preserve">  Notice of risk must be filed with application for parenting order</w:t>
      </w:r>
      <w:bookmarkEnd w:id="262"/>
    </w:p>
    <w:p w:rsidR="00E618C9" w:rsidRPr="00DC3E78" w:rsidRDefault="00E618C9" w:rsidP="00E618C9">
      <w:pPr>
        <w:pStyle w:val="subsection"/>
      </w:pPr>
      <w:r w:rsidRPr="00DC3E78">
        <w:tab/>
        <w:t>(1)</w:t>
      </w:r>
      <w:r w:rsidRPr="00DC3E78">
        <w:tab/>
        <w:t>A person who:</w:t>
      </w:r>
    </w:p>
    <w:p w:rsidR="00E618C9" w:rsidRPr="00DC3E78" w:rsidRDefault="00E618C9" w:rsidP="00E618C9">
      <w:pPr>
        <w:pStyle w:val="paragraph"/>
      </w:pPr>
      <w:r w:rsidRPr="00DC3E78">
        <w:tab/>
        <w:t>(a)</w:t>
      </w:r>
      <w:r w:rsidRPr="00DC3E78">
        <w:tab/>
        <w:t>makes an application to the Court for a parenting order; or</w:t>
      </w:r>
    </w:p>
    <w:p w:rsidR="00E618C9" w:rsidRPr="00DC3E78" w:rsidRDefault="00E618C9" w:rsidP="00E618C9">
      <w:pPr>
        <w:pStyle w:val="paragraph"/>
      </w:pPr>
      <w:r w:rsidRPr="00DC3E78">
        <w:tab/>
        <w:t>(b)</w:t>
      </w:r>
      <w:r w:rsidRPr="00DC3E78">
        <w:tab/>
        <w:t>files a response to such an application;</w:t>
      </w:r>
    </w:p>
    <w:p w:rsidR="00E618C9" w:rsidRPr="00DC3E78" w:rsidRDefault="00E618C9" w:rsidP="00E618C9">
      <w:pPr>
        <w:pStyle w:val="subsection2"/>
      </w:pPr>
      <w:r w:rsidRPr="00DC3E78">
        <w:t>must file a notice of risk with the application or response.</w:t>
      </w:r>
    </w:p>
    <w:p w:rsidR="00E618C9" w:rsidRPr="00DC3E78" w:rsidRDefault="00E618C9" w:rsidP="00E618C9">
      <w:pPr>
        <w:pStyle w:val="notetext"/>
      </w:pPr>
      <w:r w:rsidRPr="00DC3E78">
        <w:t>Note 1:</w:t>
      </w:r>
      <w:r w:rsidRPr="00DC3E78">
        <w:tab/>
        <w:t>A notice of risk must be in accordance with Form 1 in Schedule</w:t>
      </w:r>
      <w:r w:rsidR="00DC3E78">
        <w:t> </w:t>
      </w:r>
      <w:r w:rsidRPr="00DC3E78">
        <w:t>2: see subrule 2.04(1B).</w:t>
      </w:r>
    </w:p>
    <w:p w:rsidR="00E618C9" w:rsidRPr="00DC3E78" w:rsidRDefault="00E618C9" w:rsidP="00E618C9">
      <w:pPr>
        <w:pStyle w:val="notetext"/>
      </w:pPr>
      <w:r w:rsidRPr="00DC3E78">
        <w:t>Note 2:</w:t>
      </w:r>
      <w:r w:rsidRPr="00DC3E78">
        <w:tab/>
        <w:t>For additional obligations when an application is made to the Court for a parenting order by consent, see rule</w:t>
      </w:r>
      <w:r w:rsidR="00DC3E78">
        <w:t> </w:t>
      </w:r>
      <w:r w:rsidRPr="00DC3E78">
        <w:t>13.04A.</w:t>
      </w:r>
    </w:p>
    <w:p w:rsidR="00E618C9" w:rsidRPr="00DC3E78" w:rsidRDefault="00E618C9" w:rsidP="00E618C9">
      <w:pPr>
        <w:pStyle w:val="subsection"/>
      </w:pPr>
      <w:r w:rsidRPr="00DC3E78">
        <w:tab/>
        <w:t>(2)</w:t>
      </w:r>
      <w:r w:rsidRPr="00DC3E78">
        <w:tab/>
        <w:t>The affidavit filed with the application or response, in accordance with rule</w:t>
      </w:r>
      <w:r w:rsidR="00DC3E78">
        <w:t> </w:t>
      </w:r>
      <w:r w:rsidRPr="00DC3E78">
        <w:t>4.05, must state the evidence relied on to support each allegation (if any) set out in the notice of risk.</w:t>
      </w:r>
    </w:p>
    <w:p w:rsidR="00E618C9" w:rsidRPr="00DC3E78" w:rsidRDefault="00E618C9" w:rsidP="00E618C9">
      <w:pPr>
        <w:pStyle w:val="notetext"/>
      </w:pPr>
      <w:r w:rsidRPr="00DC3E78">
        <w:t>Note 1:</w:t>
      </w:r>
      <w:r w:rsidRPr="00DC3E78">
        <w:tab/>
        <w:t>If a notice of risk filed in a proceeding alleges that a child to whom the proceeding relates has been abused or is at risk of being abused, or there has been family violence or there is a risk of family violence by one of the parties to the proceeding, a true copy of the notice must be served on the person to whom the allegations relate: see subsections</w:t>
      </w:r>
      <w:r w:rsidR="00DC3E78">
        <w:t> </w:t>
      </w:r>
      <w:r w:rsidRPr="00DC3E78">
        <w:t>67Z(2) and 67ZBA(2) of the Family Law Act.</w:t>
      </w:r>
    </w:p>
    <w:p w:rsidR="00E618C9" w:rsidRPr="00DC3E78" w:rsidRDefault="00E618C9" w:rsidP="00E618C9">
      <w:pPr>
        <w:pStyle w:val="notetext"/>
      </w:pPr>
      <w:r w:rsidRPr="00DC3E78">
        <w:t>Note 2:</w:t>
      </w:r>
      <w:r w:rsidRPr="00DC3E78">
        <w:tab/>
        <w:t>If a notice of risk filed in a proceeding alleges that a child to whom the proceeding relates has been abused or is at risk of being abused, the Registry Manager must notify a prescribed child welfare authority: see subsection</w:t>
      </w:r>
      <w:r w:rsidR="00DC3E78">
        <w:t> </w:t>
      </w:r>
      <w:r w:rsidRPr="00DC3E78">
        <w:t>67Z(3) and paragraph</w:t>
      </w:r>
      <w:r w:rsidR="00DC3E78">
        <w:t> </w:t>
      </w:r>
      <w:r w:rsidRPr="00DC3E78">
        <w:t>67ZBA(3)(b) of the Family Law Act.</w:t>
      </w:r>
    </w:p>
    <w:p w:rsidR="00E618C9" w:rsidRPr="00DC3E78" w:rsidRDefault="00E618C9" w:rsidP="00E618C9">
      <w:pPr>
        <w:pStyle w:val="ActHead5"/>
      </w:pPr>
      <w:bookmarkStart w:id="263" w:name="_Toc523905602"/>
      <w:r w:rsidRPr="009E4647">
        <w:rPr>
          <w:rStyle w:val="CharSectno"/>
        </w:rPr>
        <w:t>22A.03</w:t>
      </w:r>
      <w:r w:rsidRPr="00DC3E78">
        <w:t xml:space="preserve">  Notice of risk filed by interested person</w:t>
      </w:r>
      <w:bookmarkEnd w:id="263"/>
    </w:p>
    <w:p w:rsidR="00E618C9" w:rsidRPr="00DC3E78" w:rsidRDefault="00E618C9" w:rsidP="00E618C9">
      <w:pPr>
        <w:pStyle w:val="subsection"/>
      </w:pPr>
      <w:r w:rsidRPr="00DC3E78">
        <w:tab/>
      </w:r>
      <w:r w:rsidRPr="00DC3E78">
        <w:tab/>
        <w:t>If:</w:t>
      </w:r>
    </w:p>
    <w:p w:rsidR="00E618C9" w:rsidRPr="00DC3E78" w:rsidRDefault="00E618C9" w:rsidP="00E618C9">
      <w:pPr>
        <w:pStyle w:val="paragraph"/>
      </w:pPr>
      <w:r w:rsidRPr="00DC3E78">
        <w:tab/>
        <w:t>(a)</w:t>
      </w:r>
      <w:r w:rsidRPr="00DC3E78">
        <w:tab/>
        <w:t>an interested person files a notice of risk in a proceeding for the purposes of subsection</w:t>
      </w:r>
      <w:r w:rsidR="00DC3E78">
        <w:t> </w:t>
      </w:r>
      <w:r w:rsidRPr="00DC3E78">
        <w:t>67Z(2) or 67ZBA(2) of the Family Law Act; and</w:t>
      </w:r>
    </w:p>
    <w:p w:rsidR="00E618C9" w:rsidRPr="00DC3E78" w:rsidRDefault="00E618C9" w:rsidP="00E618C9">
      <w:pPr>
        <w:pStyle w:val="paragraph"/>
      </w:pPr>
      <w:r w:rsidRPr="00DC3E78">
        <w:tab/>
        <w:t>(b)</w:t>
      </w:r>
      <w:r w:rsidRPr="00DC3E78">
        <w:tab/>
        <w:t>the notice of risk was not filed under rule</w:t>
      </w:r>
      <w:r w:rsidR="00DC3E78">
        <w:t> </w:t>
      </w:r>
      <w:r w:rsidRPr="00DC3E78">
        <w:t>22A.02;</w:t>
      </w:r>
    </w:p>
    <w:p w:rsidR="00E618C9" w:rsidRPr="00DC3E78" w:rsidRDefault="00E618C9" w:rsidP="00E618C9">
      <w:pPr>
        <w:pStyle w:val="subsection2"/>
      </w:pPr>
      <w:r w:rsidRPr="00DC3E78">
        <w:lastRenderedPageBreak/>
        <w:t>the interested person must file an affidavit stating the evidence relied on to support each allegation set out in the notice of risk.</w:t>
      </w:r>
    </w:p>
    <w:p w:rsidR="00E618C9" w:rsidRPr="00DC3E78" w:rsidRDefault="00E618C9" w:rsidP="00E618C9">
      <w:pPr>
        <w:pStyle w:val="ActHead5"/>
      </w:pPr>
      <w:bookmarkStart w:id="264" w:name="_Toc523905603"/>
      <w:r w:rsidRPr="009E4647">
        <w:rPr>
          <w:rStyle w:val="CharSectno"/>
        </w:rPr>
        <w:t>22A.04</w:t>
      </w:r>
      <w:r w:rsidRPr="00DC3E78">
        <w:t xml:space="preserve">  Amendment of notice of risk</w:t>
      </w:r>
      <w:bookmarkEnd w:id="264"/>
    </w:p>
    <w:p w:rsidR="00E618C9" w:rsidRPr="00DC3E78" w:rsidRDefault="00E618C9" w:rsidP="00E618C9">
      <w:pPr>
        <w:pStyle w:val="subsection"/>
      </w:pPr>
      <w:r w:rsidRPr="00DC3E78">
        <w:tab/>
      </w:r>
      <w:r w:rsidRPr="00DC3E78">
        <w:tab/>
        <w:t>If:</w:t>
      </w:r>
    </w:p>
    <w:p w:rsidR="00E618C9" w:rsidRPr="00DC3E78" w:rsidRDefault="00E618C9" w:rsidP="00E618C9">
      <w:pPr>
        <w:pStyle w:val="paragraph"/>
      </w:pPr>
      <w:r w:rsidRPr="00DC3E78">
        <w:tab/>
        <w:t>(a)</w:t>
      </w:r>
      <w:r w:rsidRPr="00DC3E78">
        <w:tab/>
        <w:t>a person who is a party to a proceeding, or an interested person in a proceeding, has filed a notice of risk in the proceeding; and</w:t>
      </w:r>
    </w:p>
    <w:p w:rsidR="00E618C9" w:rsidRPr="00DC3E78" w:rsidRDefault="00E618C9" w:rsidP="00E618C9">
      <w:pPr>
        <w:pStyle w:val="paragraph"/>
      </w:pPr>
      <w:r w:rsidRPr="00DC3E78">
        <w:tab/>
        <w:t>(b)</w:t>
      </w:r>
      <w:r w:rsidRPr="00DC3E78">
        <w:tab/>
        <w:t>after filing the notice, the person becomes aware of new facts or circumstances that would require the person to file a notice of risk for the purposes of subsection</w:t>
      </w:r>
      <w:r w:rsidR="00DC3E78">
        <w:t> </w:t>
      </w:r>
      <w:r w:rsidRPr="00DC3E78">
        <w:t>67Z(2) or 67ZBA(2) of the Family Law Act in relation to those facts or circumstances;</w:t>
      </w:r>
    </w:p>
    <w:p w:rsidR="00E618C9" w:rsidRPr="00DC3E78" w:rsidRDefault="00E618C9" w:rsidP="00E618C9">
      <w:pPr>
        <w:pStyle w:val="subsection2"/>
      </w:pPr>
      <w:r w:rsidRPr="00DC3E78">
        <w:t>the person must file:</w:t>
      </w:r>
    </w:p>
    <w:p w:rsidR="00E618C9" w:rsidRPr="00DC3E78" w:rsidRDefault="00E618C9" w:rsidP="00E618C9">
      <w:pPr>
        <w:pStyle w:val="paragraph"/>
      </w:pPr>
      <w:r w:rsidRPr="00DC3E78">
        <w:tab/>
        <w:t>(c)</w:t>
      </w:r>
      <w:r w:rsidRPr="00DC3E78">
        <w:tab/>
        <w:t>a new notice of risk setting out those facts or circumstances; and</w:t>
      </w:r>
    </w:p>
    <w:p w:rsidR="00E618C9" w:rsidRPr="00DC3E78" w:rsidRDefault="00E618C9" w:rsidP="00E618C9">
      <w:pPr>
        <w:pStyle w:val="paragraph"/>
      </w:pPr>
      <w:r w:rsidRPr="00DC3E78">
        <w:tab/>
        <w:t>(d)</w:t>
      </w:r>
      <w:r w:rsidRPr="00DC3E78">
        <w:tab/>
        <w:t>an affidavit stating the evidence relied on to support each allegation set out in the notice.</w:t>
      </w:r>
    </w:p>
    <w:p w:rsidR="00E618C9" w:rsidRPr="00DC3E78" w:rsidRDefault="00E618C9" w:rsidP="00E618C9">
      <w:pPr>
        <w:pStyle w:val="notetext"/>
      </w:pPr>
      <w:r w:rsidRPr="00DC3E78">
        <w:t>Note 1:</w:t>
      </w:r>
      <w:r w:rsidRPr="00DC3E78">
        <w:tab/>
        <w:t>A true copy of a notice of risk that is filed for the purposes of subsection</w:t>
      </w:r>
      <w:r w:rsidR="00DC3E78">
        <w:t> </w:t>
      </w:r>
      <w:r w:rsidRPr="00DC3E78">
        <w:t>67Z(2) or 67ZBA(2) of the Family Law Act must be served on the person to whom the allegations relate: see subsections</w:t>
      </w:r>
      <w:r w:rsidR="00DC3E78">
        <w:t> </w:t>
      </w:r>
      <w:r w:rsidRPr="00DC3E78">
        <w:t>67Z(2) and 67ZBA(2) of the Family Law Act.</w:t>
      </w:r>
    </w:p>
    <w:p w:rsidR="00E618C9" w:rsidRPr="00DC3E78" w:rsidRDefault="00E618C9" w:rsidP="00E618C9">
      <w:pPr>
        <w:pStyle w:val="notetext"/>
      </w:pPr>
      <w:r w:rsidRPr="00DC3E78">
        <w:t>Note 2:</w:t>
      </w:r>
      <w:r w:rsidRPr="00DC3E78">
        <w:tab/>
        <w:t>If a notice of risk alleges that a child has been abused or is at risk of being abused, the Registry Manager must notify a prescribed child welfare authority: see subsection</w:t>
      </w:r>
      <w:r w:rsidR="00DC3E78">
        <w:t> </w:t>
      </w:r>
      <w:r w:rsidRPr="00DC3E78">
        <w:t>67Z(3) and paragraph</w:t>
      </w:r>
      <w:r w:rsidR="00DC3E78">
        <w:t> </w:t>
      </w:r>
      <w:r w:rsidRPr="00DC3E78">
        <w:t>67ZBA(3)(b) of the Family Law Act.</w:t>
      </w:r>
    </w:p>
    <w:p w:rsidR="00E618C9" w:rsidRPr="00DC3E78" w:rsidRDefault="00E618C9" w:rsidP="00E618C9">
      <w:pPr>
        <w:pStyle w:val="ActHead5"/>
      </w:pPr>
      <w:bookmarkStart w:id="265" w:name="_Toc523905604"/>
      <w:r w:rsidRPr="009E4647">
        <w:rPr>
          <w:rStyle w:val="CharSectno"/>
        </w:rPr>
        <w:t>22A.05</w:t>
      </w:r>
      <w:r w:rsidRPr="00DC3E78">
        <w:t xml:space="preserve">  Proceedings transferred from another court</w:t>
      </w:r>
      <w:bookmarkEnd w:id="265"/>
    </w:p>
    <w:p w:rsidR="00E618C9" w:rsidRPr="00DC3E78" w:rsidRDefault="00E618C9" w:rsidP="00E618C9">
      <w:pPr>
        <w:pStyle w:val="subsection"/>
      </w:pPr>
      <w:r w:rsidRPr="00DC3E78">
        <w:tab/>
        <w:t>(1)</w:t>
      </w:r>
      <w:r w:rsidRPr="00DC3E78">
        <w:tab/>
        <w:t>This rule applies if a proceeding in which a parenting order is sought is transferred to the Court from another court.</w:t>
      </w:r>
    </w:p>
    <w:p w:rsidR="00E618C9" w:rsidRPr="00DC3E78" w:rsidRDefault="00E618C9" w:rsidP="00E618C9">
      <w:pPr>
        <w:pStyle w:val="subsection"/>
      </w:pPr>
      <w:r w:rsidRPr="00DC3E78">
        <w:tab/>
        <w:t>(2)</w:t>
      </w:r>
      <w:r w:rsidRPr="00DC3E78">
        <w:tab/>
        <w:t>Each party to the proceeding must file and serve on each other party to the proceeding:</w:t>
      </w:r>
    </w:p>
    <w:p w:rsidR="00E618C9" w:rsidRPr="00DC3E78" w:rsidRDefault="00E618C9" w:rsidP="00E618C9">
      <w:pPr>
        <w:pStyle w:val="paragraph"/>
      </w:pPr>
      <w:r w:rsidRPr="00DC3E78">
        <w:tab/>
        <w:t>(a)</w:t>
      </w:r>
      <w:r w:rsidRPr="00DC3E78">
        <w:tab/>
        <w:t>a notice of risk; and</w:t>
      </w:r>
    </w:p>
    <w:p w:rsidR="00E618C9" w:rsidRPr="00DC3E78" w:rsidRDefault="00E618C9" w:rsidP="00E618C9">
      <w:pPr>
        <w:pStyle w:val="paragraph"/>
      </w:pPr>
      <w:r w:rsidRPr="00DC3E78">
        <w:tab/>
        <w:t>(b)</w:t>
      </w:r>
      <w:r w:rsidRPr="00DC3E78">
        <w:tab/>
        <w:t>an affidavit stating the evidence relied on to support each allegation (if any) set out in the notice.</w:t>
      </w:r>
    </w:p>
    <w:p w:rsidR="00E618C9" w:rsidRPr="00DC3E78" w:rsidRDefault="00E618C9" w:rsidP="00E618C9">
      <w:pPr>
        <w:pStyle w:val="subsection"/>
      </w:pPr>
      <w:r w:rsidRPr="00DC3E78">
        <w:tab/>
        <w:t>(3)</w:t>
      </w:r>
      <w:r w:rsidRPr="00DC3E78">
        <w:tab/>
        <w:t>The notice of risk must be filed and served before the first court date for the proceeding in the Court.</w:t>
      </w:r>
    </w:p>
    <w:p w:rsidR="00E618C9" w:rsidRPr="00DC3E78" w:rsidRDefault="00E618C9" w:rsidP="00E618C9">
      <w:pPr>
        <w:pStyle w:val="ActHead5"/>
      </w:pPr>
      <w:bookmarkStart w:id="266" w:name="_Toc523905605"/>
      <w:r w:rsidRPr="009E4647">
        <w:rPr>
          <w:rStyle w:val="CharSectno"/>
        </w:rPr>
        <w:t>22A.06</w:t>
      </w:r>
      <w:r w:rsidRPr="00DC3E78">
        <w:t xml:space="preserve">  Content of notice of risk</w:t>
      </w:r>
      <w:bookmarkEnd w:id="266"/>
    </w:p>
    <w:p w:rsidR="00E618C9" w:rsidRPr="00DC3E78" w:rsidRDefault="00E618C9" w:rsidP="00E618C9">
      <w:pPr>
        <w:pStyle w:val="subsection"/>
      </w:pPr>
      <w:r w:rsidRPr="00DC3E78">
        <w:tab/>
      </w:r>
      <w:r w:rsidRPr="00DC3E78">
        <w:tab/>
        <w:t>A notice of risk filed in a proceeding must set out particulars of the facts and circumstances on which each allegation (if any) set out in the notice is based.</w:t>
      </w:r>
    </w:p>
    <w:p w:rsidR="00E618C9" w:rsidRPr="00DC3E78" w:rsidRDefault="00E618C9" w:rsidP="00E618C9">
      <w:pPr>
        <w:pStyle w:val="ActHead5"/>
      </w:pPr>
      <w:bookmarkStart w:id="267" w:name="_Toc523905606"/>
      <w:r w:rsidRPr="009E4647">
        <w:rPr>
          <w:rStyle w:val="CharSectno"/>
        </w:rPr>
        <w:lastRenderedPageBreak/>
        <w:t>22A.07</w:t>
      </w:r>
      <w:r w:rsidRPr="00DC3E78">
        <w:t xml:space="preserve">  Notice of risk for the purposes of subsection</w:t>
      </w:r>
      <w:r w:rsidR="00DC3E78">
        <w:t> </w:t>
      </w:r>
      <w:r w:rsidRPr="00DC3E78">
        <w:t>67Z(2) or 67ZBA(2) of the Family Law Act</w:t>
      </w:r>
      <w:bookmarkEnd w:id="267"/>
    </w:p>
    <w:p w:rsidR="00E618C9" w:rsidRPr="00DC3E78" w:rsidRDefault="00E618C9" w:rsidP="00E618C9">
      <w:pPr>
        <w:pStyle w:val="subsection"/>
      </w:pPr>
      <w:r w:rsidRPr="00DC3E78">
        <w:tab/>
        <w:t>(1)</w:t>
      </w:r>
      <w:r w:rsidRPr="00DC3E78">
        <w:tab/>
        <w:t>A notice of risk is the prescribed form for a notice mentioned in subsections</w:t>
      </w:r>
      <w:r w:rsidR="00DC3E78">
        <w:t> </w:t>
      </w:r>
      <w:r w:rsidRPr="00DC3E78">
        <w:t>67Z(2) and 67ZBA(2) of the Family Law Act.</w:t>
      </w:r>
    </w:p>
    <w:p w:rsidR="00E618C9" w:rsidRPr="00DC3E78" w:rsidRDefault="00E618C9" w:rsidP="00E618C9">
      <w:pPr>
        <w:pStyle w:val="notetext"/>
      </w:pPr>
      <w:r w:rsidRPr="00DC3E78">
        <w:t>Note:</w:t>
      </w:r>
      <w:r w:rsidRPr="00DC3E78">
        <w:tab/>
        <w:t>A notice of risk is the method by which the Court may fulfil its obligations under paragraph</w:t>
      </w:r>
      <w:r w:rsidR="00DC3E78">
        <w:t> </w:t>
      </w:r>
      <w:r w:rsidRPr="00DC3E78">
        <w:t>69ZQ(1)(aa) of the Family Law Act.</w:t>
      </w:r>
    </w:p>
    <w:p w:rsidR="00E618C9" w:rsidRPr="00DC3E78" w:rsidRDefault="00E618C9" w:rsidP="00E618C9">
      <w:pPr>
        <w:pStyle w:val="subsection"/>
      </w:pPr>
      <w:r w:rsidRPr="00DC3E78">
        <w:tab/>
        <w:t>(2)</w:t>
      </w:r>
      <w:r w:rsidRPr="00DC3E78">
        <w:tab/>
        <w:t>If:</w:t>
      </w:r>
    </w:p>
    <w:p w:rsidR="00E618C9" w:rsidRPr="00DC3E78" w:rsidRDefault="00E618C9" w:rsidP="00E618C9">
      <w:pPr>
        <w:pStyle w:val="paragraph"/>
      </w:pPr>
      <w:r w:rsidRPr="00DC3E78">
        <w:tab/>
        <w:t>(a)</w:t>
      </w:r>
      <w:r w:rsidRPr="00DC3E78">
        <w:tab/>
        <w:t>a person who is a party to a proceeding, or an interested person in the proceeding, has filed a notice of risk in the proceeding; and</w:t>
      </w:r>
    </w:p>
    <w:p w:rsidR="00E618C9" w:rsidRPr="00DC3E78" w:rsidRDefault="00E618C9" w:rsidP="00E618C9">
      <w:pPr>
        <w:pStyle w:val="paragraph"/>
      </w:pPr>
      <w:r w:rsidRPr="00DC3E78">
        <w:tab/>
        <w:t>(b)</w:t>
      </w:r>
      <w:r w:rsidRPr="00DC3E78">
        <w:tab/>
        <w:t>the notice of risk alleges:</w:t>
      </w:r>
    </w:p>
    <w:p w:rsidR="00E618C9" w:rsidRPr="00DC3E78" w:rsidRDefault="00E618C9" w:rsidP="00E618C9">
      <w:pPr>
        <w:pStyle w:val="paragraphsub"/>
      </w:pPr>
      <w:r w:rsidRPr="00DC3E78">
        <w:tab/>
        <w:t>(i)</w:t>
      </w:r>
      <w:r w:rsidRPr="00DC3E78">
        <w:tab/>
        <w:t>that a child to whom the proceeding relates has been abused or is at risk of being abused; or</w:t>
      </w:r>
    </w:p>
    <w:p w:rsidR="00E618C9" w:rsidRPr="00DC3E78" w:rsidRDefault="00E618C9" w:rsidP="00E618C9">
      <w:pPr>
        <w:pStyle w:val="paragraphsub"/>
      </w:pPr>
      <w:r w:rsidRPr="00DC3E78">
        <w:tab/>
        <w:t>(ii)</w:t>
      </w:r>
      <w:r w:rsidRPr="00DC3E78">
        <w:tab/>
        <w:t>that there has been family violence, or there is a risk of family violence, by one of the parties to the proceeding;</w:t>
      </w:r>
    </w:p>
    <w:p w:rsidR="00E618C9" w:rsidRPr="00DC3E78" w:rsidRDefault="00E618C9" w:rsidP="00E618C9">
      <w:pPr>
        <w:pStyle w:val="subsection2"/>
      </w:pPr>
      <w:r w:rsidRPr="00DC3E78">
        <w:t>the person is taken to have filed a notice in the prescribed form for the purposes of subsection</w:t>
      </w:r>
      <w:r w:rsidR="00DC3E78">
        <w:t> </w:t>
      </w:r>
      <w:r w:rsidRPr="00DC3E78">
        <w:t>67Z(2) or 67ZBA(2) of the Family Law Act in relation to the allegation.</w:t>
      </w:r>
    </w:p>
    <w:p w:rsidR="00E618C9" w:rsidRPr="00DC3E78" w:rsidRDefault="00E618C9" w:rsidP="00E618C9">
      <w:pPr>
        <w:pStyle w:val="ActHead3"/>
        <w:pageBreakBefore/>
      </w:pPr>
      <w:bookmarkStart w:id="268" w:name="_Toc523905607"/>
      <w:r w:rsidRPr="009E4647">
        <w:rPr>
          <w:rStyle w:val="CharDivNo"/>
        </w:rPr>
        <w:lastRenderedPageBreak/>
        <w:t>Division</w:t>
      </w:r>
      <w:r w:rsidR="00DC3E78" w:rsidRPr="009E4647">
        <w:rPr>
          <w:rStyle w:val="CharDivNo"/>
        </w:rPr>
        <w:t> </w:t>
      </w:r>
      <w:r w:rsidRPr="009E4647">
        <w:rPr>
          <w:rStyle w:val="CharDivNo"/>
        </w:rPr>
        <w:t>2</w:t>
      </w:r>
      <w:r w:rsidRPr="00DC3E78">
        <w:t>—</w:t>
      </w:r>
      <w:r w:rsidRPr="009E4647">
        <w:rPr>
          <w:rStyle w:val="CharDivText"/>
        </w:rPr>
        <w:t>Family violence orders</w:t>
      </w:r>
      <w:bookmarkEnd w:id="268"/>
    </w:p>
    <w:p w:rsidR="00E618C9" w:rsidRPr="00DC3E78" w:rsidRDefault="00E618C9" w:rsidP="00E618C9">
      <w:pPr>
        <w:pStyle w:val="ActHead5"/>
      </w:pPr>
      <w:bookmarkStart w:id="269" w:name="_Toc523905608"/>
      <w:r w:rsidRPr="009E4647">
        <w:rPr>
          <w:rStyle w:val="CharSectno"/>
        </w:rPr>
        <w:t>22A.08</w:t>
      </w:r>
      <w:r w:rsidRPr="00DC3E78">
        <w:t xml:space="preserve">  Family violence orders</w:t>
      </w:r>
      <w:bookmarkEnd w:id="269"/>
    </w:p>
    <w:p w:rsidR="00E618C9" w:rsidRPr="00DC3E78" w:rsidRDefault="00E618C9" w:rsidP="00E618C9">
      <w:pPr>
        <w:pStyle w:val="subsection"/>
      </w:pPr>
      <w:r w:rsidRPr="00DC3E78">
        <w:tab/>
        <w:t>(1)</w:t>
      </w:r>
      <w:r w:rsidRPr="00DC3E78">
        <w:tab/>
        <w:t>A party to a proceeding who is seeking a parenting order in relation to a child must file a copy of any family violence order affecting the child or a member of the child’s family.</w:t>
      </w:r>
    </w:p>
    <w:p w:rsidR="00E618C9" w:rsidRPr="00DC3E78" w:rsidRDefault="00E618C9" w:rsidP="00E618C9">
      <w:pPr>
        <w:pStyle w:val="subsection"/>
      </w:pPr>
      <w:r w:rsidRPr="00DC3E78">
        <w:tab/>
        <w:t>(2)</w:t>
      </w:r>
      <w:r w:rsidRPr="00DC3E78">
        <w:tab/>
        <w:t>However, if a copy of a family violence order is not available, the party must file a written notice setting out:</w:t>
      </w:r>
    </w:p>
    <w:p w:rsidR="00E618C9" w:rsidRPr="00DC3E78" w:rsidRDefault="00E618C9" w:rsidP="00E618C9">
      <w:pPr>
        <w:pStyle w:val="paragraph"/>
      </w:pPr>
      <w:r w:rsidRPr="00DC3E78">
        <w:tab/>
        <w:t>(a)</w:t>
      </w:r>
      <w:r w:rsidRPr="00DC3E78">
        <w:tab/>
        <w:t>an undertaking to file the order within a specified time;</w:t>
      </w:r>
    </w:p>
    <w:p w:rsidR="00E618C9" w:rsidRPr="00DC3E78" w:rsidRDefault="00E618C9" w:rsidP="00E618C9">
      <w:pPr>
        <w:pStyle w:val="paragraph"/>
      </w:pPr>
      <w:r w:rsidRPr="00DC3E78">
        <w:tab/>
        <w:t>(b)</w:t>
      </w:r>
      <w:r w:rsidRPr="00DC3E78">
        <w:tab/>
        <w:t>the date of the order;</w:t>
      </w:r>
    </w:p>
    <w:p w:rsidR="00E618C9" w:rsidRPr="00DC3E78" w:rsidRDefault="00E618C9" w:rsidP="00E618C9">
      <w:pPr>
        <w:pStyle w:val="paragraph"/>
      </w:pPr>
      <w:r w:rsidRPr="00DC3E78">
        <w:tab/>
        <w:t>(c)</w:t>
      </w:r>
      <w:r w:rsidRPr="00DC3E78">
        <w:tab/>
        <w:t>the court that made the order; and</w:t>
      </w:r>
    </w:p>
    <w:p w:rsidR="00E618C9" w:rsidRPr="00DC3E78" w:rsidRDefault="00E618C9" w:rsidP="00E618C9">
      <w:pPr>
        <w:pStyle w:val="paragraph"/>
      </w:pPr>
      <w:r w:rsidRPr="00DC3E78">
        <w:tab/>
        <w:t>(d)</w:t>
      </w:r>
      <w:r w:rsidRPr="00DC3E78">
        <w:tab/>
        <w:t>the details of the order.</w:t>
      </w:r>
    </w:p>
    <w:p w:rsidR="00E618C9" w:rsidRPr="00DC3E78" w:rsidRDefault="00E618C9" w:rsidP="00E618C9">
      <w:pPr>
        <w:pStyle w:val="subsection"/>
      </w:pPr>
      <w:r w:rsidRPr="00DC3E78">
        <w:tab/>
        <w:t>(3)</w:t>
      </w:r>
      <w:r w:rsidRPr="00DC3E78">
        <w:tab/>
        <w:t>The family violence order, or the notice under subrule (2), must be filed:</w:t>
      </w:r>
    </w:p>
    <w:p w:rsidR="00E618C9" w:rsidRPr="00DC3E78" w:rsidRDefault="00E618C9" w:rsidP="00E618C9">
      <w:pPr>
        <w:pStyle w:val="paragraph"/>
      </w:pPr>
      <w:r w:rsidRPr="00DC3E78">
        <w:tab/>
        <w:t>(a)</w:t>
      </w:r>
      <w:r w:rsidRPr="00DC3E78">
        <w:tab/>
        <w:t>when the proceeding commences; or</w:t>
      </w:r>
    </w:p>
    <w:p w:rsidR="00E618C9" w:rsidRPr="00DC3E78" w:rsidRDefault="00E618C9" w:rsidP="00E618C9">
      <w:pPr>
        <w:pStyle w:val="paragraph"/>
      </w:pPr>
      <w:r w:rsidRPr="00DC3E78">
        <w:tab/>
        <w:t>(b)</w:t>
      </w:r>
      <w:r w:rsidRPr="00DC3E78">
        <w:tab/>
        <w:t>as soon as practicable after the family violence order is made.</w:t>
      </w:r>
    </w:p>
    <w:p w:rsidR="00E618C9" w:rsidRPr="00DC3E78" w:rsidRDefault="00E618C9" w:rsidP="00E618C9">
      <w:pPr>
        <w:pStyle w:val="ActHead2"/>
        <w:pageBreakBefore/>
      </w:pPr>
      <w:bookmarkStart w:id="270" w:name="_Toc523905609"/>
      <w:r w:rsidRPr="009E4647">
        <w:rPr>
          <w:rStyle w:val="CharPartNo"/>
        </w:rPr>
        <w:lastRenderedPageBreak/>
        <w:t>Part</w:t>
      </w:r>
      <w:r w:rsidR="00DC3E78" w:rsidRPr="009E4647">
        <w:rPr>
          <w:rStyle w:val="CharPartNo"/>
        </w:rPr>
        <w:t> </w:t>
      </w:r>
      <w:r w:rsidRPr="009E4647">
        <w:rPr>
          <w:rStyle w:val="CharPartNo"/>
        </w:rPr>
        <w:t>23</w:t>
      </w:r>
      <w:r w:rsidRPr="00DC3E78">
        <w:t>—</w:t>
      </w:r>
      <w:r w:rsidRPr="009E4647">
        <w:rPr>
          <w:rStyle w:val="CharPartText"/>
        </w:rPr>
        <w:t>Family counselling and family dispute resolution</w:t>
      </w:r>
      <w:bookmarkEnd w:id="270"/>
    </w:p>
    <w:p w:rsidR="00E618C9" w:rsidRPr="00DC3E78" w:rsidRDefault="00E618C9" w:rsidP="00E618C9">
      <w:pPr>
        <w:pStyle w:val="notetext"/>
      </w:pPr>
      <w:r w:rsidRPr="00DC3E78">
        <w:t>Note:</w:t>
      </w:r>
      <w:r w:rsidRPr="00DC3E78">
        <w:tab/>
        <w:t>The Family Law Act imposes duties on the Court and lawyers to provide information about non</w:t>
      </w:r>
      <w:r w:rsidR="00DC3E78">
        <w:noBreakHyphen/>
      </w:r>
      <w:r w:rsidRPr="00DC3E78">
        <w:t>court based family services and court’s processes and services (including services provided by family counsellors and family dispute resolution practitioners), and services available to help with a reconciliation:  see sections</w:t>
      </w:r>
      <w:r w:rsidR="00DC3E78">
        <w:t> </w:t>
      </w:r>
      <w:r w:rsidRPr="00DC3E78">
        <w:t>12E and 12F of that Act.</w:t>
      </w:r>
    </w:p>
    <w:p w:rsidR="00E618C9" w:rsidRPr="00DC3E78" w:rsidRDefault="00E618C9" w:rsidP="00E618C9">
      <w:pPr>
        <w:pStyle w:val="ActHead3"/>
      </w:pPr>
      <w:bookmarkStart w:id="271" w:name="_Toc523905610"/>
      <w:r w:rsidRPr="009E4647">
        <w:rPr>
          <w:rStyle w:val="CharDivNo"/>
        </w:rPr>
        <w:t>Division</w:t>
      </w:r>
      <w:r w:rsidR="00DC3E78" w:rsidRPr="009E4647">
        <w:rPr>
          <w:rStyle w:val="CharDivNo"/>
        </w:rPr>
        <w:t> </w:t>
      </w:r>
      <w:r w:rsidRPr="009E4647">
        <w:rPr>
          <w:rStyle w:val="CharDivNo"/>
        </w:rPr>
        <w:t>23.1</w:t>
      </w:r>
      <w:r w:rsidRPr="00DC3E78">
        <w:t>—</w:t>
      </w:r>
      <w:r w:rsidRPr="009E4647">
        <w:rPr>
          <w:rStyle w:val="CharDivText"/>
        </w:rPr>
        <w:t>Family counselling, family dispute resolution and family reports</w:t>
      </w:r>
      <w:bookmarkEnd w:id="271"/>
    </w:p>
    <w:p w:rsidR="00E618C9" w:rsidRPr="00DC3E78" w:rsidRDefault="00E618C9" w:rsidP="00E618C9">
      <w:pPr>
        <w:pStyle w:val="ActHead5"/>
      </w:pPr>
      <w:bookmarkStart w:id="272" w:name="_Toc523905611"/>
      <w:r w:rsidRPr="009E4647">
        <w:rPr>
          <w:rStyle w:val="CharSectno"/>
        </w:rPr>
        <w:t>23.01A</w:t>
      </w:r>
      <w:r w:rsidRPr="00DC3E78">
        <w:t xml:space="preserve">  Family reports</w:t>
      </w:r>
      <w:bookmarkEnd w:id="272"/>
    </w:p>
    <w:p w:rsidR="00E618C9" w:rsidRPr="00DC3E78" w:rsidRDefault="00E618C9" w:rsidP="00E618C9">
      <w:pPr>
        <w:pStyle w:val="subsection"/>
      </w:pPr>
      <w:r w:rsidRPr="00DC3E78">
        <w:tab/>
        <w:t>(1)</w:t>
      </w:r>
      <w:r w:rsidRPr="00DC3E78">
        <w:tab/>
        <w:t>A party to an application for final orders may apply for an order that a family report be prepared.</w:t>
      </w:r>
    </w:p>
    <w:p w:rsidR="00E618C9" w:rsidRPr="00DC3E78" w:rsidRDefault="00E618C9" w:rsidP="00E618C9">
      <w:pPr>
        <w:pStyle w:val="subsection"/>
      </w:pPr>
      <w:r w:rsidRPr="00DC3E78">
        <w:tab/>
        <w:t>(2)</w:t>
      </w:r>
      <w:r w:rsidRPr="00DC3E78">
        <w:tab/>
        <w:t>The Court may take the following matters into consideration when deciding whether to order a family report:</w:t>
      </w:r>
    </w:p>
    <w:p w:rsidR="00E618C9" w:rsidRPr="00DC3E78" w:rsidRDefault="00E618C9" w:rsidP="00E618C9">
      <w:pPr>
        <w:pStyle w:val="paragraph"/>
      </w:pPr>
      <w:r w:rsidRPr="00DC3E78">
        <w:tab/>
        <w:t>(a)</w:t>
      </w:r>
      <w:r w:rsidRPr="00DC3E78">
        <w:tab/>
        <w:t>whether the proceeding involves:</w:t>
      </w:r>
    </w:p>
    <w:p w:rsidR="00E618C9" w:rsidRPr="00DC3E78" w:rsidRDefault="00E618C9" w:rsidP="00E618C9">
      <w:pPr>
        <w:pStyle w:val="paragraphsub"/>
      </w:pPr>
      <w:r w:rsidRPr="00DC3E78">
        <w:tab/>
        <w:t>(i)</w:t>
      </w:r>
      <w:r w:rsidRPr="00DC3E78">
        <w:tab/>
        <w:t>an intractable or complex parenting proceeding; or</w:t>
      </w:r>
    </w:p>
    <w:p w:rsidR="00E618C9" w:rsidRPr="00DC3E78" w:rsidRDefault="00E618C9" w:rsidP="00E618C9">
      <w:pPr>
        <w:pStyle w:val="paragraphsub"/>
      </w:pPr>
      <w:r w:rsidRPr="00DC3E78">
        <w:tab/>
        <w:t>(ii)</w:t>
      </w:r>
      <w:r w:rsidRPr="00DC3E78">
        <w:tab/>
        <w:t>if a child is mature enough for the child’s views to be significant in determining the proceeding—a dispute about the child’s views; or</w:t>
      </w:r>
    </w:p>
    <w:p w:rsidR="00E618C9" w:rsidRPr="00DC3E78" w:rsidRDefault="00E618C9" w:rsidP="00E618C9">
      <w:pPr>
        <w:pStyle w:val="paragraphsub"/>
      </w:pPr>
      <w:r w:rsidRPr="00DC3E78">
        <w:tab/>
        <w:t>(iii)</w:t>
      </w:r>
      <w:r w:rsidRPr="00DC3E78">
        <w:tab/>
        <w:t>a dispute about the existence or quality of the relationship between a parent, or other significant person, and a child; or</w:t>
      </w:r>
    </w:p>
    <w:p w:rsidR="00E618C9" w:rsidRPr="00DC3E78" w:rsidRDefault="00E618C9" w:rsidP="00E618C9">
      <w:pPr>
        <w:pStyle w:val="paragraphsub"/>
      </w:pPr>
      <w:r w:rsidRPr="00DC3E78">
        <w:tab/>
        <w:t>(iv)</w:t>
      </w:r>
      <w:r w:rsidRPr="00DC3E78">
        <w:tab/>
        <w:t>allegations that a child is at risk of abuse; or</w:t>
      </w:r>
    </w:p>
    <w:p w:rsidR="00E618C9" w:rsidRPr="00DC3E78" w:rsidRDefault="00E618C9" w:rsidP="00E618C9">
      <w:pPr>
        <w:pStyle w:val="paragraphsub"/>
      </w:pPr>
      <w:r w:rsidRPr="00DC3E78">
        <w:tab/>
        <w:t>(v)</w:t>
      </w:r>
      <w:r w:rsidRPr="00DC3E78">
        <w:tab/>
        <w:t>family violence;</w:t>
      </w:r>
    </w:p>
    <w:p w:rsidR="00E618C9" w:rsidRPr="00DC3E78" w:rsidRDefault="00E618C9" w:rsidP="00E618C9">
      <w:pPr>
        <w:pStyle w:val="paragraph"/>
      </w:pPr>
      <w:r w:rsidRPr="00DC3E78">
        <w:tab/>
        <w:t>(b)</w:t>
      </w:r>
      <w:r w:rsidRPr="00DC3E78">
        <w:tab/>
        <w:t>whether there is any other relevant independent expert evidence available.</w:t>
      </w:r>
    </w:p>
    <w:p w:rsidR="00E618C9" w:rsidRPr="00DC3E78" w:rsidRDefault="00E618C9" w:rsidP="00E618C9">
      <w:pPr>
        <w:pStyle w:val="subsection"/>
      </w:pPr>
      <w:r w:rsidRPr="00DC3E78">
        <w:tab/>
        <w:t>(3)</w:t>
      </w:r>
      <w:r w:rsidRPr="00DC3E78">
        <w:tab/>
        <w:t>An application for a family report (whether made orally or in writing), and any order made, must identify the issues to be addressed by the report.</w:t>
      </w:r>
    </w:p>
    <w:p w:rsidR="00E618C9" w:rsidRPr="00DC3E78" w:rsidRDefault="00E618C9" w:rsidP="00E618C9">
      <w:pPr>
        <w:pStyle w:val="subsection"/>
      </w:pPr>
      <w:r w:rsidRPr="00DC3E78">
        <w:tab/>
        <w:t>(4)</w:t>
      </w:r>
      <w:r w:rsidRPr="00DC3E78">
        <w:tab/>
        <w:t>When ordering a family report, the Court may order a party or a child to attend for the purposes of preparing the report.</w:t>
      </w:r>
    </w:p>
    <w:p w:rsidR="00E618C9" w:rsidRPr="00DC3E78" w:rsidRDefault="00E618C9" w:rsidP="00E618C9">
      <w:pPr>
        <w:pStyle w:val="subsection"/>
      </w:pPr>
      <w:r w:rsidRPr="00DC3E78">
        <w:tab/>
        <w:t>(5)</w:t>
      </w:r>
      <w:r w:rsidRPr="00DC3E78">
        <w:tab/>
        <w:t>If a family report is prepared in accordance with an order made under this rule, the Court may do any of the following:</w:t>
      </w:r>
    </w:p>
    <w:p w:rsidR="00E618C9" w:rsidRPr="00DC3E78" w:rsidRDefault="00E618C9" w:rsidP="00E618C9">
      <w:pPr>
        <w:pStyle w:val="paragraph"/>
      </w:pPr>
      <w:r w:rsidRPr="00DC3E78">
        <w:tab/>
        <w:t>(a)</w:t>
      </w:r>
      <w:r w:rsidRPr="00DC3E78">
        <w:tab/>
        <w:t>by order or otherwise, give a copy of the report to any of the following:</w:t>
      </w:r>
    </w:p>
    <w:p w:rsidR="00E618C9" w:rsidRPr="00DC3E78" w:rsidRDefault="00E618C9" w:rsidP="00E618C9">
      <w:pPr>
        <w:pStyle w:val="paragraphsub"/>
      </w:pPr>
      <w:r w:rsidRPr="00DC3E78">
        <w:tab/>
        <w:t>(i)</w:t>
      </w:r>
      <w:r w:rsidRPr="00DC3E78">
        <w:tab/>
        <w:t>a party, a lawyer for a party, or an independent children’s lawyer, in the proceeding;</w:t>
      </w:r>
    </w:p>
    <w:p w:rsidR="00E618C9" w:rsidRPr="00DC3E78" w:rsidRDefault="00E618C9" w:rsidP="00E618C9">
      <w:pPr>
        <w:pStyle w:val="paragraphsub"/>
      </w:pPr>
      <w:r w:rsidRPr="00DC3E78">
        <w:tab/>
        <w:t>(ii)</w:t>
      </w:r>
      <w:r w:rsidRPr="00DC3E78">
        <w:tab/>
        <w:t>a children’s court (however described) of a State or Territory;</w:t>
      </w:r>
    </w:p>
    <w:p w:rsidR="00E618C9" w:rsidRPr="00DC3E78" w:rsidRDefault="00E618C9" w:rsidP="00E618C9">
      <w:pPr>
        <w:pStyle w:val="paragraphsub"/>
      </w:pPr>
      <w:r w:rsidRPr="00DC3E78">
        <w:tab/>
        <w:t>(iii)</w:t>
      </w:r>
      <w:r w:rsidRPr="00DC3E78">
        <w:tab/>
        <w:t>a prescribed child welfare authority (within the meaning of the Family Law Act);</w:t>
      </w:r>
    </w:p>
    <w:p w:rsidR="00E618C9" w:rsidRPr="00DC3E78" w:rsidRDefault="00E618C9" w:rsidP="00E618C9">
      <w:pPr>
        <w:pStyle w:val="paragraphsub"/>
      </w:pPr>
      <w:r w:rsidRPr="00DC3E78">
        <w:tab/>
        <w:t>(iv)</w:t>
      </w:r>
      <w:r w:rsidRPr="00DC3E78">
        <w:tab/>
        <w:t>an authority established by or under a law of a State or Territory for purposes including the provision of legal assistance;</w:t>
      </w:r>
    </w:p>
    <w:p w:rsidR="00E618C9" w:rsidRPr="00DC3E78" w:rsidRDefault="00E618C9" w:rsidP="00E618C9">
      <w:pPr>
        <w:pStyle w:val="paragraphsub"/>
      </w:pPr>
      <w:r w:rsidRPr="00DC3E78">
        <w:lastRenderedPageBreak/>
        <w:tab/>
        <w:t>(v)</w:t>
      </w:r>
      <w:r w:rsidRPr="00DC3E78">
        <w:tab/>
        <w:t>the convenor of any legal dispute resolution conference;</w:t>
      </w:r>
    </w:p>
    <w:p w:rsidR="00E618C9" w:rsidRPr="00DC3E78" w:rsidRDefault="00E618C9" w:rsidP="00E618C9">
      <w:pPr>
        <w:pStyle w:val="paragraph"/>
      </w:pPr>
      <w:r w:rsidRPr="00DC3E78">
        <w:tab/>
        <w:t>(b)</w:t>
      </w:r>
      <w:r w:rsidRPr="00DC3E78">
        <w:tab/>
        <w:t>receive the report in evidence;</w:t>
      </w:r>
    </w:p>
    <w:p w:rsidR="00E618C9" w:rsidRPr="00DC3E78" w:rsidRDefault="00E618C9" w:rsidP="00E618C9">
      <w:pPr>
        <w:pStyle w:val="paragraph"/>
      </w:pPr>
      <w:r w:rsidRPr="00DC3E78">
        <w:tab/>
        <w:t>(c)</w:t>
      </w:r>
      <w:r w:rsidRPr="00DC3E78">
        <w:tab/>
        <w:t>permit oral examination of the person making the report;</w:t>
      </w:r>
    </w:p>
    <w:p w:rsidR="00E618C9" w:rsidRPr="00DC3E78" w:rsidRDefault="00E618C9" w:rsidP="00E618C9">
      <w:pPr>
        <w:pStyle w:val="paragraph"/>
      </w:pPr>
      <w:r w:rsidRPr="00DC3E78">
        <w:tab/>
        <w:t>(d)</w:t>
      </w:r>
      <w:r w:rsidRPr="00DC3E78">
        <w:tab/>
        <w:t>order that the report not be released to a person or that access to the report be restricted.</w:t>
      </w:r>
    </w:p>
    <w:p w:rsidR="00E618C9" w:rsidRPr="00DC3E78" w:rsidRDefault="00E618C9" w:rsidP="00E618C9">
      <w:pPr>
        <w:pStyle w:val="subsection"/>
      </w:pPr>
      <w:r w:rsidRPr="00DC3E78">
        <w:tab/>
        <w:t>(6)</w:t>
      </w:r>
      <w:r w:rsidRPr="00DC3E78">
        <w:tab/>
        <w:t>If the Court, other than by order, gives a copy of a family report under subrule (5), the copy must be accompanied by a notice that states the following information:</w:t>
      </w:r>
    </w:p>
    <w:p w:rsidR="00E618C9" w:rsidRPr="00DC3E78" w:rsidRDefault="00E618C9" w:rsidP="00E618C9">
      <w:pPr>
        <w:pStyle w:val="paragraph"/>
      </w:pPr>
      <w:r w:rsidRPr="00DC3E78">
        <w:tab/>
        <w:t>(a)</w:t>
      </w:r>
      <w:r w:rsidRPr="00DC3E78">
        <w:tab/>
        <w:t>the people to whom a copy of the report may be provided;</w:t>
      </w:r>
    </w:p>
    <w:p w:rsidR="00E618C9" w:rsidRPr="00DC3E78" w:rsidRDefault="00E618C9" w:rsidP="00E618C9">
      <w:pPr>
        <w:pStyle w:val="paragraph"/>
      </w:pPr>
      <w:r w:rsidRPr="00DC3E78">
        <w:tab/>
        <w:t>(b)</w:t>
      </w:r>
      <w:r w:rsidRPr="00DC3E78">
        <w:tab/>
        <w:t xml:space="preserve">the status of the report at the time </w:t>
      </w:r>
      <w:r w:rsidRPr="00DC3E78">
        <w:rPr>
          <w:lang w:eastAsia="en-US"/>
        </w:rPr>
        <w:t>of its preparation</w:t>
      </w:r>
      <w:r w:rsidRPr="00DC3E78">
        <w:t>;</w:t>
      </w:r>
    </w:p>
    <w:p w:rsidR="00E618C9" w:rsidRPr="00DC3E78" w:rsidRDefault="00E618C9" w:rsidP="00E618C9">
      <w:pPr>
        <w:pStyle w:val="paragraph"/>
      </w:pPr>
      <w:r w:rsidRPr="00DC3E78">
        <w:tab/>
        <w:t>(c)</w:t>
      </w:r>
      <w:r w:rsidRPr="00DC3E78">
        <w:tab/>
        <w:t>information about the potential consequences for unauthorised publication of information contained in the report.</w:t>
      </w:r>
    </w:p>
    <w:p w:rsidR="00E618C9" w:rsidRPr="00DC3E78" w:rsidRDefault="00E618C9" w:rsidP="00E618C9">
      <w:pPr>
        <w:pStyle w:val="ActHead5"/>
      </w:pPr>
      <w:bookmarkStart w:id="273" w:name="_Toc523905612"/>
      <w:r w:rsidRPr="009E4647">
        <w:rPr>
          <w:rStyle w:val="CharSectno"/>
        </w:rPr>
        <w:t>23.01</w:t>
      </w:r>
      <w:r w:rsidRPr="00DC3E78">
        <w:t xml:space="preserve">  Report after family counselling or family dispute resolution</w:t>
      </w:r>
      <w:bookmarkEnd w:id="273"/>
    </w:p>
    <w:p w:rsidR="00E618C9" w:rsidRPr="00DC3E78" w:rsidRDefault="00E618C9" w:rsidP="00E618C9">
      <w:pPr>
        <w:pStyle w:val="subsection"/>
      </w:pPr>
      <w:r w:rsidRPr="00DC3E78">
        <w:tab/>
      </w:r>
      <w:r w:rsidRPr="00DC3E78">
        <w:tab/>
        <w:t>At the end of court</w:t>
      </w:r>
      <w:r w:rsidR="00DC3E78">
        <w:noBreakHyphen/>
      </w:r>
      <w:r w:rsidRPr="00DC3E78">
        <w:t>ordered family counselling or family dispute resolution, the family counsellor or family dispute resolution practitioner must give to the Court a report of:</w:t>
      </w:r>
    </w:p>
    <w:p w:rsidR="00E618C9" w:rsidRPr="00DC3E78" w:rsidRDefault="00E618C9" w:rsidP="00E618C9">
      <w:pPr>
        <w:pStyle w:val="paragraph"/>
      </w:pPr>
      <w:r w:rsidRPr="00DC3E78">
        <w:tab/>
        <w:t>(a)</w:t>
      </w:r>
      <w:r w:rsidRPr="00DC3E78">
        <w:tab/>
        <w:t>the number of family counselling and family dispute resolution sessions; and</w:t>
      </w:r>
    </w:p>
    <w:p w:rsidR="00E618C9" w:rsidRPr="00DC3E78" w:rsidRDefault="00E618C9" w:rsidP="00E618C9">
      <w:pPr>
        <w:pStyle w:val="paragraph"/>
      </w:pPr>
      <w:r w:rsidRPr="00DC3E78">
        <w:tab/>
        <w:t>(b)</w:t>
      </w:r>
      <w:r w:rsidRPr="00DC3E78">
        <w:tab/>
        <w:t>the outcome; and</w:t>
      </w:r>
    </w:p>
    <w:p w:rsidR="00E618C9" w:rsidRPr="00DC3E78" w:rsidRDefault="00E618C9" w:rsidP="00E618C9">
      <w:pPr>
        <w:pStyle w:val="paragraph"/>
        <w:keepNext/>
        <w:keepLines/>
      </w:pPr>
      <w:r w:rsidRPr="00DC3E78">
        <w:tab/>
        <w:t>(c)</w:t>
      </w:r>
      <w:r w:rsidRPr="00DC3E78">
        <w:tab/>
        <w:t>the recommended future management of the matter.</w:t>
      </w:r>
    </w:p>
    <w:p w:rsidR="00E618C9" w:rsidRPr="00DC3E78" w:rsidRDefault="00E618C9" w:rsidP="00E618C9">
      <w:pPr>
        <w:pStyle w:val="notetext"/>
      </w:pPr>
      <w:r w:rsidRPr="00DC3E78">
        <w:t>Note:</w:t>
      </w:r>
      <w:r w:rsidRPr="00DC3E78">
        <w:tab/>
        <w:t>In certain circumstances the Court may direct the parties to attend family counselling or family dispute resolution: see Part IIIB and Division</w:t>
      </w:r>
      <w:r w:rsidR="00DC3E78">
        <w:t> </w:t>
      </w:r>
      <w:r w:rsidRPr="00DC3E78">
        <w:t>3 of Part VII (which deals with counselling in matters affecting children) of the Family Law Act.</w:t>
      </w:r>
    </w:p>
    <w:p w:rsidR="00E618C9" w:rsidRPr="00DC3E78" w:rsidRDefault="00E618C9" w:rsidP="00E618C9">
      <w:pPr>
        <w:pStyle w:val="ActHead3"/>
        <w:pageBreakBefore/>
      </w:pPr>
      <w:bookmarkStart w:id="274" w:name="_Toc523905613"/>
      <w:r w:rsidRPr="009E4647">
        <w:rPr>
          <w:rStyle w:val="CharDivNo"/>
        </w:rPr>
        <w:lastRenderedPageBreak/>
        <w:t>Division</w:t>
      </w:r>
      <w:r w:rsidR="00DC3E78" w:rsidRPr="009E4647">
        <w:rPr>
          <w:rStyle w:val="CharDivNo"/>
        </w:rPr>
        <w:t> </w:t>
      </w:r>
      <w:r w:rsidRPr="009E4647">
        <w:rPr>
          <w:rStyle w:val="CharDivNo"/>
        </w:rPr>
        <w:t>23.2</w:t>
      </w:r>
      <w:r w:rsidRPr="00DC3E78">
        <w:t>—</w:t>
      </w:r>
      <w:r w:rsidRPr="009E4647">
        <w:rPr>
          <w:rStyle w:val="CharDivText"/>
        </w:rPr>
        <w:t>Family dispute resolution</w:t>
      </w:r>
      <w:bookmarkEnd w:id="274"/>
    </w:p>
    <w:p w:rsidR="00E618C9" w:rsidRPr="00DC3E78" w:rsidRDefault="00E618C9" w:rsidP="00E618C9">
      <w:pPr>
        <w:pStyle w:val="ActHead5"/>
      </w:pPr>
      <w:bookmarkStart w:id="275" w:name="_Toc523905614"/>
      <w:r w:rsidRPr="009E4647">
        <w:rPr>
          <w:rStyle w:val="CharSectno"/>
        </w:rPr>
        <w:t>23.02</w:t>
      </w:r>
      <w:r w:rsidRPr="00DC3E78">
        <w:t xml:space="preserve">  Referral for family dispute resolution</w:t>
      </w:r>
      <w:bookmarkEnd w:id="275"/>
    </w:p>
    <w:p w:rsidR="00E618C9" w:rsidRPr="00DC3E78" w:rsidRDefault="00E618C9" w:rsidP="00E618C9">
      <w:pPr>
        <w:pStyle w:val="subsection"/>
      </w:pPr>
      <w:r w:rsidRPr="00DC3E78">
        <w:tab/>
      </w:r>
      <w:r w:rsidRPr="00DC3E78">
        <w:tab/>
        <w:t>If the Court makes an order referring any or all of the matters in dispute in a proceeding for family dispute resolution, the Court must:</w:t>
      </w:r>
    </w:p>
    <w:p w:rsidR="00E618C9" w:rsidRPr="00DC3E78" w:rsidRDefault="00E618C9" w:rsidP="00E618C9">
      <w:pPr>
        <w:pStyle w:val="paragraph"/>
      </w:pPr>
      <w:r w:rsidRPr="00DC3E78">
        <w:tab/>
        <w:t>(a)</w:t>
      </w:r>
      <w:r w:rsidRPr="00DC3E78">
        <w:tab/>
        <w:t>refer the matter directly to a family dispute resolution practitioner for assessment so that the practitioner may proceed with family dispute resolution if assessed as appropriate; or</w:t>
      </w:r>
    </w:p>
    <w:p w:rsidR="00E618C9" w:rsidRPr="00DC3E78" w:rsidRDefault="00E618C9" w:rsidP="00E618C9">
      <w:pPr>
        <w:pStyle w:val="paragraph"/>
      </w:pPr>
      <w:r w:rsidRPr="00DC3E78">
        <w:tab/>
        <w:t>(b)</w:t>
      </w:r>
      <w:r w:rsidRPr="00DC3E78">
        <w:tab/>
        <w:t>refer the matter to the Dispute Resolution Coordinator for assessment so that the Coordinator may arrange for family dispute resolution if assessed as appropriate; or</w:t>
      </w:r>
    </w:p>
    <w:p w:rsidR="00E618C9" w:rsidRPr="00DC3E78" w:rsidRDefault="00E618C9" w:rsidP="00E618C9">
      <w:pPr>
        <w:pStyle w:val="paragraph"/>
      </w:pPr>
      <w:r w:rsidRPr="00DC3E78">
        <w:tab/>
        <w:t>(c)</w:t>
      </w:r>
      <w:r w:rsidRPr="00DC3E78">
        <w:tab/>
        <w:t>make any other order necessary to facilitate the family dispute resolution.</w:t>
      </w:r>
    </w:p>
    <w:p w:rsidR="00E618C9" w:rsidRPr="00DC3E78" w:rsidRDefault="00E618C9" w:rsidP="00E618C9">
      <w:pPr>
        <w:pStyle w:val="ActHead2"/>
        <w:pageBreakBefore/>
      </w:pPr>
      <w:bookmarkStart w:id="276" w:name="_Toc523905615"/>
      <w:r w:rsidRPr="009E4647">
        <w:rPr>
          <w:rStyle w:val="CharPartNo"/>
        </w:rPr>
        <w:lastRenderedPageBreak/>
        <w:t>Part</w:t>
      </w:r>
      <w:r w:rsidR="00DC3E78" w:rsidRPr="009E4647">
        <w:rPr>
          <w:rStyle w:val="CharPartNo"/>
        </w:rPr>
        <w:t> </w:t>
      </w:r>
      <w:r w:rsidRPr="009E4647">
        <w:rPr>
          <w:rStyle w:val="CharPartNo"/>
        </w:rPr>
        <w:t>24</w:t>
      </w:r>
      <w:r w:rsidRPr="00DC3E78">
        <w:t>—</w:t>
      </w:r>
      <w:r w:rsidRPr="009E4647">
        <w:rPr>
          <w:rStyle w:val="CharPartText"/>
        </w:rPr>
        <w:t>Financial matters</w:t>
      </w:r>
      <w:bookmarkEnd w:id="276"/>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277" w:name="_Toc523905616"/>
      <w:r w:rsidRPr="009E4647">
        <w:rPr>
          <w:rStyle w:val="CharSectno"/>
        </w:rPr>
        <w:t>24.01</w:t>
      </w:r>
      <w:r w:rsidRPr="00DC3E78">
        <w:t xml:space="preserve">  Application of Part</w:t>
      </w:r>
      <w:bookmarkEnd w:id="277"/>
    </w:p>
    <w:p w:rsidR="00E618C9" w:rsidRPr="00DC3E78" w:rsidRDefault="00E618C9" w:rsidP="00E618C9">
      <w:pPr>
        <w:pStyle w:val="subsection"/>
      </w:pPr>
      <w:r w:rsidRPr="00DC3E78">
        <w:tab/>
      </w:r>
      <w:r w:rsidRPr="00DC3E78">
        <w:tab/>
        <w:t>This Part applies to proceedings in relation to financial matters.</w:t>
      </w:r>
    </w:p>
    <w:p w:rsidR="00E618C9" w:rsidRPr="00DC3E78" w:rsidRDefault="00E618C9" w:rsidP="00E618C9">
      <w:pPr>
        <w:pStyle w:val="ActHead5"/>
      </w:pPr>
      <w:bookmarkStart w:id="278" w:name="_Toc523905617"/>
      <w:r w:rsidRPr="009E4647">
        <w:rPr>
          <w:rStyle w:val="CharSectno"/>
        </w:rPr>
        <w:t>24.01A</w:t>
      </w:r>
      <w:r w:rsidRPr="00DC3E78">
        <w:t xml:space="preserve">  Interpretation</w:t>
      </w:r>
      <w:bookmarkEnd w:id="278"/>
    </w:p>
    <w:p w:rsidR="00E618C9" w:rsidRPr="00DC3E78" w:rsidRDefault="00E618C9" w:rsidP="00E618C9">
      <w:pPr>
        <w:pStyle w:val="subsection"/>
      </w:pPr>
      <w:r w:rsidRPr="00DC3E78">
        <w:tab/>
        <w:t>(1)</w:t>
      </w:r>
      <w:r w:rsidRPr="00DC3E78">
        <w:tab/>
        <w:t>In this Part:</w:t>
      </w:r>
    </w:p>
    <w:p w:rsidR="00E618C9" w:rsidRPr="00DC3E78" w:rsidRDefault="00E618C9" w:rsidP="00E618C9">
      <w:pPr>
        <w:pStyle w:val="Definition"/>
      </w:pPr>
      <w:r w:rsidRPr="00DC3E78">
        <w:rPr>
          <w:b/>
          <w:i/>
        </w:rPr>
        <w:t>superannuation information form</w:t>
      </w:r>
      <w:r w:rsidRPr="00DC3E78">
        <w:t xml:space="preserve"> has the same meaning as in the Family Law Rules.</w:t>
      </w:r>
    </w:p>
    <w:p w:rsidR="00E618C9" w:rsidRPr="00DC3E78" w:rsidRDefault="00E618C9" w:rsidP="00E618C9">
      <w:pPr>
        <w:pStyle w:val="subsection"/>
      </w:pPr>
      <w:r w:rsidRPr="00DC3E78">
        <w:tab/>
        <w:t>(2)</w:t>
      </w:r>
      <w:r w:rsidRPr="00DC3E78">
        <w:tab/>
        <w:t>An expression used in this Part and in Part VIIIB of the Family Law Act has the same meaning in this Part as it has in the Family Law Act.</w:t>
      </w:r>
    </w:p>
    <w:p w:rsidR="00E618C9" w:rsidRPr="00DC3E78" w:rsidRDefault="00E618C9" w:rsidP="00E618C9">
      <w:pPr>
        <w:pStyle w:val="notetext"/>
      </w:pPr>
      <w:r w:rsidRPr="00DC3E78">
        <w:rPr>
          <w:iCs/>
        </w:rPr>
        <w:t>Note:</w:t>
      </w:r>
      <w:r w:rsidRPr="00DC3E78">
        <w:rPr>
          <w:iCs/>
        </w:rPr>
        <w:tab/>
      </w:r>
      <w:r w:rsidRPr="00DC3E78">
        <w:t>The following expressions are defined in Part VIIIB of the Family Law Act:</w:t>
      </w:r>
    </w:p>
    <w:p w:rsidR="00E618C9" w:rsidRPr="00DC3E78" w:rsidRDefault="00E618C9" w:rsidP="00E618C9">
      <w:pPr>
        <w:pStyle w:val="notepara"/>
      </w:pPr>
      <w:r w:rsidRPr="00DC3E78">
        <w:sym w:font="Symbol" w:char="F0B7"/>
      </w:r>
      <w:r w:rsidRPr="00DC3E78">
        <w:tab/>
        <w:t>eligible superannuation plan</w:t>
      </w:r>
    </w:p>
    <w:p w:rsidR="00E618C9" w:rsidRPr="00DC3E78" w:rsidRDefault="00E618C9" w:rsidP="00E618C9">
      <w:pPr>
        <w:pStyle w:val="notepara"/>
      </w:pPr>
      <w:r w:rsidRPr="00DC3E78">
        <w:sym w:font="Symbol" w:char="F0B7"/>
      </w:r>
      <w:r w:rsidRPr="00DC3E78">
        <w:tab/>
        <w:t>flagging order</w:t>
      </w:r>
    </w:p>
    <w:p w:rsidR="00E618C9" w:rsidRPr="00DC3E78" w:rsidRDefault="00E618C9" w:rsidP="00E618C9">
      <w:pPr>
        <w:pStyle w:val="notepara"/>
      </w:pPr>
      <w:r w:rsidRPr="00DC3E78">
        <w:sym w:font="Symbol" w:char="F0B7"/>
      </w:r>
      <w:r w:rsidRPr="00DC3E78">
        <w:tab/>
        <w:t>payment split</w:t>
      </w:r>
    </w:p>
    <w:p w:rsidR="00E618C9" w:rsidRPr="00DC3E78" w:rsidRDefault="00E618C9" w:rsidP="00E618C9">
      <w:pPr>
        <w:pStyle w:val="notepara"/>
      </w:pPr>
      <w:r w:rsidRPr="00DC3E78">
        <w:sym w:font="Symbol" w:char="F0B7"/>
      </w:r>
      <w:r w:rsidRPr="00DC3E78">
        <w:tab/>
        <w:t>splitting order</w:t>
      </w:r>
    </w:p>
    <w:p w:rsidR="00E618C9" w:rsidRPr="00DC3E78" w:rsidRDefault="00E618C9" w:rsidP="00E618C9">
      <w:pPr>
        <w:pStyle w:val="notepara"/>
      </w:pPr>
      <w:r w:rsidRPr="00DC3E78">
        <w:sym w:font="Symbol" w:char="F0B7"/>
      </w:r>
      <w:r w:rsidRPr="00DC3E78">
        <w:tab/>
        <w:t>superannuation interest.</w:t>
      </w:r>
    </w:p>
    <w:p w:rsidR="00E618C9" w:rsidRPr="00DC3E78" w:rsidRDefault="00E618C9" w:rsidP="00E618C9">
      <w:pPr>
        <w:pStyle w:val="ActHead5"/>
      </w:pPr>
      <w:bookmarkStart w:id="279" w:name="_Toc523905618"/>
      <w:r w:rsidRPr="009E4647">
        <w:rPr>
          <w:rStyle w:val="CharSectno"/>
        </w:rPr>
        <w:t>24.02</w:t>
      </w:r>
      <w:r w:rsidRPr="00DC3E78">
        <w:t xml:space="preserve">  Financial statement</w:t>
      </w:r>
      <w:bookmarkEnd w:id="279"/>
    </w:p>
    <w:p w:rsidR="00E618C9" w:rsidRPr="00DC3E78" w:rsidRDefault="00E618C9" w:rsidP="00E618C9">
      <w:pPr>
        <w:pStyle w:val="subsection"/>
      </w:pPr>
      <w:r w:rsidRPr="00DC3E78">
        <w:tab/>
        <w:t>(1)</w:t>
      </w:r>
      <w:r w:rsidRPr="00DC3E78">
        <w:tab/>
        <w:t>An applicant, or a respondent who files a response, must file and serve with the application or response:</w:t>
      </w:r>
    </w:p>
    <w:p w:rsidR="00E618C9" w:rsidRPr="00DC3E78" w:rsidRDefault="00E618C9" w:rsidP="00E618C9">
      <w:pPr>
        <w:pStyle w:val="paragraph"/>
      </w:pPr>
      <w:r w:rsidRPr="00DC3E78">
        <w:tab/>
        <w:t>(a)</w:t>
      </w:r>
      <w:r w:rsidRPr="00DC3E78">
        <w:tab/>
        <w:t>a financial statement in accordance with the approved form; or</w:t>
      </w:r>
    </w:p>
    <w:p w:rsidR="00E618C9" w:rsidRPr="00DC3E78" w:rsidRDefault="00E618C9" w:rsidP="00E618C9">
      <w:pPr>
        <w:pStyle w:val="paragraph"/>
      </w:pPr>
      <w:r w:rsidRPr="00DC3E78">
        <w:tab/>
        <w:t>(b)</w:t>
      </w:r>
      <w:r w:rsidRPr="00DC3E78">
        <w:tab/>
        <w:t>an affidavit of financial circumstances.</w:t>
      </w:r>
    </w:p>
    <w:p w:rsidR="00E618C9" w:rsidRPr="00DC3E78" w:rsidRDefault="00E618C9" w:rsidP="00E618C9">
      <w:pPr>
        <w:pStyle w:val="subsection"/>
      </w:pPr>
      <w:r w:rsidRPr="00DC3E78">
        <w:tab/>
        <w:t>(2)</w:t>
      </w:r>
      <w:r w:rsidRPr="00DC3E78">
        <w:tab/>
        <w:t>If an applicant, or a respondent who files a response, is seeking an order for property settlement and has a superannuation interest, he or she must attach to the financial statement or affidavit a completed superannuation information form in relation to the interest.</w:t>
      </w:r>
    </w:p>
    <w:p w:rsidR="00E618C9" w:rsidRPr="00DC3E78" w:rsidRDefault="00E618C9" w:rsidP="00E618C9">
      <w:pPr>
        <w:pStyle w:val="subsection"/>
      </w:pPr>
      <w:r w:rsidRPr="00DC3E78">
        <w:tab/>
        <w:t>(3)</w:t>
      </w:r>
      <w:r w:rsidRPr="00DC3E78">
        <w:tab/>
        <w:t>However, an applicant or respondent need not comply with subrule (2) if, when the statement or affidavit is filed:</w:t>
      </w:r>
    </w:p>
    <w:p w:rsidR="00E618C9" w:rsidRPr="00DC3E78" w:rsidRDefault="00E618C9" w:rsidP="00E618C9">
      <w:pPr>
        <w:pStyle w:val="paragraph"/>
      </w:pPr>
      <w:r w:rsidRPr="00DC3E78">
        <w:tab/>
        <w:t>(a)</w:t>
      </w:r>
      <w:r w:rsidRPr="00DC3E78">
        <w:tab/>
        <w:t>the person has, in accordance with section</w:t>
      </w:r>
      <w:r w:rsidR="00DC3E78">
        <w:t> </w:t>
      </w:r>
      <w:r w:rsidRPr="00DC3E78">
        <w:t>90MZB of the Family Law Act, made an application to the trustee of the eligible superannuation plan in which the superannuation interest is held for information about the interest; and</w:t>
      </w:r>
    </w:p>
    <w:p w:rsidR="00E618C9" w:rsidRPr="00DC3E78" w:rsidRDefault="00E618C9" w:rsidP="00E618C9">
      <w:pPr>
        <w:pStyle w:val="paragraph"/>
      </w:pPr>
      <w:r w:rsidRPr="00DC3E78">
        <w:tab/>
        <w:t>(b)</w:t>
      </w:r>
      <w:r w:rsidRPr="00DC3E78">
        <w:tab/>
        <w:t>the trustee has not provided the information.</w:t>
      </w:r>
    </w:p>
    <w:p w:rsidR="00E618C9" w:rsidRPr="00DC3E78" w:rsidRDefault="00E618C9" w:rsidP="00E618C9">
      <w:pPr>
        <w:pStyle w:val="subsection"/>
      </w:pPr>
      <w:r w:rsidRPr="00DC3E78">
        <w:lastRenderedPageBreak/>
        <w:tab/>
        <w:t>(4)</w:t>
      </w:r>
      <w:r w:rsidRPr="00DC3E78">
        <w:tab/>
        <w:t>An applicant or respondent to whom subrule (3) applies must file and serve a completed superannuation information form within 7 days after receiving the information from the trustee.</w:t>
      </w:r>
    </w:p>
    <w:p w:rsidR="00E618C9" w:rsidRPr="00DC3E78" w:rsidRDefault="00E618C9" w:rsidP="00E618C9">
      <w:pPr>
        <w:pStyle w:val="ActHead5"/>
      </w:pPr>
      <w:bookmarkStart w:id="280" w:name="_Toc523905619"/>
      <w:r w:rsidRPr="009E4647">
        <w:rPr>
          <w:rStyle w:val="CharSectno"/>
        </w:rPr>
        <w:t>24.03</w:t>
      </w:r>
      <w:r w:rsidRPr="00DC3E78">
        <w:t xml:space="preserve">  Full and frank disclosure</w:t>
      </w:r>
      <w:bookmarkEnd w:id="280"/>
    </w:p>
    <w:p w:rsidR="00E618C9" w:rsidRPr="00DC3E78" w:rsidRDefault="00E618C9" w:rsidP="00E618C9">
      <w:pPr>
        <w:pStyle w:val="subsection"/>
      </w:pPr>
      <w:r w:rsidRPr="00DC3E78">
        <w:tab/>
        <w:t>(1)</w:t>
      </w:r>
      <w:r w:rsidRPr="00DC3E78">
        <w:tab/>
        <w:t>A party required under this Part to file a financial statement or affidavit of financial circumstances must make in the statement or affidavit a full and frank disclosure of his or her financial circumstances, including details of:</w:t>
      </w:r>
    </w:p>
    <w:p w:rsidR="00E618C9" w:rsidRPr="00DC3E78" w:rsidRDefault="00E618C9" w:rsidP="00E618C9">
      <w:pPr>
        <w:pStyle w:val="paragraph"/>
      </w:pPr>
      <w:r w:rsidRPr="00DC3E78">
        <w:tab/>
        <w:t>(a)</w:t>
      </w:r>
      <w:r w:rsidRPr="00DC3E78">
        <w:tab/>
        <w:t>any vested or contingent interest in property (including real or personal property, superannuation and legal and equitable interests); and</w:t>
      </w:r>
    </w:p>
    <w:p w:rsidR="00E618C9" w:rsidRPr="00DC3E78" w:rsidRDefault="00E618C9" w:rsidP="00E618C9">
      <w:pPr>
        <w:pStyle w:val="paragraph"/>
      </w:pPr>
      <w:r w:rsidRPr="00DC3E78">
        <w:tab/>
        <w:t>(b)</w:t>
      </w:r>
      <w:r w:rsidRPr="00DC3E78">
        <w:tab/>
        <w:t>income from all sources, including any benefit received in relation to, or in connection with, the party’s employment or business interests; and</w:t>
      </w:r>
    </w:p>
    <w:p w:rsidR="00E618C9" w:rsidRPr="00DC3E78" w:rsidRDefault="00E618C9" w:rsidP="00E618C9">
      <w:pPr>
        <w:pStyle w:val="paragraph"/>
      </w:pPr>
      <w:r w:rsidRPr="00DC3E78">
        <w:tab/>
        <w:t>(c)</w:t>
      </w:r>
      <w:r w:rsidRPr="00DC3E78">
        <w:tab/>
        <w:t>the party’s other financial resources; and</w:t>
      </w:r>
    </w:p>
    <w:p w:rsidR="00E618C9" w:rsidRPr="00DC3E78" w:rsidRDefault="00E618C9" w:rsidP="00E618C9">
      <w:pPr>
        <w:pStyle w:val="paragraph"/>
      </w:pPr>
      <w:r w:rsidRPr="00DC3E78">
        <w:tab/>
        <w:t>(d)</w:t>
      </w:r>
      <w:r w:rsidRPr="00DC3E78">
        <w:tab/>
        <w:t>any trust:</w:t>
      </w:r>
    </w:p>
    <w:p w:rsidR="00E618C9" w:rsidRPr="00DC3E78" w:rsidRDefault="00E618C9" w:rsidP="00E618C9">
      <w:pPr>
        <w:pStyle w:val="paragraphsub"/>
      </w:pPr>
      <w:r w:rsidRPr="00DC3E78">
        <w:tab/>
        <w:t>(i)</w:t>
      </w:r>
      <w:r w:rsidRPr="00DC3E78">
        <w:tab/>
        <w:t>of which the party is, or has been since the separation of the parties, the appointor or trustee; or</w:t>
      </w:r>
    </w:p>
    <w:p w:rsidR="00E618C9" w:rsidRPr="00DC3E78" w:rsidRDefault="00E618C9" w:rsidP="00E618C9">
      <w:pPr>
        <w:pStyle w:val="paragraphsub"/>
      </w:pPr>
      <w:r w:rsidRPr="00DC3E78">
        <w:tab/>
        <w:t>(ii)</w:t>
      </w:r>
      <w:r w:rsidRPr="00DC3E78">
        <w:tab/>
        <w:t>of which the party, or the party’s child, spouse or de facto partner is, or has been since the separation of the parties, an eligible beneficiary as to capital or income; or</w:t>
      </w:r>
    </w:p>
    <w:p w:rsidR="00E618C9" w:rsidRPr="00DC3E78" w:rsidRDefault="00E618C9" w:rsidP="00E618C9">
      <w:pPr>
        <w:pStyle w:val="paragraphsub"/>
      </w:pPr>
      <w:r w:rsidRPr="00DC3E78">
        <w:tab/>
        <w:t>(iii)</w:t>
      </w:r>
      <w:r w:rsidRPr="00DC3E78">
        <w:tab/>
        <w:t>of which a corporation is an eligible beneficiary as to capital or income if the party, or the party’s child, spouse or de facto partner is, or has been since the separation of the parties, a shareholder or director of the corporation; or</w:t>
      </w:r>
    </w:p>
    <w:p w:rsidR="00E618C9" w:rsidRPr="00DC3E78" w:rsidRDefault="00E618C9" w:rsidP="00E618C9">
      <w:pPr>
        <w:pStyle w:val="paragraphsub"/>
      </w:pPr>
      <w:r w:rsidRPr="00DC3E78">
        <w:tab/>
        <w:t>(iv)</w:t>
      </w:r>
      <w:r w:rsidRPr="00DC3E78">
        <w:tab/>
        <w:t>over which the party has, or has had since the separation of the parties, any direct or indirect power or control; or</w:t>
      </w:r>
    </w:p>
    <w:p w:rsidR="00E618C9" w:rsidRPr="00DC3E78" w:rsidRDefault="00E618C9" w:rsidP="00E618C9">
      <w:pPr>
        <w:pStyle w:val="paragraphsub"/>
      </w:pPr>
      <w:r w:rsidRPr="00DC3E78">
        <w:tab/>
        <w:t>(v)</w:t>
      </w:r>
      <w:r w:rsidRPr="00DC3E78">
        <w:tab/>
        <w:t>of which the party has, or has had since the separation of the parties, the direct or indirect power to remove or appoint a trustee; or</w:t>
      </w:r>
    </w:p>
    <w:p w:rsidR="00E618C9" w:rsidRPr="00DC3E78" w:rsidRDefault="00E618C9" w:rsidP="00E618C9">
      <w:pPr>
        <w:pStyle w:val="paragraphsub"/>
      </w:pPr>
      <w:r w:rsidRPr="00DC3E78">
        <w:tab/>
        <w:t>(vi)</w:t>
      </w:r>
      <w:r w:rsidRPr="00DC3E78">
        <w:tab/>
        <w:t>of which the party has, or has had since the separation of the parties, the power (whether subject to the concurrence of another person or not) to amend the terms; or</w:t>
      </w:r>
    </w:p>
    <w:p w:rsidR="00E618C9" w:rsidRPr="00DC3E78" w:rsidRDefault="00E618C9" w:rsidP="00E618C9">
      <w:pPr>
        <w:pStyle w:val="paragraphsub"/>
      </w:pPr>
      <w:r w:rsidRPr="00DC3E78">
        <w:tab/>
        <w:t>(vii)</w:t>
      </w:r>
      <w:r w:rsidRPr="00DC3E78">
        <w:tab/>
        <w:t>of which the party has, or has had since the separation of the parties, the power to disapprove a proposed amendment of the terms or the appointment or removal of a trustee; or</w:t>
      </w:r>
    </w:p>
    <w:p w:rsidR="00E618C9" w:rsidRPr="00DC3E78" w:rsidRDefault="00E618C9" w:rsidP="00E618C9">
      <w:pPr>
        <w:pStyle w:val="paragraphsub"/>
      </w:pPr>
      <w:r w:rsidRPr="00DC3E78">
        <w:tab/>
        <w:t>(viii)</w:t>
      </w:r>
      <w:r w:rsidRPr="00DC3E78">
        <w:tab/>
        <w:t xml:space="preserve">over which a corporation has, or has had since the separation of the parties, a power mentioned in </w:t>
      </w:r>
      <w:r w:rsidR="00DC3E78">
        <w:t>subparagraphs (</w:t>
      </w:r>
      <w:r w:rsidRPr="00DC3E78">
        <w:t>iv) to (vii), if the party is a director or shareholder of the corporation; and</w:t>
      </w:r>
    </w:p>
    <w:p w:rsidR="00E618C9" w:rsidRPr="00DC3E78" w:rsidRDefault="00E618C9" w:rsidP="00E618C9">
      <w:pPr>
        <w:pStyle w:val="paragraph"/>
      </w:pPr>
      <w:r w:rsidRPr="00DC3E78">
        <w:tab/>
        <w:t>(e)</w:t>
      </w:r>
      <w:r w:rsidRPr="00DC3E78">
        <w:tab/>
        <w:t>any gift or other disposition of property made by the party since the separation of the parties; and</w:t>
      </w:r>
    </w:p>
    <w:p w:rsidR="00E618C9" w:rsidRPr="00DC3E78" w:rsidRDefault="00E618C9" w:rsidP="00E618C9">
      <w:pPr>
        <w:pStyle w:val="paragraph"/>
      </w:pPr>
      <w:r w:rsidRPr="00DC3E78">
        <w:tab/>
        <w:t>(f)</w:t>
      </w:r>
      <w:r w:rsidRPr="00DC3E78">
        <w:tab/>
        <w:t>if there is a partnership, trust or company (except a public company) in which the party has an interest, copies of the 3 most recent financial statements and the last 4 business activity statements lodged by the partnership, trust or company.</w:t>
      </w:r>
    </w:p>
    <w:p w:rsidR="00E618C9" w:rsidRPr="00DC3E78" w:rsidRDefault="00E618C9" w:rsidP="00E618C9">
      <w:pPr>
        <w:pStyle w:val="ActHead5"/>
      </w:pPr>
      <w:bookmarkStart w:id="281" w:name="_Toc523905620"/>
      <w:r w:rsidRPr="009E4647">
        <w:rPr>
          <w:rStyle w:val="CharSectno"/>
        </w:rPr>
        <w:lastRenderedPageBreak/>
        <w:t>24.04</w:t>
      </w:r>
      <w:r w:rsidRPr="00DC3E78">
        <w:t xml:space="preserve">  Production of documents (proceeding other than for maintenance only)</w:t>
      </w:r>
      <w:bookmarkEnd w:id="281"/>
    </w:p>
    <w:p w:rsidR="00E618C9" w:rsidRPr="00DC3E78" w:rsidRDefault="00E618C9" w:rsidP="00E618C9">
      <w:pPr>
        <w:pStyle w:val="subsection"/>
      </w:pPr>
      <w:r w:rsidRPr="00DC3E78">
        <w:tab/>
        <w:t>(1)</w:t>
      </w:r>
      <w:r w:rsidRPr="00DC3E78">
        <w:tab/>
        <w:t>Unless the Court or a Registrar otherwise orders, a party required under this Part to file a financial statement or affidavit of financial circumstances (other than a respondent in a proceeding for maintenance only) must serve on each other party who has an address for service in the proceeding the following documents:</w:t>
      </w:r>
    </w:p>
    <w:p w:rsidR="00E618C9" w:rsidRPr="00DC3E78" w:rsidRDefault="00E618C9" w:rsidP="00E618C9">
      <w:pPr>
        <w:pStyle w:val="paragraph"/>
      </w:pPr>
      <w:r w:rsidRPr="00DC3E78">
        <w:tab/>
        <w:t>(a)</w:t>
      </w:r>
      <w:r w:rsidRPr="00DC3E78">
        <w:tab/>
        <w:t>copies of the party’s 3 most recent taxation returns;</w:t>
      </w:r>
    </w:p>
    <w:p w:rsidR="00E618C9" w:rsidRPr="00DC3E78" w:rsidRDefault="00E618C9" w:rsidP="00E618C9">
      <w:pPr>
        <w:pStyle w:val="paragraph"/>
      </w:pPr>
      <w:r w:rsidRPr="00DC3E78">
        <w:tab/>
        <w:t>(b)</w:t>
      </w:r>
      <w:r w:rsidRPr="00DC3E78">
        <w:tab/>
        <w:t>copies of the party’s 3 most recent taxation assessments;</w:t>
      </w:r>
    </w:p>
    <w:p w:rsidR="00E618C9" w:rsidRPr="00DC3E78" w:rsidRDefault="00E618C9" w:rsidP="00E618C9">
      <w:pPr>
        <w:pStyle w:val="paragraph"/>
      </w:pPr>
      <w:r w:rsidRPr="00DC3E78">
        <w:tab/>
        <w:t>(c)</w:t>
      </w:r>
      <w:r w:rsidRPr="00DC3E78">
        <w:tab/>
        <w:t>if the party is a member of a superannuation plan:</w:t>
      </w:r>
    </w:p>
    <w:p w:rsidR="00E618C9" w:rsidRPr="00DC3E78" w:rsidRDefault="00E618C9" w:rsidP="00E618C9">
      <w:pPr>
        <w:pStyle w:val="paragraphsub"/>
      </w:pPr>
      <w:r w:rsidRPr="00DC3E78">
        <w:tab/>
        <w:t>(i)</w:t>
      </w:r>
      <w:r w:rsidRPr="00DC3E78">
        <w:tab/>
        <w:t>if not already filed or exchanged—the completed superannuation information form for any superannuation interest of the party; and</w:t>
      </w:r>
    </w:p>
    <w:p w:rsidR="00E618C9" w:rsidRPr="00DC3E78" w:rsidRDefault="00E618C9" w:rsidP="00E618C9">
      <w:pPr>
        <w:pStyle w:val="paragraphsub"/>
      </w:pPr>
      <w:r w:rsidRPr="00DC3E78">
        <w:tab/>
        <w:t>(ii)</w:t>
      </w:r>
      <w:r w:rsidRPr="00DC3E78">
        <w:tab/>
        <w:t>for a self</w:t>
      </w:r>
      <w:r w:rsidR="00DC3E78">
        <w:noBreakHyphen/>
      </w:r>
      <w:r w:rsidRPr="00DC3E78">
        <w:t>managed superannuation fund—the trust deed and copies of the 3 most recent financial statements for the fund;</w:t>
      </w:r>
    </w:p>
    <w:p w:rsidR="00E618C9" w:rsidRPr="00DC3E78" w:rsidRDefault="00E618C9" w:rsidP="00E618C9">
      <w:pPr>
        <w:pStyle w:val="paragraph"/>
      </w:pPr>
      <w:r w:rsidRPr="00DC3E78">
        <w:tab/>
        <w:t>(d)</w:t>
      </w:r>
      <w:r w:rsidRPr="00DC3E78">
        <w:tab/>
        <w:t>if the party has an Australian Business Number, copies of the last 4 business activity statements lodged;</w:t>
      </w:r>
    </w:p>
    <w:p w:rsidR="00E618C9" w:rsidRPr="00DC3E78" w:rsidRDefault="00E618C9" w:rsidP="00E618C9">
      <w:pPr>
        <w:pStyle w:val="paragraph"/>
      </w:pPr>
      <w:r w:rsidRPr="00DC3E78">
        <w:tab/>
        <w:t>(e)</w:t>
      </w:r>
      <w:r w:rsidRPr="00DC3E78">
        <w:tab/>
        <w:t>if there is a partnership, trust or company (except a public company) in which the party has an interest, copies of the 3 most recent financial statements and the last 4 business activity statements lodged by the partnership, trust or company.</w:t>
      </w:r>
    </w:p>
    <w:p w:rsidR="00E618C9" w:rsidRPr="00DC3E78" w:rsidRDefault="00E618C9" w:rsidP="00E618C9">
      <w:pPr>
        <w:pStyle w:val="subsection"/>
      </w:pPr>
      <w:r w:rsidRPr="00DC3E78">
        <w:tab/>
        <w:t>(2)</w:t>
      </w:r>
      <w:r w:rsidRPr="00DC3E78">
        <w:tab/>
        <w:t>The documents must be served within 14 days after the first court date.</w:t>
      </w:r>
    </w:p>
    <w:p w:rsidR="00E618C9" w:rsidRPr="00DC3E78" w:rsidRDefault="00E618C9" w:rsidP="00E618C9">
      <w:pPr>
        <w:pStyle w:val="ActHead5"/>
      </w:pPr>
      <w:bookmarkStart w:id="282" w:name="_Toc523905621"/>
      <w:r w:rsidRPr="009E4647">
        <w:rPr>
          <w:rStyle w:val="CharSectno"/>
        </w:rPr>
        <w:t>24.05</w:t>
      </w:r>
      <w:r w:rsidRPr="00DC3E78">
        <w:t xml:space="preserve">  Production of documents (proceedings for maintenance only)</w:t>
      </w:r>
      <w:bookmarkEnd w:id="282"/>
    </w:p>
    <w:p w:rsidR="00E618C9" w:rsidRPr="00DC3E78" w:rsidRDefault="00E618C9" w:rsidP="00E618C9">
      <w:pPr>
        <w:pStyle w:val="subsection"/>
      </w:pPr>
      <w:r w:rsidRPr="00DC3E78">
        <w:tab/>
      </w:r>
      <w:r w:rsidRPr="00DC3E78">
        <w:tab/>
        <w:t>A respondent to an application for maintenance only must bring to the court on the first court date the following documents:</w:t>
      </w:r>
    </w:p>
    <w:p w:rsidR="00E618C9" w:rsidRPr="00DC3E78" w:rsidRDefault="00E618C9" w:rsidP="00E618C9">
      <w:pPr>
        <w:pStyle w:val="paragraph"/>
      </w:pPr>
      <w:r w:rsidRPr="00DC3E78">
        <w:tab/>
        <w:t>(a)</w:t>
      </w:r>
      <w:r w:rsidRPr="00DC3E78">
        <w:tab/>
        <w:t>a copy of the respondent’s taxation return for the most recent financial year;</w:t>
      </w:r>
    </w:p>
    <w:p w:rsidR="00E618C9" w:rsidRPr="00DC3E78" w:rsidRDefault="00E618C9" w:rsidP="00E618C9">
      <w:pPr>
        <w:pStyle w:val="paragraph"/>
      </w:pPr>
      <w:r w:rsidRPr="00DC3E78">
        <w:tab/>
        <w:t>(b)</w:t>
      </w:r>
      <w:r w:rsidRPr="00DC3E78">
        <w:tab/>
        <w:t>a copy of the respondent’s taxation assessment for the most recent financial year;</w:t>
      </w:r>
    </w:p>
    <w:p w:rsidR="00E618C9" w:rsidRPr="00DC3E78" w:rsidRDefault="00E618C9" w:rsidP="00E618C9">
      <w:pPr>
        <w:pStyle w:val="paragraph"/>
      </w:pPr>
      <w:r w:rsidRPr="00DC3E78">
        <w:tab/>
        <w:t>(c)</w:t>
      </w:r>
      <w:r w:rsidRPr="00DC3E78">
        <w:tab/>
        <w:t xml:space="preserve">copies of the respondent’s bank records for the 12 months immediately before the date </w:t>
      </w:r>
      <w:r w:rsidR="001B4F6A" w:rsidRPr="00DC3E78">
        <w:t>when the application was filed;</w:t>
      </w:r>
    </w:p>
    <w:p w:rsidR="00E618C9" w:rsidRPr="00DC3E78" w:rsidRDefault="00E618C9" w:rsidP="00E618C9">
      <w:pPr>
        <w:pStyle w:val="paragraph"/>
      </w:pPr>
      <w:r w:rsidRPr="00DC3E78">
        <w:tab/>
        <w:t>(d)</w:t>
      </w:r>
      <w:r w:rsidRPr="00DC3E78">
        <w:tab/>
        <w:t>the respondent’s most recent pay slip;</w:t>
      </w:r>
    </w:p>
    <w:p w:rsidR="00E618C9" w:rsidRPr="00DC3E78" w:rsidRDefault="00E618C9" w:rsidP="00E618C9">
      <w:pPr>
        <w:pStyle w:val="paragraph"/>
      </w:pPr>
      <w:r w:rsidRPr="00DC3E78">
        <w:tab/>
        <w:t>(e)</w:t>
      </w:r>
      <w:r w:rsidRPr="00DC3E78">
        <w:tab/>
        <w:t>if the respondent has an Australian Business Number, copies of the last 4 business activity statements lodged;</w:t>
      </w:r>
    </w:p>
    <w:p w:rsidR="00E618C9" w:rsidRPr="00DC3E78" w:rsidRDefault="00E618C9" w:rsidP="00E618C9">
      <w:pPr>
        <w:pStyle w:val="paragraph"/>
      </w:pPr>
      <w:r w:rsidRPr="00DC3E78">
        <w:tab/>
        <w:t>(f)</w:t>
      </w:r>
      <w:r w:rsidRPr="00DC3E78">
        <w:tab/>
        <w:t>any document in the respondent’s possession, custody or control that may assist the Court in determining the income, needs and financial resources of the respondent.</w:t>
      </w:r>
    </w:p>
    <w:p w:rsidR="00E618C9" w:rsidRPr="00DC3E78" w:rsidRDefault="00E618C9" w:rsidP="00E618C9">
      <w:pPr>
        <w:pStyle w:val="ActHead5"/>
      </w:pPr>
      <w:bookmarkStart w:id="283" w:name="_Toc523905622"/>
      <w:r w:rsidRPr="009E4647">
        <w:rPr>
          <w:rStyle w:val="CharSectno"/>
        </w:rPr>
        <w:lastRenderedPageBreak/>
        <w:t>24.06</w:t>
      </w:r>
      <w:r w:rsidRPr="00DC3E78">
        <w:t xml:space="preserve">  Amendment of financial statement</w:t>
      </w:r>
      <w:bookmarkEnd w:id="283"/>
    </w:p>
    <w:p w:rsidR="00E618C9" w:rsidRPr="00DC3E78" w:rsidRDefault="00E618C9" w:rsidP="00E618C9">
      <w:pPr>
        <w:pStyle w:val="subsection"/>
      </w:pPr>
      <w:r w:rsidRPr="00DC3E78">
        <w:tab/>
      </w:r>
      <w:r w:rsidRPr="00DC3E78">
        <w:tab/>
        <w:t>If there is a significant change in the circumstances of a party who has filed a financial statement or affidavit of financial circumstances under this Part, the party must amend the statement or affidavit as soon as practicable by:</w:t>
      </w:r>
    </w:p>
    <w:p w:rsidR="00E618C9" w:rsidRPr="00DC3E78" w:rsidRDefault="00E618C9" w:rsidP="00E618C9">
      <w:pPr>
        <w:pStyle w:val="paragraph"/>
      </w:pPr>
      <w:r w:rsidRPr="00DC3E78">
        <w:tab/>
        <w:t>(a)</w:t>
      </w:r>
      <w:r w:rsidRPr="00DC3E78">
        <w:tab/>
        <w:t>if the amendment may be clearly set out in 3 pages or less—filing and serving an affidavit setting out the amendment; or</w:t>
      </w:r>
    </w:p>
    <w:p w:rsidR="00E618C9" w:rsidRPr="00DC3E78" w:rsidRDefault="00E618C9" w:rsidP="00E618C9">
      <w:pPr>
        <w:pStyle w:val="paragraph"/>
      </w:pPr>
      <w:r w:rsidRPr="00DC3E78">
        <w:tab/>
        <w:t>(b)</w:t>
      </w:r>
      <w:r w:rsidRPr="00DC3E78">
        <w:tab/>
        <w:t>otherwise—filing and serving an amended financial statement or affidavit.</w:t>
      </w:r>
    </w:p>
    <w:p w:rsidR="00E618C9" w:rsidRPr="00DC3E78" w:rsidRDefault="00E618C9" w:rsidP="00E618C9">
      <w:pPr>
        <w:pStyle w:val="ActHead5"/>
      </w:pPr>
      <w:bookmarkStart w:id="284" w:name="_Toc523905623"/>
      <w:r w:rsidRPr="009E4647">
        <w:rPr>
          <w:rStyle w:val="CharSectno"/>
        </w:rPr>
        <w:t>24.07</w:t>
      </w:r>
      <w:r w:rsidRPr="00DC3E78">
        <w:t xml:space="preserve">  Service of application or order for superannuation interest</w:t>
      </w:r>
      <w:bookmarkEnd w:id="284"/>
    </w:p>
    <w:p w:rsidR="00E618C9" w:rsidRPr="00DC3E78" w:rsidRDefault="00E618C9" w:rsidP="00E618C9">
      <w:pPr>
        <w:pStyle w:val="subsection"/>
      </w:pPr>
      <w:r w:rsidRPr="00DC3E78">
        <w:tab/>
        <w:t>(1)</w:t>
      </w:r>
      <w:r w:rsidRPr="00DC3E78">
        <w:tab/>
        <w:t>This rule applies if, in an application, response or reply, a person:</w:t>
      </w:r>
    </w:p>
    <w:p w:rsidR="00E618C9" w:rsidRPr="00DC3E78" w:rsidRDefault="00E618C9" w:rsidP="00E618C9">
      <w:pPr>
        <w:pStyle w:val="paragraph"/>
      </w:pPr>
      <w:r w:rsidRPr="00DC3E78">
        <w:tab/>
        <w:t>(a)</w:t>
      </w:r>
      <w:r w:rsidRPr="00DC3E78">
        <w:tab/>
        <w:t>seeks a flagging order or splitting order in relation to a superannuation interest under Part VIIIB of the Family Law Act; or</w:t>
      </w:r>
    </w:p>
    <w:p w:rsidR="00E618C9" w:rsidRPr="00DC3E78" w:rsidRDefault="00E618C9" w:rsidP="00E618C9">
      <w:pPr>
        <w:pStyle w:val="paragraph"/>
      </w:pPr>
      <w:r w:rsidRPr="00DC3E78">
        <w:tab/>
        <w:t>(b)</w:t>
      </w:r>
      <w:r w:rsidRPr="00DC3E78">
        <w:tab/>
        <w:t>applies under section</w:t>
      </w:r>
      <w:r w:rsidR="00DC3E78">
        <w:t> </w:t>
      </w:r>
      <w:r w:rsidRPr="00DC3E78">
        <w:t>79A or 90SN of that Act for an order to set aside an earlier order made in relation to a superannuation interest.</w:t>
      </w:r>
    </w:p>
    <w:p w:rsidR="00E618C9" w:rsidRPr="00DC3E78" w:rsidRDefault="00E618C9" w:rsidP="00E618C9">
      <w:pPr>
        <w:pStyle w:val="subsection"/>
      </w:pPr>
      <w:r w:rsidRPr="00DC3E78">
        <w:tab/>
        <w:t>(2)</w:t>
      </w:r>
      <w:r w:rsidRPr="00DC3E78">
        <w:tab/>
        <w:t>The person must, immediately after filing the application, response or reply, serve a sealed copy of that document on the trustee of the eligible superannuation plan in which the interest is held.</w:t>
      </w:r>
    </w:p>
    <w:p w:rsidR="00E618C9" w:rsidRPr="00DC3E78" w:rsidRDefault="00E618C9" w:rsidP="00E618C9">
      <w:pPr>
        <w:pStyle w:val="subsection"/>
      </w:pPr>
      <w:r w:rsidRPr="00DC3E78">
        <w:tab/>
        <w:t>(3)</w:t>
      </w:r>
      <w:r w:rsidRPr="00DC3E78">
        <w:tab/>
        <w:t>If the court makes a flagging order or splitting order or any other order in relation to the superannuation interest, the applicant must serve a copy of it on the trustee of the eligible superannuation plan in which the interest is held.</w:t>
      </w:r>
    </w:p>
    <w:p w:rsidR="00E618C9" w:rsidRPr="00DC3E78" w:rsidRDefault="00E618C9" w:rsidP="00E618C9">
      <w:pPr>
        <w:pStyle w:val="ActHead2"/>
        <w:pageBreakBefore/>
      </w:pPr>
      <w:bookmarkStart w:id="285" w:name="_Toc523905624"/>
      <w:r w:rsidRPr="009E4647">
        <w:rPr>
          <w:rStyle w:val="CharPartNo"/>
        </w:rPr>
        <w:lastRenderedPageBreak/>
        <w:t>Part</w:t>
      </w:r>
      <w:r w:rsidR="00DC3E78" w:rsidRPr="009E4647">
        <w:rPr>
          <w:rStyle w:val="CharPartNo"/>
        </w:rPr>
        <w:t> </w:t>
      </w:r>
      <w:r w:rsidRPr="009E4647">
        <w:rPr>
          <w:rStyle w:val="CharPartNo"/>
        </w:rPr>
        <w:t>25</w:t>
      </w:r>
      <w:r w:rsidRPr="00DC3E78">
        <w:t>—</w:t>
      </w:r>
      <w:r w:rsidRPr="009E4647">
        <w:rPr>
          <w:rStyle w:val="CharPartText"/>
        </w:rPr>
        <w:t>Divorce</w:t>
      </w:r>
      <w:bookmarkEnd w:id="285"/>
    </w:p>
    <w:p w:rsidR="00E618C9" w:rsidRPr="00DC3E78" w:rsidRDefault="00E618C9" w:rsidP="00E618C9">
      <w:pPr>
        <w:pStyle w:val="ActHead3"/>
      </w:pPr>
      <w:bookmarkStart w:id="286" w:name="_Toc523905625"/>
      <w:r w:rsidRPr="009E4647">
        <w:rPr>
          <w:rStyle w:val="CharDivNo"/>
        </w:rPr>
        <w:t>Division</w:t>
      </w:r>
      <w:r w:rsidR="00DC3E78" w:rsidRPr="009E4647">
        <w:rPr>
          <w:rStyle w:val="CharDivNo"/>
        </w:rPr>
        <w:t> </w:t>
      </w:r>
      <w:r w:rsidRPr="009E4647">
        <w:rPr>
          <w:rStyle w:val="CharDivNo"/>
        </w:rPr>
        <w:t>25.1</w:t>
      </w:r>
      <w:r w:rsidRPr="00DC3E78">
        <w:t>—</w:t>
      </w:r>
      <w:r w:rsidRPr="009E4647">
        <w:rPr>
          <w:rStyle w:val="CharDivText"/>
        </w:rPr>
        <w:t>Application</w:t>
      </w:r>
      <w:bookmarkEnd w:id="286"/>
    </w:p>
    <w:p w:rsidR="00E618C9" w:rsidRPr="00DC3E78" w:rsidRDefault="00E618C9" w:rsidP="00E618C9">
      <w:pPr>
        <w:pStyle w:val="ActHead5"/>
      </w:pPr>
      <w:bookmarkStart w:id="287" w:name="_Toc523905626"/>
      <w:r w:rsidRPr="009E4647">
        <w:rPr>
          <w:rStyle w:val="CharSectno"/>
        </w:rPr>
        <w:t>25.01</w:t>
      </w:r>
      <w:r w:rsidRPr="00DC3E78">
        <w:t xml:space="preserve">  Application for divorce order</w:t>
      </w:r>
      <w:bookmarkEnd w:id="287"/>
    </w:p>
    <w:p w:rsidR="00E618C9" w:rsidRPr="00DC3E78" w:rsidRDefault="00E618C9" w:rsidP="00E618C9">
      <w:pPr>
        <w:pStyle w:val="subsection"/>
      </w:pPr>
      <w:r w:rsidRPr="00DC3E78">
        <w:tab/>
        <w:t>(1)</w:t>
      </w:r>
      <w:r w:rsidRPr="00DC3E78">
        <w:tab/>
        <w:t>An application for a divorce order must be in accordance with the approved form.</w:t>
      </w:r>
    </w:p>
    <w:p w:rsidR="00E618C9" w:rsidRPr="00DC3E78" w:rsidRDefault="00E618C9" w:rsidP="00E618C9">
      <w:pPr>
        <w:pStyle w:val="subsection"/>
      </w:pPr>
      <w:r w:rsidRPr="00DC3E78">
        <w:tab/>
        <w:t>(2)</w:t>
      </w:r>
      <w:r w:rsidRPr="00DC3E78">
        <w:tab/>
        <w:t>The applicant must file with the application the relevant marriage certificate, unless the applicant has already filed it in relation to other proceedings in the same registry.</w:t>
      </w:r>
    </w:p>
    <w:p w:rsidR="00E618C9" w:rsidRPr="00DC3E78" w:rsidRDefault="00E618C9" w:rsidP="00E618C9">
      <w:pPr>
        <w:pStyle w:val="subsection"/>
      </w:pPr>
      <w:r w:rsidRPr="00DC3E78">
        <w:tab/>
        <w:t>(3)</w:t>
      </w:r>
      <w:r w:rsidRPr="00DC3E78">
        <w:tab/>
        <w:t>If the applicant is unable to file the marriage certificate, the applicant must:</w:t>
      </w:r>
    </w:p>
    <w:p w:rsidR="00E618C9" w:rsidRPr="00DC3E78" w:rsidRDefault="00E618C9" w:rsidP="00E618C9">
      <w:pPr>
        <w:pStyle w:val="paragraph"/>
      </w:pPr>
      <w:r w:rsidRPr="00DC3E78">
        <w:tab/>
        <w:t>(a)</w:t>
      </w:r>
      <w:r w:rsidRPr="00DC3E78">
        <w:tab/>
        <w:t>file an affidavit setting out the reasons; or</w:t>
      </w:r>
    </w:p>
    <w:p w:rsidR="00E618C9" w:rsidRPr="00DC3E78" w:rsidRDefault="00E618C9" w:rsidP="00E618C9">
      <w:pPr>
        <w:pStyle w:val="paragraph"/>
      </w:pPr>
      <w:r w:rsidRPr="00DC3E78">
        <w:tab/>
        <w:t>(b)</w:t>
      </w:r>
      <w:r w:rsidRPr="00DC3E78">
        <w:tab/>
        <w:t>give a Registrar an undertaking, satisfactory to the Registrar, to file the marriage certificate within a specified time.</w:t>
      </w:r>
    </w:p>
    <w:p w:rsidR="00E618C9" w:rsidRPr="00DC3E78" w:rsidRDefault="00E618C9" w:rsidP="00E618C9">
      <w:pPr>
        <w:pStyle w:val="subsection"/>
      </w:pPr>
      <w:r w:rsidRPr="00DC3E78">
        <w:tab/>
        <w:t>(4)</w:t>
      </w:r>
      <w:r w:rsidRPr="00DC3E78">
        <w:tab/>
        <w:t>If the marriage certificate is not in English, the applicant must file with the application:</w:t>
      </w:r>
    </w:p>
    <w:p w:rsidR="00E618C9" w:rsidRPr="00DC3E78" w:rsidRDefault="00E618C9" w:rsidP="00E618C9">
      <w:pPr>
        <w:pStyle w:val="paragraph"/>
      </w:pPr>
      <w:r w:rsidRPr="00DC3E78">
        <w:tab/>
        <w:t>(a)</w:t>
      </w:r>
      <w:r w:rsidRPr="00DC3E78">
        <w:tab/>
        <w:t>a translation of the marriage certificate in English; and</w:t>
      </w:r>
    </w:p>
    <w:p w:rsidR="00E618C9" w:rsidRPr="00DC3E78" w:rsidRDefault="00E618C9" w:rsidP="00E618C9">
      <w:pPr>
        <w:pStyle w:val="paragraph"/>
      </w:pPr>
      <w:r w:rsidRPr="00DC3E78">
        <w:tab/>
        <w:t>(b)</w:t>
      </w:r>
      <w:r w:rsidRPr="00DC3E78">
        <w:tab/>
        <w:t>an affidavit by the person who made the translation verifying the translation and setting out the person’s qualifications.</w:t>
      </w:r>
    </w:p>
    <w:p w:rsidR="00E618C9" w:rsidRPr="00DC3E78" w:rsidRDefault="00E618C9" w:rsidP="00E618C9">
      <w:pPr>
        <w:pStyle w:val="ActHead5"/>
      </w:pPr>
      <w:bookmarkStart w:id="288" w:name="_Toc523905627"/>
      <w:r w:rsidRPr="009E4647">
        <w:rPr>
          <w:rStyle w:val="CharSectno"/>
        </w:rPr>
        <w:t>25.02</w:t>
      </w:r>
      <w:r w:rsidRPr="00DC3E78">
        <w:t xml:space="preserve">  Service of application</w:t>
      </w:r>
      <w:bookmarkEnd w:id="288"/>
    </w:p>
    <w:p w:rsidR="00E618C9" w:rsidRPr="00DC3E78" w:rsidRDefault="00E618C9" w:rsidP="00E618C9">
      <w:pPr>
        <w:pStyle w:val="subsection"/>
      </w:pPr>
      <w:r w:rsidRPr="00DC3E78">
        <w:tab/>
      </w:r>
      <w:r w:rsidRPr="00DC3E78">
        <w:tab/>
        <w:t>An application for a divorce order must be served on the respondent by:</w:t>
      </w:r>
    </w:p>
    <w:p w:rsidR="00E618C9" w:rsidRPr="00DC3E78" w:rsidRDefault="00E618C9" w:rsidP="00E618C9">
      <w:pPr>
        <w:pStyle w:val="paragraph"/>
      </w:pPr>
      <w:r w:rsidRPr="00DC3E78">
        <w:tab/>
        <w:t>(a)</w:t>
      </w:r>
      <w:r w:rsidRPr="00DC3E78">
        <w:tab/>
        <w:t>service by hand in accordance with rule</w:t>
      </w:r>
      <w:r w:rsidR="00DC3E78">
        <w:t> </w:t>
      </w:r>
      <w:r w:rsidRPr="00DC3E78">
        <w:t>6.07; or</w:t>
      </w:r>
    </w:p>
    <w:p w:rsidR="00E618C9" w:rsidRPr="00DC3E78" w:rsidRDefault="00E618C9" w:rsidP="00E618C9">
      <w:pPr>
        <w:pStyle w:val="paragraph"/>
      </w:pPr>
      <w:r w:rsidRPr="00DC3E78">
        <w:tab/>
        <w:t>(b)</w:t>
      </w:r>
      <w:r w:rsidRPr="00DC3E78">
        <w:tab/>
        <w:t>sending it by pre</w:t>
      </w:r>
      <w:r w:rsidR="00DC3E78">
        <w:noBreakHyphen/>
      </w:r>
      <w:r w:rsidRPr="00DC3E78">
        <w:t>paid post in a sealed envelope addressed to the respondent at the respondent’s last known address.</w:t>
      </w:r>
    </w:p>
    <w:p w:rsidR="00E618C9" w:rsidRPr="00DC3E78" w:rsidRDefault="00E618C9" w:rsidP="00E618C9">
      <w:pPr>
        <w:pStyle w:val="ActHead5"/>
      </w:pPr>
      <w:bookmarkStart w:id="289" w:name="_Toc523905628"/>
      <w:r w:rsidRPr="009E4647">
        <w:rPr>
          <w:rStyle w:val="CharSectno"/>
        </w:rPr>
        <w:t>25.03</w:t>
      </w:r>
      <w:r w:rsidRPr="00DC3E78">
        <w:t xml:space="preserve">  Additional requirements for service by post</w:t>
      </w:r>
      <w:bookmarkEnd w:id="289"/>
    </w:p>
    <w:p w:rsidR="00E618C9" w:rsidRPr="00DC3E78" w:rsidRDefault="00E618C9" w:rsidP="00E618C9">
      <w:pPr>
        <w:pStyle w:val="subsection"/>
      </w:pPr>
      <w:r w:rsidRPr="00DC3E78">
        <w:tab/>
      </w:r>
      <w:r w:rsidRPr="00DC3E78">
        <w:tab/>
        <w:t>A person serving a document by post must include with the document:</w:t>
      </w:r>
    </w:p>
    <w:p w:rsidR="00E618C9" w:rsidRPr="00DC3E78" w:rsidRDefault="00E618C9" w:rsidP="00E618C9">
      <w:pPr>
        <w:pStyle w:val="paragraph"/>
      </w:pPr>
      <w:r w:rsidRPr="00DC3E78">
        <w:tab/>
        <w:t>(a)</w:t>
      </w:r>
      <w:r w:rsidRPr="00DC3E78">
        <w:tab/>
        <w:t>a form of acknowledgment of service in accordance with the approved form; and</w:t>
      </w:r>
    </w:p>
    <w:p w:rsidR="00E618C9" w:rsidRPr="00DC3E78" w:rsidRDefault="00E618C9" w:rsidP="00E618C9">
      <w:pPr>
        <w:pStyle w:val="paragraph"/>
      </w:pPr>
      <w:r w:rsidRPr="00DC3E78">
        <w:tab/>
        <w:t>(b)</w:t>
      </w:r>
      <w:r w:rsidRPr="00DC3E78">
        <w:tab/>
        <w:t>an envelope that:</w:t>
      </w:r>
    </w:p>
    <w:p w:rsidR="00E618C9" w:rsidRPr="00DC3E78" w:rsidRDefault="00E618C9" w:rsidP="00E618C9">
      <w:pPr>
        <w:pStyle w:val="paragraphsub"/>
      </w:pPr>
      <w:r w:rsidRPr="00DC3E78">
        <w:tab/>
        <w:t>(i)</w:t>
      </w:r>
      <w:r w:rsidRPr="00DC3E78">
        <w:tab/>
        <w:t>is addressed to the address for service of the person on whose behalf the document is served; and</w:t>
      </w:r>
    </w:p>
    <w:p w:rsidR="00E618C9" w:rsidRPr="00DC3E78" w:rsidRDefault="00E618C9" w:rsidP="00E618C9">
      <w:pPr>
        <w:pStyle w:val="paragraphsub"/>
      </w:pPr>
      <w:r w:rsidRPr="00DC3E78">
        <w:tab/>
        <w:t>(ii)</w:t>
      </w:r>
      <w:r w:rsidRPr="00DC3E78">
        <w:tab/>
        <w:t>if the document is to be sent to an address in Australia, bears the correct postage for the return by post of the acknowledgment of service.</w:t>
      </w:r>
    </w:p>
    <w:p w:rsidR="00E618C9" w:rsidRPr="00DC3E78" w:rsidRDefault="00E618C9" w:rsidP="00E618C9">
      <w:pPr>
        <w:pStyle w:val="ActHead5"/>
      </w:pPr>
      <w:bookmarkStart w:id="290" w:name="_Toc523905629"/>
      <w:r w:rsidRPr="009E4647">
        <w:rPr>
          <w:rStyle w:val="CharSectno"/>
        </w:rPr>
        <w:lastRenderedPageBreak/>
        <w:t>25.04</w:t>
      </w:r>
      <w:r w:rsidRPr="00DC3E78">
        <w:t xml:space="preserve">  Acknowledgment of service</w:t>
      </w:r>
      <w:bookmarkEnd w:id="290"/>
    </w:p>
    <w:p w:rsidR="00E618C9" w:rsidRPr="00DC3E78" w:rsidRDefault="00E618C9" w:rsidP="00E618C9">
      <w:pPr>
        <w:pStyle w:val="subsection"/>
      </w:pPr>
      <w:r w:rsidRPr="00DC3E78">
        <w:tab/>
        <w:t>(1)</w:t>
      </w:r>
      <w:r w:rsidRPr="00DC3E78">
        <w:tab/>
        <w:t>A person served with a document may acknowledge service of the document by an acknowledgment of service in accordance with the approved form.</w:t>
      </w:r>
    </w:p>
    <w:p w:rsidR="00E618C9" w:rsidRPr="00DC3E78" w:rsidRDefault="00E618C9" w:rsidP="00E618C9">
      <w:pPr>
        <w:pStyle w:val="subsection"/>
      </w:pPr>
      <w:r w:rsidRPr="00DC3E78">
        <w:tab/>
        <w:t>(2)</w:t>
      </w:r>
      <w:r w:rsidRPr="00DC3E78">
        <w:tab/>
        <w:t>An acknowledgment of service may be signed by the person on whom the document is served or by the person’s lawyer.</w:t>
      </w:r>
    </w:p>
    <w:p w:rsidR="00E618C9" w:rsidRPr="00DC3E78" w:rsidRDefault="00E618C9" w:rsidP="00E618C9">
      <w:pPr>
        <w:pStyle w:val="subsection"/>
      </w:pPr>
      <w:r w:rsidRPr="00DC3E78">
        <w:tab/>
        <w:t>(3)</w:t>
      </w:r>
      <w:r w:rsidRPr="00DC3E78">
        <w:tab/>
        <w:t>If a lawyer signs, the filing of the acknowledgment is taken to be proof of service of the document to which it refers on the date on which service is acknowledged.</w:t>
      </w:r>
    </w:p>
    <w:p w:rsidR="00E618C9" w:rsidRPr="00DC3E78" w:rsidRDefault="00E618C9" w:rsidP="00E618C9">
      <w:pPr>
        <w:pStyle w:val="ActHead5"/>
      </w:pPr>
      <w:bookmarkStart w:id="291" w:name="_Toc523905630"/>
      <w:r w:rsidRPr="009E4647">
        <w:rPr>
          <w:rStyle w:val="CharSectno"/>
        </w:rPr>
        <w:t>25.05</w:t>
      </w:r>
      <w:r w:rsidRPr="00DC3E78">
        <w:t xml:space="preserve">  Affidavit of service</w:t>
      </w:r>
      <w:bookmarkEnd w:id="291"/>
    </w:p>
    <w:p w:rsidR="00E618C9" w:rsidRPr="00DC3E78" w:rsidRDefault="00E618C9" w:rsidP="00E618C9">
      <w:pPr>
        <w:pStyle w:val="subsection"/>
      </w:pPr>
      <w:r w:rsidRPr="00DC3E78">
        <w:tab/>
        <w:t>(1)</w:t>
      </w:r>
      <w:r w:rsidRPr="00DC3E78">
        <w:tab/>
        <w:t>Unless the Court or a Registrar otherwise orders, any evidence of service to be given (other than for acknowledgment of service) must be given by affidavit in accordance with the appropriate approved form.</w:t>
      </w:r>
    </w:p>
    <w:p w:rsidR="00E618C9" w:rsidRPr="00DC3E78" w:rsidRDefault="00E618C9" w:rsidP="00E618C9">
      <w:pPr>
        <w:pStyle w:val="subsection"/>
      </w:pPr>
      <w:r w:rsidRPr="00DC3E78">
        <w:tab/>
        <w:t>(2)</w:t>
      </w:r>
      <w:r w:rsidRPr="00DC3E78">
        <w:tab/>
        <w:t>If the person making an affidavit of service can give evidence relating to the identity of the person served, the evidence may be included in the affidavit of service.</w:t>
      </w:r>
    </w:p>
    <w:p w:rsidR="00E618C9" w:rsidRPr="00DC3E78" w:rsidRDefault="00E618C9" w:rsidP="00E618C9">
      <w:pPr>
        <w:pStyle w:val="ActHead5"/>
      </w:pPr>
      <w:bookmarkStart w:id="292" w:name="_Toc523905631"/>
      <w:r w:rsidRPr="009E4647">
        <w:rPr>
          <w:rStyle w:val="CharSectno"/>
        </w:rPr>
        <w:t>25.06</w:t>
      </w:r>
      <w:r w:rsidRPr="00DC3E78">
        <w:t xml:space="preserve">  Evidence of service</w:t>
      </w:r>
      <w:bookmarkEnd w:id="292"/>
    </w:p>
    <w:p w:rsidR="00E618C9" w:rsidRPr="00DC3E78" w:rsidRDefault="00E618C9" w:rsidP="00E618C9">
      <w:pPr>
        <w:pStyle w:val="subsection"/>
      </w:pPr>
      <w:r w:rsidRPr="00DC3E78">
        <w:tab/>
        <w:t>(1)</w:t>
      </w:r>
      <w:r w:rsidRPr="00DC3E78">
        <w:tab/>
        <w:t>Subject to the Court or a Registrar being satisfied that the identity of the person served is established, an acknowledgment of service of a document that is signed by the person served is evidence of service in accordance with the acknowledgment.</w:t>
      </w:r>
    </w:p>
    <w:p w:rsidR="00E618C9" w:rsidRPr="00DC3E78" w:rsidRDefault="00E618C9" w:rsidP="00E618C9">
      <w:pPr>
        <w:pStyle w:val="subsection"/>
      </w:pPr>
      <w:r w:rsidRPr="00DC3E78">
        <w:tab/>
        <w:t>(2)</w:t>
      </w:r>
      <w:r w:rsidRPr="00DC3E78">
        <w:tab/>
        <w:t>If the server of a document can identify the person served, service may be proved by evidence to that effect by the server.</w:t>
      </w:r>
    </w:p>
    <w:p w:rsidR="00E618C9" w:rsidRPr="00DC3E78" w:rsidRDefault="00E618C9" w:rsidP="00E618C9">
      <w:pPr>
        <w:pStyle w:val="subsection"/>
      </w:pPr>
      <w:r w:rsidRPr="00DC3E78">
        <w:tab/>
        <w:t>(3)</w:t>
      </w:r>
      <w:r w:rsidRPr="00DC3E78">
        <w:tab/>
        <w:t>If the server of a document can identify a photograph of the person served, and another person who knows the person served identifies the photograph as a photograph of the person served, service may be proved by evidence to that effect by the server and the other person.</w:t>
      </w:r>
    </w:p>
    <w:p w:rsidR="00E618C9" w:rsidRPr="00DC3E78" w:rsidRDefault="00E618C9" w:rsidP="00E618C9">
      <w:pPr>
        <w:pStyle w:val="subsection"/>
      </w:pPr>
      <w:r w:rsidRPr="00DC3E78">
        <w:tab/>
        <w:t>(4)</w:t>
      </w:r>
      <w:r w:rsidRPr="00DC3E78">
        <w:tab/>
        <w:t>If a person other than the server of a document saw the document handed to, or put down in the presence of, the person served and can identify the person served, service may be proved by evidence to that effect given by that other person.</w:t>
      </w:r>
    </w:p>
    <w:p w:rsidR="00E618C9" w:rsidRPr="00DC3E78" w:rsidRDefault="00E618C9" w:rsidP="00E618C9">
      <w:pPr>
        <w:pStyle w:val="ActHead5"/>
      </w:pPr>
      <w:bookmarkStart w:id="293" w:name="_Toc523905632"/>
      <w:r w:rsidRPr="009E4647">
        <w:rPr>
          <w:rStyle w:val="CharSectno"/>
        </w:rPr>
        <w:t>25.07</w:t>
      </w:r>
      <w:r w:rsidRPr="00DC3E78">
        <w:t xml:space="preserve">  Evidence of signature and identity of person served</w:t>
      </w:r>
      <w:bookmarkEnd w:id="293"/>
    </w:p>
    <w:p w:rsidR="00E618C9" w:rsidRPr="00DC3E78" w:rsidRDefault="00E618C9" w:rsidP="00E618C9">
      <w:pPr>
        <w:pStyle w:val="subsection"/>
      </w:pPr>
      <w:r w:rsidRPr="00DC3E78">
        <w:tab/>
      </w:r>
      <w:r w:rsidRPr="00DC3E78">
        <w:tab/>
        <w:t>Evidence that the signature on an acknowledgment of service is the signature of the person required to be served may be given by an affidavit proving signature in accordance with the approved form.</w:t>
      </w:r>
    </w:p>
    <w:p w:rsidR="00E618C9" w:rsidRPr="00DC3E78" w:rsidRDefault="00E618C9" w:rsidP="00E618C9">
      <w:pPr>
        <w:pStyle w:val="ActHead3"/>
        <w:pageBreakBefore/>
      </w:pPr>
      <w:bookmarkStart w:id="294" w:name="_Toc523905633"/>
      <w:r w:rsidRPr="009E4647">
        <w:rPr>
          <w:rStyle w:val="CharDivNo"/>
        </w:rPr>
        <w:lastRenderedPageBreak/>
        <w:t>Division</w:t>
      </w:r>
      <w:r w:rsidR="00DC3E78" w:rsidRPr="009E4647">
        <w:rPr>
          <w:rStyle w:val="CharDivNo"/>
        </w:rPr>
        <w:t> </w:t>
      </w:r>
      <w:r w:rsidRPr="009E4647">
        <w:rPr>
          <w:rStyle w:val="CharDivNo"/>
        </w:rPr>
        <w:t>25.2</w:t>
      </w:r>
      <w:r w:rsidRPr="00DC3E78">
        <w:t>—</w:t>
      </w:r>
      <w:r w:rsidRPr="009E4647">
        <w:rPr>
          <w:rStyle w:val="CharDivText"/>
        </w:rPr>
        <w:t>Response</w:t>
      </w:r>
      <w:bookmarkEnd w:id="294"/>
    </w:p>
    <w:p w:rsidR="00E618C9" w:rsidRPr="00DC3E78" w:rsidRDefault="00E618C9" w:rsidP="00E618C9">
      <w:pPr>
        <w:pStyle w:val="ActHead5"/>
      </w:pPr>
      <w:bookmarkStart w:id="295" w:name="_Toc523905634"/>
      <w:r w:rsidRPr="009E4647">
        <w:rPr>
          <w:rStyle w:val="CharSectno"/>
        </w:rPr>
        <w:t>25.08</w:t>
      </w:r>
      <w:r w:rsidRPr="00DC3E78">
        <w:t xml:space="preserve">  Response</w:t>
      </w:r>
      <w:bookmarkEnd w:id="295"/>
    </w:p>
    <w:p w:rsidR="00E618C9" w:rsidRPr="00DC3E78" w:rsidRDefault="00E618C9" w:rsidP="00E618C9">
      <w:pPr>
        <w:pStyle w:val="subsection"/>
      </w:pPr>
      <w:r w:rsidRPr="00DC3E78">
        <w:tab/>
        <w:t>(1)</w:t>
      </w:r>
      <w:r w:rsidRPr="00DC3E78">
        <w:tab/>
        <w:t>A party who wishes to oppose an application for a divorce order, or to object to the jurisdiction of the Court, must file a response in accordance with the approved form.</w:t>
      </w:r>
    </w:p>
    <w:p w:rsidR="00E618C9" w:rsidRPr="00DC3E78" w:rsidRDefault="00E618C9" w:rsidP="00E618C9">
      <w:pPr>
        <w:pStyle w:val="subsection"/>
      </w:pPr>
      <w:r w:rsidRPr="00DC3E78">
        <w:tab/>
        <w:t>(2)</w:t>
      </w:r>
      <w:r w:rsidRPr="00DC3E78">
        <w:tab/>
        <w:t>The party must serve the response on the applicant as soon as practicable after it is filed.</w:t>
      </w:r>
    </w:p>
    <w:p w:rsidR="00E618C9" w:rsidRPr="00DC3E78" w:rsidRDefault="00E618C9" w:rsidP="00E618C9">
      <w:pPr>
        <w:pStyle w:val="ActHead5"/>
      </w:pPr>
      <w:bookmarkStart w:id="296" w:name="_Toc523905635"/>
      <w:r w:rsidRPr="009E4647">
        <w:rPr>
          <w:rStyle w:val="CharSectno"/>
        </w:rPr>
        <w:t>25.10</w:t>
      </w:r>
      <w:r w:rsidRPr="00DC3E78">
        <w:t xml:space="preserve">  Time for filing response</w:t>
      </w:r>
      <w:bookmarkEnd w:id="296"/>
    </w:p>
    <w:p w:rsidR="00E618C9" w:rsidRPr="00DC3E78" w:rsidRDefault="00E618C9" w:rsidP="00E618C9">
      <w:pPr>
        <w:pStyle w:val="subsection"/>
      </w:pPr>
      <w:r w:rsidRPr="00DC3E78">
        <w:tab/>
      </w:r>
      <w:r w:rsidRPr="00DC3E78">
        <w:tab/>
        <w:t>A respondent’s response to an application must be filed within:</w:t>
      </w:r>
    </w:p>
    <w:p w:rsidR="00E618C9" w:rsidRPr="00DC3E78" w:rsidRDefault="00E618C9" w:rsidP="00E618C9">
      <w:pPr>
        <w:pStyle w:val="paragraph"/>
      </w:pPr>
      <w:r w:rsidRPr="00DC3E78">
        <w:tab/>
        <w:t>(a)</w:t>
      </w:r>
      <w:r w:rsidRPr="00DC3E78">
        <w:tab/>
        <w:t>if the respondent is served with the application in Australia—28 days after service; and</w:t>
      </w:r>
    </w:p>
    <w:p w:rsidR="00E618C9" w:rsidRPr="00DC3E78" w:rsidRDefault="00E618C9" w:rsidP="00E618C9">
      <w:pPr>
        <w:pStyle w:val="paragraph"/>
      </w:pPr>
      <w:r w:rsidRPr="00DC3E78">
        <w:tab/>
        <w:t>(b)</w:t>
      </w:r>
      <w:r w:rsidRPr="00DC3E78">
        <w:tab/>
        <w:t>otherwise—42 days after service.</w:t>
      </w:r>
    </w:p>
    <w:p w:rsidR="00E618C9" w:rsidRPr="00DC3E78" w:rsidRDefault="00E618C9" w:rsidP="00E618C9">
      <w:pPr>
        <w:pStyle w:val="ActHead3"/>
        <w:pageBreakBefore/>
      </w:pPr>
      <w:bookmarkStart w:id="297" w:name="_Toc523905636"/>
      <w:r w:rsidRPr="009E4647">
        <w:rPr>
          <w:rStyle w:val="CharDivNo"/>
        </w:rPr>
        <w:lastRenderedPageBreak/>
        <w:t>Division</w:t>
      </w:r>
      <w:r w:rsidR="00DC3E78" w:rsidRPr="009E4647">
        <w:rPr>
          <w:rStyle w:val="CharDivNo"/>
        </w:rPr>
        <w:t> </w:t>
      </w:r>
      <w:r w:rsidRPr="009E4647">
        <w:rPr>
          <w:rStyle w:val="CharDivNo"/>
        </w:rPr>
        <w:t>25.3</w:t>
      </w:r>
      <w:r w:rsidRPr="00DC3E78">
        <w:t>—</w:t>
      </w:r>
      <w:r w:rsidRPr="009E4647">
        <w:rPr>
          <w:rStyle w:val="CharDivText"/>
        </w:rPr>
        <w:t>Attendance at hearing</w:t>
      </w:r>
      <w:bookmarkEnd w:id="297"/>
    </w:p>
    <w:p w:rsidR="00E618C9" w:rsidRPr="00DC3E78" w:rsidRDefault="00E618C9" w:rsidP="00E618C9">
      <w:pPr>
        <w:pStyle w:val="ActHead5"/>
      </w:pPr>
      <w:bookmarkStart w:id="298" w:name="_Toc523905637"/>
      <w:r w:rsidRPr="009E4647">
        <w:rPr>
          <w:rStyle w:val="CharSectno"/>
        </w:rPr>
        <w:t>25.11</w:t>
      </w:r>
      <w:r w:rsidRPr="00DC3E78">
        <w:t xml:space="preserve">  Attendance at hearing by electronic communication</w:t>
      </w:r>
      <w:bookmarkEnd w:id="298"/>
    </w:p>
    <w:p w:rsidR="00E618C9" w:rsidRPr="00DC3E78" w:rsidRDefault="00E618C9" w:rsidP="00E618C9">
      <w:pPr>
        <w:pStyle w:val="subsection"/>
      </w:pPr>
      <w:r w:rsidRPr="00DC3E78">
        <w:tab/>
        <w:t>(1)</w:t>
      </w:r>
      <w:r w:rsidRPr="00DC3E78">
        <w:tab/>
        <w:t>A party may apply to attend the hearing of an application for a divorce order by electronic communication.</w:t>
      </w:r>
    </w:p>
    <w:p w:rsidR="00E618C9" w:rsidRPr="00DC3E78" w:rsidRDefault="00E618C9" w:rsidP="00E618C9">
      <w:pPr>
        <w:pStyle w:val="subsection"/>
      </w:pPr>
      <w:r w:rsidRPr="00DC3E78">
        <w:tab/>
        <w:t>(2)</w:t>
      </w:r>
      <w:r w:rsidRPr="00DC3E78">
        <w:tab/>
        <w:t>Before making an application, the party must ask any other party whether the other party agrees, or objects, to the use of electronic communication for attending the hearing.</w:t>
      </w:r>
    </w:p>
    <w:p w:rsidR="00E618C9" w:rsidRPr="00DC3E78" w:rsidRDefault="00E618C9" w:rsidP="00E618C9">
      <w:pPr>
        <w:pStyle w:val="subsection"/>
      </w:pPr>
      <w:r w:rsidRPr="00DC3E78">
        <w:tab/>
        <w:t>(3)</w:t>
      </w:r>
      <w:r w:rsidRPr="00DC3E78">
        <w:tab/>
        <w:t>An application must:</w:t>
      </w:r>
    </w:p>
    <w:p w:rsidR="00E618C9" w:rsidRPr="00DC3E78" w:rsidRDefault="00E618C9" w:rsidP="00E618C9">
      <w:pPr>
        <w:pStyle w:val="paragraph"/>
      </w:pPr>
      <w:r w:rsidRPr="00DC3E78">
        <w:tab/>
        <w:t>(a)</w:t>
      </w:r>
      <w:r w:rsidRPr="00DC3E78">
        <w:tab/>
        <w:t>be in writing; and</w:t>
      </w:r>
    </w:p>
    <w:p w:rsidR="00E618C9" w:rsidRPr="00DC3E78" w:rsidRDefault="00E618C9" w:rsidP="00E618C9">
      <w:pPr>
        <w:pStyle w:val="paragraph"/>
      </w:pPr>
      <w:r w:rsidRPr="00DC3E78">
        <w:tab/>
        <w:t>(b)</w:t>
      </w:r>
      <w:r w:rsidRPr="00DC3E78">
        <w:tab/>
        <w:t>be made at least 7 days before the date fixed for the hearing; and</w:t>
      </w:r>
    </w:p>
    <w:p w:rsidR="00E618C9" w:rsidRPr="00DC3E78" w:rsidRDefault="00E618C9" w:rsidP="00E618C9">
      <w:pPr>
        <w:pStyle w:val="paragraph"/>
      </w:pPr>
      <w:r w:rsidRPr="00DC3E78">
        <w:tab/>
        <w:t>(c)</w:t>
      </w:r>
      <w:r w:rsidRPr="00DC3E78">
        <w:tab/>
        <w:t>set out the following information:</w:t>
      </w:r>
    </w:p>
    <w:p w:rsidR="00E618C9" w:rsidRPr="00DC3E78" w:rsidRDefault="00E618C9" w:rsidP="00E618C9">
      <w:pPr>
        <w:pStyle w:val="paragraphsub"/>
      </w:pPr>
      <w:r w:rsidRPr="00DC3E78">
        <w:tab/>
        <w:t>(i)</w:t>
      </w:r>
      <w:r w:rsidRPr="00DC3E78">
        <w:tab/>
        <w:t>the kind of electronic communication to be used;</w:t>
      </w:r>
    </w:p>
    <w:p w:rsidR="00E618C9" w:rsidRPr="00DC3E78" w:rsidRDefault="00E618C9" w:rsidP="00E618C9">
      <w:pPr>
        <w:pStyle w:val="paragraphsub"/>
      </w:pPr>
      <w:r w:rsidRPr="00DC3E78">
        <w:tab/>
        <w:t>(ii)</w:t>
      </w:r>
      <w:r w:rsidRPr="00DC3E78">
        <w:tab/>
        <w:t>the expense of using the electronic communication, including any expense to the court, and the applicant’s proposals for paying those expenses; and</w:t>
      </w:r>
    </w:p>
    <w:p w:rsidR="00E618C9" w:rsidRPr="00DC3E78" w:rsidRDefault="00E618C9" w:rsidP="00E618C9">
      <w:pPr>
        <w:pStyle w:val="paragraph"/>
      </w:pPr>
      <w:r w:rsidRPr="00DC3E78">
        <w:tab/>
        <w:t>(d)</w:t>
      </w:r>
      <w:r w:rsidRPr="00DC3E78">
        <w:tab/>
        <w:t>set out details of the notice in relation to the application that has been given to any other party; and</w:t>
      </w:r>
    </w:p>
    <w:p w:rsidR="00E618C9" w:rsidRPr="00DC3E78" w:rsidRDefault="00E618C9" w:rsidP="00E618C9">
      <w:pPr>
        <w:pStyle w:val="paragraph"/>
      </w:pPr>
      <w:r w:rsidRPr="00DC3E78">
        <w:tab/>
        <w:t>(e)</w:t>
      </w:r>
      <w:r w:rsidRPr="00DC3E78">
        <w:tab/>
        <w:t>state whether any other party agrees or objects to the application.</w:t>
      </w:r>
    </w:p>
    <w:p w:rsidR="00E618C9" w:rsidRPr="00DC3E78" w:rsidRDefault="00E618C9" w:rsidP="00E618C9">
      <w:pPr>
        <w:pStyle w:val="subsection"/>
      </w:pPr>
      <w:r w:rsidRPr="00DC3E78">
        <w:tab/>
        <w:t>(4)</w:t>
      </w:r>
      <w:r w:rsidRPr="00DC3E78">
        <w:tab/>
        <w:t>An application may be considered in chambers, on the documents.</w:t>
      </w:r>
    </w:p>
    <w:p w:rsidR="00E618C9" w:rsidRPr="00DC3E78" w:rsidRDefault="00E618C9" w:rsidP="00E618C9">
      <w:pPr>
        <w:pStyle w:val="subsection"/>
      </w:pPr>
      <w:r w:rsidRPr="00DC3E78">
        <w:tab/>
        <w:t>(5)</w:t>
      </w:r>
      <w:r w:rsidRPr="00DC3E78">
        <w:tab/>
        <w:t>The Court or a Registrar may take the following matters into account when considering an application:</w:t>
      </w:r>
    </w:p>
    <w:p w:rsidR="00E618C9" w:rsidRPr="00DC3E78" w:rsidRDefault="00E618C9" w:rsidP="00E618C9">
      <w:pPr>
        <w:pStyle w:val="paragraph"/>
      </w:pPr>
      <w:r w:rsidRPr="00DC3E78">
        <w:tab/>
        <w:t>(a)</w:t>
      </w:r>
      <w:r w:rsidRPr="00DC3E78">
        <w:tab/>
        <w:t>the distance between the party’s residence and the place where the Court or the Registrar is to sit;</w:t>
      </w:r>
    </w:p>
    <w:p w:rsidR="00E618C9" w:rsidRPr="00DC3E78" w:rsidRDefault="00E618C9" w:rsidP="00E618C9">
      <w:pPr>
        <w:pStyle w:val="paragraph"/>
      </w:pPr>
      <w:r w:rsidRPr="00DC3E78">
        <w:tab/>
        <w:t>(b)</w:t>
      </w:r>
      <w:r w:rsidRPr="00DC3E78">
        <w:tab/>
        <w:t>any difficulty the party has in attending because of illness or disability;</w:t>
      </w:r>
    </w:p>
    <w:p w:rsidR="00E618C9" w:rsidRPr="00DC3E78" w:rsidRDefault="00E618C9" w:rsidP="00E618C9">
      <w:pPr>
        <w:pStyle w:val="paragraph"/>
      </w:pPr>
      <w:r w:rsidRPr="00DC3E78">
        <w:tab/>
        <w:t>(c)</w:t>
      </w:r>
      <w:r w:rsidRPr="00DC3E78">
        <w:tab/>
        <w:t>the expense associated with attending;</w:t>
      </w:r>
    </w:p>
    <w:p w:rsidR="00E618C9" w:rsidRPr="00DC3E78" w:rsidRDefault="00E618C9" w:rsidP="00E618C9">
      <w:pPr>
        <w:pStyle w:val="paragraph"/>
      </w:pPr>
      <w:r w:rsidRPr="00DC3E78">
        <w:tab/>
        <w:t>(d)</w:t>
      </w:r>
      <w:r w:rsidRPr="00DC3E78">
        <w:tab/>
        <w:t>the expense to be incurred, or the savings to be made, by using the electronic communication;</w:t>
      </w:r>
    </w:p>
    <w:p w:rsidR="00E618C9" w:rsidRPr="00DC3E78" w:rsidRDefault="00E618C9" w:rsidP="00E618C9">
      <w:pPr>
        <w:pStyle w:val="paragraph"/>
      </w:pPr>
      <w:r w:rsidRPr="00DC3E78">
        <w:tab/>
        <w:t>(e)</w:t>
      </w:r>
      <w:r w:rsidRPr="00DC3E78">
        <w:tab/>
        <w:t>any concerns about security, including family violence and intimidation;</w:t>
      </w:r>
    </w:p>
    <w:p w:rsidR="00E618C9" w:rsidRPr="00DC3E78" w:rsidRDefault="00E618C9" w:rsidP="00E618C9">
      <w:pPr>
        <w:pStyle w:val="paragraph"/>
      </w:pPr>
      <w:r w:rsidRPr="00DC3E78">
        <w:tab/>
        <w:t>(f)</w:t>
      </w:r>
      <w:r w:rsidRPr="00DC3E78">
        <w:tab/>
        <w:t>whether any other party objects to the request.</w:t>
      </w:r>
    </w:p>
    <w:p w:rsidR="00E618C9" w:rsidRPr="00DC3E78" w:rsidRDefault="00E618C9" w:rsidP="00E618C9">
      <w:pPr>
        <w:pStyle w:val="subsection"/>
      </w:pPr>
      <w:r w:rsidRPr="00DC3E78">
        <w:tab/>
        <w:t>(6)</w:t>
      </w:r>
      <w:r w:rsidRPr="00DC3E78">
        <w:tab/>
        <w:t>If the Court or a Registrar grants the application, the Court or the Registrar may:</w:t>
      </w:r>
    </w:p>
    <w:p w:rsidR="00E618C9" w:rsidRPr="00DC3E78" w:rsidRDefault="00E618C9" w:rsidP="00E618C9">
      <w:pPr>
        <w:pStyle w:val="paragraph"/>
      </w:pPr>
      <w:r w:rsidRPr="00DC3E78">
        <w:tab/>
        <w:t>(a)</w:t>
      </w:r>
      <w:r w:rsidRPr="00DC3E78">
        <w:tab/>
        <w:t>order a party to pay the expense of using the electronic communication; or</w:t>
      </w:r>
    </w:p>
    <w:p w:rsidR="00E618C9" w:rsidRPr="00DC3E78" w:rsidRDefault="00E618C9" w:rsidP="00E618C9">
      <w:pPr>
        <w:pStyle w:val="paragraph"/>
      </w:pPr>
      <w:r w:rsidRPr="00DC3E78">
        <w:tab/>
        <w:t>(b)</w:t>
      </w:r>
      <w:r w:rsidRPr="00DC3E78">
        <w:tab/>
        <w:t>apportion the expense between the parties.</w:t>
      </w:r>
    </w:p>
    <w:p w:rsidR="00E618C9" w:rsidRPr="00DC3E78" w:rsidRDefault="00E618C9" w:rsidP="00E618C9">
      <w:pPr>
        <w:pStyle w:val="subsection"/>
      </w:pPr>
      <w:r w:rsidRPr="00DC3E78">
        <w:tab/>
        <w:t>(7)</w:t>
      </w:r>
      <w:r w:rsidRPr="00DC3E78">
        <w:tab/>
        <w:t>If an application is granted, the party who made the application must immediately give written notice to each other party.</w:t>
      </w:r>
    </w:p>
    <w:p w:rsidR="00E618C9" w:rsidRPr="00DC3E78" w:rsidRDefault="00E618C9" w:rsidP="00E618C9">
      <w:pPr>
        <w:pStyle w:val="ActHead5"/>
      </w:pPr>
      <w:bookmarkStart w:id="299" w:name="_Toc523905638"/>
      <w:r w:rsidRPr="009E4647">
        <w:rPr>
          <w:rStyle w:val="CharSectno"/>
        </w:rPr>
        <w:lastRenderedPageBreak/>
        <w:t>25.12</w:t>
      </w:r>
      <w:r w:rsidRPr="00DC3E78">
        <w:t xml:space="preserve">  Failure to attend hearing</w:t>
      </w:r>
      <w:bookmarkEnd w:id="299"/>
    </w:p>
    <w:p w:rsidR="00E618C9" w:rsidRPr="00DC3E78" w:rsidRDefault="00E618C9" w:rsidP="00E618C9">
      <w:pPr>
        <w:pStyle w:val="subsection"/>
      </w:pPr>
      <w:r w:rsidRPr="00DC3E78">
        <w:tab/>
      </w:r>
      <w:r w:rsidRPr="00DC3E78">
        <w:tab/>
        <w:t>Subject to Division</w:t>
      </w:r>
      <w:r w:rsidR="00DC3E78">
        <w:t> </w:t>
      </w:r>
      <w:r w:rsidRPr="00DC3E78">
        <w:t>25.4:</w:t>
      </w:r>
    </w:p>
    <w:p w:rsidR="00E618C9" w:rsidRPr="00DC3E78" w:rsidRDefault="00E618C9" w:rsidP="00E618C9">
      <w:pPr>
        <w:pStyle w:val="paragraph"/>
      </w:pPr>
      <w:r w:rsidRPr="00DC3E78">
        <w:tab/>
        <w:t>(a)</w:t>
      </w:r>
      <w:r w:rsidRPr="00DC3E78">
        <w:tab/>
        <w:t>if the applicant fails to attend the hearing in person or by a lawyer, the Court or a Registrar may dismiss the application; and</w:t>
      </w:r>
    </w:p>
    <w:p w:rsidR="00E618C9" w:rsidRPr="00DC3E78" w:rsidRDefault="00E618C9" w:rsidP="00E618C9">
      <w:pPr>
        <w:pStyle w:val="paragraph"/>
      </w:pPr>
      <w:r w:rsidRPr="00DC3E78">
        <w:tab/>
        <w:t>(b)</w:t>
      </w:r>
      <w:r w:rsidRPr="00DC3E78">
        <w:tab/>
        <w:t>if the respondent fails to attend the hearing in person or by a lawyer, the applicant may proceed with the hearing as if the application were undefended.</w:t>
      </w:r>
    </w:p>
    <w:p w:rsidR="00E618C9" w:rsidRPr="00DC3E78" w:rsidRDefault="00E618C9" w:rsidP="00E618C9">
      <w:pPr>
        <w:pStyle w:val="ActHead3"/>
        <w:pageBreakBefore/>
      </w:pPr>
      <w:bookmarkStart w:id="300" w:name="_Toc523905639"/>
      <w:r w:rsidRPr="009E4647">
        <w:rPr>
          <w:rStyle w:val="CharDivNo"/>
        </w:rPr>
        <w:lastRenderedPageBreak/>
        <w:t>Division</w:t>
      </w:r>
      <w:r w:rsidR="00DC3E78" w:rsidRPr="009E4647">
        <w:rPr>
          <w:rStyle w:val="CharDivNo"/>
        </w:rPr>
        <w:t> </w:t>
      </w:r>
      <w:r w:rsidRPr="009E4647">
        <w:rPr>
          <w:rStyle w:val="CharDivNo"/>
        </w:rPr>
        <w:t>25.4</w:t>
      </w:r>
      <w:r w:rsidRPr="00DC3E78">
        <w:t>—</w:t>
      </w:r>
      <w:r w:rsidRPr="009E4647">
        <w:rPr>
          <w:rStyle w:val="CharDivText"/>
        </w:rPr>
        <w:t>Hearing in absence of parties</w:t>
      </w:r>
      <w:bookmarkEnd w:id="300"/>
    </w:p>
    <w:p w:rsidR="00E618C9" w:rsidRPr="00DC3E78" w:rsidRDefault="00E618C9" w:rsidP="00E618C9">
      <w:pPr>
        <w:pStyle w:val="ActHead5"/>
      </w:pPr>
      <w:bookmarkStart w:id="301" w:name="_Toc523905640"/>
      <w:r w:rsidRPr="009E4647">
        <w:rPr>
          <w:rStyle w:val="CharSectno"/>
        </w:rPr>
        <w:t>25.13</w:t>
      </w:r>
      <w:r w:rsidRPr="00DC3E78">
        <w:t xml:space="preserve">  Seeking a hearing in absence of parties</w:t>
      </w:r>
      <w:bookmarkEnd w:id="301"/>
    </w:p>
    <w:p w:rsidR="00E618C9" w:rsidRPr="00DC3E78" w:rsidRDefault="00E618C9" w:rsidP="00E618C9">
      <w:pPr>
        <w:pStyle w:val="subsection"/>
      </w:pPr>
      <w:r w:rsidRPr="00DC3E78">
        <w:tab/>
      </w:r>
      <w:r w:rsidRPr="00DC3E78">
        <w:tab/>
        <w:t>If, in an application for a divorce order (other than a case started by a joint application):</w:t>
      </w:r>
    </w:p>
    <w:p w:rsidR="00E618C9" w:rsidRPr="00DC3E78" w:rsidRDefault="00E618C9" w:rsidP="00E618C9">
      <w:pPr>
        <w:pStyle w:val="paragraph"/>
      </w:pPr>
      <w:r w:rsidRPr="00DC3E78">
        <w:tab/>
        <w:t>(a)</w:t>
      </w:r>
      <w:r w:rsidRPr="00DC3E78">
        <w:tab/>
        <w:t>no response has been filed; and</w:t>
      </w:r>
    </w:p>
    <w:p w:rsidR="00E618C9" w:rsidRPr="00DC3E78" w:rsidRDefault="00E618C9" w:rsidP="00E618C9">
      <w:pPr>
        <w:pStyle w:val="paragraph"/>
      </w:pPr>
      <w:r w:rsidRPr="00DC3E78">
        <w:tab/>
        <w:t>(b)</w:t>
      </w:r>
      <w:r w:rsidRPr="00DC3E78">
        <w:tab/>
        <w:t>at the date fixed for the hearing, there are no children of the marriage within the meaning of subsection</w:t>
      </w:r>
      <w:r w:rsidR="00DC3E78">
        <w:t> </w:t>
      </w:r>
      <w:r w:rsidRPr="00DC3E78">
        <w:t>98A(3) of the Family Law Act; and</w:t>
      </w:r>
    </w:p>
    <w:p w:rsidR="00E618C9" w:rsidRPr="00DC3E78" w:rsidRDefault="00E618C9" w:rsidP="00E618C9">
      <w:pPr>
        <w:pStyle w:val="paragraph"/>
      </w:pPr>
      <w:r w:rsidRPr="00DC3E78">
        <w:tab/>
        <w:t>(c)</w:t>
      </w:r>
      <w:r w:rsidRPr="00DC3E78">
        <w:tab/>
        <w:t>the applicant has requested that the case be heard in the absence of the parties; and</w:t>
      </w:r>
    </w:p>
    <w:p w:rsidR="00E618C9" w:rsidRPr="00DC3E78" w:rsidRDefault="00E618C9" w:rsidP="00E618C9">
      <w:pPr>
        <w:pStyle w:val="paragraph"/>
      </w:pPr>
      <w:r w:rsidRPr="00DC3E78">
        <w:tab/>
        <w:t>(d)</w:t>
      </w:r>
      <w:r w:rsidRPr="00DC3E78">
        <w:tab/>
        <w:t>the respondent has not requested the court not to hear the case in the absence of the parties;</w:t>
      </w:r>
    </w:p>
    <w:p w:rsidR="00E618C9" w:rsidRPr="00DC3E78" w:rsidRDefault="00E618C9" w:rsidP="00E618C9">
      <w:pPr>
        <w:pStyle w:val="subsection2"/>
      </w:pPr>
      <w:r w:rsidRPr="00DC3E78">
        <w:t>the court may determine the case in the absence of the parties.</w:t>
      </w:r>
    </w:p>
    <w:p w:rsidR="00E618C9" w:rsidRPr="00DC3E78" w:rsidRDefault="00E618C9" w:rsidP="00E618C9">
      <w:pPr>
        <w:pStyle w:val="ActHead5"/>
      </w:pPr>
      <w:bookmarkStart w:id="302" w:name="_Toc523905641"/>
      <w:r w:rsidRPr="009E4647">
        <w:rPr>
          <w:rStyle w:val="CharSectno"/>
        </w:rPr>
        <w:t>25.14</w:t>
      </w:r>
      <w:r w:rsidRPr="00DC3E78">
        <w:t xml:space="preserve">  Hearing in absence of parties—joint application</w:t>
      </w:r>
      <w:bookmarkEnd w:id="302"/>
    </w:p>
    <w:p w:rsidR="00E618C9" w:rsidRPr="00DC3E78" w:rsidRDefault="00E618C9" w:rsidP="00E618C9">
      <w:pPr>
        <w:pStyle w:val="subsection"/>
      </w:pPr>
      <w:r w:rsidRPr="00DC3E78">
        <w:tab/>
      </w:r>
      <w:r w:rsidRPr="00DC3E78">
        <w:tab/>
        <w:t>If, in a joint application for a divorce order, the applicants request that the case be heard in their absence, the court may so determine the case.</w:t>
      </w:r>
    </w:p>
    <w:p w:rsidR="00E618C9" w:rsidRPr="00DC3E78" w:rsidRDefault="00E618C9" w:rsidP="00E618C9">
      <w:pPr>
        <w:pStyle w:val="notetext"/>
      </w:pPr>
      <w:r w:rsidRPr="00DC3E78">
        <w:rPr>
          <w:iCs/>
        </w:rPr>
        <w:t>Note:</w:t>
      </w:r>
      <w:r w:rsidRPr="00DC3E78">
        <w:rPr>
          <w:iCs/>
        </w:rPr>
        <w:tab/>
      </w:r>
      <w:r w:rsidRPr="00DC3E78">
        <w:t>See subsection</w:t>
      </w:r>
      <w:r w:rsidR="00DC3E78">
        <w:t> </w:t>
      </w:r>
      <w:r w:rsidRPr="00DC3E78">
        <w:t>98A(2A) of the Family Law Act.</w:t>
      </w:r>
    </w:p>
    <w:p w:rsidR="00E618C9" w:rsidRPr="00DC3E78" w:rsidRDefault="00E618C9" w:rsidP="00E618C9">
      <w:pPr>
        <w:pStyle w:val="ActHead5"/>
      </w:pPr>
      <w:bookmarkStart w:id="303" w:name="_Toc523905642"/>
      <w:r w:rsidRPr="009E4647">
        <w:rPr>
          <w:rStyle w:val="CharSectno"/>
        </w:rPr>
        <w:t>25.15</w:t>
      </w:r>
      <w:r w:rsidRPr="00DC3E78">
        <w:t xml:space="preserve">  Request not to hear case in parties’ absence</w:t>
      </w:r>
      <w:bookmarkEnd w:id="303"/>
    </w:p>
    <w:p w:rsidR="00E618C9" w:rsidRPr="00DC3E78" w:rsidRDefault="00E618C9" w:rsidP="00E618C9">
      <w:pPr>
        <w:pStyle w:val="subsection"/>
      </w:pPr>
      <w:r w:rsidRPr="00DC3E78">
        <w:tab/>
      </w:r>
      <w:r w:rsidRPr="00DC3E78">
        <w:tab/>
        <w:t>A respondent to an application for a divorce order who objects to the case being heard in the absence of the parties must, at least 7 days before the date fixed for the hearing, file and serve a written notice to that effect.</w:t>
      </w:r>
    </w:p>
    <w:p w:rsidR="00E618C9" w:rsidRPr="00DC3E78" w:rsidRDefault="00E618C9" w:rsidP="00E618C9">
      <w:pPr>
        <w:pStyle w:val="ActHead3"/>
        <w:pageBreakBefore/>
      </w:pPr>
      <w:bookmarkStart w:id="304" w:name="_Toc523905643"/>
      <w:r w:rsidRPr="009E4647">
        <w:rPr>
          <w:rStyle w:val="CharDivNo"/>
        </w:rPr>
        <w:lastRenderedPageBreak/>
        <w:t>Division</w:t>
      </w:r>
      <w:r w:rsidR="00DC3E78" w:rsidRPr="009E4647">
        <w:rPr>
          <w:rStyle w:val="CharDivNo"/>
        </w:rPr>
        <w:t> </w:t>
      </w:r>
      <w:r w:rsidRPr="009E4647">
        <w:rPr>
          <w:rStyle w:val="CharDivNo"/>
        </w:rPr>
        <w:t>25.5</w:t>
      </w:r>
      <w:r w:rsidRPr="00DC3E78">
        <w:t>—</w:t>
      </w:r>
      <w:r w:rsidRPr="009E4647">
        <w:rPr>
          <w:rStyle w:val="CharDivText"/>
        </w:rPr>
        <w:t>Events affecting divorce order</w:t>
      </w:r>
      <w:bookmarkEnd w:id="304"/>
    </w:p>
    <w:p w:rsidR="00E618C9" w:rsidRPr="00DC3E78" w:rsidRDefault="00E618C9" w:rsidP="00E618C9">
      <w:pPr>
        <w:pStyle w:val="ActHead5"/>
      </w:pPr>
      <w:bookmarkStart w:id="305" w:name="_Toc523905644"/>
      <w:r w:rsidRPr="009E4647">
        <w:rPr>
          <w:rStyle w:val="CharSectno"/>
        </w:rPr>
        <w:t>25.16</w:t>
      </w:r>
      <w:r w:rsidRPr="00DC3E78">
        <w:t xml:space="preserve">  Application for rescission of divorce order</w:t>
      </w:r>
      <w:bookmarkEnd w:id="305"/>
    </w:p>
    <w:p w:rsidR="00E618C9" w:rsidRPr="00DC3E78" w:rsidRDefault="00E618C9" w:rsidP="00E618C9">
      <w:pPr>
        <w:pStyle w:val="subsection"/>
      </w:pPr>
      <w:r w:rsidRPr="00DC3E78">
        <w:tab/>
        <w:t>(1)</w:t>
      </w:r>
      <w:r w:rsidRPr="00DC3E78">
        <w:tab/>
        <w:t>An application under section</w:t>
      </w:r>
      <w:r w:rsidR="00DC3E78">
        <w:t> </w:t>
      </w:r>
      <w:r w:rsidRPr="00DC3E78">
        <w:t>57 or 58 of the Family Law Act must be in accordance with the approved form.</w:t>
      </w:r>
    </w:p>
    <w:p w:rsidR="00E618C9" w:rsidRPr="00DC3E78" w:rsidRDefault="00E618C9" w:rsidP="00E618C9">
      <w:pPr>
        <w:pStyle w:val="subsection"/>
      </w:pPr>
      <w:r w:rsidRPr="00DC3E78">
        <w:tab/>
        <w:t>(2)</w:t>
      </w:r>
      <w:r w:rsidRPr="00DC3E78">
        <w:tab/>
        <w:t>The applicant must file and serve with the application an affidavit setting out:</w:t>
      </w:r>
    </w:p>
    <w:p w:rsidR="00E618C9" w:rsidRPr="00DC3E78" w:rsidRDefault="00E618C9" w:rsidP="00E618C9">
      <w:pPr>
        <w:pStyle w:val="paragraph"/>
      </w:pPr>
      <w:r w:rsidRPr="00DC3E78">
        <w:tab/>
        <w:t>(a)</w:t>
      </w:r>
      <w:r w:rsidRPr="00DC3E78">
        <w:tab/>
        <w:t>the reasons why the divorce order should be rescinded; and</w:t>
      </w:r>
    </w:p>
    <w:p w:rsidR="00E618C9" w:rsidRPr="00DC3E78" w:rsidRDefault="00E618C9" w:rsidP="00E618C9">
      <w:pPr>
        <w:pStyle w:val="paragraph"/>
      </w:pPr>
      <w:r w:rsidRPr="00DC3E78">
        <w:tab/>
        <w:t>(b)</w:t>
      </w:r>
      <w:r w:rsidRPr="00DC3E78">
        <w:tab/>
        <w:t>the evidence in support of the application.</w:t>
      </w:r>
    </w:p>
    <w:p w:rsidR="00E618C9" w:rsidRPr="00DC3E78" w:rsidRDefault="00E618C9" w:rsidP="00E618C9">
      <w:pPr>
        <w:pStyle w:val="ActHead5"/>
      </w:pPr>
      <w:bookmarkStart w:id="306" w:name="_Toc523905645"/>
      <w:r w:rsidRPr="009E4647">
        <w:rPr>
          <w:rStyle w:val="CharSectno"/>
        </w:rPr>
        <w:t>25.17</w:t>
      </w:r>
      <w:r w:rsidRPr="00DC3E78">
        <w:t xml:space="preserve">  Discontinuance of application</w:t>
      </w:r>
      <w:bookmarkEnd w:id="306"/>
    </w:p>
    <w:p w:rsidR="00E618C9" w:rsidRPr="00DC3E78" w:rsidRDefault="00E618C9" w:rsidP="00E618C9">
      <w:pPr>
        <w:pStyle w:val="subsection"/>
      </w:pPr>
      <w:r w:rsidRPr="00DC3E78">
        <w:tab/>
        <w:t>(1)</w:t>
      </w:r>
      <w:r w:rsidRPr="00DC3E78">
        <w:tab/>
        <w:t>An application for a divorce order may be discontinued with the leave of the Court or a Registrar.</w:t>
      </w:r>
    </w:p>
    <w:p w:rsidR="00E618C9" w:rsidRPr="00DC3E78" w:rsidRDefault="00E618C9" w:rsidP="00E618C9">
      <w:pPr>
        <w:pStyle w:val="subsection"/>
      </w:pPr>
      <w:r w:rsidRPr="00DC3E78">
        <w:tab/>
        <w:t>(2)</w:t>
      </w:r>
      <w:r w:rsidRPr="00DC3E78">
        <w:tab/>
        <w:t>The Court or Registrar may impose conditions, including conditions in relation to service.</w:t>
      </w:r>
    </w:p>
    <w:p w:rsidR="00E618C9" w:rsidRPr="00DC3E78" w:rsidRDefault="00E618C9" w:rsidP="00E618C9">
      <w:pPr>
        <w:pStyle w:val="subsection"/>
      </w:pPr>
      <w:r w:rsidRPr="00DC3E78">
        <w:tab/>
        <w:t>(3)</w:t>
      </w:r>
      <w:r w:rsidRPr="00DC3E78">
        <w:tab/>
        <w:t>A notice of discontinuance must be in accordance with the approved form.</w:t>
      </w:r>
    </w:p>
    <w:p w:rsidR="00E618C9" w:rsidRPr="00DC3E78" w:rsidRDefault="00E618C9" w:rsidP="00E618C9">
      <w:pPr>
        <w:pStyle w:val="ActHead5"/>
      </w:pPr>
      <w:bookmarkStart w:id="307" w:name="_Toc523905646"/>
      <w:r w:rsidRPr="009E4647">
        <w:rPr>
          <w:rStyle w:val="CharSectno"/>
        </w:rPr>
        <w:t>25.18</w:t>
      </w:r>
      <w:r w:rsidRPr="00DC3E78">
        <w:t xml:space="preserve">  Death of party</w:t>
      </w:r>
      <w:bookmarkEnd w:id="307"/>
    </w:p>
    <w:p w:rsidR="00E618C9" w:rsidRPr="00DC3E78" w:rsidRDefault="00E618C9" w:rsidP="00E618C9">
      <w:pPr>
        <w:pStyle w:val="subsection"/>
      </w:pPr>
      <w:r w:rsidRPr="00DC3E78">
        <w:tab/>
      </w:r>
      <w:r w:rsidRPr="00DC3E78">
        <w:tab/>
        <w:t>If a party to an application for a divorce order dies after the divorce order is made but before the order takes effect, the surviving party must inform the Court or a Registrar of the death of the other party by filing:</w:t>
      </w:r>
    </w:p>
    <w:p w:rsidR="00E618C9" w:rsidRPr="00DC3E78" w:rsidRDefault="00E618C9" w:rsidP="00E618C9">
      <w:pPr>
        <w:pStyle w:val="paragraph"/>
      </w:pPr>
      <w:r w:rsidRPr="00DC3E78">
        <w:tab/>
        <w:t>(a)</w:t>
      </w:r>
      <w:r w:rsidRPr="00DC3E78">
        <w:tab/>
        <w:t>the death certificate of the deceased party; or</w:t>
      </w:r>
    </w:p>
    <w:p w:rsidR="00E618C9" w:rsidRPr="00DC3E78" w:rsidRDefault="00E618C9" w:rsidP="00E618C9">
      <w:pPr>
        <w:pStyle w:val="paragraph"/>
      </w:pPr>
      <w:r w:rsidRPr="00DC3E78">
        <w:tab/>
        <w:t>(b)</w:t>
      </w:r>
      <w:r w:rsidRPr="00DC3E78">
        <w:tab/>
        <w:t>an affidavit stating the details of the deceased party’s date and place of death.</w:t>
      </w:r>
    </w:p>
    <w:p w:rsidR="00E618C9" w:rsidRPr="00DC3E78" w:rsidRDefault="00E618C9" w:rsidP="00E618C9">
      <w:pPr>
        <w:pStyle w:val="ActHead2"/>
        <w:pageBreakBefore/>
      </w:pPr>
      <w:bookmarkStart w:id="308" w:name="_Toc523905647"/>
      <w:r w:rsidRPr="009E4647">
        <w:rPr>
          <w:rStyle w:val="CharPartNo"/>
        </w:rPr>
        <w:lastRenderedPageBreak/>
        <w:t>Part</w:t>
      </w:r>
      <w:r w:rsidR="00DC3E78" w:rsidRPr="009E4647">
        <w:rPr>
          <w:rStyle w:val="CharPartNo"/>
        </w:rPr>
        <w:t> </w:t>
      </w:r>
      <w:r w:rsidRPr="009E4647">
        <w:rPr>
          <w:rStyle w:val="CharPartNo"/>
        </w:rPr>
        <w:t>25A</w:t>
      </w:r>
      <w:r w:rsidRPr="00DC3E78">
        <w:t>—</w:t>
      </w:r>
      <w:r w:rsidRPr="009E4647">
        <w:rPr>
          <w:rStyle w:val="CharPartText"/>
        </w:rPr>
        <w:t>Child support and child maintenance</w:t>
      </w:r>
      <w:bookmarkEnd w:id="308"/>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309" w:name="_Toc523905648"/>
      <w:r w:rsidRPr="009E4647">
        <w:rPr>
          <w:rStyle w:val="CharSectno"/>
        </w:rPr>
        <w:t>25A.01</w:t>
      </w:r>
      <w:r w:rsidRPr="00DC3E78">
        <w:t xml:space="preserve">  Application of Part</w:t>
      </w:r>
      <w:r w:rsidR="00DC3E78">
        <w:t> </w:t>
      </w:r>
      <w:r w:rsidRPr="00DC3E78">
        <w:t>25A</w:t>
      </w:r>
      <w:bookmarkEnd w:id="309"/>
    </w:p>
    <w:p w:rsidR="00E618C9" w:rsidRPr="00DC3E78" w:rsidRDefault="00E618C9" w:rsidP="00E618C9">
      <w:pPr>
        <w:pStyle w:val="subsection"/>
      </w:pPr>
      <w:r w:rsidRPr="00DC3E78">
        <w:tab/>
        <w:t>(1)</w:t>
      </w:r>
      <w:r w:rsidRPr="00DC3E78">
        <w:tab/>
        <w:t>This Part applies to:</w:t>
      </w:r>
    </w:p>
    <w:p w:rsidR="00E618C9" w:rsidRPr="00DC3E78" w:rsidRDefault="00E618C9" w:rsidP="00E618C9">
      <w:pPr>
        <w:pStyle w:val="paragraph"/>
      </w:pPr>
      <w:r w:rsidRPr="00DC3E78">
        <w:tab/>
        <w:t>(a)</w:t>
      </w:r>
      <w:r w:rsidRPr="00DC3E78">
        <w:tab/>
        <w:t>an application or appeal under the Assessment Act or the Registration Act; and</w:t>
      </w:r>
    </w:p>
    <w:p w:rsidR="00E618C9" w:rsidRPr="00DC3E78" w:rsidRDefault="00E618C9" w:rsidP="00E618C9">
      <w:pPr>
        <w:pStyle w:val="paragraph"/>
      </w:pPr>
      <w:r w:rsidRPr="00DC3E78">
        <w:tab/>
        <w:t>(aa)</w:t>
      </w:r>
      <w:r w:rsidRPr="00DC3E78">
        <w:tab/>
        <w:t>an appeal under section</w:t>
      </w:r>
      <w:r w:rsidR="00DC3E78">
        <w:t> </w:t>
      </w:r>
      <w:r w:rsidRPr="00DC3E78">
        <w:t>44AAA of the AAT Act; and</w:t>
      </w:r>
    </w:p>
    <w:p w:rsidR="00E618C9" w:rsidRPr="00DC3E78" w:rsidRDefault="00E618C9" w:rsidP="00E618C9">
      <w:pPr>
        <w:pStyle w:val="paragraph"/>
      </w:pPr>
      <w:r w:rsidRPr="00DC3E78">
        <w:tab/>
        <w:t>(b)</w:t>
      </w:r>
      <w:r w:rsidRPr="00DC3E78">
        <w:tab/>
        <w:t>an application under Division</w:t>
      </w:r>
      <w:r w:rsidR="00DC3E78">
        <w:t> </w:t>
      </w:r>
      <w:r w:rsidRPr="00DC3E78">
        <w:t>7 of Part VII of the Family Law Act; and</w:t>
      </w:r>
    </w:p>
    <w:p w:rsidR="00E618C9" w:rsidRPr="00DC3E78" w:rsidRDefault="00E618C9" w:rsidP="00E618C9">
      <w:pPr>
        <w:pStyle w:val="paragraph"/>
      </w:pPr>
      <w:r w:rsidRPr="00DC3E78">
        <w:tab/>
        <w:t>(c)</w:t>
      </w:r>
      <w:r w:rsidRPr="00DC3E78">
        <w:tab/>
        <w:t xml:space="preserve">an application under the </w:t>
      </w:r>
      <w:r w:rsidRPr="00DC3E78">
        <w:rPr>
          <w:i/>
        </w:rPr>
        <w:t>Child Support (Assessment) (Overseas</w:t>
      </w:r>
      <w:r w:rsidR="00DC3E78">
        <w:rPr>
          <w:i/>
        </w:rPr>
        <w:noBreakHyphen/>
      </w:r>
      <w:r w:rsidRPr="00DC3E78">
        <w:rPr>
          <w:i/>
        </w:rPr>
        <w:t>related Maintenance Obligations) Regulations</w:t>
      </w:r>
      <w:r w:rsidR="00DC3E78">
        <w:rPr>
          <w:i/>
        </w:rPr>
        <w:t> </w:t>
      </w:r>
      <w:r w:rsidRPr="00DC3E78">
        <w:rPr>
          <w:i/>
        </w:rPr>
        <w:t>2000</w:t>
      </w:r>
      <w:r w:rsidRPr="00DC3E78">
        <w:t>; and</w:t>
      </w:r>
    </w:p>
    <w:p w:rsidR="00E618C9" w:rsidRPr="00DC3E78" w:rsidRDefault="00E618C9" w:rsidP="00E618C9">
      <w:pPr>
        <w:pStyle w:val="paragraph"/>
      </w:pPr>
      <w:r w:rsidRPr="00DC3E78">
        <w:tab/>
        <w:t>(d)</w:t>
      </w:r>
      <w:r w:rsidRPr="00DC3E78">
        <w:tab/>
        <w:t>an application under Parts III and IV of the Family Law Regulations.</w:t>
      </w:r>
    </w:p>
    <w:p w:rsidR="00E618C9" w:rsidRPr="00DC3E78" w:rsidRDefault="00E618C9" w:rsidP="00E618C9">
      <w:pPr>
        <w:pStyle w:val="subsection"/>
      </w:pPr>
      <w:r w:rsidRPr="00DC3E78">
        <w:tab/>
        <w:t>(2)</w:t>
      </w:r>
      <w:r w:rsidRPr="00DC3E78">
        <w:tab/>
        <w:t>Nothing in this Part affects the operation of Division</w:t>
      </w:r>
      <w:r w:rsidR="00DC3E78">
        <w:t> </w:t>
      </w:r>
      <w:r w:rsidRPr="00DC3E78">
        <w:t>25B.2.</w:t>
      </w:r>
    </w:p>
    <w:p w:rsidR="00E618C9" w:rsidRPr="00DC3E78" w:rsidRDefault="00E618C9" w:rsidP="00E618C9">
      <w:pPr>
        <w:pStyle w:val="ActHead5"/>
      </w:pPr>
      <w:bookmarkStart w:id="310" w:name="_Toc523905649"/>
      <w:r w:rsidRPr="009E4647">
        <w:rPr>
          <w:rStyle w:val="CharSectno"/>
        </w:rPr>
        <w:t>25A.02</w:t>
      </w:r>
      <w:r w:rsidRPr="00DC3E78">
        <w:t xml:space="preserve">  Commencing proceedings</w:t>
      </w:r>
      <w:bookmarkEnd w:id="310"/>
    </w:p>
    <w:p w:rsidR="00E618C9" w:rsidRPr="00DC3E78" w:rsidRDefault="00E618C9" w:rsidP="00E618C9">
      <w:pPr>
        <w:pStyle w:val="subsection"/>
      </w:pPr>
      <w:r w:rsidRPr="00DC3E78">
        <w:tab/>
        <w:t>(1)</w:t>
      </w:r>
      <w:r w:rsidRPr="00DC3E78">
        <w:tab/>
        <w:t>An application under this Part must be made in accordance with the approved form.</w:t>
      </w:r>
    </w:p>
    <w:p w:rsidR="00E618C9" w:rsidRPr="00DC3E78" w:rsidRDefault="00E618C9" w:rsidP="00E618C9">
      <w:pPr>
        <w:pStyle w:val="subsection"/>
      </w:pPr>
      <w:r w:rsidRPr="00DC3E78">
        <w:tab/>
        <w:t>(2)</w:t>
      </w:r>
      <w:r w:rsidRPr="00DC3E78">
        <w:tab/>
        <w:t>A notice of appeal under this Part must be made in accordance with the approved form.</w:t>
      </w:r>
    </w:p>
    <w:p w:rsidR="00E618C9" w:rsidRPr="00DC3E78" w:rsidRDefault="00E618C9" w:rsidP="00E618C9">
      <w:pPr>
        <w:pStyle w:val="notetext"/>
      </w:pPr>
      <w:r w:rsidRPr="00DC3E78">
        <w:t>Note:</w:t>
      </w:r>
      <w:r w:rsidRPr="00DC3E78">
        <w:tab/>
        <w:t>For the procedure on the first court date see rule</w:t>
      </w:r>
      <w:r w:rsidR="00DC3E78">
        <w:t> </w:t>
      </w:r>
      <w:r w:rsidRPr="00DC3E78">
        <w:t>10.01.</w:t>
      </w:r>
    </w:p>
    <w:p w:rsidR="00E618C9" w:rsidRPr="00DC3E78" w:rsidRDefault="00E23F89" w:rsidP="00E618C9">
      <w:pPr>
        <w:pStyle w:val="ActHead5"/>
      </w:pPr>
      <w:bookmarkStart w:id="311" w:name="_Toc523905650"/>
      <w:r w:rsidRPr="009E4647">
        <w:rPr>
          <w:rStyle w:val="CharSectno"/>
        </w:rPr>
        <w:t>25A.03</w:t>
      </w:r>
      <w:r w:rsidRPr="00DC3E78">
        <w:t xml:space="preserve">  </w:t>
      </w:r>
      <w:r w:rsidR="00E618C9" w:rsidRPr="00DC3E78">
        <w:t>Documents to be filed with applications</w:t>
      </w:r>
      <w:bookmarkEnd w:id="311"/>
    </w:p>
    <w:p w:rsidR="00E618C9" w:rsidRPr="00DC3E78" w:rsidRDefault="00E618C9" w:rsidP="00E618C9">
      <w:pPr>
        <w:pStyle w:val="subsection"/>
      </w:pPr>
      <w:r w:rsidRPr="00DC3E78">
        <w:tab/>
        <w:t>(1)</w:t>
      </w:r>
      <w:r w:rsidRPr="00DC3E78">
        <w:tab/>
        <w:t>A person must file with an application under this Part, the following documents:</w:t>
      </w:r>
    </w:p>
    <w:p w:rsidR="00E618C9" w:rsidRPr="00DC3E78" w:rsidRDefault="00E618C9" w:rsidP="00E618C9">
      <w:pPr>
        <w:pStyle w:val="paragraph"/>
      </w:pPr>
      <w:r w:rsidRPr="00DC3E78">
        <w:tab/>
        <w:t>(a)</w:t>
      </w:r>
      <w:r w:rsidRPr="00DC3E78">
        <w:tab/>
        <w:t>an affidavit setting out the facts and circumstances relied on and the grounds of the application, attaching:</w:t>
      </w:r>
    </w:p>
    <w:p w:rsidR="00E618C9" w:rsidRPr="00DC3E78" w:rsidRDefault="00E618C9" w:rsidP="00E618C9">
      <w:pPr>
        <w:pStyle w:val="paragraphsub"/>
      </w:pPr>
      <w:r w:rsidRPr="00DC3E78">
        <w:tab/>
        <w:t>(i)</w:t>
      </w:r>
      <w:r w:rsidRPr="00DC3E78">
        <w:tab/>
        <w:t>a copy of any assessment relevant to the application made by the Child Support Registrar; and</w:t>
      </w:r>
    </w:p>
    <w:p w:rsidR="00E618C9" w:rsidRPr="00DC3E78" w:rsidRDefault="00E618C9" w:rsidP="00E618C9">
      <w:pPr>
        <w:pStyle w:val="paragraphsub"/>
      </w:pPr>
      <w:r w:rsidRPr="00DC3E78">
        <w:tab/>
        <w:t>(ii)</w:t>
      </w:r>
      <w:r w:rsidRPr="00DC3E78">
        <w:tab/>
        <w:t>a copy of any decision relevant to the application made by the Child Support Registrar or the Tribunal, and any statement of reasons for that decision; and</w:t>
      </w:r>
    </w:p>
    <w:p w:rsidR="00E618C9" w:rsidRPr="00DC3E78" w:rsidRDefault="00E618C9" w:rsidP="00E618C9">
      <w:pPr>
        <w:pStyle w:val="paragraphsub"/>
      </w:pPr>
      <w:r w:rsidRPr="00DC3E78">
        <w:tab/>
        <w:t>(iii)</w:t>
      </w:r>
      <w:r w:rsidRPr="00DC3E78">
        <w:tab/>
        <w:t>a copy of any orders relevant to the application;</w:t>
      </w:r>
    </w:p>
    <w:p w:rsidR="00E618C9" w:rsidRPr="00DC3E78" w:rsidRDefault="00E618C9" w:rsidP="00E618C9">
      <w:pPr>
        <w:pStyle w:val="paragraph"/>
      </w:pPr>
      <w:r w:rsidRPr="00DC3E78">
        <w:tab/>
        <w:t>(b)</w:t>
      </w:r>
      <w:r w:rsidRPr="00DC3E78">
        <w:tab/>
        <w:t>a completed financial statement in accordance with the approved form.</w:t>
      </w:r>
    </w:p>
    <w:p w:rsidR="00E618C9" w:rsidRPr="00DC3E78" w:rsidRDefault="00E618C9" w:rsidP="00E618C9">
      <w:pPr>
        <w:pStyle w:val="subsection"/>
      </w:pPr>
      <w:r w:rsidRPr="00DC3E78">
        <w:tab/>
        <w:t>(2)</w:t>
      </w:r>
      <w:r w:rsidRPr="00DC3E78">
        <w:tab/>
        <w:t xml:space="preserve">However, </w:t>
      </w:r>
      <w:r w:rsidR="00DC3E78">
        <w:t>paragraph (</w:t>
      </w:r>
      <w:r w:rsidRPr="00DC3E78">
        <w:t>1)(b) does not apply to:</w:t>
      </w:r>
    </w:p>
    <w:p w:rsidR="00E618C9" w:rsidRPr="00DC3E78" w:rsidRDefault="00E618C9" w:rsidP="00E618C9">
      <w:pPr>
        <w:pStyle w:val="paragraph"/>
      </w:pPr>
      <w:r w:rsidRPr="00DC3E78">
        <w:tab/>
        <w:t>(a)</w:t>
      </w:r>
      <w:r w:rsidRPr="00DC3E78">
        <w:tab/>
        <w:t>an appeal from a decision of the Tribunal or the Child Support Registrar; or</w:t>
      </w:r>
    </w:p>
    <w:p w:rsidR="00E618C9" w:rsidRPr="00DC3E78" w:rsidRDefault="00E618C9" w:rsidP="00E618C9">
      <w:pPr>
        <w:pStyle w:val="paragraph"/>
      </w:pPr>
      <w:r w:rsidRPr="00DC3E78">
        <w:tab/>
        <w:t>(b)</w:t>
      </w:r>
      <w:r w:rsidRPr="00DC3E78">
        <w:tab/>
        <w:t>an application under subsection</w:t>
      </w:r>
      <w:r w:rsidR="00DC3E78">
        <w:t> </w:t>
      </w:r>
      <w:r w:rsidRPr="00DC3E78">
        <w:t>106A(2) or 107(1) of the Assessment Act.</w:t>
      </w:r>
    </w:p>
    <w:p w:rsidR="00E618C9" w:rsidRPr="00DC3E78" w:rsidRDefault="00E618C9" w:rsidP="00E618C9">
      <w:pPr>
        <w:pStyle w:val="ActHead5"/>
      </w:pPr>
      <w:bookmarkStart w:id="312" w:name="_Toc523905651"/>
      <w:r w:rsidRPr="009E4647">
        <w:rPr>
          <w:rStyle w:val="CharSectno"/>
        </w:rPr>
        <w:lastRenderedPageBreak/>
        <w:t>25A.04</w:t>
      </w:r>
      <w:r w:rsidRPr="00DC3E78">
        <w:t xml:space="preserve">  Child support agreements</w:t>
      </w:r>
      <w:bookmarkEnd w:id="312"/>
    </w:p>
    <w:p w:rsidR="00E618C9" w:rsidRPr="00DC3E78" w:rsidRDefault="00E618C9" w:rsidP="00E618C9">
      <w:pPr>
        <w:pStyle w:val="subsection"/>
      </w:pPr>
      <w:r w:rsidRPr="00DC3E78">
        <w:tab/>
      </w:r>
      <w:r w:rsidRPr="00DC3E78">
        <w:tab/>
        <w:t>A person who makes an application about a child support agreement must register a copy of the agreement with the Court by filing 1 of the following:</w:t>
      </w:r>
    </w:p>
    <w:p w:rsidR="00E618C9" w:rsidRPr="00DC3E78" w:rsidRDefault="00E618C9" w:rsidP="00E618C9">
      <w:pPr>
        <w:pStyle w:val="paragraph"/>
      </w:pPr>
      <w:r w:rsidRPr="00DC3E78">
        <w:tab/>
        <w:t>(a)</w:t>
      </w:r>
      <w:r w:rsidRPr="00DC3E78">
        <w:tab/>
        <w:t>an affidavit attaching the original agreement;</w:t>
      </w:r>
    </w:p>
    <w:p w:rsidR="00E618C9" w:rsidRPr="00DC3E78" w:rsidRDefault="00E618C9" w:rsidP="00E618C9">
      <w:pPr>
        <w:pStyle w:val="paragraph"/>
      </w:pPr>
      <w:r w:rsidRPr="00DC3E78">
        <w:tab/>
        <w:t>(b)</w:t>
      </w:r>
      <w:r w:rsidRPr="00DC3E78">
        <w:tab/>
        <w:t>an affidavit attaching a copy of the agreement and stating that the copy is a true copy of the original agreement;</w:t>
      </w:r>
    </w:p>
    <w:p w:rsidR="00E618C9" w:rsidRPr="00DC3E78" w:rsidRDefault="00E618C9" w:rsidP="00E618C9">
      <w:pPr>
        <w:pStyle w:val="paragraph"/>
      </w:pPr>
      <w:r w:rsidRPr="00DC3E78">
        <w:tab/>
        <w:t>(c)</w:t>
      </w:r>
      <w:r w:rsidRPr="00DC3E78">
        <w:tab/>
        <w:t>an affidavit stating that the original agreement has been lost and the steps taken to locate the agreement, and attaching a copy of a document received from the Child Support Registrar setting out the terms of the agreement as accepted by the Child Support Registrar.</w:t>
      </w:r>
    </w:p>
    <w:p w:rsidR="00E618C9" w:rsidRPr="00DC3E78" w:rsidRDefault="00E618C9" w:rsidP="00E618C9">
      <w:pPr>
        <w:pStyle w:val="ActHead5"/>
      </w:pPr>
      <w:bookmarkStart w:id="313" w:name="_Toc523905652"/>
      <w:r w:rsidRPr="009E4647">
        <w:rPr>
          <w:rStyle w:val="CharSectno"/>
        </w:rPr>
        <w:t>25A.05</w:t>
      </w:r>
      <w:r w:rsidRPr="00DC3E78">
        <w:t xml:space="preserve">  Appeals from the Tribunal or Child Support Registrar</w:t>
      </w:r>
      <w:bookmarkEnd w:id="313"/>
    </w:p>
    <w:p w:rsidR="00E618C9" w:rsidRPr="00DC3E78" w:rsidRDefault="00E618C9" w:rsidP="00E618C9">
      <w:pPr>
        <w:pStyle w:val="subsection"/>
      </w:pPr>
      <w:r w:rsidRPr="00DC3E78">
        <w:tab/>
        <w:t>(1)</w:t>
      </w:r>
      <w:r w:rsidRPr="00DC3E78">
        <w:tab/>
        <w:t>A person seeking to appeal a decision of the Tribunal or the Child Support Registrar must attach to the notice of appeal:</w:t>
      </w:r>
    </w:p>
    <w:p w:rsidR="00E618C9" w:rsidRPr="00DC3E78" w:rsidRDefault="00E618C9" w:rsidP="00E618C9">
      <w:pPr>
        <w:pStyle w:val="paragraph"/>
      </w:pPr>
      <w:r w:rsidRPr="00DC3E78">
        <w:tab/>
        <w:t>(a)</w:t>
      </w:r>
      <w:r w:rsidRPr="00DC3E78">
        <w:tab/>
        <w:t>a copy of the Tribunal’s or Child Support Registrar’s decision; and</w:t>
      </w:r>
    </w:p>
    <w:p w:rsidR="00E618C9" w:rsidRPr="00DC3E78" w:rsidRDefault="00E618C9" w:rsidP="00E618C9">
      <w:pPr>
        <w:pStyle w:val="paragraph"/>
      </w:pPr>
      <w:r w:rsidRPr="00DC3E78">
        <w:tab/>
        <w:t>(b)</w:t>
      </w:r>
      <w:r w:rsidRPr="00DC3E78">
        <w:tab/>
        <w:t>the statement of reasons for that decision.</w:t>
      </w:r>
    </w:p>
    <w:p w:rsidR="00E618C9" w:rsidRPr="00DC3E78" w:rsidRDefault="00E618C9" w:rsidP="00E618C9">
      <w:pPr>
        <w:pStyle w:val="subsection"/>
      </w:pPr>
      <w:r w:rsidRPr="00DC3E78">
        <w:tab/>
        <w:t>(2)</w:t>
      </w:r>
      <w:r w:rsidRPr="00DC3E78">
        <w:tab/>
        <w:t>The person may also file a completed financial statement in accordance with the approved form and any affidavits that are to be relied on in the appeal.</w:t>
      </w:r>
    </w:p>
    <w:p w:rsidR="00E618C9" w:rsidRPr="00DC3E78" w:rsidRDefault="00E618C9" w:rsidP="00E618C9">
      <w:pPr>
        <w:pStyle w:val="subsection"/>
      </w:pPr>
      <w:r w:rsidRPr="00DC3E78">
        <w:tab/>
        <w:t>(3)</w:t>
      </w:r>
      <w:r w:rsidRPr="00DC3E78">
        <w:tab/>
        <w:t>Rules</w:t>
      </w:r>
      <w:r w:rsidR="00DC3E78">
        <w:t> </w:t>
      </w:r>
      <w:r w:rsidRPr="00DC3E78">
        <w:t>43.03, 43.04 and 43.05 apply, so far as they are relevant and not inconsistent with this rule, to an appeal to which this Part applies from the Tribunal or the Child Support Registrar.</w:t>
      </w:r>
    </w:p>
    <w:p w:rsidR="00E618C9" w:rsidRPr="00DC3E78" w:rsidRDefault="00E618C9" w:rsidP="00E618C9">
      <w:pPr>
        <w:pStyle w:val="notetext"/>
      </w:pPr>
      <w:r w:rsidRPr="00DC3E78">
        <w:t>Note:</w:t>
      </w:r>
      <w:r w:rsidRPr="00DC3E78">
        <w:tab/>
        <w:t>Rule</w:t>
      </w:r>
      <w:r w:rsidR="00DC3E78">
        <w:t> </w:t>
      </w:r>
      <w:r w:rsidRPr="00DC3E78">
        <w:t>43.03 relates to amendment of a notice of appeal, rule</w:t>
      </w:r>
      <w:r w:rsidR="00DC3E78">
        <w:t> </w:t>
      </w:r>
      <w:r w:rsidRPr="00DC3E78">
        <w:t>43.04 relates to a notice of cross</w:t>
      </w:r>
      <w:r w:rsidR="00DC3E78">
        <w:noBreakHyphen/>
      </w:r>
      <w:r w:rsidRPr="00DC3E78">
        <w:t>appeal and contention, and rule</w:t>
      </w:r>
      <w:r w:rsidR="00DC3E78">
        <w:t> </w:t>
      </w:r>
      <w:r w:rsidRPr="00DC3E78">
        <w:t>43.05 relates to directions at the first court date.</w:t>
      </w:r>
    </w:p>
    <w:p w:rsidR="00E618C9" w:rsidRPr="00DC3E78" w:rsidRDefault="00E618C9" w:rsidP="00E618C9">
      <w:pPr>
        <w:pStyle w:val="ActHead5"/>
      </w:pPr>
      <w:bookmarkStart w:id="314" w:name="_Toc523905653"/>
      <w:r w:rsidRPr="009E4647">
        <w:rPr>
          <w:rStyle w:val="CharSectno"/>
        </w:rPr>
        <w:t>25A.06</w:t>
      </w:r>
      <w:r w:rsidRPr="00DC3E78">
        <w:t xml:space="preserve">  Time limits</w:t>
      </w:r>
      <w:bookmarkEnd w:id="314"/>
    </w:p>
    <w:p w:rsidR="00E618C9" w:rsidRPr="00DC3E78" w:rsidRDefault="00E618C9" w:rsidP="00E618C9">
      <w:pPr>
        <w:pStyle w:val="subsection"/>
      </w:pPr>
      <w:r w:rsidRPr="00DC3E78">
        <w:tab/>
      </w:r>
      <w:r w:rsidRPr="00DC3E78">
        <w:tab/>
        <w:t>A person must file an application for a declaration under subsection</w:t>
      </w:r>
      <w:r w:rsidR="00DC3E78">
        <w:t> </w:t>
      </w:r>
      <w:r w:rsidRPr="00DC3E78">
        <w:t>106A(2) or 107(1) of the Assessment Act within 56 days of the service on the applicant of a notice given under section</w:t>
      </w:r>
      <w:r w:rsidR="00DC3E78">
        <w:t> </w:t>
      </w:r>
      <w:r w:rsidR="001B4F6A" w:rsidRPr="00DC3E78">
        <w:t>33 or 34 of that Act.</w:t>
      </w:r>
    </w:p>
    <w:p w:rsidR="00E618C9" w:rsidRPr="00DC3E78" w:rsidRDefault="00E618C9" w:rsidP="00E618C9">
      <w:pPr>
        <w:pStyle w:val="notetext"/>
      </w:pPr>
      <w:r w:rsidRPr="00DC3E78">
        <w:t>Note 1:</w:t>
      </w:r>
      <w:r w:rsidRPr="00DC3E78">
        <w:tab/>
        <w:t>An appeal by a person under section</w:t>
      </w:r>
      <w:r w:rsidR="00DC3E78">
        <w:t> </w:t>
      </w:r>
      <w:r w:rsidRPr="00DC3E78">
        <w:t>44AAA of the AAT Act from a decision of the Tribunal in a child support first review proceeding must be filed within 28 days after the person receives a written statement of reasons for the decision under section</w:t>
      </w:r>
      <w:r w:rsidR="00DC3E78">
        <w:t> </w:t>
      </w:r>
      <w:r w:rsidRPr="00DC3E78">
        <w:t>95P of the Registration Act: see subsection</w:t>
      </w:r>
      <w:r w:rsidR="00DC3E78">
        <w:t> </w:t>
      </w:r>
      <w:r w:rsidRPr="00DC3E78">
        <w:t>44(2A) of the AAT Act (as applied by paragraph</w:t>
      </w:r>
      <w:r w:rsidR="00DC3E78">
        <w:t> </w:t>
      </w:r>
      <w:r w:rsidRPr="00DC3E78">
        <w:t>44AAA(2)(a) of that Act).</w:t>
      </w:r>
    </w:p>
    <w:p w:rsidR="00E618C9" w:rsidRPr="00DC3E78" w:rsidRDefault="00E618C9" w:rsidP="00E618C9">
      <w:pPr>
        <w:pStyle w:val="notetext"/>
      </w:pPr>
      <w:r w:rsidRPr="00DC3E78">
        <w:t>Note 2:</w:t>
      </w:r>
      <w:r w:rsidRPr="00DC3E78">
        <w:tab/>
        <w:t>The Court may extend or shorten the time fixed by this rule: see rule</w:t>
      </w:r>
      <w:r w:rsidR="00DC3E78">
        <w:t> </w:t>
      </w:r>
      <w:r w:rsidRPr="00DC3E78">
        <w:t>3.05.</w:t>
      </w:r>
    </w:p>
    <w:p w:rsidR="00E618C9" w:rsidRPr="00DC3E78" w:rsidRDefault="00E618C9" w:rsidP="00E618C9">
      <w:pPr>
        <w:pStyle w:val="ActHead5"/>
      </w:pPr>
      <w:bookmarkStart w:id="315" w:name="_Toc523905654"/>
      <w:r w:rsidRPr="009E4647">
        <w:rPr>
          <w:rStyle w:val="CharSectno"/>
        </w:rPr>
        <w:t>25A.07</w:t>
      </w:r>
      <w:r w:rsidRPr="00DC3E78">
        <w:t xml:space="preserve">  Service of application or notice of appeal</w:t>
      </w:r>
      <w:bookmarkEnd w:id="315"/>
    </w:p>
    <w:p w:rsidR="00E618C9" w:rsidRPr="00DC3E78" w:rsidRDefault="00E618C9" w:rsidP="00E618C9">
      <w:pPr>
        <w:pStyle w:val="subsection"/>
      </w:pPr>
      <w:r w:rsidRPr="00DC3E78">
        <w:tab/>
        <w:t>(1)</w:t>
      </w:r>
      <w:r w:rsidRPr="00DC3E78">
        <w:tab/>
        <w:t>The persons to be served with an application or appeal under this Part are:</w:t>
      </w:r>
    </w:p>
    <w:p w:rsidR="00E618C9" w:rsidRPr="00DC3E78" w:rsidRDefault="00E618C9" w:rsidP="00E618C9">
      <w:pPr>
        <w:pStyle w:val="paragraph"/>
      </w:pPr>
      <w:r w:rsidRPr="00DC3E78">
        <w:tab/>
        <w:t>(a)</w:t>
      </w:r>
      <w:r w:rsidRPr="00DC3E78">
        <w:tab/>
        <w:t>each respondent; and</w:t>
      </w:r>
    </w:p>
    <w:p w:rsidR="00E618C9" w:rsidRPr="00DC3E78" w:rsidRDefault="00E618C9" w:rsidP="00E618C9">
      <w:pPr>
        <w:pStyle w:val="paragraph"/>
      </w:pPr>
      <w:r w:rsidRPr="00DC3E78">
        <w:lastRenderedPageBreak/>
        <w:tab/>
        <w:t>(b)</w:t>
      </w:r>
      <w:r w:rsidRPr="00DC3E78">
        <w:tab/>
        <w:t>a parent or eligible carer of the child in relation to whom the application or appeal is made; and</w:t>
      </w:r>
    </w:p>
    <w:p w:rsidR="00E618C9" w:rsidRPr="00DC3E78" w:rsidRDefault="00E618C9" w:rsidP="00E618C9">
      <w:pPr>
        <w:pStyle w:val="paragraph"/>
      </w:pPr>
      <w:r w:rsidRPr="00DC3E78">
        <w:tab/>
        <w:t>(c)</w:t>
      </w:r>
      <w:r w:rsidRPr="00DC3E78">
        <w:tab/>
        <w:t>the Child Support Registrar; and</w:t>
      </w:r>
    </w:p>
    <w:p w:rsidR="00E618C9" w:rsidRPr="00DC3E78" w:rsidRDefault="00E618C9" w:rsidP="00E618C9">
      <w:pPr>
        <w:pStyle w:val="paragraph"/>
      </w:pPr>
      <w:r w:rsidRPr="00DC3E78">
        <w:tab/>
        <w:t>(d)</w:t>
      </w:r>
      <w:r w:rsidRPr="00DC3E78">
        <w:tab/>
        <w:t>for appeals from the Tribunal to which this Part applies:</w:t>
      </w:r>
    </w:p>
    <w:p w:rsidR="00E618C9" w:rsidRPr="00DC3E78" w:rsidRDefault="00E618C9" w:rsidP="00E618C9">
      <w:pPr>
        <w:pStyle w:val="paragraphsub"/>
      </w:pPr>
      <w:r w:rsidRPr="00DC3E78">
        <w:tab/>
        <w:t>(i)</w:t>
      </w:r>
      <w:r w:rsidRPr="00DC3E78">
        <w:tab/>
        <w:t>the Registrar of the Tribunal; and</w:t>
      </w:r>
    </w:p>
    <w:p w:rsidR="00E618C9" w:rsidRPr="00DC3E78" w:rsidRDefault="00E618C9" w:rsidP="00E618C9">
      <w:pPr>
        <w:pStyle w:val="paragraphsub"/>
      </w:pPr>
      <w:r w:rsidRPr="00DC3E78">
        <w:tab/>
        <w:t>(ii)</w:t>
      </w:r>
      <w:r w:rsidRPr="00DC3E78">
        <w:tab/>
        <w:t>any other parties to the appeal.</w:t>
      </w:r>
    </w:p>
    <w:p w:rsidR="00E618C9" w:rsidRPr="00DC3E78" w:rsidRDefault="00E618C9" w:rsidP="00E618C9">
      <w:pPr>
        <w:pStyle w:val="subsection"/>
      </w:pPr>
      <w:r w:rsidRPr="00DC3E78">
        <w:tab/>
        <w:t>(2)</w:t>
      </w:r>
      <w:r w:rsidRPr="00DC3E78">
        <w:tab/>
        <w:t>An application or appeal must be served at least 28 days before the hearing date, except an application for:</w:t>
      </w:r>
    </w:p>
    <w:p w:rsidR="00E618C9" w:rsidRPr="00DC3E78" w:rsidRDefault="00E618C9" w:rsidP="00E618C9">
      <w:pPr>
        <w:pStyle w:val="paragraph"/>
      </w:pPr>
      <w:r w:rsidRPr="00DC3E78">
        <w:tab/>
        <w:t>(a)</w:t>
      </w:r>
      <w:r w:rsidRPr="00DC3E78">
        <w:tab/>
        <w:t>an order staying a decision; or</w:t>
      </w:r>
    </w:p>
    <w:p w:rsidR="00E618C9" w:rsidRPr="00DC3E78" w:rsidRDefault="00E618C9" w:rsidP="00E618C9">
      <w:pPr>
        <w:pStyle w:val="paragraph"/>
      </w:pPr>
      <w:r w:rsidRPr="00DC3E78">
        <w:tab/>
        <w:t>(b)</w:t>
      </w:r>
      <w:r w:rsidRPr="00DC3E78">
        <w:tab/>
        <w:t>an order staying or otherwise affecting the operation or implementation of the Assessment Act or the Registration Act; or</w:t>
      </w:r>
    </w:p>
    <w:p w:rsidR="00E618C9" w:rsidRPr="00DC3E78" w:rsidRDefault="00E618C9" w:rsidP="00E618C9">
      <w:pPr>
        <w:pStyle w:val="paragraph"/>
      </w:pPr>
      <w:r w:rsidRPr="00DC3E78">
        <w:tab/>
        <w:t>(c)</w:t>
      </w:r>
      <w:r w:rsidRPr="00DC3E78">
        <w:tab/>
        <w:t>an urgent order for child maintenance.</w:t>
      </w:r>
    </w:p>
    <w:p w:rsidR="00E618C9" w:rsidRPr="00DC3E78" w:rsidRDefault="00E618C9" w:rsidP="00E618C9">
      <w:pPr>
        <w:pStyle w:val="subsection"/>
      </w:pPr>
      <w:r w:rsidRPr="00DC3E78">
        <w:tab/>
        <w:t>(3)</w:t>
      </w:r>
      <w:r w:rsidRPr="00DC3E78">
        <w:tab/>
        <w:t>A person seeking to appeal a decision of the Tribunal must serve a notice of the appeal on the Tribunal within 7 days of the day of filing the appeal.</w:t>
      </w:r>
    </w:p>
    <w:p w:rsidR="00E618C9" w:rsidRPr="00DC3E78" w:rsidRDefault="00E618C9" w:rsidP="00E618C9">
      <w:pPr>
        <w:pStyle w:val="subsection"/>
      </w:pPr>
      <w:r w:rsidRPr="00DC3E78">
        <w:tab/>
        <w:t>(4)</w:t>
      </w:r>
      <w:r w:rsidRPr="00DC3E78">
        <w:tab/>
        <w:t>Any documents on which the applicant or the appellant intends to rely must be served on the persons mentioned in subrule (1) at least 21 days before the hearing date.</w:t>
      </w:r>
    </w:p>
    <w:p w:rsidR="00E618C9" w:rsidRPr="00DC3E78" w:rsidRDefault="00E618C9" w:rsidP="00E618C9">
      <w:pPr>
        <w:pStyle w:val="subsection"/>
      </w:pPr>
      <w:r w:rsidRPr="00DC3E78">
        <w:tab/>
        <w:t>(5)</w:t>
      </w:r>
      <w:r w:rsidRPr="00DC3E78">
        <w:tab/>
        <w:t xml:space="preserve">An applicant or an appellant must serve on each respondent, with the application or notice of appeal, a brochure called </w:t>
      </w:r>
      <w:r w:rsidRPr="00DC3E78">
        <w:rPr>
          <w:i/>
          <w:iCs/>
        </w:rPr>
        <w:t>Child Support Applications</w:t>
      </w:r>
      <w:r w:rsidRPr="00DC3E78">
        <w:t xml:space="preserve"> approved by the Chief Judge.</w:t>
      </w:r>
    </w:p>
    <w:p w:rsidR="00E618C9" w:rsidRPr="00DC3E78" w:rsidRDefault="00E618C9" w:rsidP="00E618C9">
      <w:pPr>
        <w:pStyle w:val="notetext"/>
      </w:pPr>
      <w:r w:rsidRPr="00DC3E78">
        <w:t>Note 1:</w:t>
      </w:r>
      <w:r w:rsidRPr="00DC3E78">
        <w:tab/>
        <w:t>The Assessment Act provides that the parties to a child support application should be the liable parent and the eligible carer. The Child Support Registrar does not need to be joined as a party but may intervene in the case if served with a copy of the application.</w:t>
      </w:r>
    </w:p>
    <w:p w:rsidR="00E618C9" w:rsidRPr="00DC3E78" w:rsidRDefault="00E618C9" w:rsidP="00E618C9">
      <w:pPr>
        <w:pStyle w:val="notetext"/>
      </w:pPr>
      <w:r w:rsidRPr="00DC3E78">
        <w:t>Note 2:</w:t>
      </w:r>
      <w:r w:rsidRPr="00DC3E78">
        <w:tab/>
        <w:t>For service of an application see Part</w:t>
      </w:r>
      <w:r w:rsidR="00DC3E78">
        <w:t> </w:t>
      </w:r>
      <w:r w:rsidRPr="00DC3E78">
        <w:t>6.</w:t>
      </w:r>
    </w:p>
    <w:p w:rsidR="00E618C9" w:rsidRPr="00DC3E78" w:rsidRDefault="00E618C9" w:rsidP="00E618C9">
      <w:pPr>
        <w:pStyle w:val="notetext"/>
      </w:pPr>
      <w:r w:rsidRPr="00DC3E78">
        <w:t>Note 3:</w:t>
      </w:r>
      <w:r w:rsidRPr="00DC3E78">
        <w:tab/>
        <w:t>A response to an application must be filed and served within 14 days of service of the application to which it relates:  see subrule 4.03(3).</w:t>
      </w:r>
    </w:p>
    <w:p w:rsidR="00E618C9" w:rsidRPr="00DC3E78" w:rsidRDefault="00E618C9" w:rsidP="00E618C9">
      <w:pPr>
        <w:pStyle w:val="notetext"/>
      </w:pPr>
      <w:r w:rsidRPr="00DC3E78">
        <w:t>Note 4:</w:t>
      </w:r>
      <w:r w:rsidRPr="00DC3E78">
        <w:tab/>
        <w:t>A response is not required in appeals but a notice of address for service under rule</w:t>
      </w:r>
      <w:r w:rsidR="00DC3E78">
        <w:t> </w:t>
      </w:r>
      <w:r w:rsidRPr="00DC3E78">
        <w:t>6.01 must be filed and served.</w:t>
      </w:r>
    </w:p>
    <w:p w:rsidR="00E618C9" w:rsidRPr="00DC3E78" w:rsidRDefault="00E618C9" w:rsidP="00E618C9">
      <w:pPr>
        <w:pStyle w:val="ActHead5"/>
      </w:pPr>
      <w:bookmarkStart w:id="316" w:name="_Toc523905655"/>
      <w:r w:rsidRPr="009E4647">
        <w:rPr>
          <w:rStyle w:val="CharSectno"/>
        </w:rPr>
        <w:t>25A.08</w:t>
      </w:r>
      <w:r w:rsidRPr="00DC3E78">
        <w:t xml:space="preserve">  Evidence to be provided</w:t>
      </w:r>
      <w:bookmarkEnd w:id="316"/>
    </w:p>
    <w:p w:rsidR="00E618C9" w:rsidRPr="00DC3E78" w:rsidRDefault="00E618C9" w:rsidP="00E618C9">
      <w:pPr>
        <w:pStyle w:val="subsection"/>
      </w:pPr>
      <w:r w:rsidRPr="00DC3E78">
        <w:tab/>
        <w:t>(1)</w:t>
      </w:r>
      <w:r w:rsidRPr="00DC3E78">
        <w:tab/>
        <w:t>This rule applies to applications other than applications under subsection</w:t>
      </w:r>
      <w:r w:rsidR="00DC3E78">
        <w:t> </w:t>
      </w:r>
      <w:r w:rsidRPr="00DC3E78">
        <w:t>106A(2) or 107(1) of the Assessment Act.</w:t>
      </w:r>
    </w:p>
    <w:p w:rsidR="00E618C9" w:rsidRPr="00DC3E78" w:rsidRDefault="00E618C9" w:rsidP="00E618C9">
      <w:pPr>
        <w:pStyle w:val="subsection"/>
      </w:pPr>
      <w:r w:rsidRPr="00DC3E78">
        <w:tab/>
        <w:t>(2)</w:t>
      </w:r>
      <w:r w:rsidRPr="00DC3E78">
        <w:tab/>
        <w:t>On the first court date and the hearing date of an application each party (other than the Child Support Registrar) must bring to the Court the following documents:</w:t>
      </w:r>
    </w:p>
    <w:p w:rsidR="00E618C9" w:rsidRPr="00DC3E78" w:rsidRDefault="00E618C9" w:rsidP="00E618C9">
      <w:pPr>
        <w:pStyle w:val="paragraph"/>
      </w:pPr>
      <w:r w:rsidRPr="00DC3E78">
        <w:tab/>
        <w:t>(a)</w:t>
      </w:r>
      <w:r w:rsidRPr="00DC3E78">
        <w:tab/>
        <w:t>a copy of the party’s taxation returns for the 3 most recent financial years;</w:t>
      </w:r>
    </w:p>
    <w:p w:rsidR="00E618C9" w:rsidRPr="00DC3E78" w:rsidRDefault="00E618C9" w:rsidP="00E618C9">
      <w:pPr>
        <w:pStyle w:val="paragraph"/>
      </w:pPr>
      <w:r w:rsidRPr="00DC3E78">
        <w:tab/>
        <w:t>(b)</w:t>
      </w:r>
      <w:r w:rsidRPr="00DC3E78">
        <w:tab/>
        <w:t>the party’s taxation assessments for the 3 most recent financial years;</w:t>
      </w:r>
    </w:p>
    <w:p w:rsidR="00E618C9" w:rsidRPr="00DC3E78" w:rsidRDefault="00E618C9" w:rsidP="00E618C9">
      <w:pPr>
        <w:pStyle w:val="paragraph"/>
      </w:pPr>
      <w:r w:rsidRPr="00DC3E78">
        <w:tab/>
        <w:t>(c)</w:t>
      </w:r>
      <w:r w:rsidRPr="00DC3E78">
        <w:tab/>
        <w:t>the party’s bank records for the period of 3 years ending on the date when the application was filed;</w:t>
      </w:r>
    </w:p>
    <w:p w:rsidR="00E618C9" w:rsidRPr="00DC3E78" w:rsidRDefault="00E618C9" w:rsidP="00E618C9">
      <w:pPr>
        <w:pStyle w:val="paragraph"/>
      </w:pPr>
      <w:r w:rsidRPr="00DC3E78">
        <w:lastRenderedPageBreak/>
        <w:tab/>
        <w:t>(d)</w:t>
      </w:r>
      <w:r w:rsidRPr="00DC3E78">
        <w:tab/>
        <w:t>if the party receives wage or salary payments—the party’s paysl</w:t>
      </w:r>
      <w:r w:rsidR="001B4F6A" w:rsidRPr="00DC3E78">
        <w:t>ips for the past 4 pay periods;</w:t>
      </w:r>
    </w:p>
    <w:p w:rsidR="00E618C9" w:rsidRPr="00DC3E78" w:rsidRDefault="00E618C9" w:rsidP="00E618C9">
      <w:pPr>
        <w:pStyle w:val="paragraph"/>
      </w:pPr>
      <w:r w:rsidRPr="00DC3E78">
        <w:tab/>
        <w:t>(e)</w:t>
      </w:r>
      <w:r w:rsidRPr="00DC3E78">
        <w:tab/>
        <w:t>if the party owns or controls a business, either as a sole trader, in partnership or through a company—the business activity statements and the financial statements and accounts (including profit and loss statements and balance sheets) for the business for the</w:t>
      </w:r>
      <w:r w:rsidR="001B4F6A" w:rsidRPr="00DC3E78">
        <w:t xml:space="preserve"> 3 most recent financial years;</w:t>
      </w:r>
    </w:p>
    <w:p w:rsidR="00E618C9" w:rsidRPr="00DC3E78" w:rsidRDefault="00E618C9" w:rsidP="00E618C9">
      <w:pPr>
        <w:pStyle w:val="paragraph"/>
      </w:pPr>
      <w:r w:rsidRPr="00DC3E78">
        <w:tab/>
        <w:t>(f)</w:t>
      </w:r>
      <w:r w:rsidRPr="00DC3E78">
        <w:tab/>
        <w:t>any other document relevant to determining the income, needs and financial resources of the party.</w:t>
      </w:r>
    </w:p>
    <w:p w:rsidR="00E618C9" w:rsidRPr="00DC3E78" w:rsidRDefault="00E618C9" w:rsidP="00E618C9">
      <w:pPr>
        <w:pStyle w:val="notetext"/>
      </w:pPr>
      <w:r w:rsidRPr="00DC3E78">
        <w:rPr>
          <w:iCs/>
        </w:rPr>
        <w:t>Note:</w:t>
      </w:r>
      <w:r w:rsidRPr="00DC3E78">
        <w:rPr>
          <w:iCs/>
        </w:rPr>
        <w:tab/>
      </w:r>
      <w:r w:rsidRPr="00DC3E78">
        <w:t xml:space="preserve">Documents that may need to be produced under </w:t>
      </w:r>
      <w:r w:rsidR="00DC3E78">
        <w:t>paragraph (</w:t>
      </w:r>
      <w:r w:rsidRPr="00DC3E78">
        <w:t>f) include documents setting out the details mentioned in rule</w:t>
      </w:r>
      <w:r w:rsidR="00DC3E78">
        <w:t> </w:t>
      </w:r>
      <w:r w:rsidRPr="00DC3E78">
        <w:t>24.03.</w:t>
      </w:r>
    </w:p>
    <w:p w:rsidR="00E618C9" w:rsidRPr="00DC3E78" w:rsidRDefault="00E618C9" w:rsidP="00E618C9">
      <w:pPr>
        <w:pStyle w:val="subsection"/>
      </w:pPr>
      <w:r w:rsidRPr="00DC3E78">
        <w:tab/>
        <w:t>(3)</w:t>
      </w:r>
      <w:r w:rsidRPr="00DC3E78">
        <w:tab/>
        <w:t>Before the hearing date, a party must produce for inspection, if the documents mentioned in subrule (2) the other party to the proceedings makes a written request for their production.</w:t>
      </w:r>
    </w:p>
    <w:p w:rsidR="00E618C9" w:rsidRPr="00DC3E78" w:rsidRDefault="00E618C9" w:rsidP="00E618C9">
      <w:pPr>
        <w:pStyle w:val="subsection"/>
      </w:pPr>
      <w:r w:rsidRPr="00DC3E78">
        <w:tab/>
        <w:t>(4)</w:t>
      </w:r>
      <w:r w:rsidRPr="00DC3E78">
        <w:tab/>
        <w:t>If a request is made under subrule (3), the documents must be produced within 7 working days of the request being received.</w:t>
      </w:r>
    </w:p>
    <w:p w:rsidR="00E618C9" w:rsidRPr="00DC3E78" w:rsidRDefault="00E618C9" w:rsidP="00E618C9">
      <w:pPr>
        <w:pStyle w:val="ActHead2"/>
        <w:pageBreakBefore/>
      </w:pPr>
      <w:bookmarkStart w:id="317" w:name="_Toc523905656"/>
      <w:r w:rsidRPr="009E4647">
        <w:rPr>
          <w:rStyle w:val="CharPartNo"/>
        </w:rPr>
        <w:lastRenderedPageBreak/>
        <w:t>Part</w:t>
      </w:r>
      <w:r w:rsidR="00DC3E78" w:rsidRPr="009E4647">
        <w:rPr>
          <w:rStyle w:val="CharPartNo"/>
        </w:rPr>
        <w:t> </w:t>
      </w:r>
      <w:r w:rsidRPr="009E4647">
        <w:rPr>
          <w:rStyle w:val="CharPartNo"/>
        </w:rPr>
        <w:t>25B</w:t>
      </w:r>
      <w:r w:rsidRPr="00DC3E78">
        <w:t>—</w:t>
      </w:r>
      <w:r w:rsidRPr="009E4647">
        <w:rPr>
          <w:rStyle w:val="CharPartText"/>
        </w:rPr>
        <w:t>Enforcement</w:t>
      </w:r>
      <w:bookmarkEnd w:id="317"/>
    </w:p>
    <w:p w:rsidR="00E618C9" w:rsidRPr="00DC3E78" w:rsidRDefault="00E618C9" w:rsidP="00E618C9">
      <w:pPr>
        <w:pStyle w:val="ActHead3"/>
      </w:pPr>
      <w:bookmarkStart w:id="318" w:name="_Toc523905657"/>
      <w:r w:rsidRPr="009E4647">
        <w:rPr>
          <w:rStyle w:val="CharDivNo"/>
        </w:rPr>
        <w:t>Division</w:t>
      </w:r>
      <w:r w:rsidR="00DC3E78" w:rsidRPr="009E4647">
        <w:rPr>
          <w:rStyle w:val="CharDivNo"/>
        </w:rPr>
        <w:t> </w:t>
      </w:r>
      <w:r w:rsidRPr="009E4647">
        <w:rPr>
          <w:rStyle w:val="CharDivNo"/>
        </w:rPr>
        <w:t>25B.1</w:t>
      </w:r>
      <w:r w:rsidRPr="00DC3E78">
        <w:t>—</w:t>
      </w:r>
      <w:r w:rsidRPr="009E4647">
        <w:rPr>
          <w:rStyle w:val="CharDivText"/>
        </w:rPr>
        <w:t>Applications for contravention of orders</w:t>
      </w:r>
      <w:bookmarkEnd w:id="318"/>
    </w:p>
    <w:p w:rsidR="00E618C9" w:rsidRPr="00DC3E78" w:rsidRDefault="00E618C9" w:rsidP="00E618C9">
      <w:pPr>
        <w:pStyle w:val="ActHead5"/>
      </w:pPr>
      <w:bookmarkStart w:id="319" w:name="_Toc523905658"/>
      <w:r w:rsidRPr="009E4647">
        <w:rPr>
          <w:rStyle w:val="CharSectno"/>
        </w:rPr>
        <w:t>25B.01</w:t>
      </w:r>
      <w:r w:rsidRPr="00DC3E78">
        <w:t xml:space="preserve">  Application of Division</w:t>
      </w:r>
      <w:r w:rsidR="00DC3E78">
        <w:t> </w:t>
      </w:r>
      <w:r w:rsidRPr="00DC3E78">
        <w:t>25B.1</w:t>
      </w:r>
      <w:bookmarkEnd w:id="319"/>
    </w:p>
    <w:p w:rsidR="00E618C9" w:rsidRPr="00DC3E78" w:rsidRDefault="00E618C9" w:rsidP="00E618C9">
      <w:pPr>
        <w:pStyle w:val="subsection"/>
      </w:pPr>
      <w:r w:rsidRPr="00DC3E78">
        <w:tab/>
      </w:r>
      <w:r w:rsidRPr="00DC3E78">
        <w:tab/>
        <w:t>This Division applies to an application for an order:</w:t>
      </w:r>
    </w:p>
    <w:p w:rsidR="00E618C9" w:rsidRPr="00DC3E78" w:rsidRDefault="00E618C9" w:rsidP="00E618C9">
      <w:pPr>
        <w:pStyle w:val="paragraph"/>
      </w:pPr>
      <w:r w:rsidRPr="00DC3E78">
        <w:tab/>
        <w:t>(a)</w:t>
      </w:r>
      <w:r w:rsidRPr="00DC3E78">
        <w:tab/>
        <w:t>under Division</w:t>
      </w:r>
      <w:r w:rsidR="00DC3E78">
        <w:t> </w:t>
      </w:r>
      <w:r w:rsidRPr="00DC3E78">
        <w:t>13A of Part VII of the Family Law Act; or</w:t>
      </w:r>
    </w:p>
    <w:p w:rsidR="00E618C9" w:rsidRPr="00DC3E78" w:rsidRDefault="00E618C9" w:rsidP="00E618C9">
      <w:pPr>
        <w:pStyle w:val="paragraph"/>
      </w:pPr>
      <w:r w:rsidRPr="00DC3E78">
        <w:tab/>
        <w:t>(b)</w:t>
      </w:r>
      <w:r w:rsidRPr="00DC3E78">
        <w:tab/>
        <w:t>under Part XIIIA of the Family Law Act.</w:t>
      </w:r>
    </w:p>
    <w:p w:rsidR="00E618C9" w:rsidRPr="00DC3E78" w:rsidRDefault="00E618C9" w:rsidP="00E618C9">
      <w:pPr>
        <w:pStyle w:val="notetext"/>
      </w:pPr>
      <w:r w:rsidRPr="00DC3E78">
        <w:t>Note 1:</w:t>
      </w:r>
      <w:r w:rsidRPr="00DC3E78">
        <w:tab/>
        <w:t>Subsection</w:t>
      </w:r>
      <w:r w:rsidR="00DC3E78">
        <w:t> </w:t>
      </w:r>
      <w:r w:rsidRPr="00DC3E78">
        <w:t>69C(2) of the Family Law Act specifies who may apply for an order in relation to a child. Division</w:t>
      </w:r>
      <w:r w:rsidR="00DC3E78">
        <w:t> </w:t>
      </w:r>
      <w:r w:rsidRPr="00DC3E78">
        <w:t>13A of Part VII of the Family Law Act sets out the consequences of failing to comply with an order or other obligation that affects children. Part XIIIA of the Family Law Act sets out the sanctions the Court may impose on a person who fails to comply with an order or other obligation that does not affect children. Part XIIIB of the Family Law Act sets out the punishment the Court may impose on a person found to be in contempt of court.</w:t>
      </w:r>
    </w:p>
    <w:p w:rsidR="00E618C9" w:rsidRPr="00DC3E78" w:rsidRDefault="00E618C9" w:rsidP="00E618C9">
      <w:pPr>
        <w:pStyle w:val="notetext"/>
      </w:pPr>
      <w:r w:rsidRPr="00DC3E78">
        <w:rPr>
          <w:iCs/>
        </w:rPr>
        <w:t>Note 2:</w:t>
      </w:r>
      <w:r w:rsidRPr="00DC3E78">
        <w:rPr>
          <w:iCs/>
        </w:rPr>
        <w:tab/>
      </w:r>
      <w:r w:rsidRPr="00DC3E78">
        <w:t>If a maintenance order is complied with before an application for contravention is heard by the Court, the failure to comply with the order that led to the application being filed does not constitute a contravention of the maintenance order (see subsection</w:t>
      </w:r>
      <w:r w:rsidR="00DC3E78">
        <w:t> </w:t>
      </w:r>
      <w:r w:rsidRPr="00DC3E78">
        <w:t>112AP(1A) of the Family Law Act).</w:t>
      </w:r>
    </w:p>
    <w:p w:rsidR="00E618C9" w:rsidRPr="00DC3E78" w:rsidRDefault="00E618C9" w:rsidP="00E618C9">
      <w:pPr>
        <w:pStyle w:val="notetext"/>
      </w:pPr>
      <w:r w:rsidRPr="00DC3E78">
        <w:rPr>
          <w:iCs/>
        </w:rPr>
        <w:t>Note 3:</w:t>
      </w:r>
      <w:r w:rsidRPr="00DC3E78">
        <w:rPr>
          <w:iCs/>
        </w:rPr>
        <w:tab/>
      </w:r>
      <w:r w:rsidRPr="00DC3E78">
        <w:t>The Court:</w:t>
      </w:r>
    </w:p>
    <w:p w:rsidR="00E618C9" w:rsidRPr="00DC3E78" w:rsidRDefault="00E618C9" w:rsidP="00E618C9">
      <w:pPr>
        <w:pStyle w:val="notepara"/>
      </w:pPr>
      <w:r w:rsidRPr="00DC3E78">
        <w:t>(a)</w:t>
      </w:r>
      <w:r w:rsidRPr="00DC3E78">
        <w:tab/>
        <w:t>must not impose a sentence of imprisonment:</w:t>
      </w:r>
    </w:p>
    <w:p w:rsidR="00E618C9" w:rsidRPr="00DC3E78" w:rsidRDefault="00E618C9" w:rsidP="00E618C9">
      <w:pPr>
        <w:pStyle w:val="NoteToSubpara"/>
        <w:ind w:left="2806" w:hanging="425"/>
      </w:pPr>
      <w:r w:rsidRPr="00DC3E78">
        <w:t>(i)</w:t>
      </w:r>
      <w:r w:rsidRPr="00DC3E78">
        <w:tab/>
        <w:t>for non</w:t>
      </w:r>
      <w:r w:rsidR="00DC3E78">
        <w:noBreakHyphen/>
      </w:r>
      <w:r w:rsidRPr="00DC3E78">
        <w:t>compliance with a maintenance order unless it is satisfied that the contravention was intentional or fraudulent (see subsections</w:t>
      </w:r>
      <w:r w:rsidR="00DC3E78">
        <w:t> </w:t>
      </w:r>
      <w:r w:rsidRPr="00DC3E78">
        <w:t>70NFB(4) and 112AD(2A) of the Family Law Act); or</w:t>
      </w:r>
    </w:p>
    <w:p w:rsidR="00E618C9" w:rsidRPr="00DC3E78" w:rsidRDefault="00E618C9" w:rsidP="00E618C9">
      <w:pPr>
        <w:pStyle w:val="NoteToSubpara"/>
        <w:ind w:left="2806" w:hanging="425"/>
      </w:pPr>
      <w:r w:rsidRPr="00DC3E78">
        <w:t>(ii)</w:t>
      </w:r>
      <w:r w:rsidRPr="00DC3E78">
        <w:tab/>
        <w:t>if it considers that another consequence is more appropriate (see subsections</w:t>
      </w:r>
      <w:r w:rsidR="00DC3E78">
        <w:t> </w:t>
      </w:r>
      <w:r w:rsidRPr="00DC3E78">
        <w:t>70NFG(2) and 112AE(2) of the Family Law Act); and</w:t>
      </w:r>
    </w:p>
    <w:p w:rsidR="00E618C9" w:rsidRPr="00DC3E78" w:rsidRDefault="00E618C9" w:rsidP="00E618C9">
      <w:pPr>
        <w:pStyle w:val="notepara"/>
      </w:pPr>
      <w:r w:rsidRPr="00DC3E78">
        <w:t>(b)</w:t>
      </w:r>
      <w:r w:rsidRPr="00DC3E78">
        <w:tab/>
        <w:t>cannot enforce an order of another court unless the order is registered in the first</w:t>
      </w:r>
      <w:r w:rsidR="00DC3E78">
        <w:noBreakHyphen/>
      </w:r>
      <w:r w:rsidRPr="00DC3E78">
        <w:t>mentioned court (see section</w:t>
      </w:r>
      <w:r w:rsidR="00DC3E78">
        <w:t> </w:t>
      </w:r>
      <w:r w:rsidRPr="00DC3E78">
        <w:t>105 of the Family Law Act and regulation</w:t>
      </w:r>
      <w:r w:rsidR="00DC3E78">
        <w:t> </w:t>
      </w:r>
      <w:r w:rsidRPr="00DC3E78">
        <w:t>17 of the Family Law Regulations).</w:t>
      </w:r>
    </w:p>
    <w:p w:rsidR="00E618C9" w:rsidRPr="00DC3E78" w:rsidRDefault="00E618C9" w:rsidP="00E618C9">
      <w:pPr>
        <w:pStyle w:val="notetext"/>
      </w:pPr>
      <w:r w:rsidRPr="00DC3E78">
        <w:t>Note 4:</w:t>
      </w:r>
      <w:r w:rsidRPr="00DC3E78">
        <w:tab/>
        <w:t>Part</w:t>
      </w:r>
      <w:r w:rsidR="00DC3E78">
        <w:t> </w:t>
      </w:r>
      <w:r w:rsidRPr="00DC3E78">
        <w:t>19 sets out the rules relating to contempt.</w:t>
      </w:r>
    </w:p>
    <w:p w:rsidR="00E618C9" w:rsidRPr="00DC3E78" w:rsidRDefault="00E618C9" w:rsidP="00E618C9">
      <w:pPr>
        <w:pStyle w:val="ActHead5"/>
      </w:pPr>
      <w:bookmarkStart w:id="320" w:name="_Toc523905659"/>
      <w:r w:rsidRPr="009E4647">
        <w:rPr>
          <w:rStyle w:val="CharSectno"/>
        </w:rPr>
        <w:t>25B.02</w:t>
      </w:r>
      <w:r w:rsidRPr="00DC3E78">
        <w:t xml:space="preserve">  How to apply for an order</w:t>
      </w:r>
      <w:bookmarkEnd w:id="320"/>
    </w:p>
    <w:p w:rsidR="00E618C9" w:rsidRPr="00DC3E78" w:rsidRDefault="00E618C9" w:rsidP="00E618C9">
      <w:pPr>
        <w:pStyle w:val="subsection"/>
      </w:pPr>
      <w:r w:rsidRPr="00DC3E78">
        <w:tab/>
        <w:t>(1)</w:t>
      </w:r>
      <w:r w:rsidRPr="00DC3E78">
        <w:tab/>
        <w:t>An application must be in accordance with the approved form.</w:t>
      </w:r>
    </w:p>
    <w:p w:rsidR="00E618C9" w:rsidRPr="00DC3E78" w:rsidRDefault="00E618C9" w:rsidP="00E618C9">
      <w:pPr>
        <w:pStyle w:val="subsection"/>
      </w:pPr>
      <w:r w:rsidRPr="00DC3E78">
        <w:tab/>
        <w:t>(2)</w:t>
      </w:r>
      <w:r w:rsidRPr="00DC3E78">
        <w:tab/>
        <w:t>The applicant must file with the application an affidavit that:</w:t>
      </w:r>
    </w:p>
    <w:p w:rsidR="00E618C9" w:rsidRPr="00DC3E78" w:rsidRDefault="00E618C9" w:rsidP="00E618C9">
      <w:pPr>
        <w:pStyle w:val="paragraph"/>
      </w:pPr>
      <w:r w:rsidRPr="00DC3E78">
        <w:tab/>
        <w:t>(a)</w:t>
      </w:r>
      <w:r w:rsidRPr="00DC3E78">
        <w:tab/>
        <w:t>states the facts necessary to enable the Court to make the orders sought in the application; and</w:t>
      </w:r>
    </w:p>
    <w:p w:rsidR="00E618C9" w:rsidRPr="00DC3E78" w:rsidRDefault="00E618C9" w:rsidP="00E618C9">
      <w:pPr>
        <w:pStyle w:val="paragraph"/>
      </w:pPr>
      <w:r w:rsidRPr="00DC3E78">
        <w:tab/>
        <w:t>(b)</w:t>
      </w:r>
      <w:r w:rsidRPr="00DC3E78">
        <w:tab/>
        <w:t>has attached to it a copy of any order, bond, agreement or undertaking that the Court is asked to enforce or that is alleged to have been contravened.</w:t>
      </w:r>
    </w:p>
    <w:p w:rsidR="00E618C9" w:rsidRPr="00DC3E78" w:rsidRDefault="00E618C9" w:rsidP="00E618C9">
      <w:pPr>
        <w:pStyle w:val="ActHead5"/>
      </w:pPr>
      <w:bookmarkStart w:id="321" w:name="_Toc523905660"/>
      <w:r w:rsidRPr="009E4647">
        <w:rPr>
          <w:rStyle w:val="CharSectno"/>
        </w:rPr>
        <w:t>25B.03</w:t>
      </w:r>
      <w:r w:rsidRPr="00DC3E78">
        <w:t xml:space="preserve">  Failure of respondent to attend</w:t>
      </w:r>
      <w:bookmarkEnd w:id="321"/>
    </w:p>
    <w:p w:rsidR="00E618C9" w:rsidRPr="00DC3E78" w:rsidRDefault="00E618C9" w:rsidP="00E618C9">
      <w:pPr>
        <w:pStyle w:val="subsection"/>
      </w:pPr>
      <w:r w:rsidRPr="00DC3E78">
        <w:tab/>
      </w:r>
      <w:r w:rsidRPr="00DC3E78">
        <w:tab/>
        <w:t>If a respondent fails to attend the hearing of the application in person or by a lawyer, the Court may:</w:t>
      </w:r>
    </w:p>
    <w:p w:rsidR="00E618C9" w:rsidRPr="00DC3E78" w:rsidRDefault="00E618C9" w:rsidP="00E618C9">
      <w:pPr>
        <w:pStyle w:val="paragraph"/>
      </w:pPr>
      <w:r w:rsidRPr="00DC3E78">
        <w:lastRenderedPageBreak/>
        <w:tab/>
        <w:t>(a)</w:t>
      </w:r>
      <w:r w:rsidRPr="00DC3E78">
        <w:tab/>
        <w:t>determine the proceeding; or</w:t>
      </w:r>
    </w:p>
    <w:p w:rsidR="00E618C9" w:rsidRPr="00DC3E78" w:rsidRDefault="00E618C9" w:rsidP="00E618C9">
      <w:pPr>
        <w:pStyle w:val="paragraph"/>
      </w:pPr>
      <w:r w:rsidRPr="00DC3E78">
        <w:tab/>
        <w:t>(b)</w:t>
      </w:r>
      <w:r w:rsidRPr="00DC3E78">
        <w:tab/>
        <w:t>issue a warrant for the respondent’s arrest to bring the respondent before a court; or</w:t>
      </w:r>
    </w:p>
    <w:p w:rsidR="00E618C9" w:rsidRPr="00DC3E78" w:rsidRDefault="00E618C9" w:rsidP="00E618C9">
      <w:pPr>
        <w:pStyle w:val="paragraph"/>
      </w:pPr>
      <w:r w:rsidRPr="00DC3E78">
        <w:tab/>
        <w:t>(c)</w:t>
      </w:r>
      <w:r w:rsidRPr="00DC3E78">
        <w:tab/>
        <w:t>adjourn the application.</w:t>
      </w:r>
    </w:p>
    <w:p w:rsidR="00E618C9" w:rsidRPr="00DC3E78" w:rsidRDefault="00E618C9" w:rsidP="00E618C9">
      <w:pPr>
        <w:pStyle w:val="ActHead5"/>
      </w:pPr>
      <w:bookmarkStart w:id="322" w:name="_Toc523905661"/>
      <w:r w:rsidRPr="009E4647">
        <w:rPr>
          <w:rStyle w:val="CharSectno"/>
        </w:rPr>
        <w:t>25B.04</w:t>
      </w:r>
      <w:r w:rsidRPr="00DC3E78">
        <w:t xml:space="preserve">  Procedure at hearing</w:t>
      </w:r>
      <w:bookmarkEnd w:id="322"/>
    </w:p>
    <w:p w:rsidR="00E618C9" w:rsidRPr="00DC3E78" w:rsidRDefault="00E618C9" w:rsidP="00E618C9">
      <w:pPr>
        <w:pStyle w:val="subsection"/>
      </w:pPr>
      <w:r w:rsidRPr="00DC3E78">
        <w:tab/>
      </w:r>
      <w:r w:rsidRPr="00DC3E78">
        <w:tab/>
        <w:t>At the hearing of the application, the Court must:</w:t>
      </w:r>
    </w:p>
    <w:p w:rsidR="00E618C9" w:rsidRPr="00DC3E78" w:rsidRDefault="00E618C9" w:rsidP="00E618C9">
      <w:pPr>
        <w:pStyle w:val="paragraph"/>
      </w:pPr>
      <w:r w:rsidRPr="00DC3E78">
        <w:tab/>
        <w:t>(a)</w:t>
      </w:r>
      <w:r w:rsidRPr="00DC3E78">
        <w:tab/>
        <w:t>inform the respondent of the allegation; and</w:t>
      </w:r>
    </w:p>
    <w:p w:rsidR="00E618C9" w:rsidRPr="00DC3E78" w:rsidRDefault="00E618C9" w:rsidP="00E618C9">
      <w:pPr>
        <w:pStyle w:val="paragraph"/>
      </w:pPr>
      <w:r w:rsidRPr="00DC3E78">
        <w:tab/>
        <w:t>(b)</w:t>
      </w:r>
      <w:r w:rsidRPr="00DC3E78">
        <w:tab/>
        <w:t>ask the respondent whether the respondent wishes to admit or deny the allegation; and</w:t>
      </w:r>
    </w:p>
    <w:p w:rsidR="00E618C9" w:rsidRPr="00DC3E78" w:rsidRDefault="00E618C9" w:rsidP="00E618C9">
      <w:pPr>
        <w:pStyle w:val="paragraph"/>
      </w:pPr>
      <w:r w:rsidRPr="00DC3E78">
        <w:tab/>
        <w:t>(c)</w:t>
      </w:r>
      <w:r w:rsidRPr="00DC3E78">
        <w:tab/>
        <w:t>hear any evidence supporting the allegation; and</w:t>
      </w:r>
    </w:p>
    <w:p w:rsidR="00E618C9" w:rsidRPr="00DC3E78" w:rsidRDefault="00E618C9" w:rsidP="00E618C9">
      <w:pPr>
        <w:pStyle w:val="paragraph"/>
      </w:pPr>
      <w:r w:rsidRPr="00DC3E78">
        <w:tab/>
        <w:t>(d)</w:t>
      </w:r>
      <w:r w:rsidRPr="00DC3E78">
        <w:tab/>
        <w:t>ask the respondent to state the response to the allegation; and</w:t>
      </w:r>
    </w:p>
    <w:p w:rsidR="00E618C9" w:rsidRPr="00DC3E78" w:rsidRDefault="00E618C9" w:rsidP="00E618C9">
      <w:pPr>
        <w:pStyle w:val="paragraph"/>
      </w:pPr>
      <w:r w:rsidRPr="00DC3E78">
        <w:tab/>
        <w:t>(e)</w:t>
      </w:r>
      <w:r w:rsidRPr="00DC3E78">
        <w:tab/>
        <w:t>hear any evidence for the respondent; and</w:t>
      </w:r>
    </w:p>
    <w:p w:rsidR="00E618C9" w:rsidRPr="00DC3E78" w:rsidRDefault="00E618C9" w:rsidP="00E618C9">
      <w:pPr>
        <w:pStyle w:val="paragraph"/>
      </w:pPr>
      <w:r w:rsidRPr="00DC3E78">
        <w:tab/>
        <w:t>(f)</w:t>
      </w:r>
      <w:r w:rsidRPr="00DC3E78">
        <w:tab/>
        <w:t>determine the proceeding.</w:t>
      </w:r>
    </w:p>
    <w:p w:rsidR="00E618C9" w:rsidRPr="00DC3E78" w:rsidRDefault="00E618C9" w:rsidP="00E618C9">
      <w:pPr>
        <w:pStyle w:val="notetext"/>
      </w:pPr>
      <w:r w:rsidRPr="00DC3E78">
        <w:t>Note:</w:t>
      </w:r>
      <w:r w:rsidRPr="00DC3E78">
        <w:tab/>
        <w:t>For the orders that may be made by the Court, see sections</w:t>
      </w:r>
      <w:r w:rsidR="00DC3E78">
        <w:t> </w:t>
      </w:r>
      <w:r w:rsidRPr="00DC3E78">
        <w:t>67X, 70NBA, 70NCB, 70NDB, 70NDC, 70NEB, 70NFB, 70NFF, 112AD, 112AH and 112AP of the Family Law Act.</w:t>
      </w:r>
    </w:p>
    <w:p w:rsidR="00E618C9" w:rsidRPr="00DC3E78" w:rsidRDefault="00E618C9" w:rsidP="00E618C9">
      <w:pPr>
        <w:pStyle w:val="ActHead3"/>
        <w:pageBreakBefore/>
      </w:pPr>
      <w:bookmarkStart w:id="323" w:name="_Toc523905662"/>
      <w:r w:rsidRPr="009E4647">
        <w:rPr>
          <w:rStyle w:val="CharDivNo"/>
        </w:rPr>
        <w:lastRenderedPageBreak/>
        <w:t>Division</w:t>
      </w:r>
      <w:r w:rsidR="00DC3E78" w:rsidRPr="009E4647">
        <w:rPr>
          <w:rStyle w:val="CharDivNo"/>
        </w:rPr>
        <w:t> </w:t>
      </w:r>
      <w:r w:rsidRPr="009E4647">
        <w:rPr>
          <w:rStyle w:val="CharDivNo"/>
        </w:rPr>
        <w:t>25B.2</w:t>
      </w:r>
      <w:r w:rsidRPr="00DC3E78">
        <w:t>—</w:t>
      </w:r>
      <w:r w:rsidRPr="009E4647">
        <w:rPr>
          <w:rStyle w:val="CharDivText"/>
        </w:rPr>
        <w:t>Enforcement of financial orders and obligations</w:t>
      </w:r>
      <w:bookmarkEnd w:id="323"/>
    </w:p>
    <w:p w:rsidR="00E618C9" w:rsidRPr="00DC3E78" w:rsidRDefault="00E618C9" w:rsidP="00E618C9">
      <w:pPr>
        <w:pStyle w:val="ActHead4"/>
      </w:pPr>
      <w:bookmarkStart w:id="324" w:name="_Toc523905663"/>
      <w:r w:rsidRPr="009E4647">
        <w:rPr>
          <w:rStyle w:val="CharSubdNo"/>
        </w:rPr>
        <w:t>Subdivision</w:t>
      </w:r>
      <w:r w:rsidR="00DC3E78" w:rsidRPr="009E4647">
        <w:rPr>
          <w:rStyle w:val="CharSubdNo"/>
        </w:rPr>
        <w:t> </w:t>
      </w:r>
      <w:r w:rsidRPr="009E4647">
        <w:rPr>
          <w:rStyle w:val="CharSubdNo"/>
        </w:rPr>
        <w:t>25B.2.1</w:t>
      </w:r>
      <w:r w:rsidRPr="00DC3E78">
        <w:t>—</w:t>
      </w:r>
      <w:r w:rsidRPr="009E4647">
        <w:rPr>
          <w:rStyle w:val="CharSubdText"/>
        </w:rPr>
        <w:t>General</w:t>
      </w:r>
      <w:bookmarkEnd w:id="324"/>
    </w:p>
    <w:p w:rsidR="00E618C9" w:rsidRPr="00DC3E78" w:rsidRDefault="00E618C9" w:rsidP="00E618C9">
      <w:pPr>
        <w:pStyle w:val="ActHead5"/>
      </w:pPr>
      <w:bookmarkStart w:id="325" w:name="_Toc523905664"/>
      <w:r w:rsidRPr="009E4647">
        <w:rPr>
          <w:rStyle w:val="CharSectno"/>
        </w:rPr>
        <w:t>25B.05</w:t>
      </w:r>
      <w:r w:rsidRPr="00DC3E78">
        <w:rPr>
          <w:bCs/>
          <w:snapToGrid w:val="0"/>
        </w:rPr>
        <w:t xml:space="preserve">  </w:t>
      </w:r>
      <w:r w:rsidRPr="00DC3E78">
        <w:t>Application</w:t>
      </w:r>
      <w:bookmarkEnd w:id="325"/>
    </w:p>
    <w:p w:rsidR="00E618C9" w:rsidRPr="00DC3E78" w:rsidRDefault="00E618C9" w:rsidP="00E618C9">
      <w:pPr>
        <w:pStyle w:val="subsection"/>
      </w:pPr>
      <w:r w:rsidRPr="00DC3E78">
        <w:tab/>
      </w:r>
      <w:r w:rsidRPr="00DC3E78">
        <w:tab/>
        <w:t>This Division applies to family law and child support proceedings.</w:t>
      </w:r>
    </w:p>
    <w:p w:rsidR="00E618C9" w:rsidRPr="00DC3E78" w:rsidRDefault="00E618C9" w:rsidP="00E618C9">
      <w:pPr>
        <w:pStyle w:val="notetext"/>
      </w:pPr>
      <w:r w:rsidRPr="00DC3E78">
        <w:t>Note:</w:t>
      </w:r>
      <w:r w:rsidRPr="00DC3E78">
        <w:tab/>
        <w:t>This Division is a modified form of Chapter</w:t>
      </w:r>
      <w:r w:rsidR="00DC3E78">
        <w:t> </w:t>
      </w:r>
      <w:r w:rsidRPr="00DC3E78">
        <w:t>20 of the Family Law Rules.</w:t>
      </w:r>
    </w:p>
    <w:p w:rsidR="00E618C9" w:rsidRPr="00DC3E78" w:rsidRDefault="00E618C9" w:rsidP="00E618C9">
      <w:pPr>
        <w:pStyle w:val="ActHead5"/>
      </w:pPr>
      <w:bookmarkStart w:id="326" w:name="_Toc523905665"/>
      <w:r w:rsidRPr="009E4647">
        <w:rPr>
          <w:rStyle w:val="CharSectno"/>
        </w:rPr>
        <w:t>25B.06</w:t>
      </w:r>
      <w:r w:rsidRPr="00DC3E78">
        <w:t xml:space="preserve">  Interpretation</w:t>
      </w:r>
      <w:bookmarkEnd w:id="326"/>
    </w:p>
    <w:p w:rsidR="00E618C9" w:rsidRPr="00DC3E78" w:rsidRDefault="00E618C9" w:rsidP="00E618C9">
      <w:pPr>
        <w:pStyle w:val="subsection"/>
        <w:rPr>
          <w:snapToGrid w:val="0"/>
        </w:rPr>
      </w:pPr>
      <w:r w:rsidRPr="00DC3E78">
        <w:rPr>
          <w:snapToGrid w:val="0"/>
        </w:rPr>
        <w:tab/>
        <w:t>(1)</w:t>
      </w:r>
      <w:r w:rsidRPr="00DC3E78">
        <w:rPr>
          <w:snapToGrid w:val="0"/>
        </w:rPr>
        <w:tab/>
        <w:t>In this Division:</w:t>
      </w:r>
    </w:p>
    <w:p w:rsidR="00E618C9" w:rsidRPr="00DC3E78" w:rsidRDefault="00E618C9" w:rsidP="00E618C9">
      <w:pPr>
        <w:pStyle w:val="Definition"/>
      </w:pPr>
      <w:r w:rsidRPr="00DC3E78">
        <w:rPr>
          <w:b/>
          <w:i/>
        </w:rPr>
        <w:t>enforcement officer</w:t>
      </w:r>
      <w:r w:rsidRPr="00DC3E78">
        <w:t>, for the purpose of enforcing an order, includes:</w:t>
      </w:r>
    </w:p>
    <w:p w:rsidR="00E618C9" w:rsidRPr="00DC3E78" w:rsidRDefault="00E618C9" w:rsidP="00E618C9">
      <w:pPr>
        <w:pStyle w:val="paragraph"/>
      </w:pPr>
      <w:r w:rsidRPr="00DC3E78">
        <w:tab/>
        <w:t>(a)</w:t>
      </w:r>
      <w:r w:rsidRPr="00DC3E78">
        <w:tab/>
        <w:t>the Sheriff or</w:t>
      </w:r>
      <w:r w:rsidR="001B4F6A" w:rsidRPr="00DC3E78">
        <w:t xml:space="preserve"> a delegate of the Sheriff; and</w:t>
      </w:r>
    </w:p>
    <w:p w:rsidR="00E618C9" w:rsidRPr="00DC3E78" w:rsidRDefault="00E618C9" w:rsidP="00E618C9">
      <w:pPr>
        <w:pStyle w:val="paragraph"/>
      </w:pPr>
      <w:r w:rsidRPr="00DC3E78">
        <w:tab/>
        <w:t>(b)</w:t>
      </w:r>
      <w:r w:rsidRPr="00DC3E78">
        <w:tab/>
        <w:t>an officer of the Court or a person appointed by the Court.</w:t>
      </w:r>
    </w:p>
    <w:p w:rsidR="00E618C9" w:rsidRPr="00DC3E78" w:rsidRDefault="00E618C9" w:rsidP="00E618C9">
      <w:pPr>
        <w:pStyle w:val="Definition"/>
      </w:pPr>
      <w:r w:rsidRPr="00DC3E78">
        <w:rPr>
          <w:b/>
          <w:i/>
        </w:rPr>
        <w:t>financial statement</w:t>
      </w:r>
      <w:r w:rsidRPr="00DC3E78">
        <w:t xml:space="preserve"> has the same meaning as in rule</w:t>
      </w:r>
      <w:r w:rsidR="00DC3E78">
        <w:t> </w:t>
      </w:r>
      <w:r w:rsidRPr="00DC3E78">
        <w:t>24.02.</w:t>
      </w:r>
    </w:p>
    <w:p w:rsidR="00E618C9" w:rsidRPr="00DC3E78" w:rsidRDefault="00E618C9" w:rsidP="00E618C9">
      <w:pPr>
        <w:pStyle w:val="subsection"/>
        <w:rPr>
          <w:snapToGrid w:val="0"/>
        </w:rPr>
      </w:pPr>
      <w:r w:rsidRPr="00DC3E78">
        <w:rPr>
          <w:snapToGrid w:val="0"/>
        </w:rPr>
        <w:tab/>
        <w:t>(2)</w:t>
      </w:r>
      <w:r w:rsidRPr="00DC3E78">
        <w:rPr>
          <w:snapToGrid w:val="0"/>
        </w:rPr>
        <w:tab/>
        <w:t>Subject to a contrary intention, a word or expression used in this Division that is also used in the Family Law Rules has the same meaning in this Division as it has in those Rules.</w:t>
      </w:r>
    </w:p>
    <w:p w:rsidR="00E618C9" w:rsidRPr="00DC3E78" w:rsidRDefault="00E618C9" w:rsidP="00E618C9">
      <w:pPr>
        <w:pStyle w:val="notetext"/>
      </w:pPr>
      <w:r w:rsidRPr="00DC3E78">
        <w:t>Note:</w:t>
      </w:r>
      <w:r w:rsidRPr="00DC3E78">
        <w:tab/>
        <w:t>The following words or expressions used in this Division are defined in the Dictionary at the end of the Family Law Rules:</w:t>
      </w:r>
    </w:p>
    <w:p w:rsidR="00E618C9" w:rsidRPr="00DC3E78" w:rsidRDefault="00E618C9" w:rsidP="00E618C9">
      <w:pPr>
        <w:pStyle w:val="notepara"/>
      </w:pPr>
      <w:r w:rsidRPr="00DC3E78">
        <w:sym w:font="Symbol" w:char="F0B7"/>
      </w:r>
      <w:r w:rsidRPr="00DC3E78">
        <w:tab/>
        <w:t>child support liability</w:t>
      </w:r>
    </w:p>
    <w:p w:rsidR="00E618C9" w:rsidRPr="00DC3E78" w:rsidRDefault="00E618C9" w:rsidP="00E618C9">
      <w:pPr>
        <w:pStyle w:val="notepara"/>
      </w:pPr>
      <w:r w:rsidRPr="00DC3E78">
        <w:sym w:font="Symbol" w:char="F0B7"/>
      </w:r>
      <w:r w:rsidRPr="00DC3E78">
        <w:tab/>
        <w:t>enforcement order</w:t>
      </w:r>
    </w:p>
    <w:p w:rsidR="00E618C9" w:rsidRPr="00DC3E78" w:rsidRDefault="00E618C9" w:rsidP="00E618C9">
      <w:pPr>
        <w:pStyle w:val="notepara"/>
      </w:pPr>
      <w:r w:rsidRPr="00DC3E78">
        <w:sym w:font="Symbol" w:char="F0B7"/>
      </w:r>
      <w:r w:rsidRPr="00DC3E78">
        <w:tab/>
        <w:t>Family Court</w:t>
      </w:r>
    </w:p>
    <w:p w:rsidR="00E618C9" w:rsidRPr="00DC3E78" w:rsidRDefault="00E618C9" w:rsidP="00E618C9">
      <w:pPr>
        <w:pStyle w:val="notepara"/>
      </w:pPr>
      <w:r w:rsidRPr="00DC3E78">
        <w:sym w:font="Symbol" w:char="F0B7"/>
      </w:r>
      <w:r w:rsidRPr="00DC3E78">
        <w:tab/>
        <w:t>payee</w:t>
      </w:r>
    </w:p>
    <w:p w:rsidR="00E618C9" w:rsidRPr="00DC3E78" w:rsidRDefault="00E618C9" w:rsidP="00E618C9">
      <w:pPr>
        <w:pStyle w:val="notepara"/>
      </w:pPr>
      <w:r w:rsidRPr="00DC3E78">
        <w:sym w:font="Symbol" w:char="F0B7"/>
      </w:r>
      <w:r w:rsidRPr="00DC3E78">
        <w:tab/>
        <w:t>payer</w:t>
      </w:r>
    </w:p>
    <w:p w:rsidR="00E618C9" w:rsidRPr="00DC3E78" w:rsidRDefault="00E618C9" w:rsidP="00E618C9">
      <w:pPr>
        <w:pStyle w:val="notepara"/>
      </w:pPr>
      <w:r w:rsidRPr="00DC3E78">
        <w:sym w:font="Symbol" w:char="F0B7"/>
      </w:r>
      <w:r w:rsidRPr="00DC3E78">
        <w:tab/>
        <w:t>sealed copy</w:t>
      </w:r>
    </w:p>
    <w:p w:rsidR="00E618C9" w:rsidRPr="00DC3E78" w:rsidRDefault="00E618C9" w:rsidP="00E618C9">
      <w:pPr>
        <w:pStyle w:val="notepara"/>
      </w:pPr>
      <w:r w:rsidRPr="00DC3E78">
        <w:sym w:font="Symbol" w:char="F0B7"/>
      </w:r>
      <w:r w:rsidRPr="00DC3E78">
        <w:tab/>
        <w:t>Third Party Debt Notice</w:t>
      </w:r>
    </w:p>
    <w:p w:rsidR="00E618C9" w:rsidRPr="00DC3E78" w:rsidRDefault="00E618C9" w:rsidP="00E618C9">
      <w:pPr>
        <w:pStyle w:val="notepara"/>
      </w:pPr>
      <w:r w:rsidRPr="00DC3E78">
        <w:sym w:font="Symbol" w:char="F0B7"/>
      </w:r>
      <w:r w:rsidRPr="00DC3E78">
        <w:tab/>
        <w:t>third party debtor.</w:t>
      </w:r>
    </w:p>
    <w:p w:rsidR="00E618C9" w:rsidRPr="00DC3E78" w:rsidRDefault="00E618C9" w:rsidP="00E618C9">
      <w:pPr>
        <w:pStyle w:val="ActHead5"/>
      </w:pPr>
      <w:bookmarkStart w:id="327" w:name="_Toc523905666"/>
      <w:r w:rsidRPr="009E4647">
        <w:rPr>
          <w:rStyle w:val="CharSectno"/>
        </w:rPr>
        <w:t>25B.07</w:t>
      </w:r>
      <w:r w:rsidRPr="00DC3E78">
        <w:rPr>
          <w:snapToGrid w:val="0"/>
        </w:rPr>
        <w:t xml:space="preserve">  Enforceable obligations</w:t>
      </w:r>
      <w:bookmarkEnd w:id="327"/>
    </w:p>
    <w:p w:rsidR="00E618C9" w:rsidRPr="00DC3E78" w:rsidRDefault="00E618C9" w:rsidP="00E618C9">
      <w:pPr>
        <w:pStyle w:val="subsection"/>
        <w:rPr>
          <w:snapToGrid w:val="0"/>
        </w:rPr>
      </w:pPr>
      <w:r w:rsidRPr="00DC3E78">
        <w:rPr>
          <w:snapToGrid w:val="0"/>
        </w:rPr>
        <w:tab/>
        <w:t>(1)</w:t>
      </w:r>
      <w:r w:rsidRPr="00DC3E78">
        <w:rPr>
          <w:snapToGrid w:val="0"/>
        </w:rPr>
        <w:tab/>
        <w:t>T</w:t>
      </w:r>
      <w:r w:rsidRPr="00DC3E78">
        <w:t>he following obligations may be enforced under this Division</w:t>
      </w:r>
      <w:r w:rsidRPr="00DC3E78">
        <w:rPr>
          <w:snapToGrid w:val="0"/>
        </w:rPr>
        <w:t>:</w:t>
      </w:r>
    </w:p>
    <w:p w:rsidR="00E618C9" w:rsidRPr="00DC3E78" w:rsidRDefault="00E618C9" w:rsidP="00E618C9">
      <w:pPr>
        <w:pStyle w:val="paragraph"/>
        <w:rPr>
          <w:snapToGrid w:val="0"/>
        </w:rPr>
      </w:pPr>
      <w:r w:rsidRPr="00DC3E78">
        <w:tab/>
        <w:t>(a)</w:t>
      </w:r>
      <w:r w:rsidRPr="00DC3E78">
        <w:tab/>
      </w:r>
      <w:r w:rsidRPr="00DC3E78">
        <w:rPr>
          <w:snapToGrid w:val="0"/>
        </w:rPr>
        <w:t>an obligation to pay money;</w:t>
      </w:r>
    </w:p>
    <w:p w:rsidR="00E618C9" w:rsidRPr="00DC3E78" w:rsidRDefault="00E618C9" w:rsidP="00E618C9">
      <w:pPr>
        <w:pStyle w:val="paragraph"/>
        <w:rPr>
          <w:snapToGrid w:val="0"/>
        </w:rPr>
      </w:pPr>
      <w:r w:rsidRPr="00DC3E78">
        <w:rPr>
          <w:snapToGrid w:val="0"/>
        </w:rPr>
        <w:tab/>
        <w:t>(b)</w:t>
      </w:r>
      <w:r w:rsidRPr="00DC3E78">
        <w:rPr>
          <w:snapToGrid w:val="0"/>
        </w:rPr>
        <w:tab/>
        <w:t>an obligation to sign a document under section</w:t>
      </w:r>
      <w:r w:rsidR="00DC3E78">
        <w:rPr>
          <w:snapToGrid w:val="0"/>
        </w:rPr>
        <w:t> </w:t>
      </w:r>
      <w:r w:rsidRPr="00DC3E78">
        <w:rPr>
          <w:snapToGrid w:val="0"/>
        </w:rPr>
        <w:t>106A of the Family Law Act (see Subdivision</w:t>
      </w:r>
      <w:r w:rsidR="00DC3E78">
        <w:rPr>
          <w:snapToGrid w:val="0"/>
        </w:rPr>
        <w:t> </w:t>
      </w:r>
      <w:r w:rsidRPr="00DC3E78">
        <w:rPr>
          <w:snapToGrid w:val="0"/>
        </w:rPr>
        <w:t>25B.2.7);</w:t>
      </w:r>
    </w:p>
    <w:p w:rsidR="00E618C9" w:rsidRPr="00DC3E78" w:rsidRDefault="00E618C9" w:rsidP="00E618C9">
      <w:pPr>
        <w:pStyle w:val="paragraph"/>
        <w:rPr>
          <w:snapToGrid w:val="0"/>
        </w:rPr>
      </w:pPr>
      <w:r w:rsidRPr="00DC3E78">
        <w:rPr>
          <w:snapToGrid w:val="0"/>
        </w:rPr>
        <w:tab/>
        <w:t>(c)</w:t>
      </w:r>
      <w:r w:rsidRPr="00DC3E78">
        <w:rPr>
          <w:snapToGrid w:val="0"/>
        </w:rPr>
        <w:tab/>
        <w:t>an order entitling a person to the possession of real property (see Subdivision</w:t>
      </w:r>
      <w:r w:rsidR="00DC3E78">
        <w:rPr>
          <w:snapToGrid w:val="0"/>
        </w:rPr>
        <w:t> </w:t>
      </w:r>
      <w:r w:rsidRPr="00DC3E78">
        <w:rPr>
          <w:snapToGrid w:val="0"/>
        </w:rPr>
        <w:t>25B.2.7);</w:t>
      </w:r>
    </w:p>
    <w:p w:rsidR="00E618C9" w:rsidRPr="00DC3E78" w:rsidRDefault="00E618C9" w:rsidP="00E618C9">
      <w:pPr>
        <w:pStyle w:val="paragraph"/>
      </w:pPr>
      <w:r w:rsidRPr="00DC3E78">
        <w:rPr>
          <w:snapToGrid w:val="0"/>
        </w:rPr>
        <w:tab/>
        <w:t>(d)</w:t>
      </w:r>
      <w:r w:rsidRPr="00DC3E78">
        <w:rPr>
          <w:snapToGrid w:val="0"/>
        </w:rPr>
        <w:tab/>
        <w:t>an order entitling a person to the transfer or delivery</w:t>
      </w:r>
      <w:r w:rsidRPr="00DC3E78">
        <w:rPr>
          <w:snapToGrid w:val="0"/>
          <w:color w:val="0000FF"/>
        </w:rPr>
        <w:t xml:space="preserve"> </w:t>
      </w:r>
      <w:r w:rsidRPr="00DC3E78">
        <w:rPr>
          <w:snapToGrid w:val="0"/>
        </w:rPr>
        <w:t>of personal property (see Subdivision</w:t>
      </w:r>
      <w:r w:rsidR="00DC3E78">
        <w:rPr>
          <w:snapToGrid w:val="0"/>
        </w:rPr>
        <w:t> </w:t>
      </w:r>
      <w:r w:rsidRPr="00DC3E78">
        <w:rPr>
          <w:snapToGrid w:val="0"/>
        </w:rPr>
        <w:t>25B.2.7).</w:t>
      </w:r>
    </w:p>
    <w:p w:rsidR="00E618C9" w:rsidRPr="00DC3E78" w:rsidRDefault="00E618C9" w:rsidP="00E618C9">
      <w:pPr>
        <w:pStyle w:val="subsection"/>
      </w:pPr>
      <w:r w:rsidRPr="00DC3E78">
        <w:rPr>
          <w:snapToGrid w:val="0"/>
        </w:rPr>
        <w:tab/>
        <w:t>(2)</w:t>
      </w:r>
      <w:r w:rsidRPr="00DC3E78">
        <w:rPr>
          <w:snapToGrid w:val="0"/>
        </w:rPr>
        <w:tab/>
      </w:r>
      <w:r w:rsidRPr="00DC3E78">
        <w:t xml:space="preserve">For </w:t>
      </w:r>
      <w:r w:rsidR="00DC3E78">
        <w:t>paragraph (</w:t>
      </w:r>
      <w:r w:rsidRPr="00DC3E78">
        <w:t>1)(a), an obligation to pay money includes:</w:t>
      </w:r>
    </w:p>
    <w:p w:rsidR="00E618C9" w:rsidRPr="00DC3E78" w:rsidRDefault="00E618C9" w:rsidP="00E618C9">
      <w:pPr>
        <w:pStyle w:val="paragraph"/>
      </w:pPr>
      <w:r w:rsidRPr="00DC3E78">
        <w:lastRenderedPageBreak/>
        <w:tab/>
        <w:t>(a)</w:t>
      </w:r>
      <w:r w:rsidRPr="00DC3E78">
        <w:tab/>
        <w:t>a provision requiring a payer to pay money under:</w:t>
      </w:r>
    </w:p>
    <w:p w:rsidR="00E618C9" w:rsidRPr="00DC3E78" w:rsidRDefault="00E618C9" w:rsidP="00E618C9">
      <w:pPr>
        <w:pStyle w:val="paragraphsub"/>
      </w:pPr>
      <w:r w:rsidRPr="00DC3E78">
        <w:tab/>
        <w:t>(i)</w:t>
      </w:r>
      <w:r w:rsidRPr="00DC3E78">
        <w:tab/>
        <w:t>an order made under the Family Law Act, the Assessment Act or the Registration Act; or</w:t>
      </w:r>
    </w:p>
    <w:p w:rsidR="00E618C9" w:rsidRPr="00DC3E78" w:rsidRDefault="00E618C9" w:rsidP="00E618C9">
      <w:pPr>
        <w:pStyle w:val="paragraphsub"/>
      </w:pPr>
      <w:r w:rsidRPr="00DC3E78">
        <w:tab/>
        <w:t>(ii)</w:t>
      </w:r>
      <w:r w:rsidRPr="00DC3E78">
        <w:tab/>
        <w:t>a registered parenting plan; or</w:t>
      </w:r>
    </w:p>
    <w:p w:rsidR="00E618C9" w:rsidRPr="00DC3E78" w:rsidRDefault="00E618C9" w:rsidP="00E618C9">
      <w:pPr>
        <w:pStyle w:val="paragraphsub"/>
      </w:pPr>
      <w:r w:rsidRPr="00DC3E78">
        <w:tab/>
        <w:t>(iii)</w:t>
      </w:r>
      <w:r w:rsidRPr="00DC3E78">
        <w:tab/>
        <w:t>an award made in arbitration and registered under section</w:t>
      </w:r>
      <w:r w:rsidR="00DC3E78">
        <w:t> </w:t>
      </w:r>
      <w:r w:rsidRPr="00DC3E78">
        <w:t>13H of the Family Law Act; or</w:t>
      </w:r>
    </w:p>
    <w:p w:rsidR="00E618C9" w:rsidRPr="00DC3E78" w:rsidRDefault="00E618C9" w:rsidP="00E618C9">
      <w:pPr>
        <w:pStyle w:val="paragraphsub"/>
      </w:pPr>
      <w:r w:rsidRPr="00DC3E78">
        <w:tab/>
        <w:t>(iv)</w:t>
      </w:r>
      <w:r w:rsidRPr="00DC3E78">
        <w:tab/>
        <w:t>a maintenance agreement registered under subsection</w:t>
      </w:r>
      <w:r w:rsidR="00DC3E78">
        <w:t> </w:t>
      </w:r>
      <w:r w:rsidRPr="00DC3E78">
        <w:t>86(1) of the Family Law Act; or</w:t>
      </w:r>
    </w:p>
    <w:p w:rsidR="00E618C9" w:rsidRPr="00DC3E78" w:rsidRDefault="00E618C9" w:rsidP="00E618C9">
      <w:pPr>
        <w:pStyle w:val="paragraphsub"/>
      </w:pPr>
      <w:r w:rsidRPr="00DC3E78">
        <w:tab/>
        <w:t>(v)</w:t>
      </w:r>
      <w:r w:rsidRPr="00DC3E78">
        <w:tab/>
        <w:t>a maintenance agreement approved under section</w:t>
      </w:r>
      <w:r w:rsidR="00DC3E78">
        <w:t> </w:t>
      </w:r>
      <w:r w:rsidRPr="00DC3E78">
        <w:t>87 of the Family Law Act; or</w:t>
      </w:r>
    </w:p>
    <w:p w:rsidR="00E618C9" w:rsidRPr="00DC3E78" w:rsidRDefault="00E618C9" w:rsidP="00E618C9">
      <w:pPr>
        <w:pStyle w:val="paragraphsub"/>
      </w:pPr>
      <w:r w:rsidRPr="00DC3E78">
        <w:tab/>
        <w:t>(vi)</w:t>
      </w:r>
      <w:r w:rsidRPr="00DC3E78">
        <w:tab/>
        <w:t>a financial agreement or termination agreement under Part VIIIA of the Family Law Act; or</w:t>
      </w:r>
    </w:p>
    <w:p w:rsidR="00E618C9" w:rsidRPr="00DC3E78" w:rsidRDefault="00E618C9" w:rsidP="00E618C9">
      <w:pPr>
        <w:pStyle w:val="paragraphsub"/>
      </w:pPr>
      <w:r w:rsidRPr="00DC3E78">
        <w:tab/>
        <w:t>(vii)</w:t>
      </w:r>
      <w:r w:rsidRPr="00DC3E78">
        <w:tab/>
        <w:t>a financial agreement under Part VIIIAB of the Family Law Act or a termination agreement under Part VIIIAB of the Family Law Act; or</w:t>
      </w:r>
    </w:p>
    <w:p w:rsidR="00E618C9" w:rsidRPr="00DC3E78" w:rsidRDefault="00E618C9" w:rsidP="00E618C9">
      <w:pPr>
        <w:pStyle w:val="paragraphsub"/>
      </w:pPr>
      <w:r w:rsidRPr="00DC3E78">
        <w:tab/>
        <w:t>(viii)</w:t>
      </w:r>
      <w:r w:rsidRPr="00DC3E78">
        <w:tab/>
        <w:t>an agreement varying or revoking an original agreement dealing with the maintenance of a child under section</w:t>
      </w:r>
      <w:r w:rsidR="00DC3E78">
        <w:t> </w:t>
      </w:r>
      <w:r w:rsidRPr="00DC3E78">
        <w:t>66SA of the Family Law Act; or</w:t>
      </w:r>
    </w:p>
    <w:p w:rsidR="00E618C9" w:rsidRPr="00DC3E78" w:rsidRDefault="00E618C9" w:rsidP="00E618C9">
      <w:pPr>
        <w:pStyle w:val="paragraphsub"/>
      </w:pPr>
      <w:r w:rsidRPr="00DC3E78">
        <w:tab/>
        <w:t>(ix)</w:t>
      </w:r>
      <w:r w:rsidRPr="00DC3E78">
        <w:tab/>
        <w:t>an overseas maintenance order or agreement that, under the Family Law Regulations, is enforceable in Australia; and</w:t>
      </w:r>
    </w:p>
    <w:p w:rsidR="00E618C9" w:rsidRPr="00DC3E78" w:rsidRDefault="00E618C9" w:rsidP="00E618C9">
      <w:pPr>
        <w:pStyle w:val="paragraph"/>
      </w:pPr>
      <w:r w:rsidRPr="00DC3E78">
        <w:tab/>
        <w:t>(b)</w:t>
      </w:r>
      <w:r w:rsidRPr="00DC3E78">
        <w:tab/>
        <w:t>a liability to pay arrears accrued under an order or agreement; and</w:t>
      </w:r>
    </w:p>
    <w:p w:rsidR="00E618C9" w:rsidRPr="00DC3E78" w:rsidRDefault="00E618C9" w:rsidP="00E618C9">
      <w:pPr>
        <w:pStyle w:val="paragraph"/>
      </w:pPr>
      <w:r w:rsidRPr="00DC3E78">
        <w:tab/>
        <w:t>(c)</w:t>
      </w:r>
      <w:r w:rsidRPr="00DC3E78">
        <w:tab/>
        <w:t>a debt due to the Commonwealth under section</w:t>
      </w:r>
      <w:r w:rsidR="00DC3E78">
        <w:t> </w:t>
      </w:r>
      <w:r w:rsidRPr="00DC3E78">
        <w:t>30 or 67 of the Registration Act; and</w:t>
      </w:r>
    </w:p>
    <w:p w:rsidR="00E618C9" w:rsidRPr="00DC3E78" w:rsidRDefault="00E618C9" w:rsidP="00E618C9">
      <w:pPr>
        <w:pStyle w:val="paragraph"/>
      </w:pPr>
      <w:r w:rsidRPr="00DC3E78">
        <w:tab/>
        <w:t>(d)</w:t>
      </w:r>
      <w:r w:rsidRPr="00DC3E78">
        <w:tab/>
        <w:t>a child support liability; and</w:t>
      </w:r>
    </w:p>
    <w:p w:rsidR="00E618C9" w:rsidRPr="00DC3E78" w:rsidRDefault="00E618C9" w:rsidP="00E618C9">
      <w:pPr>
        <w:pStyle w:val="paragraph"/>
      </w:pPr>
      <w:r w:rsidRPr="00DC3E78">
        <w:tab/>
        <w:t>(e)</w:t>
      </w:r>
      <w:r w:rsidRPr="00DC3E78">
        <w:tab/>
        <w:t>a fine or the forfeiture of a bond; and</w:t>
      </w:r>
    </w:p>
    <w:p w:rsidR="00E618C9" w:rsidRPr="00DC3E78" w:rsidRDefault="00E618C9" w:rsidP="00E618C9">
      <w:pPr>
        <w:pStyle w:val="paragraph"/>
      </w:pPr>
      <w:r w:rsidRPr="00DC3E78">
        <w:tab/>
        <w:t>(f)</w:t>
      </w:r>
      <w:r w:rsidRPr="00DC3E78">
        <w:tab/>
        <w:t>costs, including the costs of enforcement.</w:t>
      </w:r>
    </w:p>
    <w:p w:rsidR="00E618C9" w:rsidRPr="00DC3E78" w:rsidRDefault="00E618C9" w:rsidP="00E618C9">
      <w:pPr>
        <w:pStyle w:val="subsection"/>
      </w:pPr>
      <w:r w:rsidRPr="00DC3E78">
        <w:tab/>
        <w:t>(3)</w:t>
      </w:r>
      <w:r w:rsidRPr="00DC3E78">
        <w:tab/>
        <w:t xml:space="preserve">For </w:t>
      </w:r>
      <w:r w:rsidR="00DC3E78">
        <w:t>paragraph (</w:t>
      </w:r>
      <w:r w:rsidRPr="00DC3E78">
        <w:t>1)(a), an obligation to pay money does not include an obligation arising out of costs for work done for a fresh application payable by a person to the person’s lawyer.</w:t>
      </w:r>
    </w:p>
    <w:p w:rsidR="00E618C9" w:rsidRPr="00DC3E78" w:rsidRDefault="00E618C9" w:rsidP="00E618C9">
      <w:pPr>
        <w:pStyle w:val="notetext"/>
      </w:pPr>
      <w:r w:rsidRPr="00DC3E78">
        <w:rPr>
          <w:iCs/>
        </w:rPr>
        <w:t>Note:</w:t>
      </w:r>
      <w:r w:rsidRPr="00DC3E78">
        <w:rPr>
          <w:iCs/>
        </w:rPr>
        <w:tab/>
      </w:r>
      <w:r w:rsidRPr="00DC3E78">
        <w:t>For enforcement of lawyer</w:t>
      </w:r>
      <w:r w:rsidR="00DC3E78">
        <w:noBreakHyphen/>
      </w:r>
      <w:r w:rsidRPr="00DC3E78">
        <w:t>client costs for a fresh application, see the State or Territory legislation governing the legal profession in the State or Territory where the lawyer practices.</w:t>
      </w:r>
    </w:p>
    <w:p w:rsidR="00E618C9" w:rsidRPr="00DC3E78" w:rsidRDefault="00E618C9" w:rsidP="00E618C9">
      <w:pPr>
        <w:pStyle w:val="subsection"/>
      </w:pPr>
      <w:r w:rsidRPr="00DC3E78">
        <w:tab/>
        <w:t>(4)</w:t>
      </w:r>
      <w:r w:rsidRPr="00DC3E78">
        <w:tab/>
        <w:t xml:space="preserve">This Division applies to an agreement mentioned in </w:t>
      </w:r>
      <w:r w:rsidR="00DC3E78">
        <w:t>paragraph (</w:t>
      </w:r>
      <w:r w:rsidRPr="00DC3E78">
        <w:t>2)(a) as if it were an order of the Court in which it is registered or taken to be registered.</w:t>
      </w:r>
    </w:p>
    <w:p w:rsidR="00E618C9" w:rsidRPr="00DC3E78" w:rsidRDefault="00E618C9" w:rsidP="00E618C9">
      <w:pPr>
        <w:pStyle w:val="ActHead5"/>
      </w:pPr>
      <w:bookmarkStart w:id="328" w:name="_Toc523905667"/>
      <w:r w:rsidRPr="009E4647">
        <w:rPr>
          <w:rStyle w:val="CharSectno"/>
        </w:rPr>
        <w:t>25B.08</w:t>
      </w:r>
      <w:r w:rsidRPr="00DC3E78">
        <w:t xml:space="preserve">  When an agreement may be enforced</w:t>
      </w:r>
      <w:bookmarkEnd w:id="328"/>
    </w:p>
    <w:p w:rsidR="00E618C9" w:rsidRPr="00DC3E78" w:rsidRDefault="00E618C9" w:rsidP="00E618C9">
      <w:pPr>
        <w:pStyle w:val="subsection"/>
      </w:pPr>
      <w:r w:rsidRPr="00DC3E78">
        <w:tab/>
      </w:r>
      <w:r w:rsidRPr="00DC3E78">
        <w:tab/>
        <w:t>A person seeking to enforce an agreement must first obtain an order:</w:t>
      </w:r>
    </w:p>
    <w:p w:rsidR="00E618C9" w:rsidRPr="00DC3E78" w:rsidRDefault="00E618C9" w:rsidP="00E618C9">
      <w:pPr>
        <w:pStyle w:val="paragraph"/>
      </w:pPr>
      <w:r w:rsidRPr="00DC3E78">
        <w:tab/>
        <w:t>(a)</w:t>
      </w:r>
      <w:r w:rsidRPr="00DC3E78">
        <w:tab/>
        <w:t>for an agreement approved under section</w:t>
      </w:r>
      <w:r w:rsidR="00DC3E78">
        <w:t> </w:t>
      </w:r>
      <w:r w:rsidRPr="00DC3E78">
        <w:t>87 of the Family Law Act—under paragraph</w:t>
      </w:r>
      <w:r w:rsidR="00DC3E78">
        <w:t> </w:t>
      </w:r>
      <w:r w:rsidRPr="00DC3E78">
        <w:t>87(11)(c) of the Family Law Act; or</w:t>
      </w:r>
    </w:p>
    <w:p w:rsidR="00E618C9" w:rsidRPr="00DC3E78" w:rsidRDefault="00E618C9" w:rsidP="00E618C9">
      <w:pPr>
        <w:pStyle w:val="paragraph"/>
      </w:pPr>
      <w:r w:rsidRPr="00DC3E78">
        <w:tab/>
        <w:t>(b)</w:t>
      </w:r>
      <w:r w:rsidRPr="00DC3E78">
        <w:tab/>
        <w:t>for a Part VIIIA financial agreement under the Family Law Act—under paragraph</w:t>
      </w:r>
      <w:r w:rsidR="00DC3E78">
        <w:t> </w:t>
      </w:r>
      <w:r w:rsidRPr="00DC3E78">
        <w:t>90KA(c) of that Act; or</w:t>
      </w:r>
    </w:p>
    <w:p w:rsidR="00E618C9" w:rsidRPr="00DC3E78" w:rsidRDefault="00E618C9" w:rsidP="00E618C9">
      <w:pPr>
        <w:pStyle w:val="paragraph"/>
      </w:pPr>
      <w:r w:rsidRPr="00DC3E78">
        <w:lastRenderedPageBreak/>
        <w:tab/>
        <w:t>(c)</w:t>
      </w:r>
      <w:r w:rsidRPr="00DC3E78">
        <w:tab/>
        <w:t>for a Part VIIIAB financial agreement under the Family Law Act—under paragraph</w:t>
      </w:r>
      <w:r w:rsidR="00DC3E78">
        <w:t> </w:t>
      </w:r>
      <w:r w:rsidRPr="00DC3E78">
        <w:t>90UN(c) of that Act.</w:t>
      </w:r>
    </w:p>
    <w:p w:rsidR="00E618C9" w:rsidRPr="00DC3E78" w:rsidRDefault="00E618C9" w:rsidP="00E618C9">
      <w:pPr>
        <w:pStyle w:val="notetext"/>
      </w:pPr>
      <w:r w:rsidRPr="00DC3E78">
        <w:rPr>
          <w:iCs/>
        </w:rPr>
        <w:t>Note:</w:t>
      </w:r>
      <w:r w:rsidRPr="00DC3E78">
        <w:rPr>
          <w:iCs/>
        </w:rPr>
        <w:tab/>
      </w:r>
      <w:r w:rsidRPr="00DC3E78">
        <w:t>A party seeking to enforce an order made in another court or registry, must first register a copy of the order (see subsection</w:t>
      </w:r>
      <w:r w:rsidR="00DC3E78">
        <w:t> </w:t>
      </w:r>
      <w:r w:rsidRPr="00DC3E78">
        <w:t>105(2) of the Family Law Act). A payee must obtain the Court’s permission to enforce an order against a deceased payer’s estate (see subsection</w:t>
      </w:r>
      <w:r w:rsidR="00DC3E78">
        <w:t> </w:t>
      </w:r>
      <w:r w:rsidRPr="00DC3E78">
        <w:t>105(3) of the Family Law Act).</w:t>
      </w:r>
    </w:p>
    <w:p w:rsidR="00E618C9" w:rsidRPr="00DC3E78" w:rsidRDefault="00E618C9" w:rsidP="00E618C9">
      <w:pPr>
        <w:pStyle w:val="ActHead5"/>
      </w:pPr>
      <w:bookmarkStart w:id="329" w:name="_Toc523905668"/>
      <w:r w:rsidRPr="009E4647">
        <w:rPr>
          <w:rStyle w:val="CharSectno"/>
        </w:rPr>
        <w:t>25B.09</w:t>
      </w:r>
      <w:r w:rsidRPr="00DC3E78">
        <w:t xml:space="preserve">  When a child support liability may be enforced</w:t>
      </w:r>
      <w:bookmarkEnd w:id="329"/>
    </w:p>
    <w:p w:rsidR="00E618C9" w:rsidRPr="00DC3E78" w:rsidRDefault="00E618C9" w:rsidP="00E618C9">
      <w:pPr>
        <w:pStyle w:val="subsection"/>
      </w:pPr>
      <w:r w:rsidRPr="00DC3E78">
        <w:tab/>
        <w:t>(1)</w:t>
      </w:r>
      <w:r w:rsidRPr="00DC3E78">
        <w:tab/>
        <w:t>This rule applies to a person seeking to enforce payment of a child support liability that is not an order and is not taken to be an order.</w:t>
      </w:r>
    </w:p>
    <w:p w:rsidR="00E618C9" w:rsidRPr="00DC3E78" w:rsidRDefault="00E618C9" w:rsidP="00E618C9">
      <w:pPr>
        <w:pStyle w:val="subsection"/>
      </w:pPr>
      <w:r w:rsidRPr="00DC3E78">
        <w:tab/>
        <w:t>(2)</w:t>
      </w:r>
      <w:r w:rsidRPr="00DC3E78">
        <w:tab/>
        <w:t>Before an enforcement order is made, the person must first obtain an order for payment of the amount owed by filing:</w:t>
      </w:r>
    </w:p>
    <w:p w:rsidR="00E618C9" w:rsidRPr="00DC3E78" w:rsidRDefault="00E618C9" w:rsidP="00E618C9">
      <w:pPr>
        <w:pStyle w:val="paragraph"/>
      </w:pPr>
      <w:r w:rsidRPr="00DC3E78">
        <w:tab/>
        <w:t>(a)</w:t>
      </w:r>
      <w:r w:rsidRPr="00DC3E78">
        <w:tab/>
        <w:t>an application in a case and an affidavit setting out the facts relied on in support of the application; and</w:t>
      </w:r>
    </w:p>
    <w:p w:rsidR="00E618C9" w:rsidRPr="00DC3E78" w:rsidRDefault="00E618C9" w:rsidP="00E618C9">
      <w:pPr>
        <w:pStyle w:val="paragraph"/>
      </w:pPr>
      <w:r w:rsidRPr="00DC3E78">
        <w:tab/>
        <w:t>(b)</w:t>
      </w:r>
      <w:r w:rsidRPr="00DC3E78">
        <w:tab/>
        <w:t>if the payee is the Child Support Agency or is seeking to recover a liability under section</w:t>
      </w:r>
      <w:r w:rsidR="00DC3E78">
        <w:t> </w:t>
      </w:r>
      <w:r w:rsidRPr="00DC3E78">
        <w:t>113A of the Registration Act—a certificate under section</w:t>
      </w:r>
      <w:r w:rsidR="00DC3E78">
        <w:t> </w:t>
      </w:r>
      <w:r w:rsidRPr="00DC3E78">
        <w:t>116 of the Registration Act.</w:t>
      </w:r>
    </w:p>
    <w:p w:rsidR="00E618C9" w:rsidRPr="00DC3E78" w:rsidRDefault="00E618C9" w:rsidP="00E618C9">
      <w:pPr>
        <w:pStyle w:val="subsection"/>
      </w:pPr>
      <w:r w:rsidRPr="00DC3E78">
        <w:tab/>
        <w:t>(3)</w:t>
      </w:r>
      <w:r w:rsidRPr="00DC3E78">
        <w:tab/>
        <w:t>A payee who seeks to recover a child support liability in his or her own name under section</w:t>
      </w:r>
      <w:r w:rsidR="00DC3E78">
        <w:t> </w:t>
      </w:r>
      <w:r w:rsidRPr="00DC3E78">
        <w:t>113A of the Registration Act must attach to the affidavit filed with the application a copy of the copy notice, given to the Child Support Agency, of his or her intention to institute proceedings to recover the debt due.</w:t>
      </w:r>
    </w:p>
    <w:p w:rsidR="00E618C9" w:rsidRPr="00DC3E78" w:rsidRDefault="00E618C9" w:rsidP="00E618C9">
      <w:pPr>
        <w:pStyle w:val="notetext"/>
      </w:pPr>
      <w:r w:rsidRPr="00DC3E78">
        <w:rPr>
          <w:iCs/>
        </w:rPr>
        <w:t>Note 1:</w:t>
      </w:r>
      <w:r w:rsidRPr="00DC3E78">
        <w:rPr>
          <w:iCs/>
        </w:rPr>
        <w:tab/>
      </w:r>
      <w:r w:rsidRPr="00DC3E78">
        <w:t>After the Court has ordered payment of the amount owed, it may immediately make an enforcement order (see rule</w:t>
      </w:r>
      <w:r w:rsidR="00DC3E78">
        <w:t> </w:t>
      </w:r>
      <w:r w:rsidRPr="00DC3E78">
        <w:t>25B.11).</w:t>
      </w:r>
    </w:p>
    <w:p w:rsidR="00E618C9" w:rsidRPr="00DC3E78" w:rsidRDefault="00E618C9" w:rsidP="00E618C9">
      <w:pPr>
        <w:pStyle w:val="notetext"/>
      </w:pPr>
      <w:r w:rsidRPr="00DC3E78">
        <w:rPr>
          <w:iCs/>
        </w:rPr>
        <w:t>Note 2:</w:t>
      </w:r>
      <w:r w:rsidRPr="00DC3E78">
        <w:rPr>
          <w:iCs/>
        </w:rPr>
        <w:tab/>
      </w:r>
      <w:r w:rsidRPr="00DC3E78">
        <w:t>A payee who is enforcing a child support liability must notify the Registrar in writing of his or her intention to institute proceedings to recover the debt due (see subsection</w:t>
      </w:r>
      <w:r w:rsidR="00DC3E78">
        <w:t> </w:t>
      </w:r>
      <w:r w:rsidRPr="00DC3E78">
        <w:t>113A(1) of the Registration Act).</w:t>
      </w:r>
    </w:p>
    <w:p w:rsidR="00E618C9" w:rsidRPr="00DC3E78" w:rsidRDefault="00E618C9" w:rsidP="00E618C9">
      <w:pPr>
        <w:pStyle w:val="ActHead5"/>
      </w:pPr>
      <w:bookmarkStart w:id="330" w:name="_Toc523905669"/>
      <w:r w:rsidRPr="009E4647">
        <w:rPr>
          <w:rStyle w:val="CharSectno"/>
        </w:rPr>
        <w:t>25B.10</w:t>
      </w:r>
      <w:r w:rsidRPr="00DC3E78">
        <w:t xml:space="preserve">  Who may enforce an obligation</w:t>
      </w:r>
      <w:bookmarkEnd w:id="330"/>
    </w:p>
    <w:p w:rsidR="00E618C9" w:rsidRPr="00DC3E78" w:rsidRDefault="00E618C9" w:rsidP="00E618C9">
      <w:pPr>
        <w:pStyle w:val="subsection"/>
      </w:pPr>
      <w:r w:rsidRPr="00DC3E78">
        <w:tab/>
      </w:r>
      <w:r w:rsidRPr="00DC3E78">
        <w:tab/>
        <w:t>The following persons may enforce an obligation:</w:t>
      </w:r>
    </w:p>
    <w:p w:rsidR="00E618C9" w:rsidRPr="00DC3E78" w:rsidRDefault="00E618C9" w:rsidP="00E618C9">
      <w:pPr>
        <w:pStyle w:val="paragraph"/>
      </w:pPr>
      <w:r w:rsidRPr="00DC3E78">
        <w:tab/>
        <w:t>(a)</w:t>
      </w:r>
      <w:r w:rsidRPr="00DC3E78">
        <w:tab/>
        <w:t xml:space="preserve">if the obligation arises under an order (except an order mentioned in </w:t>
      </w:r>
      <w:r w:rsidR="00DC3E78">
        <w:t>paragraph (</w:t>
      </w:r>
      <w:r w:rsidRPr="00DC3E78">
        <w:t>c))—a party;</w:t>
      </w:r>
    </w:p>
    <w:p w:rsidR="00E618C9" w:rsidRPr="00DC3E78" w:rsidRDefault="00E618C9" w:rsidP="00E618C9">
      <w:pPr>
        <w:pStyle w:val="paragraph"/>
      </w:pPr>
      <w:r w:rsidRPr="00DC3E78">
        <w:tab/>
        <w:t>(b)</w:t>
      </w:r>
      <w:r w:rsidRPr="00DC3E78">
        <w:tab/>
        <w:t>if the obligation arises under an order to pay money for the benefit of a party or child:</w:t>
      </w:r>
    </w:p>
    <w:p w:rsidR="00E618C9" w:rsidRPr="00DC3E78" w:rsidRDefault="00E618C9" w:rsidP="00E618C9">
      <w:pPr>
        <w:pStyle w:val="paragraphsub"/>
      </w:pPr>
      <w:r w:rsidRPr="00DC3E78">
        <w:tab/>
        <w:t>(i)</w:t>
      </w:r>
      <w:r w:rsidRPr="00DC3E78">
        <w:tab/>
        <w:t>the party or child; or</w:t>
      </w:r>
    </w:p>
    <w:p w:rsidR="00E618C9" w:rsidRPr="00DC3E78" w:rsidRDefault="00E618C9" w:rsidP="00E618C9">
      <w:pPr>
        <w:pStyle w:val="paragraphsub"/>
      </w:pPr>
      <w:r w:rsidRPr="00DC3E78">
        <w:tab/>
        <w:t>(ii)</w:t>
      </w:r>
      <w:r w:rsidRPr="00DC3E78">
        <w:tab/>
        <w:t>a person entitled, under the Family Law Act or Family Law Regulations, to enforce the obligation for the party or child;</w:t>
      </w:r>
    </w:p>
    <w:p w:rsidR="00E618C9" w:rsidRPr="00DC3E78" w:rsidRDefault="00E618C9" w:rsidP="00E618C9">
      <w:pPr>
        <w:pStyle w:val="paragraph"/>
      </w:pPr>
      <w:r w:rsidRPr="00DC3E78">
        <w:tab/>
        <w:t>(c)</w:t>
      </w:r>
      <w:r w:rsidRPr="00DC3E78">
        <w:tab/>
        <w:t>if the obligation is a fine or an order that a bond be forfeited—the Sheriff of the Court, a Deputy Sheriff of the Court or an officer of the Court;</w:t>
      </w:r>
    </w:p>
    <w:p w:rsidR="00E618C9" w:rsidRPr="00DC3E78" w:rsidRDefault="00E618C9" w:rsidP="00E618C9">
      <w:pPr>
        <w:pStyle w:val="paragraph"/>
      </w:pPr>
      <w:r w:rsidRPr="00DC3E78">
        <w:tab/>
        <w:t>(d)</w:t>
      </w:r>
      <w:r w:rsidRPr="00DC3E78">
        <w:tab/>
        <w:t>if the obligation is a child support liability—a person entitled to do so under the Registration Act or the Assessment Act.</w:t>
      </w:r>
    </w:p>
    <w:p w:rsidR="00E618C9" w:rsidRPr="00DC3E78" w:rsidRDefault="00E618C9" w:rsidP="00E618C9">
      <w:pPr>
        <w:pStyle w:val="notetext"/>
      </w:pPr>
      <w:r w:rsidRPr="00DC3E78">
        <w:rPr>
          <w:iCs/>
        </w:rPr>
        <w:lastRenderedPageBreak/>
        <w:t>Note:</w:t>
      </w:r>
      <w:r w:rsidRPr="00DC3E78">
        <w:rPr>
          <w:iCs/>
        </w:rPr>
        <w:tab/>
      </w:r>
      <w:r w:rsidRPr="00DC3E78">
        <w:t>The payee of a liability may enforce an obligation—see section</w:t>
      </w:r>
      <w:r w:rsidR="00DC3E78">
        <w:t> </w:t>
      </w:r>
      <w:r w:rsidRPr="00DC3E78">
        <w:t>113 of the Registration Act and section</w:t>
      </w:r>
      <w:r w:rsidR="00DC3E78">
        <w:t> </w:t>
      </w:r>
      <w:r w:rsidRPr="00DC3E78">
        <w:t>79 of the Assessment Act.</w:t>
      </w:r>
    </w:p>
    <w:p w:rsidR="00E618C9" w:rsidRPr="00DC3E78" w:rsidRDefault="00E618C9" w:rsidP="00E618C9">
      <w:pPr>
        <w:pStyle w:val="ActHead5"/>
      </w:pPr>
      <w:bookmarkStart w:id="331" w:name="_Toc523905670"/>
      <w:r w:rsidRPr="009E4647">
        <w:rPr>
          <w:rStyle w:val="CharSectno"/>
        </w:rPr>
        <w:t>25B.11</w:t>
      </w:r>
      <w:r w:rsidRPr="00DC3E78">
        <w:t xml:space="preserve">  Enforcing an obligation to pay money</w:t>
      </w:r>
      <w:bookmarkEnd w:id="331"/>
    </w:p>
    <w:p w:rsidR="00E618C9" w:rsidRPr="00DC3E78" w:rsidRDefault="00E618C9" w:rsidP="00E618C9">
      <w:pPr>
        <w:pStyle w:val="subsection"/>
      </w:pPr>
      <w:r w:rsidRPr="00DC3E78">
        <w:tab/>
      </w:r>
      <w:r w:rsidRPr="00DC3E78">
        <w:tab/>
        <w:t>An obligation to pay money may be enforced by one or more of the following enforcement orders:</w:t>
      </w:r>
    </w:p>
    <w:p w:rsidR="00E618C9" w:rsidRPr="00DC3E78" w:rsidRDefault="00E618C9" w:rsidP="00E618C9">
      <w:pPr>
        <w:pStyle w:val="paragraph"/>
      </w:pPr>
      <w:r w:rsidRPr="00DC3E78">
        <w:tab/>
        <w:t>(a)</w:t>
      </w:r>
      <w:r w:rsidRPr="00DC3E78">
        <w:tab/>
        <w:t>an order for seizure and sale of real or personal property, including under an Enforcement Warrant (see Subdivision</w:t>
      </w:r>
      <w:r w:rsidR="00DC3E78">
        <w:t> </w:t>
      </w:r>
      <w:r w:rsidRPr="00DC3E78">
        <w:t>25B.2.3);</w:t>
      </w:r>
    </w:p>
    <w:p w:rsidR="00E618C9" w:rsidRPr="00DC3E78" w:rsidRDefault="00E618C9" w:rsidP="00E618C9">
      <w:pPr>
        <w:pStyle w:val="paragraph"/>
      </w:pPr>
      <w:r w:rsidRPr="00DC3E78">
        <w:tab/>
        <w:t>(b)</w:t>
      </w:r>
      <w:r w:rsidRPr="00DC3E78">
        <w:tab/>
        <w:t>an order for the attachment of earnings and debts, including under a Third Party Debt Notice (see Subdivision</w:t>
      </w:r>
      <w:r w:rsidR="00DC3E78">
        <w:t> </w:t>
      </w:r>
      <w:r w:rsidRPr="00DC3E78">
        <w:t>25B.2.4);</w:t>
      </w:r>
    </w:p>
    <w:p w:rsidR="00E618C9" w:rsidRPr="00DC3E78" w:rsidRDefault="00E618C9" w:rsidP="00E618C9">
      <w:pPr>
        <w:pStyle w:val="paragraph"/>
      </w:pPr>
      <w:r w:rsidRPr="00DC3E78">
        <w:tab/>
        <w:t>(c)</w:t>
      </w:r>
      <w:r w:rsidRPr="00DC3E78">
        <w:tab/>
        <w:t>an order for sequestration of property (see Subdivision</w:t>
      </w:r>
      <w:r w:rsidR="00DC3E78">
        <w:t> </w:t>
      </w:r>
      <w:r w:rsidRPr="00DC3E78">
        <w:t>25B.2.5);</w:t>
      </w:r>
    </w:p>
    <w:p w:rsidR="00E618C9" w:rsidRPr="00DC3E78" w:rsidRDefault="00E618C9" w:rsidP="00E618C9">
      <w:pPr>
        <w:pStyle w:val="paragraph"/>
      </w:pPr>
      <w:r w:rsidRPr="00DC3E78">
        <w:tab/>
        <w:t>(d)</w:t>
      </w:r>
      <w:r w:rsidRPr="00DC3E78">
        <w:tab/>
        <w:t>an order appointing a receiver (or a receiver and manager) (see Subdivision</w:t>
      </w:r>
      <w:r w:rsidR="00DC3E78">
        <w:t> </w:t>
      </w:r>
      <w:r w:rsidRPr="00DC3E78">
        <w:t>25B.2.6).</w:t>
      </w:r>
    </w:p>
    <w:p w:rsidR="00E618C9" w:rsidRPr="00DC3E78" w:rsidRDefault="00E618C9" w:rsidP="00E618C9">
      <w:pPr>
        <w:pStyle w:val="notetext"/>
      </w:pPr>
      <w:r w:rsidRPr="00DC3E78">
        <w:rPr>
          <w:iCs/>
        </w:rPr>
        <w:t>Note:</w:t>
      </w:r>
      <w:r w:rsidRPr="00DC3E78">
        <w:rPr>
          <w:iCs/>
        </w:rPr>
        <w:tab/>
      </w:r>
      <w:r w:rsidRPr="00DC3E78">
        <w:t>The Court may imprison a person for failure to comply with an order (see section</w:t>
      </w:r>
      <w:r w:rsidR="00DC3E78">
        <w:t> </w:t>
      </w:r>
      <w:r w:rsidRPr="00DC3E78">
        <w:t>112AD of the Family Law Act). Division</w:t>
      </w:r>
      <w:r w:rsidR="00DC3E78">
        <w:t> </w:t>
      </w:r>
      <w:r w:rsidRPr="00DC3E78">
        <w:t>25B.1 sets out the relevant procedure.</w:t>
      </w:r>
    </w:p>
    <w:p w:rsidR="00E618C9" w:rsidRPr="00DC3E78" w:rsidRDefault="00E618C9" w:rsidP="00E618C9">
      <w:pPr>
        <w:pStyle w:val="ActHead5"/>
      </w:pPr>
      <w:bookmarkStart w:id="332" w:name="_Toc523905671"/>
      <w:r w:rsidRPr="009E4647">
        <w:rPr>
          <w:rStyle w:val="CharSectno"/>
        </w:rPr>
        <w:t>25B.12</w:t>
      </w:r>
      <w:r w:rsidRPr="00DC3E78">
        <w:t xml:space="preserve">  Affidavit to be filed for enforcement order</w:t>
      </w:r>
      <w:bookmarkEnd w:id="332"/>
    </w:p>
    <w:p w:rsidR="00E618C9" w:rsidRPr="00DC3E78" w:rsidRDefault="00E618C9" w:rsidP="00E618C9">
      <w:pPr>
        <w:pStyle w:val="subsection"/>
        <w:rPr>
          <w:snapToGrid w:val="0"/>
        </w:rPr>
      </w:pPr>
      <w:r w:rsidRPr="00DC3E78">
        <w:rPr>
          <w:snapToGrid w:val="0"/>
        </w:rPr>
        <w:tab/>
      </w:r>
      <w:r w:rsidRPr="00DC3E78">
        <w:rPr>
          <w:snapToGrid w:val="0"/>
        </w:rPr>
        <w:tab/>
        <w:t>If these Rules require a person seeking an enforcement order to file an affidavit, the affidavit must:</w:t>
      </w:r>
    </w:p>
    <w:p w:rsidR="00E618C9" w:rsidRPr="00DC3E78" w:rsidRDefault="00E618C9" w:rsidP="00E618C9">
      <w:pPr>
        <w:pStyle w:val="paragraph"/>
      </w:pPr>
      <w:r w:rsidRPr="00DC3E78">
        <w:tab/>
        <w:t>(a)</w:t>
      </w:r>
      <w:r w:rsidRPr="00DC3E78">
        <w:tab/>
        <w:t>if it is not required to be filed with an application—state the orders sought; and</w:t>
      </w:r>
    </w:p>
    <w:p w:rsidR="00E618C9" w:rsidRPr="00DC3E78" w:rsidRDefault="00E618C9" w:rsidP="00E618C9">
      <w:pPr>
        <w:pStyle w:val="paragraph"/>
        <w:rPr>
          <w:snapToGrid w:val="0"/>
        </w:rPr>
      </w:pPr>
      <w:r w:rsidRPr="00DC3E78">
        <w:tab/>
        <w:t>(b)</w:t>
      </w:r>
      <w:r w:rsidRPr="00DC3E78">
        <w:tab/>
      </w:r>
      <w:r w:rsidRPr="00DC3E78">
        <w:rPr>
          <w:snapToGrid w:val="0"/>
        </w:rPr>
        <w:t xml:space="preserve">have attached to it a copy of the order or agreement to be enforced; </w:t>
      </w:r>
      <w:r w:rsidRPr="00DC3E78">
        <w:t>and</w:t>
      </w:r>
    </w:p>
    <w:p w:rsidR="00E618C9" w:rsidRPr="00DC3E78" w:rsidRDefault="00E618C9" w:rsidP="00E618C9">
      <w:pPr>
        <w:pStyle w:val="paragraph"/>
        <w:rPr>
          <w:snapToGrid w:val="0"/>
        </w:rPr>
      </w:pPr>
      <w:r w:rsidRPr="00DC3E78">
        <w:rPr>
          <w:snapToGrid w:val="0"/>
        </w:rPr>
        <w:tab/>
        <w:t>(c)</w:t>
      </w:r>
      <w:r w:rsidRPr="00DC3E78">
        <w:rPr>
          <w:snapToGrid w:val="0"/>
        </w:rPr>
        <w:tab/>
        <w:t>set out the facts relied on, including the following:</w:t>
      </w:r>
    </w:p>
    <w:p w:rsidR="00E618C9" w:rsidRPr="00DC3E78" w:rsidRDefault="00E618C9" w:rsidP="00E618C9">
      <w:pPr>
        <w:pStyle w:val="paragraphsub"/>
      </w:pPr>
      <w:r w:rsidRPr="00DC3E78">
        <w:rPr>
          <w:snapToGrid w:val="0"/>
        </w:rPr>
        <w:tab/>
        <w:t>(i)</w:t>
      </w:r>
      <w:r w:rsidRPr="00DC3E78">
        <w:rPr>
          <w:snapToGrid w:val="0"/>
        </w:rPr>
        <w:tab/>
      </w:r>
      <w:r w:rsidRPr="00DC3E78">
        <w:t>the name and address of the payee;</w:t>
      </w:r>
    </w:p>
    <w:p w:rsidR="00E618C9" w:rsidRPr="00DC3E78" w:rsidRDefault="00E618C9" w:rsidP="00E618C9">
      <w:pPr>
        <w:pStyle w:val="paragraphsub"/>
      </w:pPr>
      <w:r w:rsidRPr="00DC3E78">
        <w:tab/>
        <w:t>(ii)</w:t>
      </w:r>
      <w:r w:rsidRPr="00DC3E78">
        <w:tab/>
        <w:t>the name and address of the payer;</w:t>
      </w:r>
    </w:p>
    <w:p w:rsidR="00E618C9" w:rsidRPr="00DC3E78" w:rsidRDefault="00E618C9" w:rsidP="00E618C9">
      <w:pPr>
        <w:pStyle w:val="paragraphsub"/>
      </w:pPr>
      <w:r w:rsidRPr="00DC3E78">
        <w:tab/>
        <w:t>(iii)</w:t>
      </w:r>
      <w:r w:rsidRPr="00DC3E78">
        <w:tab/>
        <w:t>that the payee is entitled to proceed to enforce the obligation;</w:t>
      </w:r>
    </w:p>
    <w:p w:rsidR="00E618C9" w:rsidRPr="00DC3E78" w:rsidRDefault="00E618C9" w:rsidP="00E618C9">
      <w:pPr>
        <w:pStyle w:val="paragraphsub"/>
      </w:pPr>
      <w:r w:rsidRPr="00DC3E78">
        <w:tab/>
        <w:t>(iv)</w:t>
      </w:r>
      <w:r w:rsidRPr="00DC3E78">
        <w:tab/>
        <w:t>that the payer is aware of the obligation and is liable to satisfy it;</w:t>
      </w:r>
    </w:p>
    <w:p w:rsidR="00E618C9" w:rsidRPr="00DC3E78" w:rsidRDefault="00E618C9" w:rsidP="00E618C9">
      <w:pPr>
        <w:pStyle w:val="paragraphsub"/>
      </w:pPr>
      <w:r w:rsidRPr="00DC3E78">
        <w:tab/>
        <w:t>(v)</w:t>
      </w:r>
      <w:r w:rsidRPr="00DC3E78">
        <w:tab/>
        <w:t>that any condition has been fulfilled;</w:t>
      </w:r>
    </w:p>
    <w:p w:rsidR="00E618C9" w:rsidRPr="00DC3E78" w:rsidRDefault="00E618C9" w:rsidP="00E618C9">
      <w:pPr>
        <w:pStyle w:val="paragraphsub"/>
      </w:pPr>
      <w:r w:rsidRPr="00DC3E78">
        <w:tab/>
        <w:t>(vi)</w:t>
      </w:r>
      <w:r w:rsidRPr="00DC3E78">
        <w:tab/>
        <w:t>details of any dispute about the amount of money owed;</w:t>
      </w:r>
    </w:p>
    <w:p w:rsidR="00E618C9" w:rsidRPr="00DC3E78" w:rsidRDefault="00E618C9" w:rsidP="00E618C9">
      <w:pPr>
        <w:pStyle w:val="paragraphsub"/>
      </w:pPr>
      <w:r w:rsidRPr="00DC3E78">
        <w:tab/>
        <w:t>(vii)</w:t>
      </w:r>
      <w:r w:rsidRPr="00DC3E78">
        <w:tab/>
        <w:t>the total amount of money currently owed and any details showing how the amount is calculated, including:</w:t>
      </w:r>
    </w:p>
    <w:p w:rsidR="00E618C9" w:rsidRPr="00DC3E78" w:rsidRDefault="00E618C9" w:rsidP="00E618C9">
      <w:pPr>
        <w:pStyle w:val="paragraphsub-sub"/>
      </w:pPr>
      <w:r w:rsidRPr="00DC3E78">
        <w:tab/>
        <w:t>(A)</w:t>
      </w:r>
      <w:r w:rsidRPr="00DC3E78">
        <w:tab/>
        <w:t>interest, if any; and</w:t>
      </w:r>
    </w:p>
    <w:p w:rsidR="00E618C9" w:rsidRPr="00DC3E78" w:rsidRDefault="00E618C9" w:rsidP="00E618C9">
      <w:pPr>
        <w:pStyle w:val="paragraphsub-sub"/>
      </w:pPr>
      <w:r w:rsidRPr="00DC3E78">
        <w:tab/>
        <w:t>(B)</w:t>
      </w:r>
      <w:r w:rsidRPr="00DC3E78">
        <w:tab/>
        <w:t>the date and amount of any payments already made;</w:t>
      </w:r>
    </w:p>
    <w:p w:rsidR="00E618C9" w:rsidRPr="00DC3E78" w:rsidRDefault="00E618C9" w:rsidP="00E618C9">
      <w:pPr>
        <w:pStyle w:val="paragraphsub"/>
      </w:pPr>
      <w:r w:rsidRPr="00DC3E78">
        <w:tab/>
        <w:t>(viii)</w:t>
      </w:r>
      <w:r w:rsidRPr="00DC3E78">
        <w:tab/>
        <w:t>what other legal action has been taken in an effort to enforce the obligation;</w:t>
      </w:r>
    </w:p>
    <w:p w:rsidR="00E618C9" w:rsidRPr="00DC3E78" w:rsidRDefault="00E618C9" w:rsidP="00E618C9">
      <w:pPr>
        <w:pStyle w:val="paragraphsub"/>
      </w:pPr>
      <w:r w:rsidRPr="00DC3E78">
        <w:tab/>
        <w:t>(ix)</w:t>
      </w:r>
      <w:r w:rsidRPr="00DC3E78">
        <w:tab/>
        <w:t>details of any other current applications to enforce the obligation;</w:t>
      </w:r>
    </w:p>
    <w:p w:rsidR="00E618C9" w:rsidRPr="00DC3E78" w:rsidRDefault="00E618C9" w:rsidP="00E618C9">
      <w:pPr>
        <w:pStyle w:val="paragraphsub"/>
      </w:pPr>
      <w:r w:rsidRPr="00DC3E78">
        <w:tab/>
        <w:t>(x)</w:t>
      </w:r>
      <w:r w:rsidRPr="00DC3E78">
        <w:tab/>
        <w:t>the amount claimed for costs, including costs of any proposed enforcement; and</w:t>
      </w:r>
    </w:p>
    <w:p w:rsidR="00E618C9" w:rsidRPr="00DC3E78" w:rsidRDefault="00E618C9" w:rsidP="00E618C9">
      <w:pPr>
        <w:pStyle w:val="paragraph"/>
      </w:pPr>
      <w:r w:rsidRPr="00DC3E78">
        <w:tab/>
        <w:t>(d)</w:t>
      </w:r>
      <w:r w:rsidRPr="00DC3E78">
        <w:tab/>
        <w:t>be sworn no more than 2 days before it is filed.</w:t>
      </w:r>
    </w:p>
    <w:p w:rsidR="00E618C9" w:rsidRPr="00DC3E78" w:rsidRDefault="00E618C9" w:rsidP="00E618C9">
      <w:pPr>
        <w:pStyle w:val="notetext"/>
      </w:pPr>
      <w:r w:rsidRPr="00DC3E78">
        <w:t xml:space="preserve">Examples for </w:t>
      </w:r>
      <w:r w:rsidR="00DC3E78">
        <w:t>paragraph (</w:t>
      </w:r>
      <w:r w:rsidRPr="00DC3E78">
        <w:t>a):</w:t>
      </w:r>
    </w:p>
    <w:p w:rsidR="00E618C9" w:rsidRPr="00DC3E78" w:rsidRDefault="00E618C9" w:rsidP="00E618C9">
      <w:pPr>
        <w:pStyle w:val="notetext"/>
      </w:pPr>
      <w:r w:rsidRPr="00DC3E78">
        <w:lastRenderedPageBreak/>
        <w:t>1</w:t>
      </w:r>
      <w:r w:rsidR="00E23F89" w:rsidRPr="00DC3E78">
        <w:tab/>
      </w:r>
      <w:r w:rsidRPr="00DC3E78">
        <w:t>An Enforcement Warrant.</w:t>
      </w:r>
    </w:p>
    <w:p w:rsidR="00E618C9" w:rsidRPr="00DC3E78" w:rsidRDefault="00E23F89" w:rsidP="00E23F89">
      <w:pPr>
        <w:pStyle w:val="notetext"/>
      </w:pPr>
      <w:r w:rsidRPr="00DC3E78">
        <w:t>2</w:t>
      </w:r>
      <w:r w:rsidRPr="00DC3E78">
        <w:tab/>
      </w:r>
      <w:r w:rsidR="00E618C9" w:rsidRPr="00DC3E78">
        <w:t>A Third Party Debt Notice.</w:t>
      </w:r>
    </w:p>
    <w:p w:rsidR="00E618C9" w:rsidRPr="00DC3E78" w:rsidRDefault="00E23F89" w:rsidP="00E618C9">
      <w:pPr>
        <w:pStyle w:val="notetext"/>
      </w:pPr>
      <w:r w:rsidRPr="00DC3E78">
        <w:t>3</w:t>
      </w:r>
      <w:r w:rsidRPr="00DC3E78">
        <w:tab/>
      </w:r>
      <w:r w:rsidR="00E618C9" w:rsidRPr="00DC3E78">
        <w:t>An order for filing and service of financial statement.</w:t>
      </w:r>
    </w:p>
    <w:p w:rsidR="00E618C9" w:rsidRPr="00DC3E78" w:rsidRDefault="00E618C9" w:rsidP="00E618C9">
      <w:pPr>
        <w:pStyle w:val="notetext"/>
      </w:pPr>
      <w:r w:rsidRPr="00DC3E78">
        <w:t>4</w:t>
      </w:r>
      <w:r w:rsidR="00E23F89" w:rsidRPr="00DC3E78">
        <w:tab/>
      </w:r>
      <w:r w:rsidRPr="00DC3E78">
        <w:t>An order for production of documents.</w:t>
      </w:r>
    </w:p>
    <w:p w:rsidR="00E618C9" w:rsidRPr="00DC3E78" w:rsidRDefault="00E618C9" w:rsidP="00E618C9">
      <w:pPr>
        <w:pStyle w:val="ActHead5"/>
      </w:pPr>
      <w:bookmarkStart w:id="333" w:name="_Toc523905672"/>
      <w:r w:rsidRPr="009E4647">
        <w:rPr>
          <w:rStyle w:val="CharSectno"/>
        </w:rPr>
        <w:t>25B.13</w:t>
      </w:r>
      <w:r w:rsidRPr="00DC3E78">
        <w:rPr>
          <w:snapToGrid w:val="0"/>
        </w:rPr>
        <w:t xml:space="preserve">  General enforcement powers of Court</w:t>
      </w:r>
      <w:bookmarkEnd w:id="333"/>
    </w:p>
    <w:p w:rsidR="00E618C9" w:rsidRPr="00DC3E78" w:rsidRDefault="00E618C9" w:rsidP="00E618C9">
      <w:pPr>
        <w:pStyle w:val="subsection"/>
        <w:rPr>
          <w:snapToGrid w:val="0"/>
        </w:rPr>
      </w:pPr>
      <w:r w:rsidRPr="00DC3E78">
        <w:rPr>
          <w:snapToGrid w:val="0"/>
        </w:rPr>
        <w:tab/>
      </w:r>
      <w:r w:rsidRPr="00DC3E78">
        <w:rPr>
          <w:snapToGrid w:val="0"/>
        </w:rPr>
        <w:tab/>
        <w:t>The Court may make any of the following orders:</w:t>
      </w:r>
    </w:p>
    <w:p w:rsidR="00E618C9" w:rsidRPr="00DC3E78" w:rsidRDefault="00E618C9" w:rsidP="00E618C9">
      <w:pPr>
        <w:pStyle w:val="paragraph"/>
        <w:rPr>
          <w:snapToGrid w:val="0"/>
        </w:rPr>
      </w:pPr>
      <w:r w:rsidRPr="00DC3E78">
        <w:rPr>
          <w:snapToGrid w:val="0"/>
        </w:rPr>
        <w:tab/>
        <w:t>(a)</w:t>
      </w:r>
      <w:r w:rsidRPr="00DC3E78">
        <w:rPr>
          <w:snapToGrid w:val="0"/>
        </w:rPr>
        <w:tab/>
        <w:t>an order declaring the total amount owing under an obligation;</w:t>
      </w:r>
    </w:p>
    <w:p w:rsidR="00E618C9" w:rsidRPr="00DC3E78" w:rsidRDefault="00E618C9" w:rsidP="00E618C9">
      <w:pPr>
        <w:pStyle w:val="paragraph"/>
        <w:rPr>
          <w:snapToGrid w:val="0"/>
        </w:rPr>
      </w:pPr>
      <w:r w:rsidRPr="00DC3E78">
        <w:rPr>
          <w:snapToGrid w:val="0"/>
        </w:rPr>
        <w:tab/>
        <w:t>(b)</w:t>
      </w:r>
      <w:r w:rsidRPr="00DC3E78">
        <w:rPr>
          <w:snapToGrid w:val="0"/>
        </w:rPr>
        <w:tab/>
        <w:t>an order that the total amount owing must be paid in full or by instalments and when the amount must be paid;</w:t>
      </w:r>
    </w:p>
    <w:p w:rsidR="00E618C9" w:rsidRPr="00DC3E78" w:rsidRDefault="00E618C9" w:rsidP="00E618C9">
      <w:pPr>
        <w:pStyle w:val="paragraph"/>
      </w:pPr>
      <w:r w:rsidRPr="00DC3E78">
        <w:tab/>
        <w:t>(ba)</w:t>
      </w:r>
      <w:r w:rsidRPr="00DC3E78">
        <w:tab/>
        <w:t>an order for payment under rule</w:t>
      </w:r>
      <w:r w:rsidR="00DC3E78">
        <w:t> </w:t>
      </w:r>
      <w:r w:rsidRPr="00DC3E78">
        <w:t>25B.09;</w:t>
      </w:r>
    </w:p>
    <w:p w:rsidR="00E618C9" w:rsidRPr="00DC3E78" w:rsidRDefault="00E618C9" w:rsidP="00E618C9">
      <w:pPr>
        <w:pStyle w:val="paragraph"/>
        <w:rPr>
          <w:snapToGrid w:val="0"/>
        </w:rPr>
      </w:pPr>
      <w:r w:rsidRPr="00DC3E78">
        <w:rPr>
          <w:snapToGrid w:val="0"/>
        </w:rPr>
        <w:tab/>
        <w:t>(c)</w:t>
      </w:r>
      <w:r w:rsidRPr="00DC3E78">
        <w:rPr>
          <w:snapToGrid w:val="0"/>
        </w:rPr>
        <w:tab/>
        <w:t>an order for enforcement (see rule</w:t>
      </w:r>
      <w:r w:rsidR="00DC3E78">
        <w:rPr>
          <w:snapToGrid w:val="0"/>
        </w:rPr>
        <w:t> </w:t>
      </w:r>
      <w:r w:rsidRPr="00DC3E78">
        <w:rPr>
          <w:snapToGrid w:val="0"/>
        </w:rPr>
        <w:t>25B.11);</w:t>
      </w:r>
    </w:p>
    <w:p w:rsidR="00E618C9" w:rsidRPr="00DC3E78" w:rsidRDefault="00E618C9" w:rsidP="00E618C9">
      <w:pPr>
        <w:pStyle w:val="paragraph"/>
      </w:pPr>
      <w:r w:rsidRPr="00DC3E78">
        <w:rPr>
          <w:snapToGrid w:val="0"/>
        </w:rPr>
        <w:tab/>
        <w:t>(d)</w:t>
      </w:r>
      <w:r w:rsidRPr="00DC3E78">
        <w:rPr>
          <w:snapToGrid w:val="0"/>
        </w:rPr>
        <w:tab/>
        <w:t xml:space="preserve">an order </w:t>
      </w:r>
      <w:r w:rsidRPr="00DC3E78">
        <w:t>in aid of the enforcement of an obligation;</w:t>
      </w:r>
    </w:p>
    <w:p w:rsidR="00E618C9" w:rsidRPr="00DC3E78" w:rsidRDefault="00E618C9" w:rsidP="00E618C9">
      <w:pPr>
        <w:pStyle w:val="paragraph"/>
      </w:pPr>
      <w:r w:rsidRPr="00DC3E78">
        <w:tab/>
        <w:t>(e)</w:t>
      </w:r>
      <w:r w:rsidRPr="00DC3E78">
        <w:tab/>
      </w:r>
      <w:r w:rsidRPr="00DC3E78">
        <w:rPr>
          <w:snapToGrid w:val="0"/>
        </w:rPr>
        <w:t xml:space="preserve">an order </w:t>
      </w:r>
      <w:r w:rsidRPr="00DC3E78">
        <w:t>to prevent the dissipation or wasting of property;</w:t>
      </w:r>
    </w:p>
    <w:p w:rsidR="00E618C9" w:rsidRPr="00DC3E78" w:rsidRDefault="00E618C9" w:rsidP="00E618C9">
      <w:pPr>
        <w:pStyle w:val="paragraph"/>
        <w:rPr>
          <w:snapToGrid w:val="0"/>
        </w:rPr>
      </w:pPr>
      <w:r w:rsidRPr="00DC3E78">
        <w:tab/>
        <w:t>(f)</w:t>
      </w:r>
      <w:r w:rsidRPr="00DC3E78">
        <w:tab/>
      </w:r>
      <w:r w:rsidRPr="00DC3E78">
        <w:rPr>
          <w:snapToGrid w:val="0"/>
        </w:rPr>
        <w:t>an order for costs;</w:t>
      </w:r>
    </w:p>
    <w:p w:rsidR="00E618C9" w:rsidRPr="00DC3E78" w:rsidRDefault="00E618C9" w:rsidP="00E618C9">
      <w:pPr>
        <w:pStyle w:val="paragraph"/>
        <w:rPr>
          <w:snapToGrid w:val="0"/>
        </w:rPr>
      </w:pPr>
      <w:r w:rsidRPr="00DC3E78">
        <w:rPr>
          <w:snapToGrid w:val="0"/>
        </w:rPr>
        <w:tab/>
        <w:t>(g)</w:t>
      </w:r>
      <w:r w:rsidRPr="00DC3E78">
        <w:rPr>
          <w:snapToGrid w:val="0"/>
        </w:rPr>
        <w:tab/>
        <w:t>an order staying the enforcement of an obligation (including an enforcement order);</w:t>
      </w:r>
    </w:p>
    <w:p w:rsidR="00E618C9" w:rsidRPr="00DC3E78" w:rsidRDefault="00E618C9" w:rsidP="00E618C9">
      <w:pPr>
        <w:pStyle w:val="paragraph"/>
        <w:rPr>
          <w:snapToGrid w:val="0"/>
        </w:rPr>
      </w:pPr>
      <w:r w:rsidRPr="00DC3E78">
        <w:rPr>
          <w:snapToGrid w:val="0"/>
        </w:rPr>
        <w:tab/>
        <w:t>(h)</w:t>
      </w:r>
      <w:r w:rsidRPr="00DC3E78">
        <w:rPr>
          <w:snapToGrid w:val="0"/>
        </w:rPr>
        <w:tab/>
        <w:t>an order requiring the payer to attend an enforcement hearing;</w:t>
      </w:r>
    </w:p>
    <w:p w:rsidR="00E618C9" w:rsidRPr="00DC3E78" w:rsidRDefault="00E618C9" w:rsidP="00E618C9">
      <w:pPr>
        <w:pStyle w:val="paragraph"/>
        <w:rPr>
          <w:snapToGrid w:val="0"/>
        </w:rPr>
      </w:pPr>
      <w:r w:rsidRPr="00DC3E78">
        <w:rPr>
          <w:snapToGrid w:val="0"/>
        </w:rPr>
        <w:tab/>
        <w:t>(i)</w:t>
      </w:r>
      <w:r w:rsidRPr="00DC3E78">
        <w:rPr>
          <w:snapToGrid w:val="0"/>
        </w:rPr>
        <w:tab/>
        <w:t>an order requiring a party to give further information or evidence;</w:t>
      </w:r>
    </w:p>
    <w:p w:rsidR="00E618C9" w:rsidRPr="00DC3E78" w:rsidRDefault="00E618C9" w:rsidP="00E618C9">
      <w:pPr>
        <w:pStyle w:val="paragraph"/>
        <w:rPr>
          <w:snapToGrid w:val="0"/>
        </w:rPr>
      </w:pPr>
      <w:r w:rsidRPr="00DC3E78">
        <w:rPr>
          <w:snapToGrid w:val="0"/>
        </w:rPr>
        <w:tab/>
        <w:t>(j)</w:t>
      </w:r>
      <w:r w:rsidRPr="00DC3E78">
        <w:rPr>
          <w:snapToGrid w:val="0"/>
        </w:rPr>
        <w:tab/>
        <w:t>an order that a payer must file a financial statement;</w:t>
      </w:r>
    </w:p>
    <w:p w:rsidR="00E618C9" w:rsidRPr="00DC3E78" w:rsidRDefault="00E618C9" w:rsidP="00E618C9">
      <w:pPr>
        <w:pStyle w:val="paragraph"/>
        <w:rPr>
          <w:snapToGrid w:val="0"/>
        </w:rPr>
      </w:pPr>
      <w:r w:rsidRPr="00DC3E78">
        <w:rPr>
          <w:snapToGrid w:val="0"/>
        </w:rPr>
        <w:tab/>
        <w:t>(k)</w:t>
      </w:r>
      <w:r w:rsidRPr="00DC3E78">
        <w:rPr>
          <w:snapToGrid w:val="0"/>
        </w:rPr>
        <w:tab/>
        <w:t>an order that a payer must produce documents for inspection by the Court;</w:t>
      </w:r>
    </w:p>
    <w:p w:rsidR="00E618C9" w:rsidRPr="00DC3E78" w:rsidRDefault="00E618C9" w:rsidP="00E618C9">
      <w:pPr>
        <w:pStyle w:val="paragraph"/>
        <w:rPr>
          <w:snapToGrid w:val="0"/>
        </w:rPr>
      </w:pPr>
      <w:r w:rsidRPr="00DC3E78">
        <w:rPr>
          <w:snapToGrid w:val="0"/>
        </w:rPr>
        <w:tab/>
        <w:t>(l)</w:t>
      </w:r>
      <w:r w:rsidRPr="00DC3E78">
        <w:rPr>
          <w:snapToGrid w:val="0"/>
        </w:rPr>
        <w:tab/>
        <w:t>an order dismissing an application;</w:t>
      </w:r>
    </w:p>
    <w:p w:rsidR="00E618C9" w:rsidRPr="00DC3E78" w:rsidRDefault="00E618C9" w:rsidP="00E618C9">
      <w:pPr>
        <w:pStyle w:val="paragraph"/>
      </w:pPr>
      <w:r w:rsidRPr="00DC3E78">
        <w:rPr>
          <w:snapToGrid w:val="0"/>
        </w:rPr>
        <w:tab/>
        <w:t>(m)</w:t>
      </w:r>
      <w:r w:rsidRPr="00DC3E78">
        <w:rPr>
          <w:snapToGrid w:val="0"/>
        </w:rPr>
        <w:tab/>
        <w:t>an order varying, suspending or discharging an enforcement order.</w:t>
      </w:r>
    </w:p>
    <w:p w:rsidR="00E618C9" w:rsidRPr="00DC3E78" w:rsidRDefault="00E618C9" w:rsidP="00E618C9">
      <w:pPr>
        <w:pStyle w:val="notetext"/>
      </w:pPr>
      <w:r w:rsidRPr="00DC3E78">
        <w:rPr>
          <w:iCs/>
        </w:rPr>
        <w:t>Note:</w:t>
      </w:r>
      <w:r w:rsidRPr="00DC3E78">
        <w:rPr>
          <w:iCs/>
        </w:rPr>
        <w:tab/>
      </w:r>
      <w:r w:rsidRPr="00DC3E78">
        <w:t>For the collection of child support, the Court has general powers set out in section</w:t>
      </w:r>
      <w:r w:rsidR="00DC3E78">
        <w:t> </w:t>
      </w:r>
      <w:r w:rsidRPr="00DC3E78">
        <w:t>111B of the Registration Act.</w:t>
      </w:r>
    </w:p>
    <w:p w:rsidR="00E618C9" w:rsidRPr="00DC3E78" w:rsidRDefault="00E618C9" w:rsidP="00E618C9">
      <w:pPr>
        <w:pStyle w:val="ActHead5"/>
        <w:rPr>
          <w:snapToGrid w:val="0"/>
        </w:rPr>
      </w:pPr>
      <w:bookmarkStart w:id="334" w:name="_Toc523905673"/>
      <w:r w:rsidRPr="009E4647">
        <w:rPr>
          <w:rStyle w:val="CharSectno"/>
        </w:rPr>
        <w:t>25B.14</w:t>
      </w:r>
      <w:r w:rsidRPr="00DC3E78">
        <w:rPr>
          <w:snapToGrid w:val="0"/>
        </w:rPr>
        <w:t xml:space="preserve">  Enforcement order</w:t>
      </w:r>
      <w:bookmarkEnd w:id="334"/>
    </w:p>
    <w:p w:rsidR="00E618C9" w:rsidRPr="00DC3E78" w:rsidRDefault="00E618C9" w:rsidP="00E618C9">
      <w:pPr>
        <w:pStyle w:val="subsection"/>
        <w:rPr>
          <w:snapToGrid w:val="0"/>
        </w:rPr>
      </w:pPr>
      <w:r w:rsidRPr="00DC3E78">
        <w:tab/>
        <w:t>(1)</w:t>
      </w:r>
      <w:r w:rsidRPr="00DC3E78">
        <w:tab/>
      </w:r>
      <w:r w:rsidRPr="00DC3E78">
        <w:rPr>
          <w:snapToGrid w:val="0"/>
        </w:rPr>
        <w:t>An enforcement order must state:</w:t>
      </w:r>
    </w:p>
    <w:p w:rsidR="00E618C9" w:rsidRPr="00DC3E78" w:rsidRDefault="00E618C9" w:rsidP="00E618C9">
      <w:pPr>
        <w:pStyle w:val="paragraph"/>
        <w:rPr>
          <w:snapToGrid w:val="0"/>
        </w:rPr>
      </w:pPr>
      <w:r w:rsidRPr="00DC3E78">
        <w:tab/>
        <w:t>(a)</w:t>
      </w:r>
      <w:r w:rsidRPr="00DC3E78">
        <w:tab/>
      </w:r>
      <w:r w:rsidRPr="00DC3E78">
        <w:rPr>
          <w:snapToGrid w:val="0"/>
        </w:rPr>
        <w:t>the kind of enforcement order it is (see rule</w:t>
      </w:r>
      <w:r w:rsidR="00DC3E78">
        <w:rPr>
          <w:snapToGrid w:val="0"/>
        </w:rPr>
        <w:t> </w:t>
      </w:r>
      <w:r w:rsidRPr="00DC3E78">
        <w:rPr>
          <w:snapToGrid w:val="0"/>
        </w:rPr>
        <w:t>25B.11); and</w:t>
      </w:r>
    </w:p>
    <w:p w:rsidR="00E618C9" w:rsidRPr="00DC3E78" w:rsidRDefault="00E618C9" w:rsidP="00E618C9">
      <w:pPr>
        <w:pStyle w:val="paragraph"/>
        <w:rPr>
          <w:snapToGrid w:val="0"/>
        </w:rPr>
      </w:pPr>
      <w:r w:rsidRPr="00DC3E78">
        <w:rPr>
          <w:snapToGrid w:val="0"/>
        </w:rPr>
        <w:tab/>
        <w:t>(b)</w:t>
      </w:r>
      <w:r w:rsidRPr="00DC3E78">
        <w:rPr>
          <w:snapToGrid w:val="0"/>
        </w:rPr>
        <w:tab/>
        <w:t>the full name and address for service of the payee; and</w:t>
      </w:r>
    </w:p>
    <w:p w:rsidR="00E618C9" w:rsidRPr="00DC3E78" w:rsidRDefault="00E618C9" w:rsidP="00E618C9">
      <w:pPr>
        <w:pStyle w:val="paragraph"/>
        <w:rPr>
          <w:snapToGrid w:val="0"/>
        </w:rPr>
      </w:pPr>
      <w:r w:rsidRPr="00DC3E78">
        <w:rPr>
          <w:snapToGrid w:val="0"/>
        </w:rPr>
        <w:tab/>
        <w:t>(c)</w:t>
      </w:r>
      <w:r w:rsidRPr="00DC3E78">
        <w:rPr>
          <w:snapToGrid w:val="0"/>
        </w:rPr>
        <w:tab/>
        <w:t>the full name and address of the payer; and</w:t>
      </w:r>
    </w:p>
    <w:p w:rsidR="00E618C9" w:rsidRPr="00DC3E78" w:rsidRDefault="00E618C9" w:rsidP="00E618C9">
      <w:pPr>
        <w:pStyle w:val="paragraph"/>
      </w:pPr>
      <w:r w:rsidRPr="00DC3E78">
        <w:rPr>
          <w:snapToGrid w:val="0"/>
        </w:rPr>
        <w:tab/>
        <w:t>(d)</w:t>
      </w:r>
      <w:r w:rsidRPr="00DC3E78">
        <w:rPr>
          <w:snapToGrid w:val="0"/>
        </w:rPr>
        <w:tab/>
        <w:t>the total amount to be paid.</w:t>
      </w:r>
    </w:p>
    <w:p w:rsidR="00E618C9" w:rsidRPr="00DC3E78" w:rsidRDefault="00E618C9" w:rsidP="00E618C9">
      <w:pPr>
        <w:pStyle w:val="notetext"/>
        <w:rPr>
          <w:snapToGrid w:val="0"/>
        </w:rPr>
      </w:pPr>
      <w:r w:rsidRPr="00DC3E78">
        <w:rPr>
          <w:iCs/>
          <w:snapToGrid w:val="0"/>
        </w:rPr>
        <w:t>Note:</w:t>
      </w:r>
      <w:r w:rsidRPr="00DC3E78">
        <w:rPr>
          <w:iCs/>
          <w:snapToGrid w:val="0"/>
        </w:rPr>
        <w:tab/>
      </w:r>
      <w:r w:rsidRPr="00DC3E78">
        <w:rPr>
          <w:snapToGrid w:val="0"/>
        </w:rPr>
        <w:t>A document filed in or issued by the Court must meet the requirements set out in Division</w:t>
      </w:r>
      <w:r w:rsidR="00DC3E78">
        <w:rPr>
          <w:snapToGrid w:val="0"/>
        </w:rPr>
        <w:t> </w:t>
      </w:r>
      <w:r w:rsidRPr="00DC3E78">
        <w:rPr>
          <w:snapToGrid w:val="0"/>
        </w:rPr>
        <w:t>2.1.</w:t>
      </w:r>
    </w:p>
    <w:p w:rsidR="00E618C9" w:rsidRPr="00DC3E78" w:rsidRDefault="00E618C9" w:rsidP="00E618C9">
      <w:pPr>
        <w:pStyle w:val="subsection"/>
        <w:rPr>
          <w:snapToGrid w:val="0"/>
        </w:rPr>
      </w:pPr>
      <w:r w:rsidRPr="00DC3E78">
        <w:tab/>
        <w:t>(2)</w:t>
      </w:r>
      <w:r w:rsidRPr="00DC3E78">
        <w:tab/>
      </w:r>
      <w:r w:rsidRPr="00DC3E78">
        <w:rPr>
          <w:snapToGrid w:val="0"/>
        </w:rPr>
        <w:t xml:space="preserve">For </w:t>
      </w:r>
      <w:r w:rsidR="00DC3E78">
        <w:rPr>
          <w:snapToGrid w:val="0"/>
        </w:rPr>
        <w:t>paragraph (</w:t>
      </w:r>
      <w:r w:rsidRPr="00DC3E78">
        <w:rPr>
          <w:snapToGrid w:val="0"/>
        </w:rPr>
        <w:t xml:space="preserve">1)(d), a statement about the total amount to be paid </w:t>
      </w:r>
      <w:r w:rsidRPr="00DC3E78">
        <w:t>must</w:t>
      </w:r>
      <w:r w:rsidRPr="00DC3E78">
        <w:rPr>
          <w:snapToGrid w:val="0"/>
        </w:rPr>
        <w:t xml:space="preserve"> include:</w:t>
      </w:r>
    </w:p>
    <w:p w:rsidR="00E618C9" w:rsidRPr="00DC3E78" w:rsidRDefault="00E618C9" w:rsidP="00E618C9">
      <w:pPr>
        <w:pStyle w:val="paragraph"/>
        <w:rPr>
          <w:snapToGrid w:val="0"/>
        </w:rPr>
      </w:pPr>
      <w:r w:rsidRPr="00DC3E78">
        <w:tab/>
        <w:t>(a)</w:t>
      </w:r>
      <w:r w:rsidRPr="00DC3E78">
        <w:tab/>
      </w:r>
      <w:r w:rsidRPr="00DC3E78">
        <w:rPr>
          <w:snapToGrid w:val="0"/>
        </w:rPr>
        <w:t>the amount owing under the obligation to pay money; and</w:t>
      </w:r>
    </w:p>
    <w:p w:rsidR="00E618C9" w:rsidRPr="00DC3E78" w:rsidRDefault="00E618C9" w:rsidP="00E618C9">
      <w:pPr>
        <w:pStyle w:val="paragraph"/>
        <w:rPr>
          <w:snapToGrid w:val="0"/>
        </w:rPr>
      </w:pPr>
      <w:r w:rsidRPr="00DC3E78">
        <w:rPr>
          <w:snapToGrid w:val="0"/>
        </w:rPr>
        <w:tab/>
        <w:t>(b)</w:t>
      </w:r>
      <w:r w:rsidRPr="00DC3E78">
        <w:rPr>
          <w:snapToGrid w:val="0"/>
        </w:rPr>
        <w:tab/>
        <w:t>the amount of interest owing, if any; and</w:t>
      </w:r>
    </w:p>
    <w:p w:rsidR="00E618C9" w:rsidRPr="00DC3E78" w:rsidRDefault="00E618C9" w:rsidP="00E618C9">
      <w:pPr>
        <w:pStyle w:val="paragraph"/>
      </w:pPr>
      <w:r w:rsidRPr="00DC3E78">
        <w:rPr>
          <w:snapToGrid w:val="0"/>
        </w:rPr>
        <w:tab/>
        <w:t>(c)</w:t>
      </w:r>
      <w:r w:rsidRPr="00DC3E78">
        <w:rPr>
          <w:snapToGrid w:val="0"/>
        </w:rPr>
        <w:tab/>
      </w:r>
      <w:r w:rsidRPr="00DC3E78">
        <w:t>any costs of enforcing the order.</w:t>
      </w:r>
    </w:p>
    <w:p w:rsidR="00E618C9" w:rsidRPr="00DC3E78" w:rsidRDefault="00E618C9" w:rsidP="00E618C9">
      <w:pPr>
        <w:pStyle w:val="ActHead5"/>
      </w:pPr>
      <w:bookmarkStart w:id="335" w:name="_Toc523905674"/>
      <w:r w:rsidRPr="009E4647">
        <w:rPr>
          <w:rStyle w:val="CharSectno"/>
        </w:rPr>
        <w:lastRenderedPageBreak/>
        <w:t>25B.15</w:t>
      </w:r>
      <w:r w:rsidRPr="00DC3E78">
        <w:t xml:space="preserve">  Discharging, suspending or varying enforcement o</w:t>
      </w:r>
      <w:r w:rsidRPr="00DC3E78">
        <w:rPr>
          <w:snapToGrid w:val="0"/>
        </w:rPr>
        <w:t>rder</w:t>
      </w:r>
      <w:bookmarkEnd w:id="335"/>
    </w:p>
    <w:p w:rsidR="00E618C9" w:rsidRPr="00DC3E78" w:rsidRDefault="00E618C9" w:rsidP="00E618C9">
      <w:pPr>
        <w:pStyle w:val="subsection"/>
      </w:pPr>
      <w:r w:rsidRPr="00DC3E78">
        <w:tab/>
        <w:t>(1)</w:t>
      </w:r>
      <w:r w:rsidRPr="00DC3E78">
        <w:tab/>
      </w:r>
      <w:r w:rsidRPr="00DC3E78">
        <w:rPr>
          <w:snapToGrid w:val="0"/>
        </w:rPr>
        <w:t>A party to an enforcement order may apply to the Court at any time to discharge, suspend or vary the order.</w:t>
      </w:r>
    </w:p>
    <w:p w:rsidR="00E618C9" w:rsidRPr="00DC3E78" w:rsidRDefault="00E618C9" w:rsidP="00E618C9">
      <w:pPr>
        <w:pStyle w:val="notetext"/>
      </w:pPr>
      <w:r w:rsidRPr="00DC3E78">
        <w:rPr>
          <w:iCs/>
        </w:rPr>
        <w:t>Note:</w:t>
      </w:r>
      <w:r w:rsidRPr="00DC3E78">
        <w:rPr>
          <w:iCs/>
        </w:rPr>
        <w:tab/>
      </w:r>
      <w:r w:rsidRPr="00DC3E78">
        <w:t>An application under this subrule must be in an application in a case (see rule</w:t>
      </w:r>
      <w:r w:rsidR="00DC3E78">
        <w:t> </w:t>
      </w:r>
      <w:r w:rsidRPr="00DC3E78">
        <w:t>4.08).</w:t>
      </w:r>
    </w:p>
    <w:p w:rsidR="00E618C9" w:rsidRPr="00DC3E78" w:rsidRDefault="00E618C9" w:rsidP="00E618C9">
      <w:pPr>
        <w:pStyle w:val="subsection"/>
      </w:pPr>
      <w:r w:rsidRPr="00DC3E78">
        <w:tab/>
        <w:t>(2)</w:t>
      </w:r>
      <w:r w:rsidRPr="00DC3E78">
        <w:tab/>
      </w:r>
      <w:r w:rsidRPr="00DC3E78">
        <w:rPr>
          <w:snapToGrid w:val="0"/>
        </w:rPr>
        <w:t>An application under subrule (1) does not stay the operation of the enforcement order.</w:t>
      </w:r>
    </w:p>
    <w:p w:rsidR="00E618C9" w:rsidRPr="00DC3E78" w:rsidRDefault="00E618C9" w:rsidP="00E618C9">
      <w:pPr>
        <w:pStyle w:val="ActHead4"/>
      </w:pPr>
      <w:bookmarkStart w:id="336" w:name="_Toc523905675"/>
      <w:r w:rsidRPr="009E4647">
        <w:rPr>
          <w:rStyle w:val="CharSubdNo"/>
        </w:rPr>
        <w:t>Subdivision</w:t>
      </w:r>
      <w:r w:rsidR="00DC3E78" w:rsidRPr="009E4647">
        <w:rPr>
          <w:rStyle w:val="CharSubdNo"/>
        </w:rPr>
        <w:t> </w:t>
      </w:r>
      <w:r w:rsidRPr="009E4647">
        <w:rPr>
          <w:rStyle w:val="CharSubdNo"/>
        </w:rPr>
        <w:t>25B.2.2</w:t>
      </w:r>
      <w:r w:rsidRPr="00DC3E78">
        <w:t>—</w:t>
      </w:r>
      <w:r w:rsidRPr="009E4647">
        <w:rPr>
          <w:rStyle w:val="CharSubdText"/>
        </w:rPr>
        <w:t>Information for aiding enforcement</w:t>
      </w:r>
      <w:bookmarkEnd w:id="336"/>
    </w:p>
    <w:p w:rsidR="00E618C9" w:rsidRPr="00DC3E78" w:rsidRDefault="00E618C9" w:rsidP="00E618C9">
      <w:pPr>
        <w:pStyle w:val="notetext"/>
      </w:pPr>
      <w:r w:rsidRPr="00DC3E78">
        <w:rPr>
          <w:iCs/>
        </w:rPr>
        <w:t>Note:</w:t>
      </w:r>
      <w:r w:rsidRPr="00DC3E78">
        <w:rPr>
          <w:iCs/>
        </w:rPr>
        <w:tab/>
      </w:r>
      <w:r w:rsidRPr="00DC3E78">
        <w:t>The duty of disclosure set out in rule</w:t>
      </w:r>
      <w:r w:rsidR="00DC3E78">
        <w:t> </w:t>
      </w:r>
      <w:r w:rsidRPr="00DC3E78">
        <w:t>24.03 applies to a party to an enforcement application.</w:t>
      </w:r>
    </w:p>
    <w:p w:rsidR="00E618C9" w:rsidRPr="00DC3E78" w:rsidRDefault="00E618C9" w:rsidP="00E618C9">
      <w:pPr>
        <w:pStyle w:val="ActHead5"/>
      </w:pPr>
      <w:bookmarkStart w:id="337" w:name="_Toc523905676"/>
      <w:r w:rsidRPr="009E4647">
        <w:rPr>
          <w:rStyle w:val="CharSectno"/>
        </w:rPr>
        <w:t>25B.16</w:t>
      </w:r>
      <w:r w:rsidRPr="00DC3E78">
        <w:t xml:space="preserve">  Processes for obtaining financial information</w:t>
      </w:r>
      <w:bookmarkEnd w:id="337"/>
    </w:p>
    <w:p w:rsidR="00E618C9" w:rsidRPr="00DC3E78" w:rsidRDefault="00E618C9" w:rsidP="00E618C9">
      <w:pPr>
        <w:pStyle w:val="subsection"/>
      </w:pPr>
      <w:r w:rsidRPr="00DC3E78">
        <w:tab/>
        <w:t>(1)</w:t>
      </w:r>
      <w:r w:rsidRPr="00DC3E78">
        <w:tab/>
        <w:t>Before applying for an enforcement order, a payee may:</w:t>
      </w:r>
    </w:p>
    <w:p w:rsidR="00E618C9" w:rsidRPr="00DC3E78" w:rsidRDefault="00E618C9" w:rsidP="00E618C9">
      <w:pPr>
        <w:pStyle w:val="paragraph"/>
      </w:pPr>
      <w:r w:rsidRPr="00DC3E78">
        <w:tab/>
        <w:t>(a)</w:t>
      </w:r>
      <w:r w:rsidRPr="00DC3E78">
        <w:tab/>
        <w:t>give a payer a written notice requiring the payer to complete and serve a financial statement in accordance with the approved form within 14 days after receiving the notice; or</w:t>
      </w:r>
    </w:p>
    <w:p w:rsidR="00E618C9" w:rsidRPr="00DC3E78" w:rsidRDefault="00E618C9" w:rsidP="00E618C9">
      <w:pPr>
        <w:pStyle w:val="paragraph"/>
      </w:pPr>
      <w:r w:rsidRPr="00DC3E78">
        <w:tab/>
        <w:t>(b)</w:t>
      </w:r>
      <w:r w:rsidRPr="00DC3E78">
        <w:tab/>
        <w:t>by filing an application in a case and an affidavit that complies with rule</w:t>
      </w:r>
      <w:r w:rsidR="00DC3E78">
        <w:t> </w:t>
      </w:r>
      <w:r w:rsidRPr="00DC3E78">
        <w:t>25B.12, apply for an order, without notice to the respondent:</w:t>
      </w:r>
    </w:p>
    <w:p w:rsidR="00E618C9" w:rsidRPr="00DC3E78" w:rsidRDefault="00E618C9" w:rsidP="00E618C9">
      <w:pPr>
        <w:pStyle w:val="paragraphsub"/>
      </w:pPr>
      <w:r w:rsidRPr="00DC3E78">
        <w:tab/>
        <w:t>(i)</w:t>
      </w:r>
      <w:r w:rsidRPr="00DC3E78">
        <w:tab/>
        <w:t>requiring the payer to complete and file a financial statement in accordance with the approved form; or</w:t>
      </w:r>
    </w:p>
    <w:p w:rsidR="00E618C9" w:rsidRPr="00DC3E78" w:rsidRDefault="00E618C9" w:rsidP="00E618C9">
      <w:pPr>
        <w:pStyle w:val="paragraphsub"/>
      </w:pPr>
      <w:r w:rsidRPr="00DC3E78">
        <w:tab/>
        <w:t>(ii)</w:t>
      </w:r>
      <w:r w:rsidRPr="00DC3E78">
        <w:tab/>
        <w:t>requiring the payer to disclose information or produce to the payee copies of documents relevant to the payer’s financial affairs.</w:t>
      </w:r>
    </w:p>
    <w:p w:rsidR="00E618C9" w:rsidRPr="00DC3E78" w:rsidRDefault="00E618C9" w:rsidP="00E618C9">
      <w:pPr>
        <w:pStyle w:val="subsection"/>
      </w:pPr>
      <w:r w:rsidRPr="00DC3E78">
        <w:tab/>
        <w:t>(2)</w:t>
      </w:r>
      <w:r w:rsidRPr="00DC3E78">
        <w:tab/>
        <w:t>A Registrar may hear an application under subrule (1), in chambers, in the absence of the parties, on the documents filed.</w:t>
      </w:r>
    </w:p>
    <w:p w:rsidR="00E618C9" w:rsidRPr="00DC3E78" w:rsidRDefault="00E618C9" w:rsidP="00E618C9">
      <w:pPr>
        <w:pStyle w:val="ActHead5"/>
      </w:pPr>
      <w:bookmarkStart w:id="338" w:name="_Toc523905677"/>
      <w:r w:rsidRPr="009E4647">
        <w:rPr>
          <w:rStyle w:val="CharSectno"/>
        </w:rPr>
        <w:t>25B.17</w:t>
      </w:r>
      <w:r w:rsidRPr="00DC3E78">
        <w:t xml:space="preserve">  Enforcement hearing</w:t>
      </w:r>
      <w:bookmarkEnd w:id="338"/>
    </w:p>
    <w:p w:rsidR="00E618C9" w:rsidRPr="00DC3E78" w:rsidRDefault="00E618C9" w:rsidP="00E618C9">
      <w:pPr>
        <w:pStyle w:val="subsection"/>
      </w:pPr>
      <w:r w:rsidRPr="00DC3E78">
        <w:tab/>
        <w:t>(1)</w:t>
      </w:r>
      <w:r w:rsidRPr="00DC3E78">
        <w:tab/>
        <w:t>A payee may, by filing an application in a case and an affidavit that complies with rule</w:t>
      </w:r>
      <w:r w:rsidR="00DC3E78">
        <w:t> </w:t>
      </w:r>
      <w:r w:rsidRPr="00DC3E78">
        <w:t>25B.12, require:</w:t>
      </w:r>
    </w:p>
    <w:p w:rsidR="00E618C9" w:rsidRPr="00DC3E78" w:rsidRDefault="00E618C9" w:rsidP="00E618C9">
      <w:pPr>
        <w:pStyle w:val="paragraph"/>
        <w:rPr>
          <w:snapToGrid w:val="0"/>
        </w:rPr>
      </w:pPr>
      <w:r w:rsidRPr="00DC3E78">
        <w:tab/>
        <w:t>(a)</w:t>
      </w:r>
      <w:r w:rsidRPr="00DC3E78">
        <w:tab/>
        <w:t xml:space="preserve">the payer; </w:t>
      </w:r>
      <w:r w:rsidRPr="00DC3E78">
        <w:rPr>
          <w:snapToGrid w:val="0"/>
        </w:rPr>
        <w:t>or</w:t>
      </w:r>
    </w:p>
    <w:p w:rsidR="00E618C9" w:rsidRPr="00DC3E78" w:rsidRDefault="00E618C9" w:rsidP="00E618C9">
      <w:pPr>
        <w:pStyle w:val="paragraph"/>
        <w:rPr>
          <w:snapToGrid w:val="0"/>
        </w:rPr>
      </w:pPr>
      <w:r w:rsidRPr="00DC3E78">
        <w:rPr>
          <w:snapToGrid w:val="0"/>
        </w:rPr>
        <w:tab/>
        <w:t>(b)</w:t>
      </w:r>
      <w:r w:rsidRPr="00DC3E78">
        <w:rPr>
          <w:snapToGrid w:val="0"/>
        </w:rPr>
        <w:tab/>
        <w:t>if the payer is a corporation—an officer of the corporation;</w:t>
      </w:r>
    </w:p>
    <w:p w:rsidR="00E618C9" w:rsidRPr="00DC3E78" w:rsidRDefault="00E618C9" w:rsidP="00E618C9">
      <w:pPr>
        <w:pStyle w:val="subsection2"/>
      </w:pPr>
      <w:r w:rsidRPr="00DC3E78">
        <w:t>to attend an enforcement hearing.</w:t>
      </w:r>
    </w:p>
    <w:p w:rsidR="00E618C9" w:rsidRPr="00DC3E78" w:rsidRDefault="00E618C9" w:rsidP="00E618C9">
      <w:pPr>
        <w:pStyle w:val="subsection"/>
        <w:rPr>
          <w:snapToGrid w:val="0"/>
        </w:rPr>
      </w:pPr>
      <w:r w:rsidRPr="00DC3E78">
        <w:rPr>
          <w:snapToGrid w:val="0"/>
        </w:rPr>
        <w:tab/>
        <w:t>(2)</w:t>
      </w:r>
      <w:r w:rsidRPr="00DC3E78">
        <w:rPr>
          <w:snapToGrid w:val="0"/>
        </w:rPr>
        <w:tab/>
        <w:t>The payee may require the payer to produce documents at the enforcement hearing that are in the payer’s possession or control and relevant to the enforcement application by serving with the application mentioned in subrule (1):</w:t>
      </w:r>
    </w:p>
    <w:p w:rsidR="00E618C9" w:rsidRPr="00DC3E78" w:rsidRDefault="00E618C9" w:rsidP="00E618C9">
      <w:pPr>
        <w:pStyle w:val="paragraph"/>
        <w:rPr>
          <w:snapToGrid w:val="0"/>
        </w:rPr>
      </w:pPr>
      <w:r w:rsidRPr="00DC3E78">
        <w:rPr>
          <w:snapToGrid w:val="0"/>
        </w:rPr>
        <w:tab/>
        <w:t>(a)</w:t>
      </w:r>
      <w:r w:rsidRPr="00DC3E78">
        <w:rPr>
          <w:snapToGrid w:val="0"/>
        </w:rPr>
        <w:tab/>
        <w:t>a list of the documents required; and</w:t>
      </w:r>
    </w:p>
    <w:p w:rsidR="00E618C9" w:rsidRPr="00DC3E78" w:rsidRDefault="00E618C9" w:rsidP="00E618C9">
      <w:pPr>
        <w:pStyle w:val="paragraph"/>
        <w:rPr>
          <w:snapToGrid w:val="0"/>
        </w:rPr>
      </w:pPr>
      <w:r w:rsidRPr="00DC3E78">
        <w:rPr>
          <w:snapToGrid w:val="0"/>
        </w:rPr>
        <w:tab/>
        <w:t>(b)</w:t>
      </w:r>
      <w:r w:rsidRPr="00DC3E78">
        <w:rPr>
          <w:snapToGrid w:val="0"/>
        </w:rPr>
        <w:tab/>
        <w:t>a written notice requiring that the documents be produced.</w:t>
      </w:r>
    </w:p>
    <w:p w:rsidR="00E618C9" w:rsidRPr="00DC3E78" w:rsidRDefault="00E618C9" w:rsidP="00E618C9">
      <w:pPr>
        <w:pStyle w:val="subsection"/>
        <w:rPr>
          <w:snapToGrid w:val="0"/>
        </w:rPr>
      </w:pPr>
      <w:r w:rsidRPr="00DC3E78">
        <w:lastRenderedPageBreak/>
        <w:tab/>
        <w:t>(3)</w:t>
      </w:r>
      <w:r w:rsidRPr="00DC3E78">
        <w:tab/>
      </w:r>
      <w:r w:rsidRPr="00DC3E78">
        <w:rPr>
          <w:snapToGrid w:val="0"/>
        </w:rPr>
        <w:t>A payee must serve on a payer at least 14 days before an enforcement hearing:</w:t>
      </w:r>
    </w:p>
    <w:p w:rsidR="00E618C9" w:rsidRPr="00DC3E78" w:rsidRDefault="00E618C9" w:rsidP="00E618C9">
      <w:pPr>
        <w:pStyle w:val="paragraph"/>
        <w:rPr>
          <w:snapToGrid w:val="0"/>
        </w:rPr>
      </w:pPr>
      <w:r w:rsidRPr="00DC3E78">
        <w:tab/>
        <w:t>(a)</w:t>
      </w:r>
      <w:r w:rsidRPr="00DC3E78">
        <w:tab/>
      </w:r>
      <w:r w:rsidRPr="00DC3E78">
        <w:rPr>
          <w:snapToGrid w:val="0"/>
        </w:rPr>
        <w:t>the documents mentioned in subrules (1) and (2); and</w:t>
      </w:r>
    </w:p>
    <w:p w:rsidR="00E618C9" w:rsidRPr="00DC3E78" w:rsidRDefault="00E618C9" w:rsidP="00E618C9">
      <w:pPr>
        <w:pStyle w:val="paragraph"/>
      </w:pPr>
      <w:r w:rsidRPr="00DC3E78">
        <w:rPr>
          <w:snapToGrid w:val="0"/>
        </w:rPr>
        <w:tab/>
        <w:t>(b)</w:t>
      </w:r>
      <w:r w:rsidRPr="00DC3E78">
        <w:rPr>
          <w:snapToGrid w:val="0"/>
        </w:rPr>
        <w:tab/>
        <w:t>a brochure approved by the Chief Judge, giving information about enforcement hearings and the consequences of failing to comply with an obligation.</w:t>
      </w:r>
    </w:p>
    <w:p w:rsidR="00E618C9" w:rsidRPr="00DC3E78" w:rsidRDefault="00E618C9" w:rsidP="00E618C9">
      <w:pPr>
        <w:pStyle w:val="notetext"/>
      </w:pPr>
      <w:r w:rsidRPr="00DC3E78">
        <w:rPr>
          <w:iCs/>
        </w:rPr>
        <w:t>Note 1:</w:t>
      </w:r>
      <w:r w:rsidRPr="00DC3E78">
        <w:rPr>
          <w:iCs/>
        </w:rPr>
        <w:tab/>
      </w:r>
      <w:r w:rsidRPr="00DC3E78">
        <w:t>An enforcement hearing does not have to be held before the Court makes an enforcement order. The purpose of an enforcement hearing is to obtain information to help the enforcement of an order or other obligation and, if applicable, to help the Court to determine a dispute or issue an enforcement order.</w:t>
      </w:r>
    </w:p>
    <w:p w:rsidR="00E618C9" w:rsidRPr="00DC3E78" w:rsidRDefault="00E618C9" w:rsidP="00E618C9">
      <w:pPr>
        <w:pStyle w:val="notetext"/>
      </w:pPr>
      <w:r w:rsidRPr="00DC3E78">
        <w:rPr>
          <w:iCs/>
        </w:rPr>
        <w:t>Note 2:</w:t>
      </w:r>
      <w:r w:rsidRPr="00DC3E78">
        <w:rPr>
          <w:iCs/>
        </w:rPr>
        <w:tab/>
      </w:r>
      <w:r w:rsidRPr="00DC3E78">
        <w:t>Rule</w:t>
      </w:r>
      <w:r w:rsidR="00DC3E78">
        <w:t> </w:t>
      </w:r>
      <w:r w:rsidRPr="00DC3E78">
        <w:t>25B.13 sets out the orders that the Court may make at an enforcement hearing.</w:t>
      </w:r>
    </w:p>
    <w:p w:rsidR="00E618C9" w:rsidRPr="00DC3E78" w:rsidRDefault="00E618C9" w:rsidP="00E618C9">
      <w:pPr>
        <w:pStyle w:val="ActHead5"/>
      </w:pPr>
      <w:bookmarkStart w:id="339" w:name="_Toc523905678"/>
      <w:r w:rsidRPr="009E4647">
        <w:rPr>
          <w:rStyle w:val="CharSectno"/>
        </w:rPr>
        <w:t>25B.18</w:t>
      </w:r>
      <w:r w:rsidRPr="00DC3E78">
        <w:rPr>
          <w:snapToGrid w:val="0"/>
        </w:rPr>
        <w:t xml:space="preserve">  Obligations of payer</w:t>
      </w:r>
      <w:bookmarkEnd w:id="339"/>
    </w:p>
    <w:p w:rsidR="00E618C9" w:rsidRPr="00DC3E78" w:rsidRDefault="00E618C9" w:rsidP="00E618C9">
      <w:pPr>
        <w:pStyle w:val="subsection"/>
        <w:rPr>
          <w:snapToGrid w:val="0"/>
        </w:rPr>
      </w:pPr>
      <w:r w:rsidRPr="00DC3E78">
        <w:rPr>
          <w:snapToGrid w:val="0"/>
        </w:rPr>
        <w:tab/>
        <w:t>(1)</w:t>
      </w:r>
      <w:r w:rsidRPr="00DC3E78">
        <w:rPr>
          <w:snapToGrid w:val="0"/>
        </w:rPr>
        <w:tab/>
        <w:t>A payer served with the documents mentioned in rule</w:t>
      </w:r>
      <w:r w:rsidR="00DC3E78">
        <w:rPr>
          <w:snapToGrid w:val="0"/>
        </w:rPr>
        <w:t> </w:t>
      </w:r>
      <w:r w:rsidRPr="00DC3E78">
        <w:rPr>
          <w:snapToGrid w:val="0"/>
        </w:rPr>
        <w:t>25B.17 must:</w:t>
      </w:r>
    </w:p>
    <w:p w:rsidR="00E618C9" w:rsidRPr="00DC3E78" w:rsidRDefault="00E618C9" w:rsidP="00E618C9">
      <w:pPr>
        <w:pStyle w:val="paragraph"/>
        <w:rPr>
          <w:snapToGrid w:val="0"/>
        </w:rPr>
      </w:pPr>
      <w:r w:rsidRPr="00DC3E78">
        <w:tab/>
        <w:t>(a)</w:t>
      </w:r>
      <w:r w:rsidRPr="00DC3E78">
        <w:tab/>
      </w:r>
      <w:r w:rsidRPr="00DC3E78">
        <w:rPr>
          <w:snapToGrid w:val="0"/>
        </w:rPr>
        <w:t>attend the enforcement hearing:</w:t>
      </w:r>
    </w:p>
    <w:p w:rsidR="00E618C9" w:rsidRPr="00DC3E78" w:rsidRDefault="00E618C9" w:rsidP="00E618C9">
      <w:pPr>
        <w:pStyle w:val="paragraphsub"/>
        <w:rPr>
          <w:snapToGrid w:val="0"/>
        </w:rPr>
      </w:pPr>
      <w:r w:rsidRPr="00DC3E78">
        <w:tab/>
        <w:t>(i)</w:t>
      </w:r>
      <w:r w:rsidRPr="00DC3E78">
        <w:tab/>
      </w:r>
      <w:r w:rsidRPr="00DC3E78">
        <w:rPr>
          <w:snapToGrid w:val="0"/>
        </w:rPr>
        <w:t>to answer questions; and</w:t>
      </w:r>
    </w:p>
    <w:p w:rsidR="00E618C9" w:rsidRPr="00DC3E78" w:rsidRDefault="00E618C9" w:rsidP="00E618C9">
      <w:pPr>
        <w:pStyle w:val="paragraphsub"/>
        <w:rPr>
          <w:snapToGrid w:val="0"/>
        </w:rPr>
      </w:pPr>
      <w:r w:rsidRPr="00DC3E78">
        <w:rPr>
          <w:snapToGrid w:val="0"/>
        </w:rPr>
        <w:tab/>
        <w:t>(ii)</w:t>
      </w:r>
      <w:r w:rsidRPr="00DC3E78">
        <w:rPr>
          <w:snapToGrid w:val="0"/>
        </w:rPr>
        <w:tab/>
        <w:t>to produce any documents required; and</w:t>
      </w:r>
    </w:p>
    <w:p w:rsidR="00E618C9" w:rsidRPr="00DC3E78" w:rsidRDefault="00E618C9" w:rsidP="00E618C9">
      <w:pPr>
        <w:pStyle w:val="paragraph"/>
        <w:rPr>
          <w:snapToGrid w:val="0"/>
        </w:rPr>
      </w:pPr>
      <w:r w:rsidRPr="00DC3E78">
        <w:tab/>
        <w:t>(b)</w:t>
      </w:r>
      <w:r w:rsidRPr="00DC3E78">
        <w:tab/>
      </w:r>
      <w:r w:rsidRPr="00DC3E78">
        <w:rPr>
          <w:snapToGrid w:val="0"/>
        </w:rPr>
        <w:t>at least 7 days before the enforcement hearing, serve on the payee a</w:t>
      </w:r>
      <w:r w:rsidRPr="00DC3E78">
        <w:t xml:space="preserve"> financial statement in accordance with the approved form </w:t>
      </w:r>
      <w:r w:rsidRPr="00DC3E78">
        <w:rPr>
          <w:snapToGrid w:val="0"/>
        </w:rPr>
        <w:t>setting out the payer’s financial circumstances.</w:t>
      </w:r>
    </w:p>
    <w:p w:rsidR="00E618C9" w:rsidRPr="00DC3E78" w:rsidRDefault="00E618C9" w:rsidP="00E618C9">
      <w:pPr>
        <w:pStyle w:val="subsection"/>
      </w:pPr>
      <w:r w:rsidRPr="00DC3E78">
        <w:tab/>
        <w:t>(2)</w:t>
      </w:r>
      <w:r w:rsidRPr="00DC3E78">
        <w:tab/>
      </w:r>
      <w:r w:rsidRPr="00DC3E78">
        <w:rPr>
          <w:snapToGrid w:val="0"/>
        </w:rPr>
        <w:t>Before the day of the enforcement hearing, the payer may produce any documents required to the payee at a mutually convenient time and place.</w:t>
      </w:r>
    </w:p>
    <w:p w:rsidR="00E618C9" w:rsidRPr="00DC3E78" w:rsidRDefault="00E618C9" w:rsidP="00E618C9">
      <w:pPr>
        <w:pStyle w:val="ActHead5"/>
      </w:pPr>
      <w:bookmarkStart w:id="340" w:name="_Toc523905679"/>
      <w:r w:rsidRPr="009E4647">
        <w:rPr>
          <w:rStyle w:val="CharSectno"/>
        </w:rPr>
        <w:t>25B.19</w:t>
      </w:r>
      <w:r w:rsidRPr="00DC3E78">
        <w:rPr>
          <w:snapToGrid w:val="0"/>
        </w:rPr>
        <w:t xml:space="preserve">  Subpoena of witness</w:t>
      </w:r>
      <w:bookmarkEnd w:id="340"/>
    </w:p>
    <w:p w:rsidR="00E618C9" w:rsidRPr="00DC3E78" w:rsidRDefault="00E618C9" w:rsidP="00E618C9">
      <w:pPr>
        <w:pStyle w:val="subsection"/>
        <w:rPr>
          <w:snapToGrid w:val="0"/>
        </w:rPr>
      </w:pPr>
      <w:r w:rsidRPr="00DC3E78">
        <w:rPr>
          <w:snapToGrid w:val="0"/>
        </w:rPr>
        <w:tab/>
      </w:r>
      <w:r w:rsidRPr="00DC3E78">
        <w:rPr>
          <w:snapToGrid w:val="0"/>
        </w:rPr>
        <w:tab/>
        <w:t>A party may request the Court to issue a subpoena to a witness for an enforcement hearing.</w:t>
      </w:r>
    </w:p>
    <w:p w:rsidR="00E618C9" w:rsidRPr="00DC3E78" w:rsidRDefault="00E618C9" w:rsidP="00E618C9">
      <w:pPr>
        <w:pStyle w:val="notetext"/>
      </w:pPr>
      <w:r w:rsidRPr="00DC3E78">
        <w:rPr>
          <w:iCs/>
          <w:snapToGrid w:val="0"/>
        </w:rPr>
        <w:t>Note:</w:t>
      </w:r>
      <w:r w:rsidRPr="00DC3E78">
        <w:rPr>
          <w:iCs/>
          <w:snapToGrid w:val="0"/>
        </w:rPr>
        <w:tab/>
      </w:r>
      <w:r w:rsidRPr="00DC3E78">
        <w:rPr>
          <w:snapToGrid w:val="0"/>
        </w:rPr>
        <w:t>Part</w:t>
      </w:r>
      <w:r w:rsidR="00DC3E78">
        <w:rPr>
          <w:snapToGrid w:val="0"/>
        </w:rPr>
        <w:t> </w:t>
      </w:r>
      <w:r w:rsidRPr="00DC3E78">
        <w:rPr>
          <w:snapToGrid w:val="0"/>
        </w:rPr>
        <w:t>15A sets out the requirements for issuing subpoenas.</w:t>
      </w:r>
    </w:p>
    <w:p w:rsidR="00E618C9" w:rsidRPr="00DC3E78" w:rsidRDefault="00E618C9" w:rsidP="00E618C9">
      <w:pPr>
        <w:pStyle w:val="ActHead5"/>
      </w:pPr>
      <w:bookmarkStart w:id="341" w:name="_Toc523905680"/>
      <w:r w:rsidRPr="009E4647">
        <w:rPr>
          <w:rStyle w:val="CharSectno"/>
        </w:rPr>
        <w:t>25B.20</w:t>
      </w:r>
      <w:r w:rsidRPr="00DC3E78">
        <w:rPr>
          <w:snapToGrid w:val="0"/>
        </w:rPr>
        <w:t xml:space="preserve">  Failure concerning financial statement or enforcement hearing</w:t>
      </w:r>
      <w:bookmarkEnd w:id="341"/>
    </w:p>
    <w:p w:rsidR="00E618C9" w:rsidRPr="00DC3E78" w:rsidRDefault="00E618C9" w:rsidP="00E618C9">
      <w:pPr>
        <w:pStyle w:val="subsection"/>
        <w:rPr>
          <w:snapToGrid w:val="0"/>
        </w:rPr>
      </w:pPr>
      <w:r w:rsidRPr="00DC3E78">
        <w:rPr>
          <w:snapToGrid w:val="0"/>
        </w:rPr>
        <w:tab/>
        <w:t>(1)</w:t>
      </w:r>
      <w:r w:rsidRPr="00DC3E78">
        <w:rPr>
          <w:snapToGrid w:val="0"/>
        </w:rPr>
        <w:tab/>
        <w:t>A person commits an offence if the person does not:</w:t>
      </w:r>
    </w:p>
    <w:p w:rsidR="00E618C9" w:rsidRPr="00DC3E78" w:rsidRDefault="00E618C9" w:rsidP="00E618C9">
      <w:pPr>
        <w:pStyle w:val="paragraph"/>
        <w:rPr>
          <w:snapToGrid w:val="0"/>
        </w:rPr>
      </w:pPr>
      <w:r w:rsidRPr="00DC3E78">
        <w:tab/>
        <w:t>(a)</w:t>
      </w:r>
      <w:r w:rsidRPr="00DC3E78">
        <w:tab/>
      </w:r>
      <w:r w:rsidRPr="00DC3E78">
        <w:rPr>
          <w:snapToGrid w:val="0"/>
        </w:rPr>
        <w:t>comply with a notice under paragraph</w:t>
      </w:r>
      <w:r w:rsidR="00DC3E78">
        <w:rPr>
          <w:snapToGrid w:val="0"/>
        </w:rPr>
        <w:t> </w:t>
      </w:r>
      <w:r w:rsidRPr="00DC3E78">
        <w:rPr>
          <w:snapToGrid w:val="0"/>
        </w:rPr>
        <w:t>25B.16(1)(a) requiring the person to complete and serve a</w:t>
      </w:r>
      <w:r w:rsidRPr="00DC3E78">
        <w:t xml:space="preserve"> financial statement</w:t>
      </w:r>
      <w:r w:rsidRPr="00DC3E78">
        <w:rPr>
          <w:snapToGrid w:val="0"/>
        </w:rPr>
        <w:t>; or</w:t>
      </w:r>
    </w:p>
    <w:p w:rsidR="00E618C9" w:rsidRPr="00DC3E78" w:rsidRDefault="00E618C9" w:rsidP="00E618C9">
      <w:pPr>
        <w:pStyle w:val="paragraph"/>
      </w:pPr>
      <w:r w:rsidRPr="00DC3E78">
        <w:rPr>
          <w:snapToGrid w:val="0"/>
        </w:rPr>
        <w:tab/>
        <w:t>(b)</w:t>
      </w:r>
      <w:r w:rsidRPr="00DC3E78">
        <w:rPr>
          <w:snapToGrid w:val="0"/>
        </w:rPr>
        <w:tab/>
        <w:t xml:space="preserve">comply with an order </w:t>
      </w:r>
      <w:r w:rsidRPr="00DC3E78">
        <w:t xml:space="preserve">that the person complete and file a financial statement or produce copies of documents to the payee </w:t>
      </w:r>
      <w:r w:rsidRPr="00DC3E78">
        <w:rPr>
          <w:snapToGrid w:val="0"/>
        </w:rPr>
        <w:t>(see paragraph</w:t>
      </w:r>
      <w:r w:rsidR="00DC3E78">
        <w:rPr>
          <w:snapToGrid w:val="0"/>
        </w:rPr>
        <w:t> </w:t>
      </w:r>
      <w:r w:rsidRPr="00DC3E78">
        <w:rPr>
          <w:snapToGrid w:val="0"/>
        </w:rPr>
        <w:t>25B.16(1)(b))</w:t>
      </w:r>
      <w:r w:rsidRPr="00DC3E78">
        <w:t xml:space="preserve">; </w:t>
      </w:r>
      <w:r w:rsidRPr="00DC3E78">
        <w:rPr>
          <w:snapToGrid w:val="0"/>
        </w:rPr>
        <w:t>or</w:t>
      </w:r>
    </w:p>
    <w:p w:rsidR="00E618C9" w:rsidRPr="00DC3E78" w:rsidRDefault="00E618C9" w:rsidP="00E618C9">
      <w:pPr>
        <w:pStyle w:val="paragraph"/>
      </w:pPr>
      <w:r w:rsidRPr="00DC3E78">
        <w:tab/>
        <w:t>(c)</w:t>
      </w:r>
      <w:r w:rsidRPr="00DC3E78">
        <w:tab/>
        <w:t>if the person is served with an application for an enforcement hearing:</w:t>
      </w:r>
    </w:p>
    <w:p w:rsidR="00E618C9" w:rsidRPr="00DC3E78" w:rsidRDefault="00E618C9" w:rsidP="00E618C9">
      <w:pPr>
        <w:pStyle w:val="paragraphsub"/>
      </w:pPr>
      <w:r w:rsidRPr="00DC3E78">
        <w:tab/>
        <w:t>(i)</w:t>
      </w:r>
      <w:r w:rsidRPr="00DC3E78">
        <w:tab/>
        <w:t>comply with subparagraph</w:t>
      </w:r>
      <w:r w:rsidR="00DC3E78">
        <w:t> </w:t>
      </w:r>
      <w:r w:rsidRPr="00DC3E78">
        <w:t>25B.18(1)(a)(ii) and paragraph</w:t>
      </w:r>
      <w:r w:rsidR="00DC3E78">
        <w:t> </w:t>
      </w:r>
      <w:r w:rsidRPr="00DC3E78">
        <w:t>25B.18(1)(b); and</w:t>
      </w:r>
    </w:p>
    <w:p w:rsidR="00E618C9" w:rsidRPr="00DC3E78" w:rsidRDefault="00E618C9" w:rsidP="00E618C9">
      <w:pPr>
        <w:pStyle w:val="paragraphsub"/>
      </w:pPr>
      <w:r w:rsidRPr="00DC3E78">
        <w:tab/>
        <w:t>(ii)</w:t>
      </w:r>
      <w:r w:rsidRPr="00DC3E78">
        <w:tab/>
        <w:t>attend the enforcement hearing in accordance with the application or an order; or</w:t>
      </w:r>
    </w:p>
    <w:p w:rsidR="00E618C9" w:rsidRPr="00DC3E78" w:rsidRDefault="00E618C9" w:rsidP="00E618C9">
      <w:pPr>
        <w:pStyle w:val="paragraph"/>
      </w:pPr>
      <w:r w:rsidRPr="00DC3E78">
        <w:lastRenderedPageBreak/>
        <w:tab/>
        <w:t>(d)</w:t>
      </w:r>
      <w:r w:rsidRPr="00DC3E78">
        <w:tab/>
        <w:t>on attending an enforcement hearing in accordance with an application for an enforcement hearing or order, answer a question put to the person to the Court’s satisfaction.</w:t>
      </w:r>
    </w:p>
    <w:p w:rsidR="00E618C9" w:rsidRPr="00DC3E78" w:rsidRDefault="00E618C9" w:rsidP="00E618C9">
      <w:pPr>
        <w:pStyle w:val="Penalty"/>
        <w:rPr>
          <w:color w:val="000000"/>
        </w:rPr>
      </w:pPr>
      <w:r w:rsidRPr="00DC3E78">
        <w:t>Penalty:</w:t>
      </w:r>
      <w:r w:rsidRPr="00DC3E78">
        <w:tab/>
        <w:t>50</w:t>
      </w:r>
      <w:r w:rsidRPr="00DC3E78">
        <w:rPr>
          <w:color w:val="000000"/>
        </w:rPr>
        <w:t xml:space="preserve"> penalty units.</w:t>
      </w:r>
    </w:p>
    <w:p w:rsidR="00E618C9" w:rsidRPr="00DC3E78" w:rsidRDefault="00E618C9" w:rsidP="00E618C9">
      <w:pPr>
        <w:pStyle w:val="subsection"/>
      </w:pPr>
      <w:r w:rsidRPr="00DC3E78">
        <w:tab/>
        <w:t>(2)</w:t>
      </w:r>
      <w:r w:rsidRPr="00DC3E78">
        <w:tab/>
        <w:t>An offence against subrule (1) is an offence of strict liability.</w:t>
      </w:r>
    </w:p>
    <w:p w:rsidR="00E618C9" w:rsidRPr="00DC3E78" w:rsidRDefault="00E618C9" w:rsidP="00E618C9">
      <w:pPr>
        <w:pStyle w:val="notetext"/>
      </w:pPr>
      <w:r w:rsidRPr="00DC3E78">
        <w:rPr>
          <w:iCs/>
        </w:rPr>
        <w:t>Note:</w:t>
      </w:r>
      <w:r w:rsidRPr="00DC3E78">
        <w:rPr>
          <w:iCs/>
        </w:rPr>
        <w:tab/>
      </w:r>
      <w:r w:rsidRPr="00DC3E78">
        <w:t>The Court may issue a warrant for the arrest of a payer if it is satisfied that the payer has received an application for an enforcement hearing and did not attend the enforcement hearing (see Division</w:t>
      </w:r>
      <w:r w:rsidR="00DC3E78">
        <w:t> </w:t>
      </w:r>
      <w:r w:rsidRPr="00DC3E78">
        <w:t>25B.4).</w:t>
      </w:r>
    </w:p>
    <w:p w:rsidR="00E618C9" w:rsidRPr="00DC3E78" w:rsidRDefault="00E618C9" w:rsidP="00E618C9">
      <w:pPr>
        <w:pStyle w:val="subsection"/>
      </w:pPr>
      <w:r w:rsidRPr="00DC3E78">
        <w:tab/>
        <w:t>(3)</w:t>
      </w:r>
      <w:r w:rsidRPr="00DC3E78">
        <w:tab/>
        <w:t>If a person is prosecuted under section</w:t>
      </w:r>
      <w:r w:rsidR="00DC3E78">
        <w:t> </w:t>
      </w:r>
      <w:r w:rsidRPr="00DC3E78">
        <w:t>112AP of the Family Law Act for an act or omission mentioned in subrule (1), an application must not be made under subrule (1) in respect of that act or omission.</w:t>
      </w:r>
    </w:p>
    <w:p w:rsidR="00E618C9" w:rsidRPr="00DC3E78" w:rsidRDefault="00E618C9" w:rsidP="00E618C9">
      <w:pPr>
        <w:pStyle w:val="ActHead4"/>
      </w:pPr>
      <w:bookmarkStart w:id="342" w:name="_Toc523905681"/>
      <w:r w:rsidRPr="009E4647">
        <w:rPr>
          <w:rStyle w:val="CharSubdNo"/>
        </w:rPr>
        <w:t>Subdivision</w:t>
      </w:r>
      <w:r w:rsidR="00DC3E78" w:rsidRPr="009E4647">
        <w:rPr>
          <w:rStyle w:val="CharSubdNo"/>
        </w:rPr>
        <w:t> </w:t>
      </w:r>
      <w:r w:rsidRPr="009E4647">
        <w:rPr>
          <w:rStyle w:val="CharSubdNo"/>
        </w:rPr>
        <w:t>25B.2.3</w:t>
      </w:r>
      <w:r w:rsidRPr="00DC3E78">
        <w:t>—</w:t>
      </w:r>
      <w:r w:rsidRPr="009E4647">
        <w:rPr>
          <w:rStyle w:val="CharSubdText"/>
        </w:rPr>
        <w:t>Enforcement warrants</w:t>
      </w:r>
      <w:bookmarkEnd w:id="342"/>
    </w:p>
    <w:p w:rsidR="00E618C9" w:rsidRPr="00DC3E78" w:rsidRDefault="00E618C9" w:rsidP="00E618C9">
      <w:pPr>
        <w:pStyle w:val="ActHead5"/>
      </w:pPr>
      <w:bookmarkStart w:id="343" w:name="_Toc523905682"/>
      <w:r w:rsidRPr="009E4647">
        <w:rPr>
          <w:rStyle w:val="CharSectno"/>
        </w:rPr>
        <w:t>25B.21</w:t>
      </w:r>
      <w:r w:rsidRPr="00DC3E78">
        <w:t xml:space="preserve">  Definitions</w:t>
      </w:r>
      <w:bookmarkEnd w:id="343"/>
    </w:p>
    <w:p w:rsidR="00E618C9" w:rsidRPr="00DC3E78" w:rsidRDefault="00E618C9" w:rsidP="00E618C9">
      <w:pPr>
        <w:pStyle w:val="subsection"/>
      </w:pPr>
      <w:r w:rsidRPr="00DC3E78">
        <w:tab/>
      </w:r>
      <w:r w:rsidRPr="00DC3E78">
        <w:tab/>
        <w:t>In this Subdivision:</w:t>
      </w:r>
    </w:p>
    <w:p w:rsidR="00E618C9" w:rsidRPr="00DC3E78" w:rsidRDefault="00E618C9" w:rsidP="00E618C9">
      <w:pPr>
        <w:pStyle w:val="Definition"/>
      </w:pPr>
      <w:r w:rsidRPr="00DC3E78">
        <w:rPr>
          <w:b/>
          <w:bCs/>
          <w:i/>
          <w:iCs/>
        </w:rPr>
        <w:t>affected person</w:t>
      </w:r>
      <w:r w:rsidRPr="00DC3E78">
        <w:t xml:space="preserve"> means a person claiming to be affected by the seizure of property by an enforcement officer under an Enforcement Warrant.</w:t>
      </w:r>
    </w:p>
    <w:p w:rsidR="00E618C9" w:rsidRPr="00DC3E78" w:rsidRDefault="00E618C9" w:rsidP="00E618C9">
      <w:pPr>
        <w:pStyle w:val="ActHead5"/>
      </w:pPr>
      <w:bookmarkStart w:id="344" w:name="_Toc523905683"/>
      <w:r w:rsidRPr="009E4647">
        <w:rPr>
          <w:rStyle w:val="CharSectno"/>
        </w:rPr>
        <w:t>25B.22</w:t>
      </w:r>
      <w:r w:rsidRPr="00DC3E78">
        <w:t xml:space="preserve">  Request for Enforcement Warrant</w:t>
      </w:r>
      <w:bookmarkEnd w:id="344"/>
    </w:p>
    <w:p w:rsidR="00E618C9" w:rsidRPr="00DC3E78" w:rsidRDefault="00E618C9" w:rsidP="00E618C9">
      <w:pPr>
        <w:pStyle w:val="subsection"/>
      </w:pPr>
      <w:r w:rsidRPr="00DC3E78">
        <w:tab/>
        <w:t>(1)</w:t>
      </w:r>
      <w:r w:rsidRPr="00DC3E78">
        <w:tab/>
        <w:t>A payee may, without notice to the payer, ask the Court to issue an Enforcement Warrant by filing:</w:t>
      </w:r>
    </w:p>
    <w:p w:rsidR="00E618C9" w:rsidRPr="00DC3E78" w:rsidRDefault="00E618C9" w:rsidP="00E618C9">
      <w:pPr>
        <w:pStyle w:val="paragraph"/>
      </w:pPr>
      <w:r w:rsidRPr="00DC3E78">
        <w:tab/>
        <w:t>(a)</w:t>
      </w:r>
      <w:r w:rsidRPr="00DC3E78">
        <w:tab/>
        <w:t>an affidavit; and</w:t>
      </w:r>
    </w:p>
    <w:p w:rsidR="00E618C9" w:rsidRPr="00DC3E78" w:rsidRDefault="00E618C9" w:rsidP="00E618C9">
      <w:pPr>
        <w:pStyle w:val="paragraph"/>
      </w:pPr>
      <w:r w:rsidRPr="00DC3E78">
        <w:tab/>
        <w:t>(b)</w:t>
      </w:r>
      <w:r w:rsidRPr="00DC3E78">
        <w:tab/>
        <w:t>the Enforcement Warrant sought and a copy of it for service.</w:t>
      </w:r>
    </w:p>
    <w:p w:rsidR="00E618C9" w:rsidRPr="00DC3E78" w:rsidRDefault="00E618C9" w:rsidP="00E618C9">
      <w:pPr>
        <w:pStyle w:val="subsection"/>
        <w:rPr>
          <w:snapToGrid w:val="0"/>
        </w:rPr>
      </w:pPr>
      <w:r w:rsidRPr="00DC3E78">
        <w:tab/>
        <w:t>(2)</w:t>
      </w:r>
      <w:r w:rsidRPr="00DC3E78">
        <w:tab/>
      </w:r>
      <w:r w:rsidRPr="00DC3E78">
        <w:rPr>
          <w:snapToGrid w:val="0"/>
        </w:rPr>
        <w:t>The affidavit must:</w:t>
      </w:r>
    </w:p>
    <w:p w:rsidR="00E618C9" w:rsidRPr="00DC3E78" w:rsidRDefault="00E618C9" w:rsidP="00E618C9">
      <w:pPr>
        <w:pStyle w:val="paragraph"/>
        <w:rPr>
          <w:snapToGrid w:val="0"/>
        </w:rPr>
      </w:pPr>
      <w:r w:rsidRPr="00DC3E78">
        <w:rPr>
          <w:snapToGrid w:val="0"/>
        </w:rPr>
        <w:tab/>
        <w:t>(a)</w:t>
      </w:r>
      <w:r w:rsidRPr="00DC3E78">
        <w:rPr>
          <w:snapToGrid w:val="0"/>
        </w:rPr>
        <w:tab/>
        <w:t>comply with rule</w:t>
      </w:r>
      <w:r w:rsidR="00DC3E78">
        <w:rPr>
          <w:snapToGrid w:val="0"/>
        </w:rPr>
        <w:t> </w:t>
      </w:r>
      <w:r w:rsidRPr="00DC3E78">
        <w:rPr>
          <w:snapToGrid w:val="0"/>
        </w:rPr>
        <w:t>25B.12; and</w:t>
      </w:r>
    </w:p>
    <w:p w:rsidR="00E618C9" w:rsidRPr="00DC3E78" w:rsidRDefault="00E618C9" w:rsidP="00E618C9">
      <w:pPr>
        <w:pStyle w:val="paragraph"/>
      </w:pPr>
      <w:r w:rsidRPr="00DC3E78">
        <w:tab/>
        <w:t>(b)</w:t>
      </w:r>
      <w:r w:rsidRPr="00DC3E78">
        <w:tab/>
      </w:r>
      <w:r w:rsidRPr="00DC3E78">
        <w:rPr>
          <w:snapToGrid w:val="0"/>
        </w:rPr>
        <w:t>include the following details of the property owned by the payer:</w:t>
      </w:r>
    </w:p>
    <w:p w:rsidR="00E618C9" w:rsidRPr="00DC3E78" w:rsidRDefault="00E618C9" w:rsidP="00E618C9">
      <w:pPr>
        <w:pStyle w:val="paragraphsub"/>
      </w:pPr>
      <w:r w:rsidRPr="00DC3E78">
        <w:tab/>
        <w:t>(i)</w:t>
      </w:r>
      <w:r w:rsidRPr="00DC3E78">
        <w:tab/>
        <w:t>for any real property:</w:t>
      </w:r>
    </w:p>
    <w:p w:rsidR="00E618C9" w:rsidRPr="00DC3E78" w:rsidRDefault="00E618C9" w:rsidP="00E618C9">
      <w:pPr>
        <w:pStyle w:val="paragraphsub-sub"/>
      </w:pPr>
      <w:r w:rsidRPr="00DC3E78">
        <w:tab/>
        <w:t>(A)</w:t>
      </w:r>
      <w:r w:rsidRPr="00DC3E78">
        <w:tab/>
        <w:t>evidence that the payer is the registered owner; and</w:t>
      </w:r>
    </w:p>
    <w:p w:rsidR="00E618C9" w:rsidRPr="00DC3E78" w:rsidRDefault="00E618C9" w:rsidP="00E618C9">
      <w:pPr>
        <w:pStyle w:val="paragraphsub-sub"/>
      </w:pPr>
      <w:r w:rsidRPr="00DC3E78">
        <w:tab/>
        <w:t>(B)</w:t>
      </w:r>
      <w:r w:rsidRPr="00DC3E78">
        <w:tab/>
        <w:t>details of registered encumbrances and of any other person with an interest in the property;</w:t>
      </w:r>
    </w:p>
    <w:p w:rsidR="00E618C9" w:rsidRPr="00DC3E78" w:rsidRDefault="00E618C9" w:rsidP="00E618C9">
      <w:pPr>
        <w:pStyle w:val="paragraphsub"/>
      </w:pPr>
      <w:r w:rsidRPr="00DC3E78">
        <w:tab/>
        <w:t>(ii)</w:t>
      </w:r>
      <w:r w:rsidRPr="00DC3E78">
        <w:tab/>
        <w:t>for any personal property:</w:t>
      </w:r>
    </w:p>
    <w:p w:rsidR="00E618C9" w:rsidRPr="00DC3E78" w:rsidRDefault="00E618C9" w:rsidP="00E618C9">
      <w:pPr>
        <w:pStyle w:val="paragraphsub-sub"/>
      </w:pPr>
      <w:r w:rsidRPr="00DC3E78">
        <w:tab/>
        <w:t>(A)</w:t>
      </w:r>
      <w:r w:rsidRPr="00DC3E78">
        <w:tab/>
        <w:t>the location of the property; and</w:t>
      </w:r>
    </w:p>
    <w:p w:rsidR="00E618C9" w:rsidRPr="00DC3E78" w:rsidRDefault="00E618C9" w:rsidP="00E618C9">
      <w:pPr>
        <w:pStyle w:val="paragraphsub-sub"/>
      </w:pPr>
      <w:r w:rsidRPr="00DC3E78">
        <w:tab/>
        <w:t>(B)</w:t>
      </w:r>
      <w:r w:rsidRPr="00DC3E78">
        <w:tab/>
        <w:t>whether there is any other person who may have an interest in the property, including as a part owner or under a hire purchase agreement, lease or lien.</w:t>
      </w:r>
    </w:p>
    <w:p w:rsidR="00E618C9" w:rsidRPr="00DC3E78" w:rsidRDefault="00E618C9" w:rsidP="00E618C9">
      <w:pPr>
        <w:pStyle w:val="notetext"/>
      </w:pPr>
      <w:r w:rsidRPr="00DC3E78">
        <w:rPr>
          <w:iCs/>
          <w:snapToGrid w:val="0"/>
        </w:rPr>
        <w:t>Note:</w:t>
      </w:r>
      <w:r w:rsidRPr="00DC3E78">
        <w:rPr>
          <w:iCs/>
          <w:snapToGrid w:val="0"/>
        </w:rPr>
        <w:tab/>
      </w:r>
      <w:r w:rsidRPr="00DC3E78">
        <w:t>A person seeking to enforce the payment of a child support liability must first apply for an order for the amount owed (see rule</w:t>
      </w:r>
      <w:r w:rsidR="00DC3E78">
        <w:t> </w:t>
      </w:r>
      <w:r w:rsidRPr="00DC3E78">
        <w:t>25B.09).</w:t>
      </w:r>
    </w:p>
    <w:p w:rsidR="00E618C9" w:rsidRPr="00DC3E78" w:rsidRDefault="00E618C9" w:rsidP="00E618C9">
      <w:pPr>
        <w:pStyle w:val="subsection"/>
      </w:pPr>
      <w:r w:rsidRPr="00DC3E78">
        <w:lastRenderedPageBreak/>
        <w:tab/>
        <w:t>(3)</w:t>
      </w:r>
      <w:r w:rsidRPr="00DC3E78">
        <w:tab/>
        <w:t>If an Enforcement Warrant is issued, the payee must give the enforcement officer:</w:t>
      </w:r>
    </w:p>
    <w:p w:rsidR="00E618C9" w:rsidRPr="00DC3E78" w:rsidRDefault="00E618C9" w:rsidP="00E618C9">
      <w:pPr>
        <w:pStyle w:val="paragraph"/>
      </w:pPr>
      <w:r w:rsidRPr="00DC3E78">
        <w:tab/>
        <w:t>(a)</w:t>
      </w:r>
      <w:r w:rsidRPr="00DC3E78">
        <w:tab/>
        <w:t>the Warrant; and</w:t>
      </w:r>
    </w:p>
    <w:p w:rsidR="00E618C9" w:rsidRPr="00DC3E78" w:rsidRDefault="00E618C9" w:rsidP="00E618C9">
      <w:pPr>
        <w:pStyle w:val="paragraph"/>
      </w:pPr>
      <w:r w:rsidRPr="00DC3E78">
        <w:tab/>
        <w:t>(b)</w:t>
      </w:r>
      <w:r w:rsidRPr="00DC3E78">
        <w:tab/>
        <w:t>either or both of the following:</w:t>
      </w:r>
    </w:p>
    <w:p w:rsidR="00E618C9" w:rsidRPr="00DC3E78" w:rsidRDefault="00E618C9" w:rsidP="00E618C9">
      <w:pPr>
        <w:pStyle w:val="paragraphsub"/>
      </w:pPr>
      <w:r w:rsidRPr="00DC3E78">
        <w:tab/>
        <w:t>(i)</w:t>
      </w:r>
      <w:r w:rsidRPr="00DC3E78">
        <w:tab/>
        <w:t>a written undertaking to pay all reasonable fees and expenses associated with the enforcement if they are greater than the amount recovered on the enforcement;</w:t>
      </w:r>
    </w:p>
    <w:p w:rsidR="00E618C9" w:rsidRPr="00DC3E78" w:rsidRDefault="00E618C9" w:rsidP="00E618C9">
      <w:pPr>
        <w:pStyle w:val="paragraphsub"/>
      </w:pPr>
      <w:r w:rsidRPr="00DC3E78">
        <w:tab/>
        <w:t>(ii)</w:t>
      </w:r>
      <w:r w:rsidRPr="00DC3E78">
        <w:tab/>
        <w:t>the amount (if any) required by the enforcement officer to be paid on account for the reasonable fees and expenses of the enforcement.</w:t>
      </w:r>
    </w:p>
    <w:p w:rsidR="00E618C9" w:rsidRPr="00DC3E78" w:rsidRDefault="00E618C9" w:rsidP="00E618C9">
      <w:pPr>
        <w:pStyle w:val="notetext"/>
      </w:pPr>
      <w:r w:rsidRPr="00DC3E78">
        <w:rPr>
          <w:iCs/>
        </w:rPr>
        <w:t>Note:</w:t>
      </w:r>
      <w:r w:rsidRPr="00DC3E78">
        <w:rPr>
          <w:iCs/>
        </w:rPr>
        <w:tab/>
      </w:r>
      <w:r w:rsidRPr="00DC3E78">
        <w:t>Although the payee is liable to pay the enforcement officer any reasonable fees and expenses relating to the enforcement, the payee is entitled to recover those fees and expenses under the Enforcement Warrant (see subrules 25B.31(2) and (3)).</w:t>
      </w:r>
    </w:p>
    <w:p w:rsidR="00E618C9" w:rsidRPr="00DC3E78" w:rsidRDefault="00E618C9" w:rsidP="00E618C9">
      <w:pPr>
        <w:pStyle w:val="ActHead5"/>
      </w:pPr>
      <w:bookmarkStart w:id="345" w:name="_Toc523905684"/>
      <w:r w:rsidRPr="009E4647">
        <w:rPr>
          <w:rStyle w:val="CharSectno"/>
        </w:rPr>
        <w:t>25B.23</w:t>
      </w:r>
      <w:r w:rsidRPr="00DC3E78">
        <w:t xml:space="preserve">  Period during which Enforcement Warrant is in force</w:t>
      </w:r>
      <w:bookmarkEnd w:id="345"/>
    </w:p>
    <w:p w:rsidR="00E618C9" w:rsidRPr="00DC3E78" w:rsidRDefault="00E618C9" w:rsidP="00E618C9">
      <w:pPr>
        <w:pStyle w:val="subsection"/>
        <w:rPr>
          <w:snapToGrid w:val="0"/>
        </w:rPr>
      </w:pPr>
      <w:r w:rsidRPr="00DC3E78">
        <w:rPr>
          <w:snapToGrid w:val="0"/>
        </w:rPr>
        <w:tab/>
      </w:r>
      <w:r w:rsidRPr="00DC3E78">
        <w:rPr>
          <w:snapToGrid w:val="0"/>
        </w:rPr>
        <w:tab/>
        <w:t>An Enforcement Warrant remains in force for 12 months from the date when it was issued.</w:t>
      </w:r>
    </w:p>
    <w:p w:rsidR="00E618C9" w:rsidRPr="00DC3E78" w:rsidRDefault="00E618C9" w:rsidP="00E618C9">
      <w:pPr>
        <w:pStyle w:val="ActHead5"/>
      </w:pPr>
      <w:bookmarkStart w:id="346" w:name="_Toc523905685"/>
      <w:r w:rsidRPr="009E4647">
        <w:rPr>
          <w:rStyle w:val="CharSectno"/>
        </w:rPr>
        <w:t>25B.24</w:t>
      </w:r>
      <w:r w:rsidRPr="00DC3E78">
        <w:t xml:space="preserve">  Enforcement officer’s responsibilities</w:t>
      </w:r>
      <w:bookmarkEnd w:id="346"/>
    </w:p>
    <w:p w:rsidR="00E618C9" w:rsidRPr="00DC3E78" w:rsidRDefault="00E618C9" w:rsidP="00E618C9">
      <w:pPr>
        <w:pStyle w:val="subsection"/>
      </w:pPr>
      <w:r w:rsidRPr="00DC3E78">
        <w:tab/>
        <w:t>(1)</w:t>
      </w:r>
      <w:r w:rsidRPr="00DC3E78">
        <w:tab/>
        <w:t>An enforcement officer must:</w:t>
      </w:r>
    </w:p>
    <w:p w:rsidR="00E618C9" w:rsidRPr="00DC3E78" w:rsidRDefault="00E618C9" w:rsidP="00E618C9">
      <w:pPr>
        <w:pStyle w:val="paragraph"/>
      </w:pPr>
      <w:r w:rsidRPr="00DC3E78">
        <w:tab/>
        <w:t>(a)</w:t>
      </w:r>
      <w:r w:rsidRPr="00DC3E78">
        <w:tab/>
        <w:t>seize or sell property of the respondent in the sequence that the enforcement officer considers is best for:</w:t>
      </w:r>
    </w:p>
    <w:p w:rsidR="00E618C9" w:rsidRPr="00DC3E78" w:rsidRDefault="00E618C9" w:rsidP="00E618C9">
      <w:pPr>
        <w:pStyle w:val="paragraphsub"/>
      </w:pPr>
      <w:r w:rsidRPr="00DC3E78">
        <w:tab/>
        <w:t>(i)</w:t>
      </w:r>
      <w:r w:rsidRPr="00DC3E78">
        <w:tab/>
        <w:t>promptly enforcing the Warrant; and</w:t>
      </w:r>
    </w:p>
    <w:p w:rsidR="00E618C9" w:rsidRPr="00DC3E78" w:rsidRDefault="00E618C9" w:rsidP="00E618C9">
      <w:pPr>
        <w:pStyle w:val="paragraphsub"/>
      </w:pPr>
      <w:r w:rsidRPr="00DC3E78">
        <w:tab/>
        <w:t>(ii)</w:t>
      </w:r>
      <w:r w:rsidRPr="00DC3E78">
        <w:tab/>
        <w:t>avoiding undue expense or delay; and</w:t>
      </w:r>
    </w:p>
    <w:p w:rsidR="00E618C9" w:rsidRPr="00DC3E78" w:rsidRDefault="00E618C9" w:rsidP="00E618C9">
      <w:pPr>
        <w:pStyle w:val="paragraphsub"/>
      </w:pPr>
      <w:r w:rsidRPr="00DC3E78">
        <w:tab/>
        <w:t>(iii)</w:t>
      </w:r>
      <w:r w:rsidRPr="00DC3E78">
        <w:tab/>
        <w:t>minimising hardship to the payer and any other person affected;</w:t>
      </w:r>
    </w:p>
    <w:p w:rsidR="00E618C9" w:rsidRPr="00DC3E78" w:rsidRDefault="00E618C9" w:rsidP="00E618C9">
      <w:pPr>
        <w:pStyle w:val="paragraph"/>
      </w:pPr>
      <w:r w:rsidRPr="00DC3E78">
        <w:tab/>
        <w:t>(b)</w:t>
      </w:r>
      <w:r w:rsidRPr="00DC3E78">
        <w:tab/>
        <w:t>on enforcing the Warrant:</w:t>
      </w:r>
    </w:p>
    <w:p w:rsidR="00E618C9" w:rsidRPr="00DC3E78" w:rsidRDefault="00E618C9" w:rsidP="00E618C9">
      <w:pPr>
        <w:pStyle w:val="paragraphsub"/>
      </w:pPr>
      <w:r w:rsidRPr="00DC3E78">
        <w:tab/>
        <w:t>(i)</w:t>
      </w:r>
      <w:r w:rsidRPr="00DC3E78">
        <w:tab/>
        <w:t>serve a copy of the Warrant on the payer; or</w:t>
      </w:r>
    </w:p>
    <w:p w:rsidR="00E618C9" w:rsidRPr="00DC3E78" w:rsidRDefault="00E618C9" w:rsidP="00E618C9">
      <w:pPr>
        <w:pStyle w:val="paragraphsub"/>
      </w:pPr>
      <w:r w:rsidRPr="00DC3E78">
        <w:tab/>
        <w:t>(ii)</w:t>
      </w:r>
      <w:r w:rsidRPr="00DC3E78">
        <w:tab/>
        <w:t>leave the Warrant at the place where it was enforced; and</w:t>
      </w:r>
    </w:p>
    <w:p w:rsidR="00E618C9" w:rsidRPr="00DC3E78" w:rsidRDefault="00E618C9" w:rsidP="00E618C9">
      <w:pPr>
        <w:pStyle w:val="paragraph"/>
      </w:pPr>
      <w:r w:rsidRPr="00DC3E78">
        <w:tab/>
        <w:t>(c)</w:t>
      </w:r>
      <w:r w:rsidRPr="00DC3E78">
        <w:tab/>
        <w:t>give the payer an inventory of any property seized under the Warrant; and</w:t>
      </w:r>
    </w:p>
    <w:p w:rsidR="00E618C9" w:rsidRPr="00DC3E78" w:rsidRDefault="00E618C9" w:rsidP="00E618C9">
      <w:pPr>
        <w:pStyle w:val="paragraph"/>
      </w:pPr>
      <w:r w:rsidRPr="00DC3E78">
        <w:tab/>
        <w:t>(d)</w:t>
      </w:r>
      <w:r w:rsidRPr="00DC3E78">
        <w:tab/>
        <w:t>advertise the property in accordance with rule</w:t>
      </w:r>
      <w:r w:rsidR="00DC3E78">
        <w:t> </w:t>
      </w:r>
      <w:r w:rsidRPr="00DC3E78">
        <w:t>25B.27; and</w:t>
      </w:r>
    </w:p>
    <w:p w:rsidR="00E618C9" w:rsidRPr="00DC3E78" w:rsidRDefault="00E618C9" w:rsidP="00E618C9">
      <w:pPr>
        <w:pStyle w:val="paragraph"/>
      </w:pPr>
      <w:r w:rsidRPr="00DC3E78">
        <w:tab/>
        <w:t>(e)</w:t>
      </w:r>
      <w:r w:rsidRPr="00DC3E78">
        <w:tab/>
        <w:t>sell the seized property:</w:t>
      </w:r>
    </w:p>
    <w:p w:rsidR="00E618C9" w:rsidRPr="00DC3E78" w:rsidRDefault="00E618C9" w:rsidP="00E618C9">
      <w:pPr>
        <w:pStyle w:val="paragraphsub"/>
      </w:pPr>
      <w:r w:rsidRPr="00DC3E78">
        <w:tab/>
        <w:t>(i)</w:t>
      </w:r>
      <w:r w:rsidRPr="00DC3E78">
        <w:tab/>
        <w:t>quickly, having regard to the parties’ interests and the desirability of a beneficial sale of the property; and</w:t>
      </w:r>
    </w:p>
    <w:p w:rsidR="00E618C9" w:rsidRPr="00DC3E78" w:rsidRDefault="00E618C9" w:rsidP="00E618C9">
      <w:pPr>
        <w:pStyle w:val="paragraphsub"/>
      </w:pPr>
      <w:r w:rsidRPr="00DC3E78">
        <w:tab/>
        <w:t>(ii)</w:t>
      </w:r>
      <w:r w:rsidRPr="00DC3E78">
        <w:tab/>
        <w:t>at the place where it seems best for a beneficial sale of the property; and</w:t>
      </w:r>
    </w:p>
    <w:p w:rsidR="00E618C9" w:rsidRPr="00DC3E78" w:rsidRDefault="00E618C9" w:rsidP="00E618C9">
      <w:pPr>
        <w:pStyle w:val="paragraphsub"/>
      </w:pPr>
      <w:r w:rsidRPr="00DC3E78">
        <w:tab/>
        <w:t>(iii)</w:t>
      </w:r>
      <w:r w:rsidRPr="00DC3E78">
        <w:tab/>
        <w:t>by auction, tender or private sale.</w:t>
      </w:r>
    </w:p>
    <w:p w:rsidR="00E618C9" w:rsidRPr="00DC3E78" w:rsidRDefault="00E618C9" w:rsidP="00E618C9">
      <w:pPr>
        <w:pStyle w:val="notetext"/>
      </w:pPr>
      <w:r w:rsidRPr="00DC3E78">
        <w:rPr>
          <w:iCs/>
        </w:rPr>
        <w:t>Note:</w:t>
      </w:r>
      <w:r w:rsidRPr="00DC3E78">
        <w:rPr>
          <w:iCs/>
        </w:rPr>
        <w:tab/>
      </w:r>
      <w:r w:rsidRPr="00DC3E78">
        <w:t>For the powers an enforcement officer has in relation to the enforcement of a warrant, see rule</w:t>
      </w:r>
      <w:r w:rsidR="00DC3E78">
        <w:t> </w:t>
      </w:r>
      <w:r w:rsidRPr="00DC3E78">
        <w:t>25B.68.</w:t>
      </w:r>
    </w:p>
    <w:p w:rsidR="00E618C9" w:rsidRPr="00DC3E78" w:rsidRDefault="00E618C9" w:rsidP="00E618C9">
      <w:pPr>
        <w:pStyle w:val="subsection"/>
      </w:pPr>
      <w:r w:rsidRPr="00DC3E78">
        <w:tab/>
        <w:t>(2)</w:t>
      </w:r>
      <w:r w:rsidRPr="00DC3E78">
        <w:tab/>
        <w:t>The enforcement officer may do any of the following:</w:t>
      </w:r>
    </w:p>
    <w:p w:rsidR="00E618C9" w:rsidRPr="00DC3E78" w:rsidRDefault="00E618C9" w:rsidP="00E618C9">
      <w:pPr>
        <w:pStyle w:val="paragraph"/>
        <w:rPr>
          <w:snapToGrid w:val="0"/>
        </w:rPr>
      </w:pPr>
      <w:r w:rsidRPr="00DC3E78">
        <w:tab/>
        <w:t>(a)</w:t>
      </w:r>
      <w:r w:rsidRPr="00DC3E78">
        <w:tab/>
      </w:r>
      <w:r w:rsidRPr="00DC3E78">
        <w:rPr>
          <w:snapToGrid w:val="0"/>
        </w:rPr>
        <w:t>postpone the sale of the property;</w:t>
      </w:r>
    </w:p>
    <w:p w:rsidR="00E618C9" w:rsidRPr="00DC3E78" w:rsidRDefault="00E618C9" w:rsidP="00E618C9">
      <w:pPr>
        <w:pStyle w:val="paragraph"/>
        <w:rPr>
          <w:snapToGrid w:val="0"/>
        </w:rPr>
      </w:pPr>
      <w:r w:rsidRPr="00DC3E78">
        <w:rPr>
          <w:snapToGrid w:val="0"/>
        </w:rPr>
        <w:tab/>
        <w:t>(b)</w:t>
      </w:r>
      <w:r w:rsidRPr="00DC3E78">
        <w:rPr>
          <w:snapToGrid w:val="0"/>
        </w:rPr>
        <w:tab/>
        <w:t>refuse to proceed with the sale of the property;</w:t>
      </w:r>
    </w:p>
    <w:p w:rsidR="00E618C9" w:rsidRPr="00DC3E78" w:rsidRDefault="00E618C9" w:rsidP="00E618C9">
      <w:pPr>
        <w:pStyle w:val="paragraph"/>
        <w:rPr>
          <w:snapToGrid w:val="0"/>
        </w:rPr>
      </w:pPr>
      <w:r w:rsidRPr="00DC3E78">
        <w:rPr>
          <w:snapToGrid w:val="0"/>
        </w:rPr>
        <w:lastRenderedPageBreak/>
        <w:tab/>
        <w:t>(c)</w:t>
      </w:r>
      <w:r w:rsidRPr="00DC3E78">
        <w:rPr>
          <w:snapToGrid w:val="0"/>
        </w:rPr>
        <w:tab/>
        <w:t>seek further information or documents from a payee;</w:t>
      </w:r>
    </w:p>
    <w:p w:rsidR="00E618C9" w:rsidRPr="00DC3E78" w:rsidRDefault="00E618C9" w:rsidP="00E618C9">
      <w:pPr>
        <w:pStyle w:val="paragraph"/>
      </w:pPr>
      <w:r w:rsidRPr="00DC3E78">
        <w:rPr>
          <w:snapToGrid w:val="0"/>
        </w:rPr>
        <w:tab/>
        <w:t>(d)</w:t>
      </w:r>
      <w:r w:rsidRPr="00DC3E78">
        <w:rPr>
          <w:snapToGrid w:val="0"/>
        </w:rPr>
        <w:tab/>
      </w:r>
      <w:r w:rsidRPr="00DC3E78">
        <w:t>defer enforcement until a fee or expense is paid or an undertaking to pay the fee or expense is given;</w:t>
      </w:r>
    </w:p>
    <w:p w:rsidR="00E618C9" w:rsidRPr="00DC3E78" w:rsidRDefault="00E618C9" w:rsidP="00E618C9">
      <w:pPr>
        <w:pStyle w:val="paragraph"/>
      </w:pPr>
      <w:r w:rsidRPr="00DC3E78">
        <w:tab/>
        <w:t>(e)</w:t>
      </w:r>
      <w:r w:rsidRPr="00DC3E78">
        <w:tab/>
        <w:t>require the payee to indemnify the enforcement officer against any claims arising from the enforcement;</w:t>
      </w:r>
    </w:p>
    <w:p w:rsidR="00E618C9" w:rsidRPr="00DC3E78" w:rsidRDefault="00E618C9" w:rsidP="00E618C9">
      <w:pPr>
        <w:pStyle w:val="paragraph"/>
      </w:pPr>
      <w:r w:rsidRPr="00DC3E78">
        <w:tab/>
        <w:t>(f)</w:t>
      </w:r>
      <w:r w:rsidRPr="00DC3E78">
        <w:tab/>
        <w:t>sign any documents relating to the transfer of ownership of the property, and any other documents necessary to give title of the property to the purchaser of the property;</w:t>
      </w:r>
    </w:p>
    <w:p w:rsidR="00E618C9" w:rsidRPr="00DC3E78" w:rsidRDefault="00E618C9" w:rsidP="00E618C9">
      <w:pPr>
        <w:pStyle w:val="paragraph"/>
      </w:pPr>
      <w:r w:rsidRPr="00DC3E78">
        <w:tab/>
        <w:t>(g)</w:t>
      </w:r>
      <w:r w:rsidRPr="00DC3E78">
        <w:tab/>
        <w:t>recover reasonable fees and expenses associated with the enforcement.</w:t>
      </w:r>
    </w:p>
    <w:p w:rsidR="00E618C9" w:rsidRPr="00DC3E78" w:rsidRDefault="00E618C9" w:rsidP="00E618C9">
      <w:pPr>
        <w:pStyle w:val="subsection"/>
      </w:pPr>
      <w:r w:rsidRPr="00DC3E78">
        <w:tab/>
        <w:t>(3)</w:t>
      </w:r>
      <w:r w:rsidRPr="00DC3E78">
        <w:tab/>
      </w:r>
      <w:r w:rsidRPr="00DC3E78">
        <w:rPr>
          <w:snapToGrid w:val="0"/>
        </w:rPr>
        <w:t xml:space="preserve">For </w:t>
      </w:r>
      <w:r w:rsidR="00DC3E78">
        <w:rPr>
          <w:snapToGrid w:val="0"/>
        </w:rPr>
        <w:t>paragraph (</w:t>
      </w:r>
      <w:r w:rsidRPr="00DC3E78">
        <w:rPr>
          <w:snapToGrid w:val="0"/>
        </w:rPr>
        <w:t>2)(g), fees and expenses recovered by an enforcement officer for enforcing a Warrant are taken to be reasonable if the fees and expenses are in accordance with a legislative provision of the Commonwealth, or the State or Territory in which the warrant was enforced.</w:t>
      </w:r>
    </w:p>
    <w:p w:rsidR="00E618C9" w:rsidRPr="00DC3E78" w:rsidRDefault="00E618C9" w:rsidP="00E618C9">
      <w:pPr>
        <w:pStyle w:val="ActHead5"/>
      </w:pPr>
      <w:bookmarkStart w:id="347" w:name="_Toc523905686"/>
      <w:r w:rsidRPr="009E4647">
        <w:rPr>
          <w:rStyle w:val="CharSectno"/>
        </w:rPr>
        <w:t>25B.25</w:t>
      </w:r>
      <w:r w:rsidRPr="00DC3E78">
        <w:t xml:space="preserve">  Directions for enforcement</w:t>
      </w:r>
      <w:bookmarkEnd w:id="347"/>
    </w:p>
    <w:p w:rsidR="00E618C9" w:rsidRPr="00DC3E78" w:rsidRDefault="00E618C9" w:rsidP="00E618C9">
      <w:pPr>
        <w:pStyle w:val="subsection"/>
      </w:pPr>
      <w:r w:rsidRPr="00DC3E78">
        <w:tab/>
        <w:t>(1)</w:t>
      </w:r>
      <w:r w:rsidRPr="00DC3E78">
        <w:tab/>
        <w:t>An enforcement officer may seek, by written request to the Court, procedural orders to assist in carrying out the enforcement officer’s functions.</w:t>
      </w:r>
    </w:p>
    <w:p w:rsidR="00E618C9" w:rsidRPr="00DC3E78" w:rsidRDefault="00E618C9" w:rsidP="00E618C9">
      <w:pPr>
        <w:pStyle w:val="subsection"/>
      </w:pPr>
      <w:r w:rsidRPr="00DC3E78">
        <w:tab/>
        <w:t>(2)</w:t>
      </w:r>
      <w:r w:rsidRPr="00DC3E78">
        <w:tab/>
        <w:t>A request under subrule (1) must:</w:t>
      </w:r>
    </w:p>
    <w:p w:rsidR="00E618C9" w:rsidRPr="00DC3E78" w:rsidRDefault="00E618C9" w:rsidP="00E618C9">
      <w:pPr>
        <w:pStyle w:val="paragraph"/>
      </w:pPr>
      <w:r w:rsidRPr="00DC3E78">
        <w:tab/>
        <w:t>(a)</w:t>
      </w:r>
      <w:r w:rsidRPr="00DC3E78">
        <w:tab/>
        <w:t>comply with Division</w:t>
      </w:r>
      <w:r w:rsidR="00DC3E78">
        <w:t> </w:t>
      </w:r>
      <w:r w:rsidRPr="00DC3E78">
        <w:t>2.1; and</w:t>
      </w:r>
    </w:p>
    <w:p w:rsidR="00E618C9" w:rsidRPr="00DC3E78" w:rsidRDefault="00E618C9" w:rsidP="00E618C9">
      <w:pPr>
        <w:pStyle w:val="paragraph"/>
      </w:pPr>
      <w:r w:rsidRPr="00DC3E78">
        <w:tab/>
        <w:t>(b)</w:t>
      </w:r>
      <w:r w:rsidRPr="00DC3E78">
        <w:tab/>
        <w:t>set out the procedural orders sought and the reason for the orders; and</w:t>
      </w:r>
    </w:p>
    <w:p w:rsidR="00E618C9" w:rsidRPr="00DC3E78" w:rsidRDefault="00E618C9" w:rsidP="00E618C9">
      <w:pPr>
        <w:pStyle w:val="paragraph"/>
      </w:pPr>
      <w:r w:rsidRPr="00DC3E78">
        <w:tab/>
        <w:t>(c)</w:t>
      </w:r>
      <w:r w:rsidRPr="00DC3E78">
        <w:tab/>
        <w:t>have attached to it a copy of the order appointing the enforcement officer.</w:t>
      </w:r>
    </w:p>
    <w:p w:rsidR="00E618C9" w:rsidRPr="00DC3E78" w:rsidRDefault="00E618C9" w:rsidP="00E618C9">
      <w:pPr>
        <w:pStyle w:val="subsection"/>
      </w:pPr>
      <w:r w:rsidRPr="00DC3E78">
        <w:tab/>
        <w:t>(3)</w:t>
      </w:r>
      <w:r w:rsidRPr="00DC3E78">
        <w:tab/>
        <w:t>The enforcement officer must give a copy of the request to all parties.</w:t>
      </w:r>
    </w:p>
    <w:p w:rsidR="00E618C9" w:rsidRPr="00DC3E78" w:rsidRDefault="00E618C9" w:rsidP="00E618C9">
      <w:pPr>
        <w:pStyle w:val="subsection"/>
      </w:pPr>
      <w:r w:rsidRPr="00DC3E78">
        <w:tab/>
        <w:t>(4)</w:t>
      </w:r>
      <w:r w:rsidRPr="00DC3E78">
        <w:tab/>
        <w:t>The Court may determine the request in chambers unless:</w:t>
      </w:r>
    </w:p>
    <w:p w:rsidR="00E618C9" w:rsidRPr="00DC3E78" w:rsidRDefault="00E618C9" w:rsidP="00E618C9">
      <w:pPr>
        <w:pStyle w:val="paragraph"/>
      </w:pPr>
      <w:r w:rsidRPr="00DC3E78">
        <w:tab/>
        <w:t>(a)</w:t>
      </w:r>
      <w:r w:rsidRPr="00DC3E78">
        <w:tab/>
        <w:t>within 7 days after the request is served on a party, the party makes a written objection to the request being determined in chambers; or</w:t>
      </w:r>
    </w:p>
    <w:p w:rsidR="00E618C9" w:rsidRPr="00DC3E78" w:rsidRDefault="00E618C9" w:rsidP="00E618C9">
      <w:pPr>
        <w:pStyle w:val="paragraph"/>
      </w:pPr>
      <w:r w:rsidRPr="00DC3E78">
        <w:tab/>
        <w:t>(b)</w:t>
      </w:r>
      <w:r w:rsidRPr="00DC3E78">
        <w:tab/>
        <w:t>the Court decides that an oral hearing is necessary.</w:t>
      </w:r>
    </w:p>
    <w:p w:rsidR="00E618C9" w:rsidRPr="00DC3E78" w:rsidRDefault="00E618C9" w:rsidP="00E618C9">
      <w:pPr>
        <w:pStyle w:val="ActHead5"/>
      </w:pPr>
      <w:bookmarkStart w:id="348" w:name="_Toc523905687"/>
      <w:r w:rsidRPr="009E4647">
        <w:rPr>
          <w:rStyle w:val="CharSectno"/>
        </w:rPr>
        <w:t>25B.26</w:t>
      </w:r>
      <w:r w:rsidRPr="00DC3E78">
        <w:rPr>
          <w:snapToGrid w:val="0"/>
        </w:rPr>
        <w:t xml:space="preserve">  Effect of Enforcement Warrant</w:t>
      </w:r>
      <w:bookmarkEnd w:id="348"/>
    </w:p>
    <w:p w:rsidR="00E618C9" w:rsidRPr="00DC3E78" w:rsidRDefault="00E618C9" w:rsidP="00E618C9">
      <w:pPr>
        <w:pStyle w:val="subsection"/>
        <w:rPr>
          <w:snapToGrid w:val="0"/>
        </w:rPr>
      </w:pPr>
      <w:r w:rsidRPr="00DC3E78">
        <w:rPr>
          <w:snapToGrid w:val="0"/>
        </w:rPr>
        <w:tab/>
        <w:t>(1)</w:t>
      </w:r>
      <w:r w:rsidRPr="00DC3E78">
        <w:rPr>
          <w:snapToGrid w:val="0"/>
        </w:rPr>
        <w:tab/>
        <w:t>Property seized under an Enforcement Warrant remains the subject of the Enforcement Warrant until it is released by:</w:t>
      </w:r>
    </w:p>
    <w:p w:rsidR="00E618C9" w:rsidRPr="00DC3E78" w:rsidRDefault="00E618C9" w:rsidP="00E618C9">
      <w:pPr>
        <w:pStyle w:val="paragraph"/>
        <w:rPr>
          <w:snapToGrid w:val="0"/>
        </w:rPr>
      </w:pPr>
      <w:r w:rsidRPr="00DC3E78">
        <w:tab/>
        <w:t>(a)</w:t>
      </w:r>
      <w:r w:rsidRPr="00DC3E78">
        <w:tab/>
      </w:r>
      <w:r w:rsidRPr="00DC3E78">
        <w:rPr>
          <w:snapToGrid w:val="0"/>
        </w:rPr>
        <w:t>full payment of the total amount owing under the Enforcement Warrant; or</w:t>
      </w:r>
    </w:p>
    <w:p w:rsidR="00E618C9" w:rsidRPr="00DC3E78" w:rsidRDefault="00E618C9" w:rsidP="00E618C9">
      <w:pPr>
        <w:pStyle w:val="paragraph"/>
        <w:rPr>
          <w:snapToGrid w:val="0"/>
        </w:rPr>
      </w:pPr>
      <w:r w:rsidRPr="00DC3E78">
        <w:rPr>
          <w:snapToGrid w:val="0"/>
        </w:rPr>
        <w:tab/>
        <w:t>(b)</w:t>
      </w:r>
      <w:r w:rsidRPr="00DC3E78">
        <w:rPr>
          <w:snapToGrid w:val="0"/>
        </w:rPr>
        <w:tab/>
        <w:t>sale; or</w:t>
      </w:r>
    </w:p>
    <w:p w:rsidR="00E618C9" w:rsidRPr="00DC3E78" w:rsidRDefault="00E618C9" w:rsidP="00E618C9">
      <w:pPr>
        <w:pStyle w:val="paragraph"/>
        <w:rPr>
          <w:snapToGrid w:val="0"/>
        </w:rPr>
      </w:pPr>
      <w:r w:rsidRPr="00DC3E78">
        <w:rPr>
          <w:snapToGrid w:val="0"/>
        </w:rPr>
        <w:tab/>
        <w:t>(c)</w:t>
      </w:r>
      <w:r w:rsidRPr="00DC3E78">
        <w:rPr>
          <w:snapToGrid w:val="0"/>
        </w:rPr>
        <w:tab/>
        <w:t>order; or</w:t>
      </w:r>
    </w:p>
    <w:p w:rsidR="00E618C9" w:rsidRPr="00DC3E78" w:rsidRDefault="00E618C9" w:rsidP="00E618C9">
      <w:pPr>
        <w:pStyle w:val="paragraph"/>
        <w:rPr>
          <w:snapToGrid w:val="0"/>
        </w:rPr>
      </w:pPr>
      <w:r w:rsidRPr="00DC3E78">
        <w:rPr>
          <w:snapToGrid w:val="0"/>
        </w:rPr>
        <w:tab/>
        <w:t>(d)</w:t>
      </w:r>
      <w:r w:rsidRPr="00DC3E78">
        <w:rPr>
          <w:snapToGrid w:val="0"/>
        </w:rPr>
        <w:tab/>
        <w:t>consent of the payee.</w:t>
      </w:r>
    </w:p>
    <w:p w:rsidR="00E618C9" w:rsidRPr="00DC3E78" w:rsidRDefault="00E618C9" w:rsidP="00E618C9">
      <w:pPr>
        <w:pStyle w:val="subsection"/>
        <w:rPr>
          <w:snapToGrid w:val="0"/>
        </w:rPr>
      </w:pPr>
      <w:r w:rsidRPr="00DC3E78">
        <w:tab/>
        <w:t>(2)</w:t>
      </w:r>
      <w:r w:rsidRPr="00DC3E78">
        <w:tab/>
      </w:r>
      <w:r w:rsidRPr="00DC3E78">
        <w:rPr>
          <w:snapToGrid w:val="0"/>
        </w:rPr>
        <w:t>If the payer pays the payee the total amount owed under the Enforcement Warrant:</w:t>
      </w:r>
    </w:p>
    <w:p w:rsidR="00E618C9" w:rsidRPr="00DC3E78" w:rsidRDefault="00E618C9" w:rsidP="00E618C9">
      <w:pPr>
        <w:pStyle w:val="paragraph"/>
        <w:rPr>
          <w:snapToGrid w:val="0"/>
        </w:rPr>
      </w:pPr>
      <w:r w:rsidRPr="00DC3E78">
        <w:lastRenderedPageBreak/>
        <w:tab/>
        <w:t>(a)</w:t>
      </w:r>
      <w:r w:rsidRPr="00DC3E78">
        <w:tab/>
      </w:r>
      <w:r w:rsidRPr="00DC3E78">
        <w:rPr>
          <w:snapToGrid w:val="0"/>
        </w:rPr>
        <w:t>the payee must immediately give the enforcement officer written notice of the payment; and</w:t>
      </w:r>
    </w:p>
    <w:p w:rsidR="00E618C9" w:rsidRPr="00DC3E78" w:rsidRDefault="00E618C9" w:rsidP="00E618C9">
      <w:pPr>
        <w:pStyle w:val="paragraph"/>
        <w:rPr>
          <w:snapToGrid w:val="0"/>
        </w:rPr>
      </w:pPr>
      <w:r w:rsidRPr="00DC3E78">
        <w:rPr>
          <w:snapToGrid w:val="0"/>
        </w:rPr>
        <w:tab/>
        <w:t>(b)</w:t>
      </w:r>
      <w:r w:rsidRPr="00DC3E78">
        <w:rPr>
          <w:snapToGrid w:val="0"/>
        </w:rPr>
        <w:tab/>
        <w:t>the enforcement officer must release any seized property to the payer.</w:t>
      </w:r>
    </w:p>
    <w:p w:rsidR="00E618C9" w:rsidRPr="00DC3E78" w:rsidRDefault="00E618C9" w:rsidP="00E618C9">
      <w:pPr>
        <w:pStyle w:val="subsection"/>
        <w:rPr>
          <w:snapToGrid w:val="0"/>
        </w:rPr>
      </w:pPr>
      <w:r w:rsidRPr="00DC3E78">
        <w:rPr>
          <w:snapToGrid w:val="0"/>
        </w:rPr>
        <w:tab/>
        <w:t>(3)</w:t>
      </w:r>
      <w:r w:rsidRPr="00DC3E78">
        <w:rPr>
          <w:snapToGrid w:val="0"/>
        </w:rPr>
        <w:tab/>
        <w:t>In this rule:</w:t>
      </w:r>
    </w:p>
    <w:p w:rsidR="00E618C9" w:rsidRPr="00DC3E78" w:rsidRDefault="00E618C9" w:rsidP="00E618C9">
      <w:pPr>
        <w:pStyle w:val="Definition"/>
      </w:pPr>
      <w:r w:rsidRPr="00DC3E78">
        <w:rPr>
          <w:b/>
          <w:bCs/>
          <w:i/>
          <w:iCs/>
          <w:snapToGrid w:val="0"/>
        </w:rPr>
        <w:t>total amount owed</w:t>
      </w:r>
      <w:r w:rsidRPr="00DC3E78">
        <w:rPr>
          <w:snapToGrid w:val="0"/>
        </w:rPr>
        <w:t xml:space="preserve"> includes the enforcement officer’s fees and expenses incurred in enforcing the Warrant.</w:t>
      </w:r>
    </w:p>
    <w:p w:rsidR="00E618C9" w:rsidRPr="00DC3E78" w:rsidRDefault="00E618C9" w:rsidP="00E618C9">
      <w:pPr>
        <w:pStyle w:val="ActHead5"/>
      </w:pPr>
      <w:bookmarkStart w:id="349" w:name="_Toc523905688"/>
      <w:r w:rsidRPr="009E4647">
        <w:rPr>
          <w:rStyle w:val="CharSectno"/>
        </w:rPr>
        <w:t>25B.27</w:t>
      </w:r>
      <w:r w:rsidRPr="00DC3E78">
        <w:rPr>
          <w:snapToGrid w:val="0"/>
        </w:rPr>
        <w:t xml:space="preserve">  Advertising before sale</w:t>
      </w:r>
      <w:bookmarkEnd w:id="349"/>
    </w:p>
    <w:p w:rsidR="00E618C9" w:rsidRPr="00DC3E78" w:rsidRDefault="00E618C9" w:rsidP="00E618C9">
      <w:pPr>
        <w:pStyle w:val="subsection"/>
        <w:rPr>
          <w:snapToGrid w:val="0"/>
        </w:rPr>
      </w:pPr>
      <w:r w:rsidRPr="00DC3E78">
        <w:rPr>
          <w:snapToGrid w:val="0"/>
        </w:rPr>
        <w:tab/>
        <w:t>(1)</w:t>
      </w:r>
      <w:r w:rsidRPr="00DC3E78">
        <w:rPr>
          <w:snapToGrid w:val="0"/>
        </w:rPr>
        <w:tab/>
        <w:t>Before selling property seized under an Enforcement Warrant, an enforcement officer must advertise a notice of the sale:</w:t>
      </w:r>
    </w:p>
    <w:p w:rsidR="00E618C9" w:rsidRPr="00DC3E78" w:rsidRDefault="00E618C9" w:rsidP="00E618C9">
      <w:pPr>
        <w:pStyle w:val="paragraph"/>
        <w:rPr>
          <w:snapToGrid w:val="0"/>
        </w:rPr>
      </w:pPr>
      <w:r w:rsidRPr="00DC3E78">
        <w:tab/>
        <w:t>(a)</w:t>
      </w:r>
      <w:r w:rsidRPr="00DC3E78">
        <w:tab/>
      </w:r>
      <w:r w:rsidRPr="00DC3E78">
        <w:rPr>
          <w:snapToGrid w:val="0"/>
        </w:rPr>
        <w:t>at least once before the sale; and</w:t>
      </w:r>
    </w:p>
    <w:p w:rsidR="00E618C9" w:rsidRPr="00DC3E78" w:rsidRDefault="00E618C9" w:rsidP="00E618C9">
      <w:pPr>
        <w:pStyle w:val="paragraph"/>
        <w:rPr>
          <w:snapToGrid w:val="0"/>
        </w:rPr>
      </w:pPr>
      <w:r w:rsidRPr="00DC3E78">
        <w:rPr>
          <w:snapToGrid w:val="0"/>
        </w:rPr>
        <w:tab/>
        <w:t>(b)</w:t>
      </w:r>
      <w:r w:rsidRPr="00DC3E78">
        <w:rPr>
          <w:snapToGrid w:val="0"/>
        </w:rPr>
        <w:tab/>
        <w:t>stating:</w:t>
      </w:r>
    </w:p>
    <w:p w:rsidR="00E618C9" w:rsidRPr="00DC3E78" w:rsidRDefault="00E618C9" w:rsidP="00E618C9">
      <w:pPr>
        <w:pStyle w:val="paragraphsub"/>
        <w:rPr>
          <w:snapToGrid w:val="0"/>
        </w:rPr>
      </w:pPr>
      <w:r w:rsidRPr="00DC3E78">
        <w:rPr>
          <w:snapToGrid w:val="0"/>
        </w:rPr>
        <w:tab/>
        <w:t>(i)</w:t>
      </w:r>
      <w:r w:rsidRPr="00DC3E78">
        <w:rPr>
          <w:snapToGrid w:val="0"/>
        </w:rPr>
        <w:tab/>
        <w:t>the time and place of the sale; and</w:t>
      </w:r>
    </w:p>
    <w:p w:rsidR="00E618C9" w:rsidRPr="00DC3E78" w:rsidRDefault="00E618C9" w:rsidP="00E618C9">
      <w:pPr>
        <w:pStyle w:val="paragraphsub"/>
        <w:rPr>
          <w:snapToGrid w:val="0"/>
        </w:rPr>
      </w:pPr>
      <w:r w:rsidRPr="00DC3E78">
        <w:rPr>
          <w:snapToGrid w:val="0"/>
        </w:rPr>
        <w:tab/>
        <w:t>(ii)</w:t>
      </w:r>
      <w:r w:rsidRPr="00DC3E78">
        <w:rPr>
          <w:snapToGrid w:val="0"/>
        </w:rPr>
        <w:tab/>
        <w:t>the details of the property to be sold; and</w:t>
      </w:r>
    </w:p>
    <w:p w:rsidR="00E618C9" w:rsidRPr="00DC3E78" w:rsidRDefault="00E618C9" w:rsidP="00E618C9">
      <w:pPr>
        <w:pStyle w:val="paragraph"/>
        <w:rPr>
          <w:snapToGrid w:val="0"/>
        </w:rPr>
      </w:pPr>
      <w:r w:rsidRPr="00DC3E78">
        <w:tab/>
        <w:t>(c)</w:t>
      </w:r>
      <w:r w:rsidRPr="00DC3E78">
        <w:tab/>
      </w:r>
      <w:r w:rsidRPr="00DC3E78">
        <w:rPr>
          <w:snapToGrid w:val="0"/>
        </w:rPr>
        <w:t>in a newspaper circulating in the town or district in which the sale is to take place.</w:t>
      </w:r>
    </w:p>
    <w:p w:rsidR="00E618C9" w:rsidRPr="00DC3E78" w:rsidRDefault="00E618C9" w:rsidP="00E618C9">
      <w:pPr>
        <w:pStyle w:val="subsection"/>
      </w:pPr>
      <w:r w:rsidRPr="00DC3E78">
        <w:tab/>
        <w:t>(2)</w:t>
      </w:r>
      <w:r w:rsidRPr="00DC3E78">
        <w:tab/>
        <w:t>Subrule (1) does not apply if the property seized is perishable.</w:t>
      </w:r>
    </w:p>
    <w:p w:rsidR="00E618C9" w:rsidRPr="00DC3E78" w:rsidRDefault="00E618C9" w:rsidP="00E618C9">
      <w:pPr>
        <w:pStyle w:val="subsection"/>
        <w:rPr>
          <w:snapToGrid w:val="0"/>
        </w:rPr>
      </w:pPr>
      <w:r w:rsidRPr="00DC3E78">
        <w:tab/>
        <w:t>(3)</w:t>
      </w:r>
      <w:r w:rsidRPr="00DC3E78">
        <w:tab/>
      </w:r>
      <w:r w:rsidRPr="00DC3E78">
        <w:rPr>
          <w:snapToGrid w:val="0"/>
        </w:rPr>
        <w:t>For a sale of real property, the notice of sale must include the following details:</w:t>
      </w:r>
    </w:p>
    <w:p w:rsidR="00E618C9" w:rsidRPr="00DC3E78" w:rsidRDefault="00E618C9" w:rsidP="00E618C9">
      <w:pPr>
        <w:pStyle w:val="paragraph"/>
      </w:pPr>
      <w:r w:rsidRPr="00DC3E78">
        <w:rPr>
          <w:snapToGrid w:val="0"/>
        </w:rPr>
        <w:tab/>
        <w:t>(a)</w:t>
      </w:r>
      <w:r w:rsidRPr="00DC3E78">
        <w:rPr>
          <w:snapToGrid w:val="0"/>
        </w:rPr>
        <w:tab/>
      </w:r>
      <w:r w:rsidRPr="00DC3E78">
        <w:t>a concise description of the real property, including its location, that would enable an interested person to identify it;</w:t>
      </w:r>
    </w:p>
    <w:p w:rsidR="00E618C9" w:rsidRPr="00DC3E78" w:rsidRDefault="00E618C9" w:rsidP="00E618C9">
      <w:pPr>
        <w:pStyle w:val="paragraph"/>
      </w:pPr>
      <w:r w:rsidRPr="00DC3E78">
        <w:tab/>
        <w:t>(b)</w:t>
      </w:r>
      <w:r w:rsidRPr="00DC3E78">
        <w:tab/>
        <w:t>a general statement about any improvements of the real property;</w:t>
      </w:r>
    </w:p>
    <w:p w:rsidR="00E618C9" w:rsidRPr="00DC3E78" w:rsidRDefault="00E618C9" w:rsidP="00E618C9">
      <w:pPr>
        <w:pStyle w:val="paragraph"/>
      </w:pPr>
      <w:r w:rsidRPr="00DC3E78">
        <w:tab/>
        <w:t>(c)</w:t>
      </w:r>
      <w:r w:rsidRPr="00DC3E78">
        <w:tab/>
        <w:t>a statement of the payer’s last known address;</w:t>
      </w:r>
    </w:p>
    <w:p w:rsidR="00E618C9" w:rsidRPr="00DC3E78" w:rsidRDefault="00E618C9" w:rsidP="00E618C9">
      <w:pPr>
        <w:pStyle w:val="paragraph"/>
      </w:pPr>
      <w:r w:rsidRPr="00DC3E78">
        <w:tab/>
        <w:t>(d)</w:t>
      </w:r>
      <w:r w:rsidRPr="00DC3E78">
        <w:tab/>
        <w:t>a statement of the payer’s interest, and any entries in the land titles register, that affect or may affect the real property as at the date of the advertisement;</w:t>
      </w:r>
    </w:p>
    <w:p w:rsidR="00E618C9" w:rsidRPr="00DC3E78" w:rsidRDefault="00E618C9" w:rsidP="00E618C9">
      <w:pPr>
        <w:pStyle w:val="paragraph"/>
      </w:pPr>
      <w:r w:rsidRPr="00DC3E78">
        <w:tab/>
        <w:t>(e)</w:t>
      </w:r>
      <w:r w:rsidRPr="00DC3E78">
        <w:tab/>
        <w:t>a statement about where a copy of the contract for sale of the property can be obtained.</w:t>
      </w:r>
    </w:p>
    <w:p w:rsidR="00E618C9" w:rsidRPr="00DC3E78" w:rsidRDefault="00E618C9" w:rsidP="00E618C9">
      <w:pPr>
        <w:pStyle w:val="subsection"/>
      </w:pPr>
      <w:r w:rsidRPr="00DC3E78">
        <w:tab/>
        <w:t>(4)</w:t>
      </w:r>
      <w:r w:rsidRPr="00DC3E78">
        <w:tab/>
      </w:r>
      <w:r w:rsidRPr="00DC3E78">
        <w:rPr>
          <w:snapToGrid w:val="0"/>
        </w:rPr>
        <w:t>A copy of the advertisement must be served on the payer at least 14 days before the intended date of sale.</w:t>
      </w:r>
    </w:p>
    <w:p w:rsidR="00E618C9" w:rsidRPr="00DC3E78" w:rsidRDefault="00E618C9" w:rsidP="00E618C9">
      <w:pPr>
        <w:pStyle w:val="ActHead5"/>
      </w:pPr>
      <w:bookmarkStart w:id="350" w:name="_Toc523905689"/>
      <w:r w:rsidRPr="009E4647">
        <w:rPr>
          <w:rStyle w:val="CharSectno"/>
        </w:rPr>
        <w:t>25B.28</w:t>
      </w:r>
      <w:r w:rsidRPr="00DC3E78">
        <w:rPr>
          <w:snapToGrid w:val="0"/>
        </w:rPr>
        <w:t xml:space="preserve">  Sale of property at reasonable price</w:t>
      </w:r>
      <w:bookmarkEnd w:id="350"/>
    </w:p>
    <w:p w:rsidR="00E618C9" w:rsidRPr="00DC3E78" w:rsidRDefault="00E618C9" w:rsidP="00E618C9">
      <w:pPr>
        <w:pStyle w:val="subsection"/>
        <w:rPr>
          <w:snapToGrid w:val="0"/>
        </w:rPr>
      </w:pPr>
      <w:r w:rsidRPr="00DC3E78">
        <w:rPr>
          <w:snapToGrid w:val="0"/>
        </w:rPr>
        <w:tab/>
        <w:t>(1)</w:t>
      </w:r>
      <w:r w:rsidRPr="00DC3E78">
        <w:rPr>
          <w:snapToGrid w:val="0"/>
        </w:rPr>
        <w:tab/>
        <w:t>An enforcement officer must, in good faith and with reasonable care having regard to all circumstances relevant to the sale of property seized under an Enforcement Warrant, fix a reasonable price for the property.</w:t>
      </w:r>
    </w:p>
    <w:p w:rsidR="00E618C9" w:rsidRPr="00DC3E78" w:rsidRDefault="00E618C9" w:rsidP="00E618C9">
      <w:pPr>
        <w:pStyle w:val="subsection"/>
        <w:rPr>
          <w:snapToGrid w:val="0"/>
        </w:rPr>
      </w:pPr>
      <w:r w:rsidRPr="00DC3E78">
        <w:tab/>
        <w:t>(2)</w:t>
      </w:r>
      <w:r w:rsidRPr="00DC3E78">
        <w:tab/>
      </w:r>
      <w:r w:rsidRPr="00DC3E78">
        <w:rPr>
          <w:snapToGrid w:val="0"/>
        </w:rPr>
        <w:t>For subrule (1), circumstances relevant to the sale price of real property seized under an Enforcement Warrant include:</w:t>
      </w:r>
    </w:p>
    <w:p w:rsidR="00E618C9" w:rsidRPr="00DC3E78" w:rsidRDefault="00E618C9" w:rsidP="00E618C9">
      <w:pPr>
        <w:pStyle w:val="paragraph"/>
        <w:rPr>
          <w:snapToGrid w:val="0"/>
        </w:rPr>
      </w:pPr>
      <w:r w:rsidRPr="00DC3E78">
        <w:rPr>
          <w:snapToGrid w:val="0"/>
        </w:rPr>
        <w:tab/>
        <w:t>(a)</w:t>
      </w:r>
      <w:r w:rsidRPr="00DC3E78">
        <w:rPr>
          <w:snapToGrid w:val="0"/>
        </w:rPr>
        <w:tab/>
        <w:t>the current value of the property, as provided to the enforcement officer under subparagraph</w:t>
      </w:r>
      <w:r w:rsidR="00DC3E78">
        <w:rPr>
          <w:snapToGrid w:val="0"/>
        </w:rPr>
        <w:t> </w:t>
      </w:r>
      <w:r w:rsidRPr="00DC3E78">
        <w:rPr>
          <w:snapToGrid w:val="0"/>
        </w:rPr>
        <w:t>25B.31(1)(b)(vi); and</w:t>
      </w:r>
    </w:p>
    <w:p w:rsidR="00E618C9" w:rsidRPr="00DC3E78" w:rsidRDefault="00E618C9" w:rsidP="00E618C9">
      <w:pPr>
        <w:pStyle w:val="paragraph"/>
      </w:pPr>
      <w:r w:rsidRPr="00DC3E78">
        <w:rPr>
          <w:snapToGrid w:val="0"/>
        </w:rPr>
        <w:lastRenderedPageBreak/>
        <w:tab/>
        <w:t>(b)</w:t>
      </w:r>
      <w:r w:rsidRPr="00DC3E78">
        <w:rPr>
          <w:snapToGrid w:val="0"/>
        </w:rPr>
        <w:tab/>
        <w:t>the amount of the highest bid received for the property at any auction of the property.</w:t>
      </w:r>
    </w:p>
    <w:p w:rsidR="00E618C9" w:rsidRPr="00DC3E78" w:rsidRDefault="00E618C9" w:rsidP="00E618C9">
      <w:pPr>
        <w:pStyle w:val="notetext"/>
      </w:pPr>
      <w:r w:rsidRPr="00DC3E78">
        <w:rPr>
          <w:iCs/>
          <w:snapToGrid w:val="0"/>
        </w:rPr>
        <w:t>Note:</w:t>
      </w:r>
      <w:r w:rsidRPr="00DC3E78">
        <w:rPr>
          <w:iCs/>
          <w:snapToGrid w:val="0"/>
        </w:rPr>
        <w:tab/>
      </w:r>
      <w:r w:rsidRPr="00DC3E78">
        <w:rPr>
          <w:snapToGrid w:val="0"/>
        </w:rPr>
        <w:t>The enforcement officer or payee may apply, after giving notice to the payer, for an order entitling the enforcement officer to sell the property for the best price obtainable (see rule</w:t>
      </w:r>
      <w:r w:rsidR="00DC3E78">
        <w:rPr>
          <w:snapToGrid w:val="0"/>
        </w:rPr>
        <w:t> </w:t>
      </w:r>
      <w:r w:rsidRPr="00DC3E78">
        <w:rPr>
          <w:snapToGrid w:val="0"/>
        </w:rPr>
        <w:t>25B.32).</w:t>
      </w:r>
    </w:p>
    <w:p w:rsidR="00E618C9" w:rsidRPr="00DC3E78" w:rsidRDefault="00E618C9" w:rsidP="00E618C9">
      <w:pPr>
        <w:pStyle w:val="ActHead5"/>
        <w:rPr>
          <w:snapToGrid w:val="0"/>
        </w:rPr>
      </w:pPr>
      <w:bookmarkStart w:id="351" w:name="_Toc523905690"/>
      <w:r w:rsidRPr="009E4647">
        <w:rPr>
          <w:rStyle w:val="CharSectno"/>
        </w:rPr>
        <w:t>25B.29</w:t>
      </w:r>
      <w:r w:rsidRPr="00DC3E78">
        <w:rPr>
          <w:snapToGrid w:val="0"/>
        </w:rPr>
        <w:t xml:space="preserve">  Conditions of sale of property</w:t>
      </w:r>
      <w:bookmarkEnd w:id="351"/>
    </w:p>
    <w:p w:rsidR="00E618C9" w:rsidRPr="00DC3E78" w:rsidRDefault="00E618C9" w:rsidP="00E618C9">
      <w:pPr>
        <w:pStyle w:val="subsection"/>
        <w:rPr>
          <w:snapToGrid w:val="0"/>
        </w:rPr>
      </w:pPr>
      <w:r w:rsidRPr="00DC3E78">
        <w:tab/>
        <w:t>(1)</w:t>
      </w:r>
      <w:r w:rsidRPr="00DC3E78">
        <w:tab/>
      </w:r>
      <w:r w:rsidRPr="00DC3E78">
        <w:rPr>
          <w:snapToGrid w:val="0"/>
        </w:rPr>
        <w:t>This rule applies to the sale by an enforcement officer of property seized under an Enforcement Warrant.</w:t>
      </w:r>
    </w:p>
    <w:p w:rsidR="00E618C9" w:rsidRPr="00DC3E78" w:rsidRDefault="00E618C9" w:rsidP="00E618C9">
      <w:pPr>
        <w:pStyle w:val="subsection"/>
        <w:rPr>
          <w:snapToGrid w:val="0"/>
        </w:rPr>
      </w:pPr>
      <w:r w:rsidRPr="00DC3E78">
        <w:tab/>
        <w:t>(2)</w:t>
      </w:r>
      <w:r w:rsidRPr="00DC3E78">
        <w:tab/>
        <w:t>The</w:t>
      </w:r>
      <w:r w:rsidRPr="00DC3E78">
        <w:rPr>
          <w:snapToGrid w:val="0"/>
        </w:rPr>
        <w:t xml:space="preserve"> enforcement officer must specify as a condition of the sale of the property that the buyer:</w:t>
      </w:r>
    </w:p>
    <w:p w:rsidR="00E618C9" w:rsidRPr="00DC3E78" w:rsidRDefault="00E618C9" w:rsidP="00E618C9">
      <w:pPr>
        <w:pStyle w:val="paragraph"/>
        <w:rPr>
          <w:snapToGrid w:val="0"/>
        </w:rPr>
      </w:pPr>
      <w:r w:rsidRPr="00DC3E78">
        <w:rPr>
          <w:snapToGrid w:val="0"/>
        </w:rPr>
        <w:tab/>
        <w:t>(a)</w:t>
      </w:r>
      <w:r w:rsidRPr="00DC3E78">
        <w:rPr>
          <w:snapToGrid w:val="0"/>
        </w:rPr>
        <w:tab/>
        <w:t>must pay:</w:t>
      </w:r>
    </w:p>
    <w:p w:rsidR="00E618C9" w:rsidRPr="00DC3E78" w:rsidRDefault="00E618C9" w:rsidP="00E618C9">
      <w:pPr>
        <w:pStyle w:val="paragraphsub"/>
        <w:rPr>
          <w:snapToGrid w:val="0"/>
        </w:rPr>
      </w:pPr>
      <w:r w:rsidRPr="00DC3E78">
        <w:rPr>
          <w:snapToGrid w:val="0"/>
        </w:rPr>
        <w:tab/>
        <w:t>(i)</w:t>
      </w:r>
      <w:r w:rsidRPr="00DC3E78">
        <w:rPr>
          <w:snapToGrid w:val="0"/>
        </w:rPr>
        <w:tab/>
        <w:t>a deposit of at least 10% of the price fixed for the property when the buyer’s offer for the property is accepted by the enforcement officer; and</w:t>
      </w:r>
    </w:p>
    <w:p w:rsidR="00E618C9" w:rsidRPr="00DC3E78" w:rsidRDefault="00E618C9" w:rsidP="00E618C9">
      <w:pPr>
        <w:pStyle w:val="paragraphsub"/>
        <w:rPr>
          <w:snapToGrid w:val="0"/>
        </w:rPr>
      </w:pPr>
      <w:r w:rsidRPr="00DC3E78">
        <w:rPr>
          <w:snapToGrid w:val="0"/>
        </w:rPr>
        <w:tab/>
        <w:t>(ii)</w:t>
      </w:r>
      <w:r w:rsidRPr="00DC3E78">
        <w:rPr>
          <w:snapToGrid w:val="0"/>
        </w:rPr>
        <w:tab/>
        <w:t>the balance of that price within the period determined by the enforcement officer; or</w:t>
      </w:r>
    </w:p>
    <w:p w:rsidR="00E618C9" w:rsidRPr="00DC3E78" w:rsidRDefault="00E618C9" w:rsidP="00E618C9">
      <w:pPr>
        <w:pStyle w:val="paragraph"/>
        <w:rPr>
          <w:snapToGrid w:val="0"/>
        </w:rPr>
      </w:pPr>
      <w:r w:rsidRPr="00DC3E78">
        <w:rPr>
          <w:snapToGrid w:val="0"/>
        </w:rPr>
        <w:tab/>
        <w:t>(b)</w:t>
      </w:r>
      <w:r w:rsidRPr="00DC3E78">
        <w:rPr>
          <w:snapToGrid w:val="0"/>
        </w:rPr>
        <w:tab/>
        <w:t>must pay the whole of the price fixed for the property when the enforcement officer accepts the buyer’s offer for the property.</w:t>
      </w:r>
    </w:p>
    <w:p w:rsidR="00E618C9" w:rsidRPr="00DC3E78" w:rsidRDefault="00E618C9" w:rsidP="00E618C9">
      <w:pPr>
        <w:pStyle w:val="subsection"/>
        <w:rPr>
          <w:snapToGrid w:val="0"/>
        </w:rPr>
      </w:pPr>
      <w:r w:rsidRPr="00DC3E78">
        <w:rPr>
          <w:snapToGrid w:val="0"/>
        </w:rPr>
        <w:tab/>
        <w:t>(3)</w:t>
      </w:r>
      <w:r w:rsidRPr="00DC3E78">
        <w:rPr>
          <w:snapToGrid w:val="0"/>
        </w:rPr>
        <w:tab/>
        <w:t xml:space="preserve">The period mentioned in </w:t>
      </w:r>
      <w:r w:rsidR="00DC3E78">
        <w:rPr>
          <w:snapToGrid w:val="0"/>
        </w:rPr>
        <w:t>subparagraph (</w:t>
      </w:r>
      <w:r w:rsidRPr="00DC3E78">
        <w:rPr>
          <w:snapToGrid w:val="0"/>
        </w:rPr>
        <w:t>2)(a)(ii) must:</w:t>
      </w:r>
    </w:p>
    <w:p w:rsidR="00E618C9" w:rsidRPr="00DC3E78" w:rsidRDefault="00E618C9" w:rsidP="00E618C9">
      <w:pPr>
        <w:pStyle w:val="paragraph"/>
        <w:rPr>
          <w:snapToGrid w:val="0"/>
        </w:rPr>
      </w:pPr>
      <w:r w:rsidRPr="00DC3E78">
        <w:rPr>
          <w:snapToGrid w:val="0"/>
        </w:rPr>
        <w:tab/>
        <w:t>(a)</w:t>
      </w:r>
      <w:r w:rsidRPr="00DC3E78">
        <w:rPr>
          <w:snapToGrid w:val="0"/>
        </w:rPr>
        <w:tab/>
        <w:t>be determined before the property is offered for sale; and</w:t>
      </w:r>
    </w:p>
    <w:p w:rsidR="00E618C9" w:rsidRPr="00DC3E78" w:rsidRDefault="00E618C9" w:rsidP="00E618C9">
      <w:pPr>
        <w:pStyle w:val="paragraph"/>
      </w:pPr>
      <w:r w:rsidRPr="00DC3E78">
        <w:rPr>
          <w:snapToGrid w:val="0"/>
        </w:rPr>
        <w:tab/>
        <w:t>(b)</w:t>
      </w:r>
      <w:r w:rsidRPr="00DC3E78">
        <w:rPr>
          <w:snapToGrid w:val="0"/>
        </w:rPr>
        <w:tab/>
        <w:t>be a period of no longer than 42 days.</w:t>
      </w:r>
    </w:p>
    <w:p w:rsidR="00E618C9" w:rsidRPr="00DC3E78" w:rsidRDefault="00E618C9" w:rsidP="00E618C9">
      <w:pPr>
        <w:pStyle w:val="ActHead5"/>
      </w:pPr>
      <w:bookmarkStart w:id="352" w:name="_Toc523905691"/>
      <w:r w:rsidRPr="009E4647">
        <w:rPr>
          <w:rStyle w:val="CharSectno"/>
        </w:rPr>
        <w:t>25B.30</w:t>
      </w:r>
      <w:r w:rsidRPr="00DC3E78">
        <w:rPr>
          <w:snapToGrid w:val="0"/>
        </w:rPr>
        <w:t xml:space="preserve">  Result of sale of property under Enforcement Warrant</w:t>
      </w:r>
      <w:bookmarkEnd w:id="352"/>
    </w:p>
    <w:p w:rsidR="00E618C9" w:rsidRPr="00DC3E78" w:rsidRDefault="00E618C9" w:rsidP="00E618C9">
      <w:pPr>
        <w:pStyle w:val="subsection"/>
        <w:rPr>
          <w:snapToGrid w:val="0"/>
        </w:rPr>
      </w:pPr>
      <w:r w:rsidRPr="00DC3E78">
        <w:rPr>
          <w:snapToGrid w:val="0"/>
        </w:rPr>
        <w:tab/>
        <w:t>(1)</w:t>
      </w:r>
      <w:r w:rsidRPr="00DC3E78">
        <w:rPr>
          <w:snapToGrid w:val="0"/>
        </w:rPr>
        <w:tab/>
        <w:t>An enforcement officer must, within 7 days after the day of settlement of a sale of property, file a notice in the Court stating the details of the result of the sale and the reasonable fees and expenses of the enforcement.</w:t>
      </w:r>
    </w:p>
    <w:p w:rsidR="00E618C9" w:rsidRPr="00DC3E78" w:rsidRDefault="00E618C9" w:rsidP="00E618C9">
      <w:pPr>
        <w:pStyle w:val="subsection"/>
        <w:rPr>
          <w:snapToGrid w:val="0"/>
        </w:rPr>
      </w:pPr>
      <w:r w:rsidRPr="00DC3E78">
        <w:tab/>
        <w:t>(2)</w:t>
      </w:r>
      <w:r w:rsidRPr="00DC3E78">
        <w:tab/>
      </w:r>
      <w:r w:rsidRPr="00DC3E78">
        <w:rPr>
          <w:snapToGrid w:val="0"/>
        </w:rPr>
        <w:t>The enforcement officer must pay out of the money received from the enforcement:</w:t>
      </w:r>
    </w:p>
    <w:p w:rsidR="00E618C9" w:rsidRPr="00DC3E78" w:rsidRDefault="00E618C9" w:rsidP="00E618C9">
      <w:pPr>
        <w:pStyle w:val="paragraph"/>
        <w:rPr>
          <w:snapToGrid w:val="0"/>
        </w:rPr>
      </w:pPr>
      <w:r w:rsidRPr="00DC3E78">
        <w:tab/>
        <w:t>(a)</w:t>
      </w:r>
      <w:r w:rsidRPr="00DC3E78">
        <w:tab/>
      </w:r>
      <w:r w:rsidRPr="00DC3E78">
        <w:rPr>
          <w:snapToGrid w:val="0"/>
        </w:rPr>
        <w:t>any amount still owing to the enforcement officer for the reasonable fees and expenses of the enforcement; and</w:t>
      </w:r>
    </w:p>
    <w:p w:rsidR="00E618C9" w:rsidRPr="00DC3E78" w:rsidRDefault="00E618C9" w:rsidP="00E618C9">
      <w:pPr>
        <w:pStyle w:val="paragraph"/>
        <w:rPr>
          <w:snapToGrid w:val="0"/>
        </w:rPr>
      </w:pPr>
      <w:r w:rsidRPr="00DC3E78">
        <w:rPr>
          <w:snapToGrid w:val="0"/>
        </w:rPr>
        <w:tab/>
        <w:t>(b)</w:t>
      </w:r>
      <w:r w:rsidRPr="00DC3E78">
        <w:rPr>
          <w:snapToGrid w:val="0"/>
        </w:rPr>
        <w:tab/>
        <w:t>the balance of any amount owed to the payee under the Enforcement Warrant; and</w:t>
      </w:r>
    </w:p>
    <w:p w:rsidR="00E618C9" w:rsidRPr="00DC3E78" w:rsidRDefault="00E618C9" w:rsidP="00E618C9">
      <w:pPr>
        <w:pStyle w:val="paragraph"/>
      </w:pPr>
      <w:r w:rsidRPr="00DC3E78">
        <w:rPr>
          <w:snapToGrid w:val="0"/>
        </w:rPr>
        <w:tab/>
        <w:t>(c)</w:t>
      </w:r>
      <w:r w:rsidRPr="00DC3E78">
        <w:rPr>
          <w:snapToGrid w:val="0"/>
        </w:rPr>
        <w:tab/>
        <w:t>the remaining amount, if any, to the payer.</w:t>
      </w:r>
    </w:p>
    <w:p w:rsidR="00E618C9" w:rsidRPr="00DC3E78" w:rsidRDefault="00E618C9" w:rsidP="00E618C9">
      <w:pPr>
        <w:pStyle w:val="notetext"/>
      </w:pPr>
      <w:r w:rsidRPr="00DC3E78">
        <w:rPr>
          <w:iCs/>
        </w:rPr>
        <w:t>Note:</w:t>
      </w:r>
      <w:r w:rsidRPr="00DC3E78">
        <w:rPr>
          <w:iCs/>
        </w:rPr>
        <w:tab/>
      </w:r>
      <w:r w:rsidRPr="00DC3E78">
        <w:t>This rule applies unless the Court orders otherwise (see rule</w:t>
      </w:r>
      <w:r w:rsidR="00DC3E78">
        <w:t> </w:t>
      </w:r>
      <w:r w:rsidRPr="00DC3E78">
        <w:t>1.06).</w:t>
      </w:r>
    </w:p>
    <w:p w:rsidR="00E618C9" w:rsidRPr="00DC3E78" w:rsidRDefault="00E618C9" w:rsidP="00E618C9">
      <w:pPr>
        <w:pStyle w:val="ActHead5"/>
      </w:pPr>
      <w:bookmarkStart w:id="353" w:name="_Toc523905692"/>
      <w:r w:rsidRPr="009E4647">
        <w:rPr>
          <w:rStyle w:val="CharSectno"/>
        </w:rPr>
        <w:lastRenderedPageBreak/>
        <w:t>25B.31</w:t>
      </w:r>
      <w:r w:rsidRPr="00DC3E78">
        <w:rPr>
          <w:snapToGrid w:val="0"/>
        </w:rPr>
        <w:t xml:space="preserve">  Payee’s responsibilities</w:t>
      </w:r>
      <w:bookmarkEnd w:id="353"/>
    </w:p>
    <w:p w:rsidR="00E618C9" w:rsidRPr="00DC3E78" w:rsidRDefault="00E618C9" w:rsidP="00E618C9">
      <w:pPr>
        <w:pStyle w:val="subsection"/>
        <w:rPr>
          <w:snapToGrid w:val="0"/>
        </w:rPr>
      </w:pPr>
      <w:r w:rsidRPr="00DC3E78">
        <w:rPr>
          <w:snapToGrid w:val="0"/>
        </w:rPr>
        <w:tab/>
        <w:t>(1)</w:t>
      </w:r>
      <w:r w:rsidRPr="00DC3E78">
        <w:rPr>
          <w:snapToGrid w:val="0"/>
        </w:rPr>
        <w:tab/>
      </w:r>
      <w:r w:rsidRPr="00DC3E78">
        <w:t>At least 28 days before</w:t>
      </w:r>
      <w:r w:rsidRPr="00DC3E78">
        <w:rPr>
          <w:snapToGrid w:val="0"/>
        </w:rPr>
        <w:t xml:space="preserve"> an enforcement officer sells real property under an Enforcement Warrant, the payee must:</w:t>
      </w:r>
    </w:p>
    <w:p w:rsidR="00E618C9" w:rsidRPr="00DC3E78" w:rsidRDefault="00E618C9" w:rsidP="00E618C9">
      <w:pPr>
        <w:pStyle w:val="paragraph"/>
        <w:rPr>
          <w:snapToGrid w:val="0"/>
        </w:rPr>
      </w:pPr>
      <w:r w:rsidRPr="00DC3E78">
        <w:tab/>
        <w:t>(a)</w:t>
      </w:r>
      <w:r w:rsidRPr="00DC3E78">
        <w:tab/>
      </w:r>
      <w:r w:rsidRPr="00DC3E78">
        <w:rPr>
          <w:snapToGrid w:val="0"/>
        </w:rPr>
        <w:t xml:space="preserve">send to the payer, at the payer’s last known address, and to any </w:t>
      </w:r>
      <w:r w:rsidRPr="00DC3E78">
        <w:t>mortgagee</w:t>
      </w:r>
      <w:r w:rsidRPr="00DC3E78">
        <w:rPr>
          <w:snapToGrid w:val="0"/>
        </w:rPr>
        <w:t xml:space="preserve"> or other person who has an encumbrance registered on the title to the property that has priority over the Enforcement Warrant, written notice stating:</w:t>
      </w:r>
    </w:p>
    <w:p w:rsidR="00E618C9" w:rsidRPr="00DC3E78" w:rsidRDefault="00E618C9" w:rsidP="00E618C9">
      <w:pPr>
        <w:pStyle w:val="paragraphsub"/>
        <w:rPr>
          <w:snapToGrid w:val="0"/>
        </w:rPr>
      </w:pPr>
      <w:r w:rsidRPr="00DC3E78">
        <w:rPr>
          <w:snapToGrid w:val="0"/>
        </w:rPr>
        <w:tab/>
        <w:t>(i)</w:t>
      </w:r>
      <w:r w:rsidRPr="00DC3E78">
        <w:rPr>
          <w:snapToGrid w:val="0"/>
        </w:rPr>
        <w:tab/>
        <w:t>that the Warrant has been registered on the title to the property; and</w:t>
      </w:r>
    </w:p>
    <w:p w:rsidR="00E618C9" w:rsidRPr="00DC3E78" w:rsidRDefault="00E618C9" w:rsidP="00E618C9">
      <w:pPr>
        <w:pStyle w:val="paragraphsub"/>
        <w:rPr>
          <w:snapToGrid w:val="0"/>
        </w:rPr>
      </w:pPr>
      <w:r w:rsidRPr="00DC3E78">
        <w:rPr>
          <w:snapToGrid w:val="0"/>
        </w:rPr>
        <w:tab/>
        <w:t>(ii)</w:t>
      </w:r>
      <w:r w:rsidRPr="00DC3E78">
        <w:rPr>
          <w:snapToGrid w:val="0"/>
        </w:rPr>
        <w:tab/>
        <w:t>that the enforcement officer intends to sell the property to satisfy the obligation if:</w:t>
      </w:r>
    </w:p>
    <w:p w:rsidR="00E618C9" w:rsidRPr="00DC3E78" w:rsidRDefault="00E618C9" w:rsidP="00E618C9">
      <w:pPr>
        <w:pStyle w:val="paragraphsub-sub"/>
        <w:rPr>
          <w:snapToGrid w:val="0"/>
        </w:rPr>
      </w:pPr>
      <w:r w:rsidRPr="00DC3E78">
        <w:rPr>
          <w:snapToGrid w:val="0"/>
        </w:rPr>
        <w:tab/>
        <w:t>(A)</w:t>
      </w:r>
      <w:r w:rsidRPr="00DC3E78">
        <w:rPr>
          <w:snapToGrid w:val="0"/>
        </w:rPr>
        <w:tab/>
        <w:t>the total amount owing is not paid; or</w:t>
      </w:r>
    </w:p>
    <w:p w:rsidR="00E618C9" w:rsidRPr="00DC3E78" w:rsidRDefault="00E618C9" w:rsidP="00E618C9">
      <w:pPr>
        <w:pStyle w:val="paragraphsub-sub"/>
        <w:rPr>
          <w:snapToGrid w:val="0"/>
        </w:rPr>
      </w:pPr>
      <w:r w:rsidRPr="00DC3E78">
        <w:rPr>
          <w:snapToGrid w:val="0"/>
        </w:rPr>
        <w:tab/>
        <w:t>(B)</w:t>
      </w:r>
      <w:r w:rsidRPr="00DC3E78">
        <w:rPr>
          <w:snapToGrid w:val="0"/>
        </w:rPr>
        <w:tab/>
        <w:t>arrangements considered satisfactory to the payee have not been made by a date specified in the notice; and</w:t>
      </w:r>
    </w:p>
    <w:p w:rsidR="00E618C9" w:rsidRPr="00DC3E78" w:rsidRDefault="00E618C9" w:rsidP="00E618C9">
      <w:pPr>
        <w:pStyle w:val="paragraphsub"/>
        <w:rPr>
          <w:snapToGrid w:val="0"/>
        </w:rPr>
      </w:pPr>
      <w:r w:rsidRPr="00DC3E78">
        <w:tab/>
        <w:t>(iii)</w:t>
      </w:r>
      <w:r w:rsidRPr="00DC3E78">
        <w:tab/>
      </w:r>
      <w:r w:rsidRPr="00DC3E78">
        <w:rPr>
          <w:snapToGrid w:val="0"/>
        </w:rPr>
        <w:t>the enforcement officer’s name and address; and</w:t>
      </w:r>
    </w:p>
    <w:p w:rsidR="00E618C9" w:rsidRPr="00DC3E78" w:rsidRDefault="00E618C9" w:rsidP="00E618C9">
      <w:pPr>
        <w:pStyle w:val="paragraph"/>
        <w:rPr>
          <w:snapToGrid w:val="0"/>
        </w:rPr>
      </w:pPr>
      <w:r w:rsidRPr="00DC3E78">
        <w:rPr>
          <w:snapToGrid w:val="0"/>
        </w:rPr>
        <w:tab/>
        <w:t>(b)</w:t>
      </w:r>
      <w:r w:rsidRPr="00DC3E78">
        <w:rPr>
          <w:snapToGrid w:val="0"/>
        </w:rPr>
        <w:tab/>
        <w:t>provide the enforcement officer with evidence of the following:</w:t>
      </w:r>
    </w:p>
    <w:p w:rsidR="00E618C9" w:rsidRPr="00DC3E78" w:rsidRDefault="00E618C9" w:rsidP="00E618C9">
      <w:pPr>
        <w:pStyle w:val="paragraphsub"/>
        <w:rPr>
          <w:snapToGrid w:val="0"/>
        </w:rPr>
      </w:pPr>
      <w:r w:rsidRPr="00DC3E78">
        <w:rPr>
          <w:snapToGrid w:val="0"/>
        </w:rPr>
        <w:tab/>
        <w:t>(i)</w:t>
      </w:r>
      <w:r w:rsidRPr="00DC3E78">
        <w:rPr>
          <w:snapToGrid w:val="0"/>
        </w:rPr>
        <w:tab/>
        <w:t xml:space="preserve">proof of compliance with </w:t>
      </w:r>
      <w:r w:rsidR="00DC3E78">
        <w:rPr>
          <w:snapToGrid w:val="0"/>
        </w:rPr>
        <w:t>paragraph (</w:t>
      </w:r>
      <w:r w:rsidRPr="00DC3E78">
        <w:rPr>
          <w:snapToGrid w:val="0"/>
        </w:rPr>
        <w:t>a);</w:t>
      </w:r>
    </w:p>
    <w:p w:rsidR="00E618C9" w:rsidRPr="00DC3E78" w:rsidRDefault="00E618C9" w:rsidP="00E618C9">
      <w:pPr>
        <w:pStyle w:val="paragraphsub"/>
        <w:rPr>
          <w:snapToGrid w:val="0"/>
        </w:rPr>
      </w:pPr>
      <w:r w:rsidRPr="00DC3E78">
        <w:rPr>
          <w:snapToGrid w:val="0"/>
        </w:rPr>
        <w:tab/>
        <w:t>(ii)</w:t>
      </w:r>
      <w:r w:rsidRPr="00DC3E78">
        <w:rPr>
          <w:snapToGrid w:val="0"/>
        </w:rPr>
        <w:tab/>
        <w:t>that the Warrant has been registered on the land titles register;</w:t>
      </w:r>
    </w:p>
    <w:p w:rsidR="00E618C9" w:rsidRPr="00DC3E78" w:rsidRDefault="00E618C9" w:rsidP="00E618C9">
      <w:pPr>
        <w:pStyle w:val="paragraphsub"/>
        <w:rPr>
          <w:snapToGrid w:val="0"/>
        </w:rPr>
      </w:pPr>
      <w:r w:rsidRPr="00DC3E78">
        <w:rPr>
          <w:snapToGrid w:val="0"/>
        </w:rPr>
        <w:tab/>
        <w:t>(iii)</w:t>
      </w:r>
      <w:r w:rsidRPr="00DC3E78">
        <w:rPr>
          <w:snapToGrid w:val="0"/>
        </w:rPr>
        <w:tab/>
        <w:t>details of the real property proposed to be sold including the address and description of the land title of the property;</w:t>
      </w:r>
    </w:p>
    <w:p w:rsidR="00E618C9" w:rsidRPr="00DC3E78" w:rsidRDefault="00E618C9" w:rsidP="00E618C9">
      <w:pPr>
        <w:pStyle w:val="paragraphsub"/>
        <w:rPr>
          <w:snapToGrid w:val="0"/>
        </w:rPr>
      </w:pPr>
      <w:r w:rsidRPr="00DC3E78">
        <w:rPr>
          <w:snapToGrid w:val="0"/>
        </w:rPr>
        <w:tab/>
        <w:t>(iv)</w:t>
      </w:r>
      <w:r w:rsidRPr="00DC3E78">
        <w:rPr>
          <w:snapToGrid w:val="0"/>
        </w:rPr>
        <w:tab/>
        <w:t>details of all encumbrances registered against the real property on the date of registration of the Enforcement Warrant;</w:t>
      </w:r>
    </w:p>
    <w:p w:rsidR="00E618C9" w:rsidRPr="00DC3E78" w:rsidRDefault="00E618C9" w:rsidP="00E618C9">
      <w:pPr>
        <w:pStyle w:val="paragraphsub"/>
        <w:rPr>
          <w:snapToGrid w:val="0"/>
        </w:rPr>
      </w:pPr>
      <w:r w:rsidRPr="00DC3E78">
        <w:rPr>
          <w:snapToGrid w:val="0"/>
        </w:rPr>
        <w:tab/>
        <w:t>(v)</w:t>
      </w:r>
      <w:r w:rsidRPr="00DC3E78">
        <w:rPr>
          <w:snapToGrid w:val="0"/>
        </w:rPr>
        <w:tab/>
        <w:t>the costs incurred to register the Enforcement Warrant;</w:t>
      </w:r>
    </w:p>
    <w:p w:rsidR="00E618C9" w:rsidRPr="00DC3E78" w:rsidRDefault="00E618C9" w:rsidP="00E618C9">
      <w:pPr>
        <w:pStyle w:val="paragraphsub"/>
        <w:rPr>
          <w:snapToGrid w:val="0"/>
        </w:rPr>
      </w:pPr>
      <w:r w:rsidRPr="00DC3E78">
        <w:rPr>
          <w:snapToGrid w:val="0"/>
        </w:rPr>
        <w:tab/>
        <w:t>(vi)</w:t>
      </w:r>
      <w:r w:rsidRPr="00DC3E78">
        <w:rPr>
          <w:snapToGrid w:val="0"/>
        </w:rPr>
        <w:tab/>
        <w:t>the current value of the real property, as stated in a real estate agent’s market appraisal.</w:t>
      </w:r>
    </w:p>
    <w:p w:rsidR="00E618C9" w:rsidRPr="00DC3E78" w:rsidRDefault="00E618C9" w:rsidP="00E618C9">
      <w:pPr>
        <w:pStyle w:val="subsection"/>
      </w:pPr>
      <w:r w:rsidRPr="00DC3E78">
        <w:tab/>
        <w:t>(2)</w:t>
      </w:r>
      <w:r w:rsidRPr="00DC3E78">
        <w:tab/>
        <w:t>The payee is liable to pay to the enforcement officer the reasonable fees and expenses of the enforcement.</w:t>
      </w:r>
    </w:p>
    <w:p w:rsidR="00E618C9" w:rsidRPr="00DC3E78" w:rsidRDefault="00E618C9" w:rsidP="00E618C9">
      <w:pPr>
        <w:pStyle w:val="subsection"/>
      </w:pPr>
      <w:r w:rsidRPr="00DC3E78">
        <w:tab/>
        <w:t>(3)</w:t>
      </w:r>
      <w:r w:rsidRPr="00DC3E78">
        <w:tab/>
        <w:t xml:space="preserve">The costs mentioned in </w:t>
      </w:r>
      <w:r w:rsidR="00DC3E78">
        <w:t>subparagraph (</w:t>
      </w:r>
      <w:r w:rsidRPr="00DC3E78">
        <w:t>1)(b)(v) and the fees and expenses mentioned in subrule (2) may:</w:t>
      </w:r>
    </w:p>
    <w:p w:rsidR="00E618C9" w:rsidRPr="00DC3E78" w:rsidRDefault="00E618C9" w:rsidP="00E618C9">
      <w:pPr>
        <w:pStyle w:val="paragraph"/>
      </w:pPr>
      <w:r w:rsidRPr="00DC3E78">
        <w:tab/>
        <w:t>(a)</w:t>
      </w:r>
      <w:r w:rsidRPr="00DC3E78">
        <w:tab/>
        <w:t>be added to, and form part of, the costs of the Enforcement Warrant; and</w:t>
      </w:r>
    </w:p>
    <w:p w:rsidR="00E618C9" w:rsidRPr="00DC3E78" w:rsidRDefault="00E618C9" w:rsidP="00E618C9">
      <w:pPr>
        <w:pStyle w:val="paragraph"/>
      </w:pPr>
      <w:r w:rsidRPr="00DC3E78">
        <w:tab/>
        <w:t>(b)</w:t>
      </w:r>
      <w:r w:rsidRPr="00DC3E78">
        <w:tab/>
        <w:t>be recovered under the Warrant.</w:t>
      </w:r>
    </w:p>
    <w:p w:rsidR="00E618C9" w:rsidRPr="00DC3E78" w:rsidRDefault="00E618C9" w:rsidP="00E618C9">
      <w:pPr>
        <w:pStyle w:val="notetext"/>
      </w:pPr>
      <w:r w:rsidRPr="00DC3E78">
        <w:rPr>
          <w:iCs/>
        </w:rPr>
        <w:t>Note:</w:t>
      </w:r>
      <w:r w:rsidRPr="00DC3E78">
        <w:rPr>
          <w:iCs/>
        </w:rPr>
        <w:tab/>
      </w:r>
      <w:r w:rsidRPr="00DC3E78">
        <w:t>A person affected by an Enforcement Warrant may serve a notice of claim on the enforcement officer (see rule</w:t>
      </w:r>
      <w:r w:rsidR="00DC3E78">
        <w:t> </w:t>
      </w:r>
      <w:r w:rsidRPr="00DC3E78">
        <w:t>25B.33).</w:t>
      </w:r>
    </w:p>
    <w:p w:rsidR="00E618C9" w:rsidRPr="00DC3E78" w:rsidRDefault="00E618C9" w:rsidP="00E618C9">
      <w:pPr>
        <w:pStyle w:val="ActHead5"/>
      </w:pPr>
      <w:bookmarkStart w:id="354" w:name="_Toc523905693"/>
      <w:r w:rsidRPr="009E4647">
        <w:rPr>
          <w:rStyle w:val="CharSectno"/>
        </w:rPr>
        <w:t>25B.32</w:t>
      </w:r>
      <w:r w:rsidRPr="00DC3E78">
        <w:t xml:space="preserve">  Orders for real property</w:t>
      </w:r>
      <w:bookmarkEnd w:id="354"/>
    </w:p>
    <w:p w:rsidR="00E618C9" w:rsidRPr="00DC3E78" w:rsidRDefault="00E618C9" w:rsidP="00E618C9">
      <w:pPr>
        <w:pStyle w:val="subsection"/>
      </w:pPr>
      <w:r w:rsidRPr="00DC3E78">
        <w:tab/>
        <w:t>(1)</w:t>
      </w:r>
      <w:r w:rsidRPr="00DC3E78">
        <w:tab/>
        <w:t>This rule applies to real property in relation to which:</w:t>
      </w:r>
    </w:p>
    <w:p w:rsidR="00E618C9" w:rsidRPr="00DC3E78" w:rsidRDefault="00E618C9" w:rsidP="00E618C9">
      <w:pPr>
        <w:pStyle w:val="paragraph"/>
      </w:pPr>
      <w:r w:rsidRPr="00DC3E78">
        <w:tab/>
        <w:t>(a)</w:t>
      </w:r>
      <w:r w:rsidRPr="00DC3E78">
        <w:tab/>
        <w:t>an Enforcement Warrant has been requested or issued; or</w:t>
      </w:r>
    </w:p>
    <w:p w:rsidR="00E618C9" w:rsidRPr="00DC3E78" w:rsidRDefault="00E618C9" w:rsidP="00E618C9">
      <w:pPr>
        <w:pStyle w:val="paragraph"/>
      </w:pPr>
      <w:r w:rsidRPr="00DC3E78">
        <w:tab/>
        <w:t>(b)</w:t>
      </w:r>
      <w:r w:rsidRPr="00DC3E78">
        <w:tab/>
        <w:t>an enforcement order for seizure and sale has been applied for or made.</w:t>
      </w:r>
    </w:p>
    <w:p w:rsidR="00E618C9" w:rsidRPr="00DC3E78" w:rsidRDefault="00E618C9" w:rsidP="00E618C9">
      <w:pPr>
        <w:pStyle w:val="subsection"/>
      </w:pPr>
      <w:r w:rsidRPr="00DC3E78">
        <w:tab/>
        <w:t>(2)</w:t>
      </w:r>
      <w:r w:rsidRPr="00DC3E78">
        <w:tab/>
        <w:t>A payee, payer or enforcement officer may apply for any of the following orders:</w:t>
      </w:r>
    </w:p>
    <w:p w:rsidR="00E618C9" w:rsidRPr="00DC3E78" w:rsidRDefault="00E618C9" w:rsidP="00E618C9">
      <w:pPr>
        <w:pStyle w:val="paragraph"/>
      </w:pPr>
      <w:r w:rsidRPr="00DC3E78">
        <w:tab/>
        <w:t>(a)</w:t>
      </w:r>
      <w:r w:rsidRPr="00DC3E78">
        <w:tab/>
        <w:t>that the real property be transferred or assigned to a trustee;</w:t>
      </w:r>
    </w:p>
    <w:p w:rsidR="00E618C9" w:rsidRPr="00DC3E78" w:rsidRDefault="00E618C9" w:rsidP="00E618C9">
      <w:pPr>
        <w:pStyle w:val="paragraph"/>
      </w:pPr>
      <w:r w:rsidRPr="00DC3E78">
        <w:lastRenderedPageBreak/>
        <w:tab/>
        <w:t>(b)</w:t>
      </w:r>
      <w:r w:rsidRPr="00DC3E78">
        <w:tab/>
        <w:t>that a party sign all documents necessary for the transfer or assignment;</w:t>
      </w:r>
    </w:p>
    <w:p w:rsidR="00E618C9" w:rsidRPr="00DC3E78" w:rsidRDefault="00E618C9" w:rsidP="00E618C9">
      <w:pPr>
        <w:pStyle w:val="paragraph"/>
      </w:pPr>
      <w:r w:rsidRPr="00DC3E78">
        <w:tab/>
        <w:t>(c)</w:t>
      </w:r>
      <w:r w:rsidRPr="00DC3E78">
        <w:tab/>
        <w:t>in aid of or relating to the sale of the real property, including any of the following orders:</w:t>
      </w:r>
    </w:p>
    <w:p w:rsidR="00E618C9" w:rsidRPr="00DC3E78" w:rsidRDefault="00E618C9" w:rsidP="00E618C9">
      <w:pPr>
        <w:pStyle w:val="paragraphsub"/>
      </w:pPr>
      <w:r w:rsidRPr="00DC3E78">
        <w:tab/>
        <w:t>(i)</w:t>
      </w:r>
      <w:r w:rsidRPr="00DC3E78">
        <w:tab/>
        <w:t>about the possession or occupancy of the real property until its sale;</w:t>
      </w:r>
    </w:p>
    <w:p w:rsidR="00E618C9" w:rsidRPr="00DC3E78" w:rsidRDefault="00E618C9" w:rsidP="00E618C9">
      <w:pPr>
        <w:pStyle w:val="paragraphsub"/>
        <w:rPr>
          <w:snapToGrid w:val="0"/>
        </w:rPr>
      </w:pPr>
      <w:r w:rsidRPr="00DC3E78">
        <w:tab/>
        <w:t>(ii)</w:t>
      </w:r>
      <w:r w:rsidRPr="00DC3E78">
        <w:tab/>
      </w:r>
      <w:r w:rsidRPr="00DC3E78">
        <w:rPr>
          <w:snapToGrid w:val="0"/>
        </w:rPr>
        <w:t>specifying the kind of sale, whether by contract conditional on approval of the Court, private sale, tender or auction;</w:t>
      </w:r>
    </w:p>
    <w:p w:rsidR="00E618C9" w:rsidRPr="00DC3E78" w:rsidRDefault="00E618C9" w:rsidP="00E618C9">
      <w:pPr>
        <w:pStyle w:val="paragraphsub"/>
        <w:rPr>
          <w:snapToGrid w:val="0"/>
        </w:rPr>
      </w:pPr>
      <w:r w:rsidRPr="00DC3E78">
        <w:rPr>
          <w:snapToGrid w:val="0"/>
        </w:rPr>
        <w:tab/>
        <w:t>(iii)</w:t>
      </w:r>
      <w:r w:rsidRPr="00DC3E78">
        <w:rPr>
          <w:snapToGrid w:val="0"/>
        </w:rPr>
        <w:tab/>
        <w:t>setting a minimum price;</w:t>
      </w:r>
    </w:p>
    <w:p w:rsidR="00E618C9" w:rsidRPr="00DC3E78" w:rsidRDefault="00E618C9" w:rsidP="00E618C9">
      <w:pPr>
        <w:pStyle w:val="paragraphsub"/>
        <w:rPr>
          <w:snapToGrid w:val="0"/>
        </w:rPr>
      </w:pPr>
      <w:r w:rsidRPr="00DC3E78">
        <w:rPr>
          <w:snapToGrid w:val="0"/>
        </w:rPr>
        <w:tab/>
        <w:t>(iv)</w:t>
      </w:r>
      <w:r w:rsidRPr="00DC3E78">
        <w:rPr>
          <w:snapToGrid w:val="0"/>
        </w:rPr>
        <w:tab/>
        <w:t>requiring payment of the purchase price to a trustee;</w:t>
      </w:r>
    </w:p>
    <w:p w:rsidR="00E618C9" w:rsidRPr="00DC3E78" w:rsidRDefault="00E618C9" w:rsidP="00E618C9">
      <w:pPr>
        <w:pStyle w:val="paragraphsub"/>
        <w:rPr>
          <w:snapToGrid w:val="0"/>
        </w:rPr>
      </w:pPr>
      <w:r w:rsidRPr="00DC3E78">
        <w:rPr>
          <w:snapToGrid w:val="0"/>
        </w:rPr>
        <w:tab/>
        <w:t>(v)</w:t>
      </w:r>
      <w:r w:rsidRPr="00DC3E78">
        <w:rPr>
          <w:snapToGrid w:val="0"/>
        </w:rPr>
        <w:tab/>
        <w:t>settling the particulars and conditions of sale;</w:t>
      </w:r>
    </w:p>
    <w:p w:rsidR="00E618C9" w:rsidRPr="00DC3E78" w:rsidRDefault="00E618C9" w:rsidP="00E618C9">
      <w:pPr>
        <w:pStyle w:val="paragraphsub"/>
        <w:rPr>
          <w:snapToGrid w:val="0"/>
        </w:rPr>
      </w:pPr>
      <w:r w:rsidRPr="00DC3E78">
        <w:rPr>
          <w:snapToGrid w:val="0"/>
        </w:rPr>
        <w:tab/>
        <w:t>(vi)</w:t>
      </w:r>
      <w:r w:rsidRPr="00DC3E78">
        <w:rPr>
          <w:snapToGrid w:val="0"/>
        </w:rPr>
        <w:tab/>
        <w:t>for obtaining evidence of value;</w:t>
      </w:r>
    </w:p>
    <w:p w:rsidR="00E618C9" w:rsidRPr="00DC3E78" w:rsidRDefault="00E618C9" w:rsidP="00E618C9">
      <w:pPr>
        <w:pStyle w:val="paragraphsub"/>
      </w:pPr>
      <w:r w:rsidRPr="00DC3E78">
        <w:rPr>
          <w:snapToGrid w:val="0"/>
        </w:rPr>
        <w:tab/>
        <w:t>(vii)</w:t>
      </w:r>
      <w:r w:rsidRPr="00DC3E78">
        <w:rPr>
          <w:snapToGrid w:val="0"/>
        </w:rPr>
        <w:tab/>
        <w:t xml:space="preserve">specifying the remuneration to be allowed to an auctioneer, estate agent, trustee or other </w:t>
      </w:r>
      <w:r w:rsidRPr="00DC3E78">
        <w:t>person;</w:t>
      </w:r>
    </w:p>
    <w:p w:rsidR="00E618C9" w:rsidRPr="00DC3E78" w:rsidRDefault="00E618C9" w:rsidP="00E618C9">
      <w:pPr>
        <w:pStyle w:val="paragraph"/>
      </w:pPr>
      <w:r w:rsidRPr="00DC3E78">
        <w:tab/>
        <w:t>(d)</w:t>
      </w:r>
      <w:r w:rsidRPr="00DC3E78">
        <w:tab/>
        <w:t>about the disposition of the proceeds of the sale of the real property;</w:t>
      </w:r>
    </w:p>
    <w:p w:rsidR="00E618C9" w:rsidRPr="00DC3E78" w:rsidRDefault="00E618C9" w:rsidP="00E618C9">
      <w:pPr>
        <w:pStyle w:val="paragraph"/>
      </w:pPr>
      <w:r w:rsidRPr="00DC3E78">
        <w:tab/>
        <w:t>(e)</w:t>
      </w:r>
      <w:r w:rsidRPr="00DC3E78">
        <w:tab/>
        <w:t>in relation to the reasonable fees and expenses of the enforcement.</w:t>
      </w:r>
    </w:p>
    <w:p w:rsidR="00E618C9" w:rsidRPr="00DC3E78" w:rsidRDefault="00E618C9" w:rsidP="00E618C9">
      <w:pPr>
        <w:pStyle w:val="notetext"/>
      </w:pPr>
      <w:r w:rsidRPr="00DC3E78">
        <w:rPr>
          <w:iCs/>
        </w:rPr>
        <w:t>Note:</w:t>
      </w:r>
      <w:r w:rsidRPr="00DC3E78">
        <w:rPr>
          <w:iCs/>
        </w:rPr>
        <w:tab/>
      </w:r>
      <w:r w:rsidRPr="00DC3E78">
        <w:t>An application under subrule (2) must be in an application in a case (see rule</w:t>
      </w:r>
      <w:r w:rsidR="00DC3E78">
        <w:t> </w:t>
      </w:r>
      <w:r w:rsidRPr="00DC3E78">
        <w:t>4.08).</w:t>
      </w:r>
    </w:p>
    <w:p w:rsidR="00E618C9" w:rsidRPr="00DC3E78" w:rsidRDefault="00E618C9" w:rsidP="00E618C9">
      <w:pPr>
        <w:pStyle w:val="subsection"/>
      </w:pPr>
      <w:r w:rsidRPr="00DC3E78">
        <w:tab/>
        <w:t>(3)</w:t>
      </w:r>
      <w:r w:rsidRPr="00DC3E78">
        <w:tab/>
      </w:r>
      <w:r w:rsidRPr="00DC3E78">
        <w:rPr>
          <w:snapToGrid w:val="0"/>
        </w:rPr>
        <w:t>The Court may hear an application under subrule (2) in chambers, in the absence of the parties, on the documents filed.</w:t>
      </w:r>
    </w:p>
    <w:p w:rsidR="00E618C9" w:rsidRPr="00DC3E78" w:rsidRDefault="00E618C9" w:rsidP="00E618C9">
      <w:pPr>
        <w:pStyle w:val="ActHead5"/>
      </w:pPr>
      <w:bookmarkStart w:id="355" w:name="_Toc523905694"/>
      <w:r w:rsidRPr="009E4647">
        <w:rPr>
          <w:rStyle w:val="CharSectno"/>
        </w:rPr>
        <w:t>25B.33</w:t>
      </w:r>
      <w:r w:rsidRPr="00DC3E78">
        <w:t xml:space="preserve">  Notice of claim</w:t>
      </w:r>
      <w:bookmarkEnd w:id="355"/>
    </w:p>
    <w:p w:rsidR="00E618C9" w:rsidRPr="00DC3E78" w:rsidRDefault="00E618C9" w:rsidP="00E618C9">
      <w:pPr>
        <w:pStyle w:val="subsection"/>
      </w:pPr>
      <w:r w:rsidRPr="00DC3E78">
        <w:tab/>
        <w:t>(1)</w:t>
      </w:r>
      <w:r w:rsidRPr="00DC3E78">
        <w:tab/>
        <w:t>If an enforcement officer seizes, or intends to seize, property under an Enforcement Warrant, an affected person may serve a notice of claim on the enforcement officer.</w:t>
      </w:r>
    </w:p>
    <w:p w:rsidR="00E618C9" w:rsidRPr="00DC3E78" w:rsidRDefault="00E618C9" w:rsidP="00E618C9">
      <w:pPr>
        <w:pStyle w:val="subsection"/>
      </w:pPr>
      <w:r w:rsidRPr="00DC3E78">
        <w:tab/>
        <w:t>(2)</w:t>
      </w:r>
      <w:r w:rsidRPr="00DC3E78">
        <w:tab/>
        <w:t>A notice of claim must:</w:t>
      </w:r>
    </w:p>
    <w:p w:rsidR="00E618C9" w:rsidRPr="00DC3E78" w:rsidRDefault="00E618C9" w:rsidP="00E618C9">
      <w:pPr>
        <w:pStyle w:val="paragraph"/>
      </w:pPr>
      <w:r w:rsidRPr="00DC3E78">
        <w:tab/>
        <w:t>(a)</w:t>
      </w:r>
      <w:r w:rsidRPr="00DC3E78">
        <w:tab/>
        <w:t>be in writing; and</w:t>
      </w:r>
    </w:p>
    <w:p w:rsidR="00E618C9" w:rsidRPr="00DC3E78" w:rsidRDefault="00E618C9" w:rsidP="00E618C9">
      <w:pPr>
        <w:pStyle w:val="paragraph"/>
      </w:pPr>
      <w:r w:rsidRPr="00DC3E78">
        <w:tab/>
        <w:t>(b)</w:t>
      </w:r>
      <w:r w:rsidRPr="00DC3E78">
        <w:tab/>
        <w:t>state the name and address of the affected person; and</w:t>
      </w:r>
    </w:p>
    <w:p w:rsidR="00E618C9" w:rsidRPr="00DC3E78" w:rsidRDefault="00E618C9" w:rsidP="00E618C9">
      <w:pPr>
        <w:pStyle w:val="paragraph"/>
      </w:pPr>
      <w:r w:rsidRPr="00DC3E78">
        <w:tab/>
        <w:t>(c)</w:t>
      </w:r>
      <w:r w:rsidRPr="00DC3E78">
        <w:tab/>
        <w:t>identify each item of property that is the subject of the claim; and</w:t>
      </w:r>
    </w:p>
    <w:p w:rsidR="00E618C9" w:rsidRPr="00DC3E78" w:rsidRDefault="00E618C9" w:rsidP="00E618C9">
      <w:pPr>
        <w:pStyle w:val="paragraph"/>
      </w:pPr>
      <w:r w:rsidRPr="00DC3E78">
        <w:tab/>
        <w:t>(d)</w:t>
      </w:r>
      <w:r w:rsidRPr="00DC3E78">
        <w:tab/>
        <w:t>state the grounds of the claim.</w:t>
      </w:r>
    </w:p>
    <w:p w:rsidR="00E618C9" w:rsidRPr="00DC3E78" w:rsidRDefault="00E618C9" w:rsidP="00E618C9">
      <w:pPr>
        <w:pStyle w:val="subsection"/>
      </w:pPr>
      <w:r w:rsidRPr="00DC3E78">
        <w:tab/>
        <w:t>(3)</w:t>
      </w:r>
      <w:r w:rsidRPr="00DC3E78">
        <w:tab/>
        <w:t>The enforcement officer must serve a copy of the notice of claim on the payee.</w:t>
      </w:r>
    </w:p>
    <w:p w:rsidR="00E618C9" w:rsidRPr="00DC3E78" w:rsidRDefault="00E618C9" w:rsidP="00E618C9">
      <w:pPr>
        <w:pStyle w:val="subsection"/>
      </w:pPr>
      <w:r w:rsidRPr="00DC3E78">
        <w:tab/>
        <w:t>(4)</w:t>
      </w:r>
      <w:r w:rsidRPr="00DC3E78">
        <w:tab/>
        <w:t>The Enforcement Warrant must not be executed until at least 7 days after the notice of claim was served on the payee.</w:t>
      </w:r>
    </w:p>
    <w:p w:rsidR="00E618C9" w:rsidRPr="00DC3E78" w:rsidRDefault="00E618C9" w:rsidP="00E618C9">
      <w:pPr>
        <w:pStyle w:val="ActHead5"/>
      </w:pPr>
      <w:bookmarkStart w:id="356" w:name="_Toc523905695"/>
      <w:r w:rsidRPr="009E4647">
        <w:rPr>
          <w:rStyle w:val="CharSectno"/>
        </w:rPr>
        <w:t>25B.34</w:t>
      </w:r>
      <w:r w:rsidRPr="00DC3E78">
        <w:t xml:space="preserve">  Payee to admit or dispute claim</w:t>
      </w:r>
      <w:bookmarkEnd w:id="356"/>
    </w:p>
    <w:p w:rsidR="00E618C9" w:rsidRPr="00DC3E78" w:rsidRDefault="00E618C9" w:rsidP="00E618C9">
      <w:pPr>
        <w:pStyle w:val="subsection"/>
      </w:pPr>
      <w:r w:rsidRPr="00DC3E78">
        <w:tab/>
      </w:r>
      <w:r w:rsidRPr="00DC3E78">
        <w:tab/>
        <w:t>A payee who is served with a notice of claim under subrule 25B.33(3) must give the enforcement officer written notice about whether the payee admits or disputes the claim, within 7 days after the notice of claim was served.</w:t>
      </w:r>
    </w:p>
    <w:p w:rsidR="00E618C9" w:rsidRPr="00DC3E78" w:rsidRDefault="00E618C9" w:rsidP="00E618C9">
      <w:pPr>
        <w:pStyle w:val="ActHead5"/>
      </w:pPr>
      <w:bookmarkStart w:id="357" w:name="_Toc523905696"/>
      <w:r w:rsidRPr="009E4647">
        <w:rPr>
          <w:rStyle w:val="CharSectno"/>
        </w:rPr>
        <w:lastRenderedPageBreak/>
        <w:t>25B.35</w:t>
      </w:r>
      <w:r w:rsidRPr="00DC3E78">
        <w:t xml:space="preserve">  Admitting claim</w:t>
      </w:r>
      <w:bookmarkEnd w:id="357"/>
    </w:p>
    <w:p w:rsidR="00E618C9" w:rsidRPr="00DC3E78" w:rsidRDefault="00E618C9" w:rsidP="00E618C9">
      <w:pPr>
        <w:pStyle w:val="subsection"/>
      </w:pPr>
      <w:r w:rsidRPr="00DC3E78">
        <w:tab/>
      </w:r>
      <w:r w:rsidRPr="00DC3E78">
        <w:tab/>
        <w:t>If a payee admits an affected person’s claim, the enforcement officer must return the property to its lawful owner in a way that is consistent with the affected person’s claim.</w:t>
      </w:r>
    </w:p>
    <w:p w:rsidR="00E618C9" w:rsidRPr="00DC3E78" w:rsidRDefault="00E618C9" w:rsidP="00E618C9">
      <w:pPr>
        <w:pStyle w:val="ActHead5"/>
      </w:pPr>
      <w:bookmarkStart w:id="358" w:name="_Toc523905697"/>
      <w:r w:rsidRPr="009E4647">
        <w:rPr>
          <w:rStyle w:val="CharSectno"/>
        </w:rPr>
        <w:t>25B.36</w:t>
      </w:r>
      <w:r w:rsidRPr="00DC3E78">
        <w:t xml:space="preserve">  Denial or no response to claim</w:t>
      </w:r>
      <w:bookmarkEnd w:id="358"/>
    </w:p>
    <w:p w:rsidR="00E618C9" w:rsidRPr="00DC3E78" w:rsidRDefault="00E618C9" w:rsidP="00E618C9">
      <w:pPr>
        <w:pStyle w:val="subsection"/>
      </w:pPr>
      <w:r w:rsidRPr="00DC3E78">
        <w:tab/>
        <w:t>(1)</w:t>
      </w:r>
      <w:r w:rsidRPr="00DC3E78">
        <w:tab/>
        <w:t>This rule applies if:</w:t>
      </w:r>
    </w:p>
    <w:p w:rsidR="00E618C9" w:rsidRPr="00DC3E78" w:rsidRDefault="00E618C9" w:rsidP="00E618C9">
      <w:pPr>
        <w:pStyle w:val="paragraph"/>
      </w:pPr>
      <w:r w:rsidRPr="00DC3E78">
        <w:tab/>
        <w:t>(a)</w:t>
      </w:r>
      <w:r w:rsidRPr="00DC3E78">
        <w:tab/>
        <w:t>an enforcement officer has served an affected person’s notice of claim on a payee; and</w:t>
      </w:r>
    </w:p>
    <w:p w:rsidR="00E618C9" w:rsidRPr="00DC3E78" w:rsidRDefault="00E618C9" w:rsidP="00E618C9">
      <w:pPr>
        <w:pStyle w:val="paragraph"/>
      </w:pPr>
      <w:r w:rsidRPr="00DC3E78">
        <w:tab/>
        <w:t>(b)</w:t>
      </w:r>
      <w:r w:rsidRPr="00DC3E78">
        <w:tab/>
        <w:t>within 7 days after the notice was served, the payee:</w:t>
      </w:r>
    </w:p>
    <w:p w:rsidR="00E618C9" w:rsidRPr="00DC3E78" w:rsidRDefault="00E618C9" w:rsidP="00E618C9">
      <w:pPr>
        <w:pStyle w:val="paragraphsub"/>
      </w:pPr>
      <w:r w:rsidRPr="00DC3E78">
        <w:tab/>
        <w:t>(i)</w:t>
      </w:r>
      <w:r w:rsidRPr="00DC3E78">
        <w:tab/>
        <w:t>disputes or does not admit the claim; or</w:t>
      </w:r>
    </w:p>
    <w:p w:rsidR="00E618C9" w:rsidRPr="00DC3E78" w:rsidRDefault="00E618C9" w:rsidP="00E618C9">
      <w:pPr>
        <w:pStyle w:val="paragraphsub"/>
      </w:pPr>
      <w:r w:rsidRPr="00DC3E78">
        <w:tab/>
        <w:t>(ii)</w:t>
      </w:r>
      <w:r w:rsidRPr="00DC3E78">
        <w:tab/>
        <w:t>fails to respond to the claim in accordance with rule</w:t>
      </w:r>
      <w:r w:rsidR="00DC3E78">
        <w:t> </w:t>
      </w:r>
      <w:r w:rsidRPr="00DC3E78">
        <w:t>25B.34.</w:t>
      </w:r>
    </w:p>
    <w:p w:rsidR="00E618C9" w:rsidRPr="00DC3E78" w:rsidRDefault="00E618C9" w:rsidP="00E618C9">
      <w:pPr>
        <w:pStyle w:val="subsection"/>
      </w:pPr>
      <w:r w:rsidRPr="00DC3E78">
        <w:tab/>
        <w:t>(2)</w:t>
      </w:r>
      <w:r w:rsidRPr="00DC3E78">
        <w:tab/>
        <w:t>The following people may apply for an order to determine the claim:</w:t>
      </w:r>
    </w:p>
    <w:p w:rsidR="00E618C9" w:rsidRPr="00DC3E78" w:rsidRDefault="00E618C9" w:rsidP="00E618C9">
      <w:pPr>
        <w:pStyle w:val="paragraph"/>
      </w:pPr>
      <w:r w:rsidRPr="00DC3E78">
        <w:tab/>
        <w:t>(a)</w:t>
      </w:r>
      <w:r w:rsidRPr="00DC3E78">
        <w:tab/>
        <w:t>each party to the Enforcement Warrant;</w:t>
      </w:r>
    </w:p>
    <w:p w:rsidR="00E618C9" w:rsidRPr="00DC3E78" w:rsidRDefault="00E618C9" w:rsidP="00E618C9">
      <w:pPr>
        <w:pStyle w:val="paragraph"/>
      </w:pPr>
      <w:r w:rsidRPr="00DC3E78">
        <w:tab/>
        <w:t>(b)</w:t>
      </w:r>
      <w:r w:rsidRPr="00DC3E78">
        <w:tab/>
        <w:t>the affected person;</w:t>
      </w:r>
    </w:p>
    <w:p w:rsidR="00E618C9" w:rsidRPr="00DC3E78" w:rsidRDefault="00E618C9" w:rsidP="00E618C9">
      <w:pPr>
        <w:pStyle w:val="paragraph"/>
      </w:pPr>
      <w:r w:rsidRPr="00DC3E78">
        <w:tab/>
        <w:t>(c)</w:t>
      </w:r>
      <w:r w:rsidRPr="00DC3E78">
        <w:tab/>
        <w:t>the enforcement officer.</w:t>
      </w:r>
    </w:p>
    <w:p w:rsidR="00E618C9" w:rsidRPr="00DC3E78" w:rsidRDefault="00E618C9" w:rsidP="00E618C9">
      <w:pPr>
        <w:pStyle w:val="notetext"/>
      </w:pPr>
      <w:r w:rsidRPr="00DC3E78">
        <w:rPr>
          <w:iCs/>
        </w:rPr>
        <w:t>Note:</w:t>
      </w:r>
      <w:r w:rsidRPr="00DC3E78">
        <w:rPr>
          <w:iCs/>
        </w:rPr>
        <w:tab/>
      </w:r>
      <w:r w:rsidRPr="00DC3E78">
        <w:t>An application under subrule (2) must be in an application in a case (see rule</w:t>
      </w:r>
      <w:r w:rsidR="00DC3E78">
        <w:t> </w:t>
      </w:r>
      <w:r w:rsidRPr="00DC3E78">
        <w:t>4.08).</w:t>
      </w:r>
    </w:p>
    <w:p w:rsidR="00E618C9" w:rsidRPr="00DC3E78" w:rsidRDefault="00E618C9" w:rsidP="00E618C9">
      <w:pPr>
        <w:pStyle w:val="subsection"/>
      </w:pPr>
      <w:r w:rsidRPr="00DC3E78">
        <w:tab/>
        <w:t>(3)</w:t>
      </w:r>
      <w:r w:rsidRPr="00DC3E78">
        <w:tab/>
        <w:t>The Registrar must fix a date for hearing an application under this rule that is as close as practicable to 14 days after the date of filing.</w:t>
      </w:r>
    </w:p>
    <w:p w:rsidR="00E618C9" w:rsidRPr="00DC3E78" w:rsidRDefault="00E618C9" w:rsidP="00E618C9">
      <w:pPr>
        <w:pStyle w:val="subsection"/>
      </w:pPr>
      <w:r w:rsidRPr="00DC3E78">
        <w:tab/>
        <w:t>(4)</w:t>
      </w:r>
      <w:r w:rsidRPr="00DC3E78">
        <w:tab/>
        <w:t>The application must be served on the following people at least 7 days before the hearing of the application:</w:t>
      </w:r>
    </w:p>
    <w:p w:rsidR="00E618C9" w:rsidRPr="00DC3E78" w:rsidRDefault="00E618C9" w:rsidP="00E618C9">
      <w:pPr>
        <w:pStyle w:val="paragraph"/>
      </w:pPr>
      <w:r w:rsidRPr="00DC3E78">
        <w:tab/>
        <w:t>(a)</w:t>
      </w:r>
      <w:r w:rsidRPr="00DC3E78">
        <w:tab/>
        <w:t>each party to the Enforcement Warrant;</w:t>
      </w:r>
    </w:p>
    <w:p w:rsidR="00E618C9" w:rsidRPr="00DC3E78" w:rsidRDefault="00E618C9" w:rsidP="00E618C9">
      <w:pPr>
        <w:pStyle w:val="paragraph"/>
      </w:pPr>
      <w:r w:rsidRPr="00DC3E78">
        <w:tab/>
        <w:t>(b)</w:t>
      </w:r>
      <w:r w:rsidRPr="00DC3E78">
        <w:tab/>
        <w:t>the affected person;</w:t>
      </w:r>
    </w:p>
    <w:p w:rsidR="00E618C9" w:rsidRPr="00DC3E78" w:rsidRDefault="00E618C9" w:rsidP="00E618C9">
      <w:pPr>
        <w:pStyle w:val="paragraph"/>
      </w:pPr>
      <w:r w:rsidRPr="00DC3E78">
        <w:tab/>
        <w:t>(c)</w:t>
      </w:r>
      <w:r w:rsidRPr="00DC3E78">
        <w:tab/>
        <w:t>the enforcement officer.</w:t>
      </w:r>
    </w:p>
    <w:p w:rsidR="00E618C9" w:rsidRPr="00DC3E78" w:rsidRDefault="00E618C9" w:rsidP="00E618C9">
      <w:pPr>
        <w:pStyle w:val="ActHead5"/>
      </w:pPr>
      <w:bookmarkStart w:id="359" w:name="_Toc523905698"/>
      <w:r w:rsidRPr="009E4647">
        <w:rPr>
          <w:rStyle w:val="CharSectno"/>
        </w:rPr>
        <w:t>25B.37</w:t>
      </w:r>
      <w:r w:rsidRPr="00DC3E78">
        <w:t xml:space="preserve">  Hearing of application</w:t>
      </w:r>
      <w:bookmarkEnd w:id="359"/>
    </w:p>
    <w:p w:rsidR="00E618C9" w:rsidRPr="00DC3E78" w:rsidRDefault="00E618C9" w:rsidP="00E618C9">
      <w:pPr>
        <w:pStyle w:val="subsection"/>
      </w:pPr>
      <w:r w:rsidRPr="00DC3E78">
        <w:tab/>
      </w:r>
      <w:r w:rsidRPr="00DC3E78">
        <w:tab/>
        <w:t>On the hearing of an application under rule</w:t>
      </w:r>
      <w:r w:rsidR="00DC3E78">
        <w:t> </w:t>
      </w:r>
      <w:r w:rsidRPr="00DC3E78">
        <w:t>25B.36, the Court may:</w:t>
      </w:r>
    </w:p>
    <w:p w:rsidR="00E618C9" w:rsidRPr="00DC3E78" w:rsidRDefault="00E618C9" w:rsidP="00E618C9">
      <w:pPr>
        <w:pStyle w:val="paragraph"/>
      </w:pPr>
      <w:r w:rsidRPr="00DC3E78">
        <w:tab/>
        <w:t>(a)</w:t>
      </w:r>
      <w:r w:rsidRPr="00DC3E78">
        <w:tab/>
        <w:t>allow the claim; and</w:t>
      </w:r>
    </w:p>
    <w:p w:rsidR="00E618C9" w:rsidRPr="00DC3E78" w:rsidRDefault="00E618C9" w:rsidP="00E618C9">
      <w:pPr>
        <w:pStyle w:val="paragraph"/>
      </w:pPr>
      <w:r w:rsidRPr="00DC3E78">
        <w:tab/>
        <w:t>(b)</w:t>
      </w:r>
      <w:r w:rsidRPr="00DC3E78">
        <w:tab/>
        <w:t>order that the affected person and anyone claiming under the affected person be barred from prosecuting the claim against the enforcement officer or payee.</w:t>
      </w:r>
    </w:p>
    <w:p w:rsidR="00E618C9" w:rsidRPr="00DC3E78" w:rsidRDefault="00E618C9" w:rsidP="00E618C9">
      <w:pPr>
        <w:pStyle w:val="notetext"/>
      </w:pPr>
      <w:r w:rsidRPr="00DC3E78">
        <w:rPr>
          <w:iCs/>
          <w:snapToGrid w:val="0"/>
        </w:rPr>
        <w:t>Note:</w:t>
      </w:r>
      <w:r w:rsidRPr="00DC3E78">
        <w:rPr>
          <w:iCs/>
          <w:snapToGrid w:val="0"/>
        </w:rPr>
        <w:tab/>
      </w:r>
      <w:r w:rsidRPr="00DC3E78">
        <w:rPr>
          <w:snapToGrid w:val="0"/>
        </w:rPr>
        <w:t>Rules</w:t>
      </w:r>
      <w:r w:rsidR="00DC3E78">
        <w:rPr>
          <w:snapToGrid w:val="0"/>
        </w:rPr>
        <w:t> </w:t>
      </w:r>
      <w:r w:rsidRPr="00DC3E78">
        <w:rPr>
          <w:snapToGrid w:val="0"/>
        </w:rPr>
        <w:t>25B.13 and 25B.32 set out the orders the Court may make on the hearing of the application.</w:t>
      </w:r>
    </w:p>
    <w:p w:rsidR="00E618C9" w:rsidRPr="00DC3E78" w:rsidRDefault="00E618C9" w:rsidP="00E618C9">
      <w:pPr>
        <w:pStyle w:val="ActHead4"/>
      </w:pPr>
      <w:bookmarkStart w:id="360" w:name="_Toc523905699"/>
      <w:r w:rsidRPr="009E4647">
        <w:rPr>
          <w:rStyle w:val="CharSubdNo"/>
        </w:rPr>
        <w:t>Subdivision</w:t>
      </w:r>
      <w:r w:rsidR="00DC3E78" w:rsidRPr="009E4647">
        <w:rPr>
          <w:rStyle w:val="CharSubdNo"/>
        </w:rPr>
        <w:t> </w:t>
      </w:r>
      <w:r w:rsidRPr="009E4647">
        <w:rPr>
          <w:rStyle w:val="CharSubdNo"/>
        </w:rPr>
        <w:t>25B.2.4</w:t>
      </w:r>
      <w:r w:rsidRPr="00DC3E78">
        <w:t>—</w:t>
      </w:r>
      <w:r w:rsidRPr="009E4647">
        <w:rPr>
          <w:rStyle w:val="CharSubdText"/>
        </w:rPr>
        <w:t>Third Party Debt Notice</w:t>
      </w:r>
      <w:bookmarkEnd w:id="360"/>
    </w:p>
    <w:p w:rsidR="00E618C9" w:rsidRPr="00DC3E78" w:rsidRDefault="00E618C9" w:rsidP="00E618C9">
      <w:pPr>
        <w:pStyle w:val="ActHead5"/>
      </w:pPr>
      <w:bookmarkStart w:id="361" w:name="_Toc523905700"/>
      <w:r w:rsidRPr="009E4647">
        <w:rPr>
          <w:rStyle w:val="CharSectno"/>
        </w:rPr>
        <w:t>25B.38</w:t>
      </w:r>
      <w:r w:rsidRPr="00DC3E78">
        <w:t xml:space="preserve">  Application of Subdivision</w:t>
      </w:r>
      <w:r w:rsidR="00DC3E78">
        <w:t> </w:t>
      </w:r>
      <w:r w:rsidRPr="00DC3E78">
        <w:t>25B.2.4</w:t>
      </w:r>
      <w:bookmarkEnd w:id="361"/>
    </w:p>
    <w:p w:rsidR="00E618C9" w:rsidRPr="00DC3E78" w:rsidRDefault="00E618C9" w:rsidP="00E618C9">
      <w:pPr>
        <w:pStyle w:val="subsection"/>
      </w:pPr>
      <w:r w:rsidRPr="00DC3E78">
        <w:tab/>
      </w:r>
      <w:r w:rsidRPr="00DC3E78">
        <w:tab/>
        <w:t>This Subdivision applies to:</w:t>
      </w:r>
    </w:p>
    <w:p w:rsidR="00E618C9" w:rsidRPr="00DC3E78" w:rsidRDefault="00E618C9" w:rsidP="00E618C9">
      <w:pPr>
        <w:pStyle w:val="paragraph"/>
      </w:pPr>
      <w:r w:rsidRPr="00DC3E78">
        <w:lastRenderedPageBreak/>
        <w:tab/>
        <w:t>(a)</w:t>
      </w:r>
      <w:r w:rsidRPr="00DC3E78">
        <w:tab/>
        <w:t>money deposited in a financial institution that is payable to a payer on call or on notice; and</w:t>
      </w:r>
    </w:p>
    <w:p w:rsidR="00E618C9" w:rsidRPr="00DC3E78" w:rsidRDefault="00E618C9" w:rsidP="00E618C9">
      <w:pPr>
        <w:pStyle w:val="paragraph"/>
      </w:pPr>
      <w:r w:rsidRPr="00DC3E78">
        <w:tab/>
        <w:t>(b)</w:t>
      </w:r>
      <w:r w:rsidRPr="00DC3E78">
        <w:tab/>
        <w:t xml:space="preserve">money payable to a payer by a third party </w:t>
      </w:r>
      <w:r w:rsidRPr="00DC3E78">
        <w:rPr>
          <w:snapToGrid w:val="0"/>
        </w:rPr>
        <w:t>on the date when the enforcement order is served on the third party</w:t>
      </w:r>
      <w:r w:rsidRPr="00DC3E78">
        <w:t>; and</w:t>
      </w:r>
    </w:p>
    <w:p w:rsidR="00E618C9" w:rsidRPr="00DC3E78" w:rsidRDefault="00E618C9" w:rsidP="00E618C9">
      <w:pPr>
        <w:pStyle w:val="paragraph"/>
      </w:pPr>
      <w:r w:rsidRPr="00DC3E78">
        <w:tab/>
        <w:t>(c)</w:t>
      </w:r>
      <w:r w:rsidRPr="00DC3E78">
        <w:tab/>
        <w:t>earnings payable to a payer.</w:t>
      </w:r>
    </w:p>
    <w:p w:rsidR="00E618C9" w:rsidRPr="00DC3E78" w:rsidRDefault="00E618C9" w:rsidP="00E618C9">
      <w:pPr>
        <w:pStyle w:val="ActHead5"/>
      </w:pPr>
      <w:bookmarkStart w:id="362" w:name="_Toc523905701"/>
      <w:r w:rsidRPr="009E4647">
        <w:rPr>
          <w:rStyle w:val="CharSectno"/>
        </w:rPr>
        <w:t>25B.39</w:t>
      </w:r>
      <w:r w:rsidRPr="00DC3E78">
        <w:t xml:space="preserve">  Money deposited in a financial institution</w:t>
      </w:r>
      <w:bookmarkEnd w:id="362"/>
    </w:p>
    <w:p w:rsidR="00E618C9" w:rsidRPr="00DC3E78" w:rsidRDefault="00E618C9" w:rsidP="00E618C9">
      <w:pPr>
        <w:pStyle w:val="subsection"/>
      </w:pPr>
      <w:r w:rsidRPr="00DC3E78">
        <w:tab/>
        <w:t>(1)</w:t>
      </w:r>
      <w:r w:rsidRPr="00DC3E78">
        <w:tab/>
        <w:t>Money deposited in an account in a financial institution that is payable on call is a debt due to the payer even if a condition relating to the account is unsatisfied.</w:t>
      </w:r>
    </w:p>
    <w:p w:rsidR="00E618C9" w:rsidRPr="00DC3E78" w:rsidRDefault="00E618C9" w:rsidP="00E618C9">
      <w:pPr>
        <w:pStyle w:val="subsection"/>
      </w:pPr>
      <w:r w:rsidRPr="00DC3E78">
        <w:tab/>
        <w:t>(2)</w:t>
      </w:r>
      <w:r w:rsidRPr="00DC3E78">
        <w:tab/>
        <w:t>Money deposited in an account in a financial institution that is payable on notice is a debt due to the payer at the end of the notice period required, starting on the date of service of the Third Party Debt Notice on the third party debtor.</w:t>
      </w:r>
    </w:p>
    <w:p w:rsidR="00E618C9" w:rsidRPr="00DC3E78" w:rsidRDefault="00E618C9" w:rsidP="00E618C9">
      <w:pPr>
        <w:pStyle w:val="notetext"/>
      </w:pPr>
      <w:r w:rsidRPr="00DC3E78">
        <w:rPr>
          <w:iCs/>
        </w:rPr>
        <w:t>Note:</w:t>
      </w:r>
      <w:r w:rsidRPr="00DC3E78">
        <w:rPr>
          <w:iCs/>
        </w:rPr>
        <w:tab/>
      </w:r>
      <w:r w:rsidRPr="00DC3E78">
        <w:t>Some legislative provisions provide that payments under the legislation are exempt from payment: for example, some pensions.</w:t>
      </w:r>
    </w:p>
    <w:p w:rsidR="00E618C9" w:rsidRPr="00DC3E78" w:rsidRDefault="00E618C9" w:rsidP="00E618C9">
      <w:pPr>
        <w:pStyle w:val="ActHead5"/>
      </w:pPr>
      <w:bookmarkStart w:id="363" w:name="_Toc523905702"/>
      <w:r w:rsidRPr="009E4647">
        <w:rPr>
          <w:rStyle w:val="CharSectno"/>
        </w:rPr>
        <w:t>25B.40</w:t>
      </w:r>
      <w:r w:rsidRPr="00DC3E78">
        <w:t xml:space="preserve">  Request for Third Party Debt Notice</w:t>
      </w:r>
      <w:bookmarkEnd w:id="363"/>
    </w:p>
    <w:p w:rsidR="00E618C9" w:rsidRPr="00DC3E78" w:rsidRDefault="00E618C9" w:rsidP="00E618C9">
      <w:pPr>
        <w:pStyle w:val="subsection"/>
      </w:pPr>
      <w:r w:rsidRPr="00DC3E78">
        <w:tab/>
        <w:t>(1)</w:t>
      </w:r>
      <w:r w:rsidRPr="00DC3E78">
        <w:tab/>
        <w:t>A payee may, without notice to the payer or third party, ask the Court to issue a Third Party Debt Notice requiring the payment to the payee of any money to which this Subdivision applies by filing:</w:t>
      </w:r>
    </w:p>
    <w:p w:rsidR="00E618C9" w:rsidRPr="00DC3E78" w:rsidRDefault="00E618C9" w:rsidP="00E618C9">
      <w:pPr>
        <w:pStyle w:val="paragraph"/>
      </w:pPr>
      <w:r w:rsidRPr="00DC3E78">
        <w:tab/>
        <w:t>(a)</w:t>
      </w:r>
      <w:r w:rsidRPr="00DC3E78">
        <w:tab/>
        <w:t>3 copies of the Third Party Debt Notice; and</w:t>
      </w:r>
    </w:p>
    <w:p w:rsidR="00E618C9" w:rsidRPr="00DC3E78" w:rsidRDefault="00E618C9" w:rsidP="00E618C9">
      <w:pPr>
        <w:pStyle w:val="paragraph"/>
      </w:pPr>
      <w:r w:rsidRPr="00DC3E78">
        <w:tab/>
        <w:t>(b)</w:t>
      </w:r>
      <w:r w:rsidRPr="00DC3E78">
        <w:tab/>
        <w:t>an affidavit.</w:t>
      </w:r>
    </w:p>
    <w:p w:rsidR="00E618C9" w:rsidRPr="00DC3E78" w:rsidRDefault="00E618C9" w:rsidP="00E618C9">
      <w:pPr>
        <w:pStyle w:val="subsection"/>
        <w:keepNext/>
        <w:keepLines/>
      </w:pPr>
      <w:r w:rsidRPr="00DC3E78">
        <w:tab/>
        <w:t>(2)</w:t>
      </w:r>
      <w:r w:rsidRPr="00DC3E78">
        <w:tab/>
        <w:t>The affidavit must:</w:t>
      </w:r>
    </w:p>
    <w:p w:rsidR="00E618C9" w:rsidRPr="00DC3E78" w:rsidRDefault="00E618C9" w:rsidP="00E618C9">
      <w:pPr>
        <w:pStyle w:val="paragraph"/>
      </w:pPr>
      <w:r w:rsidRPr="00DC3E78">
        <w:tab/>
        <w:t>(a)</w:t>
      </w:r>
      <w:r w:rsidRPr="00DC3E78">
        <w:tab/>
        <w:t>comply with rule</w:t>
      </w:r>
      <w:r w:rsidR="00DC3E78">
        <w:t> </w:t>
      </w:r>
      <w:r w:rsidRPr="00DC3E78">
        <w:t>25B.12; and</w:t>
      </w:r>
    </w:p>
    <w:p w:rsidR="00E618C9" w:rsidRPr="00DC3E78" w:rsidRDefault="00E618C9" w:rsidP="00E618C9">
      <w:pPr>
        <w:pStyle w:val="paragraph"/>
      </w:pPr>
      <w:r w:rsidRPr="00DC3E78">
        <w:tab/>
        <w:t>(b)</w:t>
      </w:r>
      <w:r w:rsidRPr="00DC3E78">
        <w:tab/>
        <w:t>include the following information</w:t>
      </w:r>
      <w:r w:rsidRPr="00DC3E78">
        <w:rPr>
          <w:snapToGrid w:val="0"/>
        </w:rPr>
        <w:t>:</w:t>
      </w:r>
    </w:p>
    <w:p w:rsidR="00E618C9" w:rsidRPr="00DC3E78" w:rsidRDefault="00E618C9" w:rsidP="00E618C9">
      <w:pPr>
        <w:pStyle w:val="paragraphsub"/>
      </w:pPr>
      <w:r w:rsidRPr="00DC3E78">
        <w:tab/>
        <w:t>(i)</w:t>
      </w:r>
      <w:r w:rsidRPr="00DC3E78">
        <w:tab/>
        <w:t>the name and address of the third party;</w:t>
      </w:r>
    </w:p>
    <w:p w:rsidR="00E618C9" w:rsidRPr="00DC3E78" w:rsidRDefault="00E618C9" w:rsidP="00E618C9">
      <w:pPr>
        <w:pStyle w:val="paragraphsub"/>
      </w:pPr>
      <w:r w:rsidRPr="00DC3E78">
        <w:tab/>
        <w:t>(ii)</w:t>
      </w:r>
      <w:r w:rsidRPr="00DC3E78">
        <w:tab/>
        <w:t>details of the debt to be attached to satisfy the obligation, including its nature and amount;</w:t>
      </w:r>
    </w:p>
    <w:p w:rsidR="00E618C9" w:rsidRPr="00DC3E78" w:rsidRDefault="00E618C9" w:rsidP="00E618C9">
      <w:pPr>
        <w:pStyle w:val="paragraphsub"/>
      </w:pPr>
      <w:r w:rsidRPr="00DC3E78">
        <w:tab/>
        <w:t>(iii)</w:t>
      </w:r>
      <w:r w:rsidRPr="00DC3E78">
        <w:tab/>
        <w:t>the information relied on to show that the debt is payable by the third party to the payer;</w:t>
      </w:r>
    </w:p>
    <w:p w:rsidR="00E618C9" w:rsidRPr="00DC3E78" w:rsidRDefault="00E618C9" w:rsidP="00E618C9">
      <w:pPr>
        <w:pStyle w:val="paragraphsub"/>
      </w:pPr>
      <w:r w:rsidRPr="00DC3E78">
        <w:tab/>
        <w:t>(iv)</w:t>
      </w:r>
      <w:r w:rsidRPr="00DC3E78">
        <w:tab/>
        <w:t>if it is sought to attach the payer’s earnings:</w:t>
      </w:r>
    </w:p>
    <w:p w:rsidR="00E618C9" w:rsidRPr="00DC3E78" w:rsidRDefault="00E618C9" w:rsidP="00E618C9">
      <w:pPr>
        <w:pStyle w:val="paragraphsub-sub"/>
      </w:pPr>
      <w:r w:rsidRPr="00DC3E78">
        <w:tab/>
        <w:t>(A)</w:t>
      </w:r>
      <w:r w:rsidRPr="00DC3E78">
        <w:tab/>
        <w:t>details of the payer’s earnings; and</w:t>
      </w:r>
    </w:p>
    <w:p w:rsidR="00E618C9" w:rsidRPr="00DC3E78" w:rsidRDefault="00E618C9" w:rsidP="00E618C9">
      <w:pPr>
        <w:pStyle w:val="paragraphsub-sub"/>
      </w:pPr>
      <w:r w:rsidRPr="00DC3E78">
        <w:tab/>
        <w:t>(B)</w:t>
      </w:r>
      <w:r w:rsidRPr="00DC3E78">
        <w:tab/>
        <w:t>details of the payer’s living arrangements, including dependants; and</w:t>
      </w:r>
    </w:p>
    <w:p w:rsidR="00E618C9" w:rsidRPr="00DC3E78" w:rsidRDefault="00E618C9" w:rsidP="00E618C9">
      <w:pPr>
        <w:pStyle w:val="paragraphsub-sub"/>
      </w:pPr>
      <w:r w:rsidRPr="00DC3E78">
        <w:tab/>
        <w:t>(C)</w:t>
      </w:r>
      <w:r w:rsidRPr="00DC3E78">
        <w:tab/>
        <w:t>the protected earnings rate; and</w:t>
      </w:r>
    </w:p>
    <w:p w:rsidR="00E618C9" w:rsidRPr="00DC3E78" w:rsidRDefault="00E618C9" w:rsidP="00E618C9">
      <w:pPr>
        <w:pStyle w:val="paragraphsub-sub"/>
      </w:pPr>
      <w:r w:rsidRPr="00DC3E78">
        <w:tab/>
        <w:t>(D)</w:t>
      </w:r>
      <w:r w:rsidRPr="00DC3E78">
        <w:tab/>
        <w:t>the amount sought to be deducted from the earnings each payday; and</w:t>
      </w:r>
    </w:p>
    <w:p w:rsidR="00E618C9" w:rsidRPr="00DC3E78" w:rsidRDefault="00E618C9" w:rsidP="00E618C9">
      <w:pPr>
        <w:pStyle w:val="paragraphsub-sub"/>
      </w:pPr>
      <w:r w:rsidRPr="00DC3E78">
        <w:tab/>
        <w:t>(E)</w:t>
      </w:r>
      <w:r w:rsidRPr="00DC3E78">
        <w:tab/>
        <w:t>any information that should be included in the Third Party Debt Notice to enable the employer to identify the payer.</w:t>
      </w:r>
    </w:p>
    <w:p w:rsidR="00E618C9" w:rsidRPr="00DC3E78" w:rsidRDefault="00E618C9" w:rsidP="00E618C9">
      <w:pPr>
        <w:pStyle w:val="notetext"/>
      </w:pPr>
      <w:r w:rsidRPr="00DC3E78">
        <w:rPr>
          <w:iCs/>
          <w:snapToGrid w:val="0"/>
        </w:rPr>
        <w:lastRenderedPageBreak/>
        <w:t>Note:</w:t>
      </w:r>
      <w:r w:rsidRPr="00DC3E78">
        <w:rPr>
          <w:iCs/>
          <w:snapToGrid w:val="0"/>
        </w:rPr>
        <w:tab/>
      </w:r>
      <w:r w:rsidRPr="00DC3E78">
        <w:t>A person seeking to enforce the payment of a child support liability must first apply for an order for the amount owed (see rule</w:t>
      </w:r>
      <w:r w:rsidR="00DC3E78">
        <w:t> </w:t>
      </w:r>
      <w:r w:rsidRPr="00DC3E78">
        <w:t>25B.09).</w:t>
      </w:r>
    </w:p>
    <w:p w:rsidR="00E618C9" w:rsidRPr="00DC3E78" w:rsidRDefault="00E618C9" w:rsidP="00E618C9">
      <w:pPr>
        <w:pStyle w:val="ActHead5"/>
      </w:pPr>
      <w:bookmarkStart w:id="364" w:name="_Toc523905703"/>
      <w:r w:rsidRPr="009E4647">
        <w:rPr>
          <w:rStyle w:val="CharSectno"/>
        </w:rPr>
        <w:t>25B.41</w:t>
      </w:r>
      <w:r w:rsidRPr="00DC3E78">
        <w:t xml:space="preserve">  Service of Third Party Debt Notice</w:t>
      </w:r>
      <w:bookmarkEnd w:id="364"/>
    </w:p>
    <w:p w:rsidR="00E618C9" w:rsidRPr="00DC3E78" w:rsidRDefault="00E618C9" w:rsidP="00E618C9">
      <w:pPr>
        <w:pStyle w:val="subsection"/>
      </w:pPr>
      <w:r w:rsidRPr="00DC3E78">
        <w:tab/>
      </w:r>
      <w:r w:rsidRPr="00DC3E78">
        <w:tab/>
        <w:t>A payee must serve on a payer and third party debtor:</w:t>
      </w:r>
    </w:p>
    <w:p w:rsidR="00E618C9" w:rsidRPr="00DC3E78" w:rsidRDefault="00E618C9" w:rsidP="00E618C9">
      <w:pPr>
        <w:pStyle w:val="paragraph"/>
      </w:pPr>
      <w:r w:rsidRPr="00DC3E78">
        <w:tab/>
        <w:t>(a)</w:t>
      </w:r>
      <w:r w:rsidRPr="00DC3E78">
        <w:tab/>
        <w:t>a copy of the Third Party Debt Notice issued under rule</w:t>
      </w:r>
      <w:r w:rsidR="00DC3E78">
        <w:t> </w:t>
      </w:r>
      <w:r w:rsidRPr="00DC3E78">
        <w:t>25B.40; and</w:t>
      </w:r>
    </w:p>
    <w:p w:rsidR="00E618C9" w:rsidRPr="00DC3E78" w:rsidRDefault="00E618C9" w:rsidP="00E618C9">
      <w:pPr>
        <w:pStyle w:val="paragraph"/>
      </w:pPr>
      <w:r w:rsidRPr="00DC3E78">
        <w:tab/>
        <w:t>(b)</w:t>
      </w:r>
      <w:r w:rsidRPr="00DC3E78">
        <w:tab/>
        <w:t xml:space="preserve">a </w:t>
      </w:r>
      <w:r w:rsidRPr="00DC3E78">
        <w:rPr>
          <w:snapToGrid w:val="0"/>
        </w:rPr>
        <w:t xml:space="preserve">brochure approved by the Chief Judge setting out the effect of the </w:t>
      </w:r>
      <w:r w:rsidRPr="00DC3E78">
        <w:t>Third Party Debt Notice</w:t>
      </w:r>
      <w:r w:rsidRPr="00DC3E78">
        <w:rPr>
          <w:snapToGrid w:val="0"/>
        </w:rPr>
        <w:t xml:space="preserve"> and the </w:t>
      </w:r>
      <w:r w:rsidRPr="00DC3E78">
        <w:t>third party debtor’s</w:t>
      </w:r>
      <w:r w:rsidRPr="00DC3E78">
        <w:rPr>
          <w:snapToGrid w:val="0"/>
        </w:rPr>
        <w:t xml:space="preserve"> obligations</w:t>
      </w:r>
      <w:r w:rsidRPr="00DC3E78">
        <w:t>.</w:t>
      </w:r>
    </w:p>
    <w:p w:rsidR="00E618C9" w:rsidRPr="00DC3E78" w:rsidRDefault="00E618C9" w:rsidP="00E618C9">
      <w:pPr>
        <w:pStyle w:val="ActHead5"/>
      </w:pPr>
      <w:bookmarkStart w:id="365" w:name="_Toc523905704"/>
      <w:r w:rsidRPr="009E4647">
        <w:rPr>
          <w:rStyle w:val="CharSectno"/>
        </w:rPr>
        <w:t>25B.42</w:t>
      </w:r>
      <w:r w:rsidRPr="00DC3E78">
        <w:t xml:space="preserve">  Effect of Third Party Debt Notice—general</w:t>
      </w:r>
      <w:bookmarkEnd w:id="365"/>
    </w:p>
    <w:p w:rsidR="00E618C9" w:rsidRPr="00DC3E78" w:rsidRDefault="00E618C9" w:rsidP="00E618C9">
      <w:pPr>
        <w:pStyle w:val="subsection"/>
      </w:pPr>
      <w:r w:rsidRPr="00DC3E78">
        <w:rPr>
          <w:snapToGrid w:val="0"/>
        </w:rPr>
        <w:tab/>
        <w:t>(1)</w:t>
      </w:r>
      <w:r w:rsidRPr="00DC3E78">
        <w:rPr>
          <w:snapToGrid w:val="0"/>
        </w:rPr>
        <w:tab/>
      </w:r>
      <w:r w:rsidRPr="00DC3E78">
        <w:t>If a Third Party Debt Notice is served on a third party debtor, a debt due or accruing to the payer from the third party debtor is attached and bound in the hands of the third party debtor to the extent specified in the Notice.</w:t>
      </w:r>
    </w:p>
    <w:p w:rsidR="00E618C9" w:rsidRPr="00DC3E78" w:rsidRDefault="00E618C9" w:rsidP="00E618C9">
      <w:pPr>
        <w:pStyle w:val="subsection"/>
      </w:pPr>
      <w:r w:rsidRPr="00DC3E78">
        <w:tab/>
        <w:t>(2)</w:t>
      </w:r>
      <w:r w:rsidRPr="00DC3E78">
        <w:tab/>
      </w:r>
      <w:r w:rsidRPr="00DC3E78">
        <w:rPr>
          <w:snapToGrid w:val="0"/>
        </w:rPr>
        <w:t xml:space="preserve">A </w:t>
      </w:r>
      <w:r w:rsidRPr="00DC3E78">
        <w:t>Third Party Debt Notice</w:t>
      </w:r>
      <w:r w:rsidRPr="00DC3E78">
        <w:rPr>
          <w:snapToGrid w:val="0"/>
        </w:rPr>
        <w:t xml:space="preserve"> to bind earnings or a regular payment comes into force at the end of 7 days after the order is served on the </w:t>
      </w:r>
      <w:r w:rsidRPr="00DC3E78">
        <w:t>third party debtor.</w:t>
      </w:r>
    </w:p>
    <w:p w:rsidR="00E618C9" w:rsidRPr="00DC3E78" w:rsidRDefault="00E618C9" w:rsidP="00E618C9">
      <w:pPr>
        <w:pStyle w:val="ActHead5"/>
      </w:pPr>
      <w:bookmarkStart w:id="366" w:name="_Toc523905705"/>
      <w:r w:rsidRPr="009E4647">
        <w:rPr>
          <w:rStyle w:val="CharSectno"/>
        </w:rPr>
        <w:t>25B.43</w:t>
      </w:r>
      <w:r w:rsidRPr="00DC3E78">
        <w:t xml:space="preserve">  Employer’s obligations</w:t>
      </w:r>
      <w:bookmarkEnd w:id="366"/>
    </w:p>
    <w:p w:rsidR="00E618C9" w:rsidRPr="00DC3E78" w:rsidRDefault="00E618C9" w:rsidP="00E618C9">
      <w:pPr>
        <w:pStyle w:val="subsection"/>
        <w:rPr>
          <w:snapToGrid w:val="0"/>
        </w:rPr>
      </w:pPr>
      <w:r w:rsidRPr="00DC3E78">
        <w:rPr>
          <w:snapToGrid w:val="0"/>
        </w:rPr>
        <w:tab/>
        <w:t>(1)</w:t>
      </w:r>
      <w:r w:rsidRPr="00DC3E78">
        <w:rPr>
          <w:snapToGrid w:val="0"/>
        </w:rPr>
        <w:tab/>
        <w:t xml:space="preserve">Under a </w:t>
      </w:r>
      <w:r w:rsidRPr="00DC3E78">
        <w:t xml:space="preserve">Third Party Debt Notice </w:t>
      </w:r>
      <w:r w:rsidRPr="00DC3E78">
        <w:rPr>
          <w:snapToGrid w:val="0"/>
        </w:rPr>
        <w:t>directed to earnings, the payer’s employer:</w:t>
      </w:r>
    </w:p>
    <w:p w:rsidR="00E618C9" w:rsidRPr="00DC3E78" w:rsidRDefault="00E618C9" w:rsidP="00E618C9">
      <w:pPr>
        <w:pStyle w:val="paragraph"/>
        <w:rPr>
          <w:snapToGrid w:val="0"/>
        </w:rPr>
      </w:pPr>
      <w:r w:rsidRPr="00DC3E78">
        <w:tab/>
        <w:t>(a)</w:t>
      </w:r>
      <w:r w:rsidRPr="00DC3E78">
        <w:tab/>
      </w:r>
      <w:r w:rsidRPr="00DC3E78">
        <w:rPr>
          <w:snapToGrid w:val="0"/>
        </w:rPr>
        <w:t>must:</w:t>
      </w:r>
    </w:p>
    <w:p w:rsidR="00E618C9" w:rsidRPr="00DC3E78" w:rsidRDefault="00E618C9" w:rsidP="00E618C9">
      <w:pPr>
        <w:pStyle w:val="paragraphsub"/>
        <w:rPr>
          <w:snapToGrid w:val="0"/>
        </w:rPr>
      </w:pPr>
      <w:r w:rsidRPr="00DC3E78">
        <w:tab/>
        <w:t>(i)</w:t>
      </w:r>
      <w:r w:rsidRPr="00DC3E78">
        <w:tab/>
      </w:r>
      <w:r w:rsidRPr="00DC3E78">
        <w:rPr>
          <w:snapToGrid w:val="0"/>
        </w:rPr>
        <w:t>deduct from the payer’s earnings the amount specified in the notice; and</w:t>
      </w:r>
    </w:p>
    <w:p w:rsidR="00E618C9" w:rsidRPr="00DC3E78" w:rsidRDefault="00E618C9" w:rsidP="00E618C9">
      <w:pPr>
        <w:pStyle w:val="paragraphsub"/>
        <w:rPr>
          <w:snapToGrid w:val="0"/>
        </w:rPr>
      </w:pPr>
      <w:r w:rsidRPr="00DC3E78">
        <w:rPr>
          <w:snapToGrid w:val="0"/>
        </w:rPr>
        <w:tab/>
        <w:t>(ii)</w:t>
      </w:r>
      <w:r w:rsidRPr="00DC3E78">
        <w:rPr>
          <w:snapToGrid w:val="0"/>
        </w:rPr>
        <w:tab/>
        <w:t>pay it to the person specified in the notice; and</w:t>
      </w:r>
    </w:p>
    <w:p w:rsidR="00E618C9" w:rsidRPr="00DC3E78" w:rsidRDefault="00E618C9" w:rsidP="00E618C9">
      <w:pPr>
        <w:pStyle w:val="paragraphsub"/>
        <w:rPr>
          <w:snapToGrid w:val="0"/>
        </w:rPr>
      </w:pPr>
      <w:r w:rsidRPr="00DC3E78">
        <w:rPr>
          <w:snapToGrid w:val="0"/>
        </w:rPr>
        <w:tab/>
        <w:t>(iii)</w:t>
      </w:r>
      <w:r w:rsidRPr="00DC3E78">
        <w:rPr>
          <w:snapToGrid w:val="0"/>
        </w:rPr>
        <w:tab/>
        <w:t>give to the payer a notice specifying the deductions; and</w:t>
      </w:r>
    </w:p>
    <w:p w:rsidR="00E618C9" w:rsidRPr="00DC3E78" w:rsidRDefault="00E618C9" w:rsidP="00E618C9">
      <w:pPr>
        <w:pStyle w:val="paragraph"/>
        <w:rPr>
          <w:snapToGrid w:val="0"/>
        </w:rPr>
      </w:pPr>
      <w:r w:rsidRPr="00DC3E78">
        <w:rPr>
          <w:snapToGrid w:val="0"/>
        </w:rPr>
        <w:tab/>
        <w:t>(b)</w:t>
      </w:r>
      <w:r w:rsidRPr="00DC3E78">
        <w:rPr>
          <w:snapToGrid w:val="0"/>
        </w:rPr>
        <w:tab/>
        <w:t>may:</w:t>
      </w:r>
    </w:p>
    <w:p w:rsidR="00E618C9" w:rsidRPr="00DC3E78" w:rsidRDefault="00E618C9" w:rsidP="00E618C9">
      <w:pPr>
        <w:pStyle w:val="paragraphsub"/>
        <w:rPr>
          <w:snapToGrid w:val="0"/>
        </w:rPr>
      </w:pPr>
      <w:r w:rsidRPr="00DC3E78">
        <w:rPr>
          <w:snapToGrid w:val="0"/>
        </w:rPr>
        <w:tab/>
        <w:t>(i)</w:t>
      </w:r>
      <w:r w:rsidRPr="00DC3E78">
        <w:rPr>
          <w:snapToGrid w:val="0"/>
        </w:rPr>
        <w:tab/>
        <w:t>deduct from the payer’s earnings an administrative charge of $5 per deduction; and</w:t>
      </w:r>
    </w:p>
    <w:p w:rsidR="00E618C9" w:rsidRPr="00DC3E78" w:rsidRDefault="00E618C9" w:rsidP="00E618C9">
      <w:pPr>
        <w:pStyle w:val="paragraphsub"/>
        <w:rPr>
          <w:snapToGrid w:val="0"/>
        </w:rPr>
      </w:pPr>
      <w:r w:rsidRPr="00DC3E78">
        <w:rPr>
          <w:snapToGrid w:val="0"/>
        </w:rPr>
        <w:tab/>
        <w:t>(ii)</w:t>
      </w:r>
      <w:r w:rsidRPr="00DC3E78">
        <w:rPr>
          <w:snapToGrid w:val="0"/>
        </w:rPr>
        <w:tab/>
        <w:t>keep the charge as a contribution towards the administrative cost of making payments under the notice.</w:t>
      </w:r>
    </w:p>
    <w:p w:rsidR="00E618C9" w:rsidRPr="00DC3E78" w:rsidRDefault="00E618C9" w:rsidP="00E618C9">
      <w:pPr>
        <w:pStyle w:val="subsection"/>
        <w:rPr>
          <w:snapToGrid w:val="0"/>
        </w:rPr>
      </w:pPr>
      <w:r w:rsidRPr="00DC3E78">
        <w:tab/>
        <w:t>(2)</w:t>
      </w:r>
      <w:r w:rsidRPr="00DC3E78">
        <w:tab/>
        <w:t>The employer must ensure that an amount deducted under subrule (1) does not reduce the payer’s earnings to less than the protected earnings rate</w:t>
      </w:r>
      <w:r w:rsidRPr="00DC3E78">
        <w:rPr>
          <w:snapToGrid w:val="0"/>
        </w:rPr>
        <w:t>.</w:t>
      </w:r>
    </w:p>
    <w:p w:rsidR="00E618C9" w:rsidRPr="00DC3E78" w:rsidRDefault="00E618C9" w:rsidP="00E618C9">
      <w:pPr>
        <w:pStyle w:val="subsection"/>
      </w:pPr>
      <w:r w:rsidRPr="00DC3E78">
        <w:rPr>
          <w:snapToGrid w:val="0"/>
        </w:rPr>
        <w:tab/>
        <w:t>(3)</w:t>
      </w:r>
      <w:r w:rsidRPr="00DC3E78">
        <w:rPr>
          <w:snapToGrid w:val="0"/>
        </w:rPr>
        <w:tab/>
        <w:t>A deduction paid or kept by an employer under subrule (1) is a valid discharge, to the extent of the deduction, of the employer’s liability to pay earnings.</w:t>
      </w:r>
    </w:p>
    <w:p w:rsidR="00E618C9" w:rsidRPr="00DC3E78" w:rsidRDefault="00E618C9" w:rsidP="00E618C9">
      <w:pPr>
        <w:pStyle w:val="ActHead5"/>
      </w:pPr>
      <w:bookmarkStart w:id="367" w:name="_Toc523905706"/>
      <w:r w:rsidRPr="009E4647">
        <w:rPr>
          <w:rStyle w:val="CharSectno"/>
        </w:rPr>
        <w:t>25B.44</w:t>
      </w:r>
      <w:r w:rsidRPr="00DC3E78">
        <w:t xml:space="preserve">  Duration of Third Party Debt Notice</w:t>
      </w:r>
      <w:bookmarkEnd w:id="367"/>
    </w:p>
    <w:p w:rsidR="00E618C9" w:rsidRPr="00DC3E78" w:rsidRDefault="00E618C9" w:rsidP="00E618C9">
      <w:pPr>
        <w:pStyle w:val="subsection"/>
      </w:pPr>
      <w:r w:rsidRPr="00DC3E78">
        <w:tab/>
      </w:r>
      <w:r w:rsidRPr="00DC3E78">
        <w:tab/>
        <w:t>A Third Party Debt Notice continues in force until:</w:t>
      </w:r>
    </w:p>
    <w:p w:rsidR="00E618C9" w:rsidRPr="00DC3E78" w:rsidRDefault="00E618C9" w:rsidP="00E618C9">
      <w:pPr>
        <w:pStyle w:val="paragraph"/>
      </w:pPr>
      <w:r w:rsidRPr="00DC3E78">
        <w:tab/>
        <w:t>(a)</w:t>
      </w:r>
      <w:r w:rsidRPr="00DC3E78">
        <w:tab/>
        <w:t>the total amount mentioned in the Notice is paid; or</w:t>
      </w:r>
    </w:p>
    <w:p w:rsidR="00E618C9" w:rsidRPr="00DC3E78" w:rsidRDefault="00E618C9" w:rsidP="00E618C9">
      <w:pPr>
        <w:pStyle w:val="paragraph"/>
      </w:pPr>
      <w:r w:rsidRPr="00DC3E78">
        <w:tab/>
        <w:t>(b)</w:t>
      </w:r>
      <w:r w:rsidRPr="00DC3E78">
        <w:tab/>
        <w:t>the Notice is set aside.</w:t>
      </w:r>
    </w:p>
    <w:p w:rsidR="00E618C9" w:rsidRPr="00DC3E78" w:rsidRDefault="00E618C9" w:rsidP="00E618C9">
      <w:pPr>
        <w:pStyle w:val="ActHead5"/>
      </w:pPr>
      <w:bookmarkStart w:id="368" w:name="_Toc523905707"/>
      <w:r w:rsidRPr="009E4647">
        <w:rPr>
          <w:rStyle w:val="CharSectno"/>
        </w:rPr>
        <w:lastRenderedPageBreak/>
        <w:t>25B.45</w:t>
      </w:r>
      <w:r w:rsidRPr="00DC3E78">
        <w:t xml:space="preserve">  Response to Third Party Debt Notice</w:t>
      </w:r>
      <w:bookmarkEnd w:id="368"/>
    </w:p>
    <w:p w:rsidR="00E618C9" w:rsidRPr="00DC3E78" w:rsidRDefault="00E618C9" w:rsidP="00E618C9">
      <w:pPr>
        <w:pStyle w:val="subsection"/>
      </w:pPr>
      <w:r w:rsidRPr="00DC3E78">
        <w:tab/>
        <w:t>(1)</w:t>
      </w:r>
      <w:r w:rsidRPr="00DC3E78">
        <w:tab/>
        <w:t>A third party debtor who has been served with a Third Party Debt Notice or an order discharging, varying or suspending the Notice, may apply:</w:t>
      </w:r>
    </w:p>
    <w:p w:rsidR="00E618C9" w:rsidRPr="00DC3E78" w:rsidRDefault="00E618C9" w:rsidP="00E618C9">
      <w:pPr>
        <w:pStyle w:val="paragraph"/>
      </w:pPr>
      <w:r w:rsidRPr="00DC3E78">
        <w:tab/>
        <w:t>(a)</w:t>
      </w:r>
      <w:r w:rsidRPr="00DC3E78">
        <w:tab/>
        <w:t>to dispute liability to make payments under the Notice; or</w:t>
      </w:r>
    </w:p>
    <w:p w:rsidR="00E618C9" w:rsidRPr="00DC3E78" w:rsidRDefault="00E618C9" w:rsidP="00E618C9">
      <w:pPr>
        <w:pStyle w:val="paragraph"/>
      </w:pPr>
      <w:r w:rsidRPr="00DC3E78">
        <w:tab/>
        <w:t>(b)</w:t>
      </w:r>
      <w:r w:rsidRPr="00DC3E78">
        <w:tab/>
        <w:t>for procedural orders.</w:t>
      </w:r>
    </w:p>
    <w:p w:rsidR="00E618C9" w:rsidRPr="00DC3E78" w:rsidRDefault="00E618C9" w:rsidP="00E618C9">
      <w:pPr>
        <w:pStyle w:val="notetext"/>
      </w:pPr>
      <w:r w:rsidRPr="00DC3E78">
        <w:rPr>
          <w:iCs/>
        </w:rPr>
        <w:t>Note:</w:t>
      </w:r>
      <w:r w:rsidRPr="00DC3E78">
        <w:rPr>
          <w:iCs/>
        </w:rPr>
        <w:tab/>
      </w:r>
      <w:r w:rsidRPr="00DC3E78">
        <w:t>An application under subrule (1) must be in an application in a case and filed with an affidavit (see rules</w:t>
      </w:r>
      <w:r w:rsidR="00DC3E78">
        <w:t> </w:t>
      </w:r>
      <w:r w:rsidRPr="00DC3E78">
        <w:t>4.05 and 4.08).</w:t>
      </w:r>
    </w:p>
    <w:p w:rsidR="00E618C9" w:rsidRPr="00DC3E78" w:rsidRDefault="00E618C9" w:rsidP="00E618C9">
      <w:pPr>
        <w:pStyle w:val="subsection"/>
        <w:rPr>
          <w:snapToGrid w:val="0"/>
        </w:rPr>
      </w:pPr>
      <w:r w:rsidRPr="00DC3E78">
        <w:tab/>
        <w:t>(2)</w:t>
      </w:r>
      <w:r w:rsidRPr="00DC3E78">
        <w:tab/>
      </w:r>
      <w:r w:rsidRPr="00DC3E78">
        <w:rPr>
          <w:snapToGrid w:val="0"/>
        </w:rPr>
        <w:t>The Court may hear an application under subrule (1) in chambers, in the absence of the parties, on the documents filed.</w:t>
      </w:r>
    </w:p>
    <w:p w:rsidR="00E618C9" w:rsidRPr="00DC3E78" w:rsidRDefault="00E618C9" w:rsidP="00E618C9">
      <w:pPr>
        <w:pStyle w:val="subsection"/>
      </w:pPr>
      <w:r w:rsidRPr="00DC3E78">
        <w:rPr>
          <w:snapToGrid w:val="0"/>
        </w:rPr>
        <w:tab/>
        <w:t>(3)</w:t>
      </w:r>
      <w:r w:rsidRPr="00DC3E78">
        <w:rPr>
          <w:snapToGrid w:val="0"/>
        </w:rPr>
        <w:tab/>
      </w:r>
      <w:r w:rsidRPr="00DC3E78">
        <w:t>The Court may:</w:t>
      </w:r>
    </w:p>
    <w:p w:rsidR="00E618C9" w:rsidRPr="00DC3E78" w:rsidRDefault="00E618C9" w:rsidP="00E618C9">
      <w:pPr>
        <w:pStyle w:val="paragraph"/>
      </w:pPr>
      <w:r w:rsidRPr="00DC3E78">
        <w:tab/>
        <w:t>(a)</w:t>
      </w:r>
      <w:r w:rsidRPr="00DC3E78">
        <w:tab/>
        <w:t>order that any money that has been paid to the payee in error:</w:t>
      </w:r>
    </w:p>
    <w:p w:rsidR="00E618C9" w:rsidRPr="00DC3E78" w:rsidRDefault="00E618C9" w:rsidP="00E618C9">
      <w:pPr>
        <w:pStyle w:val="paragraphsub"/>
      </w:pPr>
      <w:r w:rsidRPr="00DC3E78">
        <w:tab/>
        <w:t>(i)</w:t>
      </w:r>
      <w:r w:rsidRPr="00DC3E78">
        <w:tab/>
        <w:t>be paid into and held in Court; or</w:t>
      </w:r>
    </w:p>
    <w:p w:rsidR="00E618C9" w:rsidRPr="00DC3E78" w:rsidRDefault="00E618C9" w:rsidP="00E618C9">
      <w:pPr>
        <w:pStyle w:val="paragraphsub"/>
      </w:pPr>
      <w:r w:rsidRPr="00DC3E78">
        <w:tab/>
        <w:t>(ii)</w:t>
      </w:r>
      <w:r w:rsidRPr="00DC3E78">
        <w:tab/>
        <w:t>be returned to the third party debtor; or</w:t>
      </w:r>
    </w:p>
    <w:p w:rsidR="00E618C9" w:rsidRPr="00DC3E78" w:rsidRDefault="00E618C9" w:rsidP="00E618C9">
      <w:pPr>
        <w:pStyle w:val="paragraphsub"/>
      </w:pPr>
      <w:r w:rsidRPr="00DC3E78">
        <w:tab/>
        <w:t>(iii)</w:t>
      </w:r>
      <w:r w:rsidRPr="00DC3E78">
        <w:tab/>
        <w:t>be sent to the payer; and</w:t>
      </w:r>
    </w:p>
    <w:p w:rsidR="00E618C9" w:rsidRPr="00DC3E78" w:rsidRDefault="00E618C9" w:rsidP="00E618C9">
      <w:pPr>
        <w:pStyle w:val="paragraph"/>
      </w:pPr>
      <w:r w:rsidRPr="00DC3E78">
        <w:tab/>
        <w:t>(b)</w:t>
      </w:r>
      <w:r w:rsidRPr="00DC3E78">
        <w:tab/>
        <w:t>if the third party debtor has not paid the amount specified in the Notice or order mentioned in subrule (1)—order the third party debtor to pay all or part of what was required under the Notice or order.</w:t>
      </w:r>
    </w:p>
    <w:p w:rsidR="00E618C9" w:rsidRPr="00DC3E78" w:rsidRDefault="00E618C9" w:rsidP="00E618C9">
      <w:pPr>
        <w:pStyle w:val="notetext"/>
      </w:pPr>
      <w:r w:rsidRPr="00DC3E78">
        <w:rPr>
          <w:iCs/>
        </w:rPr>
        <w:t>Note:</w:t>
      </w:r>
      <w:r w:rsidRPr="00DC3E78">
        <w:rPr>
          <w:iCs/>
        </w:rPr>
        <w:tab/>
      </w:r>
      <w:r w:rsidRPr="00DC3E78">
        <w:t>Rule</w:t>
      </w:r>
      <w:r w:rsidR="00DC3E78">
        <w:t> </w:t>
      </w:r>
      <w:r w:rsidRPr="00DC3E78">
        <w:t>25B.13 sets out the orders that the Court may make on an application under this Subdivision.</w:t>
      </w:r>
    </w:p>
    <w:p w:rsidR="00E618C9" w:rsidRPr="00DC3E78" w:rsidRDefault="00E618C9" w:rsidP="00E618C9">
      <w:pPr>
        <w:pStyle w:val="ActHead5"/>
      </w:pPr>
      <w:bookmarkStart w:id="369" w:name="_Toc523905708"/>
      <w:r w:rsidRPr="009E4647">
        <w:rPr>
          <w:rStyle w:val="CharSectno"/>
        </w:rPr>
        <w:t>25B.46</w:t>
      </w:r>
      <w:r w:rsidRPr="00DC3E78">
        <w:t xml:space="preserve">  Discharge of Third Party Debt Notice</w:t>
      </w:r>
      <w:bookmarkEnd w:id="369"/>
    </w:p>
    <w:p w:rsidR="00E618C9" w:rsidRPr="00DC3E78" w:rsidRDefault="00E618C9" w:rsidP="00E618C9">
      <w:pPr>
        <w:pStyle w:val="subsection"/>
      </w:pPr>
      <w:r w:rsidRPr="00DC3E78">
        <w:tab/>
      </w:r>
      <w:r w:rsidRPr="00DC3E78">
        <w:tab/>
        <w:t>If a third party debtor pays an amount mentioned in a Third Party Debt Notice to the payee, the debt is discharged to the extent of the payment.</w:t>
      </w:r>
    </w:p>
    <w:p w:rsidR="00E618C9" w:rsidRPr="00DC3E78" w:rsidRDefault="00E618C9" w:rsidP="00E618C9">
      <w:pPr>
        <w:pStyle w:val="ActHead5"/>
      </w:pPr>
      <w:bookmarkStart w:id="370" w:name="_Toc523905709"/>
      <w:r w:rsidRPr="009E4647">
        <w:rPr>
          <w:rStyle w:val="CharSectno"/>
        </w:rPr>
        <w:t>25B.47</w:t>
      </w:r>
      <w:r w:rsidRPr="00DC3E78">
        <w:t xml:space="preserve">  Claim by affected person</w:t>
      </w:r>
      <w:bookmarkEnd w:id="370"/>
    </w:p>
    <w:p w:rsidR="00E618C9" w:rsidRPr="00DC3E78" w:rsidRDefault="00E618C9" w:rsidP="00E618C9">
      <w:pPr>
        <w:pStyle w:val="subsection"/>
      </w:pPr>
      <w:r w:rsidRPr="00DC3E78">
        <w:tab/>
      </w:r>
      <w:r w:rsidRPr="00DC3E78">
        <w:tab/>
        <w:t>A person other than the payee claiming to be entitled to the debt mentioned in a Third Party Debt Notice, or to any charge or lien on, or other interest in, the debt may apply for an order determining the claim.</w:t>
      </w:r>
    </w:p>
    <w:p w:rsidR="00E618C9" w:rsidRPr="00DC3E78" w:rsidRDefault="00E618C9" w:rsidP="00E618C9">
      <w:pPr>
        <w:pStyle w:val="notetext"/>
      </w:pPr>
      <w:r w:rsidRPr="00DC3E78">
        <w:rPr>
          <w:iCs/>
        </w:rPr>
        <w:t>Note:</w:t>
      </w:r>
      <w:r w:rsidRPr="00DC3E78">
        <w:rPr>
          <w:iCs/>
        </w:rPr>
        <w:tab/>
      </w:r>
      <w:r w:rsidRPr="00DC3E78">
        <w:t>An application under this rule must be in an application in a case and filed with an affidavit stating the facts and circumstances relied on (see rules</w:t>
      </w:r>
      <w:r w:rsidR="00DC3E78">
        <w:t> </w:t>
      </w:r>
      <w:r w:rsidRPr="00DC3E78">
        <w:t>4.05 and 4.08).</w:t>
      </w:r>
    </w:p>
    <w:p w:rsidR="00E618C9" w:rsidRPr="00DC3E78" w:rsidRDefault="00E618C9" w:rsidP="00E618C9">
      <w:pPr>
        <w:pStyle w:val="ActHead5"/>
      </w:pPr>
      <w:bookmarkStart w:id="371" w:name="_Toc523905710"/>
      <w:r w:rsidRPr="009E4647">
        <w:rPr>
          <w:rStyle w:val="CharSectno"/>
        </w:rPr>
        <w:t>25B.48</w:t>
      </w:r>
      <w:r w:rsidRPr="00DC3E78">
        <w:t xml:space="preserve">  Cessation of employment</w:t>
      </w:r>
      <w:bookmarkEnd w:id="371"/>
    </w:p>
    <w:p w:rsidR="00E618C9" w:rsidRPr="00DC3E78" w:rsidRDefault="00E618C9" w:rsidP="00E618C9">
      <w:pPr>
        <w:pStyle w:val="subsection"/>
      </w:pPr>
      <w:r w:rsidRPr="00DC3E78">
        <w:tab/>
        <w:t>(1)</w:t>
      </w:r>
      <w:r w:rsidRPr="00DC3E78">
        <w:tab/>
        <w:t>This rule applies if:</w:t>
      </w:r>
    </w:p>
    <w:p w:rsidR="00E618C9" w:rsidRPr="00DC3E78" w:rsidRDefault="00E618C9" w:rsidP="00E618C9">
      <w:pPr>
        <w:pStyle w:val="paragraph"/>
      </w:pPr>
      <w:r w:rsidRPr="00DC3E78">
        <w:tab/>
        <w:t>(a)</w:t>
      </w:r>
      <w:r w:rsidRPr="00DC3E78">
        <w:tab/>
        <w:t>a Third Party Debt Notice is in force; and</w:t>
      </w:r>
    </w:p>
    <w:p w:rsidR="00E618C9" w:rsidRPr="00DC3E78" w:rsidRDefault="00E618C9" w:rsidP="00E618C9">
      <w:pPr>
        <w:pStyle w:val="paragraph"/>
      </w:pPr>
      <w:r w:rsidRPr="00DC3E78">
        <w:tab/>
        <w:t>(b)</w:t>
      </w:r>
      <w:r w:rsidRPr="00DC3E78">
        <w:tab/>
        <w:t>the payer’s employer is required by the Notice to redirect part of the payer’s earnings to the payee.</w:t>
      </w:r>
    </w:p>
    <w:p w:rsidR="00E618C9" w:rsidRPr="00DC3E78" w:rsidRDefault="00E618C9" w:rsidP="00E618C9">
      <w:pPr>
        <w:pStyle w:val="subsection"/>
      </w:pPr>
      <w:r w:rsidRPr="00DC3E78">
        <w:lastRenderedPageBreak/>
        <w:tab/>
        <w:t>(2)</w:t>
      </w:r>
      <w:r w:rsidRPr="00DC3E78">
        <w:tab/>
        <w:t>If the payer ceases to be employed by the employer, the payer must, within 21 days after the payer ceases to be so employed, give the Court written notice stating:</w:t>
      </w:r>
    </w:p>
    <w:p w:rsidR="00E618C9" w:rsidRPr="00DC3E78" w:rsidRDefault="00E618C9" w:rsidP="00E618C9">
      <w:pPr>
        <w:pStyle w:val="paragraph"/>
      </w:pPr>
      <w:r w:rsidRPr="00DC3E78">
        <w:tab/>
        <w:t>(a)</w:t>
      </w:r>
      <w:r w:rsidRPr="00DC3E78">
        <w:tab/>
        <w:t>the payer has ceased employment with the employer; and</w:t>
      </w:r>
    </w:p>
    <w:p w:rsidR="00E618C9" w:rsidRPr="00DC3E78" w:rsidRDefault="00E618C9" w:rsidP="00E618C9">
      <w:pPr>
        <w:pStyle w:val="paragraph"/>
      </w:pPr>
      <w:r w:rsidRPr="00DC3E78">
        <w:tab/>
        <w:t>(b)</w:t>
      </w:r>
      <w:r w:rsidRPr="00DC3E78">
        <w:tab/>
        <w:t>the date on which the employment ceased; and</w:t>
      </w:r>
    </w:p>
    <w:p w:rsidR="00E618C9" w:rsidRPr="00DC3E78" w:rsidRDefault="00E618C9" w:rsidP="00E618C9">
      <w:pPr>
        <w:pStyle w:val="paragraph"/>
      </w:pPr>
      <w:r w:rsidRPr="00DC3E78">
        <w:tab/>
        <w:t>(c)</w:t>
      </w:r>
      <w:r w:rsidRPr="00DC3E78">
        <w:tab/>
        <w:t>if the payer has a new employer:</w:t>
      </w:r>
    </w:p>
    <w:p w:rsidR="00E618C9" w:rsidRPr="00DC3E78" w:rsidRDefault="00E618C9" w:rsidP="00E618C9">
      <w:pPr>
        <w:pStyle w:val="paragraphsub"/>
      </w:pPr>
      <w:r w:rsidRPr="00DC3E78">
        <w:tab/>
        <w:t>(i)</w:t>
      </w:r>
      <w:r w:rsidRPr="00DC3E78">
        <w:tab/>
        <w:t>the name and address of the new employer; and</w:t>
      </w:r>
    </w:p>
    <w:p w:rsidR="00E618C9" w:rsidRPr="00DC3E78" w:rsidRDefault="00E618C9" w:rsidP="00E618C9">
      <w:pPr>
        <w:pStyle w:val="paragraphsub"/>
      </w:pPr>
      <w:r w:rsidRPr="00DC3E78">
        <w:tab/>
        <w:t>(ii)</w:t>
      </w:r>
      <w:r w:rsidRPr="00DC3E78">
        <w:tab/>
        <w:t>the place of the payer’s employment by the new employer; and</w:t>
      </w:r>
    </w:p>
    <w:p w:rsidR="00E618C9" w:rsidRPr="00DC3E78" w:rsidRDefault="00E618C9" w:rsidP="00E618C9">
      <w:pPr>
        <w:pStyle w:val="paragraphsub"/>
      </w:pPr>
      <w:r w:rsidRPr="00DC3E78">
        <w:tab/>
        <w:t>(iii)</w:t>
      </w:r>
      <w:r w:rsidRPr="00DC3E78">
        <w:tab/>
        <w:t>the amount of the payer’s earnings from employment by the new employer.</w:t>
      </w:r>
    </w:p>
    <w:p w:rsidR="00E618C9" w:rsidRPr="00DC3E78" w:rsidRDefault="00E618C9" w:rsidP="00E618C9">
      <w:pPr>
        <w:pStyle w:val="subsection"/>
      </w:pPr>
      <w:r w:rsidRPr="00DC3E78">
        <w:tab/>
        <w:t>(3)</w:t>
      </w:r>
      <w:r w:rsidRPr="00DC3E78">
        <w:tab/>
        <w:t>If the payer ceases to be employed by the employer, the employer must, within 21 days after the payer ceases to be so employed, give the Court written notice of the date on which the payer’s employment ceased.</w:t>
      </w:r>
    </w:p>
    <w:p w:rsidR="00E618C9" w:rsidRPr="00DC3E78" w:rsidRDefault="00E618C9" w:rsidP="00E618C9">
      <w:pPr>
        <w:pStyle w:val="subsection"/>
      </w:pPr>
      <w:r w:rsidRPr="00DC3E78">
        <w:tab/>
        <w:t>(4)</w:t>
      </w:r>
      <w:r w:rsidRPr="00DC3E78">
        <w:tab/>
        <w:t>If the Registrar does not receive a written objection from the payee or the payer within 21 days after a notice under subrule (2) or (3) is given, a new Third Party Debt Notice naming the new employer as the third party debtor will be issued.</w:t>
      </w:r>
    </w:p>
    <w:p w:rsidR="00E618C9" w:rsidRPr="00DC3E78" w:rsidRDefault="00E618C9" w:rsidP="00E618C9">
      <w:pPr>
        <w:pStyle w:val="ActHead5"/>
      </w:pPr>
      <w:bookmarkStart w:id="372" w:name="_Toc523905711"/>
      <w:r w:rsidRPr="009E4647">
        <w:rPr>
          <w:rStyle w:val="CharSectno"/>
        </w:rPr>
        <w:t>25B.49</w:t>
      </w:r>
      <w:r w:rsidRPr="00DC3E78">
        <w:t xml:space="preserve">  Compliance with Third Party Debt Notice</w:t>
      </w:r>
      <w:bookmarkEnd w:id="372"/>
    </w:p>
    <w:p w:rsidR="00E618C9" w:rsidRPr="00DC3E78" w:rsidRDefault="00E618C9" w:rsidP="00E618C9">
      <w:pPr>
        <w:pStyle w:val="subsection"/>
      </w:pPr>
      <w:r w:rsidRPr="00DC3E78">
        <w:tab/>
        <w:t>(1)</w:t>
      </w:r>
      <w:r w:rsidRPr="00DC3E78">
        <w:tab/>
        <w:t xml:space="preserve">A </w:t>
      </w:r>
      <w:r w:rsidRPr="00DC3E78">
        <w:rPr>
          <w:snapToGrid w:val="0"/>
        </w:rPr>
        <w:t>third party debtor commits an offence if the third party debtor</w:t>
      </w:r>
      <w:r w:rsidRPr="00DC3E78">
        <w:t>:</w:t>
      </w:r>
    </w:p>
    <w:p w:rsidR="00E618C9" w:rsidRPr="00DC3E78" w:rsidRDefault="00E618C9" w:rsidP="00E618C9">
      <w:pPr>
        <w:pStyle w:val="paragraph"/>
      </w:pPr>
      <w:r w:rsidRPr="00DC3E78">
        <w:tab/>
        <w:t>(a)</w:t>
      </w:r>
      <w:r w:rsidRPr="00DC3E78">
        <w:tab/>
        <w:t>does not comply with a Third Party Debt Notice or an order varying, suspending or discharging a Notice; or</w:t>
      </w:r>
    </w:p>
    <w:p w:rsidR="00E618C9" w:rsidRPr="00DC3E78" w:rsidRDefault="00E618C9" w:rsidP="00E618C9">
      <w:pPr>
        <w:pStyle w:val="paragraph"/>
      </w:pPr>
      <w:r w:rsidRPr="00DC3E78">
        <w:tab/>
        <w:t>(b)</w:t>
      </w:r>
      <w:r w:rsidRPr="00DC3E78">
        <w:tab/>
        <w:t>unfairly treats a payer in respect of employment because of a Notice or an order made under this Division.</w:t>
      </w:r>
    </w:p>
    <w:p w:rsidR="00E618C9" w:rsidRPr="00DC3E78" w:rsidRDefault="00E618C9" w:rsidP="00E618C9">
      <w:pPr>
        <w:pStyle w:val="Penalty"/>
        <w:rPr>
          <w:color w:val="000000"/>
        </w:rPr>
      </w:pPr>
      <w:r w:rsidRPr="00DC3E78">
        <w:t>Penalty:</w:t>
      </w:r>
      <w:r w:rsidRPr="00DC3E78">
        <w:tab/>
        <w:t xml:space="preserve">50 </w:t>
      </w:r>
      <w:r w:rsidRPr="00DC3E78">
        <w:rPr>
          <w:color w:val="000000"/>
        </w:rPr>
        <w:t>penalty units.</w:t>
      </w:r>
    </w:p>
    <w:p w:rsidR="00E618C9" w:rsidRPr="00DC3E78" w:rsidRDefault="00E618C9" w:rsidP="00E618C9">
      <w:pPr>
        <w:pStyle w:val="subsection"/>
      </w:pPr>
      <w:r w:rsidRPr="00DC3E78">
        <w:tab/>
        <w:t>(2)</w:t>
      </w:r>
      <w:r w:rsidRPr="00DC3E78">
        <w:tab/>
        <w:t>An offence against subrule (1) is an offence of strict liability.</w:t>
      </w:r>
    </w:p>
    <w:p w:rsidR="00E618C9" w:rsidRPr="00DC3E78" w:rsidRDefault="00E618C9" w:rsidP="00E618C9">
      <w:pPr>
        <w:pStyle w:val="subsection"/>
      </w:pPr>
      <w:r w:rsidRPr="00DC3E78">
        <w:tab/>
        <w:t>(3)</w:t>
      </w:r>
      <w:r w:rsidRPr="00DC3E78">
        <w:tab/>
        <w:t>A penalty imposed under subrule (1) does not affect:</w:t>
      </w:r>
    </w:p>
    <w:p w:rsidR="00E618C9" w:rsidRPr="00DC3E78" w:rsidRDefault="00E618C9" w:rsidP="00E618C9">
      <w:pPr>
        <w:pStyle w:val="paragraph"/>
      </w:pPr>
      <w:r w:rsidRPr="00DC3E78">
        <w:tab/>
        <w:t>(a)</w:t>
      </w:r>
      <w:r w:rsidRPr="00DC3E78">
        <w:tab/>
        <w:t>an obligation that the third party debtor may have in relation to the payer; or</w:t>
      </w:r>
    </w:p>
    <w:p w:rsidR="00E618C9" w:rsidRPr="00DC3E78" w:rsidRDefault="00E618C9" w:rsidP="00E618C9">
      <w:pPr>
        <w:pStyle w:val="paragraph"/>
      </w:pPr>
      <w:r w:rsidRPr="00DC3E78">
        <w:tab/>
        <w:t>(b)</w:t>
      </w:r>
      <w:r w:rsidRPr="00DC3E78">
        <w:tab/>
        <w:t>a right or remedy that the payer may have against the third party debtor under another legislative provision.</w:t>
      </w:r>
    </w:p>
    <w:p w:rsidR="00E618C9" w:rsidRPr="00DC3E78" w:rsidRDefault="00E618C9" w:rsidP="00E618C9">
      <w:pPr>
        <w:pStyle w:val="subsection"/>
      </w:pPr>
      <w:r w:rsidRPr="00DC3E78">
        <w:tab/>
        <w:t>(4)</w:t>
      </w:r>
      <w:r w:rsidRPr="00DC3E78">
        <w:tab/>
        <w:t>If the Court makes an order against a third party debtor under section</w:t>
      </w:r>
      <w:r w:rsidR="00DC3E78">
        <w:t> </w:t>
      </w:r>
      <w:r w:rsidRPr="00DC3E78">
        <w:t>112AP of the Family Law Act in respect of an act or omission mentioned in subrule (1), the third party debtor must not be charged with an offence against subrule (1) in respect of that act or omission.</w:t>
      </w:r>
    </w:p>
    <w:p w:rsidR="00E618C9" w:rsidRPr="00DC3E78" w:rsidRDefault="00E618C9" w:rsidP="00E618C9">
      <w:pPr>
        <w:pStyle w:val="ActHead4"/>
      </w:pPr>
      <w:bookmarkStart w:id="373" w:name="_Toc523905712"/>
      <w:r w:rsidRPr="009E4647">
        <w:rPr>
          <w:rStyle w:val="CharSubdNo"/>
        </w:rPr>
        <w:lastRenderedPageBreak/>
        <w:t>Subdivision</w:t>
      </w:r>
      <w:r w:rsidR="00DC3E78" w:rsidRPr="009E4647">
        <w:rPr>
          <w:rStyle w:val="CharSubdNo"/>
        </w:rPr>
        <w:t> </w:t>
      </w:r>
      <w:r w:rsidRPr="009E4647">
        <w:rPr>
          <w:rStyle w:val="CharSubdNo"/>
        </w:rPr>
        <w:t>25B.2.5</w:t>
      </w:r>
      <w:r w:rsidRPr="00DC3E78">
        <w:t>—</w:t>
      </w:r>
      <w:r w:rsidRPr="009E4647">
        <w:rPr>
          <w:rStyle w:val="CharSubdText"/>
        </w:rPr>
        <w:t>Sequestration of property</w:t>
      </w:r>
      <w:bookmarkEnd w:id="373"/>
    </w:p>
    <w:p w:rsidR="00E618C9" w:rsidRPr="00DC3E78" w:rsidRDefault="00E618C9" w:rsidP="00E618C9">
      <w:pPr>
        <w:pStyle w:val="ActHead5"/>
      </w:pPr>
      <w:bookmarkStart w:id="374" w:name="_Toc523905713"/>
      <w:r w:rsidRPr="009E4647">
        <w:rPr>
          <w:rStyle w:val="CharSectno"/>
        </w:rPr>
        <w:t>25B.50</w:t>
      </w:r>
      <w:r w:rsidRPr="00DC3E78">
        <w:t xml:space="preserve">  Application for sequestration of property</w:t>
      </w:r>
      <w:bookmarkEnd w:id="374"/>
    </w:p>
    <w:p w:rsidR="00E618C9" w:rsidRPr="00DC3E78" w:rsidRDefault="00E618C9" w:rsidP="00E618C9">
      <w:pPr>
        <w:pStyle w:val="subsection"/>
      </w:pPr>
      <w:r w:rsidRPr="00DC3E78">
        <w:tab/>
        <w:t>(1)</w:t>
      </w:r>
      <w:r w:rsidRPr="00DC3E78">
        <w:tab/>
        <w:t>A payee may apply to the Court for an enforcement order appointing a sequestrator of the property of a payer by filing an application in a case, setting out the details of the property to be sequestered, and an affidavit.</w:t>
      </w:r>
    </w:p>
    <w:p w:rsidR="00E618C9" w:rsidRPr="00DC3E78" w:rsidRDefault="00E618C9" w:rsidP="00E618C9">
      <w:pPr>
        <w:pStyle w:val="subsection"/>
      </w:pPr>
      <w:r w:rsidRPr="00DC3E78">
        <w:tab/>
        <w:t>(2)</w:t>
      </w:r>
      <w:r w:rsidRPr="00DC3E78">
        <w:tab/>
        <w:t>The affidavit must:</w:t>
      </w:r>
    </w:p>
    <w:p w:rsidR="00E618C9" w:rsidRPr="00DC3E78" w:rsidRDefault="00E618C9" w:rsidP="00E618C9">
      <w:pPr>
        <w:pStyle w:val="paragraph"/>
      </w:pPr>
      <w:r w:rsidRPr="00DC3E78">
        <w:tab/>
        <w:t>(a)</w:t>
      </w:r>
      <w:r w:rsidRPr="00DC3E78">
        <w:tab/>
        <w:t>comply with rule</w:t>
      </w:r>
      <w:r w:rsidR="00DC3E78">
        <w:t> </w:t>
      </w:r>
      <w:r w:rsidRPr="00DC3E78">
        <w:t>25B.12;</w:t>
      </w:r>
    </w:p>
    <w:p w:rsidR="00E618C9" w:rsidRPr="00DC3E78" w:rsidRDefault="00E618C9" w:rsidP="00E618C9">
      <w:pPr>
        <w:pStyle w:val="paragraph"/>
      </w:pPr>
      <w:r w:rsidRPr="00DC3E78">
        <w:tab/>
        <w:t>(b)</w:t>
      </w:r>
      <w:r w:rsidRPr="00DC3E78">
        <w:tab/>
        <w:t>include the full name and address of the proposed sequestrator;</w:t>
      </w:r>
    </w:p>
    <w:p w:rsidR="00E618C9" w:rsidRPr="00DC3E78" w:rsidRDefault="00E618C9" w:rsidP="00E618C9">
      <w:pPr>
        <w:pStyle w:val="paragraph"/>
      </w:pPr>
      <w:r w:rsidRPr="00DC3E78">
        <w:tab/>
        <w:t>(c)</w:t>
      </w:r>
      <w:r w:rsidRPr="00DC3E78">
        <w:tab/>
        <w:t>include details of the sequestrator’s fees; and</w:t>
      </w:r>
    </w:p>
    <w:p w:rsidR="00E618C9" w:rsidRPr="00DC3E78" w:rsidRDefault="00E618C9" w:rsidP="00E618C9">
      <w:pPr>
        <w:pStyle w:val="paragraph"/>
      </w:pPr>
      <w:r w:rsidRPr="00DC3E78">
        <w:tab/>
        <w:t>(d)</w:t>
      </w:r>
      <w:r w:rsidRPr="00DC3E78">
        <w:tab/>
        <w:t>have attached to it a consent to the appointment of the sequestrator, signed by the proposed sequestrator.</w:t>
      </w:r>
    </w:p>
    <w:p w:rsidR="00E618C9" w:rsidRPr="00DC3E78" w:rsidRDefault="00E618C9" w:rsidP="00E618C9">
      <w:pPr>
        <w:pStyle w:val="subsection"/>
      </w:pPr>
      <w:r w:rsidRPr="00DC3E78">
        <w:tab/>
        <w:t>(3)</w:t>
      </w:r>
      <w:r w:rsidRPr="00DC3E78">
        <w:tab/>
        <w:t>The Court may:</w:t>
      </w:r>
    </w:p>
    <w:p w:rsidR="00E618C9" w:rsidRPr="00DC3E78" w:rsidRDefault="00E618C9" w:rsidP="00E618C9">
      <w:pPr>
        <w:pStyle w:val="paragraph"/>
      </w:pPr>
      <w:r w:rsidRPr="00DC3E78">
        <w:tab/>
        <w:t>(a)</w:t>
      </w:r>
      <w:r w:rsidRPr="00DC3E78">
        <w:tab/>
        <w:t>hear an urgent application under subrule (1) without notice; and</w:t>
      </w:r>
    </w:p>
    <w:p w:rsidR="00E618C9" w:rsidRPr="00DC3E78" w:rsidRDefault="00E618C9" w:rsidP="00E618C9">
      <w:pPr>
        <w:pStyle w:val="paragraph"/>
      </w:pPr>
      <w:r w:rsidRPr="00DC3E78">
        <w:tab/>
        <w:t>(b)</w:t>
      </w:r>
      <w:r w:rsidRPr="00DC3E78">
        <w:tab/>
        <w:t>make an order that is expressed to operate only until a date fixed by the order.</w:t>
      </w:r>
    </w:p>
    <w:p w:rsidR="00E618C9" w:rsidRPr="00DC3E78" w:rsidRDefault="00E618C9" w:rsidP="00E618C9">
      <w:pPr>
        <w:pStyle w:val="subsection"/>
      </w:pPr>
      <w:r w:rsidRPr="00DC3E78">
        <w:tab/>
        <w:t>(4)</w:t>
      </w:r>
      <w:r w:rsidRPr="00DC3E78">
        <w:tab/>
      </w:r>
      <w:r w:rsidRPr="00DC3E78">
        <w:rPr>
          <w:snapToGrid w:val="0"/>
        </w:rPr>
        <w:t>The Court may hear an application under this rule in chambers, in the absence of the parties, on the documents filed.</w:t>
      </w:r>
    </w:p>
    <w:p w:rsidR="00E618C9" w:rsidRPr="00DC3E78" w:rsidRDefault="00E618C9" w:rsidP="00E618C9">
      <w:pPr>
        <w:pStyle w:val="ActHead5"/>
      </w:pPr>
      <w:bookmarkStart w:id="375" w:name="_Toc523905714"/>
      <w:r w:rsidRPr="009E4647">
        <w:rPr>
          <w:rStyle w:val="CharSectno"/>
        </w:rPr>
        <w:t>25B.51</w:t>
      </w:r>
      <w:r w:rsidRPr="00DC3E78">
        <w:t xml:space="preserve">  Order for sequestration</w:t>
      </w:r>
      <w:bookmarkEnd w:id="375"/>
    </w:p>
    <w:p w:rsidR="00E618C9" w:rsidRPr="00DC3E78" w:rsidRDefault="00E618C9" w:rsidP="00E618C9">
      <w:pPr>
        <w:pStyle w:val="subsection"/>
      </w:pPr>
      <w:r w:rsidRPr="00DC3E78">
        <w:tab/>
        <w:t>(1)</w:t>
      </w:r>
      <w:r w:rsidRPr="00DC3E78">
        <w:tab/>
        <w:t>In considering an application for sequestration, the Court must be satisfied that:</w:t>
      </w:r>
    </w:p>
    <w:p w:rsidR="00E618C9" w:rsidRPr="00DC3E78" w:rsidRDefault="00E618C9" w:rsidP="00E618C9">
      <w:pPr>
        <w:pStyle w:val="paragraph"/>
      </w:pPr>
      <w:r w:rsidRPr="00DC3E78">
        <w:tab/>
        <w:t>(a)</w:t>
      </w:r>
      <w:r w:rsidRPr="00DC3E78">
        <w:tab/>
        <w:t>if the obligation to be enforced arises under an order—the payer has been served with the order to be enforced; and</w:t>
      </w:r>
    </w:p>
    <w:p w:rsidR="00E618C9" w:rsidRPr="00DC3E78" w:rsidRDefault="00E618C9" w:rsidP="00E618C9">
      <w:pPr>
        <w:pStyle w:val="paragraph"/>
      </w:pPr>
      <w:r w:rsidRPr="00DC3E78">
        <w:tab/>
        <w:t>(b)</w:t>
      </w:r>
      <w:r w:rsidRPr="00DC3E78">
        <w:tab/>
        <w:t>the payer has refused or failed to comply with the obligation; and</w:t>
      </w:r>
    </w:p>
    <w:p w:rsidR="00E618C9" w:rsidRPr="00DC3E78" w:rsidRDefault="00E618C9" w:rsidP="00E618C9">
      <w:pPr>
        <w:pStyle w:val="paragraph"/>
      </w:pPr>
      <w:r w:rsidRPr="00DC3E78">
        <w:tab/>
        <w:t>(c)</w:t>
      </w:r>
      <w:r w:rsidRPr="00DC3E78">
        <w:tab/>
        <w:t>an order for sequestration is the most appropriate method of enforcing the obligation.</w:t>
      </w:r>
    </w:p>
    <w:p w:rsidR="00E618C9" w:rsidRPr="00DC3E78" w:rsidRDefault="00E618C9" w:rsidP="00E618C9">
      <w:pPr>
        <w:pStyle w:val="subsection"/>
      </w:pPr>
      <w:r w:rsidRPr="00DC3E78">
        <w:tab/>
        <w:t>(2)</w:t>
      </w:r>
      <w:r w:rsidRPr="00DC3E78">
        <w:tab/>
        <w:t>On appointing a sequestrator, the Court may:</w:t>
      </w:r>
    </w:p>
    <w:p w:rsidR="00E618C9" w:rsidRPr="00DC3E78" w:rsidRDefault="00E618C9" w:rsidP="00E618C9">
      <w:pPr>
        <w:pStyle w:val="paragraph"/>
      </w:pPr>
      <w:r w:rsidRPr="00DC3E78">
        <w:tab/>
        <w:t>(a)</w:t>
      </w:r>
      <w:r w:rsidRPr="00DC3E78">
        <w:tab/>
        <w:t>authorise and direct the sequestrator:</w:t>
      </w:r>
    </w:p>
    <w:p w:rsidR="00E618C9" w:rsidRPr="00DC3E78" w:rsidRDefault="00E618C9" w:rsidP="00E618C9">
      <w:pPr>
        <w:pStyle w:val="paragraphsub"/>
      </w:pPr>
      <w:r w:rsidRPr="00DC3E78">
        <w:tab/>
        <w:t>(i)</w:t>
      </w:r>
      <w:r w:rsidRPr="00DC3E78">
        <w:tab/>
        <w:t>to enter and take possession of the payer’s property or part of the property; and</w:t>
      </w:r>
    </w:p>
    <w:p w:rsidR="00E618C9" w:rsidRPr="00DC3E78" w:rsidRDefault="00E618C9" w:rsidP="00E618C9">
      <w:pPr>
        <w:pStyle w:val="paragraphsub"/>
      </w:pPr>
      <w:r w:rsidRPr="00DC3E78">
        <w:tab/>
        <w:t>(ii)</w:t>
      </w:r>
      <w:r w:rsidRPr="00DC3E78">
        <w:tab/>
        <w:t>to collect and receive the income of the property, including rent, profits and takings of a business; and</w:t>
      </w:r>
    </w:p>
    <w:p w:rsidR="00E618C9" w:rsidRPr="00DC3E78" w:rsidRDefault="00E618C9" w:rsidP="00E618C9">
      <w:pPr>
        <w:pStyle w:val="paragraphsub"/>
      </w:pPr>
      <w:r w:rsidRPr="00DC3E78">
        <w:tab/>
        <w:t>(iii)</w:t>
      </w:r>
      <w:r w:rsidRPr="00DC3E78">
        <w:tab/>
        <w:t>to keep the property and income under sequestration until the payer complies with the obligation or until further order; and</w:t>
      </w:r>
    </w:p>
    <w:p w:rsidR="00E618C9" w:rsidRPr="00DC3E78" w:rsidRDefault="00E618C9" w:rsidP="00E618C9">
      <w:pPr>
        <w:pStyle w:val="paragraph"/>
      </w:pPr>
      <w:r w:rsidRPr="00DC3E78">
        <w:tab/>
        <w:t>(b)</w:t>
      </w:r>
      <w:r w:rsidRPr="00DC3E78">
        <w:tab/>
        <w:t>fix the remuneration of the sequestrator.</w:t>
      </w:r>
    </w:p>
    <w:p w:rsidR="00E618C9" w:rsidRPr="00DC3E78" w:rsidRDefault="00E618C9" w:rsidP="00E618C9">
      <w:pPr>
        <w:pStyle w:val="notetext"/>
      </w:pPr>
      <w:r w:rsidRPr="00DC3E78">
        <w:rPr>
          <w:iCs/>
        </w:rPr>
        <w:t>Note:</w:t>
      </w:r>
      <w:r w:rsidRPr="00DC3E78">
        <w:rPr>
          <w:iCs/>
        </w:rPr>
        <w:tab/>
      </w:r>
      <w:r w:rsidRPr="00DC3E78">
        <w:t>For rules relating to the enforcement of obligations other than an obligation to pay money, see Subdivision</w:t>
      </w:r>
      <w:r w:rsidR="00DC3E78">
        <w:t> </w:t>
      </w:r>
      <w:r w:rsidRPr="00DC3E78">
        <w:t>25B.2.7.</w:t>
      </w:r>
    </w:p>
    <w:p w:rsidR="00E618C9" w:rsidRPr="00DC3E78" w:rsidRDefault="00E618C9" w:rsidP="00E618C9">
      <w:pPr>
        <w:pStyle w:val="ActHead5"/>
      </w:pPr>
      <w:bookmarkStart w:id="376" w:name="_Toc523905715"/>
      <w:r w:rsidRPr="009E4647">
        <w:rPr>
          <w:rStyle w:val="CharSectno"/>
        </w:rPr>
        <w:lastRenderedPageBreak/>
        <w:t>25B.52</w:t>
      </w:r>
      <w:r w:rsidRPr="00DC3E78">
        <w:t xml:space="preserve">  Order relating to sequestration</w:t>
      </w:r>
      <w:bookmarkEnd w:id="376"/>
    </w:p>
    <w:p w:rsidR="00E618C9" w:rsidRPr="00DC3E78" w:rsidRDefault="00E618C9" w:rsidP="00E618C9">
      <w:pPr>
        <w:pStyle w:val="subsection"/>
      </w:pPr>
      <w:r w:rsidRPr="00DC3E78">
        <w:tab/>
        <w:t>(1)</w:t>
      </w:r>
      <w:r w:rsidRPr="00DC3E78">
        <w:tab/>
        <w:t>This rule applies if any of the following people apply to the Court for an order relating to a sequestration order:</w:t>
      </w:r>
    </w:p>
    <w:p w:rsidR="00E618C9" w:rsidRPr="00DC3E78" w:rsidRDefault="00E618C9" w:rsidP="00E618C9">
      <w:pPr>
        <w:pStyle w:val="paragraph"/>
      </w:pPr>
      <w:r w:rsidRPr="00DC3E78">
        <w:tab/>
        <w:t>(a)</w:t>
      </w:r>
      <w:r w:rsidRPr="00DC3E78">
        <w:tab/>
        <w:t>a party to the sequestration order;</w:t>
      </w:r>
    </w:p>
    <w:p w:rsidR="00E618C9" w:rsidRPr="00DC3E78" w:rsidRDefault="00E618C9" w:rsidP="00E618C9">
      <w:pPr>
        <w:pStyle w:val="paragraph"/>
      </w:pPr>
      <w:r w:rsidRPr="00DC3E78">
        <w:tab/>
        <w:t>(b)</w:t>
      </w:r>
      <w:r w:rsidRPr="00DC3E78">
        <w:tab/>
        <w:t>a creditor of the payer;</w:t>
      </w:r>
    </w:p>
    <w:p w:rsidR="00E618C9" w:rsidRPr="00DC3E78" w:rsidRDefault="00E618C9" w:rsidP="00E618C9">
      <w:pPr>
        <w:pStyle w:val="paragraph"/>
      </w:pPr>
      <w:r w:rsidRPr="00DC3E78">
        <w:tab/>
        <w:t>(c)</w:t>
      </w:r>
      <w:r w:rsidRPr="00DC3E78">
        <w:tab/>
        <w:t>the Sheriff of the Court or a Deputy Sheriff of the Court;</w:t>
      </w:r>
    </w:p>
    <w:p w:rsidR="00E618C9" w:rsidRPr="00DC3E78" w:rsidRDefault="00E618C9" w:rsidP="00E618C9">
      <w:pPr>
        <w:pStyle w:val="paragraph"/>
      </w:pPr>
      <w:r w:rsidRPr="00DC3E78">
        <w:tab/>
        <w:t>(d)</w:t>
      </w:r>
      <w:r w:rsidRPr="00DC3E78">
        <w:tab/>
        <w:t>a person whose interests are affected by an act or omission of, or decision made by, the sequestrator.</w:t>
      </w:r>
    </w:p>
    <w:p w:rsidR="00E618C9" w:rsidRPr="00DC3E78" w:rsidRDefault="00E618C9" w:rsidP="00E618C9">
      <w:pPr>
        <w:pStyle w:val="subsection"/>
      </w:pPr>
      <w:r w:rsidRPr="00DC3E78">
        <w:tab/>
        <w:t>(2)</w:t>
      </w:r>
      <w:r w:rsidRPr="00DC3E78">
        <w:tab/>
        <w:t>The Court may order:</w:t>
      </w:r>
    </w:p>
    <w:p w:rsidR="00E618C9" w:rsidRPr="00DC3E78" w:rsidRDefault="00E618C9" w:rsidP="00E618C9">
      <w:pPr>
        <w:pStyle w:val="paragraph"/>
      </w:pPr>
      <w:r w:rsidRPr="00DC3E78">
        <w:tab/>
        <w:t>(a)</w:t>
      </w:r>
      <w:r w:rsidRPr="00DC3E78">
        <w:tab/>
        <w:t>the sequestrator, or any other person associated with the sequestration, to attend to be orally examined; or</w:t>
      </w:r>
    </w:p>
    <w:p w:rsidR="00E618C9" w:rsidRPr="00DC3E78" w:rsidRDefault="00E618C9" w:rsidP="00E618C9">
      <w:pPr>
        <w:pStyle w:val="paragraph"/>
      </w:pPr>
      <w:r w:rsidRPr="00DC3E78">
        <w:tab/>
        <w:t>(b)</w:t>
      </w:r>
      <w:r w:rsidRPr="00DC3E78">
        <w:tab/>
        <w:t>the sequestrator to do or not do something; or</w:t>
      </w:r>
    </w:p>
    <w:p w:rsidR="00E618C9" w:rsidRPr="00DC3E78" w:rsidRDefault="00E618C9" w:rsidP="00E618C9">
      <w:pPr>
        <w:pStyle w:val="paragraph"/>
      </w:pPr>
      <w:r w:rsidRPr="00DC3E78">
        <w:tab/>
        <w:t>(c)</w:t>
      </w:r>
      <w:r w:rsidRPr="00DC3E78">
        <w:tab/>
        <w:t>the sequestrator to be removed from office.</w:t>
      </w:r>
    </w:p>
    <w:p w:rsidR="00E618C9" w:rsidRPr="00DC3E78" w:rsidRDefault="00E618C9" w:rsidP="00E618C9">
      <w:pPr>
        <w:pStyle w:val="notetext"/>
      </w:pPr>
      <w:r w:rsidRPr="00DC3E78">
        <w:rPr>
          <w:iCs/>
        </w:rPr>
        <w:t>Note:</w:t>
      </w:r>
      <w:r w:rsidRPr="00DC3E78">
        <w:rPr>
          <w:iCs/>
        </w:rPr>
        <w:tab/>
      </w:r>
      <w:r w:rsidRPr="00DC3E78">
        <w:t>An application under subrule (1) must be in an application in a case and filed with an affidavit (see rules</w:t>
      </w:r>
      <w:r w:rsidR="00DC3E78">
        <w:t> </w:t>
      </w:r>
      <w:r w:rsidRPr="00DC3E78">
        <w:t>4.05 and 4.08).</w:t>
      </w:r>
    </w:p>
    <w:p w:rsidR="00E618C9" w:rsidRPr="00DC3E78" w:rsidRDefault="00E618C9" w:rsidP="00E618C9">
      <w:pPr>
        <w:pStyle w:val="ActHead5"/>
      </w:pPr>
      <w:bookmarkStart w:id="377" w:name="_Toc523905716"/>
      <w:r w:rsidRPr="009E4647">
        <w:rPr>
          <w:rStyle w:val="CharSectno"/>
        </w:rPr>
        <w:t>25B.53</w:t>
      </w:r>
      <w:r w:rsidRPr="00DC3E78">
        <w:t xml:space="preserve">  Procedural orders for sequestration</w:t>
      </w:r>
      <w:bookmarkEnd w:id="377"/>
    </w:p>
    <w:p w:rsidR="00E618C9" w:rsidRPr="00DC3E78" w:rsidRDefault="00E618C9" w:rsidP="00E618C9">
      <w:pPr>
        <w:pStyle w:val="subsection"/>
      </w:pPr>
      <w:r w:rsidRPr="00DC3E78">
        <w:tab/>
        <w:t>(1)</w:t>
      </w:r>
      <w:r w:rsidRPr="00DC3E78">
        <w:tab/>
        <w:t>A sequestrator may seek, by written request to the Court, procedural orders about the sequestrator’s functions.</w:t>
      </w:r>
    </w:p>
    <w:p w:rsidR="00E618C9" w:rsidRPr="00DC3E78" w:rsidRDefault="00E618C9" w:rsidP="00E618C9">
      <w:pPr>
        <w:pStyle w:val="subsection"/>
      </w:pPr>
      <w:r w:rsidRPr="00DC3E78">
        <w:tab/>
        <w:t>(2)</w:t>
      </w:r>
      <w:r w:rsidRPr="00DC3E78">
        <w:tab/>
        <w:t>A request under subrule (1) must:</w:t>
      </w:r>
    </w:p>
    <w:p w:rsidR="00E618C9" w:rsidRPr="00DC3E78" w:rsidRDefault="00E618C9" w:rsidP="00E618C9">
      <w:pPr>
        <w:pStyle w:val="paragraph"/>
      </w:pPr>
      <w:r w:rsidRPr="00DC3E78">
        <w:tab/>
        <w:t>(a)</w:t>
      </w:r>
      <w:r w:rsidRPr="00DC3E78">
        <w:tab/>
        <w:t>comply with Division</w:t>
      </w:r>
      <w:r w:rsidR="00DC3E78">
        <w:t> </w:t>
      </w:r>
      <w:r w:rsidRPr="00DC3E78">
        <w:t>2.1; and</w:t>
      </w:r>
    </w:p>
    <w:p w:rsidR="00E618C9" w:rsidRPr="00DC3E78" w:rsidRDefault="00E618C9" w:rsidP="00E618C9">
      <w:pPr>
        <w:pStyle w:val="paragraph"/>
      </w:pPr>
      <w:r w:rsidRPr="00DC3E78">
        <w:tab/>
        <w:t>(b)</w:t>
      </w:r>
      <w:r w:rsidRPr="00DC3E78">
        <w:tab/>
        <w:t>set out the procedural orders sought and the reason for the orders; and</w:t>
      </w:r>
    </w:p>
    <w:p w:rsidR="00E618C9" w:rsidRPr="00DC3E78" w:rsidRDefault="00E618C9" w:rsidP="00E618C9">
      <w:pPr>
        <w:pStyle w:val="paragraph"/>
      </w:pPr>
      <w:r w:rsidRPr="00DC3E78">
        <w:tab/>
        <w:t>(c)</w:t>
      </w:r>
      <w:r w:rsidRPr="00DC3E78">
        <w:tab/>
        <w:t>have attached to it a copy of the order appointing the sequestrator.</w:t>
      </w:r>
    </w:p>
    <w:p w:rsidR="00E618C9" w:rsidRPr="00DC3E78" w:rsidRDefault="00E618C9" w:rsidP="00E618C9">
      <w:pPr>
        <w:pStyle w:val="subsection"/>
      </w:pPr>
      <w:r w:rsidRPr="00DC3E78">
        <w:tab/>
        <w:t>(3)</w:t>
      </w:r>
      <w:r w:rsidRPr="00DC3E78">
        <w:tab/>
        <w:t>The sequestrator must give a copy of the request to all parties.</w:t>
      </w:r>
    </w:p>
    <w:p w:rsidR="00E618C9" w:rsidRPr="00DC3E78" w:rsidRDefault="00E618C9" w:rsidP="00E618C9">
      <w:pPr>
        <w:pStyle w:val="subsection"/>
      </w:pPr>
      <w:r w:rsidRPr="00DC3E78">
        <w:tab/>
        <w:t>(4)</w:t>
      </w:r>
      <w:r w:rsidRPr="00DC3E78">
        <w:tab/>
        <w:t>The Court may determine the request in chambers unless:</w:t>
      </w:r>
    </w:p>
    <w:p w:rsidR="00E618C9" w:rsidRPr="00DC3E78" w:rsidRDefault="00E618C9" w:rsidP="00E618C9">
      <w:pPr>
        <w:pStyle w:val="paragraph"/>
      </w:pPr>
      <w:r w:rsidRPr="00DC3E78">
        <w:tab/>
        <w:t>(a)</w:t>
      </w:r>
      <w:r w:rsidRPr="00DC3E78">
        <w:tab/>
        <w:t>within 7 days of the request being served on a party, the party makes a written objection to the request being determined in chambers; or</w:t>
      </w:r>
    </w:p>
    <w:p w:rsidR="00E618C9" w:rsidRPr="00DC3E78" w:rsidRDefault="00E618C9" w:rsidP="00E618C9">
      <w:pPr>
        <w:pStyle w:val="paragraph"/>
      </w:pPr>
      <w:r w:rsidRPr="00DC3E78">
        <w:tab/>
        <w:t>(b)</w:t>
      </w:r>
      <w:r w:rsidRPr="00DC3E78">
        <w:tab/>
        <w:t>the Court decides that an oral hearing is necessary.</w:t>
      </w:r>
    </w:p>
    <w:p w:rsidR="00E618C9" w:rsidRPr="00DC3E78" w:rsidRDefault="00E618C9" w:rsidP="00E618C9">
      <w:pPr>
        <w:pStyle w:val="ActHead4"/>
      </w:pPr>
      <w:bookmarkStart w:id="378" w:name="_Toc523905717"/>
      <w:r w:rsidRPr="009E4647">
        <w:rPr>
          <w:rStyle w:val="CharSubdNo"/>
        </w:rPr>
        <w:t>Subdivision</w:t>
      </w:r>
      <w:r w:rsidR="00DC3E78" w:rsidRPr="009E4647">
        <w:rPr>
          <w:rStyle w:val="CharSubdNo"/>
        </w:rPr>
        <w:t> </w:t>
      </w:r>
      <w:r w:rsidRPr="009E4647">
        <w:rPr>
          <w:rStyle w:val="CharSubdNo"/>
        </w:rPr>
        <w:t>25B.2.6</w:t>
      </w:r>
      <w:r w:rsidRPr="00DC3E78">
        <w:t>—</w:t>
      </w:r>
      <w:r w:rsidRPr="009E4647">
        <w:rPr>
          <w:rStyle w:val="CharSubdText"/>
        </w:rPr>
        <w:t>Receivership</w:t>
      </w:r>
      <w:bookmarkEnd w:id="378"/>
    </w:p>
    <w:p w:rsidR="00E618C9" w:rsidRPr="00DC3E78" w:rsidRDefault="00E618C9" w:rsidP="00E618C9">
      <w:pPr>
        <w:pStyle w:val="ActHead5"/>
      </w:pPr>
      <w:bookmarkStart w:id="379" w:name="_Toc523905718"/>
      <w:r w:rsidRPr="009E4647">
        <w:rPr>
          <w:rStyle w:val="CharSectno"/>
        </w:rPr>
        <w:t>25B.54</w:t>
      </w:r>
      <w:r w:rsidRPr="00DC3E78">
        <w:rPr>
          <w:snapToGrid w:val="0"/>
        </w:rPr>
        <w:t xml:space="preserve">  Application for appointment of receiver</w:t>
      </w:r>
      <w:bookmarkEnd w:id="379"/>
    </w:p>
    <w:p w:rsidR="00E618C9" w:rsidRPr="00DC3E78" w:rsidRDefault="00E618C9" w:rsidP="00E618C9">
      <w:pPr>
        <w:pStyle w:val="subsection"/>
      </w:pPr>
      <w:r w:rsidRPr="00DC3E78">
        <w:rPr>
          <w:snapToGrid w:val="0"/>
        </w:rPr>
        <w:tab/>
        <w:t>(1)</w:t>
      </w:r>
      <w:r w:rsidRPr="00DC3E78">
        <w:rPr>
          <w:snapToGrid w:val="0"/>
        </w:rPr>
        <w:tab/>
        <w:t xml:space="preserve">A payee may apply for an enforcement order appointing a receiver of the payer’s income or property by filing </w:t>
      </w:r>
      <w:r w:rsidRPr="00DC3E78">
        <w:t>an application in a case and an affidavit.</w:t>
      </w:r>
    </w:p>
    <w:p w:rsidR="00E618C9" w:rsidRPr="00DC3E78" w:rsidRDefault="00E618C9" w:rsidP="00E618C9">
      <w:pPr>
        <w:pStyle w:val="subsection"/>
        <w:rPr>
          <w:snapToGrid w:val="0"/>
        </w:rPr>
      </w:pPr>
      <w:r w:rsidRPr="00DC3E78">
        <w:tab/>
        <w:t>(2)</w:t>
      </w:r>
      <w:r w:rsidRPr="00DC3E78">
        <w:tab/>
      </w:r>
      <w:r w:rsidRPr="00DC3E78">
        <w:rPr>
          <w:snapToGrid w:val="0"/>
        </w:rPr>
        <w:t>The affidavit must:</w:t>
      </w:r>
    </w:p>
    <w:p w:rsidR="00E618C9" w:rsidRPr="00DC3E78" w:rsidRDefault="00E618C9" w:rsidP="00E618C9">
      <w:pPr>
        <w:pStyle w:val="paragraph"/>
        <w:rPr>
          <w:snapToGrid w:val="0"/>
        </w:rPr>
      </w:pPr>
      <w:r w:rsidRPr="00DC3E78">
        <w:rPr>
          <w:snapToGrid w:val="0"/>
        </w:rPr>
        <w:tab/>
        <w:t>(a)</w:t>
      </w:r>
      <w:r w:rsidRPr="00DC3E78">
        <w:rPr>
          <w:snapToGrid w:val="0"/>
        </w:rPr>
        <w:tab/>
        <w:t>comply with rule</w:t>
      </w:r>
      <w:r w:rsidR="00DC3E78">
        <w:rPr>
          <w:snapToGrid w:val="0"/>
        </w:rPr>
        <w:t> </w:t>
      </w:r>
      <w:r w:rsidRPr="00DC3E78">
        <w:rPr>
          <w:snapToGrid w:val="0"/>
        </w:rPr>
        <w:t>25B.12; and</w:t>
      </w:r>
    </w:p>
    <w:p w:rsidR="00E618C9" w:rsidRPr="00DC3E78" w:rsidRDefault="00E618C9" w:rsidP="00E618C9">
      <w:pPr>
        <w:pStyle w:val="paragraph"/>
        <w:rPr>
          <w:snapToGrid w:val="0"/>
        </w:rPr>
      </w:pPr>
      <w:r w:rsidRPr="00DC3E78">
        <w:rPr>
          <w:snapToGrid w:val="0"/>
        </w:rPr>
        <w:tab/>
        <w:t>(b)</w:t>
      </w:r>
      <w:r w:rsidRPr="00DC3E78">
        <w:rPr>
          <w:snapToGrid w:val="0"/>
        </w:rPr>
        <w:tab/>
        <w:t>include the full name and address of the proposed receiver; and</w:t>
      </w:r>
    </w:p>
    <w:p w:rsidR="00E618C9" w:rsidRPr="00DC3E78" w:rsidRDefault="00E618C9" w:rsidP="00E618C9">
      <w:pPr>
        <w:pStyle w:val="paragraph"/>
        <w:rPr>
          <w:snapToGrid w:val="0"/>
        </w:rPr>
      </w:pPr>
      <w:r w:rsidRPr="00DC3E78">
        <w:rPr>
          <w:snapToGrid w:val="0"/>
        </w:rPr>
        <w:lastRenderedPageBreak/>
        <w:tab/>
        <w:t>(c)</w:t>
      </w:r>
      <w:r w:rsidRPr="00DC3E78">
        <w:rPr>
          <w:snapToGrid w:val="0"/>
        </w:rPr>
        <w:tab/>
        <w:t>include details of the receiver’s fees; and</w:t>
      </w:r>
    </w:p>
    <w:p w:rsidR="00E618C9" w:rsidRPr="00DC3E78" w:rsidRDefault="00E618C9" w:rsidP="00E618C9">
      <w:pPr>
        <w:pStyle w:val="paragraph"/>
        <w:rPr>
          <w:snapToGrid w:val="0"/>
        </w:rPr>
      </w:pPr>
      <w:r w:rsidRPr="00DC3E78">
        <w:rPr>
          <w:snapToGrid w:val="0"/>
        </w:rPr>
        <w:tab/>
        <w:t>(d)</w:t>
      </w:r>
      <w:r w:rsidRPr="00DC3E78">
        <w:rPr>
          <w:snapToGrid w:val="0"/>
        </w:rPr>
        <w:tab/>
        <w:t>have attached to it the consent to the appointment of receiver, signed by the proposed receiver.</w:t>
      </w:r>
    </w:p>
    <w:p w:rsidR="00E618C9" w:rsidRPr="00DC3E78" w:rsidRDefault="00E618C9" w:rsidP="00E618C9">
      <w:pPr>
        <w:pStyle w:val="subsection"/>
      </w:pPr>
      <w:r w:rsidRPr="00DC3E78">
        <w:tab/>
        <w:t>(3)</w:t>
      </w:r>
      <w:r w:rsidRPr="00DC3E78">
        <w:tab/>
      </w:r>
      <w:r w:rsidRPr="00DC3E78">
        <w:rPr>
          <w:snapToGrid w:val="0"/>
        </w:rPr>
        <w:t>The Court may hear an application under subrule (1) in chambers, in the absence of the parties, on the documents filed.</w:t>
      </w:r>
    </w:p>
    <w:p w:rsidR="00E618C9" w:rsidRPr="00DC3E78" w:rsidRDefault="00E618C9" w:rsidP="00E618C9">
      <w:pPr>
        <w:pStyle w:val="notetext"/>
      </w:pPr>
      <w:r w:rsidRPr="00DC3E78">
        <w:rPr>
          <w:iCs/>
        </w:rPr>
        <w:t>Note:</w:t>
      </w:r>
      <w:r w:rsidRPr="00DC3E78">
        <w:rPr>
          <w:iCs/>
        </w:rPr>
        <w:tab/>
      </w:r>
      <w:r w:rsidRPr="00DC3E78">
        <w:t>For the hearing of an application in the absence of the parties, see Division</w:t>
      </w:r>
      <w:r w:rsidR="00DC3E78">
        <w:t> </w:t>
      </w:r>
      <w:r w:rsidRPr="00DC3E78">
        <w:t>25.4.</w:t>
      </w:r>
    </w:p>
    <w:p w:rsidR="00E618C9" w:rsidRPr="00DC3E78" w:rsidRDefault="00E618C9" w:rsidP="00E618C9">
      <w:pPr>
        <w:pStyle w:val="ActHead5"/>
      </w:pPr>
      <w:bookmarkStart w:id="380" w:name="_Toc523905719"/>
      <w:r w:rsidRPr="009E4647">
        <w:rPr>
          <w:rStyle w:val="CharSectno"/>
        </w:rPr>
        <w:t>25B.55</w:t>
      </w:r>
      <w:r w:rsidRPr="00DC3E78">
        <w:rPr>
          <w:snapToGrid w:val="0"/>
        </w:rPr>
        <w:t xml:space="preserve">  Appointment and powers of receiver</w:t>
      </w:r>
      <w:bookmarkEnd w:id="380"/>
    </w:p>
    <w:p w:rsidR="00E618C9" w:rsidRPr="00DC3E78" w:rsidRDefault="00E618C9" w:rsidP="00E618C9">
      <w:pPr>
        <w:pStyle w:val="subsection"/>
        <w:rPr>
          <w:snapToGrid w:val="0"/>
        </w:rPr>
      </w:pPr>
      <w:r w:rsidRPr="00DC3E78">
        <w:rPr>
          <w:snapToGrid w:val="0"/>
        </w:rPr>
        <w:tab/>
        <w:t>(1)</w:t>
      </w:r>
      <w:r w:rsidRPr="00DC3E78">
        <w:rPr>
          <w:snapToGrid w:val="0"/>
        </w:rPr>
        <w:tab/>
        <w:t>In considering an application under subrule 25B.54(1), the Court must have regard to:</w:t>
      </w:r>
    </w:p>
    <w:p w:rsidR="00E618C9" w:rsidRPr="00DC3E78" w:rsidRDefault="00E618C9" w:rsidP="00E618C9">
      <w:pPr>
        <w:pStyle w:val="paragraph"/>
        <w:rPr>
          <w:snapToGrid w:val="0"/>
        </w:rPr>
      </w:pPr>
      <w:r w:rsidRPr="00DC3E78">
        <w:tab/>
        <w:t>(a)</w:t>
      </w:r>
      <w:r w:rsidRPr="00DC3E78">
        <w:tab/>
      </w:r>
      <w:r w:rsidRPr="00DC3E78">
        <w:rPr>
          <w:snapToGrid w:val="0"/>
        </w:rPr>
        <w:t>the amount of the debt; and</w:t>
      </w:r>
    </w:p>
    <w:p w:rsidR="00E618C9" w:rsidRPr="00DC3E78" w:rsidRDefault="00E618C9" w:rsidP="00E618C9">
      <w:pPr>
        <w:pStyle w:val="paragraph"/>
        <w:rPr>
          <w:snapToGrid w:val="0"/>
        </w:rPr>
      </w:pPr>
      <w:r w:rsidRPr="00DC3E78">
        <w:rPr>
          <w:snapToGrid w:val="0"/>
        </w:rPr>
        <w:tab/>
        <w:t>(b)</w:t>
      </w:r>
      <w:r w:rsidRPr="00DC3E78">
        <w:rPr>
          <w:snapToGrid w:val="0"/>
        </w:rPr>
        <w:tab/>
        <w:t>the amount likely to be obtained by the receiver; and</w:t>
      </w:r>
    </w:p>
    <w:p w:rsidR="00E618C9" w:rsidRPr="00DC3E78" w:rsidRDefault="00E618C9" w:rsidP="00E618C9">
      <w:pPr>
        <w:pStyle w:val="paragraph"/>
        <w:rPr>
          <w:snapToGrid w:val="0"/>
        </w:rPr>
      </w:pPr>
      <w:r w:rsidRPr="00DC3E78">
        <w:rPr>
          <w:snapToGrid w:val="0"/>
        </w:rPr>
        <w:tab/>
        <w:t>(c)</w:t>
      </w:r>
      <w:r w:rsidRPr="00DC3E78">
        <w:rPr>
          <w:snapToGrid w:val="0"/>
        </w:rPr>
        <w:tab/>
        <w:t>the probable costs of appointing and paying a receiver.</w:t>
      </w:r>
    </w:p>
    <w:p w:rsidR="00E618C9" w:rsidRPr="00DC3E78" w:rsidRDefault="00E618C9" w:rsidP="00E618C9">
      <w:pPr>
        <w:pStyle w:val="subsection"/>
        <w:rPr>
          <w:snapToGrid w:val="0"/>
        </w:rPr>
      </w:pPr>
      <w:r w:rsidRPr="00DC3E78">
        <w:rPr>
          <w:snapToGrid w:val="0"/>
        </w:rPr>
        <w:tab/>
        <w:t>(2)</w:t>
      </w:r>
      <w:r w:rsidRPr="00DC3E78">
        <w:rPr>
          <w:snapToGrid w:val="0"/>
        </w:rPr>
        <w:tab/>
        <w:t>When appointing a receiver, the Court must make orders about:</w:t>
      </w:r>
    </w:p>
    <w:p w:rsidR="00E618C9" w:rsidRPr="00DC3E78" w:rsidRDefault="00E618C9" w:rsidP="00E618C9">
      <w:pPr>
        <w:pStyle w:val="paragraph"/>
        <w:rPr>
          <w:snapToGrid w:val="0"/>
        </w:rPr>
      </w:pPr>
      <w:r w:rsidRPr="00DC3E78">
        <w:rPr>
          <w:snapToGrid w:val="0"/>
        </w:rPr>
        <w:tab/>
        <w:t>(a)</w:t>
      </w:r>
      <w:r w:rsidRPr="00DC3E78">
        <w:rPr>
          <w:snapToGrid w:val="0"/>
        </w:rPr>
        <w:tab/>
        <w:t>the receiver’s remuneration, if any; and</w:t>
      </w:r>
    </w:p>
    <w:p w:rsidR="00E618C9" w:rsidRPr="00DC3E78" w:rsidRDefault="00E618C9" w:rsidP="00E618C9">
      <w:pPr>
        <w:pStyle w:val="paragraph"/>
        <w:rPr>
          <w:snapToGrid w:val="0"/>
        </w:rPr>
      </w:pPr>
      <w:r w:rsidRPr="00DC3E78">
        <w:rPr>
          <w:snapToGrid w:val="0"/>
        </w:rPr>
        <w:tab/>
        <w:t>(b)</w:t>
      </w:r>
      <w:r w:rsidRPr="00DC3E78">
        <w:rPr>
          <w:snapToGrid w:val="0"/>
        </w:rPr>
        <w:tab/>
        <w:t>the security to be given by the receiver; and</w:t>
      </w:r>
    </w:p>
    <w:p w:rsidR="00E618C9" w:rsidRPr="00DC3E78" w:rsidRDefault="00E618C9" w:rsidP="00E618C9">
      <w:pPr>
        <w:pStyle w:val="paragraph"/>
        <w:rPr>
          <w:snapToGrid w:val="0"/>
        </w:rPr>
      </w:pPr>
      <w:r w:rsidRPr="00DC3E78">
        <w:rPr>
          <w:snapToGrid w:val="0"/>
        </w:rPr>
        <w:tab/>
        <w:t>(c)</w:t>
      </w:r>
      <w:r w:rsidRPr="00DC3E78">
        <w:rPr>
          <w:snapToGrid w:val="0"/>
        </w:rPr>
        <w:tab/>
        <w:t>the powers of the receiver; and</w:t>
      </w:r>
    </w:p>
    <w:p w:rsidR="00E618C9" w:rsidRPr="00DC3E78" w:rsidRDefault="00E618C9" w:rsidP="00E618C9">
      <w:pPr>
        <w:pStyle w:val="paragraph"/>
        <w:rPr>
          <w:snapToGrid w:val="0"/>
        </w:rPr>
      </w:pPr>
      <w:r w:rsidRPr="00DC3E78">
        <w:rPr>
          <w:snapToGrid w:val="0"/>
        </w:rPr>
        <w:tab/>
        <w:t>(d)</w:t>
      </w:r>
      <w:r w:rsidRPr="00DC3E78">
        <w:rPr>
          <w:snapToGrid w:val="0"/>
        </w:rPr>
        <w:tab/>
        <w:t>the parties to whom, and the intervals or dates at which, the receiver is to submit accounts.</w:t>
      </w:r>
    </w:p>
    <w:p w:rsidR="00E618C9" w:rsidRPr="00DC3E78" w:rsidRDefault="00E618C9" w:rsidP="00E618C9">
      <w:pPr>
        <w:pStyle w:val="subsection"/>
        <w:rPr>
          <w:snapToGrid w:val="0"/>
        </w:rPr>
      </w:pPr>
      <w:r w:rsidRPr="00DC3E78">
        <w:rPr>
          <w:snapToGrid w:val="0"/>
        </w:rPr>
        <w:tab/>
        <w:t>(3)</w:t>
      </w:r>
      <w:r w:rsidRPr="00DC3E78">
        <w:rPr>
          <w:snapToGrid w:val="0"/>
        </w:rPr>
        <w:tab/>
        <w:t>The Court may authorise a receiver to do (in the receiver’s name or otherwise) anything the payer may do.</w:t>
      </w:r>
    </w:p>
    <w:p w:rsidR="00E618C9" w:rsidRPr="00DC3E78" w:rsidRDefault="00E618C9" w:rsidP="00E618C9">
      <w:pPr>
        <w:pStyle w:val="subsection"/>
        <w:rPr>
          <w:snapToGrid w:val="0"/>
        </w:rPr>
      </w:pPr>
      <w:r w:rsidRPr="00DC3E78">
        <w:rPr>
          <w:snapToGrid w:val="0"/>
        </w:rPr>
        <w:tab/>
        <w:t>(4)</w:t>
      </w:r>
      <w:r w:rsidRPr="00DC3E78">
        <w:rPr>
          <w:snapToGrid w:val="0"/>
        </w:rPr>
        <w:tab/>
        <w:t>The receiver’s powers operate to the exclusion of a payer’s powers during the receivership.</w:t>
      </w:r>
    </w:p>
    <w:p w:rsidR="00E618C9" w:rsidRPr="00DC3E78" w:rsidRDefault="00E618C9" w:rsidP="00E618C9">
      <w:pPr>
        <w:pStyle w:val="subsection"/>
      </w:pPr>
      <w:r w:rsidRPr="00DC3E78">
        <w:rPr>
          <w:snapToGrid w:val="0"/>
        </w:rPr>
        <w:tab/>
        <w:t>(5)</w:t>
      </w:r>
      <w:r w:rsidRPr="00DC3E78">
        <w:rPr>
          <w:snapToGrid w:val="0"/>
        </w:rPr>
        <w:tab/>
        <w:t>The Court may, on application by an interested person, make procedural orders about the powers of the receiver.</w:t>
      </w:r>
    </w:p>
    <w:p w:rsidR="00E618C9" w:rsidRPr="00DC3E78" w:rsidRDefault="00E618C9" w:rsidP="00E618C9">
      <w:pPr>
        <w:pStyle w:val="notetext"/>
      </w:pPr>
      <w:r w:rsidRPr="00DC3E78">
        <w:rPr>
          <w:iCs/>
        </w:rPr>
        <w:t>Note:</w:t>
      </w:r>
      <w:r w:rsidRPr="00DC3E78">
        <w:rPr>
          <w:iCs/>
        </w:rPr>
        <w:tab/>
      </w:r>
      <w:r w:rsidRPr="00DC3E78">
        <w:t>For rules relating to the enforcement of obligations other than an obligation to pay money, see Subdivision</w:t>
      </w:r>
      <w:r w:rsidR="00DC3E78">
        <w:t> </w:t>
      </w:r>
      <w:r w:rsidRPr="00DC3E78">
        <w:t>25B.2.7.</w:t>
      </w:r>
    </w:p>
    <w:p w:rsidR="00E618C9" w:rsidRPr="00DC3E78" w:rsidRDefault="00E618C9" w:rsidP="00E618C9">
      <w:pPr>
        <w:pStyle w:val="ActHead5"/>
      </w:pPr>
      <w:bookmarkStart w:id="381" w:name="_Toc523905720"/>
      <w:r w:rsidRPr="009E4647">
        <w:rPr>
          <w:rStyle w:val="CharSectno"/>
        </w:rPr>
        <w:t>25B.56</w:t>
      </w:r>
      <w:r w:rsidRPr="00DC3E78">
        <w:rPr>
          <w:snapToGrid w:val="0"/>
        </w:rPr>
        <w:t xml:space="preserve">  Security</w:t>
      </w:r>
      <w:bookmarkEnd w:id="381"/>
    </w:p>
    <w:p w:rsidR="00E618C9" w:rsidRPr="00DC3E78" w:rsidRDefault="00E618C9" w:rsidP="00E618C9">
      <w:pPr>
        <w:pStyle w:val="subsection"/>
        <w:rPr>
          <w:snapToGrid w:val="0"/>
        </w:rPr>
      </w:pPr>
      <w:r w:rsidRPr="00DC3E78">
        <w:rPr>
          <w:snapToGrid w:val="0"/>
        </w:rPr>
        <w:tab/>
      </w:r>
      <w:r w:rsidRPr="00DC3E78">
        <w:rPr>
          <w:snapToGrid w:val="0"/>
        </w:rPr>
        <w:tab/>
        <w:t>A receiver’s appointment by the Court starts when:</w:t>
      </w:r>
    </w:p>
    <w:p w:rsidR="00E618C9" w:rsidRPr="00DC3E78" w:rsidRDefault="00E618C9" w:rsidP="00E618C9">
      <w:pPr>
        <w:pStyle w:val="paragraph"/>
        <w:rPr>
          <w:snapToGrid w:val="0"/>
        </w:rPr>
      </w:pPr>
      <w:r w:rsidRPr="00DC3E78">
        <w:tab/>
        <w:t>(a)</w:t>
      </w:r>
      <w:r w:rsidRPr="00DC3E78">
        <w:tab/>
      </w:r>
      <w:r w:rsidRPr="00DC3E78">
        <w:rPr>
          <w:snapToGrid w:val="0"/>
        </w:rPr>
        <w:t>the order appointing the receiver is made; and</w:t>
      </w:r>
    </w:p>
    <w:p w:rsidR="00E618C9" w:rsidRPr="00DC3E78" w:rsidRDefault="00E618C9" w:rsidP="00E618C9">
      <w:pPr>
        <w:pStyle w:val="paragraph"/>
      </w:pPr>
      <w:r w:rsidRPr="00DC3E78">
        <w:rPr>
          <w:snapToGrid w:val="0"/>
        </w:rPr>
        <w:tab/>
        <w:t>(b)</w:t>
      </w:r>
      <w:r w:rsidRPr="00DC3E78">
        <w:rPr>
          <w:snapToGrid w:val="0"/>
        </w:rPr>
        <w:tab/>
        <w:t>the receiver files any security ordered that is acceptable to the Court for the performance of the receiver’s duties.</w:t>
      </w:r>
    </w:p>
    <w:p w:rsidR="00E618C9" w:rsidRPr="00DC3E78" w:rsidRDefault="00E618C9" w:rsidP="00E618C9">
      <w:pPr>
        <w:pStyle w:val="ActHead5"/>
      </w:pPr>
      <w:bookmarkStart w:id="382" w:name="_Toc523905721"/>
      <w:r w:rsidRPr="009E4647">
        <w:rPr>
          <w:rStyle w:val="CharSectno"/>
        </w:rPr>
        <w:lastRenderedPageBreak/>
        <w:t>25B.57</w:t>
      </w:r>
      <w:r w:rsidRPr="00DC3E78">
        <w:rPr>
          <w:snapToGrid w:val="0"/>
        </w:rPr>
        <w:t xml:space="preserve">  Accounts</w:t>
      </w:r>
      <w:bookmarkEnd w:id="382"/>
    </w:p>
    <w:p w:rsidR="00E618C9" w:rsidRPr="00DC3E78" w:rsidRDefault="00E618C9" w:rsidP="00E618C9">
      <w:pPr>
        <w:pStyle w:val="subsection"/>
      </w:pPr>
      <w:r w:rsidRPr="00DC3E78">
        <w:rPr>
          <w:snapToGrid w:val="0"/>
        </w:rPr>
        <w:tab/>
      </w:r>
      <w:r w:rsidRPr="00DC3E78">
        <w:rPr>
          <w:snapToGrid w:val="0"/>
        </w:rPr>
        <w:tab/>
        <w:t>A party to whom a receiver must submit accounts may, on giving reasonable written notice to the receiver, inspect, either personally or by an agent, the documents and things on which the accounts are based.</w:t>
      </w:r>
    </w:p>
    <w:p w:rsidR="00E618C9" w:rsidRPr="00DC3E78" w:rsidRDefault="00E618C9" w:rsidP="00E618C9">
      <w:pPr>
        <w:pStyle w:val="ActHead5"/>
      </w:pPr>
      <w:bookmarkStart w:id="383" w:name="_Toc523905722"/>
      <w:r w:rsidRPr="009E4647">
        <w:rPr>
          <w:rStyle w:val="CharSectno"/>
        </w:rPr>
        <w:t>25B.58</w:t>
      </w:r>
      <w:r w:rsidRPr="00DC3E78">
        <w:t xml:space="preserve">  Objection to accounts</w:t>
      </w:r>
      <w:bookmarkEnd w:id="383"/>
    </w:p>
    <w:p w:rsidR="00E618C9" w:rsidRPr="00DC3E78" w:rsidRDefault="00E618C9" w:rsidP="00E618C9">
      <w:pPr>
        <w:pStyle w:val="subsection"/>
        <w:rPr>
          <w:snapToGrid w:val="0"/>
        </w:rPr>
      </w:pPr>
      <w:r w:rsidRPr="00DC3E78">
        <w:rPr>
          <w:snapToGrid w:val="0"/>
        </w:rPr>
        <w:tab/>
        <w:t>(1)</w:t>
      </w:r>
      <w:r w:rsidRPr="00DC3E78">
        <w:rPr>
          <w:snapToGrid w:val="0"/>
        </w:rPr>
        <w:tab/>
        <w:t>A party who objects to the accounts submitted by a receiver may serve written notice on the receiver:</w:t>
      </w:r>
    </w:p>
    <w:p w:rsidR="00E618C9" w:rsidRPr="00DC3E78" w:rsidRDefault="00E618C9" w:rsidP="00E618C9">
      <w:pPr>
        <w:pStyle w:val="paragraph"/>
        <w:rPr>
          <w:snapToGrid w:val="0"/>
        </w:rPr>
      </w:pPr>
      <w:r w:rsidRPr="00DC3E78">
        <w:tab/>
        <w:t>(a)</w:t>
      </w:r>
      <w:r w:rsidRPr="00DC3E78">
        <w:tab/>
      </w:r>
      <w:r w:rsidRPr="00DC3E78">
        <w:rPr>
          <w:snapToGrid w:val="0"/>
        </w:rPr>
        <w:t>specifying the items to which objection is taken; and</w:t>
      </w:r>
    </w:p>
    <w:p w:rsidR="00E618C9" w:rsidRPr="00DC3E78" w:rsidRDefault="00E618C9" w:rsidP="00E618C9">
      <w:pPr>
        <w:pStyle w:val="paragraph"/>
        <w:rPr>
          <w:snapToGrid w:val="0"/>
        </w:rPr>
      </w:pPr>
      <w:r w:rsidRPr="00DC3E78">
        <w:rPr>
          <w:snapToGrid w:val="0"/>
        </w:rPr>
        <w:tab/>
        <w:t>(b)</w:t>
      </w:r>
      <w:r w:rsidRPr="00DC3E78">
        <w:rPr>
          <w:snapToGrid w:val="0"/>
        </w:rPr>
        <w:tab/>
        <w:t>requiring the receiver to file the receiver’s accounts with the Court within a specified period that is at least 14 days after the notice is served.</w:t>
      </w:r>
    </w:p>
    <w:p w:rsidR="00E618C9" w:rsidRPr="00DC3E78" w:rsidRDefault="00E618C9" w:rsidP="00E618C9">
      <w:pPr>
        <w:pStyle w:val="subsection"/>
        <w:rPr>
          <w:snapToGrid w:val="0"/>
        </w:rPr>
      </w:pPr>
      <w:r w:rsidRPr="00DC3E78">
        <w:rPr>
          <w:snapToGrid w:val="0"/>
        </w:rPr>
        <w:tab/>
        <w:t>(2)</w:t>
      </w:r>
      <w:r w:rsidRPr="00DC3E78">
        <w:rPr>
          <w:snapToGrid w:val="0"/>
        </w:rPr>
        <w:tab/>
        <w:t>The Court may examine the items to which objection is taken.</w:t>
      </w:r>
    </w:p>
    <w:p w:rsidR="00E618C9" w:rsidRPr="00DC3E78" w:rsidRDefault="00E618C9" w:rsidP="00E618C9">
      <w:pPr>
        <w:pStyle w:val="subsection"/>
        <w:rPr>
          <w:snapToGrid w:val="0"/>
        </w:rPr>
      </w:pPr>
      <w:r w:rsidRPr="00DC3E78">
        <w:rPr>
          <w:snapToGrid w:val="0"/>
        </w:rPr>
        <w:tab/>
        <w:t>(3)</w:t>
      </w:r>
      <w:r w:rsidRPr="00DC3E78">
        <w:rPr>
          <w:snapToGrid w:val="0"/>
        </w:rPr>
        <w:tab/>
        <w:t>The Court:</w:t>
      </w:r>
    </w:p>
    <w:p w:rsidR="00E618C9" w:rsidRPr="00DC3E78" w:rsidRDefault="00E618C9" w:rsidP="00E618C9">
      <w:pPr>
        <w:pStyle w:val="paragraph"/>
        <w:rPr>
          <w:snapToGrid w:val="0"/>
        </w:rPr>
      </w:pPr>
      <w:r w:rsidRPr="00DC3E78">
        <w:rPr>
          <w:snapToGrid w:val="0"/>
        </w:rPr>
        <w:tab/>
        <w:t>(a)</w:t>
      </w:r>
      <w:r w:rsidRPr="00DC3E78">
        <w:rPr>
          <w:snapToGrid w:val="0"/>
        </w:rPr>
        <w:tab/>
        <w:t>must, by order, declare the result of an examination under subrule (2); and</w:t>
      </w:r>
    </w:p>
    <w:p w:rsidR="00E618C9" w:rsidRPr="00DC3E78" w:rsidRDefault="00E618C9" w:rsidP="00E618C9">
      <w:pPr>
        <w:pStyle w:val="paragraph"/>
      </w:pPr>
      <w:r w:rsidRPr="00DC3E78">
        <w:rPr>
          <w:snapToGrid w:val="0"/>
        </w:rPr>
        <w:tab/>
        <w:t>(b)</w:t>
      </w:r>
      <w:r w:rsidRPr="00DC3E78">
        <w:rPr>
          <w:snapToGrid w:val="0"/>
        </w:rPr>
        <w:tab/>
        <w:t>may make an order for the costs and expenses of a party or the receiver.</w:t>
      </w:r>
    </w:p>
    <w:p w:rsidR="00E618C9" w:rsidRPr="00DC3E78" w:rsidRDefault="00E618C9" w:rsidP="00E618C9">
      <w:pPr>
        <w:pStyle w:val="ActHead5"/>
      </w:pPr>
      <w:bookmarkStart w:id="384" w:name="_Toc523905723"/>
      <w:r w:rsidRPr="009E4647">
        <w:rPr>
          <w:rStyle w:val="CharSectno"/>
        </w:rPr>
        <w:t>25B.59</w:t>
      </w:r>
      <w:r w:rsidRPr="00DC3E78">
        <w:rPr>
          <w:snapToGrid w:val="0"/>
        </w:rPr>
        <w:t xml:space="preserve">  Removal of receiver</w:t>
      </w:r>
      <w:bookmarkEnd w:id="384"/>
    </w:p>
    <w:p w:rsidR="00E618C9" w:rsidRPr="00DC3E78" w:rsidRDefault="00E618C9" w:rsidP="00E618C9">
      <w:pPr>
        <w:pStyle w:val="subsection"/>
        <w:rPr>
          <w:snapToGrid w:val="0"/>
        </w:rPr>
      </w:pPr>
      <w:r w:rsidRPr="00DC3E78">
        <w:rPr>
          <w:snapToGrid w:val="0"/>
        </w:rPr>
        <w:tab/>
      </w:r>
      <w:r w:rsidRPr="00DC3E78">
        <w:rPr>
          <w:snapToGrid w:val="0"/>
        </w:rPr>
        <w:tab/>
        <w:t>The Court may:</w:t>
      </w:r>
    </w:p>
    <w:p w:rsidR="00E618C9" w:rsidRPr="00DC3E78" w:rsidRDefault="00E618C9" w:rsidP="00E618C9">
      <w:pPr>
        <w:pStyle w:val="paragraph"/>
        <w:rPr>
          <w:snapToGrid w:val="0"/>
        </w:rPr>
      </w:pPr>
      <w:r w:rsidRPr="00DC3E78">
        <w:tab/>
        <w:t>(a)</w:t>
      </w:r>
      <w:r w:rsidRPr="00DC3E78">
        <w:tab/>
      </w:r>
      <w:r w:rsidRPr="00DC3E78">
        <w:rPr>
          <w:snapToGrid w:val="0"/>
        </w:rPr>
        <w:t>set aside the appointment of a receiver at any time; and</w:t>
      </w:r>
    </w:p>
    <w:p w:rsidR="00E618C9" w:rsidRPr="00DC3E78" w:rsidRDefault="00E618C9" w:rsidP="00E618C9">
      <w:pPr>
        <w:pStyle w:val="paragraph"/>
      </w:pPr>
      <w:r w:rsidRPr="00DC3E78">
        <w:rPr>
          <w:snapToGrid w:val="0"/>
        </w:rPr>
        <w:tab/>
        <w:t>(b)</w:t>
      </w:r>
      <w:r w:rsidRPr="00DC3E78">
        <w:rPr>
          <w:snapToGrid w:val="0"/>
        </w:rPr>
        <w:tab/>
        <w:t>make orders about the receivership and the receiver’s remuneration.</w:t>
      </w:r>
    </w:p>
    <w:p w:rsidR="00E618C9" w:rsidRPr="00DC3E78" w:rsidRDefault="00E618C9" w:rsidP="00E618C9">
      <w:pPr>
        <w:pStyle w:val="ActHead5"/>
      </w:pPr>
      <w:bookmarkStart w:id="385" w:name="_Toc523905724"/>
      <w:r w:rsidRPr="009E4647">
        <w:rPr>
          <w:rStyle w:val="CharSectno"/>
        </w:rPr>
        <w:t>25B.60</w:t>
      </w:r>
      <w:r w:rsidRPr="00DC3E78">
        <w:rPr>
          <w:snapToGrid w:val="0"/>
        </w:rPr>
        <w:t xml:space="preserve">  Compliance with orders and Rules</w:t>
      </w:r>
      <w:bookmarkEnd w:id="385"/>
    </w:p>
    <w:p w:rsidR="00E618C9" w:rsidRPr="00DC3E78" w:rsidRDefault="00E618C9" w:rsidP="00E618C9">
      <w:pPr>
        <w:pStyle w:val="subsection"/>
        <w:rPr>
          <w:snapToGrid w:val="0"/>
        </w:rPr>
      </w:pPr>
      <w:r w:rsidRPr="00DC3E78">
        <w:rPr>
          <w:snapToGrid w:val="0"/>
        </w:rPr>
        <w:tab/>
      </w:r>
      <w:r w:rsidRPr="00DC3E78">
        <w:rPr>
          <w:snapToGrid w:val="0"/>
        </w:rPr>
        <w:tab/>
        <w:t>If a receiver contravenes an order or these Rules, the Court may:</w:t>
      </w:r>
    </w:p>
    <w:p w:rsidR="00E618C9" w:rsidRPr="00DC3E78" w:rsidRDefault="00E618C9" w:rsidP="00E618C9">
      <w:pPr>
        <w:pStyle w:val="paragraph"/>
        <w:rPr>
          <w:snapToGrid w:val="0"/>
        </w:rPr>
      </w:pPr>
      <w:r w:rsidRPr="00DC3E78">
        <w:tab/>
        <w:t>(a)</w:t>
      </w:r>
      <w:r w:rsidRPr="00DC3E78">
        <w:tab/>
      </w:r>
      <w:r w:rsidRPr="00DC3E78">
        <w:rPr>
          <w:snapToGrid w:val="0"/>
        </w:rPr>
        <w:t>set aside the receiver’s appointment; and</w:t>
      </w:r>
    </w:p>
    <w:p w:rsidR="00E618C9" w:rsidRPr="00DC3E78" w:rsidRDefault="00E618C9" w:rsidP="00E618C9">
      <w:pPr>
        <w:pStyle w:val="paragraph"/>
        <w:rPr>
          <w:snapToGrid w:val="0"/>
        </w:rPr>
      </w:pPr>
      <w:r w:rsidRPr="00DC3E78">
        <w:rPr>
          <w:snapToGrid w:val="0"/>
        </w:rPr>
        <w:tab/>
        <w:t>(b)</w:t>
      </w:r>
      <w:r w:rsidRPr="00DC3E78">
        <w:rPr>
          <w:snapToGrid w:val="0"/>
        </w:rPr>
        <w:tab/>
        <w:t>appoint another receiver; and</w:t>
      </w:r>
    </w:p>
    <w:p w:rsidR="00E618C9" w:rsidRPr="00DC3E78" w:rsidRDefault="00E618C9" w:rsidP="00E618C9">
      <w:pPr>
        <w:pStyle w:val="paragraph"/>
        <w:rPr>
          <w:snapToGrid w:val="0"/>
        </w:rPr>
      </w:pPr>
      <w:r w:rsidRPr="00DC3E78">
        <w:rPr>
          <w:snapToGrid w:val="0"/>
        </w:rPr>
        <w:tab/>
        <w:t>(c)</w:t>
      </w:r>
      <w:r w:rsidRPr="00DC3E78">
        <w:rPr>
          <w:snapToGrid w:val="0"/>
        </w:rPr>
        <w:tab/>
        <w:t>order the receiver to pay the costs of an application under this rule; and</w:t>
      </w:r>
    </w:p>
    <w:p w:rsidR="00E618C9" w:rsidRPr="00DC3E78" w:rsidRDefault="00E618C9" w:rsidP="00E618C9">
      <w:pPr>
        <w:pStyle w:val="paragraph"/>
      </w:pPr>
      <w:r w:rsidRPr="00DC3E78">
        <w:rPr>
          <w:snapToGrid w:val="0"/>
        </w:rPr>
        <w:tab/>
        <w:t>(d)</w:t>
      </w:r>
      <w:r w:rsidRPr="00DC3E78">
        <w:rPr>
          <w:snapToGrid w:val="0"/>
        </w:rPr>
        <w:tab/>
        <w:t>deprive the receiver of remuneration and order the repayment of remuneration already paid to the receiver.</w:t>
      </w:r>
    </w:p>
    <w:p w:rsidR="00E618C9" w:rsidRPr="00DC3E78" w:rsidRDefault="00E618C9" w:rsidP="00E618C9">
      <w:pPr>
        <w:pStyle w:val="notetext"/>
        <w:rPr>
          <w:snapToGrid w:val="0"/>
        </w:rPr>
      </w:pPr>
      <w:r w:rsidRPr="00DC3E78">
        <w:rPr>
          <w:iCs/>
          <w:snapToGrid w:val="0"/>
        </w:rPr>
        <w:t>Note:</w:t>
      </w:r>
      <w:r w:rsidRPr="00DC3E78">
        <w:rPr>
          <w:iCs/>
          <w:snapToGrid w:val="0"/>
        </w:rPr>
        <w:tab/>
      </w:r>
      <w:r w:rsidRPr="00DC3E78">
        <w:rPr>
          <w:snapToGrid w:val="0"/>
        </w:rPr>
        <w:t>This rule does not limit the Court’s powers relating to contempt or the enforcement of orders.</w:t>
      </w:r>
    </w:p>
    <w:p w:rsidR="00E618C9" w:rsidRPr="00DC3E78" w:rsidRDefault="00E618C9" w:rsidP="00E618C9">
      <w:pPr>
        <w:pStyle w:val="ActHead4"/>
      </w:pPr>
      <w:bookmarkStart w:id="386" w:name="_Toc523905725"/>
      <w:r w:rsidRPr="009E4647">
        <w:rPr>
          <w:rStyle w:val="CharSubdNo"/>
        </w:rPr>
        <w:t>Subdivision</w:t>
      </w:r>
      <w:r w:rsidR="00DC3E78" w:rsidRPr="009E4647">
        <w:rPr>
          <w:rStyle w:val="CharSubdNo"/>
        </w:rPr>
        <w:t> </w:t>
      </w:r>
      <w:r w:rsidRPr="009E4647">
        <w:rPr>
          <w:rStyle w:val="CharSubdNo"/>
        </w:rPr>
        <w:t>25B.2.7</w:t>
      </w:r>
      <w:r w:rsidRPr="00DC3E78">
        <w:t>—</w:t>
      </w:r>
      <w:r w:rsidRPr="009E4647">
        <w:rPr>
          <w:rStyle w:val="CharSubdText"/>
        </w:rPr>
        <w:t>Enforcement of obligations other than an obligation to pay money</w:t>
      </w:r>
      <w:bookmarkEnd w:id="386"/>
    </w:p>
    <w:p w:rsidR="00E618C9" w:rsidRPr="00DC3E78" w:rsidRDefault="00E618C9" w:rsidP="00E618C9">
      <w:pPr>
        <w:pStyle w:val="ActHead5"/>
      </w:pPr>
      <w:bookmarkStart w:id="387" w:name="_Toc523905726"/>
      <w:r w:rsidRPr="009E4647">
        <w:rPr>
          <w:rStyle w:val="CharSectno"/>
        </w:rPr>
        <w:t>25B.61</w:t>
      </w:r>
      <w:r w:rsidRPr="00DC3E78">
        <w:rPr>
          <w:snapToGrid w:val="0"/>
        </w:rPr>
        <w:t xml:space="preserve">  Application for other enforcement orders</w:t>
      </w:r>
      <w:bookmarkEnd w:id="387"/>
    </w:p>
    <w:p w:rsidR="00E618C9" w:rsidRPr="00DC3E78" w:rsidRDefault="00E618C9" w:rsidP="00E618C9">
      <w:pPr>
        <w:pStyle w:val="subsection"/>
        <w:rPr>
          <w:snapToGrid w:val="0"/>
        </w:rPr>
      </w:pPr>
      <w:r w:rsidRPr="00DC3E78">
        <w:rPr>
          <w:snapToGrid w:val="0"/>
        </w:rPr>
        <w:tab/>
      </w:r>
      <w:r w:rsidRPr="00DC3E78">
        <w:rPr>
          <w:snapToGrid w:val="0"/>
        </w:rPr>
        <w:tab/>
        <w:t>A person may apply, without notice to the respondent, for any of the following orders by filing an application in a case and an affidavit:</w:t>
      </w:r>
    </w:p>
    <w:p w:rsidR="00E618C9" w:rsidRPr="00DC3E78" w:rsidRDefault="00E618C9" w:rsidP="00E618C9">
      <w:pPr>
        <w:pStyle w:val="paragraph"/>
        <w:rPr>
          <w:snapToGrid w:val="0"/>
        </w:rPr>
      </w:pPr>
      <w:r w:rsidRPr="00DC3E78">
        <w:lastRenderedPageBreak/>
        <w:tab/>
        <w:t>(a)</w:t>
      </w:r>
      <w:r w:rsidRPr="00DC3E78">
        <w:tab/>
      </w:r>
      <w:r w:rsidRPr="00DC3E78">
        <w:rPr>
          <w:snapToGrid w:val="0"/>
        </w:rPr>
        <w:t>an order requiring a person to sign documents under section</w:t>
      </w:r>
      <w:r w:rsidR="00DC3E78">
        <w:rPr>
          <w:snapToGrid w:val="0"/>
        </w:rPr>
        <w:t> </w:t>
      </w:r>
      <w:r w:rsidRPr="00DC3E78">
        <w:rPr>
          <w:snapToGrid w:val="0"/>
        </w:rPr>
        <w:t>106A of the Family Law Act;</w:t>
      </w:r>
    </w:p>
    <w:p w:rsidR="00E618C9" w:rsidRPr="00DC3E78" w:rsidRDefault="00E618C9" w:rsidP="00E618C9">
      <w:pPr>
        <w:pStyle w:val="paragraph"/>
        <w:rPr>
          <w:snapToGrid w:val="0"/>
        </w:rPr>
      </w:pPr>
      <w:r w:rsidRPr="00DC3E78">
        <w:rPr>
          <w:snapToGrid w:val="0"/>
        </w:rPr>
        <w:tab/>
        <w:t>(b)</w:t>
      </w:r>
      <w:r w:rsidRPr="00DC3E78">
        <w:rPr>
          <w:snapToGrid w:val="0"/>
        </w:rPr>
        <w:tab/>
      </w:r>
      <w:r w:rsidRPr="00DC3E78">
        <w:t>an order t</w:t>
      </w:r>
      <w:r w:rsidRPr="00DC3E78">
        <w:rPr>
          <w:snapToGrid w:val="0"/>
        </w:rPr>
        <w:t>o enforce possession of real property;</w:t>
      </w:r>
    </w:p>
    <w:p w:rsidR="00E618C9" w:rsidRPr="00DC3E78" w:rsidRDefault="00E618C9" w:rsidP="00E618C9">
      <w:pPr>
        <w:pStyle w:val="paragraph"/>
      </w:pPr>
      <w:r w:rsidRPr="00DC3E78">
        <w:rPr>
          <w:snapToGrid w:val="0"/>
        </w:rPr>
        <w:tab/>
        <w:t>(c)</w:t>
      </w:r>
      <w:r w:rsidRPr="00DC3E78">
        <w:rPr>
          <w:snapToGrid w:val="0"/>
        </w:rPr>
        <w:tab/>
        <w:t>an order for the transfer or delivery of property.</w:t>
      </w:r>
    </w:p>
    <w:p w:rsidR="00E618C9" w:rsidRPr="00DC3E78" w:rsidRDefault="00E618C9" w:rsidP="00E618C9">
      <w:pPr>
        <w:pStyle w:val="notetext"/>
      </w:pPr>
      <w:r w:rsidRPr="00DC3E78">
        <w:rPr>
          <w:iCs/>
          <w:snapToGrid w:val="0"/>
        </w:rPr>
        <w:t>Note:</w:t>
      </w:r>
      <w:r w:rsidRPr="00DC3E78">
        <w:rPr>
          <w:iCs/>
          <w:snapToGrid w:val="0"/>
        </w:rPr>
        <w:tab/>
      </w:r>
      <w:r w:rsidRPr="00DC3E78">
        <w:rPr>
          <w:snapToGrid w:val="0"/>
        </w:rPr>
        <w:t>Part</w:t>
      </w:r>
      <w:r w:rsidR="00DC3E78">
        <w:rPr>
          <w:snapToGrid w:val="0"/>
        </w:rPr>
        <w:t> </w:t>
      </w:r>
      <w:r w:rsidRPr="00DC3E78">
        <w:rPr>
          <w:snapToGrid w:val="0"/>
        </w:rPr>
        <w:t xml:space="preserve">4 sets out the process for making an application in a case, that is, by filing </w:t>
      </w:r>
      <w:r w:rsidRPr="00DC3E78">
        <w:t>an application in a case</w:t>
      </w:r>
      <w:r w:rsidRPr="00DC3E78">
        <w:rPr>
          <w:snapToGrid w:val="0"/>
        </w:rPr>
        <w:t xml:space="preserve"> and an affidavit. Part</w:t>
      </w:r>
      <w:r w:rsidR="00DC3E78">
        <w:rPr>
          <w:snapToGrid w:val="0"/>
        </w:rPr>
        <w:t> </w:t>
      </w:r>
      <w:r w:rsidRPr="00DC3E78">
        <w:rPr>
          <w:snapToGrid w:val="0"/>
        </w:rPr>
        <w:t>25B sets out the procedure for making an application in relation to the contravention of an order when a penalty is sought to be imposed.</w:t>
      </w:r>
    </w:p>
    <w:p w:rsidR="00E618C9" w:rsidRPr="00DC3E78" w:rsidRDefault="00E618C9" w:rsidP="00E618C9">
      <w:pPr>
        <w:pStyle w:val="ActHead5"/>
      </w:pPr>
      <w:bookmarkStart w:id="388" w:name="_Toc523905727"/>
      <w:r w:rsidRPr="009E4647">
        <w:rPr>
          <w:rStyle w:val="CharSectno"/>
        </w:rPr>
        <w:t>25B.62</w:t>
      </w:r>
      <w:r w:rsidRPr="00DC3E78">
        <w:rPr>
          <w:snapToGrid w:val="0"/>
        </w:rPr>
        <w:t xml:space="preserve">  Warrant for possession of real property</w:t>
      </w:r>
      <w:bookmarkEnd w:id="388"/>
    </w:p>
    <w:p w:rsidR="00E618C9" w:rsidRPr="00DC3E78" w:rsidRDefault="00E618C9" w:rsidP="00E618C9">
      <w:pPr>
        <w:pStyle w:val="subsection"/>
        <w:rPr>
          <w:snapToGrid w:val="0"/>
        </w:rPr>
      </w:pPr>
      <w:r w:rsidRPr="00DC3E78">
        <w:rPr>
          <w:snapToGrid w:val="0"/>
        </w:rPr>
        <w:tab/>
        <w:t>(1)</w:t>
      </w:r>
      <w:r w:rsidRPr="00DC3E78">
        <w:rPr>
          <w:snapToGrid w:val="0"/>
        </w:rPr>
        <w:tab/>
        <w:t>An order for the possession of real property may be enforced by a warrant for possession only if the respondent has had at least 7 days notice of the order to be enforced before the warrant is issued.</w:t>
      </w:r>
    </w:p>
    <w:p w:rsidR="00E618C9" w:rsidRPr="00DC3E78" w:rsidRDefault="00E618C9" w:rsidP="00E618C9">
      <w:pPr>
        <w:pStyle w:val="subsection"/>
        <w:rPr>
          <w:snapToGrid w:val="0"/>
        </w:rPr>
      </w:pPr>
      <w:r w:rsidRPr="00DC3E78">
        <w:tab/>
        <w:t>(2)</w:t>
      </w:r>
      <w:r w:rsidRPr="00DC3E78">
        <w:tab/>
      </w:r>
      <w:r w:rsidRPr="00DC3E78">
        <w:rPr>
          <w:snapToGrid w:val="0"/>
        </w:rPr>
        <w:t>The Court may issue a warrant for possession authorising an enforcement officer to enter the real property described in the warrant and give possession of the real property to the person entitled to possession.</w:t>
      </w:r>
    </w:p>
    <w:p w:rsidR="00E618C9" w:rsidRPr="00DC3E78" w:rsidRDefault="00E618C9" w:rsidP="00E618C9">
      <w:pPr>
        <w:pStyle w:val="subsection"/>
      </w:pPr>
      <w:r w:rsidRPr="00DC3E78">
        <w:rPr>
          <w:snapToGrid w:val="0"/>
        </w:rPr>
        <w:tab/>
        <w:t>(3)</w:t>
      </w:r>
      <w:r w:rsidRPr="00DC3E78">
        <w:rPr>
          <w:snapToGrid w:val="0"/>
        </w:rPr>
        <w:tab/>
        <w:t>If a person other than the respondent occupies land under a lease or written tenancy agreement, a warrant for possession may be issued only if the Court gives permission.</w:t>
      </w:r>
    </w:p>
    <w:p w:rsidR="00E618C9" w:rsidRPr="00DC3E78" w:rsidRDefault="00E618C9" w:rsidP="00E618C9">
      <w:pPr>
        <w:pStyle w:val="ActHead5"/>
      </w:pPr>
      <w:bookmarkStart w:id="389" w:name="_Toc523905728"/>
      <w:r w:rsidRPr="009E4647">
        <w:rPr>
          <w:rStyle w:val="CharSectno"/>
        </w:rPr>
        <w:t>25B.63</w:t>
      </w:r>
      <w:r w:rsidRPr="00DC3E78">
        <w:rPr>
          <w:snapToGrid w:val="0"/>
        </w:rPr>
        <w:t xml:space="preserve">  Warrant for delivery</w:t>
      </w:r>
      <w:bookmarkEnd w:id="389"/>
    </w:p>
    <w:p w:rsidR="00E618C9" w:rsidRPr="00DC3E78" w:rsidRDefault="00E618C9" w:rsidP="00E618C9">
      <w:pPr>
        <w:pStyle w:val="subsection"/>
      </w:pPr>
      <w:r w:rsidRPr="00DC3E78">
        <w:rPr>
          <w:snapToGrid w:val="0"/>
        </w:rPr>
        <w:tab/>
      </w:r>
      <w:r w:rsidRPr="00DC3E78">
        <w:rPr>
          <w:snapToGrid w:val="0"/>
        </w:rPr>
        <w:tab/>
        <w:t>A person entitled under an order for the delivery of personal property specified in the order may apply for that order to be enforced by a warrant authorising an enforcement officer to seize the property and deliver it to the person who is entitled to it under the order.</w:t>
      </w:r>
    </w:p>
    <w:p w:rsidR="00E618C9" w:rsidRPr="00DC3E78" w:rsidRDefault="00E618C9" w:rsidP="00E618C9">
      <w:pPr>
        <w:pStyle w:val="ActHead5"/>
      </w:pPr>
      <w:bookmarkStart w:id="390" w:name="_Toc523905729"/>
      <w:r w:rsidRPr="009E4647">
        <w:rPr>
          <w:rStyle w:val="CharSectno"/>
        </w:rPr>
        <w:t>25B.64</w:t>
      </w:r>
      <w:r w:rsidRPr="00DC3E78">
        <w:rPr>
          <w:snapToGrid w:val="0"/>
        </w:rPr>
        <w:t xml:space="preserve">  Warrant for seizure and detention of property</w:t>
      </w:r>
      <w:bookmarkEnd w:id="390"/>
    </w:p>
    <w:p w:rsidR="00E618C9" w:rsidRPr="00DC3E78" w:rsidRDefault="00E618C9" w:rsidP="00E618C9">
      <w:pPr>
        <w:pStyle w:val="subsection"/>
        <w:rPr>
          <w:snapToGrid w:val="0"/>
        </w:rPr>
      </w:pPr>
      <w:r w:rsidRPr="00DC3E78">
        <w:rPr>
          <w:snapToGrid w:val="0"/>
        </w:rPr>
        <w:tab/>
        <w:t>(1)</w:t>
      </w:r>
      <w:r w:rsidRPr="00DC3E78">
        <w:rPr>
          <w:snapToGrid w:val="0"/>
        </w:rPr>
        <w:tab/>
        <w:t xml:space="preserve">If an order specifies a time for compliance and that time has passed without compliance, a person entitled to enforce the order may seek a warrant authorising an enforcement officer to seize and detain all real and personal property (other than prescribed property) in which </w:t>
      </w:r>
      <w:r w:rsidRPr="00DC3E78">
        <w:t>the respondent</w:t>
      </w:r>
      <w:r w:rsidRPr="00DC3E78">
        <w:rPr>
          <w:snapToGrid w:val="0"/>
        </w:rPr>
        <w:t xml:space="preserve"> has a legal or beneficial interest.</w:t>
      </w:r>
    </w:p>
    <w:p w:rsidR="00E618C9" w:rsidRPr="00DC3E78" w:rsidRDefault="00E618C9" w:rsidP="00E618C9">
      <w:pPr>
        <w:pStyle w:val="subsection"/>
      </w:pPr>
      <w:r w:rsidRPr="00DC3E78">
        <w:tab/>
        <w:t>(2)</w:t>
      </w:r>
      <w:r w:rsidRPr="00DC3E78">
        <w:tab/>
      </w:r>
      <w:r w:rsidRPr="00DC3E78">
        <w:rPr>
          <w:snapToGrid w:val="0"/>
        </w:rPr>
        <w:t xml:space="preserve">If the respondent complies with the order or is released from compliance, the Court may order that the property be returned to </w:t>
      </w:r>
      <w:r w:rsidRPr="00DC3E78">
        <w:t>the respondent,</w:t>
      </w:r>
      <w:r w:rsidRPr="00DC3E78">
        <w:rPr>
          <w:snapToGrid w:val="0"/>
        </w:rPr>
        <w:t xml:space="preserve"> after the costs of enforcement have been deducted</w:t>
      </w:r>
      <w:r w:rsidRPr="00DC3E78">
        <w:t>.</w:t>
      </w:r>
    </w:p>
    <w:p w:rsidR="00E618C9" w:rsidRPr="00DC3E78" w:rsidRDefault="00E618C9" w:rsidP="00E618C9">
      <w:pPr>
        <w:pStyle w:val="ActHead4"/>
      </w:pPr>
      <w:bookmarkStart w:id="391" w:name="_Toc523905730"/>
      <w:r w:rsidRPr="009E4647">
        <w:rPr>
          <w:rStyle w:val="CharSubdNo"/>
        </w:rPr>
        <w:lastRenderedPageBreak/>
        <w:t>Subdivision</w:t>
      </w:r>
      <w:r w:rsidR="00DC3E78" w:rsidRPr="009E4647">
        <w:rPr>
          <w:rStyle w:val="CharSubdNo"/>
        </w:rPr>
        <w:t> </w:t>
      </w:r>
      <w:r w:rsidRPr="009E4647">
        <w:rPr>
          <w:rStyle w:val="CharSubdNo"/>
        </w:rPr>
        <w:t>25B.2.8</w:t>
      </w:r>
      <w:r w:rsidRPr="00DC3E78">
        <w:t>—</w:t>
      </w:r>
      <w:r w:rsidRPr="009E4647">
        <w:rPr>
          <w:rStyle w:val="CharSubdText"/>
        </w:rPr>
        <w:t>Other provisions about enforcement</w:t>
      </w:r>
      <w:bookmarkEnd w:id="391"/>
    </w:p>
    <w:p w:rsidR="00E618C9" w:rsidRPr="00DC3E78" w:rsidRDefault="00E618C9" w:rsidP="00E618C9">
      <w:pPr>
        <w:pStyle w:val="ActHead5"/>
      </w:pPr>
      <w:bookmarkStart w:id="392" w:name="_Toc523905731"/>
      <w:r w:rsidRPr="009E4647">
        <w:rPr>
          <w:rStyle w:val="CharSectno"/>
        </w:rPr>
        <w:t>25B.65</w:t>
      </w:r>
      <w:r w:rsidRPr="00DC3E78">
        <w:t xml:space="preserve">  Service of order</w:t>
      </w:r>
      <w:bookmarkEnd w:id="392"/>
    </w:p>
    <w:p w:rsidR="00E618C9" w:rsidRPr="00DC3E78" w:rsidRDefault="00E618C9" w:rsidP="00E618C9">
      <w:pPr>
        <w:pStyle w:val="subsection"/>
      </w:pPr>
      <w:r w:rsidRPr="00DC3E78">
        <w:tab/>
      </w:r>
      <w:r w:rsidRPr="00DC3E78">
        <w:tab/>
        <w:t>An order may be enforced against a person only if:</w:t>
      </w:r>
    </w:p>
    <w:p w:rsidR="00E618C9" w:rsidRPr="00DC3E78" w:rsidRDefault="00E618C9" w:rsidP="00E618C9">
      <w:pPr>
        <w:pStyle w:val="paragraph"/>
      </w:pPr>
      <w:r w:rsidRPr="00DC3E78">
        <w:tab/>
        <w:t>(a)</w:t>
      </w:r>
      <w:r w:rsidRPr="00DC3E78">
        <w:tab/>
        <w:t>a sealed copy of the order is served on the person; or</w:t>
      </w:r>
    </w:p>
    <w:p w:rsidR="00E618C9" w:rsidRPr="00DC3E78" w:rsidRDefault="00E618C9" w:rsidP="00E618C9">
      <w:pPr>
        <w:pStyle w:val="paragraph"/>
      </w:pPr>
      <w:r w:rsidRPr="00DC3E78">
        <w:tab/>
        <w:t>(b)</w:t>
      </w:r>
      <w:r w:rsidRPr="00DC3E78">
        <w:tab/>
        <w:t>the Court is otherwise satisfied that the person has received notice of the terms of the order.</w:t>
      </w:r>
    </w:p>
    <w:p w:rsidR="00E618C9" w:rsidRPr="00DC3E78" w:rsidRDefault="00E618C9" w:rsidP="00E618C9">
      <w:pPr>
        <w:pStyle w:val="ActHead5"/>
      </w:pPr>
      <w:bookmarkStart w:id="393" w:name="_Toc523905732"/>
      <w:r w:rsidRPr="009E4647">
        <w:rPr>
          <w:rStyle w:val="CharSectno"/>
        </w:rPr>
        <w:t>25B.66</w:t>
      </w:r>
      <w:r w:rsidRPr="00DC3E78">
        <w:t xml:space="preserve">  Certificate for payments under maintenance order</w:t>
      </w:r>
      <w:bookmarkEnd w:id="393"/>
    </w:p>
    <w:p w:rsidR="00E618C9" w:rsidRPr="00DC3E78" w:rsidRDefault="00E618C9" w:rsidP="00E618C9">
      <w:pPr>
        <w:pStyle w:val="subsection"/>
      </w:pPr>
      <w:r w:rsidRPr="00DC3E78">
        <w:tab/>
        <w:t>(1)</w:t>
      </w:r>
      <w:r w:rsidRPr="00DC3E78">
        <w:tab/>
        <w:t>This rule applies if an order specifies that maintenance must be paid to a Registrar of a court or an authority.</w:t>
      </w:r>
    </w:p>
    <w:p w:rsidR="00E618C9" w:rsidRPr="00DC3E78" w:rsidRDefault="00E618C9" w:rsidP="00E618C9">
      <w:pPr>
        <w:pStyle w:val="subsection"/>
      </w:pPr>
      <w:r w:rsidRPr="00DC3E78">
        <w:tab/>
        <w:t>(2)</w:t>
      </w:r>
      <w:r w:rsidRPr="00DC3E78">
        <w:tab/>
        <w:t>The Registrar or authority must, at the request of the Court or a party to the order, give the Court or party a certificate stating the amounts that, according to the records of the Court or authority, have been paid and remain unpaid.</w:t>
      </w:r>
    </w:p>
    <w:p w:rsidR="00E618C9" w:rsidRPr="00DC3E78" w:rsidRDefault="00E618C9" w:rsidP="00E618C9">
      <w:pPr>
        <w:pStyle w:val="subsection"/>
      </w:pPr>
      <w:r w:rsidRPr="00DC3E78">
        <w:tab/>
        <w:t>(3)</w:t>
      </w:r>
      <w:r w:rsidRPr="00DC3E78">
        <w:tab/>
        <w:t>A certificate given in accordance with subrule (2) may be received by the Court in evidence.</w:t>
      </w:r>
    </w:p>
    <w:p w:rsidR="00E618C9" w:rsidRPr="00DC3E78" w:rsidRDefault="00E618C9" w:rsidP="00E618C9">
      <w:pPr>
        <w:pStyle w:val="ActHead5"/>
      </w:pPr>
      <w:bookmarkStart w:id="394" w:name="_Toc523905733"/>
      <w:r w:rsidRPr="009E4647">
        <w:rPr>
          <w:rStyle w:val="CharSectno"/>
        </w:rPr>
        <w:t>25B.67</w:t>
      </w:r>
      <w:r w:rsidRPr="00DC3E78">
        <w:rPr>
          <w:snapToGrid w:val="0"/>
        </w:rPr>
        <w:t xml:space="preserve">  Enforcement by or against a non</w:t>
      </w:r>
      <w:r w:rsidR="00DC3E78">
        <w:rPr>
          <w:snapToGrid w:val="0"/>
        </w:rPr>
        <w:noBreakHyphen/>
      </w:r>
      <w:r w:rsidRPr="00DC3E78">
        <w:rPr>
          <w:snapToGrid w:val="0"/>
        </w:rPr>
        <w:t>party</w:t>
      </w:r>
      <w:bookmarkEnd w:id="394"/>
    </w:p>
    <w:p w:rsidR="00E618C9" w:rsidRPr="00DC3E78" w:rsidRDefault="00E618C9" w:rsidP="00E618C9">
      <w:pPr>
        <w:pStyle w:val="subsection"/>
        <w:rPr>
          <w:snapToGrid w:val="0"/>
        </w:rPr>
      </w:pPr>
      <w:r w:rsidRPr="00DC3E78">
        <w:rPr>
          <w:snapToGrid w:val="0"/>
        </w:rPr>
        <w:tab/>
        <w:t>(1)</w:t>
      </w:r>
      <w:r w:rsidRPr="00DC3E78">
        <w:rPr>
          <w:snapToGrid w:val="0"/>
        </w:rPr>
        <w:tab/>
        <w:t>If an order is made in favour of a person who is not a party to a case, the person may enforce the order as if the person were a party.</w:t>
      </w:r>
    </w:p>
    <w:p w:rsidR="00E618C9" w:rsidRPr="00DC3E78" w:rsidRDefault="00E618C9" w:rsidP="00E618C9">
      <w:pPr>
        <w:pStyle w:val="subsection"/>
      </w:pPr>
      <w:r w:rsidRPr="00DC3E78">
        <w:tab/>
        <w:t>(2)</w:t>
      </w:r>
      <w:r w:rsidRPr="00DC3E78">
        <w:tab/>
        <w:t xml:space="preserve">If </w:t>
      </w:r>
      <w:r w:rsidRPr="00DC3E78">
        <w:rPr>
          <w:snapToGrid w:val="0"/>
        </w:rPr>
        <w:t>an order is made against a person who is not a party to a case, the order may be enforced against the person as if the person were a party.</w:t>
      </w:r>
    </w:p>
    <w:p w:rsidR="00E618C9" w:rsidRPr="00DC3E78" w:rsidRDefault="00E618C9" w:rsidP="00E618C9">
      <w:pPr>
        <w:pStyle w:val="ActHead5"/>
      </w:pPr>
      <w:bookmarkStart w:id="395" w:name="_Toc523905734"/>
      <w:r w:rsidRPr="009E4647">
        <w:rPr>
          <w:rStyle w:val="CharSectno"/>
        </w:rPr>
        <w:t>25B.68</w:t>
      </w:r>
      <w:r w:rsidRPr="00DC3E78">
        <w:t xml:space="preserve">  Powers of enforcement officer</w:t>
      </w:r>
      <w:bookmarkEnd w:id="395"/>
    </w:p>
    <w:p w:rsidR="00E618C9" w:rsidRPr="00DC3E78" w:rsidRDefault="00E618C9" w:rsidP="00E618C9">
      <w:pPr>
        <w:pStyle w:val="subsection"/>
        <w:rPr>
          <w:snapToGrid w:val="0"/>
        </w:rPr>
      </w:pPr>
      <w:r w:rsidRPr="00DC3E78">
        <w:rPr>
          <w:snapToGrid w:val="0"/>
        </w:rPr>
        <w:tab/>
      </w:r>
      <w:r w:rsidRPr="00DC3E78">
        <w:rPr>
          <w:snapToGrid w:val="0"/>
        </w:rPr>
        <w:tab/>
        <w:t xml:space="preserve">An enforcement </w:t>
      </w:r>
      <w:r w:rsidRPr="00DC3E78">
        <w:t>officer</w:t>
      </w:r>
      <w:r w:rsidRPr="00DC3E78">
        <w:rPr>
          <w:snapToGrid w:val="0"/>
        </w:rPr>
        <w:t xml:space="preserve"> may, when enforcing a warrant (with such assistance as the enforcement officer requires and, if necessary, by force) do any of the following:</w:t>
      </w:r>
    </w:p>
    <w:p w:rsidR="00E618C9" w:rsidRPr="00DC3E78" w:rsidRDefault="00E618C9" w:rsidP="00E618C9">
      <w:pPr>
        <w:pStyle w:val="paragraph"/>
        <w:rPr>
          <w:snapToGrid w:val="0"/>
        </w:rPr>
      </w:pPr>
      <w:r w:rsidRPr="00DC3E78">
        <w:tab/>
        <w:t>(a)</w:t>
      </w:r>
      <w:r w:rsidRPr="00DC3E78">
        <w:tab/>
      </w:r>
      <w:r w:rsidRPr="00DC3E78">
        <w:rPr>
          <w:snapToGrid w:val="0"/>
        </w:rPr>
        <w:t>enter and search any real property:</w:t>
      </w:r>
    </w:p>
    <w:p w:rsidR="00E618C9" w:rsidRPr="00DC3E78" w:rsidRDefault="00E618C9" w:rsidP="00E618C9">
      <w:pPr>
        <w:pStyle w:val="paragraphsub"/>
        <w:rPr>
          <w:snapToGrid w:val="0"/>
        </w:rPr>
      </w:pPr>
      <w:r w:rsidRPr="00DC3E78">
        <w:rPr>
          <w:snapToGrid w:val="0"/>
        </w:rPr>
        <w:tab/>
        <w:t>(i)</w:t>
      </w:r>
      <w:r w:rsidRPr="00DC3E78">
        <w:rPr>
          <w:snapToGrid w:val="0"/>
        </w:rPr>
        <w:tab/>
        <w:t>that is the subject of the warrant; or</w:t>
      </w:r>
    </w:p>
    <w:p w:rsidR="00E618C9" w:rsidRPr="00DC3E78" w:rsidRDefault="00E618C9" w:rsidP="00E618C9">
      <w:pPr>
        <w:pStyle w:val="paragraphsub"/>
        <w:rPr>
          <w:snapToGrid w:val="0"/>
        </w:rPr>
      </w:pPr>
      <w:r w:rsidRPr="00DC3E78">
        <w:rPr>
          <w:snapToGrid w:val="0"/>
        </w:rPr>
        <w:tab/>
        <w:t>(ii)</w:t>
      </w:r>
      <w:r w:rsidRPr="00DC3E78">
        <w:rPr>
          <w:snapToGrid w:val="0"/>
        </w:rPr>
        <w:tab/>
        <w:t>for the purpose of seizing any property the subject of the warrant;</w:t>
      </w:r>
    </w:p>
    <w:p w:rsidR="00E618C9" w:rsidRPr="00DC3E78" w:rsidRDefault="00E618C9" w:rsidP="00E618C9">
      <w:pPr>
        <w:pStyle w:val="paragraph"/>
        <w:rPr>
          <w:snapToGrid w:val="0"/>
        </w:rPr>
      </w:pPr>
      <w:r w:rsidRPr="00DC3E78">
        <w:rPr>
          <w:snapToGrid w:val="0"/>
        </w:rPr>
        <w:tab/>
        <w:t>(b)</w:t>
      </w:r>
      <w:r w:rsidRPr="00DC3E78">
        <w:rPr>
          <w:snapToGrid w:val="0"/>
        </w:rPr>
        <w:tab/>
        <w:t>if the warrant is for the seizure and sale of real property—enter and eject from the property any person who is not lawfully entitled to be on the property;</w:t>
      </w:r>
    </w:p>
    <w:p w:rsidR="00E618C9" w:rsidRPr="00DC3E78" w:rsidRDefault="00E618C9" w:rsidP="00E618C9">
      <w:pPr>
        <w:pStyle w:val="paragraph"/>
        <w:rPr>
          <w:snapToGrid w:val="0"/>
        </w:rPr>
      </w:pPr>
      <w:r w:rsidRPr="00DC3E78">
        <w:rPr>
          <w:snapToGrid w:val="0"/>
        </w:rPr>
        <w:tab/>
        <w:t>(c)</w:t>
      </w:r>
      <w:r w:rsidRPr="00DC3E78">
        <w:rPr>
          <w:snapToGrid w:val="0"/>
        </w:rPr>
        <w:tab/>
        <w:t>take possession of or secure against interference any property the subject of the warrant;</w:t>
      </w:r>
    </w:p>
    <w:p w:rsidR="00E618C9" w:rsidRPr="00DC3E78" w:rsidRDefault="00E618C9" w:rsidP="00E618C9">
      <w:pPr>
        <w:pStyle w:val="paragraph"/>
      </w:pPr>
      <w:r w:rsidRPr="00DC3E78">
        <w:rPr>
          <w:snapToGrid w:val="0"/>
        </w:rPr>
        <w:tab/>
        <w:t>(d)</w:t>
      </w:r>
      <w:r w:rsidRPr="00DC3E78">
        <w:rPr>
          <w:snapToGrid w:val="0"/>
        </w:rPr>
        <w:tab/>
        <w:t>remove any property the subject of the warrant from the place where it is found, place it in storage or deliver it to another person or place for a purpose authorised by the warrant.</w:t>
      </w:r>
    </w:p>
    <w:p w:rsidR="00E618C9" w:rsidRPr="00DC3E78" w:rsidRDefault="00E618C9" w:rsidP="00E618C9">
      <w:pPr>
        <w:pStyle w:val="notetext"/>
      </w:pPr>
      <w:r w:rsidRPr="00DC3E78">
        <w:rPr>
          <w:iCs/>
          <w:snapToGrid w:val="0"/>
        </w:rPr>
        <w:lastRenderedPageBreak/>
        <w:t>Note:</w:t>
      </w:r>
      <w:r w:rsidRPr="00DC3E78">
        <w:rPr>
          <w:iCs/>
          <w:snapToGrid w:val="0"/>
        </w:rPr>
        <w:tab/>
      </w:r>
      <w:r w:rsidRPr="00DC3E78">
        <w:rPr>
          <w:snapToGrid w:val="0"/>
        </w:rPr>
        <w:t>The powers specified in this rule are in addition to, and do not derogate from, any other powers conferred by law on the enforcement officer.</w:t>
      </w:r>
    </w:p>
    <w:p w:rsidR="00E618C9" w:rsidRPr="00DC3E78" w:rsidRDefault="00E618C9" w:rsidP="00E618C9">
      <w:pPr>
        <w:pStyle w:val="ActHead3"/>
        <w:pageBreakBefore/>
      </w:pPr>
      <w:bookmarkStart w:id="396" w:name="_Toc523905735"/>
      <w:r w:rsidRPr="009E4647">
        <w:rPr>
          <w:rStyle w:val="CharDivNo"/>
        </w:rPr>
        <w:lastRenderedPageBreak/>
        <w:t>Division</w:t>
      </w:r>
      <w:r w:rsidR="00DC3E78" w:rsidRPr="009E4647">
        <w:rPr>
          <w:rStyle w:val="CharDivNo"/>
        </w:rPr>
        <w:t> </w:t>
      </w:r>
      <w:r w:rsidRPr="009E4647">
        <w:rPr>
          <w:rStyle w:val="CharDivNo"/>
        </w:rPr>
        <w:t>25B.3</w:t>
      </w:r>
      <w:r w:rsidRPr="00DC3E78">
        <w:t>—</w:t>
      </w:r>
      <w:r w:rsidRPr="009E4647">
        <w:rPr>
          <w:rStyle w:val="CharDivText"/>
        </w:rPr>
        <w:t>Location and recovery orders</w:t>
      </w:r>
      <w:bookmarkEnd w:id="396"/>
    </w:p>
    <w:p w:rsidR="00E618C9" w:rsidRPr="00DC3E78" w:rsidRDefault="00E618C9" w:rsidP="00E618C9">
      <w:pPr>
        <w:pStyle w:val="ActHead5"/>
      </w:pPr>
      <w:bookmarkStart w:id="397" w:name="_Toc523905736"/>
      <w:r w:rsidRPr="009E4647">
        <w:rPr>
          <w:rStyle w:val="CharSectno"/>
        </w:rPr>
        <w:t>25B.69</w:t>
      </w:r>
      <w:r w:rsidRPr="00DC3E78">
        <w:t xml:space="preserve">  Application of Division</w:t>
      </w:r>
      <w:r w:rsidR="00DC3E78">
        <w:t> </w:t>
      </w:r>
      <w:r w:rsidRPr="00DC3E78">
        <w:t>25B.3</w:t>
      </w:r>
      <w:bookmarkEnd w:id="397"/>
    </w:p>
    <w:p w:rsidR="00E618C9" w:rsidRPr="00DC3E78" w:rsidRDefault="00E618C9" w:rsidP="00E618C9">
      <w:pPr>
        <w:pStyle w:val="subsection"/>
      </w:pPr>
      <w:r w:rsidRPr="00DC3E78">
        <w:tab/>
      </w:r>
      <w:r w:rsidRPr="00DC3E78">
        <w:tab/>
        <w:t>This Division applies to the following orders:</w:t>
      </w:r>
    </w:p>
    <w:p w:rsidR="00E618C9" w:rsidRPr="00DC3E78" w:rsidRDefault="00E618C9" w:rsidP="00E618C9">
      <w:pPr>
        <w:pStyle w:val="paragraph"/>
      </w:pPr>
      <w:r w:rsidRPr="00DC3E78">
        <w:tab/>
        <w:t>(a)</w:t>
      </w:r>
      <w:r w:rsidRPr="00DC3E78">
        <w:tab/>
        <w:t>a location order;</w:t>
      </w:r>
    </w:p>
    <w:p w:rsidR="00E618C9" w:rsidRPr="00DC3E78" w:rsidRDefault="00E618C9" w:rsidP="00E618C9">
      <w:pPr>
        <w:pStyle w:val="paragraph"/>
      </w:pPr>
      <w:r w:rsidRPr="00DC3E78">
        <w:tab/>
        <w:t>(b)</w:t>
      </w:r>
      <w:r w:rsidRPr="00DC3E78">
        <w:tab/>
        <w:t>a Commonwealth information o</w:t>
      </w:r>
      <w:r w:rsidR="001B4F6A" w:rsidRPr="00DC3E78">
        <w:t>rder;</w:t>
      </w:r>
    </w:p>
    <w:p w:rsidR="00E618C9" w:rsidRPr="00DC3E78" w:rsidRDefault="00E618C9" w:rsidP="00E618C9">
      <w:pPr>
        <w:pStyle w:val="paragraph"/>
      </w:pPr>
      <w:r w:rsidRPr="00DC3E78">
        <w:tab/>
        <w:t>(c)</w:t>
      </w:r>
      <w:r w:rsidRPr="00DC3E78">
        <w:tab/>
        <w:t>a recovery order.</w:t>
      </w:r>
    </w:p>
    <w:p w:rsidR="00E618C9" w:rsidRPr="00DC3E78" w:rsidRDefault="00E618C9" w:rsidP="00E618C9">
      <w:pPr>
        <w:pStyle w:val="notetext"/>
      </w:pPr>
      <w:r w:rsidRPr="00DC3E78">
        <w:t>Note:</w:t>
      </w:r>
      <w:r w:rsidRPr="00DC3E78">
        <w:tab/>
        <w:t>See sections</w:t>
      </w:r>
      <w:r w:rsidR="00DC3E78">
        <w:t> </w:t>
      </w:r>
      <w:r w:rsidRPr="00DC3E78">
        <w:t>67J to 67W of the Family Law Act.</w:t>
      </w:r>
    </w:p>
    <w:p w:rsidR="00E618C9" w:rsidRPr="00DC3E78" w:rsidRDefault="00E618C9" w:rsidP="00E618C9">
      <w:pPr>
        <w:pStyle w:val="ActHead5"/>
      </w:pPr>
      <w:bookmarkStart w:id="398" w:name="_Toc523905737"/>
      <w:r w:rsidRPr="009E4647">
        <w:rPr>
          <w:rStyle w:val="CharSectno"/>
        </w:rPr>
        <w:t>25B.70</w:t>
      </w:r>
      <w:r w:rsidRPr="00DC3E78">
        <w:t xml:space="preserve">  Application for order under Division</w:t>
      </w:r>
      <w:r w:rsidR="00DC3E78">
        <w:t> </w:t>
      </w:r>
      <w:r w:rsidRPr="00DC3E78">
        <w:t>25B.3</w:t>
      </w:r>
      <w:bookmarkEnd w:id="398"/>
    </w:p>
    <w:p w:rsidR="00E618C9" w:rsidRPr="00DC3E78" w:rsidRDefault="00E618C9" w:rsidP="00E618C9">
      <w:pPr>
        <w:pStyle w:val="subsection"/>
      </w:pPr>
      <w:r w:rsidRPr="00DC3E78">
        <w:tab/>
      </w:r>
      <w:r w:rsidRPr="00DC3E78">
        <w:tab/>
        <w:t>An application for an order to which this Division applies must be in accordance with the approved form.</w:t>
      </w:r>
    </w:p>
    <w:p w:rsidR="00E618C9" w:rsidRPr="00DC3E78" w:rsidRDefault="00E618C9" w:rsidP="00E618C9">
      <w:pPr>
        <w:pStyle w:val="notetext"/>
      </w:pPr>
      <w:r w:rsidRPr="00DC3E78">
        <w:rPr>
          <w:iCs/>
        </w:rPr>
        <w:t>Note:</w:t>
      </w:r>
      <w:r w:rsidRPr="00DC3E78">
        <w:rPr>
          <w:iCs/>
        </w:rPr>
        <w:tab/>
      </w:r>
      <w:r w:rsidRPr="00DC3E78">
        <w:t>For the requirements for making a Commonwealth information order, see subsection</w:t>
      </w:r>
      <w:r w:rsidR="00DC3E78">
        <w:t> </w:t>
      </w:r>
      <w:r w:rsidRPr="00DC3E78">
        <w:t>67N(3) of the Family Law Act.</w:t>
      </w:r>
    </w:p>
    <w:p w:rsidR="00E618C9" w:rsidRPr="00DC3E78" w:rsidRDefault="00E618C9" w:rsidP="00E618C9">
      <w:pPr>
        <w:pStyle w:val="ActHead5"/>
      </w:pPr>
      <w:bookmarkStart w:id="399" w:name="_Toc523905738"/>
      <w:r w:rsidRPr="009E4647">
        <w:rPr>
          <w:rStyle w:val="CharSectno"/>
        </w:rPr>
        <w:t>25B.71</w:t>
      </w:r>
      <w:r w:rsidRPr="00DC3E78">
        <w:t xml:space="preserve">  Service of recovery order</w:t>
      </w:r>
      <w:bookmarkEnd w:id="399"/>
    </w:p>
    <w:p w:rsidR="00E618C9" w:rsidRPr="00DC3E78" w:rsidRDefault="00E618C9" w:rsidP="00E618C9">
      <w:pPr>
        <w:pStyle w:val="subsection"/>
      </w:pPr>
      <w:r w:rsidRPr="00DC3E78">
        <w:tab/>
        <w:t>(1)</w:t>
      </w:r>
      <w:r w:rsidRPr="00DC3E78">
        <w:tab/>
        <w:t>This rule applies to a person who is ordered or authorised by a recovery order to take the action mentioned in paragraph</w:t>
      </w:r>
      <w:r w:rsidR="00DC3E78">
        <w:t> </w:t>
      </w:r>
      <w:r w:rsidRPr="00DC3E78">
        <w:t>67Q(b), (c) or (d) of the Family Law Act.</w:t>
      </w:r>
    </w:p>
    <w:p w:rsidR="00E618C9" w:rsidRPr="00DC3E78" w:rsidRDefault="00E618C9" w:rsidP="00E618C9">
      <w:pPr>
        <w:pStyle w:val="subsection"/>
      </w:pPr>
      <w:r w:rsidRPr="00DC3E78">
        <w:tab/>
        <w:t>(2)</w:t>
      </w:r>
      <w:r w:rsidRPr="00DC3E78">
        <w:tab/>
        <w:t>If the person:</w:t>
      </w:r>
    </w:p>
    <w:p w:rsidR="00E618C9" w:rsidRPr="00DC3E78" w:rsidRDefault="00E618C9" w:rsidP="00E618C9">
      <w:pPr>
        <w:pStyle w:val="paragraph"/>
      </w:pPr>
      <w:r w:rsidRPr="00DC3E78">
        <w:tab/>
        <w:t>(a)</w:t>
      </w:r>
      <w:r w:rsidRPr="00DC3E78">
        <w:tab/>
        <w:t>is ordered to find and recover a child; and</w:t>
      </w:r>
    </w:p>
    <w:p w:rsidR="00E618C9" w:rsidRPr="00DC3E78" w:rsidRDefault="00E618C9" w:rsidP="00E618C9">
      <w:pPr>
        <w:pStyle w:val="paragraph"/>
      </w:pPr>
      <w:r w:rsidRPr="00DC3E78">
        <w:tab/>
        <w:t>(b)</w:t>
      </w:r>
      <w:r w:rsidRPr="00DC3E78">
        <w:tab/>
        <w:t>finds and recovers the child;</w:t>
      </w:r>
    </w:p>
    <w:p w:rsidR="00E618C9" w:rsidRPr="00DC3E78" w:rsidRDefault="00E618C9" w:rsidP="00E618C9">
      <w:pPr>
        <w:pStyle w:val="subsection2"/>
      </w:pPr>
      <w:r w:rsidRPr="00DC3E78">
        <w:t>the person must serve the recovery order on the person from whom the child is recovered at the time the child is recovered.</w:t>
      </w:r>
    </w:p>
    <w:p w:rsidR="00E618C9" w:rsidRPr="00DC3E78" w:rsidRDefault="00E618C9" w:rsidP="00E618C9">
      <w:pPr>
        <w:pStyle w:val="subsection"/>
      </w:pPr>
      <w:r w:rsidRPr="00DC3E78">
        <w:tab/>
        <w:t>(3)</w:t>
      </w:r>
      <w:r w:rsidRPr="00DC3E78">
        <w:tab/>
        <w:t>For the enforcement of a recovery order:</w:t>
      </w:r>
    </w:p>
    <w:p w:rsidR="00E618C9" w:rsidRPr="00DC3E78" w:rsidRDefault="00E618C9" w:rsidP="00E618C9">
      <w:pPr>
        <w:pStyle w:val="paragraph"/>
      </w:pPr>
      <w:r w:rsidRPr="00DC3E78">
        <w:tab/>
        <w:t>(a)</w:t>
      </w:r>
      <w:r w:rsidRPr="00DC3E78">
        <w:tab/>
        <w:t>the original recovery order is not necessary; and</w:t>
      </w:r>
    </w:p>
    <w:p w:rsidR="00E618C9" w:rsidRPr="00DC3E78" w:rsidRDefault="00E618C9" w:rsidP="00E618C9">
      <w:pPr>
        <w:pStyle w:val="paragraph"/>
      </w:pPr>
      <w:r w:rsidRPr="00DC3E78">
        <w:tab/>
        <w:t>(b)</w:t>
      </w:r>
      <w:r w:rsidRPr="00DC3E78">
        <w:tab/>
        <w:t>a copy of the sealed recovery order is sufficient.</w:t>
      </w:r>
    </w:p>
    <w:p w:rsidR="00E618C9" w:rsidRPr="00DC3E78" w:rsidRDefault="00E618C9" w:rsidP="00E618C9">
      <w:pPr>
        <w:pStyle w:val="ActHead5"/>
      </w:pPr>
      <w:bookmarkStart w:id="400" w:name="_Toc523905739"/>
      <w:r w:rsidRPr="009E4647">
        <w:rPr>
          <w:rStyle w:val="CharSectno"/>
        </w:rPr>
        <w:t>25B.72</w:t>
      </w:r>
      <w:r w:rsidRPr="00DC3E78">
        <w:t xml:space="preserve">  Application for directions for execution of recovery order</w:t>
      </w:r>
      <w:bookmarkEnd w:id="400"/>
    </w:p>
    <w:p w:rsidR="00E618C9" w:rsidRPr="00DC3E78" w:rsidRDefault="00E618C9" w:rsidP="00E618C9">
      <w:pPr>
        <w:pStyle w:val="subsection"/>
      </w:pPr>
      <w:r w:rsidRPr="00DC3E78">
        <w:tab/>
        <w:t>(1)</w:t>
      </w:r>
      <w:r w:rsidRPr="00DC3E78">
        <w:tab/>
        <w:t>The following people may, by written request to the Court, seek procedural orders in relation to a recovery order:</w:t>
      </w:r>
    </w:p>
    <w:p w:rsidR="00E618C9" w:rsidRPr="00DC3E78" w:rsidRDefault="00E618C9" w:rsidP="00E618C9">
      <w:pPr>
        <w:pStyle w:val="paragraph"/>
      </w:pPr>
      <w:r w:rsidRPr="00DC3E78">
        <w:tab/>
        <w:t>(a)</w:t>
      </w:r>
      <w:r w:rsidRPr="00DC3E78">
        <w:tab/>
        <w:t>a party;</w:t>
      </w:r>
    </w:p>
    <w:p w:rsidR="00E618C9" w:rsidRPr="00DC3E78" w:rsidRDefault="00E618C9" w:rsidP="00E618C9">
      <w:pPr>
        <w:pStyle w:val="paragraph"/>
      </w:pPr>
      <w:r w:rsidRPr="00DC3E78">
        <w:tab/>
        <w:t>(b)</w:t>
      </w:r>
      <w:r w:rsidRPr="00DC3E78">
        <w:tab/>
        <w:t>a person who is ordered or authorised by a recovery order to take the action mentioned in paragraph</w:t>
      </w:r>
      <w:r w:rsidR="00DC3E78">
        <w:t> </w:t>
      </w:r>
      <w:r w:rsidRPr="00DC3E78">
        <w:t>67Q(b), (c) or (d) of the Family Law Act.</w:t>
      </w:r>
    </w:p>
    <w:p w:rsidR="00E618C9" w:rsidRPr="00DC3E78" w:rsidRDefault="00E618C9" w:rsidP="00E618C9">
      <w:pPr>
        <w:pStyle w:val="subsection"/>
      </w:pPr>
      <w:r w:rsidRPr="00DC3E78">
        <w:tab/>
        <w:t>(2)</w:t>
      </w:r>
      <w:r w:rsidRPr="00DC3E78">
        <w:tab/>
        <w:t>A request under subrule (1) must:</w:t>
      </w:r>
    </w:p>
    <w:p w:rsidR="00E618C9" w:rsidRPr="00DC3E78" w:rsidRDefault="00E618C9" w:rsidP="00E618C9">
      <w:pPr>
        <w:pStyle w:val="paragraph"/>
      </w:pPr>
      <w:r w:rsidRPr="00DC3E78">
        <w:tab/>
        <w:t>(a)</w:t>
      </w:r>
      <w:r w:rsidRPr="00DC3E78">
        <w:tab/>
        <w:t>comply with rules</w:t>
      </w:r>
      <w:r w:rsidR="00DC3E78">
        <w:t> </w:t>
      </w:r>
      <w:r w:rsidRPr="00DC3E78">
        <w:t>2.01 to 2.03; and</w:t>
      </w:r>
    </w:p>
    <w:p w:rsidR="00E618C9" w:rsidRPr="00DC3E78" w:rsidRDefault="00E618C9" w:rsidP="00E618C9">
      <w:pPr>
        <w:pStyle w:val="paragraph"/>
      </w:pPr>
      <w:r w:rsidRPr="00DC3E78">
        <w:tab/>
        <w:t>(b)</w:t>
      </w:r>
      <w:r w:rsidRPr="00DC3E78">
        <w:tab/>
        <w:t>set out the procedural orders sought; and</w:t>
      </w:r>
    </w:p>
    <w:p w:rsidR="00E618C9" w:rsidRPr="00DC3E78" w:rsidRDefault="00E618C9" w:rsidP="00E618C9">
      <w:pPr>
        <w:pStyle w:val="paragraph"/>
      </w:pPr>
      <w:r w:rsidRPr="00DC3E78">
        <w:lastRenderedPageBreak/>
        <w:tab/>
        <w:t>(c)</w:t>
      </w:r>
      <w:r w:rsidRPr="00DC3E78">
        <w:tab/>
        <w:t>be accompanied by an affidavit setting out the facts relied on and the reason for the orders.</w:t>
      </w:r>
    </w:p>
    <w:p w:rsidR="00E618C9" w:rsidRPr="00DC3E78" w:rsidRDefault="00E618C9" w:rsidP="00E618C9">
      <w:pPr>
        <w:pStyle w:val="subsection"/>
      </w:pPr>
      <w:r w:rsidRPr="00DC3E78">
        <w:tab/>
        <w:t>(3)</w:t>
      </w:r>
      <w:r w:rsidRPr="00DC3E78">
        <w:tab/>
        <w:t>The Court may determine the request in chambers.</w:t>
      </w:r>
    </w:p>
    <w:p w:rsidR="00E618C9" w:rsidRPr="00DC3E78" w:rsidRDefault="00E618C9" w:rsidP="00E618C9">
      <w:pPr>
        <w:pStyle w:val="ActHead3"/>
        <w:pageBreakBefore/>
      </w:pPr>
      <w:bookmarkStart w:id="401" w:name="_Toc523905740"/>
      <w:r w:rsidRPr="009E4647">
        <w:rPr>
          <w:rStyle w:val="CharDivNo"/>
        </w:rPr>
        <w:lastRenderedPageBreak/>
        <w:t>Division</w:t>
      </w:r>
      <w:r w:rsidR="00DC3E78" w:rsidRPr="009E4647">
        <w:rPr>
          <w:rStyle w:val="CharDivNo"/>
        </w:rPr>
        <w:t> </w:t>
      </w:r>
      <w:r w:rsidRPr="009E4647">
        <w:rPr>
          <w:rStyle w:val="CharDivNo"/>
        </w:rPr>
        <w:t>25B.4</w:t>
      </w:r>
      <w:r w:rsidRPr="00DC3E78">
        <w:t>—</w:t>
      </w:r>
      <w:r w:rsidRPr="009E4647">
        <w:rPr>
          <w:rStyle w:val="CharDivText"/>
        </w:rPr>
        <w:t>Warrants for arrest</w:t>
      </w:r>
      <w:bookmarkEnd w:id="401"/>
    </w:p>
    <w:p w:rsidR="00E618C9" w:rsidRPr="00DC3E78" w:rsidRDefault="00E618C9" w:rsidP="00E618C9">
      <w:pPr>
        <w:pStyle w:val="ActHead5"/>
      </w:pPr>
      <w:bookmarkStart w:id="402" w:name="_Toc523905741"/>
      <w:r w:rsidRPr="009E4647">
        <w:rPr>
          <w:rStyle w:val="CharSectno"/>
        </w:rPr>
        <w:t>25B.73</w:t>
      </w:r>
      <w:r w:rsidRPr="00DC3E78">
        <w:t xml:space="preserve">  Application for warrant</w:t>
      </w:r>
      <w:bookmarkEnd w:id="402"/>
    </w:p>
    <w:p w:rsidR="00E618C9" w:rsidRPr="00DC3E78" w:rsidRDefault="00E618C9" w:rsidP="00E618C9">
      <w:pPr>
        <w:pStyle w:val="subsection"/>
      </w:pPr>
      <w:r w:rsidRPr="00DC3E78">
        <w:tab/>
        <w:t>(1)</w:t>
      </w:r>
      <w:r w:rsidRPr="00DC3E78">
        <w:tab/>
        <w:t>A party may apply, without notice, for a warrant to be issued for the arrest of a respondent if:</w:t>
      </w:r>
    </w:p>
    <w:p w:rsidR="00E618C9" w:rsidRPr="00DC3E78" w:rsidRDefault="00E618C9" w:rsidP="00E618C9">
      <w:pPr>
        <w:pStyle w:val="paragraph"/>
      </w:pPr>
      <w:r w:rsidRPr="00DC3E78">
        <w:tab/>
        <w:t>(a)</w:t>
      </w:r>
      <w:r w:rsidRPr="00DC3E78">
        <w:tab/>
        <w:t>the respondent is required to attend court on being served with:</w:t>
      </w:r>
    </w:p>
    <w:p w:rsidR="00E618C9" w:rsidRPr="00DC3E78" w:rsidRDefault="00E618C9" w:rsidP="00E618C9">
      <w:pPr>
        <w:pStyle w:val="paragraphsub"/>
      </w:pPr>
      <w:r w:rsidRPr="00DC3E78">
        <w:tab/>
        <w:t>(i)</w:t>
      </w:r>
      <w:r w:rsidRPr="00DC3E78">
        <w:tab/>
        <w:t>an application for an enforcement hearing; or</w:t>
      </w:r>
    </w:p>
    <w:p w:rsidR="00E618C9" w:rsidRPr="00DC3E78" w:rsidRDefault="00E618C9" w:rsidP="00E618C9">
      <w:pPr>
        <w:pStyle w:val="paragraphsub"/>
      </w:pPr>
      <w:r w:rsidRPr="00DC3E78">
        <w:tab/>
        <w:t>(ii)</w:t>
      </w:r>
      <w:r w:rsidRPr="00DC3E78">
        <w:tab/>
        <w:t>a subpoena or order directing the respondent to attend court; or</w:t>
      </w:r>
    </w:p>
    <w:p w:rsidR="00E618C9" w:rsidRPr="00DC3E78" w:rsidRDefault="00E618C9" w:rsidP="00E618C9">
      <w:pPr>
        <w:pStyle w:val="paragraphsub"/>
      </w:pPr>
      <w:r w:rsidRPr="00DC3E78">
        <w:tab/>
        <w:t>(iii)</w:t>
      </w:r>
      <w:r w:rsidRPr="00DC3E78">
        <w:tab/>
        <w:t>an application for an order that a person be punished for contempt of court; and</w:t>
      </w:r>
    </w:p>
    <w:p w:rsidR="00E618C9" w:rsidRPr="00DC3E78" w:rsidRDefault="00E618C9" w:rsidP="00E618C9">
      <w:pPr>
        <w:pStyle w:val="paragraph"/>
      </w:pPr>
      <w:r w:rsidRPr="00DC3E78">
        <w:tab/>
        <w:t>(b)</w:t>
      </w:r>
      <w:r w:rsidRPr="00DC3E78">
        <w:tab/>
        <w:t>the respondent does not attend at court on the date fixed for attendance.</w:t>
      </w:r>
    </w:p>
    <w:p w:rsidR="00E618C9" w:rsidRPr="00DC3E78" w:rsidRDefault="00E618C9" w:rsidP="00E618C9">
      <w:pPr>
        <w:pStyle w:val="subsection"/>
      </w:pPr>
      <w:r w:rsidRPr="00DC3E78">
        <w:tab/>
        <w:t>(2)</w:t>
      </w:r>
      <w:r w:rsidRPr="00DC3E78">
        <w:tab/>
        <w:t xml:space="preserve">If a warrant is issued, it must have attached to it a copy of the application, subpoena or order mentioned in </w:t>
      </w:r>
      <w:r w:rsidR="00DC3E78">
        <w:t>paragraph (</w:t>
      </w:r>
      <w:r w:rsidRPr="00DC3E78">
        <w:t>1)(a).</w:t>
      </w:r>
    </w:p>
    <w:p w:rsidR="00E618C9" w:rsidRPr="00DC3E78" w:rsidRDefault="00E618C9" w:rsidP="00E618C9">
      <w:pPr>
        <w:pStyle w:val="notetext"/>
      </w:pPr>
      <w:r w:rsidRPr="00DC3E78">
        <w:rPr>
          <w:iCs/>
        </w:rPr>
        <w:t>Note:</w:t>
      </w:r>
      <w:r w:rsidRPr="00DC3E78">
        <w:rPr>
          <w:iCs/>
        </w:rPr>
        <w:tab/>
      </w:r>
      <w:r w:rsidRPr="00DC3E78">
        <w:t>The Court may issue a warrant on an oral application.</w:t>
      </w:r>
    </w:p>
    <w:p w:rsidR="00E618C9" w:rsidRPr="00DC3E78" w:rsidRDefault="00E618C9" w:rsidP="00E618C9">
      <w:pPr>
        <w:pStyle w:val="ActHead5"/>
      </w:pPr>
      <w:bookmarkStart w:id="403" w:name="_Toc523905742"/>
      <w:r w:rsidRPr="009E4647">
        <w:rPr>
          <w:rStyle w:val="CharSectno"/>
        </w:rPr>
        <w:t>25B.74</w:t>
      </w:r>
      <w:r w:rsidRPr="00DC3E78">
        <w:t xml:space="preserve">  Execution of warrant</w:t>
      </w:r>
      <w:bookmarkEnd w:id="403"/>
    </w:p>
    <w:p w:rsidR="00E618C9" w:rsidRPr="00DC3E78" w:rsidRDefault="00E618C9" w:rsidP="00E618C9">
      <w:pPr>
        <w:pStyle w:val="subsection"/>
      </w:pPr>
      <w:r w:rsidRPr="00DC3E78">
        <w:tab/>
        <w:t>(1)</w:t>
      </w:r>
      <w:r w:rsidRPr="00DC3E78">
        <w:tab/>
        <w:t>A warrant may authorise:</w:t>
      </w:r>
    </w:p>
    <w:p w:rsidR="00E618C9" w:rsidRPr="00DC3E78" w:rsidRDefault="00E618C9" w:rsidP="00E618C9">
      <w:pPr>
        <w:pStyle w:val="paragraph"/>
      </w:pPr>
      <w:r w:rsidRPr="00DC3E78">
        <w:tab/>
        <w:t>(a)</w:t>
      </w:r>
      <w:r w:rsidRPr="00DC3E78">
        <w:tab/>
        <w:t>a member of the Australian Federal Police; or</w:t>
      </w:r>
    </w:p>
    <w:p w:rsidR="00E618C9" w:rsidRPr="00DC3E78" w:rsidRDefault="00E618C9" w:rsidP="00E618C9">
      <w:pPr>
        <w:pStyle w:val="paragraph"/>
      </w:pPr>
      <w:r w:rsidRPr="00DC3E78">
        <w:tab/>
        <w:t>(b)</w:t>
      </w:r>
      <w:r w:rsidRPr="00DC3E78">
        <w:tab/>
        <w:t>a member of the police service of a State or Territory; or</w:t>
      </w:r>
    </w:p>
    <w:p w:rsidR="00E618C9" w:rsidRPr="00DC3E78" w:rsidRDefault="00E618C9" w:rsidP="00E618C9">
      <w:pPr>
        <w:pStyle w:val="paragraph"/>
      </w:pPr>
      <w:r w:rsidRPr="00DC3E78">
        <w:tab/>
        <w:t>(c)</w:t>
      </w:r>
      <w:r w:rsidRPr="00DC3E78">
        <w:tab/>
        <w:t>the Marshal; or</w:t>
      </w:r>
    </w:p>
    <w:p w:rsidR="00E618C9" w:rsidRPr="00DC3E78" w:rsidRDefault="00E618C9" w:rsidP="00E618C9">
      <w:pPr>
        <w:pStyle w:val="paragraph"/>
      </w:pPr>
      <w:r w:rsidRPr="00DC3E78">
        <w:tab/>
        <w:t>(d)</w:t>
      </w:r>
      <w:r w:rsidRPr="00DC3E78">
        <w:tab/>
        <w:t>any other</w:t>
      </w:r>
      <w:r w:rsidR="001B4F6A" w:rsidRPr="00DC3E78">
        <w:t xml:space="preserve"> person appointed by the Court;</w:t>
      </w:r>
    </w:p>
    <w:p w:rsidR="00E618C9" w:rsidRPr="00DC3E78" w:rsidRDefault="00E618C9" w:rsidP="00E618C9">
      <w:pPr>
        <w:pStyle w:val="subsection2"/>
      </w:pPr>
      <w:r w:rsidRPr="00DC3E78">
        <w:t>to proceed to enforce the warrant.</w:t>
      </w:r>
    </w:p>
    <w:p w:rsidR="00E618C9" w:rsidRPr="00DC3E78" w:rsidRDefault="00E618C9" w:rsidP="00E618C9">
      <w:pPr>
        <w:pStyle w:val="subsection"/>
      </w:pPr>
      <w:r w:rsidRPr="00DC3E78">
        <w:tab/>
        <w:t>(2)</w:t>
      </w:r>
      <w:r w:rsidRPr="00DC3E78">
        <w:tab/>
        <w:t>A person authorised to enforce a warrant may act on the original warrant or a copy.</w:t>
      </w:r>
    </w:p>
    <w:p w:rsidR="00E618C9" w:rsidRPr="00DC3E78" w:rsidRDefault="00E618C9" w:rsidP="00E618C9">
      <w:pPr>
        <w:pStyle w:val="subsection"/>
      </w:pPr>
      <w:r w:rsidRPr="00DC3E78">
        <w:tab/>
        <w:t>(3)</w:t>
      </w:r>
      <w:r w:rsidRPr="00DC3E78">
        <w:tab/>
        <w:t>When the warrant is enforced, the person arrested must be served with a copy.</w:t>
      </w:r>
    </w:p>
    <w:p w:rsidR="00E618C9" w:rsidRPr="00DC3E78" w:rsidRDefault="00E618C9" w:rsidP="00E618C9">
      <w:pPr>
        <w:pStyle w:val="ActHead5"/>
      </w:pPr>
      <w:bookmarkStart w:id="404" w:name="_Toc523905743"/>
      <w:r w:rsidRPr="009E4647">
        <w:rPr>
          <w:rStyle w:val="CharSectno"/>
        </w:rPr>
        <w:t>25B.75</w:t>
      </w:r>
      <w:r w:rsidRPr="00DC3E78">
        <w:t xml:space="preserve">  Duration of warrant</w:t>
      </w:r>
      <w:bookmarkEnd w:id="404"/>
    </w:p>
    <w:p w:rsidR="00E618C9" w:rsidRPr="00DC3E78" w:rsidRDefault="00E618C9" w:rsidP="00E618C9">
      <w:pPr>
        <w:pStyle w:val="subsection"/>
      </w:pPr>
      <w:r w:rsidRPr="00DC3E78">
        <w:tab/>
      </w:r>
      <w:r w:rsidRPr="00DC3E78">
        <w:tab/>
        <w:t>A warrant (except a warrant issued under subsection</w:t>
      </w:r>
      <w:r w:rsidR="00DC3E78">
        <w:t> </w:t>
      </w:r>
      <w:r w:rsidRPr="00DC3E78">
        <w:t>65Q(2) of the Family Law Act) ceases to be in force 12 months after the date when it is issued.</w:t>
      </w:r>
    </w:p>
    <w:p w:rsidR="00E618C9" w:rsidRPr="00DC3E78" w:rsidRDefault="00E618C9" w:rsidP="00E618C9">
      <w:pPr>
        <w:pStyle w:val="ActHead5"/>
      </w:pPr>
      <w:bookmarkStart w:id="405" w:name="_Toc523905744"/>
      <w:r w:rsidRPr="009E4647">
        <w:rPr>
          <w:rStyle w:val="CharSectno"/>
        </w:rPr>
        <w:t>25B.76</w:t>
      </w:r>
      <w:r w:rsidRPr="00DC3E78">
        <w:t xml:space="preserve">  Procedure after arrest</w:t>
      </w:r>
      <w:bookmarkEnd w:id="405"/>
    </w:p>
    <w:p w:rsidR="00E618C9" w:rsidRPr="00DC3E78" w:rsidRDefault="00E618C9" w:rsidP="00E618C9">
      <w:pPr>
        <w:pStyle w:val="subsection"/>
      </w:pPr>
      <w:r w:rsidRPr="00DC3E78">
        <w:tab/>
        <w:t>(1)</w:t>
      </w:r>
      <w:r w:rsidRPr="00DC3E78">
        <w:tab/>
        <w:t>If the Court issues a warrant for a person’s arrest, it may order that the person arrested:</w:t>
      </w:r>
    </w:p>
    <w:p w:rsidR="00E618C9" w:rsidRPr="00DC3E78" w:rsidRDefault="00E618C9" w:rsidP="00E618C9">
      <w:pPr>
        <w:pStyle w:val="paragraph"/>
      </w:pPr>
      <w:r w:rsidRPr="00DC3E78">
        <w:tab/>
        <w:t>(a)</w:t>
      </w:r>
      <w:r w:rsidRPr="00DC3E78">
        <w:tab/>
        <w:t>be held in custody until the hearing of the proceeding; or</w:t>
      </w:r>
    </w:p>
    <w:p w:rsidR="00E618C9" w:rsidRPr="00DC3E78" w:rsidRDefault="00E618C9" w:rsidP="00E618C9">
      <w:pPr>
        <w:pStyle w:val="paragraph"/>
      </w:pPr>
      <w:r w:rsidRPr="00DC3E78">
        <w:tab/>
        <w:t>(b)</w:t>
      </w:r>
      <w:r w:rsidRPr="00DC3E78">
        <w:tab/>
        <w:t>be released from custody on compliance with a condition, including a condition that the person enter into a bond.</w:t>
      </w:r>
    </w:p>
    <w:p w:rsidR="00E618C9" w:rsidRPr="00DC3E78" w:rsidRDefault="00E618C9" w:rsidP="00E618C9">
      <w:pPr>
        <w:pStyle w:val="subsection"/>
      </w:pPr>
      <w:r w:rsidRPr="00DC3E78">
        <w:lastRenderedPageBreak/>
        <w:tab/>
        <w:t>(2)</w:t>
      </w:r>
      <w:r w:rsidRPr="00DC3E78">
        <w:tab/>
        <w:t>A person who arrests another person under a warrant must:</w:t>
      </w:r>
    </w:p>
    <w:p w:rsidR="00E618C9" w:rsidRPr="00DC3E78" w:rsidRDefault="00E618C9" w:rsidP="00E618C9">
      <w:pPr>
        <w:pStyle w:val="paragraph"/>
      </w:pPr>
      <w:r w:rsidRPr="00DC3E78">
        <w:tab/>
        <w:t>(a)</w:t>
      </w:r>
      <w:r w:rsidRPr="00DC3E78">
        <w:tab/>
        <w:t>arrange for the person to be brought before the court that issued the warrant or another court having jurisdiction under the Family Law Act, before the end of the holding period; and</w:t>
      </w:r>
    </w:p>
    <w:p w:rsidR="00E618C9" w:rsidRPr="00DC3E78" w:rsidRDefault="00E618C9" w:rsidP="00E618C9">
      <w:pPr>
        <w:pStyle w:val="paragraph"/>
      </w:pPr>
      <w:r w:rsidRPr="00DC3E78">
        <w:tab/>
        <w:t>(b)</w:t>
      </w:r>
      <w:r w:rsidRPr="00DC3E78">
        <w:tab/>
        <w:t>take all reasonable steps to ensure that, before the person is brought before a court, the person on whose application the warrant was issued is advised about:</w:t>
      </w:r>
    </w:p>
    <w:p w:rsidR="00E618C9" w:rsidRPr="00DC3E78" w:rsidRDefault="00E618C9" w:rsidP="00E618C9">
      <w:pPr>
        <w:pStyle w:val="paragraphsub"/>
      </w:pPr>
      <w:r w:rsidRPr="00DC3E78">
        <w:tab/>
        <w:t>(i)</w:t>
      </w:r>
      <w:r w:rsidRPr="00DC3E78">
        <w:tab/>
        <w:t>the arrest; and</w:t>
      </w:r>
    </w:p>
    <w:p w:rsidR="00E618C9" w:rsidRPr="00DC3E78" w:rsidRDefault="00E618C9" w:rsidP="00E618C9">
      <w:pPr>
        <w:pStyle w:val="paragraphsub"/>
      </w:pPr>
      <w:r w:rsidRPr="00DC3E78">
        <w:tab/>
        <w:t>(ii)</w:t>
      </w:r>
      <w:r w:rsidRPr="00DC3E78">
        <w:tab/>
        <w:t>the court before which the person arrested will be brought; and</w:t>
      </w:r>
    </w:p>
    <w:p w:rsidR="00E618C9" w:rsidRPr="00DC3E78" w:rsidRDefault="00E618C9" w:rsidP="00E618C9">
      <w:pPr>
        <w:pStyle w:val="paragraphsub"/>
      </w:pPr>
      <w:r w:rsidRPr="00DC3E78">
        <w:tab/>
        <w:t>(iii)</w:t>
      </w:r>
      <w:r w:rsidRPr="00DC3E78">
        <w:tab/>
        <w:t>the date and time when the person arrested will be brought before the court.</w:t>
      </w:r>
    </w:p>
    <w:p w:rsidR="00E618C9" w:rsidRPr="00DC3E78" w:rsidRDefault="00E618C9" w:rsidP="00E618C9">
      <w:pPr>
        <w:pStyle w:val="subsection"/>
      </w:pPr>
      <w:r w:rsidRPr="00DC3E78">
        <w:tab/>
        <w:t>(3)</w:t>
      </w:r>
      <w:r w:rsidRPr="00DC3E78">
        <w:tab/>
        <w:t>When a person arrested under a warrant is brought before a court, the Court may:</w:t>
      </w:r>
    </w:p>
    <w:p w:rsidR="00E618C9" w:rsidRPr="00DC3E78" w:rsidRDefault="00E618C9" w:rsidP="00E618C9">
      <w:pPr>
        <w:pStyle w:val="paragraph"/>
      </w:pPr>
      <w:r w:rsidRPr="00DC3E78">
        <w:tab/>
        <w:t>(a)</w:t>
      </w:r>
      <w:r w:rsidRPr="00DC3E78">
        <w:tab/>
        <w:t>if the Court issued the warrant:</w:t>
      </w:r>
    </w:p>
    <w:p w:rsidR="00E618C9" w:rsidRPr="00DC3E78" w:rsidRDefault="00E618C9" w:rsidP="00E618C9">
      <w:pPr>
        <w:pStyle w:val="paragraphsub"/>
      </w:pPr>
      <w:r w:rsidRPr="00DC3E78">
        <w:tab/>
        <w:t>(i)</w:t>
      </w:r>
      <w:r w:rsidRPr="00DC3E78">
        <w:tab/>
        <w:t>make any of the orders mentioned in subrule (1); or</w:t>
      </w:r>
    </w:p>
    <w:p w:rsidR="00E618C9" w:rsidRPr="00DC3E78" w:rsidRDefault="00E618C9" w:rsidP="00E618C9">
      <w:pPr>
        <w:pStyle w:val="paragraphsub"/>
      </w:pPr>
      <w:r w:rsidRPr="00DC3E78">
        <w:tab/>
        <w:t>(ii)</w:t>
      </w:r>
      <w:r w:rsidRPr="00DC3E78">
        <w:tab/>
        <w:t>adjourn the proceeding and direct an appropriate officer of the Court to take all reasonable steps to ensure that the person on whose application the warrant was issued is advised about the arrest and the date and time when the person must attend before the Court if the person wishes to bring or continue an application; or</w:t>
      </w:r>
    </w:p>
    <w:p w:rsidR="00E618C9" w:rsidRPr="00DC3E78" w:rsidRDefault="00E618C9" w:rsidP="00E618C9">
      <w:pPr>
        <w:pStyle w:val="paragraphsub"/>
      </w:pPr>
      <w:r w:rsidRPr="00DC3E78">
        <w:tab/>
        <w:t>(iii)</w:t>
      </w:r>
      <w:r w:rsidRPr="00DC3E78">
        <w:tab/>
        <w:t>if the application for which the warrant was issued is before the Court or the Court allows another application—hear and determine the application; or</w:t>
      </w:r>
    </w:p>
    <w:p w:rsidR="00E618C9" w:rsidRPr="00DC3E78" w:rsidRDefault="00E618C9" w:rsidP="00E618C9">
      <w:pPr>
        <w:pStyle w:val="paragraphsub"/>
      </w:pPr>
      <w:r w:rsidRPr="00DC3E78">
        <w:tab/>
        <w:t>(iv)</w:t>
      </w:r>
      <w:r w:rsidRPr="00DC3E78">
        <w:tab/>
        <w:t>if there is no application before the Court—order the person’s release from custody; and</w:t>
      </w:r>
    </w:p>
    <w:p w:rsidR="00E618C9" w:rsidRPr="00DC3E78" w:rsidRDefault="00E618C9" w:rsidP="00E618C9">
      <w:pPr>
        <w:pStyle w:val="paragraph"/>
      </w:pPr>
      <w:r w:rsidRPr="00DC3E78">
        <w:tab/>
        <w:t>(b)</w:t>
      </w:r>
      <w:r w:rsidRPr="00DC3E78">
        <w:tab/>
        <w:t>if the Court did not issue the warrant:</w:t>
      </w:r>
    </w:p>
    <w:p w:rsidR="00E618C9" w:rsidRPr="00DC3E78" w:rsidRDefault="00E618C9" w:rsidP="00E618C9">
      <w:pPr>
        <w:pStyle w:val="paragraphsub"/>
      </w:pPr>
      <w:r w:rsidRPr="00DC3E78">
        <w:tab/>
        <w:t>(i)</w:t>
      </w:r>
      <w:r w:rsidRPr="00DC3E78">
        <w:tab/>
        <w:t>order that the person be held in custody until the person is brought before the court specified in the warrant; and</w:t>
      </w:r>
    </w:p>
    <w:p w:rsidR="00E618C9" w:rsidRPr="00DC3E78" w:rsidRDefault="00E618C9" w:rsidP="00E618C9">
      <w:pPr>
        <w:pStyle w:val="paragraphsub"/>
      </w:pPr>
      <w:r w:rsidRPr="00DC3E78">
        <w:tab/>
        <w:t>(ii)</w:t>
      </w:r>
      <w:r w:rsidRPr="00DC3E78">
        <w:tab/>
        <w:t>make any of the orders mentioned in subrule (1); and</w:t>
      </w:r>
    </w:p>
    <w:p w:rsidR="00E618C9" w:rsidRPr="00DC3E78" w:rsidRDefault="00E618C9" w:rsidP="00E618C9">
      <w:pPr>
        <w:pStyle w:val="paragraphsub"/>
      </w:pPr>
      <w:r w:rsidRPr="00DC3E78">
        <w:tab/>
        <w:t>(iii)</w:t>
      </w:r>
      <w:r w:rsidRPr="00DC3E78">
        <w:tab/>
        <w:t>make inquiries of the court that issued the warrant, (for example, inquiries about current applications and hearing dates).</w:t>
      </w:r>
    </w:p>
    <w:p w:rsidR="00E618C9" w:rsidRPr="00DC3E78" w:rsidRDefault="00E618C9" w:rsidP="00E618C9">
      <w:pPr>
        <w:pStyle w:val="subsection"/>
      </w:pPr>
      <w:r w:rsidRPr="00DC3E78">
        <w:tab/>
        <w:t>(4)</w:t>
      </w:r>
      <w:r w:rsidRPr="00DC3E78">
        <w:tab/>
        <w:t>A person arrested under this rule who is still in custody at the end of the holding period must be released from custody unless otherwise ordered.</w:t>
      </w:r>
    </w:p>
    <w:p w:rsidR="00E618C9" w:rsidRPr="00DC3E78" w:rsidRDefault="00E618C9" w:rsidP="00E618C9">
      <w:pPr>
        <w:pStyle w:val="subsection"/>
      </w:pPr>
      <w:r w:rsidRPr="00DC3E78">
        <w:tab/>
        <w:t>(5)</w:t>
      </w:r>
      <w:r w:rsidRPr="00DC3E78">
        <w:tab/>
        <w:t>This rule does not apply to a person who is arrested:</w:t>
      </w:r>
    </w:p>
    <w:p w:rsidR="00E618C9" w:rsidRPr="00DC3E78" w:rsidRDefault="00E618C9" w:rsidP="00E618C9">
      <w:pPr>
        <w:pStyle w:val="paragraph"/>
      </w:pPr>
      <w:r w:rsidRPr="00DC3E78">
        <w:tab/>
        <w:t>(a)</w:t>
      </w:r>
      <w:r w:rsidRPr="00DC3E78">
        <w:tab/>
        <w:t>under a warrant issued under subsection</w:t>
      </w:r>
      <w:r w:rsidR="00DC3E78">
        <w:t> </w:t>
      </w:r>
      <w:r w:rsidRPr="00DC3E78">
        <w:t>65Q(2) of the Family Law Act; or</w:t>
      </w:r>
    </w:p>
    <w:p w:rsidR="00E618C9" w:rsidRPr="00DC3E78" w:rsidRDefault="00E618C9" w:rsidP="00E618C9">
      <w:pPr>
        <w:pStyle w:val="paragraph"/>
      </w:pPr>
      <w:r w:rsidRPr="00DC3E78">
        <w:tab/>
        <w:t>(b)</w:t>
      </w:r>
      <w:r w:rsidRPr="00DC3E78">
        <w:tab/>
        <w:t>without a warrant, under a recovery order; or</w:t>
      </w:r>
    </w:p>
    <w:p w:rsidR="00E618C9" w:rsidRPr="00DC3E78" w:rsidRDefault="00E618C9" w:rsidP="00E618C9">
      <w:pPr>
        <w:pStyle w:val="paragraph"/>
      </w:pPr>
      <w:r w:rsidRPr="00DC3E78">
        <w:tab/>
        <w:t>(c)</w:t>
      </w:r>
      <w:r w:rsidRPr="00DC3E78">
        <w:tab/>
        <w:t>without a warrant, under sections</w:t>
      </w:r>
      <w:r w:rsidR="00DC3E78">
        <w:t> </w:t>
      </w:r>
      <w:r w:rsidRPr="00DC3E78">
        <w:t>68C and 114AA of the Family Law Act.</w:t>
      </w:r>
    </w:p>
    <w:p w:rsidR="00E618C9" w:rsidRPr="00DC3E78" w:rsidRDefault="00E618C9" w:rsidP="00E618C9">
      <w:pPr>
        <w:pStyle w:val="notetext"/>
      </w:pPr>
      <w:r w:rsidRPr="00DC3E78">
        <w:rPr>
          <w:iCs/>
        </w:rPr>
        <w:t>Note:</w:t>
      </w:r>
      <w:r w:rsidRPr="00DC3E78">
        <w:rPr>
          <w:iCs/>
        </w:rPr>
        <w:tab/>
      </w:r>
      <w:r w:rsidRPr="00DC3E78">
        <w:t>The provisions mentioned in subrule (5) are excluded because the procedure on arrest is set out in the Family Law Act.</w:t>
      </w:r>
    </w:p>
    <w:p w:rsidR="00E618C9" w:rsidRPr="00DC3E78" w:rsidRDefault="00E618C9" w:rsidP="00E618C9">
      <w:pPr>
        <w:pStyle w:val="subsection"/>
      </w:pPr>
      <w:r w:rsidRPr="00DC3E78">
        <w:tab/>
        <w:t>(6)</w:t>
      </w:r>
      <w:r w:rsidRPr="00DC3E78">
        <w:tab/>
        <w:t>In this rule:</w:t>
      </w:r>
    </w:p>
    <w:p w:rsidR="00E618C9" w:rsidRPr="00DC3E78" w:rsidRDefault="00E618C9" w:rsidP="00E618C9">
      <w:pPr>
        <w:pStyle w:val="Definition"/>
      </w:pPr>
      <w:r w:rsidRPr="00DC3E78">
        <w:rPr>
          <w:b/>
          <w:i/>
        </w:rPr>
        <w:lastRenderedPageBreak/>
        <w:t>holding period</w:t>
      </w:r>
      <w:r w:rsidRPr="00DC3E78">
        <w:t>, for a person arrested in accordance with a warrant, has the meaning given by subsection</w:t>
      </w:r>
      <w:r w:rsidR="00DC3E78">
        <w:t> </w:t>
      </w:r>
      <w:r w:rsidRPr="00DC3E78">
        <w:t>65S(4) of the Family Law Act.</w:t>
      </w:r>
    </w:p>
    <w:p w:rsidR="00E618C9" w:rsidRPr="00DC3E78" w:rsidRDefault="00E618C9" w:rsidP="00E618C9">
      <w:pPr>
        <w:pStyle w:val="ActHead5"/>
      </w:pPr>
      <w:bookmarkStart w:id="406" w:name="_Toc523905745"/>
      <w:r w:rsidRPr="009E4647">
        <w:rPr>
          <w:rStyle w:val="CharSectno"/>
        </w:rPr>
        <w:t>25B.77</w:t>
      </w:r>
      <w:r w:rsidRPr="00DC3E78">
        <w:t xml:space="preserve">  Application for release or setting aside warrant</w:t>
      </w:r>
      <w:bookmarkEnd w:id="406"/>
    </w:p>
    <w:p w:rsidR="00E618C9" w:rsidRPr="00DC3E78" w:rsidRDefault="00E618C9" w:rsidP="00E618C9">
      <w:pPr>
        <w:pStyle w:val="subsection"/>
        <w:keepNext/>
        <w:keepLines/>
      </w:pPr>
      <w:r w:rsidRPr="00DC3E78">
        <w:tab/>
      </w:r>
      <w:r w:rsidRPr="00DC3E78">
        <w:tab/>
        <w:t>A person arrested in accordance with a warrant may apply:</w:t>
      </w:r>
    </w:p>
    <w:p w:rsidR="00E618C9" w:rsidRPr="00DC3E78" w:rsidRDefault="00E618C9" w:rsidP="00E618C9">
      <w:pPr>
        <w:pStyle w:val="paragraph"/>
        <w:keepNext/>
        <w:keepLines/>
      </w:pPr>
      <w:r w:rsidRPr="00DC3E78">
        <w:tab/>
        <w:t>(a)</w:t>
      </w:r>
      <w:r w:rsidRPr="00DC3E78">
        <w:tab/>
        <w:t>for the warrant to be set aside; or</w:t>
      </w:r>
    </w:p>
    <w:p w:rsidR="00E618C9" w:rsidRPr="00DC3E78" w:rsidRDefault="00E618C9" w:rsidP="00E618C9">
      <w:pPr>
        <w:pStyle w:val="paragraph"/>
      </w:pPr>
      <w:r w:rsidRPr="00DC3E78">
        <w:tab/>
        <w:t>(b)</w:t>
      </w:r>
      <w:r w:rsidRPr="00DC3E78">
        <w:tab/>
        <w:t>to be released from custody.</w:t>
      </w:r>
    </w:p>
    <w:p w:rsidR="00E618C9" w:rsidRPr="00DC3E78" w:rsidRDefault="00E618C9" w:rsidP="00E618C9">
      <w:pPr>
        <w:pStyle w:val="ActHead1"/>
        <w:pageBreakBefore/>
      </w:pPr>
      <w:bookmarkStart w:id="407" w:name="_Toc523905746"/>
      <w:r w:rsidRPr="009E4647">
        <w:rPr>
          <w:rStyle w:val="CharChapNo"/>
        </w:rPr>
        <w:lastRenderedPageBreak/>
        <w:t>Chapter</w:t>
      </w:r>
      <w:r w:rsidR="00DC3E78" w:rsidRPr="009E4647">
        <w:rPr>
          <w:rStyle w:val="CharChapNo"/>
        </w:rPr>
        <w:t> </w:t>
      </w:r>
      <w:r w:rsidRPr="009E4647">
        <w:rPr>
          <w:rStyle w:val="CharChapNo"/>
        </w:rPr>
        <w:t>3</w:t>
      </w:r>
      <w:r w:rsidRPr="00DC3E78">
        <w:t>—</w:t>
      </w:r>
      <w:r w:rsidRPr="009E4647">
        <w:rPr>
          <w:rStyle w:val="CharChapText"/>
        </w:rPr>
        <w:t>Proceedings other than family law or child support</w:t>
      </w:r>
      <w:bookmarkEnd w:id="407"/>
    </w:p>
    <w:p w:rsidR="00E618C9" w:rsidRPr="00DC3E78" w:rsidRDefault="00E618C9" w:rsidP="00E618C9">
      <w:pPr>
        <w:pStyle w:val="ActHead2"/>
      </w:pPr>
      <w:bookmarkStart w:id="408" w:name="_Toc523905747"/>
      <w:r w:rsidRPr="009E4647">
        <w:rPr>
          <w:rStyle w:val="CharPartNo"/>
        </w:rPr>
        <w:t>Part</w:t>
      </w:r>
      <w:r w:rsidR="00DC3E78" w:rsidRPr="009E4647">
        <w:rPr>
          <w:rStyle w:val="CharPartNo"/>
        </w:rPr>
        <w:t> </w:t>
      </w:r>
      <w:r w:rsidRPr="009E4647">
        <w:rPr>
          <w:rStyle w:val="CharPartNo"/>
        </w:rPr>
        <w:t>26</w:t>
      </w:r>
      <w:r w:rsidRPr="00DC3E78">
        <w:t>—</w:t>
      </w:r>
      <w:r w:rsidRPr="009E4647">
        <w:rPr>
          <w:rStyle w:val="CharPartText"/>
        </w:rPr>
        <w:t>General</w:t>
      </w:r>
      <w:bookmarkEnd w:id="408"/>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409" w:name="_Toc523905748"/>
      <w:r w:rsidRPr="009E4647">
        <w:rPr>
          <w:rStyle w:val="CharSectno"/>
        </w:rPr>
        <w:t>26.01</w:t>
      </w:r>
      <w:r w:rsidRPr="00DC3E78">
        <w:t xml:space="preserve">  Rate of interest</w:t>
      </w:r>
      <w:bookmarkEnd w:id="409"/>
    </w:p>
    <w:p w:rsidR="00E618C9" w:rsidRPr="00DC3E78" w:rsidRDefault="00E618C9" w:rsidP="00E618C9">
      <w:pPr>
        <w:pStyle w:val="subsection"/>
      </w:pPr>
      <w:r w:rsidRPr="00DC3E78">
        <w:tab/>
      </w:r>
      <w:r w:rsidRPr="00DC3E78">
        <w:tab/>
        <w:t>For paragraph</w:t>
      </w:r>
      <w:r w:rsidR="00DC3E78">
        <w:t> </w:t>
      </w:r>
      <w:r w:rsidRPr="00DC3E78">
        <w:t>77(3)(a) of the Act, the rate of interest is the rate prescri</w:t>
      </w:r>
      <w:r w:rsidR="001B4F6A" w:rsidRPr="00DC3E78">
        <w:t>bed by the Federal Court Rules.</w:t>
      </w:r>
    </w:p>
    <w:p w:rsidR="00E618C9" w:rsidRPr="00DC3E78" w:rsidRDefault="00E618C9" w:rsidP="00E618C9">
      <w:pPr>
        <w:pStyle w:val="notetext"/>
      </w:pPr>
      <w:r w:rsidRPr="00DC3E78">
        <w:t>Note:</w:t>
      </w:r>
      <w:r w:rsidRPr="00DC3E78">
        <w:tab/>
        <w:t>This rate applies to all proceedings other than family law or child support proceedings.  The Court may in a particular case determine a lower rate in the interests of justice: see paragraph</w:t>
      </w:r>
      <w:r w:rsidR="00DC3E78">
        <w:t> </w:t>
      </w:r>
      <w:r w:rsidRPr="00DC3E78">
        <w:t>77(3)(b) of the Act.</w:t>
      </w:r>
    </w:p>
    <w:p w:rsidR="00E618C9" w:rsidRPr="00DC3E78" w:rsidRDefault="00E618C9" w:rsidP="00E618C9">
      <w:pPr>
        <w:pStyle w:val="ActHead2"/>
        <w:pageBreakBefore/>
      </w:pPr>
      <w:bookmarkStart w:id="410" w:name="_Toc523905749"/>
      <w:r w:rsidRPr="009E4647">
        <w:rPr>
          <w:rStyle w:val="CharPartNo"/>
        </w:rPr>
        <w:lastRenderedPageBreak/>
        <w:t>Part</w:t>
      </w:r>
      <w:r w:rsidR="00DC3E78" w:rsidRPr="009E4647">
        <w:rPr>
          <w:rStyle w:val="CharPartNo"/>
        </w:rPr>
        <w:t> </w:t>
      </w:r>
      <w:r w:rsidRPr="009E4647">
        <w:rPr>
          <w:rStyle w:val="CharPartNo"/>
        </w:rPr>
        <w:t>27</w:t>
      </w:r>
      <w:r w:rsidRPr="00DC3E78">
        <w:t>—</w:t>
      </w:r>
      <w:r w:rsidRPr="009E4647">
        <w:rPr>
          <w:rStyle w:val="CharPartText"/>
        </w:rPr>
        <w:t>Dispute resolution</w:t>
      </w:r>
      <w:bookmarkEnd w:id="410"/>
    </w:p>
    <w:p w:rsidR="00E618C9" w:rsidRPr="00DC3E78" w:rsidRDefault="00E618C9" w:rsidP="00E618C9">
      <w:pPr>
        <w:pStyle w:val="ActHead3"/>
      </w:pPr>
      <w:bookmarkStart w:id="411" w:name="_Toc523905750"/>
      <w:r w:rsidRPr="009E4647">
        <w:rPr>
          <w:rStyle w:val="CharDivNo"/>
        </w:rPr>
        <w:t>Division</w:t>
      </w:r>
      <w:r w:rsidR="00DC3E78" w:rsidRPr="009E4647">
        <w:rPr>
          <w:rStyle w:val="CharDivNo"/>
        </w:rPr>
        <w:t> </w:t>
      </w:r>
      <w:r w:rsidRPr="009E4647">
        <w:rPr>
          <w:rStyle w:val="CharDivNo"/>
        </w:rPr>
        <w:t>27.1</w:t>
      </w:r>
      <w:r w:rsidRPr="00DC3E78">
        <w:t>—</w:t>
      </w:r>
      <w:r w:rsidRPr="009E4647">
        <w:rPr>
          <w:rStyle w:val="CharDivText"/>
        </w:rPr>
        <w:t>General</w:t>
      </w:r>
      <w:bookmarkEnd w:id="411"/>
    </w:p>
    <w:p w:rsidR="00E618C9" w:rsidRPr="00DC3E78" w:rsidRDefault="00E618C9" w:rsidP="00E618C9">
      <w:pPr>
        <w:pStyle w:val="ActHead5"/>
      </w:pPr>
      <w:bookmarkStart w:id="412" w:name="_Toc523905751"/>
      <w:r w:rsidRPr="009E4647">
        <w:rPr>
          <w:rStyle w:val="CharSectno"/>
        </w:rPr>
        <w:t>27.01</w:t>
      </w:r>
      <w:r w:rsidRPr="00DC3E78">
        <w:t xml:space="preserve">  Proceeding referred to mediator or arbitrator</w:t>
      </w:r>
      <w:bookmarkEnd w:id="412"/>
    </w:p>
    <w:p w:rsidR="00E618C9" w:rsidRPr="00DC3E78" w:rsidRDefault="00E618C9" w:rsidP="00E618C9">
      <w:pPr>
        <w:pStyle w:val="subsection"/>
      </w:pPr>
      <w:r w:rsidRPr="00DC3E78">
        <w:tab/>
        <w:t>(1)</w:t>
      </w:r>
      <w:r w:rsidRPr="00DC3E78">
        <w:tab/>
        <w:t>If the Court orders a proceeding or any matter arising out of a proceeding to be referred to a mediator or, with the consent of the parties to an arbitrator, the mediation or arbitration must proceed in accordance with this Part.</w:t>
      </w:r>
    </w:p>
    <w:p w:rsidR="00E618C9" w:rsidRPr="00DC3E78" w:rsidRDefault="00E618C9" w:rsidP="00E618C9">
      <w:pPr>
        <w:pStyle w:val="subsection"/>
      </w:pPr>
      <w:r w:rsidRPr="00DC3E78">
        <w:tab/>
        <w:t>(1A)</w:t>
      </w:r>
      <w:r w:rsidRPr="00DC3E78">
        <w:tab/>
        <w:t>However, this Part does not apply if the Court refers a proceeding to a mediator for mediation under rule</w:t>
      </w:r>
      <w:r w:rsidR="00DC3E78">
        <w:t> </w:t>
      </w:r>
      <w:r w:rsidRPr="00DC3E78">
        <w:t>45.13B.</w:t>
      </w:r>
    </w:p>
    <w:p w:rsidR="00E618C9" w:rsidRPr="00DC3E78" w:rsidRDefault="00E618C9" w:rsidP="00E618C9">
      <w:pPr>
        <w:pStyle w:val="subsection"/>
      </w:pPr>
      <w:r w:rsidRPr="00DC3E78">
        <w:tab/>
        <w:t>(2)</w:t>
      </w:r>
      <w:r w:rsidRPr="00DC3E78">
        <w:tab/>
        <w:t>Nothing in this Part affects an order or direction made under rule</w:t>
      </w:r>
      <w:r w:rsidR="00DC3E78">
        <w:t> </w:t>
      </w:r>
      <w:r w:rsidRPr="00DC3E78">
        <w:t>10.01.</w:t>
      </w:r>
    </w:p>
    <w:p w:rsidR="00E618C9" w:rsidRPr="00DC3E78" w:rsidRDefault="00E618C9" w:rsidP="00E618C9">
      <w:pPr>
        <w:pStyle w:val="ActHead5"/>
      </w:pPr>
      <w:bookmarkStart w:id="413" w:name="_Toc523905752"/>
      <w:r w:rsidRPr="009E4647">
        <w:rPr>
          <w:rStyle w:val="CharSectno"/>
        </w:rPr>
        <w:t>27.02</w:t>
      </w:r>
      <w:r w:rsidRPr="00DC3E78">
        <w:t xml:space="preserve">  Adjournment of proceeding</w:t>
      </w:r>
      <w:bookmarkEnd w:id="413"/>
    </w:p>
    <w:p w:rsidR="00E618C9" w:rsidRPr="00DC3E78" w:rsidRDefault="00E618C9" w:rsidP="00E618C9">
      <w:pPr>
        <w:pStyle w:val="subsection"/>
      </w:pPr>
      <w:r w:rsidRPr="00DC3E78">
        <w:tab/>
        <w:t>(1)</w:t>
      </w:r>
      <w:r w:rsidRPr="00DC3E78">
        <w:tab/>
        <w:t>Unless the Court otherwise orders, if an order for mediation or arbitration is made in relation to a proceeding, the proceeding is adjourned until the mediator or arbitrator reports to the Court.</w:t>
      </w:r>
    </w:p>
    <w:p w:rsidR="00E618C9" w:rsidRPr="00DC3E78" w:rsidRDefault="00E618C9" w:rsidP="00E618C9">
      <w:pPr>
        <w:pStyle w:val="subsection"/>
      </w:pPr>
      <w:r w:rsidRPr="00DC3E78">
        <w:tab/>
        <w:t>(2)</w:t>
      </w:r>
      <w:r w:rsidRPr="00DC3E78">
        <w:tab/>
        <w:t>A proceeding may be adjourned to a fixed date when the mediator or arbitrator must report to the Court on progress in the mediation or arbitration.</w:t>
      </w:r>
    </w:p>
    <w:p w:rsidR="00E618C9" w:rsidRPr="00DC3E78" w:rsidRDefault="00E618C9" w:rsidP="00E618C9">
      <w:pPr>
        <w:pStyle w:val="ActHead5"/>
      </w:pPr>
      <w:bookmarkStart w:id="414" w:name="_Toc523905753"/>
      <w:r w:rsidRPr="009E4647">
        <w:rPr>
          <w:rStyle w:val="CharSectno"/>
        </w:rPr>
        <w:t>27.03</w:t>
      </w:r>
      <w:r w:rsidRPr="00DC3E78">
        <w:t xml:space="preserve">  Court may end mediation or arbitration</w:t>
      </w:r>
      <w:bookmarkEnd w:id="414"/>
    </w:p>
    <w:p w:rsidR="00E618C9" w:rsidRPr="00DC3E78" w:rsidRDefault="00E618C9" w:rsidP="00E618C9">
      <w:pPr>
        <w:pStyle w:val="subsection"/>
      </w:pPr>
      <w:r w:rsidRPr="00DC3E78">
        <w:tab/>
        <w:t>(1)</w:t>
      </w:r>
      <w:r w:rsidRPr="00DC3E78">
        <w:tab/>
        <w:t>The Court may:</w:t>
      </w:r>
    </w:p>
    <w:p w:rsidR="00E618C9" w:rsidRPr="00DC3E78" w:rsidRDefault="00E618C9" w:rsidP="00E618C9">
      <w:pPr>
        <w:pStyle w:val="paragraph"/>
      </w:pPr>
      <w:r w:rsidRPr="00DC3E78">
        <w:tab/>
        <w:t>(a)</w:t>
      </w:r>
      <w:r w:rsidRPr="00DC3E78">
        <w:tab/>
        <w:t>end a mediation or arbitration at any time; or</w:t>
      </w:r>
    </w:p>
    <w:p w:rsidR="00E618C9" w:rsidRPr="00DC3E78" w:rsidRDefault="00E618C9" w:rsidP="00E618C9">
      <w:pPr>
        <w:pStyle w:val="paragraph"/>
      </w:pPr>
      <w:r w:rsidRPr="00DC3E78">
        <w:tab/>
        <w:t>(b)</w:t>
      </w:r>
      <w:r w:rsidRPr="00DC3E78">
        <w:tab/>
        <w:t>terminate the appointment of a mediator or an arbitrator; or</w:t>
      </w:r>
    </w:p>
    <w:p w:rsidR="00E618C9" w:rsidRPr="00DC3E78" w:rsidRDefault="00E618C9" w:rsidP="00E618C9">
      <w:pPr>
        <w:pStyle w:val="paragraph"/>
      </w:pPr>
      <w:r w:rsidRPr="00DC3E78">
        <w:tab/>
        <w:t>(c)</w:t>
      </w:r>
      <w:r w:rsidRPr="00DC3E78">
        <w:tab/>
        <w:t>appoint a new mediator or arbitrator to replace a mediator or an arbitrator.</w:t>
      </w:r>
    </w:p>
    <w:p w:rsidR="00E618C9" w:rsidRPr="00DC3E78" w:rsidRDefault="00E618C9" w:rsidP="00E618C9">
      <w:pPr>
        <w:pStyle w:val="subsection"/>
      </w:pPr>
      <w:r w:rsidRPr="00DC3E78">
        <w:tab/>
        <w:t>(2)</w:t>
      </w:r>
      <w:r w:rsidRPr="00DC3E78">
        <w:tab/>
        <w:t>If the Court appoints a new arbitrator, the Court may order:</w:t>
      </w:r>
    </w:p>
    <w:p w:rsidR="00E618C9" w:rsidRPr="00DC3E78" w:rsidRDefault="00E618C9" w:rsidP="00E618C9">
      <w:pPr>
        <w:pStyle w:val="paragraph"/>
      </w:pPr>
      <w:r w:rsidRPr="00DC3E78">
        <w:tab/>
        <w:t>(a)</w:t>
      </w:r>
      <w:r w:rsidRPr="00DC3E78">
        <w:tab/>
        <w:t>that the new arbitrator must treat any evidence given, or any record, document or anything else produced, or anything done, in the course of the arbitration as if it had been given, produced or done before or by the new arbitrator; or</w:t>
      </w:r>
    </w:p>
    <w:p w:rsidR="00E618C9" w:rsidRPr="00DC3E78" w:rsidRDefault="00E618C9" w:rsidP="00E618C9">
      <w:pPr>
        <w:pStyle w:val="paragraph"/>
      </w:pPr>
      <w:r w:rsidRPr="00DC3E78">
        <w:tab/>
        <w:t>(b)</w:t>
      </w:r>
      <w:r w:rsidRPr="00DC3E78">
        <w:tab/>
        <w:t>that any interim award made in the course of the arbitration is to be taken to have been made by the new arbitrator; or</w:t>
      </w:r>
    </w:p>
    <w:p w:rsidR="00E618C9" w:rsidRPr="00DC3E78" w:rsidRDefault="00E618C9" w:rsidP="00E618C9">
      <w:pPr>
        <w:pStyle w:val="paragraph"/>
      </w:pPr>
      <w:r w:rsidRPr="00DC3E78">
        <w:tab/>
        <w:t>(c)</w:t>
      </w:r>
      <w:r w:rsidRPr="00DC3E78">
        <w:tab/>
        <w:t>that the new arbitrator must adopt and act on any determination made by the previous arbitrator.</w:t>
      </w:r>
    </w:p>
    <w:p w:rsidR="00E618C9" w:rsidRPr="00DC3E78" w:rsidRDefault="00E618C9" w:rsidP="00E618C9">
      <w:pPr>
        <w:pStyle w:val="subsection"/>
      </w:pPr>
      <w:r w:rsidRPr="00DC3E78">
        <w:tab/>
        <w:t>(3)</w:t>
      </w:r>
      <w:r w:rsidRPr="00DC3E78">
        <w:tab/>
        <w:t>If the Court appoints a new mediator, the Court may order that the mediation continue in any way the Court directs.</w:t>
      </w:r>
    </w:p>
    <w:p w:rsidR="00E618C9" w:rsidRPr="00DC3E78" w:rsidRDefault="00E618C9" w:rsidP="00E618C9">
      <w:pPr>
        <w:pStyle w:val="ActHead3"/>
        <w:pageBreakBefore/>
      </w:pPr>
      <w:bookmarkStart w:id="415" w:name="_Toc523905754"/>
      <w:r w:rsidRPr="009E4647">
        <w:rPr>
          <w:rStyle w:val="CharDivNo"/>
        </w:rPr>
        <w:lastRenderedPageBreak/>
        <w:t>Division</w:t>
      </w:r>
      <w:r w:rsidR="00DC3E78" w:rsidRPr="009E4647">
        <w:rPr>
          <w:rStyle w:val="CharDivNo"/>
        </w:rPr>
        <w:t> </w:t>
      </w:r>
      <w:r w:rsidRPr="009E4647">
        <w:rPr>
          <w:rStyle w:val="CharDivNo"/>
        </w:rPr>
        <w:t>27.2</w:t>
      </w:r>
      <w:r w:rsidRPr="00DC3E78">
        <w:t>—</w:t>
      </w:r>
      <w:r w:rsidRPr="009E4647">
        <w:rPr>
          <w:rStyle w:val="CharDivText"/>
        </w:rPr>
        <w:t>Mediation</w:t>
      </w:r>
      <w:bookmarkEnd w:id="415"/>
    </w:p>
    <w:p w:rsidR="00E618C9" w:rsidRPr="00DC3E78" w:rsidRDefault="00E618C9" w:rsidP="00E618C9">
      <w:pPr>
        <w:pStyle w:val="ActHead5"/>
      </w:pPr>
      <w:bookmarkStart w:id="416" w:name="_Toc523905755"/>
      <w:r w:rsidRPr="009E4647">
        <w:rPr>
          <w:rStyle w:val="CharSectno"/>
        </w:rPr>
        <w:t>27.04</w:t>
      </w:r>
      <w:r w:rsidRPr="00DC3E78">
        <w:t xml:space="preserve">  Nomination of mediator</w:t>
      </w:r>
      <w:bookmarkEnd w:id="416"/>
    </w:p>
    <w:p w:rsidR="00E618C9" w:rsidRPr="00DC3E78" w:rsidRDefault="00E618C9" w:rsidP="00E618C9">
      <w:pPr>
        <w:pStyle w:val="subsection"/>
      </w:pPr>
      <w:r w:rsidRPr="00DC3E78">
        <w:tab/>
        <w:t>(1)</w:t>
      </w:r>
      <w:r w:rsidRPr="00DC3E78">
        <w:tab/>
        <w:t>If the parties cannot reach agreement on a mediator within 14 days of an order for mediation, a Registrar must:</w:t>
      </w:r>
    </w:p>
    <w:p w:rsidR="00E618C9" w:rsidRPr="00DC3E78" w:rsidRDefault="00E618C9" w:rsidP="00E618C9">
      <w:pPr>
        <w:pStyle w:val="paragraph"/>
      </w:pPr>
      <w:r w:rsidRPr="00DC3E78">
        <w:tab/>
        <w:t>(a)</w:t>
      </w:r>
      <w:r w:rsidRPr="00DC3E78">
        <w:tab/>
        <w:t>nominate a person as the mediator; and</w:t>
      </w:r>
    </w:p>
    <w:p w:rsidR="00E618C9" w:rsidRPr="00DC3E78" w:rsidRDefault="00E618C9" w:rsidP="00E618C9">
      <w:pPr>
        <w:pStyle w:val="paragraph"/>
      </w:pPr>
      <w:r w:rsidRPr="00DC3E78">
        <w:tab/>
        <w:t>(b)</w:t>
      </w:r>
      <w:r w:rsidRPr="00DC3E78">
        <w:tab/>
        <w:t>give the parties written notice:</w:t>
      </w:r>
    </w:p>
    <w:p w:rsidR="00E618C9" w:rsidRPr="00DC3E78" w:rsidRDefault="00E618C9" w:rsidP="00E618C9">
      <w:pPr>
        <w:pStyle w:val="paragraphsub"/>
      </w:pPr>
      <w:r w:rsidRPr="00DC3E78">
        <w:tab/>
        <w:t>(i)</w:t>
      </w:r>
      <w:r w:rsidRPr="00DC3E78">
        <w:tab/>
        <w:t>of the name and address of the mediator; and</w:t>
      </w:r>
    </w:p>
    <w:p w:rsidR="00E618C9" w:rsidRPr="00DC3E78" w:rsidRDefault="00E618C9" w:rsidP="00E618C9">
      <w:pPr>
        <w:pStyle w:val="paragraphsub"/>
      </w:pPr>
      <w:r w:rsidRPr="00DC3E78">
        <w:tab/>
        <w:t>(ii)</w:t>
      </w:r>
      <w:r w:rsidRPr="00DC3E78">
        <w:tab/>
        <w:t>of the time, date and place of mediation; and</w:t>
      </w:r>
    </w:p>
    <w:p w:rsidR="00E618C9" w:rsidRPr="00DC3E78" w:rsidRDefault="00E618C9" w:rsidP="00E618C9">
      <w:pPr>
        <w:pStyle w:val="paragraphsub"/>
      </w:pPr>
      <w:r w:rsidRPr="00DC3E78">
        <w:tab/>
        <w:t>(iii)</w:t>
      </w:r>
      <w:r w:rsidRPr="00DC3E78">
        <w:tab/>
        <w:t>of any further documents to be given to the mediator by a party.</w:t>
      </w:r>
    </w:p>
    <w:p w:rsidR="00E618C9" w:rsidRPr="00DC3E78" w:rsidRDefault="00E618C9" w:rsidP="00E618C9">
      <w:pPr>
        <w:pStyle w:val="subsection"/>
      </w:pPr>
      <w:r w:rsidRPr="00DC3E78">
        <w:tab/>
        <w:t>(2)</w:t>
      </w:r>
      <w:r w:rsidRPr="00DC3E78">
        <w:tab/>
        <w:t>In fixing a time and date for the mediation, the Registrar must:</w:t>
      </w:r>
    </w:p>
    <w:p w:rsidR="00E618C9" w:rsidRPr="00DC3E78" w:rsidRDefault="00E618C9" w:rsidP="00E618C9">
      <w:pPr>
        <w:pStyle w:val="paragraph"/>
      </w:pPr>
      <w:r w:rsidRPr="00DC3E78">
        <w:tab/>
        <w:t>(a)</w:t>
      </w:r>
      <w:r w:rsidRPr="00DC3E78">
        <w:tab/>
        <w:t>consult the parties; and</w:t>
      </w:r>
    </w:p>
    <w:p w:rsidR="00E618C9" w:rsidRPr="00DC3E78" w:rsidRDefault="00E618C9" w:rsidP="00E618C9">
      <w:pPr>
        <w:pStyle w:val="paragraph"/>
      </w:pPr>
      <w:r w:rsidRPr="00DC3E78">
        <w:tab/>
        <w:t>(b)</w:t>
      </w:r>
      <w:r w:rsidRPr="00DC3E78">
        <w:tab/>
        <w:t>have regard to any time fixed by the Court for the mediation to be started or completed.</w:t>
      </w:r>
    </w:p>
    <w:p w:rsidR="00E618C9" w:rsidRPr="00DC3E78" w:rsidRDefault="00E618C9" w:rsidP="00E618C9">
      <w:pPr>
        <w:pStyle w:val="ActHead5"/>
      </w:pPr>
      <w:bookmarkStart w:id="417" w:name="_Toc523905756"/>
      <w:r w:rsidRPr="009E4647">
        <w:rPr>
          <w:rStyle w:val="CharSectno"/>
        </w:rPr>
        <w:t>27.05</w:t>
      </w:r>
      <w:r w:rsidRPr="00DC3E78">
        <w:t xml:space="preserve">  Mediation conference</w:t>
      </w:r>
      <w:bookmarkEnd w:id="417"/>
    </w:p>
    <w:p w:rsidR="00E618C9" w:rsidRPr="00DC3E78" w:rsidRDefault="00E618C9" w:rsidP="00E618C9">
      <w:pPr>
        <w:pStyle w:val="subsection"/>
      </w:pPr>
      <w:r w:rsidRPr="00DC3E78">
        <w:tab/>
        <w:t>(1)</w:t>
      </w:r>
      <w:r w:rsidRPr="00DC3E78">
        <w:tab/>
        <w:t>A mediation conference must be conducted:</w:t>
      </w:r>
    </w:p>
    <w:p w:rsidR="00E618C9" w:rsidRPr="00DC3E78" w:rsidRDefault="00E618C9" w:rsidP="00E618C9">
      <w:pPr>
        <w:pStyle w:val="paragraph"/>
      </w:pPr>
      <w:r w:rsidRPr="00DC3E78">
        <w:tab/>
        <w:t>(a)</w:t>
      </w:r>
      <w:r w:rsidRPr="00DC3E78">
        <w:tab/>
        <w:t>in accordance with any direction of the Court; and</w:t>
      </w:r>
    </w:p>
    <w:p w:rsidR="00E618C9" w:rsidRPr="00DC3E78" w:rsidRDefault="00E618C9" w:rsidP="00E618C9">
      <w:pPr>
        <w:pStyle w:val="paragraph"/>
      </w:pPr>
      <w:r w:rsidRPr="00DC3E78">
        <w:tab/>
        <w:t>(b)</w:t>
      </w:r>
      <w:r w:rsidRPr="00DC3E78">
        <w:tab/>
        <w:t>as a structured process in which the mediator assists the parties by encouraging and facilitating discussion between the parties so that:</w:t>
      </w:r>
    </w:p>
    <w:p w:rsidR="00E618C9" w:rsidRPr="00DC3E78" w:rsidRDefault="00E618C9" w:rsidP="00E618C9">
      <w:pPr>
        <w:pStyle w:val="paragraphsub"/>
      </w:pPr>
      <w:r w:rsidRPr="00DC3E78">
        <w:tab/>
        <w:t>(i)</w:t>
      </w:r>
      <w:r w:rsidRPr="00DC3E78">
        <w:tab/>
        <w:t>they may communicate effectively with each other about the dispute; and</w:t>
      </w:r>
    </w:p>
    <w:p w:rsidR="00E618C9" w:rsidRPr="00DC3E78" w:rsidRDefault="00E618C9" w:rsidP="00E618C9">
      <w:pPr>
        <w:pStyle w:val="paragraphsub"/>
      </w:pPr>
      <w:r w:rsidRPr="00DC3E78">
        <w:tab/>
        <w:t>(ii)</w:t>
      </w:r>
      <w:r w:rsidRPr="00DC3E78">
        <w:tab/>
        <w:t>if agreement is reached, with the consent of the parties the agreement can be included in a consent order.</w:t>
      </w:r>
    </w:p>
    <w:p w:rsidR="00E618C9" w:rsidRPr="00DC3E78" w:rsidRDefault="00E618C9" w:rsidP="00E618C9">
      <w:pPr>
        <w:pStyle w:val="subsection"/>
      </w:pPr>
      <w:r w:rsidRPr="00DC3E78">
        <w:tab/>
        <w:t>(2)</w:t>
      </w:r>
      <w:r w:rsidRPr="00DC3E78">
        <w:tab/>
        <w:t>If part only of a proceeding is the subject of an order for mediation, the mediator may at the end of the mediation report to the Court in terms agreed between the parties.</w:t>
      </w:r>
    </w:p>
    <w:p w:rsidR="00E618C9" w:rsidRPr="00DC3E78" w:rsidRDefault="00E618C9" w:rsidP="00E618C9">
      <w:pPr>
        <w:pStyle w:val="ActHead5"/>
      </w:pPr>
      <w:bookmarkStart w:id="418" w:name="_Toc523905757"/>
      <w:r w:rsidRPr="009E4647">
        <w:rPr>
          <w:rStyle w:val="CharSectno"/>
        </w:rPr>
        <w:t>27.06</w:t>
      </w:r>
      <w:r w:rsidRPr="00DC3E78">
        <w:t xml:space="preserve">  Mediator may end mediation</w:t>
      </w:r>
      <w:bookmarkEnd w:id="418"/>
    </w:p>
    <w:p w:rsidR="00E618C9" w:rsidRPr="00DC3E78" w:rsidRDefault="00E618C9" w:rsidP="00E618C9">
      <w:pPr>
        <w:pStyle w:val="subsection"/>
        <w:keepNext/>
        <w:keepLines/>
      </w:pPr>
      <w:r w:rsidRPr="00DC3E78">
        <w:tab/>
      </w:r>
      <w:r w:rsidRPr="00DC3E78">
        <w:tab/>
        <w:t>If the mediator considers that a mediation should not continue, the mediator must, subject to any order of the Court:</w:t>
      </w:r>
    </w:p>
    <w:p w:rsidR="00E618C9" w:rsidRPr="00DC3E78" w:rsidRDefault="00E618C9" w:rsidP="00E618C9">
      <w:pPr>
        <w:pStyle w:val="paragraph"/>
      </w:pPr>
      <w:r w:rsidRPr="00DC3E78">
        <w:tab/>
        <w:t>(a)</w:t>
      </w:r>
      <w:r w:rsidRPr="00DC3E78">
        <w:tab/>
        <w:t>end the mediation; and</w:t>
      </w:r>
    </w:p>
    <w:p w:rsidR="00E618C9" w:rsidRPr="00DC3E78" w:rsidRDefault="00E618C9" w:rsidP="00E618C9">
      <w:pPr>
        <w:pStyle w:val="paragraph"/>
      </w:pPr>
      <w:r w:rsidRPr="00DC3E78">
        <w:tab/>
        <w:t>(b)</w:t>
      </w:r>
      <w:r w:rsidRPr="00DC3E78">
        <w:tab/>
        <w:t>advise the Court of the outcome.</w:t>
      </w:r>
    </w:p>
    <w:p w:rsidR="00E618C9" w:rsidRPr="00DC3E78" w:rsidRDefault="00E618C9" w:rsidP="00E618C9">
      <w:pPr>
        <w:pStyle w:val="ActHead3"/>
        <w:pageBreakBefore/>
      </w:pPr>
      <w:bookmarkStart w:id="419" w:name="_Toc523905758"/>
      <w:r w:rsidRPr="009E4647">
        <w:rPr>
          <w:rStyle w:val="CharDivNo"/>
        </w:rPr>
        <w:lastRenderedPageBreak/>
        <w:t>Division</w:t>
      </w:r>
      <w:r w:rsidR="00DC3E78" w:rsidRPr="009E4647">
        <w:rPr>
          <w:rStyle w:val="CharDivNo"/>
        </w:rPr>
        <w:t> </w:t>
      </w:r>
      <w:r w:rsidRPr="009E4647">
        <w:rPr>
          <w:rStyle w:val="CharDivNo"/>
        </w:rPr>
        <w:t>27.3</w:t>
      </w:r>
      <w:r w:rsidRPr="00DC3E78">
        <w:t>—</w:t>
      </w:r>
      <w:r w:rsidRPr="009E4647">
        <w:rPr>
          <w:rStyle w:val="CharDivText"/>
        </w:rPr>
        <w:t>Arbitration</w:t>
      </w:r>
      <w:bookmarkEnd w:id="419"/>
    </w:p>
    <w:p w:rsidR="00E618C9" w:rsidRPr="00DC3E78" w:rsidRDefault="00E618C9" w:rsidP="00E618C9">
      <w:pPr>
        <w:pStyle w:val="ActHead5"/>
      </w:pPr>
      <w:bookmarkStart w:id="420" w:name="_Toc523905759"/>
      <w:r w:rsidRPr="009E4647">
        <w:rPr>
          <w:rStyle w:val="CharSectno"/>
        </w:rPr>
        <w:t>27.07</w:t>
      </w:r>
      <w:r w:rsidRPr="00DC3E78">
        <w:t xml:space="preserve">  Appointment of arbitrator</w:t>
      </w:r>
      <w:bookmarkEnd w:id="420"/>
    </w:p>
    <w:p w:rsidR="00E618C9" w:rsidRPr="00DC3E78" w:rsidRDefault="00E618C9" w:rsidP="00E618C9">
      <w:pPr>
        <w:pStyle w:val="subsection"/>
      </w:pPr>
      <w:r w:rsidRPr="00DC3E78">
        <w:tab/>
        <w:t>(1)</w:t>
      </w:r>
      <w:r w:rsidRPr="00DC3E78">
        <w:tab/>
        <w:t>If an order for arbitration is made, the Court may, with the consent of the parties, nominate a person to be the arbitrator.</w:t>
      </w:r>
    </w:p>
    <w:p w:rsidR="00E618C9" w:rsidRPr="00DC3E78" w:rsidRDefault="00E618C9" w:rsidP="00E618C9">
      <w:pPr>
        <w:pStyle w:val="subsection"/>
      </w:pPr>
      <w:r w:rsidRPr="00DC3E78">
        <w:tab/>
        <w:t>(2)</w:t>
      </w:r>
      <w:r w:rsidRPr="00DC3E78">
        <w:tab/>
        <w:t>If the person consents in writing to the appointment, the Court may appoint the person as the arbitrator.</w:t>
      </w:r>
    </w:p>
    <w:p w:rsidR="00E618C9" w:rsidRPr="00DC3E78" w:rsidRDefault="00E618C9" w:rsidP="00E618C9">
      <w:pPr>
        <w:pStyle w:val="subsection"/>
      </w:pPr>
      <w:r w:rsidRPr="00DC3E78">
        <w:tab/>
        <w:t>(3)</w:t>
      </w:r>
      <w:r w:rsidRPr="00DC3E78">
        <w:tab/>
        <w:t>The parties may ask the Court to make orders by consent setting out:</w:t>
      </w:r>
    </w:p>
    <w:p w:rsidR="00E618C9" w:rsidRPr="00DC3E78" w:rsidRDefault="00E618C9" w:rsidP="00E618C9">
      <w:pPr>
        <w:pStyle w:val="paragraph"/>
      </w:pPr>
      <w:r w:rsidRPr="00DC3E78">
        <w:tab/>
        <w:t>(a)</w:t>
      </w:r>
      <w:r w:rsidRPr="00DC3E78">
        <w:tab/>
        <w:t>the way in which the arbitration is to be conducted; and</w:t>
      </w:r>
    </w:p>
    <w:p w:rsidR="00E618C9" w:rsidRPr="00DC3E78" w:rsidRDefault="00E618C9" w:rsidP="00E618C9">
      <w:pPr>
        <w:pStyle w:val="paragraph"/>
      </w:pPr>
      <w:r w:rsidRPr="00DC3E78">
        <w:tab/>
        <w:t>(b)</w:t>
      </w:r>
      <w:r w:rsidRPr="00DC3E78">
        <w:tab/>
        <w:t>the time by which the arbitration is to be completed; and</w:t>
      </w:r>
    </w:p>
    <w:p w:rsidR="00E618C9" w:rsidRPr="00DC3E78" w:rsidRDefault="00E618C9" w:rsidP="00E618C9">
      <w:pPr>
        <w:pStyle w:val="paragraph"/>
      </w:pPr>
      <w:r w:rsidRPr="00DC3E78">
        <w:tab/>
        <w:t>(c)</w:t>
      </w:r>
      <w:r w:rsidRPr="00DC3E78">
        <w:tab/>
        <w:t>the way in which the arbitrator and the expenses of the arbitration are to be paid.</w:t>
      </w:r>
    </w:p>
    <w:p w:rsidR="00E618C9" w:rsidRPr="00DC3E78" w:rsidRDefault="00E618C9" w:rsidP="00E618C9">
      <w:pPr>
        <w:pStyle w:val="subsection"/>
      </w:pPr>
      <w:r w:rsidRPr="00DC3E78">
        <w:tab/>
        <w:t>(4)</w:t>
      </w:r>
      <w:r w:rsidRPr="00DC3E78">
        <w:tab/>
        <w:t>The parties may ask the Court to indicate to the arbitrator the way in which the arbitrator’s report on the proceeding or any matter arising out of the proceeding is to be reported to the Court.</w:t>
      </w:r>
    </w:p>
    <w:p w:rsidR="00E618C9" w:rsidRPr="00DC3E78" w:rsidRDefault="00E618C9" w:rsidP="00E618C9">
      <w:pPr>
        <w:pStyle w:val="ActHead2"/>
        <w:pageBreakBefore/>
      </w:pPr>
      <w:bookmarkStart w:id="421" w:name="_Toc523905760"/>
      <w:r w:rsidRPr="009E4647">
        <w:rPr>
          <w:rStyle w:val="CharPartNo"/>
        </w:rPr>
        <w:lastRenderedPageBreak/>
        <w:t>Part</w:t>
      </w:r>
      <w:r w:rsidR="00DC3E78" w:rsidRPr="009E4647">
        <w:rPr>
          <w:rStyle w:val="CharPartNo"/>
        </w:rPr>
        <w:t> </w:t>
      </w:r>
      <w:r w:rsidRPr="009E4647">
        <w:rPr>
          <w:rStyle w:val="CharPartNo"/>
        </w:rPr>
        <w:t>28</w:t>
      </w:r>
      <w:r w:rsidRPr="00DC3E78">
        <w:t>—</w:t>
      </w:r>
      <w:r w:rsidRPr="009E4647">
        <w:rPr>
          <w:rStyle w:val="CharPartText"/>
        </w:rPr>
        <w:t>Cross</w:t>
      </w:r>
      <w:r w:rsidR="00DC3E78" w:rsidRPr="009E4647">
        <w:rPr>
          <w:rStyle w:val="CharPartText"/>
        </w:rPr>
        <w:noBreakHyphen/>
      </w:r>
      <w:r w:rsidRPr="009E4647">
        <w:rPr>
          <w:rStyle w:val="CharPartText"/>
        </w:rPr>
        <w:t>claims</w:t>
      </w:r>
      <w:bookmarkEnd w:id="421"/>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422" w:name="_Toc523905761"/>
      <w:r w:rsidRPr="009E4647">
        <w:rPr>
          <w:rStyle w:val="CharSectno"/>
        </w:rPr>
        <w:t>28.01</w:t>
      </w:r>
      <w:r w:rsidRPr="00DC3E78">
        <w:t xml:space="preserve">  Cross</w:t>
      </w:r>
      <w:r w:rsidR="00DC3E78">
        <w:noBreakHyphen/>
      </w:r>
      <w:r w:rsidRPr="00DC3E78">
        <w:t>claim against applicant</w:t>
      </w:r>
      <w:bookmarkEnd w:id="422"/>
    </w:p>
    <w:p w:rsidR="00E618C9" w:rsidRPr="00DC3E78" w:rsidRDefault="00E618C9" w:rsidP="00E618C9">
      <w:pPr>
        <w:pStyle w:val="subsection"/>
      </w:pPr>
      <w:r w:rsidRPr="00DC3E78">
        <w:tab/>
      </w:r>
      <w:r w:rsidRPr="00DC3E78">
        <w:tab/>
        <w:t>In a proceeding, a respondent may make a cross</w:t>
      </w:r>
      <w:r w:rsidR="00DC3E78">
        <w:noBreakHyphen/>
      </w:r>
      <w:r w:rsidRPr="00DC3E78">
        <w:t>claim against an applicant instead of bringing a separate proceeding.</w:t>
      </w:r>
    </w:p>
    <w:p w:rsidR="00E618C9" w:rsidRPr="00DC3E78" w:rsidRDefault="00E618C9" w:rsidP="00E618C9">
      <w:pPr>
        <w:pStyle w:val="ActHead5"/>
      </w:pPr>
      <w:bookmarkStart w:id="423" w:name="_Toc523905762"/>
      <w:r w:rsidRPr="009E4647">
        <w:rPr>
          <w:rStyle w:val="CharSectno"/>
        </w:rPr>
        <w:t>28.02</w:t>
      </w:r>
      <w:r w:rsidRPr="00DC3E78">
        <w:t xml:space="preserve">  Cross</w:t>
      </w:r>
      <w:r w:rsidR="00DC3E78">
        <w:noBreakHyphen/>
      </w:r>
      <w:r w:rsidRPr="00DC3E78">
        <w:t>claim after application</w:t>
      </w:r>
      <w:bookmarkEnd w:id="423"/>
    </w:p>
    <w:p w:rsidR="00E618C9" w:rsidRPr="00DC3E78" w:rsidRDefault="00E618C9" w:rsidP="00E618C9">
      <w:pPr>
        <w:pStyle w:val="subsection"/>
      </w:pPr>
      <w:r w:rsidRPr="00DC3E78">
        <w:tab/>
      </w:r>
      <w:r w:rsidRPr="00DC3E78">
        <w:tab/>
        <w:t>A cross</w:t>
      </w:r>
      <w:r w:rsidR="00DC3E78">
        <w:noBreakHyphen/>
      </w:r>
      <w:r w:rsidRPr="00DC3E78">
        <w:t>claim may be made in relation to a matter arising after the start of the proceeding.</w:t>
      </w:r>
    </w:p>
    <w:p w:rsidR="00E618C9" w:rsidRPr="00DC3E78" w:rsidRDefault="00E618C9" w:rsidP="00E618C9">
      <w:pPr>
        <w:pStyle w:val="ActHead5"/>
      </w:pPr>
      <w:bookmarkStart w:id="424" w:name="_Toc523905763"/>
      <w:r w:rsidRPr="009E4647">
        <w:rPr>
          <w:rStyle w:val="CharSectno"/>
        </w:rPr>
        <w:t>28.03</w:t>
      </w:r>
      <w:r w:rsidRPr="00DC3E78">
        <w:t xml:space="preserve">  Cross</w:t>
      </w:r>
      <w:r w:rsidR="00DC3E78">
        <w:noBreakHyphen/>
      </w:r>
      <w:r w:rsidRPr="00DC3E78">
        <w:t>claim against additional party</w:t>
      </w:r>
      <w:bookmarkEnd w:id="424"/>
    </w:p>
    <w:p w:rsidR="00E618C9" w:rsidRPr="00DC3E78" w:rsidRDefault="00E618C9" w:rsidP="00E618C9">
      <w:pPr>
        <w:pStyle w:val="subsection"/>
      </w:pPr>
      <w:r w:rsidRPr="00DC3E78">
        <w:tab/>
        <w:t>(1)</w:t>
      </w:r>
      <w:r w:rsidRPr="00DC3E78">
        <w:tab/>
        <w:t>A respondent may make a cross</w:t>
      </w:r>
      <w:r w:rsidR="00DC3E78">
        <w:noBreakHyphen/>
      </w:r>
      <w:r w:rsidRPr="00DC3E78">
        <w:t>claim against a person other than the applicant (whether or not already a party to the proceeding) if:</w:t>
      </w:r>
    </w:p>
    <w:p w:rsidR="00E618C9" w:rsidRPr="00DC3E78" w:rsidRDefault="00E618C9" w:rsidP="00E618C9">
      <w:pPr>
        <w:pStyle w:val="paragraph"/>
      </w:pPr>
      <w:r w:rsidRPr="00DC3E78">
        <w:tab/>
        <w:t>(a)</w:t>
      </w:r>
      <w:r w:rsidRPr="00DC3E78">
        <w:tab/>
        <w:t>the applicant is also made a party to the cross</w:t>
      </w:r>
      <w:r w:rsidR="00DC3E78">
        <w:noBreakHyphen/>
      </w:r>
      <w:r w:rsidRPr="00DC3E78">
        <w:t>claim; and</w:t>
      </w:r>
    </w:p>
    <w:p w:rsidR="00E618C9" w:rsidRPr="00DC3E78" w:rsidRDefault="00E618C9" w:rsidP="00E618C9">
      <w:pPr>
        <w:pStyle w:val="paragraph"/>
      </w:pPr>
      <w:r w:rsidRPr="00DC3E78">
        <w:tab/>
        <w:t>(b)</w:t>
      </w:r>
      <w:r w:rsidRPr="00DC3E78">
        <w:tab/>
        <w:t>either:</w:t>
      </w:r>
    </w:p>
    <w:p w:rsidR="00E618C9" w:rsidRPr="00DC3E78" w:rsidRDefault="00E618C9" w:rsidP="00E618C9">
      <w:pPr>
        <w:pStyle w:val="paragraphsub"/>
      </w:pPr>
      <w:r w:rsidRPr="00DC3E78">
        <w:tab/>
        <w:t>(i)</w:t>
      </w:r>
      <w:r w:rsidRPr="00DC3E78">
        <w:tab/>
        <w:t>the respondent alleges that the other person is liable with the applicant for the subject matter of the cross</w:t>
      </w:r>
      <w:r w:rsidR="00DC3E78">
        <w:noBreakHyphen/>
      </w:r>
      <w:r w:rsidRPr="00DC3E78">
        <w:t>claim; or</w:t>
      </w:r>
    </w:p>
    <w:p w:rsidR="00E618C9" w:rsidRPr="00DC3E78" w:rsidRDefault="00E618C9" w:rsidP="00E618C9">
      <w:pPr>
        <w:pStyle w:val="paragraphsub"/>
      </w:pPr>
      <w:r w:rsidRPr="00DC3E78">
        <w:tab/>
        <w:t>(ii)</w:t>
      </w:r>
      <w:r w:rsidRPr="00DC3E78">
        <w:tab/>
        <w:t>the respondent claims against the other person relief relating to or connected with the subject matter of the original proceeding.</w:t>
      </w:r>
    </w:p>
    <w:p w:rsidR="00E618C9" w:rsidRPr="00DC3E78" w:rsidRDefault="00E618C9" w:rsidP="00E618C9">
      <w:pPr>
        <w:pStyle w:val="subsection"/>
      </w:pPr>
      <w:r w:rsidRPr="00DC3E78">
        <w:tab/>
        <w:t>(2)</w:t>
      </w:r>
      <w:r w:rsidRPr="00DC3E78">
        <w:tab/>
        <w:t>If a respondent makes a cross</w:t>
      </w:r>
      <w:r w:rsidR="00DC3E78">
        <w:noBreakHyphen/>
      </w:r>
      <w:r w:rsidRPr="00DC3E78">
        <w:t>claim against a person who is not a party to the original proceeding, the respondent must serve the response and cross</w:t>
      </w:r>
      <w:r w:rsidR="00DC3E78">
        <w:noBreakHyphen/>
      </w:r>
      <w:r w:rsidRPr="00DC3E78">
        <w:t>claim and the applicant’s application on the person.</w:t>
      </w:r>
    </w:p>
    <w:p w:rsidR="00E618C9" w:rsidRPr="00DC3E78" w:rsidRDefault="00E618C9" w:rsidP="00E618C9">
      <w:pPr>
        <w:pStyle w:val="subsection"/>
      </w:pPr>
      <w:r w:rsidRPr="00DC3E78">
        <w:tab/>
        <w:t>(3)</w:t>
      </w:r>
      <w:r w:rsidRPr="00DC3E78">
        <w:tab/>
        <w:t>A person who is not a party to the original proceeding and is included as a respondent to a cross</w:t>
      </w:r>
      <w:r w:rsidR="00DC3E78">
        <w:noBreakHyphen/>
      </w:r>
      <w:r w:rsidRPr="00DC3E78">
        <w:t>claim becomes a party to the proceeding on being served with the response and cross</w:t>
      </w:r>
      <w:r w:rsidR="00DC3E78">
        <w:noBreakHyphen/>
      </w:r>
      <w:r w:rsidRPr="00DC3E78">
        <w:t>claim.</w:t>
      </w:r>
    </w:p>
    <w:p w:rsidR="00E618C9" w:rsidRPr="00DC3E78" w:rsidRDefault="00E618C9" w:rsidP="00E618C9">
      <w:pPr>
        <w:pStyle w:val="subsection"/>
      </w:pPr>
      <w:r w:rsidRPr="00DC3E78">
        <w:tab/>
        <w:t>(4)</w:t>
      </w:r>
      <w:r w:rsidRPr="00DC3E78">
        <w:tab/>
        <w:t>If a respondent makes a cross</w:t>
      </w:r>
      <w:r w:rsidR="00DC3E78">
        <w:noBreakHyphen/>
      </w:r>
      <w:r w:rsidRPr="00DC3E78">
        <w:t>claim against a person who is not a party to the original proceeding, these Rules apply as if:</w:t>
      </w:r>
    </w:p>
    <w:p w:rsidR="00E618C9" w:rsidRPr="00DC3E78" w:rsidRDefault="00E618C9" w:rsidP="00E618C9">
      <w:pPr>
        <w:pStyle w:val="paragraph"/>
      </w:pPr>
      <w:r w:rsidRPr="00DC3E78">
        <w:tab/>
        <w:t>(a)</w:t>
      </w:r>
      <w:r w:rsidRPr="00DC3E78">
        <w:tab/>
        <w:t>the cross</w:t>
      </w:r>
      <w:r w:rsidR="00DC3E78">
        <w:noBreakHyphen/>
      </w:r>
      <w:r w:rsidRPr="00DC3E78">
        <w:t>claim were an application; and</w:t>
      </w:r>
    </w:p>
    <w:p w:rsidR="00E618C9" w:rsidRPr="00DC3E78" w:rsidRDefault="00E618C9" w:rsidP="00E618C9">
      <w:pPr>
        <w:pStyle w:val="paragraph"/>
      </w:pPr>
      <w:r w:rsidRPr="00DC3E78">
        <w:tab/>
        <w:t>(b)</w:t>
      </w:r>
      <w:r w:rsidRPr="00DC3E78">
        <w:tab/>
        <w:t>the party making the cross</w:t>
      </w:r>
      <w:r w:rsidR="00DC3E78">
        <w:noBreakHyphen/>
      </w:r>
      <w:r w:rsidRPr="00DC3E78">
        <w:t>claim were an applicant; and</w:t>
      </w:r>
    </w:p>
    <w:p w:rsidR="00E618C9" w:rsidRPr="00DC3E78" w:rsidRDefault="00E618C9" w:rsidP="00E618C9">
      <w:pPr>
        <w:pStyle w:val="paragraph"/>
      </w:pPr>
      <w:r w:rsidRPr="00DC3E78">
        <w:tab/>
        <w:t>(c)</w:t>
      </w:r>
      <w:r w:rsidRPr="00DC3E78">
        <w:tab/>
        <w:t>the party against whom the cross</w:t>
      </w:r>
      <w:r w:rsidR="00DC3E78">
        <w:noBreakHyphen/>
      </w:r>
      <w:r w:rsidRPr="00DC3E78">
        <w:t>claim is made were a respondent.</w:t>
      </w:r>
    </w:p>
    <w:p w:rsidR="00E618C9" w:rsidRPr="00DC3E78" w:rsidRDefault="00E618C9" w:rsidP="00E618C9">
      <w:pPr>
        <w:pStyle w:val="ActHead5"/>
      </w:pPr>
      <w:bookmarkStart w:id="425" w:name="_Toc523905764"/>
      <w:r w:rsidRPr="009E4647">
        <w:rPr>
          <w:rStyle w:val="CharSectno"/>
        </w:rPr>
        <w:t>28.04</w:t>
      </w:r>
      <w:r w:rsidRPr="00DC3E78">
        <w:t xml:space="preserve">  Cross</w:t>
      </w:r>
      <w:r w:rsidR="00DC3E78">
        <w:noBreakHyphen/>
      </w:r>
      <w:r w:rsidRPr="00DC3E78">
        <w:t>claim to be included in response</w:t>
      </w:r>
      <w:bookmarkEnd w:id="425"/>
    </w:p>
    <w:p w:rsidR="00E618C9" w:rsidRPr="00DC3E78" w:rsidRDefault="00E618C9" w:rsidP="00E618C9">
      <w:pPr>
        <w:pStyle w:val="subsection"/>
      </w:pPr>
      <w:r w:rsidRPr="00DC3E78">
        <w:tab/>
      </w:r>
      <w:r w:rsidRPr="00DC3E78">
        <w:tab/>
        <w:t>A cross</w:t>
      </w:r>
      <w:r w:rsidR="00DC3E78">
        <w:noBreakHyphen/>
      </w:r>
      <w:r w:rsidRPr="00DC3E78">
        <w:t>claim must be included in the respondent’s response.</w:t>
      </w:r>
    </w:p>
    <w:p w:rsidR="00E618C9" w:rsidRPr="00DC3E78" w:rsidRDefault="00E618C9" w:rsidP="00E618C9">
      <w:pPr>
        <w:pStyle w:val="ActHead5"/>
      </w:pPr>
      <w:bookmarkStart w:id="426" w:name="_Toc523905765"/>
      <w:r w:rsidRPr="009E4647">
        <w:rPr>
          <w:rStyle w:val="CharSectno"/>
        </w:rPr>
        <w:lastRenderedPageBreak/>
        <w:t>28.05</w:t>
      </w:r>
      <w:r w:rsidRPr="00DC3E78">
        <w:t xml:space="preserve">  Response to cross</w:t>
      </w:r>
      <w:r w:rsidR="00DC3E78">
        <w:noBreakHyphen/>
      </w:r>
      <w:r w:rsidRPr="00DC3E78">
        <w:t>claim</w:t>
      </w:r>
      <w:bookmarkEnd w:id="426"/>
    </w:p>
    <w:p w:rsidR="00E618C9" w:rsidRPr="00DC3E78" w:rsidRDefault="00E618C9" w:rsidP="00E618C9">
      <w:pPr>
        <w:pStyle w:val="subsection"/>
      </w:pPr>
      <w:r w:rsidRPr="00DC3E78">
        <w:tab/>
        <w:t>(1)</w:t>
      </w:r>
      <w:r w:rsidRPr="00DC3E78">
        <w:tab/>
        <w:t>A cross</w:t>
      </w:r>
      <w:r w:rsidR="00DC3E78">
        <w:noBreakHyphen/>
      </w:r>
      <w:r w:rsidRPr="00DC3E78">
        <w:t>respondent may file a response to the cross</w:t>
      </w:r>
      <w:r w:rsidR="00DC3E78">
        <w:noBreakHyphen/>
      </w:r>
      <w:r w:rsidRPr="00DC3E78">
        <w:t>claim in accordance with the approved form.</w:t>
      </w:r>
    </w:p>
    <w:p w:rsidR="00E618C9" w:rsidRPr="00DC3E78" w:rsidRDefault="00E618C9" w:rsidP="00E618C9">
      <w:pPr>
        <w:pStyle w:val="subsection"/>
      </w:pPr>
      <w:r w:rsidRPr="00DC3E78">
        <w:tab/>
        <w:t>(2)</w:t>
      </w:r>
      <w:r w:rsidRPr="00DC3E78">
        <w:tab/>
        <w:t>A response must be filed and served within 14 days of service of the cross</w:t>
      </w:r>
      <w:r w:rsidR="00DC3E78">
        <w:noBreakHyphen/>
      </w:r>
      <w:r w:rsidRPr="00DC3E78">
        <w:t>claim to which it relates.</w:t>
      </w:r>
    </w:p>
    <w:p w:rsidR="00E618C9" w:rsidRPr="00DC3E78" w:rsidRDefault="00E618C9" w:rsidP="00E618C9">
      <w:pPr>
        <w:pStyle w:val="ActHead5"/>
      </w:pPr>
      <w:bookmarkStart w:id="427" w:name="_Toc523905766"/>
      <w:r w:rsidRPr="009E4647">
        <w:rPr>
          <w:rStyle w:val="CharSectno"/>
        </w:rPr>
        <w:t>28.06</w:t>
      </w:r>
      <w:r w:rsidRPr="00DC3E78">
        <w:t xml:space="preserve">  Conduct of cross</w:t>
      </w:r>
      <w:r w:rsidR="00DC3E78">
        <w:noBreakHyphen/>
      </w:r>
      <w:r w:rsidRPr="00DC3E78">
        <w:t>claim</w:t>
      </w:r>
      <w:bookmarkEnd w:id="427"/>
    </w:p>
    <w:p w:rsidR="00E618C9" w:rsidRPr="00DC3E78" w:rsidRDefault="00E618C9" w:rsidP="00E618C9">
      <w:pPr>
        <w:pStyle w:val="subsection"/>
      </w:pPr>
      <w:r w:rsidRPr="00DC3E78">
        <w:tab/>
        <w:t>(1)</w:t>
      </w:r>
      <w:r w:rsidRPr="00DC3E78">
        <w:tab/>
        <w:t>These Rules apply (with necessary changes) to a cross</w:t>
      </w:r>
      <w:r w:rsidR="00DC3E78">
        <w:noBreakHyphen/>
      </w:r>
      <w:r w:rsidRPr="00DC3E78">
        <w:t>claim as if:</w:t>
      </w:r>
    </w:p>
    <w:p w:rsidR="00E618C9" w:rsidRPr="00DC3E78" w:rsidRDefault="00E618C9" w:rsidP="00E618C9">
      <w:pPr>
        <w:pStyle w:val="paragraph"/>
      </w:pPr>
      <w:r w:rsidRPr="00DC3E78">
        <w:tab/>
        <w:t>(a)</w:t>
      </w:r>
      <w:r w:rsidRPr="00DC3E78">
        <w:tab/>
        <w:t>the applicant on the cross</w:t>
      </w:r>
      <w:r w:rsidR="00DC3E78">
        <w:noBreakHyphen/>
      </w:r>
      <w:r w:rsidRPr="00DC3E78">
        <w:t>claim were the applicant in an original application; and</w:t>
      </w:r>
    </w:p>
    <w:p w:rsidR="00E618C9" w:rsidRPr="00DC3E78" w:rsidRDefault="00E618C9" w:rsidP="00E618C9">
      <w:pPr>
        <w:pStyle w:val="paragraph"/>
      </w:pPr>
      <w:r w:rsidRPr="00DC3E78">
        <w:tab/>
        <w:t>(b)</w:t>
      </w:r>
      <w:r w:rsidRPr="00DC3E78">
        <w:tab/>
        <w:t>the respondent to the cross</w:t>
      </w:r>
      <w:r w:rsidR="00DC3E78">
        <w:noBreakHyphen/>
      </w:r>
      <w:r w:rsidRPr="00DC3E78">
        <w:t>claim were the respondent to an original application.</w:t>
      </w:r>
    </w:p>
    <w:p w:rsidR="00E618C9" w:rsidRPr="00DC3E78" w:rsidRDefault="00E618C9" w:rsidP="00E618C9">
      <w:pPr>
        <w:pStyle w:val="subsection"/>
      </w:pPr>
      <w:r w:rsidRPr="00DC3E78">
        <w:tab/>
        <w:t>(2)</w:t>
      </w:r>
      <w:r w:rsidRPr="00DC3E78">
        <w:tab/>
        <w:t>However, if a respondent to a cross</w:t>
      </w:r>
      <w:r w:rsidR="00DC3E78">
        <w:noBreakHyphen/>
      </w:r>
      <w:r w:rsidRPr="00DC3E78">
        <w:t>claim has an address for service in the original proceeding, service by hand on the respondent is not required.</w:t>
      </w:r>
    </w:p>
    <w:p w:rsidR="00E618C9" w:rsidRPr="00DC3E78" w:rsidRDefault="00E618C9" w:rsidP="00E618C9">
      <w:pPr>
        <w:pStyle w:val="subsection"/>
      </w:pPr>
      <w:r w:rsidRPr="00DC3E78">
        <w:tab/>
        <w:t>(3)</w:t>
      </w:r>
      <w:r w:rsidRPr="00DC3E78">
        <w:tab/>
        <w:t>Subject to rule</w:t>
      </w:r>
      <w:r w:rsidR="00DC3E78">
        <w:t> </w:t>
      </w:r>
      <w:r w:rsidRPr="00DC3E78">
        <w:t>28.07, a cross</w:t>
      </w:r>
      <w:r w:rsidR="00DC3E78">
        <w:noBreakHyphen/>
      </w:r>
      <w:r w:rsidRPr="00DC3E78">
        <w:t>claim must be heard at the same time as the original application.</w:t>
      </w:r>
    </w:p>
    <w:p w:rsidR="00E618C9" w:rsidRPr="00DC3E78" w:rsidRDefault="00E618C9" w:rsidP="00E618C9">
      <w:pPr>
        <w:pStyle w:val="ActHead5"/>
      </w:pPr>
      <w:bookmarkStart w:id="428" w:name="_Toc523905767"/>
      <w:r w:rsidRPr="009E4647">
        <w:rPr>
          <w:rStyle w:val="CharSectno"/>
        </w:rPr>
        <w:t>28.07</w:t>
      </w:r>
      <w:r w:rsidRPr="00DC3E78">
        <w:t xml:space="preserve">  Exclusion of cross</w:t>
      </w:r>
      <w:r w:rsidR="00DC3E78">
        <w:noBreakHyphen/>
      </w:r>
      <w:r w:rsidRPr="00DC3E78">
        <w:t>claim</w:t>
      </w:r>
      <w:bookmarkEnd w:id="428"/>
    </w:p>
    <w:p w:rsidR="00E618C9" w:rsidRPr="00DC3E78" w:rsidRDefault="00E618C9" w:rsidP="00E618C9">
      <w:pPr>
        <w:pStyle w:val="subsection"/>
      </w:pPr>
      <w:r w:rsidRPr="00DC3E78">
        <w:tab/>
      </w:r>
      <w:r w:rsidRPr="00DC3E78">
        <w:tab/>
        <w:t>The Court may at any time exclude a cross</w:t>
      </w:r>
      <w:r w:rsidR="00DC3E78">
        <w:noBreakHyphen/>
      </w:r>
      <w:r w:rsidRPr="00DC3E78">
        <w:t>claim from the proceeding in which it is made and give the directions that the Court considers appropriate about the conduct of the cross</w:t>
      </w:r>
      <w:r w:rsidR="00DC3E78">
        <w:noBreakHyphen/>
      </w:r>
      <w:r w:rsidRPr="00DC3E78">
        <w:t>claim.</w:t>
      </w:r>
    </w:p>
    <w:p w:rsidR="00E618C9" w:rsidRPr="00DC3E78" w:rsidRDefault="00E618C9" w:rsidP="00E618C9">
      <w:pPr>
        <w:pStyle w:val="ActHead5"/>
      </w:pPr>
      <w:bookmarkStart w:id="429" w:name="_Toc523905768"/>
      <w:r w:rsidRPr="009E4647">
        <w:rPr>
          <w:rStyle w:val="CharSectno"/>
        </w:rPr>
        <w:t>28.08</w:t>
      </w:r>
      <w:r w:rsidRPr="00DC3E78">
        <w:t xml:space="preserve">  Cross</w:t>
      </w:r>
      <w:r w:rsidR="00DC3E78">
        <w:noBreakHyphen/>
      </w:r>
      <w:r w:rsidRPr="00DC3E78">
        <w:t>claim after judgment etc</w:t>
      </w:r>
      <w:bookmarkEnd w:id="429"/>
    </w:p>
    <w:p w:rsidR="00E618C9" w:rsidRPr="00DC3E78" w:rsidRDefault="00E618C9" w:rsidP="00E618C9">
      <w:pPr>
        <w:pStyle w:val="subsection"/>
      </w:pPr>
      <w:r w:rsidRPr="00DC3E78">
        <w:tab/>
      </w:r>
      <w:r w:rsidRPr="00DC3E78">
        <w:tab/>
        <w:t>A cross</w:t>
      </w:r>
      <w:r w:rsidR="00DC3E78">
        <w:noBreakHyphen/>
      </w:r>
      <w:r w:rsidRPr="00DC3E78">
        <w:t>claim may proceed after judgment is given in the original proceeding or after the original proceeding is stayed, dismissed, or discontinued.</w:t>
      </w:r>
    </w:p>
    <w:p w:rsidR="00E618C9" w:rsidRPr="00DC3E78" w:rsidRDefault="00E618C9" w:rsidP="00E618C9">
      <w:pPr>
        <w:pStyle w:val="ActHead5"/>
      </w:pPr>
      <w:bookmarkStart w:id="430" w:name="_Toc523905769"/>
      <w:r w:rsidRPr="009E4647">
        <w:rPr>
          <w:rStyle w:val="CharSectno"/>
        </w:rPr>
        <w:t>28.09</w:t>
      </w:r>
      <w:r w:rsidRPr="00DC3E78">
        <w:t xml:space="preserve">  Judgment for balance</w:t>
      </w:r>
      <w:bookmarkEnd w:id="430"/>
    </w:p>
    <w:p w:rsidR="00E618C9" w:rsidRPr="00DC3E78" w:rsidRDefault="00E618C9" w:rsidP="00E618C9">
      <w:pPr>
        <w:pStyle w:val="subsection"/>
      </w:pPr>
      <w:r w:rsidRPr="00DC3E78">
        <w:tab/>
      </w:r>
      <w:r w:rsidRPr="00DC3E78">
        <w:tab/>
        <w:t>If a respondent establishes a cross</w:t>
      </w:r>
      <w:r w:rsidR="00DC3E78">
        <w:noBreakHyphen/>
      </w:r>
      <w:r w:rsidRPr="00DC3E78">
        <w:t>claim against the applicant and there is a balance in favour of one of the parties, the Court may give judgment for the balance.</w:t>
      </w:r>
    </w:p>
    <w:p w:rsidR="00E618C9" w:rsidRPr="00DC3E78" w:rsidRDefault="00E618C9" w:rsidP="00E618C9">
      <w:pPr>
        <w:pStyle w:val="ActHead5"/>
      </w:pPr>
      <w:bookmarkStart w:id="431" w:name="_Toc523905770"/>
      <w:r w:rsidRPr="009E4647">
        <w:rPr>
          <w:rStyle w:val="CharSectno"/>
        </w:rPr>
        <w:t>28.10</w:t>
      </w:r>
      <w:r w:rsidRPr="00DC3E78">
        <w:t xml:space="preserve">  Stay of claim</w:t>
      </w:r>
      <w:bookmarkEnd w:id="431"/>
    </w:p>
    <w:p w:rsidR="00E618C9" w:rsidRPr="00DC3E78" w:rsidRDefault="00E618C9" w:rsidP="00E618C9">
      <w:pPr>
        <w:pStyle w:val="subsection"/>
      </w:pPr>
      <w:r w:rsidRPr="00DC3E78">
        <w:tab/>
      </w:r>
      <w:r w:rsidRPr="00DC3E78">
        <w:tab/>
        <w:t>The Court may stay the enforcement of a judgment given against a respondent until a cross</w:t>
      </w:r>
      <w:r w:rsidR="00DC3E78">
        <w:noBreakHyphen/>
      </w:r>
      <w:r w:rsidRPr="00DC3E78">
        <w:t>claim by the respondent is decided.</w:t>
      </w:r>
    </w:p>
    <w:p w:rsidR="00E618C9" w:rsidRPr="00DC3E78" w:rsidRDefault="00E618C9" w:rsidP="00E618C9">
      <w:pPr>
        <w:pStyle w:val="ActHead5"/>
      </w:pPr>
      <w:bookmarkStart w:id="432" w:name="_Toc523905771"/>
      <w:r w:rsidRPr="009E4647">
        <w:rPr>
          <w:rStyle w:val="CharSectno"/>
        </w:rPr>
        <w:lastRenderedPageBreak/>
        <w:t>28.11</w:t>
      </w:r>
      <w:r w:rsidRPr="00DC3E78">
        <w:t xml:space="preserve">  Cross</w:t>
      </w:r>
      <w:r w:rsidR="00DC3E78">
        <w:noBreakHyphen/>
      </w:r>
      <w:r w:rsidRPr="00DC3E78">
        <w:t>claim for contribution or indemnity</w:t>
      </w:r>
      <w:bookmarkEnd w:id="432"/>
    </w:p>
    <w:p w:rsidR="00E618C9" w:rsidRPr="00DC3E78" w:rsidRDefault="00E618C9" w:rsidP="00E618C9">
      <w:pPr>
        <w:pStyle w:val="subsection"/>
      </w:pPr>
      <w:r w:rsidRPr="00DC3E78">
        <w:tab/>
      </w:r>
      <w:r w:rsidRPr="00DC3E78">
        <w:tab/>
        <w:t>Unless the Court otherwise orders, if an applicant on a cross</w:t>
      </w:r>
      <w:r w:rsidR="00DC3E78">
        <w:noBreakHyphen/>
      </w:r>
      <w:r w:rsidRPr="00DC3E78">
        <w:t>claim makes a claim for contribution or indemnity in relation to a claim made against the applicant:</w:t>
      </w:r>
    </w:p>
    <w:p w:rsidR="00E618C9" w:rsidRPr="00DC3E78" w:rsidRDefault="00E618C9" w:rsidP="00E618C9">
      <w:pPr>
        <w:pStyle w:val="paragraph"/>
      </w:pPr>
      <w:r w:rsidRPr="00DC3E78">
        <w:tab/>
        <w:t>(a)</w:t>
      </w:r>
      <w:r w:rsidRPr="00DC3E78">
        <w:tab/>
        <w:t>an order for the applicant must not be entered; and</w:t>
      </w:r>
    </w:p>
    <w:p w:rsidR="00E618C9" w:rsidRPr="00DC3E78" w:rsidRDefault="00E618C9" w:rsidP="00E618C9">
      <w:pPr>
        <w:pStyle w:val="paragraph"/>
      </w:pPr>
      <w:r w:rsidRPr="00DC3E78">
        <w:tab/>
        <w:t>(b)</w:t>
      </w:r>
      <w:r w:rsidRPr="00DC3E78">
        <w:tab/>
        <w:t>an order for the applicant in relation to the cross</w:t>
      </w:r>
      <w:r w:rsidR="00DC3E78">
        <w:noBreakHyphen/>
      </w:r>
      <w:r w:rsidRPr="00DC3E78">
        <w:t>claim must not be enforced by execution until any order against the applicant has been satisfied.</w:t>
      </w:r>
    </w:p>
    <w:p w:rsidR="00E618C9" w:rsidRPr="00DC3E78" w:rsidRDefault="00E618C9" w:rsidP="00E618C9">
      <w:pPr>
        <w:pStyle w:val="ActHead5"/>
      </w:pPr>
      <w:bookmarkStart w:id="433" w:name="_Toc523905772"/>
      <w:r w:rsidRPr="009E4647">
        <w:rPr>
          <w:rStyle w:val="CharSectno"/>
        </w:rPr>
        <w:t>28.12</w:t>
      </w:r>
      <w:r w:rsidRPr="00DC3E78">
        <w:t xml:space="preserve">  Offer of contribution</w:t>
      </w:r>
      <w:bookmarkEnd w:id="433"/>
    </w:p>
    <w:p w:rsidR="00E618C9" w:rsidRPr="00DC3E78" w:rsidRDefault="00E618C9" w:rsidP="00E618C9">
      <w:pPr>
        <w:pStyle w:val="subsection"/>
      </w:pPr>
      <w:r w:rsidRPr="00DC3E78">
        <w:tab/>
        <w:t>(1)</w:t>
      </w:r>
      <w:r w:rsidRPr="00DC3E78">
        <w:tab/>
        <w:t>This rule applies in a proceeding if:</w:t>
      </w:r>
    </w:p>
    <w:p w:rsidR="00E618C9" w:rsidRPr="00DC3E78" w:rsidRDefault="00E618C9" w:rsidP="00E618C9">
      <w:pPr>
        <w:pStyle w:val="paragraph"/>
      </w:pPr>
      <w:r w:rsidRPr="00DC3E78">
        <w:tab/>
        <w:t>(a)</w:t>
      </w:r>
      <w:r w:rsidRPr="00DC3E78">
        <w:tab/>
        <w:t xml:space="preserve">a party (the </w:t>
      </w:r>
      <w:r w:rsidRPr="00DC3E78">
        <w:rPr>
          <w:b/>
          <w:i/>
        </w:rPr>
        <w:t>first party</w:t>
      </w:r>
      <w:r w:rsidRPr="00DC3E78">
        <w:t xml:space="preserve">) may be held liable to contribute towards an amount of debt or damages that may be recovered from another party (the </w:t>
      </w:r>
      <w:r w:rsidRPr="00DC3E78">
        <w:rPr>
          <w:b/>
          <w:i/>
        </w:rPr>
        <w:t>second party</w:t>
      </w:r>
      <w:r w:rsidRPr="00DC3E78">
        <w:t>) in the proceeding; and</w:t>
      </w:r>
    </w:p>
    <w:p w:rsidR="00E618C9" w:rsidRPr="00DC3E78" w:rsidRDefault="00E618C9" w:rsidP="00E618C9">
      <w:pPr>
        <w:pStyle w:val="paragraph"/>
      </w:pPr>
      <w:r w:rsidRPr="00DC3E78">
        <w:tab/>
        <w:t>(b)</w:t>
      </w:r>
      <w:r w:rsidRPr="00DC3E78">
        <w:tab/>
        <w:t>at any time after entering an appearance in the proceeding, the first party makes an offer to the second party, without prejudice to the first party’s defence, to contribute, to a specified extent, to the amount of the debt or damages.</w:t>
      </w:r>
    </w:p>
    <w:p w:rsidR="00E618C9" w:rsidRPr="00DC3E78" w:rsidRDefault="00E618C9" w:rsidP="00E618C9">
      <w:pPr>
        <w:pStyle w:val="subsection"/>
      </w:pPr>
      <w:r w:rsidRPr="00DC3E78">
        <w:tab/>
        <w:t>(2)</w:t>
      </w:r>
      <w:r w:rsidRPr="00DC3E78">
        <w:tab/>
        <w:t>The first party’s offer must not be brought to the attention of the Court until all issues in relation to the first party’s liability, or the amount of the debt or damages, have been decided between the parties.</w:t>
      </w:r>
    </w:p>
    <w:p w:rsidR="00E618C9" w:rsidRPr="00DC3E78" w:rsidRDefault="00E618C9" w:rsidP="00E618C9">
      <w:pPr>
        <w:pStyle w:val="ActHead2"/>
        <w:pageBreakBefore/>
      </w:pPr>
      <w:bookmarkStart w:id="434" w:name="_Toc523905773"/>
      <w:r w:rsidRPr="009E4647">
        <w:rPr>
          <w:rStyle w:val="CharPartNo"/>
        </w:rPr>
        <w:lastRenderedPageBreak/>
        <w:t>Part</w:t>
      </w:r>
      <w:r w:rsidR="00DC3E78" w:rsidRPr="009E4647">
        <w:rPr>
          <w:rStyle w:val="CharPartNo"/>
        </w:rPr>
        <w:t> </w:t>
      </w:r>
      <w:r w:rsidRPr="009E4647">
        <w:rPr>
          <w:rStyle w:val="CharPartNo"/>
        </w:rPr>
        <w:t>29</w:t>
      </w:r>
      <w:r w:rsidRPr="00DC3E78">
        <w:t>—</w:t>
      </w:r>
      <w:r w:rsidRPr="009E4647">
        <w:rPr>
          <w:rStyle w:val="CharPartText"/>
        </w:rPr>
        <w:t>Enforcement</w:t>
      </w:r>
      <w:bookmarkEnd w:id="434"/>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435" w:name="_Toc523905774"/>
      <w:r w:rsidRPr="009E4647">
        <w:rPr>
          <w:rStyle w:val="CharSectno"/>
        </w:rPr>
        <w:t>29.01</w:t>
      </w:r>
      <w:r w:rsidRPr="00DC3E78">
        <w:t xml:space="preserve">  Definition for Part</w:t>
      </w:r>
      <w:r w:rsidR="00DC3E78">
        <w:t> </w:t>
      </w:r>
      <w:r w:rsidRPr="00DC3E78">
        <w:t>29</w:t>
      </w:r>
      <w:bookmarkEnd w:id="435"/>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without notice</w:t>
      </w:r>
      <w:r w:rsidRPr="00DC3E78">
        <w:t xml:space="preserve"> means without serving or advising another party or other person of an application to be made to the Court.</w:t>
      </w:r>
    </w:p>
    <w:p w:rsidR="00E618C9" w:rsidRPr="00DC3E78" w:rsidRDefault="00E618C9" w:rsidP="00E618C9">
      <w:pPr>
        <w:pStyle w:val="ActHead5"/>
      </w:pPr>
      <w:bookmarkStart w:id="436" w:name="_Toc523905775"/>
      <w:r w:rsidRPr="009E4647">
        <w:rPr>
          <w:rStyle w:val="CharSectno"/>
        </w:rPr>
        <w:t>29.02</w:t>
      </w:r>
      <w:r w:rsidRPr="00DC3E78">
        <w:t xml:space="preserve">  Application without notice for directions</w:t>
      </w:r>
      <w:bookmarkEnd w:id="436"/>
    </w:p>
    <w:p w:rsidR="00E618C9" w:rsidRPr="00DC3E78" w:rsidRDefault="00E618C9" w:rsidP="00E618C9">
      <w:pPr>
        <w:pStyle w:val="subsection"/>
      </w:pPr>
      <w:r w:rsidRPr="00DC3E78">
        <w:tab/>
      </w:r>
      <w:r w:rsidRPr="00DC3E78">
        <w:tab/>
        <w:t>A party or an interested person may, without notice, apply to the Court for directions about the enforcement or execution of an order.</w:t>
      </w:r>
    </w:p>
    <w:p w:rsidR="00E618C9" w:rsidRPr="00DC3E78" w:rsidRDefault="00E618C9" w:rsidP="00E618C9">
      <w:pPr>
        <w:pStyle w:val="ActHead5"/>
      </w:pPr>
      <w:bookmarkStart w:id="437" w:name="_Toc523905776"/>
      <w:r w:rsidRPr="009E4647">
        <w:rPr>
          <w:rStyle w:val="CharSectno"/>
        </w:rPr>
        <w:t>29.03</w:t>
      </w:r>
      <w:r w:rsidRPr="00DC3E78">
        <w:t xml:space="preserve">  Condition precedent not fulfilled</w:t>
      </w:r>
      <w:bookmarkEnd w:id="437"/>
    </w:p>
    <w:p w:rsidR="00E618C9" w:rsidRPr="00DC3E78" w:rsidRDefault="00E618C9" w:rsidP="00E618C9">
      <w:pPr>
        <w:pStyle w:val="subsection"/>
      </w:pPr>
      <w:r w:rsidRPr="00DC3E78">
        <w:tab/>
        <w:t>(1)</w:t>
      </w:r>
      <w:r w:rsidRPr="00DC3E78">
        <w:tab/>
        <w:t>If an order is made in favour of a party subject to the fulfilment of a condition, the party cannot enforce the order until the condition is fulfilled.</w:t>
      </w:r>
    </w:p>
    <w:p w:rsidR="00E618C9" w:rsidRPr="00DC3E78" w:rsidRDefault="00E618C9" w:rsidP="00E618C9">
      <w:pPr>
        <w:pStyle w:val="subsection"/>
      </w:pPr>
      <w:r w:rsidRPr="00DC3E78">
        <w:tab/>
        <w:t>(2)</w:t>
      </w:r>
      <w:r w:rsidRPr="00DC3E78">
        <w:tab/>
        <w:t>However, the party may apply to the Court for an order for the revocation of the condition or the variation of the order.</w:t>
      </w:r>
    </w:p>
    <w:p w:rsidR="00E618C9" w:rsidRPr="00DC3E78" w:rsidRDefault="00E618C9" w:rsidP="00E618C9">
      <w:pPr>
        <w:pStyle w:val="ActHead5"/>
      </w:pPr>
      <w:bookmarkStart w:id="438" w:name="_Toc523905777"/>
      <w:r w:rsidRPr="009E4647">
        <w:rPr>
          <w:rStyle w:val="CharSectno"/>
        </w:rPr>
        <w:t>29.04</w:t>
      </w:r>
      <w:r w:rsidRPr="00DC3E78">
        <w:t xml:space="preserve">  Application for stay of judgment or order</w:t>
      </w:r>
      <w:bookmarkEnd w:id="438"/>
    </w:p>
    <w:p w:rsidR="00E618C9" w:rsidRPr="00DC3E78" w:rsidRDefault="00E618C9" w:rsidP="00E618C9">
      <w:pPr>
        <w:pStyle w:val="subsection"/>
      </w:pPr>
      <w:r w:rsidRPr="00DC3E78">
        <w:tab/>
      </w:r>
      <w:r w:rsidRPr="00DC3E78">
        <w:tab/>
        <w:t>A party bound by a judgment or order may apply to the Court for an order that the judgment or order be stayed.</w:t>
      </w:r>
    </w:p>
    <w:p w:rsidR="00E618C9" w:rsidRPr="00DC3E78" w:rsidRDefault="00E618C9" w:rsidP="00E618C9">
      <w:pPr>
        <w:pStyle w:val="notetext"/>
      </w:pPr>
      <w:r w:rsidRPr="00DC3E78">
        <w:t>Note:</w:t>
      </w:r>
      <w:r w:rsidRPr="00DC3E78">
        <w:tab/>
        <w:t>The party may rely on events occurring after the judgment or order takes effect.</w:t>
      </w:r>
    </w:p>
    <w:p w:rsidR="00E618C9" w:rsidRPr="00DC3E78" w:rsidRDefault="00E618C9" w:rsidP="00E618C9">
      <w:pPr>
        <w:pStyle w:val="ActHead5"/>
      </w:pPr>
      <w:bookmarkStart w:id="439" w:name="_Toc523905778"/>
      <w:r w:rsidRPr="009E4647">
        <w:rPr>
          <w:rStyle w:val="CharSectno"/>
        </w:rPr>
        <w:t>29.05</w:t>
      </w:r>
      <w:r w:rsidRPr="00DC3E78">
        <w:t xml:space="preserve">  Failure to comply with Court order</w:t>
      </w:r>
      <w:bookmarkEnd w:id="439"/>
    </w:p>
    <w:p w:rsidR="00E618C9" w:rsidRPr="00DC3E78" w:rsidRDefault="00E618C9" w:rsidP="00E618C9">
      <w:pPr>
        <w:pStyle w:val="subsection"/>
      </w:pPr>
      <w:r w:rsidRPr="00DC3E78">
        <w:tab/>
        <w:t>(1)</w:t>
      </w:r>
      <w:r w:rsidRPr="00DC3E78">
        <w:tab/>
        <w:t>A person who is ordered by the Court to do, or not to do, an act or thing, must comply with the order.</w:t>
      </w:r>
    </w:p>
    <w:p w:rsidR="00E618C9" w:rsidRPr="00DC3E78" w:rsidRDefault="00E618C9" w:rsidP="00E618C9">
      <w:pPr>
        <w:pStyle w:val="subsection"/>
      </w:pPr>
      <w:r w:rsidRPr="00DC3E78">
        <w:tab/>
        <w:t>(2)</w:t>
      </w:r>
      <w:r w:rsidRPr="00DC3E78">
        <w:tab/>
        <w:t>A person who undertakes to the Court to do, or not to do, an act or thing, must comply with that undertaking.</w:t>
      </w:r>
    </w:p>
    <w:p w:rsidR="00E618C9" w:rsidRPr="00DC3E78" w:rsidRDefault="00E618C9" w:rsidP="00E618C9">
      <w:pPr>
        <w:pStyle w:val="notetext"/>
      </w:pPr>
      <w:r w:rsidRPr="00DC3E78">
        <w:t>Note:</w:t>
      </w:r>
      <w:r w:rsidRPr="00DC3E78">
        <w:tab/>
        <w:t>If a person does not comply with an order of the Court, the Registrar may bring the person’s failure, neglect or disobedience</w:t>
      </w:r>
      <w:r w:rsidR="001B4F6A" w:rsidRPr="00DC3E78">
        <w:t xml:space="preserve"> to the attention of the Court.</w:t>
      </w:r>
    </w:p>
    <w:p w:rsidR="00E618C9" w:rsidRPr="00DC3E78" w:rsidRDefault="00E618C9" w:rsidP="00E618C9">
      <w:pPr>
        <w:pStyle w:val="ActHead5"/>
      </w:pPr>
      <w:bookmarkStart w:id="440" w:name="_Toc523905779"/>
      <w:r w:rsidRPr="009E4647">
        <w:rPr>
          <w:rStyle w:val="CharSectno"/>
        </w:rPr>
        <w:t>29.06</w:t>
      </w:r>
      <w:r w:rsidRPr="00DC3E78">
        <w:t xml:space="preserve">  Failure to attend Court in response to subpoena or order</w:t>
      </w:r>
      <w:bookmarkEnd w:id="440"/>
    </w:p>
    <w:p w:rsidR="00E618C9" w:rsidRPr="00DC3E78" w:rsidRDefault="00E618C9" w:rsidP="00E618C9">
      <w:pPr>
        <w:pStyle w:val="subsection"/>
      </w:pPr>
      <w:r w:rsidRPr="00DC3E78">
        <w:tab/>
        <w:t>(1)</w:t>
      </w:r>
      <w:r w:rsidRPr="00DC3E78">
        <w:tab/>
        <w:t>If the Court has issued a subpoena or made an order that a person attend Court:</w:t>
      </w:r>
    </w:p>
    <w:p w:rsidR="00E618C9" w:rsidRPr="00DC3E78" w:rsidRDefault="00E618C9" w:rsidP="00E618C9">
      <w:pPr>
        <w:pStyle w:val="paragraph"/>
      </w:pPr>
      <w:r w:rsidRPr="00DC3E78">
        <w:tab/>
        <w:t>(a)</w:t>
      </w:r>
      <w:r w:rsidRPr="00DC3E78">
        <w:tab/>
        <w:t>to give evidence; or</w:t>
      </w:r>
    </w:p>
    <w:p w:rsidR="00E618C9" w:rsidRPr="00DC3E78" w:rsidRDefault="00E618C9" w:rsidP="00E618C9">
      <w:pPr>
        <w:pStyle w:val="paragraph"/>
      </w:pPr>
      <w:r w:rsidRPr="00DC3E78">
        <w:tab/>
        <w:t>(b)</w:t>
      </w:r>
      <w:r w:rsidRPr="00DC3E78">
        <w:tab/>
        <w:t>to produce any document or thing; or</w:t>
      </w:r>
    </w:p>
    <w:p w:rsidR="00E618C9" w:rsidRPr="00DC3E78" w:rsidRDefault="00E618C9" w:rsidP="00E618C9">
      <w:pPr>
        <w:pStyle w:val="paragraph"/>
      </w:pPr>
      <w:r w:rsidRPr="00DC3E78">
        <w:tab/>
        <w:t>(c)</w:t>
      </w:r>
      <w:r w:rsidRPr="00DC3E78">
        <w:tab/>
        <w:t>to answer a charge of contempt; or</w:t>
      </w:r>
    </w:p>
    <w:p w:rsidR="00E618C9" w:rsidRPr="00DC3E78" w:rsidRDefault="00E618C9" w:rsidP="00E618C9">
      <w:pPr>
        <w:pStyle w:val="paragraph"/>
      </w:pPr>
      <w:r w:rsidRPr="00DC3E78">
        <w:lastRenderedPageBreak/>
        <w:tab/>
        <w:t>(d)</w:t>
      </w:r>
      <w:r w:rsidRPr="00DC3E78">
        <w:tab/>
        <w:t>for any other reason;</w:t>
      </w:r>
    </w:p>
    <w:p w:rsidR="00E618C9" w:rsidRPr="00DC3E78" w:rsidRDefault="00E618C9" w:rsidP="00E618C9">
      <w:pPr>
        <w:pStyle w:val="subsection2"/>
      </w:pPr>
      <w:r w:rsidRPr="00DC3E78">
        <w:t>and the person fails to attend, a party may apply to the Court for an order that a warrant, in accordance with the approved form, issue to the Sheriff, or another person named in the warrant:</w:t>
      </w:r>
    </w:p>
    <w:p w:rsidR="00E618C9" w:rsidRPr="00DC3E78" w:rsidRDefault="00E618C9" w:rsidP="00E618C9">
      <w:pPr>
        <w:pStyle w:val="paragraph"/>
      </w:pPr>
      <w:r w:rsidRPr="00DC3E78">
        <w:tab/>
        <w:t>(e)</w:t>
      </w:r>
      <w:r w:rsidRPr="00DC3E78">
        <w:tab/>
        <w:t>for the person’s arrest and detention in custody until the person is brought before the Court; and</w:t>
      </w:r>
    </w:p>
    <w:p w:rsidR="00E618C9" w:rsidRPr="00DC3E78" w:rsidRDefault="00E618C9" w:rsidP="00E618C9">
      <w:pPr>
        <w:pStyle w:val="paragraph"/>
      </w:pPr>
      <w:r w:rsidRPr="00DC3E78">
        <w:tab/>
        <w:t>(f)</w:t>
      </w:r>
      <w:r w:rsidRPr="00DC3E78">
        <w:tab/>
        <w:t>for the production of the person before the Court.</w:t>
      </w:r>
    </w:p>
    <w:p w:rsidR="00E618C9" w:rsidRPr="00DC3E78" w:rsidRDefault="00E618C9" w:rsidP="00E618C9">
      <w:pPr>
        <w:pStyle w:val="subsection"/>
      </w:pPr>
      <w:r w:rsidRPr="00DC3E78">
        <w:tab/>
        <w:t>(2)</w:t>
      </w:r>
      <w:r w:rsidRPr="00DC3E78">
        <w:tab/>
        <w:t>Subrule (1) does not limit the power of the court to punish for contempt.</w:t>
      </w:r>
    </w:p>
    <w:p w:rsidR="00E618C9" w:rsidRPr="00DC3E78" w:rsidRDefault="00E618C9" w:rsidP="00E618C9">
      <w:pPr>
        <w:pStyle w:val="subsection"/>
      </w:pPr>
      <w:r w:rsidRPr="00DC3E78">
        <w:tab/>
        <w:t>(3)</w:t>
      </w:r>
      <w:r w:rsidRPr="00DC3E78">
        <w:tab/>
        <w:t>This rule does not apply to an order or direction of the Court requiring a party to comply with these Rules.</w:t>
      </w:r>
    </w:p>
    <w:p w:rsidR="00E618C9" w:rsidRPr="00DC3E78" w:rsidRDefault="00E618C9" w:rsidP="00E618C9">
      <w:pPr>
        <w:pStyle w:val="ActHead5"/>
      </w:pPr>
      <w:bookmarkStart w:id="441" w:name="_Toc523905780"/>
      <w:r w:rsidRPr="009E4647">
        <w:rPr>
          <w:rStyle w:val="CharSectno"/>
        </w:rPr>
        <w:t>29.07</w:t>
      </w:r>
      <w:r w:rsidRPr="00DC3E78">
        <w:t xml:space="preserve">  Endorsement on order</w:t>
      </w:r>
      <w:bookmarkEnd w:id="441"/>
    </w:p>
    <w:p w:rsidR="00E618C9" w:rsidRPr="00DC3E78" w:rsidRDefault="00E618C9" w:rsidP="00E618C9">
      <w:pPr>
        <w:pStyle w:val="subsection"/>
      </w:pPr>
      <w:r w:rsidRPr="00DC3E78">
        <w:tab/>
      </w:r>
      <w:r w:rsidRPr="00DC3E78">
        <w:tab/>
        <w:t>If an order requires a person to do, or not to do, an act or thing, whether within a certain time or not, and the consequences of failing to comply with the order may be committal, sequestration or punishment for contempt, the order must carry an endorsement that the person to be served with the order will be liable to imprisonment, sequestration of property or punishment for contempt if:</w:t>
      </w:r>
    </w:p>
    <w:p w:rsidR="00E618C9" w:rsidRPr="00DC3E78" w:rsidRDefault="00E618C9" w:rsidP="00E618C9">
      <w:pPr>
        <w:pStyle w:val="paragraph"/>
      </w:pPr>
      <w:r w:rsidRPr="00DC3E78">
        <w:tab/>
        <w:t>(a)</w:t>
      </w:r>
      <w:r w:rsidRPr="00DC3E78">
        <w:tab/>
        <w:t>for an order that requires the person to do an act or thing—the person neglects or refuses to do the act or thing within the time specified in the order; or</w:t>
      </w:r>
    </w:p>
    <w:p w:rsidR="00E618C9" w:rsidRPr="00DC3E78" w:rsidRDefault="00E618C9" w:rsidP="00E618C9">
      <w:pPr>
        <w:pStyle w:val="paragraph"/>
      </w:pPr>
      <w:r w:rsidRPr="00DC3E78">
        <w:tab/>
        <w:t>(b)</w:t>
      </w:r>
      <w:r w:rsidRPr="00DC3E78">
        <w:tab/>
        <w:t>for an order that requires the person not to do an act or thing—the person disobeys the order.</w:t>
      </w:r>
    </w:p>
    <w:p w:rsidR="00E618C9" w:rsidRPr="00DC3E78" w:rsidRDefault="00E618C9" w:rsidP="00E618C9">
      <w:pPr>
        <w:pStyle w:val="ActHead5"/>
      </w:pPr>
      <w:bookmarkStart w:id="442" w:name="_Toc523905781"/>
      <w:r w:rsidRPr="009E4647">
        <w:rPr>
          <w:rStyle w:val="CharSectno"/>
        </w:rPr>
        <w:t>29.08</w:t>
      </w:r>
      <w:r w:rsidRPr="00DC3E78">
        <w:t xml:space="preserve">  Service of order</w:t>
      </w:r>
      <w:bookmarkEnd w:id="442"/>
    </w:p>
    <w:p w:rsidR="00E618C9" w:rsidRPr="00DC3E78" w:rsidRDefault="00E618C9" w:rsidP="00E618C9">
      <w:pPr>
        <w:pStyle w:val="subsection"/>
      </w:pPr>
      <w:r w:rsidRPr="00DC3E78">
        <w:tab/>
        <w:t>(1)</w:t>
      </w:r>
      <w:r w:rsidRPr="00DC3E78">
        <w:tab/>
        <w:t>An order mentioned in rule</w:t>
      </w:r>
      <w:r w:rsidR="00DC3E78">
        <w:t> </w:t>
      </w:r>
      <w:r w:rsidRPr="00DC3E78">
        <w:t>29.07 must be served personally on the person who is bound to do, or not to do, the act or thing:</w:t>
      </w:r>
    </w:p>
    <w:p w:rsidR="00E618C9" w:rsidRPr="00DC3E78" w:rsidRDefault="00E618C9" w:rsidP="00E618C9">
      <w:pPr>
        <w:pStyle w:val="paragraph"/>
      </w:pPr>
      <w:r w:rsidRPr="00DC3E78">
        <w:tab/>
        <w:t>(a)</w:t>
      </w:r>
      <w:r w:rsidRPr="00DC3E78">
        <w:tab/>
        <w:t>within the time mentioned in the order; or</w:t>
      </w:r>
    </w:p>
    <w:p w:rsidR="00E618C9" w:rsidRPr="00DC3E78" w:rsidRDefault="00E618C9" w:rsidP="00E618C9">
      <w:pPr>
        <w:pStyle w:val="paragraph"/>
      </w:pPr>
      <w:r w:rsidRPr="00DC3E78">
        <w:tab/>
        <w:t>(b)</w:t>
      </w:r>
      <w:r w:rsidRPr="00DC3E78">
        <w:tab/>
        <w:t>if no time is mentioned—within a time that would allow the person to comply with the order.</w:t>
      </w:r>
    </w:p>
    <w:p w:rsidR="00E618C9" w:rsidRPr="00DC3E78" w:rsidRDefault="00E618C9" w:rsidP="00E618C9">
      <w:pPr>
        <w:pStyle w:val="subsection"/>
      </w:pPr>
      <w:r w:rsidRPr="00DC3E78">
        <w:tab/>
        <w:t>(2)</w:t>
      </w:r>
      <w:r w:rsidRPr="00DC3E78">
        <w:tab/>
        <w:t>However, if the person:</w:t>
      </w:r>
    </w:p>
    <w:p w:rsidR="00E618C9" w:rsidRPr="00DC3E78" w:rsidRDefault="00E618C9" w:rsidP="00E618C9">
      <w:pPr>
        <w:pStyle w:val="paragraph"/>
      </w:pPr>
      <w:r w:rsidRPr="00DC3E78">
        <w:tab/>
        <w:t>(a)</w:t>
      </w:r>
      <w:r w:rsidRPr="00DC3E78">
        <w:tab/>
        <w:t>was present when the judgment was pronounced or the order was made; or</w:t>
      </w:r>
    </w:p>
    <w:p w:rsidR="00E618C9" w:rsidRPr="00DC3E78" w:rsidRDefault="00E618C9" w:rsidP="00E618C9">
      <w:pPr>
        <w:pStyle w:val="paragraph"/>
      </w:pPr>
      <w:r w:rsidRPr="00DC3E78">
        <w:tab/>
        <w:t>(b)</w:t>
      </w:r>
      <w:r w:rsidRPr="00DC3E78">
        <w:tab/>
        <w:t>was notified of the terms of the order orally, by telephone or electronically;</w:t>
      </w:r>
    </w:p>
    <w:p w:rsidR="00E618C9" w:rsidRPr="00DC3E78" w:rsidRDefault="00E618C9" w:rsidP="00E618C9">
      <w:pPr>
        <w:pStyle w:val="subsection2"/>
      </w:pPr>
      <w:r w:rsidRPr="00DC3E78">
        <w:t>the person is taken to have been served with the order at the time the person heard or was notified of the order.</w:t>
      </w:r>
    </w:p>
    <w:p w:rsidR="00E618C9" w:rsidRPr="00DC3E78" w:rsidRDefault="00E618C9" w:rsidP="00E618C9">
      <w:pPr>
        <w:pStyle w:val="ActHead5"/>
      </w:pPr>
      <w:bookmarkStart w:id="443" w:name="_Toc523905782"/>
      <w:r w:rsidRPr="009E4647">
        <w:rPr>
          <w:rStyle w:val="CharSectno"/>
        </w:rPr>
        <w:t>29.09</w:t>
      </w:r>
      <w:r w:rsidRPr="00DC3E78">
        <w:t xml:space="preserve">  Application where person fails to comply with order</w:t>
      </w:r>
      <w:bookmarkEnd w:id="443"/>
    </w:p>
    <w:p w:rsidR="00E618C9" w:rsidRPr="00DC3E78" w:rsidRDefault="00E618C9" w:rsidP="00E618C9">
      <w:pPr>
        <w:pStyle w:val="subsection"/>
      </w:pPr>
      <w:r w:rsidRPr="00DC3E78">
        <w:tab/>
        <w:t>(1)</w:t>
      </w:r>
      <w:r w:rsidRPr="00DC3E78">
        <w:tab/>
        <w:t>If a person fails to comply with an order that the person is bound to comply with, a party may apply to the Court for the following orders:</w:t>
      </w:r>
    </w:p>
    <w:p w:rsidR="00E618C9" w:rsidRPr="00DC3E78" w:rsidRDefault="00E618C9" w:rsidP="00E618C9">
      <w:pPr>
        <w:pStyle w:val="paragraph"/>
      </w:pPr>
      <w:r w:rsidRPr="00DC3E78">
        <w:lastRenderedPageBreak/>
        <w:tab/>
        <w:t>(a)</w:t>
      </w:r>
      <w:r w:rsidRPr="00DC3E78">
        <w:tab/>
        <w:t>the committal of the person;</w:t>
      </w:r>
    </w:p>
    <w:p w:rsidR="00E618C9" w:rsidRPr="00DC3E78" w:rsidRDefault="00E618C9" w:rsidP="00E618C9">
      <w:pPr>
        <w:pStyle w:val="paragraph"/>
      </w:pPr>
      <w:r w:rsidRPr="00DC3E78">
        <w:tab/>
        <w:t>(b)</w:t>
      </w:r>
      <w:r w:rsidRPr="00DC3E78">
        <w:tab/>
        <w:t>the sequestration of the person’s property.</w:t>
      </w:r>
    </w:p>
    <w:p w:rsidR="00E618C9" w:rsidRPr="00DC3E78" w:rsidRDefault="00E618C9" w:rsidP="00E618C9">
      <w:pPr>
        <w:pStyle w:val="subsection"/>
      </w:pPr>
      <w:r w:rsidRPr="00DC3E78">
        <w:tab/>
        <w:t>(2)</w:t>
      </w:r>
      <w:r w:rsidRPr="00DC3E78">
        <w:tab/>
        <w:t>If the person in default is a corporation or an organisation, a party may apply to the Court for an order:</w:t>
      </w:r>
    </w:p>
    <w:p w:rsidR="00E618C9" w:rsidRPr="00DC3E78" w:rsidRDefault="00E618C9" w:rsidP="00E618C9">
      <w:pPr>
        <w:pStyle w:val="paragraph"/>
      </w:pPr>
      <w:r w:rsidRPr="00DC3E78">
        <w:tab/>
        <w:t>(a)</w:t>
      </w:r>
      <w:r w:rsidRPr="00DC3E78">
        <w:tab/>
        <w:t>for the committal of an officer of the corporation or organisation; or</w:t>
      </w:r>
    </w:p>
    <w:p w:rsidR="00E618C9" w:rsidRPr="00DC3E78" w:rsidRDefault="00E618C9" w:rsidP="00E618C9">
      <w:pPr>
        <w:pStyle w:val="paragraph"/>
      </w:pPr>
      <w:r w:rsidRPr="00DC3E78">
        <w:tab/>
        <w:t>(b)</w:t>
      </w:r>
      <w:r w:rsidRPr="00DC3E78">
        <w:tab/>
        <w:t>for the sequestration of the property of the corporation or organisation.</w:t>
      </w:r>
    </w:p>
    <w:p w:rsidR="00E618C9" w:rsidRPr="00DC3E78" w:rsidRDefault="00E618C9" w:rsidP="00E618C9">
      <w:pPr>
        <w:pStyle w:val="subsection"/>
      </w:pPr>
      <w:r w:rsidRPr="00DC3E78">
        <w:tab/>
        <w:t>(3)</w:t>
      </w:r>
      <w:r w:rsidRPr="00DC3E78">
        <w:tab/>
        <w:t xml:space="preserve">However, no application may be made for an order under </w:t>
      </w:r>
      <w:r w:rsidR="00DC3E78">
        <w:t>paragraph (</w:t>
      </w:r>
      <w:r w:rsidRPr="00DC3E78">
        <w:t>2)(a) unless the officer:</w:t>
      </w:r>
    </w:p>
    <w:p w:rsidR="00E618C9" w:rsidRPr="00DC3E78" w:rsidRDefault="00E618C9" w:rsidP="00E618C9">
      <w:pPr>
        <w:pStyle w:val="paragraph"/>
      </w:pPr>
      <w:r w:rsidRPr="00DC3E78">
        <w:tab/>
        <w:t>(a)</w:t>
      </w:r>
      <w:r w:rsidRPr="00DC3E78">
        <w:tab/>
        <w:t>has been served with the order in accordance with subrule 29.08(1), and the order carries the endorsement in rule</w:t>
      </w:r>
      <w:r w:rsidR="00DC3E78">
        <w:t> </w:t>
      </w:r>
      <w:r w:rsidRPr="00DC3E78">
        <w:t>29.07; or</w:t>
      </w:r>
    </w:p>
    <w:p w:rsidR="00E618C9" w:rsidRPr="00DC3E78" w:rsidRDefault="00E618C9" w:rsidP="00E618C9">
      <w:pPr>
        <w:pStyle w:val="paragraph"/>
      </w:pPr>
      <w:r w:rsidRPr="00DC3E78">
        <w:tab/>
        <w:t>(b)</w:t>
      </w:r>
      <w:r w:rsidRPr="00DC3E78">
        <w:tab/>
        <w:t>was present when the order was made or was notified of the order in accordance with subrule 29.08(2).</w:t>
      </w:r>
    </w:p>
    <w:p w:rsidR="00E618C9" w:rsidRPr="00DC3E78" w:rsidRDefault="00E618C9" w:rsidP="00E618C9">
      <w:pPr>
        <w:pStyle w:val="subsection"/>
        <w:keepNext/>
        <w:keepLines/>
      </w:pPr>
      <w:r w:rsidRPr="00DC3E78">
        <w:tab/>
        <w:t>(4)</w:t>
      </w:r>
      <w:r w:rsidRPr="00DC3E78">
        <w:tab/>
        <w:t>This rule applies if the Court has made:</w:t>
      </w:r>
    </w:p>
    <w:p w:rsidR="00E618C9" w:rsidRPr="00DC3E78" w:rsidRDefault="00E618C9" w:rsidP="00E618C9">
      <w:pPr>
        <w:pStyle w:val="paragraph"/>
      </w:pPr>
      <w:r w:rsidRPr="00DC3E78">
        <w:tab/>
        <w:t>(a)</w:t>
      </w:r>
      <w:r w:rsidRPr="00DC3E78">
        <w:tab/>
        <w:t>an injunction; or</w:t>
      </w:r>
    </w:p>
    <w:p w:rsidR="00E618C9" w:rsidRPr="00DC3E78" w:rsidRDefault="00E618C9" w:rsidP="00E618C9">
      <w:pPr>
        <w:pStyle w:val="paragraph"/>
      </w:pPr>
      <w:r w:rsidRPr="00DC3E78">
        <w:tab/>
        <w:t>(b)</w:t>
      </w:r>
      <w:r w:rsidRPr="00DC3E78">
        <w:tab/>
        <w:t>an order in the nature of an injunction; or</w:t>
      </w:r>
    </w:p>
    <w:p w:rsidR="00E618C9" w:rsidRPr="00DC3E78" w:rsidRDefault="00E618C9" w:rsidP="00E618C9">
      <w:pPr>
        <w:pStyle w:val="paragraph"/>
      </w:pPr>
      <w:r w:rsidRPr="00DC3E78">
        <w:tab/>
        <w:t>(c)</w:t>
      </w:r>
      <w:r w:rsidRPr="00DC3E78">
        <w:tab/>
        <w:t>an order in the nature of mandamus or prohibition.</w:t>
      </w:r>
    </w:p>
    <w:p w:rsidR="00E618C9" w:rsidRPr="00DC3E78" w:rsidRDefault="00E618C9" w:rsidP="00E618C9">
      <w:pPr>
        <w:pStyle w:val="notetext"/>
      </w:pPr>
      <w:r w:rsidRPr="00DC3E78">
        <w:t>Note:</w:t>
      </w:r>
      <w:r w:rsidRPr="00DC3E78">
        <w:tab/>
        <w:t>Contempt is dealt with in Part</w:t>
      </w:r>
      <w:r w:rsidR="00DC3E78">
        <w:t> </w:t>
      </w:r>
      <w:r w:rsidRPr="00DC3E78">
        <w:t>19.</w:t>
      </w:r>
    </w:p>
    <w:p w:rsidR="00E618C9" w:rsidRPr="00DC3E78" w:rsidRDefault="00E618C9" w:rsidP="00E618C9">
      <w:pPr>
        <w:pStyle w:val="ActHead5"/>
      </w:pPr>
      <w:bookmarkStart w:id="444" w:name="_Toc523905783"/>
      <w:r w:rsidRPr="009E4647">
        <w:rPr>
          <w:rStyle w:val="CharSectno"/>
        </w:rPr>
        <w:t>29.10</w:t>
      </w:r>
      <w:r w:rsidRPr="00DC3E78">
        <w:t xml:space="preserve">  Substituted performance</w:t>
      </w:r>
      <w:bookmarkEnd w:id="444"/>
    </w:p>
    <w:p w:rsidR="00E618C9" w:rsidRPr="00DC3E78" w:rsidRDefault="00E618C9" w:rsidP="00E618C9">
      <w:pPr>
        <w:pStyle w:val="subsection"/>
      </w:pPr>
      <w:r w:rsidRPr="00DC3E78">
        <w:tab/>
        <w:t>(1)</w:t>
      </w:r>
      <w:r w:rsidRPr="00DC3E78">
        <w:tab/>
        <w:t xml:space="preserve">If a person (the </w:t>
      </w:r>
      <w:r w:rsidRPr="00DC3E78">
        <w:rPr>
          <w:b/>
          <w:i/>
        </w:rPr>
        <w:t>first person</w:t>
      </w:r>
      <w:r w:rsidRPr="00DC3E78">
        <w:t>) is bound, but neglects or refuses, to do an act, a party may apply to the Court for an order:</w:t>
      </w:r>
    </w:p>
    <w:p w:rsidR="00E618C9" w:rsidRPr="00DC3E78" w:rsidRDefault="00E618C9" w:rsidP="00E618C9">
      <w:pPr>
        <w:pStyle w:val="paragraph"/>
      </w:pPr>
      <w:r w:rsidRPr="00DC3E78">
        <w:tab/>
        <w:t>(a)</w:t>
      </w:r>
      <w:r w:rsidRPr="00DC3E78">
        <w:tab/>
        <w:t>that the act be done by another person, appointed by the Court; and</w:t>
      </w:r>
    </w:p>
    <w:p w:rsidR="00E618C9" w:rsidRPr="00DC3E78" w:rsidRDefault="00E618C9" w:rsidP="00E618C9">
      <w:pPr>
        <w:pStyle w:val="paragraph"/>
      </w:pPr>
      <w:r w:rsidRPr="00DC3E78">
        <w:tab/>
        <w:t>(b)</w:t>
      </w:r>
      <w:r w:rsidRPr="00DC3E78">
        <w:tab/>
        <w:t>that the first person pay the costs and expenses incurred by the making of the order.</w:t>
      </w:r>
    </w:p>
    <w:p w:rsidR="00E618C9" w:rsidRPr="00DC3E78" w:rsidRDefault="00E618C9" w:rsidP="00E618C9">
      <w:pPr>
        <w:pStyle w:val="subsection"/>
      </w:pPr>
      <w:r w:rsidRPr="00DC3E78">
        <w:tab/>
        <w:t>(2)</w:t>
      </w:r>
      <w:r w:rsidRPr="00DC3E78">
        <w:tab/>
        <w:t>Subrule (1) does not limit:</w:t>
      </w:r>
    </w:p>
    <w:p w:rsidR="00E618C9" w:rsidRPr="00DC3E78" w:rsidRDefault="00E618C9" w:rsidP="00E618C9">
      <w:pPr>
        <w:pStyle w:val="paragraph"/>
      </w:pPr>
      <w:r w:rsidRPr="00DC3E78">
        <w:tab/>
        <w:t>(a)</w:t>
      </w:r>
      <w:r w:rsidRPr="00DC3E78">
        <w:tab/>
        <w:t>the power of the Court to punish for contempt; or</w:t>
      </w:r>
    </w:p>
    <w:p w:rsidR="00E618C9" w:rsidRPr="00DC3E78" w:rsidRDefault="00E618C9" w:rsidP="00E618C9">
      <w:pPr>
        <w:pStyle w:val="paragraph"/>
      </w:pPr>
      <w:r w:rsidRPr="00DC3E78">
        <w:tab/>
        <w:t>(b)</w:t>
      </w:r>
      <w:r w:rsidRPr="00DC3E78">
        <w:tab/>
        <w:t>any other mode of enforcement of the judgment or order available to the party.</w:t>
      </w:r>
    </w:p>
    <w:p w:rsidR="00E618C9" w:rsidRPr="00DC3E78" w:rsidRDefault="00E618C9" w:rsidP="00E618C9">
      <w:pPr>
        <w:pStyle w:val="ActHead5"/>
      </w:pPr>
      <w:bookmarkStart w:id="445" w:name="_Toc523905784"/>
      <w:r w:rsidRPr="009E4647">
        <w:rPr>
          <w:rStyle w:val="CharSectno"/>
        </w:rPr>
        <w:t>29.11</w:t>
      </w:r>
      <w:r w:rsidRPr="00DC3E78">
        <w:t xml:space="preserve">  Execution generally</w:t>
      </w:r>
      <w:bookmarkEnd w:id="445"/>
    </w:p>
    <w:p w:rsidR="00E618C9" w:rsidRPr="00DC3E78" w:rsidRDefault="00E618C9" w:rsidP="00E618C9">
      <w:pPr>
        <w:pStyle w:val="subsection"/>
      </w:pPr>
      <w:r w:rsidRPr="00DC3E78">
        <w:tab/>
        <w:t>(1)</w:t>
      </w:r>
      <w:r w:rsidRPr="00DC3E78">
        <w:tab/>
        <w:t>A party may apply to the Court to issue a writ, order or any other means of enforcement of a judgment or order that can be issued or taken in the Supreme Court of the State or Territory in which the judgment or order has been made, as if it were a judgment or order of that Supreme Court.</w:t>
      </w:r>
    </w:p>
    <w:p w:rsidR="00E618C9" w:rsidRPr="00DC3E78" w:rsidRDefault="00E618C9" w:rsidP="00E618C9">
      <w:pPr>
        <w:pStyle w:val="subsection"/>
      </w:pPr>
      <w:r w:rsidRPr="00DC3E78">
        <w:tab/>
        <w:t>(2)</w:t>
      </w:r>
      <w:r w:rsidRPr="00DC3E78">
        <w:tab/>
        <w:t>An order made under subrule (1) authorises the Sheriff, when executing the orders of the Court, to act in the same manner as a similar officer of the Supreme Court of the State or Territory in which the order is being executed is entitled to act.</w:t>
      </w:r>
    </w:p>
    <w:p w:rsidR="00E618C9" w:rsidRPr="00DC3E78" w:rsidRDefault="00E618C9" w:rsidP="00E618C9">
      <w:pPr>
        <w:pStyle w:val="subsection"/>
      </w:pPr>
      <w:r w:rsidRPr="00DC3E78">
        <w:lastRenderedPageBreak/>
        <w:tab/>
        <w:t>(3)</w:t>
      </w:r>
      <w:r w:rsidRPr="00DC3E78">
        <w:tab/>
        <w:t>A party who wants to enforce an order in more than one State or Territory may adopt the procedures and forms of process of the Supreme Court of the State or Territory in which the judgment or order has been made.</w:t>
      </w:r>
    </w:p>
    <w:p w:rsidR="00E618C9" w:rsidRPr="00DC3E78" w:rsidRDefault="00E618C9" w:rsidP="00E618C9">
      <w:pPr>
        <w:pStyle w:val="notetext"/>
      </w:pPr>
      <w:r w:rsidRPr="00DC3E78">
        <w:t>Note:</w:t>
      </w:r>
      <w:r w:rsidRPr="00DC3E78">
        <w:tab/>
        <w:t>It is not necessary to adopt different modes of procedure and forms of process in each State or Territory.</w:t>
      </w:r>
    </w:p>
    <w:p w:rsidR="00E618C9" w:rsidRPr="00DC3E78" w:rsidRDefault="00E618C9" w:rsidP="00E618C9">
      <w:pPr>
        <w:pStyle w:val="ActHead5"/>
      </w:pPr>
      <w:bookmarkStart w:id="446" w:name="_Toc523905785"/>
      <w:r w:rsidRPr="009E4647">
        <w:rPr>
          <w:rStyle w:val="CharSectno"/>
        </w:rPr>
        <w:t>29.12</w:t>
      </w:r>
      <w:r w:rsidRPr="00DC3E78">
        <w:t xml:space="preserve">  Stay of execution</w:t>
      </w:r>
      <w:bookmarkEnd w:id="446"/>
    </w:p>
    <w:p w:rsidR="00E618C9" w:rsidRPr="00DC3E78" w:rsidRDefault="00E618C9" w:rsidP="00E618C9">
      <w:pPr>
        <w:pStyle w:val="subsection"/>
      </w:pPr>
      <w:r w:rsidRPr="00DC3E78">
        <w:tab/>
      </w:r>
      <w:r w:rsidRPr="00DC3E78">
        <w:tab/>
        <w:t>A party may apply to the Court for a stay of execution of a judgment or order.</w:t>
      </w:r>
    </w:p>
    <w:p w:rsidR="00E618C9" w:rsidRPr="00DC3E78" w:rsidRDefault="00E618C9" w:rsidP="00E618C9">
      <w:pPr>
        <w:pStyle w:val="ActHead1"/>
        <w:pageBreakBefore/>
      </w:pPr>
      <w:bookmarkStart w:id="447" w:name="_Toc523905786"/>
      <w:r w:rsidRPr="009E4647">
        <w:rPr>
          <w:rStyle w:val="CharChapNo"/>
        </w:rPr>
        <w:lastRenderedPageBreak/>
        <w:t>Chapter</w:t>
      </w:r>
      <w:r w:rsidR="00DC3E78" w:rsidRPr="009E4647">
        <w:rPr>
          <w:rStyle w:val="CharChapNo"/>
        </w:rPr>
        <w:t> </w:t>
      </w:r>
      <w:r w:rsidRPr="009E4647">
        <w:rPr>
          <w:rStyle w:val="CharChapNo"/>
        </w:rPr>
        <w:t>5</w:t>
      </w:r>
      <w:r w:rsidRPr="00DC3E78">
        <w:t>—</w:t>
      </w:r>
      <w:r w:rsidRPr="009E4647">
        <w:rPr>
          <w:rStyle w:val="CharChapText"/>
        </w:rPr>
        <w:t>Human rights proceedings</w:t>
      </w:r>
      <w:bookmarkEnd w:id="447"/>
    </w:p>
    <w:p w:rsidR="00E618C9" w:rsidRPr="00DC3E78" w:rsidRDefault="00E618C9" w:rsidP="00E618C9">
      <w:pPr>
        <w:pStyle w:val="ActHead2"/>
      </w:pPr>
      <w:bookmarkStart w:id="448" w:name="_Toc523905787"/>
      <w:r w:rsidRPr="009E4647">
        <w:rPr>
          <w:rStyle w:val="CharPartNo"/>
        </w:rPr>
        <w:t>Part</w:t>
      </w:r>
      <w:r w:rsidR="00DC3E78" w:rsidRPr="009E4647">
        <w:rPr>
          <w:rStyle w:val="CharPartNo"/>
        </w:rPr>
        <w:t> </w:t>
      </w:r>
      <w:r w:rsidRPr="009E4647">
        <w:rPr>
          <w:rStyle w:val="CharPartNo"/>
        </w:rPr>
        <w:t>41</w:t>
      </w:r>
      <w:r w:rsidRPr="00DC3E78">
        <w:t>—</w:t>
      </w:r>
      <w:r w:rsidRPr="009E4647">
        <w:rPr>
          <w:rStyle w:val="CharPartText"/>
        </w:rPr>
        <w:t>Proceedings alleging unlawful discrimination</w:t>
      </w:r>
      <w:bookmarkEnd w:id="448"/>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449" w:name="_Toc523905788"/>
      <w:r w:rsidRPr="009E4647">
        <w:rPr>
          <w:rStyle w:val="CharSectno"/>
        </w:rPr>
        <w:t>41.01</w:t>
      </w:r>
      <w:r w:rsidRPr="00DC3E78">
        <w:t xml:space="preserve">  Application of Chapter</w:t>
      </w:r>
      <w:bookmarkEnd w:id="449"/>
    </w:p>
    <w:p w:rsidR="00E618C9" w:rsidRPr="00DC3E78" w:rsidRDefault="00E618C9" w:rsidP="00E618C9">
      <w:pPr>
        <w:pStyle w:val="subsection"/>
      </w:pPr>
      <w:r w:rsidRPr="00DC3E78">
        <w:tab/>
        <w:t>(1)</w:t>
      </w:r>
      <w:r w:rsidRPr="00DC3E78">
        <w:tab/>
        <w:t>This Chapter applies to a proceeding alleging unlawful discrimination.</w:t>
      </w:r>
    </w:p>
    <w:p w:rsidR="00E618C9" w:rsidRPr="00DC3E78" w:rsidRDefault="00E618C9" w:rsidP="00E618C9">
      <w:pPr>
        <w:pStyle w:val="notetext"/>
      </w:pPr>
      <w:r w:rsidRPr="00DC3E78">
        <w:t>Note:</w:t>
      </w:r>
      <w:r w:rsidRPr="00DC3E78">
        <w:tab/>
        <w:t>An affected person may apply to the Court for an order in relation to a complaint alleging unlawful discrimination if the complaint has been terminated by the President of the Commission: see section</w:t>
      </w:r>
      <w:r w:rsidR="00DC3E78">
        <w:t> </w:t>
      </w:r>
      <w:r w:rsidRPr="00DC3E78">
        <w:t>46PO of the Human Rights Act.</w:t>
      </w:r>
    </w:p>
    <w:p w:rsidR="00E618C9" w:rsidRPr="00DC3E78" w:rsidRDefault="00E618C9" w:rsidP="00E618C9">
      <w:pPr>
        <w:pStyle w:val="subsection"/>
      </w:pPr>
      <w:r w:rsidRPr="00DC3E78">
        <w:tab/>
        <w:t>(2)</w:t>
      </w:r>
      <w:r w:rsidRPr="00DC3E78">
        <w:tab/>
        <w:t>Chapters</w:t>
      </w:r>
      <w:r w:rsidR="00DC3E78">
        <w:t> </w:t>
      </w:r>
      <w:r w:rsidRPr="00DC3E78">
        <w:t>1 and 3 apply, so far as they are relevant and not inconsistent with this Chapter, to a proceeding alleging unlawful discrimination.</w:t>
      </w:r>
    </w:p>
    <w:p w:rsidR="00E618C9" w:rsidRPr="00DC3E78" w:rsidRDefault="00E618C9" w:rsidP="00E618C9">
      <w:pPr>
        <w:pStyle w:val="ActHead5"/>
      </w:pPr>
      <w:bookmarkStart w:id="450" w:name="_Toc523905789"/>
      <w:r w:rsidRPr="009E4647">
        <w:rPr>
          <w:rStyle w:val="CharSectno"/>
        </w:rPr>
        <w:t>41.02</w:t>
      </w:r>
      <w:r w:rsidRPr="00DC3E78">
        <w:t xml:space="preserve">  Interpretation</w:t>
      </w:r>
      <w:bookmarkEnd w:id="450"/>
    </w:p>
    <w:p w:rsidR="00E618C9" w:rsidRPr="00DC3E78" w:rsidRDefault="00E618C9" w:rsidP="00E618C9">
      <w:pPr>
        <w:pStyle w:val="subsection"/>
      </w:pPr>
      <w:r w:rsidRPr="00DC3E78">
        <w:tab/>
        <w:t>(1)</w:t>
      </w:r>
      <w:r w:rsidRPr="00DC3E78">
        <w:tab/>
        <w:t>In this Chapter:</w:t>
      </w:r>
    </w:p>
    <w:p w:rsidR="00E618C9" w:rsidRPr="00DC3E78" w:rsidRDefault="00E618C9" w:rsidP="00E618C9">
      <w:pPr>
        <w:pStyle w:val="Definition"/>
      </w:pPr>
      <w:r w:rsidRPr="00DC3E78">
        <w:rPr>
          <w:b/>
          <w:bCs/>
          <w:i/>
          <w:iCs/>
        </w:rPr>
        <w:t>Commission</w:t>
      </w:r>
      <w:r w:rsidRPr="00DC3E78">
        <w:t xml:space="preserve"> means the Australian Human Rights Commission.</w:t>
      </w:r>
    </w:p>
    <w:p w:rsidR="00E618C9" w:rsidRPr="00DC3E78" w:rsidRDefault="00E618C9" w:rsidP="00E618C9">
      <w:pPr>
        <w:pStyle w:val="Definition"/>
      </w:pPr>
      <w:r w:rsidRPr="00DC3E78">
        <w:rPr>
          <w:b/>
          <w:i/>
        </w:rPr>
        <w:t>special</w:t>
      </w:r>
      <w:r w:rsidR="00DC3E78">
        <w:rPr>
          <w:b/>
          <w:i/>
        </w:rPr>
        <w:noBreakHyphen/>
      </w:r>
      <w:r w:rsidRPr="00DC3E78">
        <w:rPr>
          <w:b/>
          <w:i/>
        </w:rPr>
        <w:t>purpose Commissioner</w:t>
      </w:r>
      <w:r w:rsidRPr="00DC3E78">
        <w:t xml:space="preserve"> has the meaning given by section</w:t>
      </w:r>
      <w:r w:rsidR="00DC3E78">
        <w:t> </w:t>
      </w:r>
      <w:r w:rsidRPr="00DC3E78">
        <w:t>46PV of the Human Rights Act.</w:t>
      </w:r>
    </w:p>
    <w:p w:rsidR="00E618C9" w:rsidRPr="00DC3E78" w:rsidRDefault="00E618C9" w:rsidP="00E618C9">
      <w:pPr>
        <w:pStyle w:val="subsection"/>
      </w:pPr>
      <w:r w:rsidRPr="00DC3E78">
        <w:tab/>
        <w:t>(2)</w:t>
      </w:r>
      <w:r w:rsidRPr="00DC3E78">
        <w:tab/>
        <w:t>An expression used in this Chapter and in the Human Rights Act has the same meaning in this Chapter as it has in the Human Rights Act.</w:t>
      </w:r>
    </w:p>
    <w:p w:rsidR="00E618C9" w:rsidRPr="00DC3E78" w:rsidRDefault="00E618C9" w:rsidP="00E618C9">
      <w:pPr>
        <w:pStyle w:val="notetext"/>
      </w:pPr>
      <w:r w:rsidRPr="00DC3E78">
        <w:t>Note:</w:t>
      </w:r>
      <w:r w:rsidRPr="00DC3E78">
        <w:tab/>
        <w:t>The following expressions are defined in the Human Rights Act:</w:t>
      </w:r>
    </w:p>
    <w:p w:rsidR="00E618C9" w:rsidRPr="00DC3E78" w:rsidRDefault="00E618C9" w:rsidP="00E618C9">
      <w:pPr>
        <w:pStyle w:val="notepara"/>
      </w:pPr>
      <w:r w:rsidRPr="00DC3E78">
        <w:sym w:font="Symbol" w:char="F0B7"/>
      </w:r>
      <w:r w:rsidRPr="00DC3E78">
        <w:tab/>
        <w:t>affected person</w:t>
      </w:r>
    </w:p>
    <w:p w:rsidR="00E618C9" w:rsidRPr="00DC3E78" w:rsidRDefault="00E618C9" w:rsidP="00E618C9">
      <w:pPr>
        <w:pStyle w:val="notepara"/>
      </w:pPr>
      <w:r w:rsidRPr="00DC3E78">
        <w:sym w:font="Symbol" w:char="F0B7"/>
      </w:r>
      <w:r w:rsidRPr="00DC3E78">
        <w:tab/>
        <w:t>alleged unlawful discrimination</w:t>
      </w:r>
    </w:p>
    <w:p w:rsidR="00E618C9" w:rsidRPr="00DC3E78" w:rsidRDefault="00E618C9" w:rsidP="00E618C9">
      <w:pPr>
        <w:pStyle w:val="notepara"/>
      </w:pPr>
      <w:r w:rsidRPr="00DC3E78">
        <w:sym w:font="Symbol" w:char="F0B7"/>
      </w:r>
      <w:r w:rsidRPr="00DC3E78">
        <w:tab/>
        <w:t>complaint</w:t>
      </w:r>
    </w:p>
    <w:p w:rsidR="00E618C9" w:rsidRPr="00DC3E78" w:rsidRDefault="00E618C9" w:rsidP="00E618C9">
      <w:pPr>
        <w:pStyle w:val="notepara"/>
      </w:pPr>
      <w:r w:rsidRPr="00DC3E78">
        <w:sym w:font="Symbol" w:char="F0B7"/>
      </w:r>
      <w:r w:rsidRPr="00DC3E78">
        <w:tab/>
        <w:t>unlawful discrimination.</w:t>
      </w:r>
    </w:p>
    <w:p w:rsidR="00E618C9" w:rsidRPr="00DC3E78" w:rsidRDefault="00E618C9" w:rsidP="00E618C9">
      <w:pPr>
        <w:pStyle w:val="ActHead5"/>
      </w:pPr>
      <w:bookmarkStart w:id="451" w:name="_Toc523905790"/>
      <w:r w:rsidRPr="009E4647">
        <w:rPr>
          <w:rStyle w:val="CharSectno"/>
        </w:rPr>
        <w:t>41.02A</w:t>
      </w:r>
      <w:r w:rsidRPr="00DC3E78">
        <w:t xml:space="preserve">  Form of application</w:t>
      </w:r>
      <w:bookmarkEnd w:id="451"/>
    </w:p>
    <w:p w:rsidR="00E618C9" w:rsidRPr="00DC3E78" w:rsidRDefault="00E618C9" w:rsidP="00E618C9">
      <w:pPr>
        <w:pStyle w:val="subsection"/>
      </w:pPr>
      <w:r w:rsidRPr="00DC3E78">
        <w:tab/>
        <w:t>(1)</w:t>
      </w:r>
      <w:r w:rsidRPr="00DC3E78">
        <w:tab/>
        <w:t>An application must be in accordance with the approved form.</w:t>
      </w:r>
    </w:p>
    <w:p w:rsidR="00E618C9" w:rsidRPr="00DC3E78" w:rsidRDefault="00E618C9" w:rsidP="00E618C9">
      <w:pPr>
        <w:pStyle w:val="subsection"/>
      </w:pPr>
      <w:r w:rsidRPr="00DC3E78">
        <w:tab/>
        <w:t>(2)</w:t>
      </w:r>
      <w:r w:rsidRPr="00DC3E78">
        <w:tab/>
        <w:t>Rule</w:t>
      </w:r>
      <w:r w:rsidR="00DC3E78">
        <w:t> </w:t>
      </w:r>
      <w:r w:rsidRPr="00DC3E78">
        <w:t>4.05 does not apply to an application in the approved form.</w:t>
      </w:r>
    </w:p>
    <w:p w:rsidR="00E618C9" w:rsidRPr="00DC3E78" w:rsidRDefault="00E618C9" w:rsidP="00E618C9">
      <w:pPr>
        <w:pStyle w:val="ActHead5"/>
      </w:pPr>
      <w:bookmarkStart w:id="452" w:name="_Toc523905791"/>
      <w:r w:rsidRPr="009E4647">
        <w:rPr>
          <w:rStyle w:val="CharSectno"/>
        </w:rPr>
        <w:t>41.03</w:t>
      </w:r>
      <w:r w:rsidRPr="00DC3E78">
        <w:t xml:space="preserve">  Copy of application to be given to Commission</w:t>
      </w:r>
      <w:bookmarkEnd w:id="452"/>
    </w:p>
    <w:p w:rsidR="00E618C9" w:rsidRPr="00DC3E78" w:rsidRDefault="00E618C9" w:rsidP="00E618C9">
      <w:pPr>
        <w:pStyle w:val="subsection"/>
      </w:pPr>
      <w:r w:rsidRPr="00DC3E78">
        <w:tab/>
      </w:r>
      <w:r w:rsidRPr="00DC3E78">
        <w:tab/>
        <w:t>At least 5 days before the date fixed for the first court date, the applicant must give to the Commission:</w:t>
      </w:r>
    </w:p>
    <w:p w:rsidR="00E618C9" w:rsidRPr="00DC3E78" w:rsidRDefault="00E618C9" w:rsidP="00E618C9">
      <w:pPr>
        <w:pStyle w:val="paragraph"/>
      </w:pPr>
      <w:r w:rsidRPr="00DC3E78">
        <w:tab/>
        <w:t>(a)</w:t>
      </w:r>
      <w:r w:rsidRPr="00DC3E78">
        <w:tab/>
        <w:t>a sealed copy of the application showing the date, time and place of the first court date; and</w:t>
      </w:r>
    </w:p>
    <w:p w:rsidR="00E618C9" w:rsidRPr="00DC3E78" w:rsidRDefault="00E618C9" w:rsidP="00E618C9">
      <w:pPr>
        <w:pStyle w:val="paragraph"/>
      </w:pPr>
      <w:r w:rsidRPr="00DC3E78">
        <w:tab/>
        <w:t>(b)</w:t>
      </w:r>
      <w:r w:rsidRPr="00DC3E78">
        <w:tab/>
        <w:t>a copy of any other documents filed.</w:t>
      </w:r>
    </w:p>
    <w:p w:rsidR="00E618C9" w:rsidRPr="00DC3E78" w:rsidRDefault="00E618C9" w:rsidP="00E618C9">
      <w:pPr>
        <w:pStyle w:val="ActHead5"/>
      </w:pPr>
      <w:bookmarkStart w:id="453" w:name="_Toc523905792"/>
      <w:r w:rsidRPr="009E4647">
        <w:rPr>
          <w:rStyle w:val="CharSectno"/>
        </w:rPr>
        <w:lastRenderedPageBreak/>
        <w:t>41.04</w:t>
      </w:r>
      <w:r w:rsidRPr="00DC3E78">
        <w:t xml:space="preserve">  Form of response to application</w:t>
      </w:r>
      <w:bookmarkEnd w:id="453"/>
    </w:p>
    <w:p w:rsidR="00E618C9" w:rsidRPr="00DC3E78" w:rsidRDefault="00E618C9" w:rsidP="00E618C9">
      <w:pPr>
        <w:pStyle w:val="subsection"/>
      </w:pPr>
      <w:r w:rsidRPr="00DC3E78">
        <w:tab/>
        <w:t>(1)</w:t>
      </w:r>
      <w:r w:rsidRPr="00DC3E78">
        <w:tab/>
        <w:t>A response to an application must be in accordance with the approved form.</w:t>
      </w:r>
    </w:p>
    <w:p w:rsidR="00E618C9" w:rsidRPr="00DC3E78" w:rsidRDefault="00E618C9" w:rsidP="00E618C9">
      <w:pPr>
        <w:pStyle w:val="subsection"/>
      </w:pPr>
      <w:r w:rsidRPr="00DC3E78">
        <w:tab/>
        <w:t>(2)</w:t>
      </w:r>
      <w:r w:rsidRPr="00DC3E78">
        <w:tab/>
        <w:t>Rule</w:t>
      </w:r>
      <w:r w:rsidR="00DC3E78">
        <w:t> </w:t>
      </w:r>
      <w:r w:rsidRPr="00DC3E78">
        <w:t>4.05 does not apply to a response to an application in the approved form.</w:t>
      </w:r>
    </w:p>
    <w:p w:rsidR="00E618C9" w:rsidRPr="00DC3E78" w:rsidRDefault="00E618C9" w:rsidP="00E618C9">
      <w:pPr>
        <w:pStyle w:val="ActHead5"/>
      </w:pPr>
      <w:bookmarkStart w:id="454" w:name="_Toc523905793"/>
      <w:r w:rsidRPr="009E4647">
        <w:rPr>
          <w:rStyle w:val="CharSectno"/>
        </w:rPr>
        <w:t>41.05</w:t>
      </w:r>
      <w:r w:rsidRPr="00DC3E78">
        <w:t xml:space="preserve">  Appearance by special</w:t>
      </w:r>
      <w:r w:rsidR="00DC3E78">
        <w:noBreakHyphen/>
      </w:r>
      <w:r w:rsidRPr="00DC3E78">
        <w:t>purpose Commissioner</w:t>
      </w:r>
      <w:bookmarkEnd w:id="454"/>
    </w:p>
    <w:p w:rsidR="00E618C9" w:rsidRPr="00DC3E78" w:rsidRDefault="00E618C9" w:rsidP="00E618C9">
      <w:pPr>
        <w:pStyle w:val="subsection"/>
      </w:pPr>
      <w:r w:rsidRPr="00DC3E78">
        <w:tab/>
      </w:r>
      <w:r w:rsidRPr="00DC3E78">
        <w:tab/>
        <w:t>If the Court grants leave to a special</w:t>
      </w:r>
      <w:r w:rsidR="00DC3E78">
        <w:noBreakHyphen/>
      </w:r>
      <w:r w:rsidRPr="00DC3E78">
        <w:t>purpose Commissioner to assist the Court in a proceeding, the special</w:t>
      </w:r>
      <w:r w:rsidR="00DC3E78">
        <w:noBreakHyphen/>
      </w:r>
      <w:r w:rsidRPr="00DC3E78">
        <w:t>purpose Commissioner must:</w:t>
      </w:r>
    </w:p>
    <w:p w:rsidR="00E618C9" w:rsidRPr="00DC3E78" w:rsidRDefault="00E618C9" w:rsidP="00E618C9">
      <w:pPr>
        <w:pStyle w:val="paragraph"/>
      </w:pPr>
      <w:r w:rsidRPr="00DC3E78">
        <w:tab/>
        <w:t>(a)</w:t>
      </w:r>
      <w:r w:rsidRPr="00DC3E78">
        <w:tab/>
        <w:t>file a notice of address for service; and</w:t>
      </w:r>
    </w:p>
    <w:p w:rsidR="00E618C9" w:rsidRPr="00DC3E78" w:rsidRDefault="00E618C9" w:rsidP="00E618C9">
      <w:pPr>
        <w:pStyle w:val="paragraph"/>
      </w:pPr>
      <w:r w:rsidRPr="00DC3E78">
        <w:tab/>
        <w:t>(b)</w:t>
      </w:r>
      <w:r w:rsidRPr="00DC3E78">
        <w:tab/>
        <w:t>serve a sealed copy of the notice on each party to the proceeding.</w:t>
      </w:r>
    </w:p>
    <w:p w:rsidR="00E618C9" w:rsidRPr="00DC3E78" w:rsidRDefault="00E618C9" w:rsidP="00E618C9">
      <w:pPr>
        <w:pStyle w:val="ActHead1"/>
        <w:pageBreakBefore/>
      </w:pPr>
      <w:bookmarkStart w:id="455" w:name="_Toc523905794"/>
      <w:r w:rsidRPr="009E4647">
        <w:rPr>
          <w:rStyle w:val="CharChapNo"/>
        </w:rPr>
        <w:lastRenderedPageBreak/>
        <w:t>Chapter</w:t>
      </w:r>
      <w:r w:rsidR="00DC3E78" w:rsidRPr="009E4647">
        <w:rPr>
          <w:rStyle w:val="CharChapNo"/>
        </w:rPr>
        <w:t> </w:t>
      </w:r>
      <w:r w:rsidRPr="009E4647">
        <w:rPr>
          <w:rStyle w:val="CharChapNo"/>
        </w:rPr>
        <w:t>6</w:t>
      </w:r>
      <w:r w:rsidRPr="00DC3E78">
        <w:t>—</w:t>
      </w:r>
      <w:r w:rsidRPr="009E4647">
        <w:rPr>
          <w:rStyle w:val="CharChapText"/>
        </w:rPr>
        <w:t>Judicial review proceedings and administrative appeals</w:t>
      </w:r>
      <w:bookmarkEnd w:id="455"/>
    </w:p>
    <w:p w:rsidR="00E618C9" w:rsidRPr="00DC3E78" w:rsidRDefault="00E618C9" w:rsidP="00E618C9">
      <w:pPr>
        <w:pStyle w:val="ActHead2"/>
      </w:pPr>
      <w:bookmarkStart w:id="456" w:name="_Toc523905795"/>
      <w:r w:rsidRPr="009E4647">
        <w:rPr>
          <w:rStyle w:val="CharPartNo"/>
        </w:rPr>
        <w:t>Part</w:t>
      </w:r>
      <w:r w:rsidR="00DC3E78" w:rsidRPr="009E4647">
        <w:rPr>
          <w:rStyle w:val="CharPartNo"/>
        </w:rPr>
        <w:t> </w:t>
      </w:r>
      <w:r w:rsidRPr="009E4647">
        <w:rPr>
          <w:rStyle w:val="CharPartNo"/>
        </w:rPr>
        <w:t>42</w:t>
      </w:r>
      <w:r w:rsidRPr="00DC3E78">
        <w:t>—</w:t>
      </w:r>
      <w:r w:rsidRPr="009E4647">
        <w:rPr>
          <w:rStyle w:val="CharPartText"/>
        </w:rPr>
        <w:t>Judicial review</w:t>
      </w:r>
      <w:bookmarkEnd w:id="456"/>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notetext"/>
      </w:pPr>
      <w:r w:rsidRPr="00DC3E78">
        <w:t>Note:</w:t>
      </w:r>
      <w:r w:rsidRPr="00DC3E78">
        <w:tab/>
        <w:t>See Part</w:t>
      </w:r>
      <w:r w:rsidR="00DC3E78">
        <w:t> </w:t>
      </w:r>
      <w:r w:rsidRPr="00DC3E78">
        <w:t>44 in relation to jurisdiction under section</w:t>
      </w:r>
      <w:r w:rsidR="00DC3E78">
        <w:t> </w:t>
      </w:r>
      <w:r w:rsidRPr="00DC3E78">
        <w:t xml:space="preserve">476 of the </w:t>
      </w:r>
      <w:r w:rsidRPr="00DC3E78">
        <w:rPr>
          <w:i/>
        </w:rPr>
        <w:t>Migration Act 1958</w:t>
      </w:r>
      <w:r w:rsidRPr="00DC3E78">
        <w:t>.</w:t>
      </w:r>
    </w:p>
    <w:p w:rsidR="00E618C9" w:rsidRPr="00DC3E78" w:rsidRDefault="00E618C9" w:rsidP="00E618C9">
      <w:pPr>
        <w:pStyle w:val="ActHead5"/>
      </w:pPr>
      <w:bookmarkStart w:id="457" w:name="_Toc523905796"/>
      <w:r w:rsidRPr="009E4647">
        <w:rPr>
          <w:rStyle w:val="CharSectno"/>
        </w:rPr>
        <w:t>42.01</w:t>
      </w:r>
      <w:r w:rsidRPr="00DC3E78">
        <w:t xml:space="preserve">  Application of Part</w:t>
      </w:r>
      <w:bookmarkEnd w:id="457"/>
    </w:p>
    <w:p w:rsidR="00E618C9" w:rsidRPr="00DC3E78" w:rsidRDefault="00E618C9" w:rsidP="00E618C9">
      <w:pPr>
        <w:pStyle w:val="subsection"/>
      </w:pPr>
      <w:r w:rsidRPr="00DC3E78">
        <w:tab/>
        <w:t>(1)</w:t>
      </w:r>
      <w:r w:rsidRPr="00DC3E78">
        <w:tab/>
        <w:t>This Part applies to a proceeding under the AD(JR) Act.</w:t>
      </w:r>
    </w:p>
    <w:p w:rsidR="00E618C9" w:rsidRPr="00DC3E78" w:rsidRDefault="00E618C9" w:rsidP="00E618C9">
      <w:pPr>
        <w:pStyle w:val="notetext"/>
      </w:pPr>
      <w:r w:rsidRPr="00DC3E78">
        <w:t>Note:</w:t>
      </w:r>
      <w:r w:rsidRPr="00DC3E78">
        <w:tab/>
      </w:r>
      <w:r w:rsidRPr="00DC3E78">
        <w:rPr>
          <w:b/>
          <w:i/>
        </w:rPr>
        <w:t>AD(JR) Act</w:t>
      </w:r>
      <w:r w:rsidRPr="00DC3E78">
        <w:t xml:space="preserve"> is defined in the Dictionary.</w:t>
      </w:r>
    </w:p>
    <w:p w:rsidR="00E618C9" w:rsidRPr="00DC3E78" w:rsidRDefault="00E618C9" w:rsidP="00E618C9">
      <w:pPr>
        <w:pStyle w:val="subsection"/>
      </w:pPr>
      <w:r w:rsidRPr="00DC3E78">
        <w:tab/>
        <w:t>(2)</w:t>
      </w:r>
      <w:r w:rsidRPr="00DC3E78">
        <w:tab/>
        <w:t>Chapters</w:t>
      </w:r>
      <w:r w:rsidR="00DC3E78">
        <w:t> </w:t>
      </w:r>
      <w:r w:rsidRPr="00DC3E78">
        <w:t>1 and 3 apply, so far as they are relevant and not inconsistent with this Chapter, to a proceeding under the AD(JR) Act.</w:t>
      </w:r>
    </w:p>
    <w:p w:rsidR="00E618C9" w:rsidRPr="00DC3E78" w:rsidRDefault="00E618C9" w:rsidP="00E618C9">
      <w:pPr>
        <w:pStyle w:val="ActHead5"/>
      </w:pPr>
      <w:bookmarkStart w:id="458" w:name="_Toc523905797"/>
      <w:r w:rsidRPr="009E4647">
        <w:rPr>
          <w:rStyle w:val="CharSectno"/>
        </w:rPr>
        <w:t>42.02</w:t>
      </w:r>
      <w:r w:rsidRPr="00DC3E78">
        <w:t xml:space="preserve">  Application for order of review</w:t>
      </w:r>
      <w:bookmarkEnd w:id="458"/>
    </w:p>
    <w:p w:rsidR="00E618C9" w:rsidRPr="00DC3E78" w:rsidRDefault="00E618C9" w:rsidP="00E618C9">
      <w:pPr>
        <w:pStyle w:val="subsection"/>
      </w:pPr>
      <w:r w:rsidRPr="00DC3E78">
        <w:tab/>
        <w:t>(1)</w:t>
      </w:r>
      <w:r w:rsidRPr="00DC3E78">
        <w:tab/>
        <w:t>A person who wants to apply for an order of review under subsection</w:t>
      </w:r>
      <w:r w:rsidR="00DC3E78">
        <w:t> </w:t>
      </w:r>
      <w:r w:rsidRPr="00DC3E78">
        <w:t>11(1) of the AD(JR) Act must file an originating application, in accordance with the approved form.</w:t>
      </w:r>
    </w:p>
    <w:p w:rsidR="00E618C9" w:rsidRPr="00DC3E78" w:rsidRDefault="00E618C9" w:rsidP="00E618C9">
      <w:pPr>
        <w:pStyle w:val="subsection"/>
      </w:pPr>
      <w:r w:rsidRPr="00DC3E78">
        <w:tab/>
        <w:t>(2)</w:t>
      </w:r>
      <w:r w:rsidRPr="00DC3E78">
        <w:tab/>
        <w:t>If the grounds of the application include an allegation of fraud or bad faith, the originating application must include details of the alleged fraud or bad faith.</w:t>
      </w:r>
    </w:p>
    <w:p w:rsidR="00E618C9" w:rsidRPr="00DC3E78" w:rsidRDefault="00E618C9" w:rsidP="00E618C9">
      <w:pPr>
        <w:pStyle w:val="ActHead5"/>
      </w:pPr>
      <w:bookmarkStart w:id="459" w:name="_Toc523905798"/>
      <w:r w:rsidRPr="009E4647">
        <w:rPr>
          <w:rStyle w:val="CharSectno"/>
        </w:rPr>
        <w:t>42.03</w:t>
      </w:r>
      <w:r w:rsidRPr="00DC3E78">
        <w:t xml:space="preserve">  Application for extension of time</w:t>
      </w:r>
      <w:bookmarkEnd w:id="459"/>
    </w:p>
    <w:p w:rsidR="00E618C9" w:rsidRPr="00DC3E78" w:rsidRDefault="00E618C9" w:rsidP="00E618C9">
      <w:pPr>
        <w:pStyle w:val="subsection"/>
      </w:pPr>
      <w:r w:rsidRPr="00DC3E78">
        <w:tab/>
        <w:t>(1)</w:t>
      </w:r>
      <w:r w:rsidRPr="00DC3E78">
        <w:tab/>
        <w:t>A person who wants to apply for an extension of time within which to lodge an application for an order of review under paragraph</w:t>
      </w:r>
      <w:r w:rsidR="00DC3E78">
        <w:t> </w:t>
      </w:r>
      <w:r w:rsidRPr="00DC3E78">
        <w:t>11(1)(c) of the AD(JR) Act must file an application for an extension of time, in accordance with the approved form.</w:t>
      </w:r>
    </w:p>
    <w:p w:rsidR="00E618C9" w:rsidRPr="00DC3E78" w:rsidRDefault="00E618C9" w:rsidP="00E618C9">
      <w:pPr>
        <w:pStyle w:val="subsection"/>
      </w:pPr>
      <w:r w:rsidRPr="00DC3E78">
        <w:tab/>
        <w:t>(2)</w:t>
      </w:r>
      <w:r w:rsidRPr="00DC3E78">
        <w:tab/>
        <w:t>An application for an extension of time must be accompanied by:</w:t>
      </w:r>
    </w:p>
    <w:p w:rsidR="00E618C9" w:rsidRPr="00DC3E78" w:rsidRDefault="00E618C9" w:rsidP="00E618C9">
      <w:pPr>
        <w:pStyle w:val="paragraph"/>
      </w:pPr>
      <w:r w:rsidRPr="00DC3E78">
        <w:tab/>
        <w:t>(a)</w:t>
      </w:r>
      <w:r w:rsidRPr="00DC3E78">
        <w:tab/>
        <w:t>an affidavit stating:</w:t>
      </w:r>
    </w:p>
    <w:p w:rsidR="00E618C9" w:rsidRPr="00DC3E78" w:rsidRDefault="00E618C9" w:rsidP="00E618C9">
      <w:pPr>
        <w:pStyle w:val="paragraphsub"/>
      </w:pPr>
      <w:r w:rsidRPr="00DC3E78">
        <w:tab/>
        <w:t>(i)</w:t>
      </w:r>
      <w:r w:rsidRPr="00DC3E78">
        <w:tab/>
        <w:t>briefly, but specifically, the facts on which the application relies; and</w:t>
      </w:r>
    </w:p>
    <w:p w:rsidR="00E618C9" w:rsidRPr="00DC3E78" w:rsidRDefault="00E618C9" w:rsidP="00E618C9">
      <w:pPr>
        <w:pStyle w:val="paragraphsub"/>
      </w:pPr>
      <w:r w:rsidRPr="00DC3E78">
        <w:tab/>
        <w:t>(ii)</w:t>
      </w:r>
      <w:r w:rsidRPr="00DC3E78">
        <w:tab/>
        <w:t>why the application was not filed within time; and</w:t>
      </w:r>
    </w:p>
    <w:p w:rsidR="00E618C9" w:rsidRPr="00DC3E78" w:rsidRDefault="00E618C9" w:rsidP="00E618C9">
      <w:pPr>
        <w:pStyle w:val="paragraph"/>
      </w:pPr>
      <w:r w:rsidRPr="00DC3E78">
        <w:tab/>
        <w:t>(b)</w:t>
      </w:r>
      <w:r w:rsidRPr="00DC3E78">
        <w:tab/>
        <w:t>a draft application that complies with rule</w:t>
      </w:r>
      <w:r w:rsidR="00DC3E78">
        <w:t> </w:t>
      </w:r>
      <w:r w:rsidRPr="00DC3E78">
        <w:t>42.02.</w:t>
      </w:r>
    </w:p>
    <w:p w:rsidR="00E618C9" w:rsidRPr="00DC3E78" w:rsidRDefault="00E618C9" w:rsidP="00E618C9">
      <w:pPr>
        <w:pStyle w:val="ActHead5"/>
      </w:pPr>
      <w:bookmarkStart w:id="460" w:name="_Toc523905799"/>
      <w:r w:rsidRPr="009E4647">
        <w:rPr>
          <w:rStyle w:val="CharSectno"/>
        </w:rPr>
        <w:t>42.04</w:t>
      </w:r>
      <w:r w:rsidRPr="00DC3E78">
        <w:t xml:space="preserve">  Documents to be filed and served</w:t>
      </w:r>
      <w:bookmarkEnd w:id="460"/>
    </w:p>
    <w:p w:rsidR="00E618C9" w:rsidRPr="00DC3E78" w:rsidRDefault="00E618C9" w:rsidP="00E618C9">
      <w:pPr>
        <w:pStyle w:val="subsection"/>
      </w:pPr>
      <w:r w:rsidRPr="00DC3E78">
        <w:tab/>
        <w:t>(1)</w:t>
      </w:r>
      <w:r w:rsidRPr="00DC3E78">
        <w:tab/>
        <w:t>An applicant must, at the time of filing an application or as soon as practicable thereafter, file the following documents if they are in the applicant’s possession:</w:t>
      </w:r>
    </w:p>
    <w:p w:rsidR="00E618C9" w:rsidRPr="00DC3E78" w:rsidRDefault="00E618C9" w:rsidP="00E618C9">
      <w:pPr>
        <w:pStyle w:val="paragraph"/>
      </w:pPr>
      <w:r w:rsidRPr="00DC3E78">
        <w:tab/>
        <w:t>(a)</w:t>
      </w:r>
      <w:r w:rsidRPr="00DC3E78">
        <w:tab/>
        <w:t>a statement of the terms of the decision that is the subject of the application; or</w:t>
      </w:r>
    </w:p>
    <w:p w:rsidR="00E618C9" w:rsidRPr="00DC3E78" w:rsidRDefault="00E618C9" w:rsidP="00E618C9">
      <w:pPr>
        <w:pStyle w:val="paragraph"/>
      </w:pPr>
      <w:r w:rsidRPr="00DC3E78">
        <w:tab/>
        <w:t>(b)</w:t>
      </w:r>
      <w:r w:rsidRPr="00DC3E78">
        <w:tab/>
        <w:t>a statement with respect to the decision:</w:t>
      </w:r>
    </w:p>
    <w:p w:rsidR="00E618C9" w:rsidRPr="00DC3E78" w:rsidRDefault="00E618C9" w:rsidP="00E618C9">
      <w:pPr>
        <w:pStyle w:val="paragraphsub"/>
      </w:pPr>
      <w:r w:rsidRPr="00DC3E78">
        <w:lastRenderedPageBreak/>
        <w:tab/>
        <w:t>(i)</w:t>
      </w:r>
      <w:r w:rsidRPr="00DC3E78">
        <w:tab/>
        <w:t>given to the applicant under section</w:t>
      </w:r>
      <w:r w:rsidR="00DC3E78">
        <w:t> </w:t>
      </w:r>
      <w:r w:rsidRPr="00DC3E78">
        <w:t>13 of the AD(JR) Act or section</w:t>
      </w:r>
      <w:r w:rsidR="00DC3E78">
        <w:t> </w:t>
      </w:r>
      <w:r w:rsidRPr="00DC3E78">
        <w:t>28 of the AAT Act; or</w:t>
      </w:r>
    </w:p>
    <w:p w:rsidR="00E618C9" w:rsidRPr="00DC3E78" w:rsidRDefault="00E618C9" w:rsidP="00E618C9">
      <w:pPr>
        <w:pStyle w:val="paragraphsub"/>
      </w:pPr>
      <w:r w:rsidRPr="00DC3E78">
        <w:tab/>
        <w:t>(ii)</w:t>
      </w:r>
      <w:r w:rsidRPr="00DC3E78">
        <w:tab/>
        <w:t>given by or on behalf of the person who made the decision, purporting to set out findings of facts, or a reference to the evidence or other material on which those findings were based or the reasons for making the decision.</w:t>
      </w:r>
    </w:p>
    <w:p w:rsidR="00E618C9" w:rsidRPr="00DC3E78" w:rsidRDefault="00E618C9" w:rsidP="00E618C9">
      <w:pPr>
        <w:pStyle w:val="subsection"/>
      </w:pPr>
      <w:r w:rsidRPr="00DC3E78">
        <w:tab/>
        <w:t>(2)</w:t>
      </w:r>
      <w:r w:rsidRPr="00DC3E78">
        <w:tab/>
        <w:t>A copy of each document must be served, within 5 days after filing, on each other party.</w:t>
      </w:r>
    </w:p>
    <w:p w:rsidR="00E618C9" w:rsidRPr="00DC3E78" w:rsidRDefault="00E618C9" w:rsidP="00E618C9">
      <w:pPr>
        <w:pStyle w:val="notetext"/>
      </w:pPr>
      <w:r w:rsidRPr="00DC3E78">
        <w:t>Note:</w:t>
      </w:r>
      <w:r w:rsidRPr="00DC3E78">
        <w:tab/>
      </w:r>
      <w:r w:rsidRPr="00DC3E78">
        <w:rPr>
          <w:b/>
          <w:i/>
        </w:rPr>
        <w:t>AAT Act</w:t>
      </w:r>
      <w:r w:rsidRPr="00DC3E78">
        <w:t xml:space="preserve"> is defined in the Dictionary.</w:t>
      </w:r>
    </w:p>
    <w:p w:rsidR="00E618C9" w:rsidRPr="00DC3E78" w:rsidRDefault="00E618C9" w:rsidP="00E618C9">
      <w:pPr>
        <w:pStyle w:val="ActHead5"/>
      </w:pPr>
      <w:bookmarkStart w:id="461" w:name="_Toc523905800"/>
      <w:r w:rsidRPr="009E4647">
        <w:rPr>
          <w:rStyle w:val="CharSectno"/>
        </w:rPr>
        <w:t>42.05</w:t>
      </w:r>
      <w:r w:rsidRPr="00DC3E78">
        <w:t xml:space="preserve">  Service</w:t>
      </w:r>
      <w:bookmarkEnd w:id="461"/>
    </w:p>
    <w:p w:rsidR="00E618C9" w:rsidRPr="00DC3E78" w:rsidRDefault="00E618C9" w:rsidP="00E618C9">
      <w:pPr>
        <w:pStyle w:val="subsection"/>
      </w:pPr>
      <w:r w:rsidRPr="00DC3E78">
        <w:tab/>
      </w:r>
      <w:r w:rsidRPr="00DC3E78">
        <w:tab/>
        <w:t>A party to an application may apply to the Court for an order that:</w:t>
      </w:r>
    </w:p>
    <w:p w:rsidR="00E618C9" w:rsidRPr="00DC3E78" w:rsidRDefault="00E618C9" w:rsidP="00E618C9">
      <w:pPr>
        <w:pStyle w:val="paragraph"/>
      </w:pPr>
      <w:r w:rsidRPr="00DC3E78">
        <w:tab/>
        <w:t>(a)</w:t>
      </w:r>
      <w:r w:rsidRPr="00DC3E78">
        <w:tab/>
        <w:t>the application be served on the Attorney</w:t>
      </w:r>
      <w:r w:rsidR="00DC3E78">
        <w:noBreakHyphen/>
      </w:r>
      <w:r w:rsidRPr="00DC3E78">
        <w:t>General; or</w:t>
      </w:r>
    </w:p>
    <w:p w:rsidR="00E618C9" w:rsidRPr="00DC3E78" w:rsidRDefault="00E618C9" w:rsidP="00E618C9">
      <w:pPr>
        <w:pStyle w:val="paragraph"/>
      </w:pPr>
      <w:r w:rsidRPr="00DC3E78">
        <w:tab/>
        <w:t>(b)</w:t>
      </w:r>
      <w:r w:rsidRPr="00DC3E78">
        <w:tab/>
        <w:t>the application be served on a specified person or class of persons in a specified manner.</w:t>
      </w:r>
    </w:p>
    <w:p w:rsidR="00E618C9" w:rsidRPr="00DC3E78" w:rsidRDefault="00E618C9" w:rsidP="00E618C9">
      <w:pPr>
        <w:pStyle w:val="ActHead5"/>
      </w:pPr>
      <w:bookmarkStart w:id="462" w:name="_Toc523905801"/>
      <w:r w:rsidRPr="009E4647">
        <w:rPr>
          <w:rStyle w:val="CharSectno"/>
        </w:rPr>
        <w:t>42.06</w:t>
      </w:r>
      <w:r w:rsidRPr="00DC3E78">
        <w:t xml:space="preserve">  Notice of objection to competency</w:t>
      </w:r>
      <w:bookmarkEnd w:id="462"/>
    </w:p>
    <w:p w:rsidR="00E618C9" w:rsidRPr="00DC3E78" w:rsidRDefault="00E618C9" w:rsidP="00E618C9">
      <w:pPr>
        <w:pStyle w:val="subsection"/>
      </w:pPr>
      <w:r w:rsidRPr="00DC3E78">
        <w:tab/>
        <w:t>(1)</w:t>
      </w:r>
      <w:r w:rsidRPr="00DC3E78">
        <w:tab/>
        <w:t>A respondent who objects to the competency of an application must, within 14 days after being served with the application, file a notice of objection to competency:</w:t>
      </w:r>
    </w:p>
    <w:p w:rsidR="00E618C9" w:rsidRPr="00DC3E78" w:rsidRDefault="00E618C9" w:rsidP="00E618C9">
      <w:pPr>
        <w:pStyle w:val="paragraph"/>
      </w:pPr>
      <w:r w:rsidRPr="00DC3E78">
        <w:tab/>
        <w:t>(a)</w:t>
      </w:r>
      <w:r w:rsidRPr="00DC3E78">
        <w:tab/>
        <w:t>in accordance with the approved form; and</w:t>
      </w:r>
    </w:p>
    <w:p w:rsidR="00E618C9" w:rsidRPr="00DC3E78" w:rsidRDefault="00E618C9" w:rsidP="00E618C9">
      <w:pPr>
        <w:pStyle w:val="paragraph"/>
      </w:pPr>
      <w:r w:rsidRPr="00DC3E78">
        <w:tab/>
        <w:t>(b)</w:t>
      </w:r>
      <w:r w:rsidRPr="00DC3E78">
        <w:tab/>
        <w:t>that briefly, but specifically, states the grounds of the objection.</w:t>
      </w:r>
    </w:p>
    <w:p w:rsidR="00E618C9" w:rsidRPr="00DC3E78" w:rsidRDefault="00E618C9" w:rsidP="00E618C9">
      <w:pPr>
        <w:pStyle w:val="subsection"/>
      </w:pPr>
      <w:r w:rsidRPr="00DC3E78">
        <w:tab/>
        <w:t>(2)</w:t>
      </w:r>
      <w:r w:rsidRPr="00DC3E78">
        <w:tab/>
        <w:t>The applicant carries the burden of establishing the competency of an application.</w:t>
      </w:r>
    </w:p>
    <w:p w:rsidR="00E618C9" w:rsidRPr="00DC3E78" w:rsidRDefault="00E618C9" w:rsidP="00E618C9">
      <w:pPr>
        <w:pStyle w:val="subsection"/>
      </w:pPr>
      <w:r w:rsidRPr="00DC3E78">
        <w:tab/>
        <w:t>(3)</w:t>
      </w:r>
      <w:r w:rsidRPr="00DC3E78">
        <w:tab/>
        <w:t>A respondent may apply to the Court for the question of competency to be heard and determined before the hearing of the application.</w:t>
      </w:r>
    </w:p>
    <w:p w:rsidR="00E618C9" w:rsidRPr="00DC3E78" w:rsidRDefault="00E618C9" w:rsidP="00E618C9">
      <w:pPr>
        <w:pStyle w:val="subsection"/>
      </w:pPr>
      <w:r w:rsidRPr="00DC3E78">
        <w:tab/>
        <w:t>(4)</w:t>
      </w:r>
      <w:r w:rsidRPr="00DC3E78">
        <w:tab/>
        <w:t>If a respondent has not filed a notice under subrule (1), and the application is dismissed by the Court as incompetent, the respondent is not entitled to any costs of the application.</w:t>
      </w:r>
    </w:p>
    <w:p w:rsidR="00E618C9" w:rsidRPr="00DC3E78" w:rsidRDefault="00E618C9" w:rsidP="00E618C9">
      <w:pPr>
        <w:pStyle w:val="subsection"/>
      </w:pPr>
      <w:r w:rsidRPr="00DC3E78">
        <w:tab/>
        <w:t>(5)</w:t>
      </w:r>
      <w:r w:rsidRPr="00DC3E78">
        <w:tab/>
        <w:t>If the Court decides that an application is not competent, the application is dismissed.</w:t>
      </w:r>
    </w:p>
    <w:p w:rsidR="00E618C9" w:rsidRPr="00DC3E78" w:rsidRDefault="00E618C9" w:rsidP="00E618C9">
      <w:pPr>
        <w:pStyle w:val="ActHead2"/>
        <w:pageBreakBefore/>
      </w:pPr>
      <w:bookmarkStart w:id="463" w:name="_Toc523905802"/>
      <w:r w:rsidRPr="009E4647">
        <w:rPr>
          <w:rStyle w:val="CharPartNo"/>
        </w:rPr>
        <w:lastRenderedPageBreak/>
        <w:t>Part</w:t>
      </w:r>
      <w:r w:rsidR="00DC3E78" w:rsidRPr="009E4647">
        <w:rPr>
          <w:rStyle w:val="CharPartNo"/>
        </w:rPr>
        <w:t> </w:t>
      </w:r>
      <w:r w:rsidRPr="009E4647">
        <w:rPr>
          <w:rStyle w:val="CharPartNo"/>
        </w:rPr>
        <w:t>43</w:t>
      </w:r>
      <w:r w:rsidRPr="00DC3E78">
        <w:t>—</w:t>
      </w:r>
      <w:r w:rsidRPr="009E4647">
        <w:rPr>
          <w:rStyle w:val="CharPartText"/>
        </w:rPr>
        <w:t>Administrative Appeals Tribunal</w:t>
      </w:r>
      <w:bookmarkEnd w:id="463"/>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notetext"/>
      </w:pPr>
      <w:r w:rsidRPr="00DC3E78">
        <w:t>Note 1:</w:t>
      </w:r>
      <w:r w:rsidRPr="00DC3E78">
        <w:tab/>
        <w:t>See Part</w:t>
      </w:r>
      <w:r w:rsidR="00DC3E78">
        <w:t> </w:t>
      </w:r>
      <w:r w:rsidRPr="00DC3E78">
        <w:t>25A in relation to appeals under section</w:t>
      </w:r>
      <w:r w:rsidR="00DC3E78">
        <w:t> </w:t>
      </w:r>
      <w:r w:rsidRPr="00DC3E78">
        <w:t>44AAA of the AAT Act.</w:t>
      </w:r>
    </w:p>
    <w:p w:rsidR="00E618C9" w:rsidRPr="00DC3E78" w:rsidRDefault="00E618C9" w:rsidP="00E618C9">
      <w:pPr>
        <w:pStyle w:val="notetext"/>
      </w:pPr>
      <w:r w:rsidRPr="00DC3E78">
        <w:t>Note 2:</w:t>
      </w:r>
      <w:r w:rsidRPr="00DC3E78">
        <w:tab/>
        <w:t>See Part</w:t>
      </w:r>
      <w:r w:rsidR="00DC3E78">
        <w:t> </w:t>
      </w:r>
      <w:r w:rsidRPr="00DC3E78">
        <w:t>44 in relation to jurisdiction under section</w:t>
      </w:r>
      <w:r w:rsidR="00DC3E78">
        <w:t> </w:t>
      </w:r>
      <w:r w:rsidRPr="00DC3E78">
        <w:t xml:space="preserve">476 of the </w:t>
      </w:r>
      <w:r w:rsidRPr="00DC3E78">
        <w:rPr>
          <w:i/>
        </w:rPr>
        <w:t>Migration Act 1958</w:t>
      </w:r>
      <w:r w:rsidRPr="00DC3E78">
        <w:t>.</w:t>
      </w:r>
    </w:p>
    <w:p w:rsidR="00E618C9" w:rsidRPr="00DC3E78" w:rsidRDefault="00E618C9" w:rsidP="00E618C9">
      <w:pPr>
        <w:pStyle w:val="ActHead5"/>
      </w:pPr>
      <w:bookmarkStart w:id="464" w:name="_Toc523905803"/>
      <w:r w:rsidRPr="009E4647">
        <w:rPr>
          <w:rStyle w:val="CharSectno"/>
        </w:rPr>
        <w:t>43.01</w:t>
      </w:r>
      <w:r w:rsidRPr="00DC3E78">
        <w:t xml:space="preserve">  Definitions for Part</w:t>
      </w:r>
      <w:r w:rsidR="00DC3E78">
        <w:t> </w:t>
      </w:r>
      <w:r w:rsidRPr="00DC3E78">
        <w:t>43</w:t>
      </w:r>
      <w:bookmarkEnd w:id="464"/>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without notice</w:t>
      </w:r>
      <w:r w:rsidRPr="00DC3E78">
        <w:t xml:space="preserve"> means without serving or advising another party or other person of an application to be made to the Court.</w:t>
      </w:r>
    </w:p>
    <w:p w:rsidR="00E618C9" w:rsidRPr="00DC3E78" w:rsidRDefault="00E618C9" w:rsidP="00E618C9">
      <w:pPr>
        <w:pStyle w:val="ActHead5"/>
      </w:pPr>
      <w:bookmarkStart w:id="465" w:name="_Toc523905804"/>
      <w:r w:rsidRPr="009E4647">
        <w:rPr>
          <w:rStyle w:val="CharSectno"/>
        </w:rPr>
        <w:t>43.02</w:t>
      </w:r>
      <w:r w:rsidRPr="00DC3E78">
        <w:t xml:space="preserve">  Application of Part</w:t>
      </w:r>
      <w:bookmarkEnd w:id="465"/>
    </w:p>
    <w:p w:rsidR="00E618C9" w:rsidRPr="00DC3E78" w:rsidRDefault="00E618C9" w:rsidP="00E618C9">
      <w:pPr>
        <w:pStyle w:val="subsection"/>
      </w:pPr>
      <w:r w:rsidRPr="00DC3E78">
        <w:tab/>
        <w:t>(1)</w:t>
      </w:r>
      <w:r w:rsidRPr="00DC3E78">
        <w:tab/>
        <w:t>This Part applies to an appeal from the Tribunal transferred to the Court from the Federal Court.</w:t>
      </w:r>
    </w:p>
    <w:p w:rsidR="00E618C9" w:rsidRPr="00DC3E78" w:rsidRDefault="00E618C9" w:rsidP="00E618C9">
      <w:pPr>
        <w:pStyle w:val="subsection"/>
      </w:pPr>
      <w:r w:rsidRPr="00DC3E78">
        <w:tab/>
        <w:t>(2)</w:t>
      </w:r>
      <w:r w:rsidRPr="00DC3E78">
        <w:tab/>
        <w:t>Chapters</w:t>
      </w:r>
      <w:r w:rsidR="00DC3E78">
        <w:t> </w:t>
      </w:r>
      <w:r w:rsidRPr="00DC3E78">
        <w:t>1 and 3 apply, so far as they are relevant and not inconsistent with this Chapter, to an appeal from the Tribunal.</w:t>
      </w:r>
    </w:p>
    <w:p w:rsidR="00E618C9" w:rsidRPr="00DC3E78" w:rsidRDefault="00E618C9" w:rsidP="00E618C9">
      <w:pPr>
        <w:pStyle w:val="ActHead5"/>
      </w:pPr>
      <w:bookmarkStart w:id="466" w:name="_Toc523905805"/>
      <w:r w:rsidRPr="009E4647">
        <w:rPr>
          <w:rStyle w:val="CharSectno"/>
        </w:rPr>
        <w:t>43.03</w:t>
      </w:r>
      <w:r w:rsidRPr="00DC3E78">
        <w:t xml:space="preserve">  Form of application for stay of Tribunal decision</w:t>
      </w:r>
      <w:bookmarkEnd w:id="466"/>
    </w:p>
    <w:p w:rsidR="00E618C9" w:rsidRPr="00DC3E78" w:rsidRDefault="00E618C9" w:rsidP="00E618C9">
      <w:pPr>
        <w:pStyle w:val="subsection"/>
      </w:pPr>
      <w:r w:rsidRPr="00DC3E78">
        <w:tab/>
      </w:r>
      <w:r w:rsidRPr="00DC3E78">
        <w:tab/>
        <w:t>A person who wants to make an application for an order under section</w:t>
      </w:r>
      <w:r w:rsidR="00DC3E78">
        <w:t> </w:t>
      </w:r>
      <w:r w:rsidRPr="00DC3E78">
        <w:t>44A of the AAT Act for an order staying or otherwise affecting the operation or implementation of a Tribunal decision:</w:t>
      </w:r>
    </w:p>
    <w:p w:rsidR="00E618C9" w:rsidRPr="00DC3E78" w:rsidRDefault="00E618C9" w:rsidP="00E618C9">
      <w:pPr>
        <w:pStyle w:val="paragraph"/>
      </w:pPr>
      <w:r w:rsidRPr="00DC3E78">
        <w:tab/>
        <w:t>(a)</w:t>
      </w:r>
      <w:r w:rsidRPr="00DC3E78">
        <w:tab/>
        <w:t>must file an application in a case; and</w:t>
      </w:r>
    </w:p>
    <w:p w:rsidR="00E618C9" w:rsidRPr="00DC3E78" w:rsidRDefault="00E618C9" w:rsidP="00E618C9">
      <w:pPr>
        <w:pStyle w:val="paragraph"/>
      </w:pPr>
      <w:r w:rsidRPr="00DC3E78">
        <w:tab/>
        <w:t>(b)</w:t>
      </w:r>
      <w:r w:rsidRPr="00DC3E78">
        <w:tab/>
        <w:t>may, in an urgent case, make the application without notice.</w:t>
      </w:r>
    </w:p>
    <w:p w:rsidR="00E618C9" w:rsidRPr="00DC3E78" w:rsidRDefault="00E618C9" w:rsidP="00E618C9">
      <w:pPr>
        <w:pStyle w:val="ActHead5"/>
      </w:pPr>
      <w:bookmarkStart w:id="467" w:name="_Toc523905806"/>
      <w:r w:rsidRPr="009E4647">
        <w:rPr>
          <w:rStyle w:val="CharSectno"/>
        </w:rPr>
        <w:t>43.04</w:t>
      </w:r>
      <w:r w:rsidRPr="00DC3E78">
        <w:t xml:space="preserve">  Notice of cross</w:t>
      </w:r>
      <w:r w:rsidR="00DC3E78">
        <w:noBreakHyphen/>
      </w:r>
      <w:r w:rsidRPr="00DC3E78">
        <w:t>appeal</w:t>
      </w:r>
      <w:bookmarkEnd w:id="467"/>
    </w:p>
    <w:p w:rsidR="00E618C9" w:rsidRPr="00DC3E78" w:rsidRDefault="00E618C9" w:rsidP="00E618C9">
      <w:pPr>
        <w:pStyle w:val="subsection"/>
      </w:pPr>
      <w:r w:rsidRPr="00DC3E78">
        <w:tab/>
        <w:t>(1)</w:t>
      </w:r>
      <w:r w:rsidRPr="00DC3E78">
        <w:tab/>
        <w:t>The rules of this Part apply to a cross</w:t>
      </w:r>
      <w:r w:rsidR="00DC3E78">
        <w:noBreakHyphen/>
      </w:r>
      <w:r w:rsidRPr="00DC3E78">
        <w:t>appeal as if it were an appeal.</w:t>
      </w:r>
    </w:p>
    <w:p w:rsidR="00E618C9" w:rsidRPr="00DC3E78" w:rsidRDefault="00E618C9" w:rsidP="00E618C9">
      <w:pPr>
        <w:pStyle w:val="subsection"/>
      </w:pPr>
      <w:r w:rsidRPr="00DC3E78">
        <w:tab/>
        <w:t>(2)</w:t>
      </w:r>
      <w:r w:rsidRPr="00DC3E78">
        <w:tab/>
        <w:t>A respondent who wants to appeal from</w:t>
      </w:r>
      <w:r w:rsidRPr="00DC3E78">
        <w:rPr>
          <w:bCs/>
        </w:rPr>
        <w:t xml:space="preserve"> </w:t>
      </w:r>
      <w:r w:rsidRPr="00DC3E78">
        <w:t>a decision, or a part of a decision, from which the applicant has appealed, must file a notice of cross</w:t>
      </w:r>
      <w:r w:rsidR="00DC3E78">
        <w:noBreakHyphen/>
      </w:r>
      <w:r w:rsidRPr="00DC3E78">
        <w:t>appeal, in accordance with the approved form.</w:t>
      </w:r>
    </w:p>
    <w:p w:rsidR="00E618C9" w:rsidRPr="00DC3E78" w:rsidRDefault="00E618C9" w:rsidP="00E618C9">
      <w:pPr>
        <w:pStyle w:val="notetext"/>
      </w:pPr>
      <w:r w:rsidRPr="00DC3E78">
        <w:t>Note:</w:t>
      </w:r>
      <w:r w:rsidRPr="00DC3E78">
        <w:tab/>
        <w:t>The notice of cross</w:t>
      </w:r>
      <w:r w:rsidR="00DC3E78">
        <w:noBreakHyphen/>
      </w:r>
      <w:r w:rsidRPr="00DC3E78">
        <w:t>appeal must be filed within the time mentioned in subsection</w:t>
      </w:r>
      <w:r w:rsidR="00DC3E78">
        <w:t> </w:t>
      </w:r>
      <w:r w:rsidRPr="00DC3E78">
        <w:t>44(2A) of the AAT Act.</w:t>
      </w:r>
    </w:p>
    <w:p w:rsidR="00E618C9" w:rsidRPr="00DC3E78" w:rsidRDefault="00E618C9" w:rsidP="00E618C9">
      <w:pPr>
        <w:pStyle w:val="subsection"/>
      </w:pPr>
      <w:r w:rsidRPr="00DC3E78">
        <w:tab/>
        <w:t>(3)</w:t>
      </w:r>
      <w:r w:rsidRPr="00DC3E78">
        <w:tab/>
        <w:t>The notice of cross</w:t>
      </w:r>
      <w:r w:rsidR="00DC3E78">
        <w:noBreakHyphen/>
      </w:r>
      <w:r w:rsidRPr="00DC3E78">
        <w:t>appeal must state the following:</w:t>
      </w:r>
    </w:p>
    <w:p w:rsidR="00E618C9" w:rsidRPr="00DC3E78" w:rsidRDefault="00E618C9" w:rsidP="00E618C9">
      <w:pPr>
        <w:pStyle w:val="paragraph"/>
      </w:pPr>
      <w:r w:rsidRPr="00DC3E78">
        <w:tab/>
        <w:t>(a)</w:t>
      </w:r>
      <w:r w:rsidRPr="00DC3E78">
        <w:tab/>
        <w:t>the part of the decision the respondent cross</w:t>
      </w:r>
      <w:r w:rsidR="00DC3E78">
        <w:noBreakHyphen/>
      </w:r>
      <w:r w:rsidRPr="00DC3E78">
        <w:t>appeals from or contends should be varied;</w:t>
      </w:r>
    </w:p>
    <w:p w:rsidR="00E618C9" w:rsidRPr="00DC3E78" w:rsidRDefault="00E618C9" w:rsidP="00E618C9">
      <w:pPr>
        <w:pStyle w:val="paragraph"/>
      </w:pPr>
      <w:r w:rsidRPr="00DC3E78">
        <w:tab/>
        <w:t>(b)</w:t>
      </w:r>
      <w:r w:rsidRPr="00DC3E78">
        <w:tab/>
        <w:t>the precise question or questions of law to be raised on the cross</w:t>
      </w:r>
      <w:r w:rsidR="00DC3E78">
        <w:noBreakHyphen/>
      </w:r>
      <w:r w:rsidRPr="00DC3E78">
        <w:t>appeal;</w:t>
      </w:r>
    </w:p>
    <w:p w:rsidR="00E618C9" w:rsidRPr="00DC3E78" w:rsidRDefault="00E618C9" w:rsidP="00E618C9">
      <w:pPr>
        <w:pStyle w:val="paragraph"/>
      </w:pPr>
      <w:r w:rsidRPr="00DC3E78">
        <w:tab/>
        <w:t>(c)</w:t>
      </w:r>
      <w:r w:rsidRPr="00DC3E78">
        <w:tab/>
        <w:t>any findings of fact that the Court is asked to make;</w:t>
      </w:r>
    </w:p>
    <w:p w:rsidR="00E618C9" w:rsidRPr="00DC3E78" w:rsidRDefault="00E618C9" w:rsidP="00E618C9">
      <w:pPr>
        <w:pStyle w:val="paragraph"/>
      </w:pPr>
      <w:r w:rsidRPr="00DC3E78">
        <w:lastRenderedPageBreak/>
        <w:tab/>
        <w:t>(d)</w:t>
      </w:r>
      <w:r w:rsidRPr="00DC3E78">
        <w:tab/>
        <w:t>the relief sought instead of the decision appealed from, or the variation of the decision that is sought;</w:t>
      </w:r>
    </w:p>
    <w:p w:rsidR="00E618C9" w:rsidRPr="00DC3E78" w:rsidRDefault="00E618C9" w:rsidP="00E618C9">
      <w:pPr>
        <w:pStyle w:val="paragraph"/>
      </w:pPr>
      <w:r w:rsidRPr="00DC3E78">
        <w:tab/>
        <w:t>(e)</w:t>
      </w:r>
      <w:r w:rsidRPr="00DC3E78">
        <w:tab/>
        <w:t>briefly, but specifically, the grounds relied on in support of the relief or variation sought.</w:t>
      </w:r>
    </w:p>
    <w:p w:rsidR="00E618C9" w:rsidRPr="00DC3E78" w:rsidRDefault="00E618C9" w:rsidP="00E618C9">
      <w:pPr>
        <w:pStyle w:val="notetext"/>
      </w:pPr>
      <w:r w:rsidRPr="00DC3E78">
        <w:t>Note:</w:t>
      </w:r>
      <w:r w:rsidRPr="00DC3E78">
        <w:tab/>
        <w:t>The Court can only make findings of fact in limited circumstances—see subsection</w:t>
      </w:r>
      <w:r w:rsidR="00DC3E78">
        <w:t> </w:t>
      </w:r>
      <w:r w:rsidRPr="00DC3E78">
        <w:t>44(7) of the AAT Act.</w:t>
      </w:r>
    </w:p>
    <w:p w:rsidR="00E618C9" w:rsidRPr="00DC3E78" w:rsidRDefault="00E618C9" w:rsidP="00E618C9">
      <w:pPr>
        <w:pStyle w:val="subsection"/>
      </w:pPr>
      <w:r w:rsidRPr="00DC3E78">
        <w:tab/>
        <w:t>(4)</w:t>
      </w:r>
      <w:r w:rsidRPr="00DC3E78">
        <w:tab/>
        <w:t>The notice of cross</w:t>
      </w:r>
      <w:r w:rsidR="00DC3E78">
        <w:noBreakHyphen/>
      </w:r>
      <w:r w:rsidRPr="00DC3E78">
        <w:t>appeal must be filed within 21 days after the respondent was served with the notice of appeal.</w:t>
      </w:r>
    </w:p>
    <w:p w:rsidR="00E618C9" w:rsidRPr="00DC3E78" w:rsidRDefault="00E618C9" w:rsidP="00E618C9">
      <w:pPr>
        <w:pStyle w:val="subsection"/>
      </w:pPr>
      <w:r w:rsidRPr="00DC3E78">
        <w:tab/>
        <w:t>(5)</w:t>
      </w:r>
      <w:r w:rsidRPr="00DC3E78">
        <w:tab/>
        <w:t>The respondent must serve a copy of the notice of cross</w:t>
      </w:r>
      <w:r w:rsidR="00DC3E78">
        <w:noBreakHyphen/>
      </w:r>
      <w:r w:rsidRPr="00DC3E78">
        <w:t>appeal on:</w:t>
      </w:r>
    </w:p>
    <w:p w:rsidR="00E618C9" w:rsidRPr="00DC3E78" w:rsidRDefault="00E618C9" w:rsidP="00E618C9">
      <w:pPr>
        <w:pStyle w:val="paragraph"/>
      </w:pPr>
      <w:r w:rsidRPr="00DC3E78">
        <w:tab/>
        <w:t>(a)</w:t>
      </w:r>
      <w:r w:rsidRPr="00DC3E78">
        <w:tab/>
        <w:t>each other party to the proceeding; and</w:t>
      </w:r>
    </w:p>
    <w:p w:rsidR="00E618C9" w:rsidRPr="00DC3E78" w:rsidRDefault="00E618C9" w:rsidP="00E618C9">
      <w:pPr>
        <w:pStyle w:val="paragraph"/>
      </w:pPr>
      <w:r w:rsidRPr="00DC3E78">
        <w:tab/>
        <w:t>(b)</w:t>
      </w:r>
      <w:r w:rsidRPr="00DC3E78">
        <w:tab/>
        <w:t>the Registrar of the Tribunal.</w:t>
      </w:r>
    </w:p>
    <w:p w:rsidR="00E618C9" w:rsidRPr="00DC3E78" w:rsidRDefault="00E618C9" w:rsidP="00E618C9">
      <w:pPr>
        <w:pStyle w:val="ActHead5"/>
      </w:pPr>
      <w:bookmarkStart w:id="468" w:name="_Toc523905807"/>
      <w:r w:rsidRPr="009E4647">
        <w:rPr>
          <w:rStyle w:val="CharSectno"/>
        </w:rPr>
        <w:t>43.05</w:t>
      </w:r>
      <w:r w:rsidRPr="00DC3E78">
        <w:t xml:space="preserve">  Notice of contention</w:t>
      </w:r>
      <w:bookmarkEnd w:id="468"/>
    </w:p>
    <w:p w:rsidR="00E618C9" w:rsidRPr="00DC3E78" w:rsidRDefault="00E618C9" w:rsidP="00E618C9">
      <w:pPr>
        <w:pStyle w:val="subsection"/>
      </w:pPr>
      <w:r w:rsidRPr="00DC3E78">
        <w:tab/>
      </w:r>
      <w:r w:rsidRPr="00DC3E78">
        <w:tab/>
        <w:t>If a respondent does not want to cross</w:t>
      </w:r>
      <w:r w:rsidR="00DC3E78">
        <w:noBreakHyphen/>
      </w:r>
      <w:r w:rsidRPr="00DC3E78">
        <w:t>appeal from a decision of the Tribunal, but contends that the decision should be affirmed on grounds other than those relied on by the Tribunal, the respondent must, within 21 days after the notice of appeal is served, file a notice of contention, in accordance with the approved form.</w:t>
      </w:r>
    </w:p>
    <w:p w:rsidR="00E618C9" w:rsidRPr="00DC3E78" w:rsidRDefault="00E618C9" w:rsidP="00E618C9">
      <w:pPr>
        <w:pStyle w:val="ActHead5"/>
      </w:pPr>
      <w:bookmarkStart w:id="469" w:name="_Toc523905808"/>
      <w:r w:rsidRPr="009E4647">
        <w:rPr>
          <w:rStyle w:val="CharSectno"/>
        </w:rPr>
        <w:t>43.06</w:t>
      </w:r>
      <w:r w:rsidRPr="00DC3E78">
        <w:t xml:space="preserve">  Directions</w:t>
      </w:r>
      <w:bookmarkEnd w:id="469"/>
    </w:p>
    <w:p w:rsidR="00E618C9" w:rsidRPr="00DC3E78" w:rsidRDefault="00E618C9" w:rsidP="00E618C9">
      <w:pPr>
        <w:pStyle w:val="subsection"/>
      </w:pPr>
      <w:r w:rsidRPr="00DC3E78">
        <w:tab/>
        <w:t>(1)</w:t>
      </w:r>
      <w:r w:rsidRPr="00DC3E78">
        <w:tab/>
        <w:t>At the first court date, the Court or a Registrar must give directions for the conduct of the proceeding.</w:t>
      </w:r>
    </w:p>
    <w:p w:rsidR="00E618C9" w:rsidRPr="00DC3E78" w:rsidRDefault="00E618C9" w:rsidP="00E618C9">
      <w:pPr>
        <w:pStyle w:val="subsection"/>
      </w:pPr>
      <w:r w:rsidRPr="00DC3E78">
        <w:tab/>
        <w:t>(2)</w:t>
      </w:r>
      <w:r w:rsidRPr="00DC3E78">
        <w:tab/>
        <w:t>Without limiting subrule (1), the Court or a Registrar may:</w:t>
      </w:r>
    </w:p>
    <w:p w:rsidR="00E618C9" w:rsidRPr="00DC3E78" w:rsidRDefault="00E618C9" w:rsidP="00E618C9">
      <w:pPr>
        <w:pStyle w:val="paragraph"/>
      </w:pPr>
      <w:r w:rsidRPr="00DC3E78">
        <w:tab/>
        <w:t>(a)</w:t>
      </w:r>
      <w:r w:rsidRPr="00DC3E78">
        <w:tab/>
        <w:t>determine the documents and matters to be included in the appeal papers and the order of inclusion; and</w:t>
      </w:r>
    </w:p>
    <w:p w:rsidR="00E618C9" w:rsidRPr="00DC3E78" w:rsidRDefault="00E618C9" w:rsidP="00E618C9">
      <w:pPr>
        <w:pStyle w:val="paragraph"/>
      </w:pPr>
      <w:r w:rsidRPr="00DC3E78">
        <w:tab/>
        <w:t>(b)</w:t>
      </w:r>
      <w:r w:rsidRPr="00DC3E78">
        <w:tab/>
        <w:t>determine what documents and matters were before the Tribunal; and</w:t>
      </w:r>
    </w:p>
    <w:p w:rsidR="00E618C9" w:rsidRPr="00DC3E78" w:rsidRDefault="00E618C9" w:rsidP="00E618C9">
      <w:pPr>
        <w:pStyle w:val="paragraph"/>
      </w:pPr>
      <w:r w:rsidRPr="00DC3E78">
        <w:tab/>
        <w:t>(c)</w:t>
      </w:r>
      <w:r w:rsidRPr="00DC3E78">
        <w:tab/>
        <w:t>settle the index; and</w:t>
      </w:r>
    </w:p>
    <w:p w:rsidR="00E618C9" w:rsidRPr="00DC3E78" w:rsidRDefault="00E618C9" w:rsidP="00E618C9">
      <w:pPr>
        <w:pStyle w:val="paragraph"/>
      </w:pPr>
      <w:r w:rsidRPr="00DC3E78">
        <w:tab/>
        <w:t>(d)</w:t>
      </w:r>
      <w:r w:rsidRPr="00DC3E78">
        <w:tab/>
        <w:t>determine the number of copies of the appeal papers required; and</w:t>
      </w:r>
    </w:p>
    <w:p w:rsidR="00E618C9" w:rsidRPr="00DC3E78" w:rsidRDefault="00E618C9" w:rsidP="00E618C9">
      <w:pPr>
        <w:pStyle w:val="paragraph"/>
      </w:pPr>
      <w:r w:rsidRPr="00DC3E78">
        <w:tab/>
        <w:t>(e)</w:t>
      </w:r>
      <w:r w:rsidRPr="00DC3E78">
        <w:tab/>
        <w:t>direct the joinder of parties; and</w:t>
      </w:r>
    </w:p>
    <w:p w:rsidR="00E618C9" w:rsidRPr="00DC3E78" w:rsidRDefault="00E618C9" w:rsidP="00E618C9">
      <w:pPr>
        <w:pStyle w:val="paragraph"/>
      </w:pPr>
      <w:r w:rsidRPr="00DC3E78">
        <w:tab/>
        <w:t>(f)</w:t>
      </w:r>
      <w:r w:rsidRPr="00DC3E78">
        <w:tab/>
        <w:t>direct the place and time of hearing.</w:t>
      </w:r>
    </w:p>
    <w:p w:rsidR="00E618C9" w:rsidRPr="00DC3E78" w:rsidRDefault="00E618C9" w:rsidP="00E618C9">
      <w:pPr>
        <w:pStyle w:val="ActHead5"/>
      </w:pPr>
      <w:bookmarkStart w:id="470" w:name="_Toc523905809"/>
      <w:r w:rsidRPr="009E4647">
        <w:rPr>
          <w:rStyle w:val="CharSectno"/>
        </w:rPr>
        <w:t>43.07</w:t>
      </w:r>
      <w:r w:rsidRPr="00DC3E78">
        <w:t xml:space="preserve">  Preparation of appeal papers</w:t>
      </w:r>
      <w:bookmarkEnd w:id="470"/>
    </w:p>
    <w:p w:rsidR="00E618C9" w:rsidRPr="00DC3E78" w:rsidRDefault="00E618C9" w:rsidP="00E618C9">
      <w:pPr>
        <w:pStyle w:val="subsection"/>
      </w:pPr>
      <w:r w:rsidRPr="00DC3E78">
        <w:tab/>
        <w:t>(1)</w:t>
      </w:r>
      <w:r w:rsidRPr="00DC3E78">
        <w:tab/>
        <w:t>The appeal papers must be prepared to the satisfaction of the Registrar.</w:t>
      </w:r>
    </w:p>
    <w:p w:rsidR="00E618C9" w:rsidRPr="00DC3E78" w:rsidRDefault="00E618C9" w:rsidP="00E618C9">
      <w:pPr>
        <w:pStyle w:val="subsection"/>
      </w:pPr>
      <w:r w:rsidRPr="00DC3E78">
        <w:tab/>
        <w:t>(2)</w:t>
      </w:r>
      <w:r w:rsidRPr="00DC3E78">
        <w:tab/>
        <w:t>The title page of the appeal papers must state:</w:t>
      </w:r>
    </w:p>
    <w:p w:rsidR="00E618C9" w:rsidRPr="00DC3E78" w:rsidRDefault="00E618C9" w:rsidP="00E618C9">
      <w:pPr>
        <w:pStyle w:val="paragraph"/>
      </w:pPr>
      <w:r w:rsidRPr="00DC3E78">
        <w:tab/>
        <w:t>(a)</w:t>
      </w:r>
      <w:r w:rsidRPr="00DC3E78">
        <w:tab/>
        <w:t>the title of the proceedings; and</w:t>
      </w:r>
    </w:p>
    <w:p w:rsidR="00E618C9" w:rsidRPr="00DC3E78" w:rsidRDefault="00E618C9" w:rsidP="00E618C9">
      <w:pPr>
        <w:pStyle w:val="paragraph"/>
      </w:pPr>
      <w:r w:rsidRPr="00DC3E78">
        <w:tab/>
        <w:t>(b)</w:t>
      </w:r>
      <w:r w:rsidRPr="00DC3E78">
        <w:tab/>
        <w:t>the division of the Tribunal from which the appeal is brought; and</w:t>
      </w:r>
    </w:p>
    <w:p w:rsidR="00E618C9" w:rsidRPr="00DC3E78" w:rsidRDefault="00E618C9" w:rsidP="00E618C9">
      <w:pPr>
        <w:pStyle w:val="paragraph"/>
      </w:pPr>
      <w:r w:rsidRPr="00DC3E78">
        <w:tab/>
        <w:t>(c)</w:t>
      </w:r>
      <w:r w:rsidRPr="00DC3E78">
        <w:tab/>
        <w:t>the names of members constituting the Tribunal; and</w:t>
      </w:r>
    </w:p>
    <w:p w:rsidR="00E618C9" w:rsidRPr="00DC3E78" w:rsidRDefault="00E618C9" w:rsidP="00E618C9">
      <w:pPr>
        <w:pStyle w:val="paragraph"/>
      </w:pPr>
      <w:r w:rsidRPr="00DC3E78">
        <w:tab/>
        <w:t>(d)</w:t>
      </w:r>
      <w:r w:rsidRPr="00DC3E78">
        <w:tab/>
        <w:t>the lawyer and address for service for each party; and</w:t>
      </w:r>
    </w:p>
    <w:p w:rsidR="00E618C9" w:rsidRPr="00DC3E78" w:rsidRDefault="00E618C9" w:rsidP="00E618C9">
      <w:pPr>
        <w:pStyle w:val="paragraph"/>
      </w:pPr>
      <w:r w:rsidRPr="00DC3E78">
        <w:lastRenderedPageBreak/>
        <w:tab/>
        <w:t>(e)</w:t>
      </w:r>
      <w:r w:rsidRPr="00DC3E78">
        <w:tab/>
        <w:t>if a party is not represented by a lawyer—the address for service of the party.</w:t>
      </w:r>
    </w:p>
    <w:p w:rsidR="00E618C9" w:rsidRPr="00DC3E78" w:rsidRDefault="00E618C9" w:rsidP="00E618C9">
      <w:pPr>
        <w:pStyle w:val="subsection"/>
      </w:pPr>
      <w:r w:rsidRPr="00DC3E78">
        <w:tab/>
        <w:t>(3)</w:t>
      </w:r>
      <w:r w:rsidRPr="00DC3E78">
        <w:tab/>
        <w:t>Following the title page, there must be an index of the documents comprising the papers that states the date and page number of each document.</w:t>
      </w:r>
    </w:p>
    <w:p w:rsidR="00E618C9" w:rsidRPr="00DC3E78" w:rsidRDefault="00E618C9" w:rsidP="00E618C9">
      <w:pPr>
        <w:pStyle w:val="subsection"/>
      </w:pPr>
      <w:r w:rsidRPr="00DC3E78">
        <w:tab/>
        <w:t>(4)</w:t>
      </w:r>
      <w:r w:rsidRPr="00DC3E78">
        <w:tab/>
        <w:t>The papers must be paginated.</w:t>
      </w:r>
    </w:p>
    <w:p w:rsidR="00E618C9" w:rsidRPr="00DC3E78" w:rsidRDefault="00E618C9" w:rsidP="00E618C9">
      <w:pPr>
        <w:pStyle w:val="subsection"/>
      </w:pPr>
      <w:r w:rsidRPr="00DC3E78">
        <w:tab/>
        <w:t>(5)</w:t>
      </w:r>
      <w:r w:rsidRPr="00DC3E78">
        <w:tab/>
        <w:t>The papers must include all documents necessary to enable the questions of law raised by the appeal to be determined.</w:t>
      </w:r>
    </w:p>
    <w:p w:rsidR="00E618C9" w:rsidRPr="00DC3E78" w:rsidRDefault="00E618C9" w:rsidP="00E618C9">
      <w:pPr>
        <w:pStyle w:val="subsection"/>
      </w:pPr>
      <w:r w:rsidRPr="00DC3E78">
        <w:tab/>
        <w:t>(6)</w:t>
      </w:r>
      <w:r w:rsidRPr="00DC3E78">
        <w:tab/>
        <w:t>A copy of the papers must be filed with a certificate by each party or each party’s lawyer stating that it has been examined and is correct.</w:t>
      </w:r>
    </w:p>
    <w:p w:rsidR="00E618C9" w:rsidRPr="00DC3E78" w:rsidRDefault="00E618C9" w:rsidP="00E618C9">
      <w:pPr>
        <w:pStyle w:val="subsection"/>
      </w:pPr>
      <w:r w:rsidRPr="00DC3E78">
        <w:tab/>
        <w:t>(7)</w:t>
      </w:r>
      <w:r w:rsidRPr="00DC3E78">
        <w:tab/>
        <w:t>The papers must be clear and legible and securely fastened.</w:t>
      </w:r>
    </w:p>
    <w:p w:rsidR="00E618C9" w:rsidRPr="00DC3E78" w:rsidRDefault="00E618C9" w:rsidP="00E618C9">
      <w:pPr>
        <w:pStyle w:val="subsection"/>
      </w:pPr>
      <w:r w:rsidRPr="00DC3E78">
        <w:tab/>
        <w:t>(8)</w:t>
      </w:r>
      <w:r w:rsidRPr="00DC3E78">
        <w:tab/>
        <w:t>The applicant must file the number of copies required by the Registrar.</w:t>
      </w:r>
    </w:p>
    <w:p w:rsidR="00E618C9" w:rsidRPr="00DC3E78" w:rsidRDefault="00E618C9" w:rsidP="00E618C9">
      <w:pPr>
        <w:pStyle w:val="ActHead2"/>
        <w:pageBreakBefore/>
      </w:pPr>
      <w:bookmarkStart w:id="471" w:name="_Toc523905810"/>
      <w:r w:rsidRPr="009E4647">
        <w:rPr>
          <w:rStyle w:val="CharPartNo"/>
        </w:rPr>
        <w:lastRenderedPageBreak/>
        <w:t>Part</w:t>
      </w:r>
      <w:r w:rsidR="00DC3E78" w:rsidRPr="009E4647">
        <w:rPr>
          <w:rStyle w:val="CharPartNo"/>
        </w:rPr>
        <w:t> </w:t>
      </w:r>
      <w:r w:rsidRPr="009E4647">
        <w:rPr>
          <w:rStyle w:val="CharPartNo"/>
        </w:rPr>
        <w:t>44</w:t>
      </w:r>
      <w:r w:rsidRPr="00DC3E78">
        <w:t>—</w:t>
      </w:r>
      <w:r w:rsidRPr="009E4647">
        <w:rPr>
          <w:rStyle w:val="CharPartText"/>
        </w:rPr>
        <w:t>Proceedings under the Migration Act 1958</w:t>
      </w:r>
      <w:bookmarkEnd w:id="471"/>
    </w:p>
    <w:p w:rsidR="00E618C9" w:rsidRPr="00DC3E78" w:rsidRDefault="00E618C9" w:rsidP="00E618C9">
      <w:pPr>
        <w:pStyle w:val="ActHead3"/>
      </w:pPr>
      <w:bookmarkStart w:id="472" w:name="_Toc523905811"/>
      <w:r w:rsidRPr="009E4647">
        <w:rPr>
          <w:rStyle w:val="CharDivNo"/>
        </w:rPr>
        <w:t>Division</w:t>
      </w:r>
      <w:r w:rsidR="00DC3E78" w:rsidRPr="009E4647">
        <w:rPr>
          <w:rStyle w:val="CharDivNo"/>
        </w:rPr>
        <w:t> </w:t>
      </w:r>
      <w:r w:rsidRPr="009E4647">
        <w:rPr>
          <w:rStyle w:val="CharDivNo"/>
        </w:rPr>
        <w:t>44.1</w:t>
      </w:r>
      <w:r w:rsidRPr="00DC3E78">
        <w:t>—</w:t>
      </w:r>
      <w:r w:rsidRPr="009E4647">
        <w:rPr>
          <w:rStyle w:val="CharDivText"/>
        </w:rPr>
        <w:t>Preliminary</w:t>
      </w:r>
      <w:bookmarkEnd w:id="472"/>
    </w:p>
    <w:p w:rsidR="00E618C9" w:rsidRPr="00DC3E78" w:rsidRDefault="00E618C9" w:rsidP="00E618C9">
      <w:pPr>
        <w:pStyle w:val="ActHead5"/>
      </w:pPr>
      <w:bookmarkStart w:id="473" w:name="_Toc523905812"/>
      <w:r w:rsidRPr="009E4647">
        <w:rPr>
          <w:rStyle w:val="CharSectno"/>
        </w:rPr>
        <w:t>44.01</w:t>
      </w:r>
      <w:r w:rsidRPr="00DC3E78">
        <w:t xml:space="preserve">  Definitions for Part</w:t>
      </w:r>
      <w:r w:rsidR="00DC3E78">
        <w:t> </w:t>
      </w:r>
      <w:r w:rsidRPr="00DC3E78">
        <w:t>44</w:t>
      </w:r>
      <w:bookmarkEnd w:id="473"/>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Migration Act</w:t>
      </w:r>
      <w:r w:rsidRPr="00DC3E78">
        <w:t xml:space="preserve"> means the </w:t>
      </w:r>
      <w:r w:rsidRPr="00DC3E78">
        <w:rPr>
          <w:i/>
        </w:rPr>
        <w:t>Migration Act 1958</w:t>
      </w:r>
      <w:r w:rsidRPr="00DC3E78">
        <w:t>.</w:t>
      </w:r>
    </w:p>
    <w:p w:rsidR="00E618C9" w:rsidRPr="00DC3E78" w:rsidRDefault="00E618C9" w:rsidP="00E618C9">
      <w:pPr>
        <w:pStyle w:val="Definition"/>
      </w:pPr>
      <w:r w:rsidRPr="00DC3E78">
        <w:rPr>
          <w:b/>
          <w:i/>
        </w:rPr>
        <w:t>migration decision</w:t>
      </w:r>
      <w:r w:rsidRPr="00DC3E78">
        <w:t xml:space="preserve"> has the meaning given by subsection</w:t>
      </w:r>
      <w:r w:rsidR="00DC3E78">
        <w:t> </w:t>
      </w:r>
      <w:r w:rsidRPr="00DC3E78">
        <w:t>5(1) of the Migration Act.</w:t>
      </w:r>
    </w:p>
    <w:p w:rsidR="00E618C9" w:rsidRPr="00DC3E78" w:rsidRDefault="00E618C9" w:rsidP="00E618C9">
      <w:pPr>
        <w:pStyle w:val="ActHead5"/>
      </w:pPr>
      <w:bookmarkStart w:id="474" w:name="_Toc523905813"/>
      <w:r w:rsidRPr="009E4647">
        <w:rPr>
          <w:rStyle w:val="CharSectno"/>
        </w:rPr>
        <w:t>44.02</w:t>
      </w:r>
      <w:r w:rsidRPr="00DC3E78">
        <w:t xml:space="preserve">  Application of Part</w:t>
      </w:r>
      <w:r w:rsidR="00DC3E78">
        <w:t> </w:t>
      </w:r>
      <w:r w:rsidRPr="00DC3E78">
        <w:t>44</w:t>
      </w:r>
      <w:bookmarkEnd w:id="474"/>
    </w:p>
    <w:p w:rsidR="00E618C9" w:rsidRPr="00DC3E78" w:rsidRDefault="00E618C9" w:rsidP="00E618C9">
      <w:pPr>
        <w:pStyle w:val="subsection"/>
      </w:pPr>
      <w:r w:rsidRPr="00DC3E78">
        <w:tab/>
        <w:t>(1)</w:t>
      </w:r>
      <w:r w:rsidRPr="00DC3E78">
        <w:tab/>
        <w:t>This Part applies to a proceeding for a remedy to be granted in exercise of the Court’s jurisdiction under section</w:t>
      </w:r>
      <w:r w:rsidR="00DC3E78">
        <w:t> </w:t>
      </w:r>
      <w:r w:rsidRPr="00DC3E78">
        <w:t>476 of the Migration Act in relation to a migration decision.</w:t>
      </w:r>
    </w:p>
    <w:p w:rsidR="00E618C9" w:rsidRPr="00DC3E78" w:rsidRDefault="00E618C9" w:rsidP="00E618C9">
      <w:pPr>
        <w:pStyle w:val="subsection"/>
      </w:pPr>
      <w:r w:rsidRPr="00DC3E78">
        <w:tab/>
        <w:t>(2)</w:t>
      </w:r>
      <w:r w:rsidRPr="00DC3E78">
        <w:tab/>
        <w:t>This Part applies to a matter, or part of a matter, remitted to the Court by the High Court under section</w:t>
      </w:r>
      <w:r w:rsidR="00DC3E78">
        <w:t> </w:t>
      </w:r>
      <w:r w:rsidRPr="00DC3E78">
        <w:t xml:space="preserve">44 of the </w:t>
      </w:r>
      <w:r w:rsidRPr="00DC3E78">
        <w:rPr>
          <w:i/>
        </w:rPr>
        <w:t>Judiciary Act 1903</w:t>
      </w:r>
      <w:r w:rsidRPr="00DC3E78">
        <w:t xml:space="preserve"> and in accordance with section</w:t>
      </w:r>
      <w:r w:rsidR="00DC3E78">
        <w:t> </w:t>
      </w:r>
      <w:r w:rsidRPr="00DC3E78">
        <w:t>476B of the Migration Act.</w:t>
      </w:r>
    </w:p>
    <w:p w:rsidR="00E618C9" w:rsidRPr="00DC3E78" w:rsidRDefault="00E618C9" w:rsidP="00E618C9">
      <w:pPr>
        <w:pStyle w:val="subsection"/>
      </w:pPr>
      <w:r w:rsidRPr="00DC3E78">
        <w:tab/>
        <w:t>(3)</w:t>
      </w:r>
      <w:r w:rsidRPr="00DC3E78">
        <w:tab/>
        <w:t>Subrule (2) is subject to any order of the High Court in the matter.</w:t>
      </w:r>
    </w:p>
    <w:p w:rsidR="00E618C9" w:rsidRPr="00DC3E78" w:rsidRDefault="00E618C9" w:rsidP="00E618C9">
      <w:pPr>
        <w:pStyle w:val="ActHead5"/>
      </w:pPr>
      <w:bookmarkStart w:id="475" w:name="_Toc523905814"/>
      <w:r w:rsidRPr="009E4647">
        <w:rPr>
          <w:rStyle w:val="CharSectno"/>
        </w:rPr>
        <w:t>44.03</w:t>
      </w:r>
      <w:r w:rsidRPr="00DC3E78">
        <w:t xml:space="preserve">  Application of Chapters</w:t>
      </w:r>
      <w:r w:rsidR="00DC3E78">
        <w:t> </w:t>
      </w:r>
      <w:r w:rsidRPr="00DC3E78">
        <w:t>1 and 3</w:t>
      </w:r>
      <w:bookmarkEnd w:id="475"/>
    </w:p>
    <w:p w:rsidR="00E618C9" w:rsidRPr="00DC3E78" w:rsidRDefault="00E618C9" w:rsidP="00E618C9">
      <w:pPr>
        <w:pStyle w:val="subsection"/>
      </w:pPr>
      <w:r w:rsidRPr="00DC3E78">
        <w:tab/>
      </w:r>
      <w:r w:rsidRPr="00DC3E78">
        <w:tab/>
        <w:t>Chapters</w:t>
      </w:r>
      <w:r w:rsidR="00DC3E78">
        <w:t> </w:t>
      </w:r>
      <w:r w:rsidRPr="00DC3E78">
        <w:t>1 and 3 apply, so far as they are relevant and not inconsistent with this Part, to a proceeding to which this Part applies.</w:t>
      </w:r>
    </w:p>
    <w:p w:rsidR="00E618C9" w:rsidRPr="00DC3E78" w:rsidRDefault="00E618C9" w:rsidP="00E618C9">
      <w:pPr>
        <w:pStyle w:val="ActHead3"/>
        <w:pageBreakBefore/>
      </w:pPr>
      <w:bookmarkStart w:id="476" w:name="_Toc523905815"/>
      <w:r w:rsidRPr="009E4647">
        <w:rPr>
          <w:rStyle w:val="CharDivNo"/>
        </w:rPr>
        <w:lastRenderedPageBreak/>
        <w:t>Division</w:t>
      </w:r>
      <w:r w:rsidR="00DC3E78" w:rsidRPr="009E4647">
        <w:rPr>
          <w:rStyle w:val="CharDivNo"/>
        </w:rPr>
        <w:t> </w:t>
      </w:r>
      <w:r w:rsidRPr="009E4647">
        <w:rPr>
          <w:rStyle w:val="CharDivNo"/>
        </w:rPr>
        <w:t>44.2</w:t>
      </w:r>
      <w:r w:rsidRPr="00DC3E78">
        <w:t>—</w:t>
      </w:r>
      <w:r w:rsidRPr="009E4647">
        <w:rPr>
          <w:rStyle w:val="CharDivText"/>
        </w:rPr>
        <w:t>Matters commenced in the Court</w:t>
      </w:r>
      <w:bookmarkEnd w:id="476"/>
    </w:p>
    <w:p w:rsidR="00E618C9" w:rsidRPr="00DC3E78" w:rsidRDefault="00E618C9" w:rsidP="00E618C9">
      <w:pPr>
        <w:pStyle w:val="ActHead5"/>
      </w:pPr>
      <w:bookmarkStart w:id="477" w:name="_Toc523905816"/>
      <w:r w:rsidRPr="009E4647">
        <w:rPr>
          <w:rStyle w:val="CharSectno"/>
        </w:rPr>
        <w:t>44.04</w:t>
      </w:r>
      <w:r w:rsidRPr="00DC3E78">
        <w:t xml:space="preserve">  Application of Division</w:t>
      </w:r>
      <w:r w:rsidR="00DC3E78">
        <w:t> </w:t>
      </w:r>
      <w:r w:rsidRPr="00DC3E78">
        <w:t>44.2</w:t>
      </w:r>
      <w:bookmarkEnd w:id="477"/>
    </w:p>
    <w:p w:rsidR="00E618C9" w:rsidRPr="00DC3E78" w:rsidRDefault="00E618C9" w:rsidP="00E618C9">
      <w:pPr>
        <w:pStyle w:val="subsection"/>
      </w:pPr>
      <w:r w:rsidRPr="00DC3E78">
        <w:tab/>
      </w:r>
      <w:r w:rsidRPr="00DC3E78">
        <w:tab/>
        <w:t>This Division applies only to a matter commenced in the Court.</w:t>
      </w:r>
    </w:p>
    <w:p w:rsidR="00E618C9" w:rsidRPr="00DC3E78" w:rsidRDefault="00E618C9" w:rsidP="00E618C9">
      <w:pPr>
        <w:pStyle w:val="ActHead5"/>
      </w:pPr>
      <w:bookmarkStart w:id="478" w:name="_Toc523905817"/>
      <w:r w:rsidRPr="009E4647">
        <w:rPr>
          <w:rStyle w:val="CharSectno"/>
        </w:rPr>
        <w:t>44.05</w:t>
      </w:r>
      <w:r w:rsidRPr="00DC3E78">
        <w:t xml:space="preserve">  Application for order to show cause</w:t>
      </w:r>
      <w:bookmarkEnd w:id="478"/>
    </w:p>
    <w:p w:rsidR="00E618C9" w:rsidRPr="00DC3E78" w:rsidRDefault="00E618C9" w:rsidP="00E618C9">
      <w:pPr>
        <w:pStyle w:val="subsection"/>
      </w:pPr>
      <w:r w:rsidRPr="00DC3E78">
        <w:tab/>
        <w:t>(1)</w:t>
      </w:r>
      <w:r w:rsidRPr="00DC3E78">
        <w:tab/>
        <w:t>An application for a remedy to be granted in exercise of the Court’s jurisdiction under section</w:t>
      </w:r>
      <w:r w:rsidR="00DC3E78">
        <w:t> </w:t>
      </w:r>
      <w:r w:rsidRPr="00DC3E78">
        <w:t>476 of the Migration Act in relation to a migration decision must be made in accordance with the approved form.</w:t>
      </w:r>
    </w:p>
    <w:p w:rsidR="00E618C9" w:rsidRPr="00DC3E78" w:rsidRDefault="00E618C9" w:rsidP="00E618C9">
      <w:pPr>
        <w:pStyle w:val="subsection"/>
      </w:pPr>
      <w:r w:rsidRPr="00DC3E78">
        <w:tab/>
        <w:t>(2)</w:t>
      </w:r>
      <w:r w:rsidRPr="00DC3E78">
        <w:tab/>
        <w:t>An application must be supported by an affidavit including:</w:t>
      </w:r>
    </w:p>
    <w:p w:rsidR="00E618C9" w:rsidRPr="00DC3E78" w:rsidRDefault="00E618C9" w:rsidP="00E618C9">
      <w:pPr>
        <w:pStyle w:val="paragraph"/>
      </w:pPr>
      <w:r w:rsidRPr="00DC3E78">
        <w:tab/>
        <w:t>(a)</w:t>
      </w:r>
      <w:r w:rsidRPr="00DC3E78">
        <w:tab/>
        <w:t>a copy of the decision in relation to which the remedy is sought and any statement of reasons for the decision; and</w:t>
      </w:r>
    </w:p>
    <w:p w:rsidR="00E618C9" w:rsidRPr="00DC3E78" w:rsidRDefault="00E618C9" w:rsidP="00E618C9">
      <w:pPr>
        <w:pStyle w:val="paragraph"/>
      </w:pPr>
      <w:r w:rsidRPr="00DC3E78">
        <w:tab/>
        <w:t>(b)</w:t>
      </w:r>
      <w:r w:rsidRPr="00DC3E78">
        <w:tab/>
        <w:t>any document or other evidence the applicant seeks to rely on; and</w:t>
      </w:r>
    </w:p>
    <w:p w:rsidR="00E618C9" w:rsidRPr="00DC3E78" w:rsidRDefault="00E618C9" w:rsidP="00E618C9">
      <w:pPr>
        <w:pStyle w:val="paragraph"/>
      </w:pPr>
      <w:r w:rsidRPr="00DC3E78">
        <w:tab/>
        <w:t>(c)</w:t>
      </w:r>
      <w:r w:rsidRPr="00DC3E78">
        <w:tab/>
        <w:t>if an extension of time is sought—the evidence explaining the delay and showing why it is necessary in the interests of the administration of justice for the Court to grant an extension.</w:t>
      </w:r>
    </w:p>
    <w:p w:rsidR="00E618C9" w:rsidRPr="00DC3E78" w:rsidRDefault="00E618C9" w:rsidP="00E618C9">
      <w:pPr>
        <w:pStyle w:val="notetext"/>
      </w:pPr>
      <w:r w:rsidRPr="00DC3E78">
        <w:t>Note:</w:t>
      </w:r>
      <w:r w:rsidRPr="00DC3E78">
        <w:tab/>
        <w:t>See rules</w:t>
      </w:r>
      <w:r w:rsidR="00DC3E78">
        <w:t> </w:t>
      </w:r>
      <w:r w:rsidRPr="00DC3E78">
        <w:t>4.03 and 4.05 in relation to a response to an application.</w:t>
      </w:r>
    </w:p>
    <w:p w:rsidR="00E618C9" w:rsidRPr="00DC3E78" w:rsidRDefault="00E618C9" w:rsidP="00E618C9">
      <w:pPr>
        <w:pStyle w:val="ActHead3"/>
        <w:pageBreakBefore/>
      </w:pPr>
      <w:bookmarkStart w:id="479" w:name="_Toc523905818"/>
      <w:r w:rsidRPr="009E4647">
        <w:rPr>
          <w:rStyle w:val="CharDivNo"/>
        </w:rPr>
        <w:lastRenderedPageBreak/>
        <w:t>Division</w:t>
      </w:r>
      <w:r w:rsidR="00DC3E78" w:rsidRPr="009E4647">
        <w:rPr>
          <w:rStyle w:val="CharDivNo"/>
        </w:rPr>
        <w:t> </w:t>
      </w:r>
      <w:r w:rsidRPr="009E4647">
        <w:rPr>
          <w:rStyle w:val="CharDivNo"/>
        </w:rPr>
        <w:t>44.3</w:t>
      </w:r>
      <w:r w:rsidRPr="00DC3E78">
        <w:t>—</w:t>
      </w:r>
      <w:r w:rsidRPr="009E4647">
        <w:rPr>
          <w:rStyle w:val="CharDivText"/>
        </w:rPr>
        <w:t>Matters remitted by the High Court</w:t>
      </w:r>
      <w:bookmarkEnd w:id="479"/>
    </w:p>
    <w:p w:rsidR="00E618C9" w:rsidRPr="00DC3E78" w:rsidRDefault="00E618C9" w:rsidP="00E618C9">
      <w:pPr>
        <w:pStyle w:val="ActHead5"/>
      </w:pPr>
      <w:bookmarkStart w:id="480" w:name="_Toc523905819"/>
      <w:r w:rsidRPr="009E4647">
        <w:rPr>
          <w:rStyle w:val="CharSectno"/>
        </w:rPr>
        <w:t>44.07</w:t>
      </w:r>
      <w:r w:rsidRPr="00DC3E78">
        <w:t xml:space="preserve">  Application of Division</w:t>
      </w:r>
      <w:r w:rsidR="00DC3E78">
        <w:t> </w:t>
      </w:r>
      <w:r w:rsidRPr="00DC3E78">
        <w:t>44.3</w:t>
      </w:r>
      <w:bookmarkEnd w:id="480"/>
    </w:p>
    <w:p w:rsidR="00E618C9" w:rsidRPr="00DC3E78" w:rsidRDefault="00E618C9" w:rsidP="00E618C9">
      <w:pPr>
        <w:pStyle w:val="subsection"/>
      </w:pPr>
      <w:r w:rsidRPr="00DC3E78">
        <w:tab/>
      </w:r>
      <w:r w:rsidRPr="00DC3E78">
        <w:tab/>
        <w:t>This Division applies only to a matter, or part of a matter, remitted to the Court by the High Court, subject to any direction of the High Court in the matter.</w:t>
      </w:r>
    </w:p>
    <w:p w:rsidR="00E618C9" w:rsidRPr="00DC3E78" w:rsidRDefault="00E618C9" w:rsidP="00E618C9">
      <w:pPr>
        <w:pStyle w:val="ActHead5"/>
      </w:pPr>
      <w:bookmarkStart w:id="481" w:name="_Toc523905820"/>
      <w:r w:rsidRPr="009E4647">
        <w:rPr>
          <w:rStyle w:val="CharSectno"/>
        </w:rPr>
        <w:t>44.08</w:t>
      </w:r>
      <w:r w:rsidRPr="00DC3E78">
        <w:t xml:space="preserve">  Filing of order of remittal</w:t>
      </w:r>
      <w:bookmarkEnd w:id="481"/>
    </w:p>
    <w:p w:rsidR="00E618C9" w:rsidRPr="00DC3E78" w:rsidRDefault="00E618C9" w:rsidP="00E618C9">
      <w:pPr>
        <w:pStyle w:val="subsection"/>
      </w:pPr>
      <w:r w:rsidRPr="00DC3E78">
        <w:tab/>
        <w:t>(1)</w:t>
      </w:r>
      <w:r w:rsidRPr="00DC3E78">
        <w:tab/>
        <w:t>A sealed copy of the order of the High Court, remitting a matter, or part of a matter, to the Court must be filed in the registry named in the order of remittal.</w:t>
      </w:r>
    </w:p>
    <w:p w:rsidR="00E618C9" w:rsidRPr="00DC3E78" w:rsidRDefault="00E618C9" w:rsidP="00E618C9">
      <w:pPr>
        <w:pStyle w:val="subsection"/>
      </w:pPr>
      <w:r w:rsidRPr="00DC3E78">
        <w:tab/>
        <w:t>(2)</w:t>
      </w:r>
      <w:r w:rsidRPr="00DC3E78">
        <w:tab/>
        <w:t>In the absence of a specification of a registry of the Court in a matter or part of a matter in the order, the Chief Executive Officer may direct that the order be filed in a particular registry.</w:t>
      </w:r>
    </w:p>
    <w:p w:rsidR="00E618C9" w:rsidRPr="00DC3E78" w:rsidRDefault="00E618C9" w:rsidP="00E618C9">
      <w:pPr>
        <w:pStyle w:val="ActHead5"/>
      </w:pPr>
      <w:bookmarkStart w:id="482" w:name="_Toc523905821"/>
      <w:r w:rsidRPr="009E4647">
        <w:rPr>
          <w:rStyle w:val="CharSectno"/>
        </w:rPr>
        <w:t>44.09</w:t>
      </w:r>
      <w:r w:rsidRPr="00DC3E78">
        <w:t xml:space="preserve">  Service of notice and order</w:t>
      </w:r>
      <w:bookmarkEnd w:id="482"/>
    </w:p>
    <w:p w:rsidR="00E618C9" w:rsidRPr="00DC3E78" w:rsidRDefault="00E618C9" w:rsidP="00E618C9">
      <w:pPr>
        <w:pStyle w:val="subsection"/>
      </w:pPr>
      <w:r w:rsidRPr="00DC3E78">
        <w:tab/>
        <w:t>(1)</w:t>
      </w:r>
      <w:r w:rsidRPr="00DC3E78">
        <w:tab/>
        <w:t>A Registrar must affix a notice to the High Court’s order and allot a serial number to the order as if the order was an application filed in the registry.</w:t>
      </w:r>
    </w:p>
    <w:p w:rsidR="00E618C9" w:rsidRPr="00DC3E78" w:rsidRDefault="00E618C9" w:rsidP="00E618C9">
      <w:pPr>
        <w:pStyle w:val="subsection"/>
      </w:pPr>
      <w:r w:rsidRPr="00DC3E78">
        <w:tab/>
        <w:t>(2)</w:t>
      </w:r>
      <w:r w:rsidRPr="00DC3E78">
        <w:tab/>
        <w:t>The notice must:</w:t>
      </w:r>
    </w:p>
    <w:p w:rsidR="00E618C9" w:rsidRPr="00DC3E78" w:rsidRDefault="00E618C9" w:rsidP="00E618C9">
      <w:pPr>
        <w:pStyle w:val="paragraph"/>
      </w:pPr>
      <w:r w:rsidRPr="00DC3E78">
        <w:tab/>
        <w:t>(a)</w:t>
      </w:r>
      <w:r w:rsidRPr="00DC3E78">
        <w:tab/>
        <w:t>include the date for a first court date in the matter; and</w:t>
      </w:r>
    </w:p>
    <w:p w:rsidR="00E618C9" w:rsidRPr="00DC3E78" w:rsidRDefault="00E618C9" w:rsidP="00E618C9">
      <w:pPr>
        <w:pStyle w:val="paragraph"/>
      </w:pPr>
      <w:r w:rsidRPr="00DC3E78">
        <w:tab/>
        <w:t>(b)</w:t>
      </w:r>
      <w:r w:rsidRPr="00DC3E78">
        <w:tab/>
        <w:t>include a note to the effect that before taking any step in the proceeding, a party, other than the applicant, must enter an appearance in the registry unless the party has already entered an appearance in the High Court; and</w:t>
      </w:r>
    </w:p>
    <w:p w:rsidR="00E618C9" w:rsidRPr="00DC3E78" w:rsidRDefault="00E618C9" w:rsidP="00E618C9">
      <w:pPr>
        <w:pStyle w:val="paragraph"/>
      </w:pPr>
      <w:r w:rsidRPr="00DC3E78">
        <w:tab/>
        <w:t>(c)</w:t>
      </w:r>
      <w:r w:rsidRPr="00DC3E78">
        <w:tab/>
        <w:t>be in the form approved by the Chief Executive Officer.</w:t>
      </w:r>
    </w:p>
    <w:p w:rsidR="00E618C9" w:rsidRPr="00DC3E78" w:rsidRDefault="00E618C9" w:rsidP="00E618C9">
      <w:pPr>
        <w:pStyle w:val="subsection"/>
      </w:pPr>
      <w:r w:rsidRPr="00DC3E78">
        <w:tab/>
        <w:t>(3)</w:t>
      </w:r>
      <w:r w:rsidRPr="00DC3E78">
        <w:tab/>
        <w:t>A Registrar must affix the stamp of the Court to a sufficient number of copies of the notice for service in accordance with subrule (4).</w:t>
      </w:r>
    </w:p>
    <w:p w:rsidR="00E618C9" w:rsidRPr="00DC3E78" w:rsidRDefault="00E618C9" w:rsidP="00E618C9">
      <w:pPr>
        <w:pStyle w:val="subsection"/>
        <w:keepNext/>
        <w:keepLines/>
      </w:pPr>
      <w:r w:rsidRPr="00DC3E78">
        <w:tab/>
        <w:t>(4)</w:t>
      </w:r>
      <w:r w:rsidRPr="00DC3E78">
        <w:tab/>
        <w:t>A Registrar must cause sealed copies of the notice, together with copies of the High Court’s order, to be served on each party to the proceeding in the High Court and on any other person whom the Court or a Registrar directs should be so served.</w:t>
      </w:r>
    </w:p>
    <w:p w:rsidR="00E618C9" w:rsidRPr="00DC3E78" w:rsidRDefault="00E618C9" w:rsidP="00E618C9">
      <w:pPr>
        <w:pStyle w:val="subsection"/>
      </w:pPr>
      <w:r w:rsidRPr="00DC3E78">
        <w:tab/>
        <w:t>(5)</w:t>
      </w:r>
      <w:r w:rsidRPr="00DC3E78">
        <w:tab/>
        <w:t>Service may be effected by delivery to a party’s address for service in the proceeding before the High Court.</w:t>
      </w:r>
    </w:p>
    <w:p w:rsidR="00E618C9" w:rsidRPr="00DC3E78" w:rsidRDefault="00E618C9" w:rsidP="00E618C9">
      <w:pPr>
        <w:pStyle w:val="ActHead3"/>
        <w:pageBreakBefore/>
      </w:pPr>
      <w:bookmarkStart w:id="483" w:name="_Toc523905822"/>
      <w:r w:rsidRPr="009E4647">
        <w:rPr>
          <w:rStyle w:val="CharDivNo"/>
        </w:rPr>
        <w:lastRenderedPageBreak/>
        <w:t>Division</w:t>
      </w:r>
      <w:r w:rsidR="00DC3E78" w:rsidRPr="009E4647">
        <w:rPr>
          <w:rStyle w:val="CharDivNo"/>
        </w:rPr>
        <w:t> </w:t>
      </w:r>
      <w:r w:rsidRPr="009E4647">
        <w:rPr>
          <w:rStyle w:val="CharDivNo"/>
        </w:rPr>
        <w:t>44.4</w:t>
      </w:r>
      <w:r w:rsidRPr="00DC3E78">
        <w:t>—</w:t>
      </w:r>
      <w:r w:rsidRPr="009E4647">
        <w:rPr>
          <w:rStyle w:val="CharDivText"/>
        </w:rPr>
        <w:t>General</w:t>
      </w:r>
      <w:bookmarkEnd w:id="483"/>
    </w:p>
    <w:p w:rsidR="00E618C9" w:rsidRPr="00DC3E78" w:rsidRDefault="00E618C9" w:rsidP="00E618C9">
      <w:pPr>
        <w:pStyle w:val="ActHead5"/>
      </w:pPr>
      <w:bookmarkStart w:id="484" w:name="_Toc523905823"/>
      <w:r w:rsidRPr="009E4647">
        <w:rPr>
          <w:rStyle w:val="CharSectno"/>
        </w:rPr>
        <w:t>44.10</w:t>
      </w:r>
      <w:r w:rsidRPr="00DC3E78">
        <w:t xml:space="preserve">  Stay of proceedings</w:t>
      </w:r>
      <w:bookmarkEnd w:id="484"/>
    </w:p>
    <w:p w:rsidR="00E618C9" w:rsidRPr="00DC3E78" w:rsidRDefault="00E618C9" w:rsidP="00E618C9">
      <w:pPr>
        <w:pStyle w:val="subsection"/>
      </w:pPr>
      <w:r w:rsidRPr="00DC3E78">
        <w:tab/>
      </w:r>
      <w:r w:rsidRPr="00DC3E78">
        <w:tab/>
        <w:t>The Court may, at any time, grant, discharge or vary a stay of the proceedings to which an application for an order to show cause relates.</w:t>
      </w:r>
    </w:p>
    <w:p w:rsidR="00E618C9" w:rsidRPr="00DC3E78" w:rsidRDefault="00E618C9" w:rsidP="00E618C9">
      <w:pPr>
        <w:pStyle w:val="ActHead5"/>
      </w:pPr>
      <w:bookmarkStart w:id="485" w:name="_Toc523905824"/>
      <w:r w:rsidRPr="009E4647">
        <w:rPr>
          <w:rStyle w:val="CharSectno"/>
        </w:rPr>
        <w:t>44.11</w:t>
      </w:r>
      <w:r w:rsidRPr="00DC3E78">
        <w:t xml:space="preserve">  First court date</w:t>
      </w:r>
      <w:bookmarkEnd w:id="485"/>
    </w:p>
    <w:p w:rsidR="00E618C9" w:rsidRPr="00DC3E78" w:rsidRDefault="00E618C9" w:rsidP="00E618C9">
      <w:pPr>
        <w:pStyle w:val="subsection"/>
      </w:pPr>
      <w:r w:rsidRPr="00DC3E78">
        <w:tab/>
      </w:r>
      <w:r w:rsidRPr="00DC3E78">
        <w:tab/>
        <w:t>Without limiting rule</w:t>
      </w:r>
      <w:r w:rsidR="00DC3E78">
        <w:t> </w:t>
      </w:r>
      <w:r w:rsidRPr="00DC3E78">
        <w:t>10.01, at the first court date for an application for an order to show cause, the Court or a Registrar may give orders or directions for any of the following:</w:t>
      </w:r>
    </w:p>
    <w:p w:rsidR="00E618C9" w:rsidRPr="00DC3E78" w:rsidRDefault="00E618C9" w:rsidP="00E618C9">
      <w:pPr>
        <w:pStyle w:val="paragraph"/>
      </w:pPr>
      <w:r w:rsidRPr="00DC3E78">
        <w:tab/>
        <w:t>(a)</w:t>
      </w:r>
      <w:r w:rsidRPr="00DC3E78">
        <w:tab/>
        <w:t>an immediate hearing under rule</w:t>
      </w:r>
      <w:r w:rsidR="00DC3E78">
        <w:t> </w:t>
      </w:r>
      <w:r w:rsidRPr="00DC3E78">
        <w:t>44.12;</w:t>
      </w:r>
    </w:p>
    <w:p w:rsidR="00E618C9" w:rsidRPr="00DC3E78" w:rsidRDefault="00E618C9" w:rsidP="00E618C9">
      <w:pPr>
        <w:pStyle w:val="paragraph"/>
      </w:pPr>
      <w:r w:rsidRPr="00DC3E78">
        <w:tab/>
        <w:t>(b)</w:t>
      </w:r>
      <w:r w:rsidRPr="00DC3E78">
        <w:tab/>
        <w:t>a future listing for a hearing under rule</w:t>
      </w:r>
      <w:r w:rsidR="00DC3E78">
        <w:t> </w:t>
      </w:r>
      <w:r w:rsidRPr="00DC3E78">
        <w:t>44.12;</w:t>
      </w:r>
    </w:p>
    <w:p w:rsidR="00E618C9" w:rsidRPr="00DC3E78" w:rsidRDefault="00E618C9" w:rsidP="00E618C9">
      <w:pPr>
        <w:pStyle w:val="paragraph"/>
      </w:pPr>
      <w:r w:rsidRPr="00DC3E78">
        <w:tab/>
        <w:t>(c)</w:t>
      </w:r>
      <w:r w:rsidRPr="00DC3E78">
        <w:tab/>
        <w:t>dispensing with a hearing under rule</w:t>
      </w:r>
      <w:r w:rsidR="00DC3E78">
        <w:t> </w:t>
      </w:r>
      <w:r w:rsidRPr="00DC3E78">
        <w:t>44.12 and listing the matter for final hearing on the grounds set out in the application;</w:t>
      </w:r>
    </w:p>
    <w:p w:rsidR="00E618C9" w:rsidRPr="00DC3E78" w:rsidRDefault="00E618C9" w:rsidP="00E618C9">
      <w:pPr>
        <w:pStyle w:val="paragraph"/>
      </w:pPr>
      <w:r w:rsidRPr="00DC3E78">
        <w:tab/>
        <w:t>(d)</w:t>
      </w:r>
      <w:r w:rsidRPr="00DC3E78">
        <w:tab/>
        <w:t>a stay or interim order;</w:t>
      </w:r>
    </w:p>
    <w:p w:rsidR="00E618C9" w:rsidRPr="00DC3E78" w:rsidRDefault="00E618C9" w:rsidP="00E618C9">
      <w:pPr>
        <w:pStyle w:val="paragraph"/>
      </w:pPr>
      <w:r w:rsidRPr="00DC3E78">
        <w:tab/>
        <w:t>(e)</w:t>
      </w:r>
      <w:r w:rsidRPr="00DC3E78">
        <w:tab/>
        <w:t>an extension of time for the application;</w:t>
      </w:r>
    </w:p>
    <w:p w:rsidR="00E618C9" w:rsidRPr="00DC3E78" w:rsidRDefault="00E618C9" w:rsidP="00E618C9">
      <w:pPr>
        <w:pStyle w:val="paragraph"/>
      </w:pPr>
      <w:r w:rsidRPr="00DC3E78">
        <w:tab/>
        <w:t>(f)</w:t>
      </w:r>
      <w:r w:rsidRPr="00DC3E78">
        <w:tab/>
        <w:t>an amendment of the application;</w:t>
      </w:r>
    </w:p>
    <w:p w:rsidR="00E618C9" w:rsidRPr="00DC3E78" w:rsidRDefault="00E618C9" w:rsidP="00E618C9">
      <w:pPr>
        <w:pStyle w:val="paragraph"/>
      </w:pPr>
      <w:r w:rsidRPr="00DC3E78">
        <w:tab/>
        <w:t>(g)</w:t>
      </w:r>
      <w:r w:rsidRPr="00DC3E78">
        <w:tab/>
        <w:t>the provision of particulars, or further and better particulars, of a ground in an application or response;</w:t>
      </w:r>
    </w:p>
    <w:p w:rsidR="00E618C9" w:rsidRPr="00DC3E78" w:rsidRDefault="00E618C9" w:rsidP="00E618C9">
      <w:pPr>
        <w:pStyle w:val="paragraph"/>
      </w:pPr>
      <w:r w:rsidRPr="00DC3E78">
        <w:tab/>
        <w:t>(h)</w:t>
      </w:r>
      <w:r w:rsidRPr="00DC3E78">
        <w:tab/>
        <w:t>the filing of further affidavits by the applicant;</w:t>
      </w:r>
    </w:p>
    <w:p w:rsidR="00E618C9" w:rsidRPr="00DC3E78" w:rsidRDefault="00E618C9" w:rsidP="00E618C9">
      <w:pPr>
        <w:pStyle w:val="paragraph"/>
      </w:pPr>
      <w:r w:rsidRPr="00DC3E78">
        <w:tab/>
        <w:t>(i)</w:t>
      </w:r>
      <w:r w:rsidRPr="00DC3E78">
        <w:tab/>
        <w:t>the filing by a respondent or other person of a relevant document or other evidence;</w:t>
      </w:r>
    </w:p>
    <w:p w:rsidR="00E618C9" w:rsidRPr="00DC3E78" w:rsidRDefault="00E618C9" w:rsidP="00E618C9">
      <w:pPr>
        <w:pStyle w:val="paragraph"/>
      </w:pPr>
      <w:r w:rsidRPr="00DC3E78">
        <w:tab/>
        <w:t>(j)</w:t>
      </w:r>
      <w:r w:rsidRPr="00DC3E78">
        <w:tab/>
        <w:t>the filing of affidavits by a respondent.</w:t>
      </w:r>
    </w:p>
    <w:p w:rsidR="00E618C9" w:rsidRPr="00DC3E78" w:rsidRDefault="00E618C9" w:rsidP="00E618C9">
      <w:pPr>
        <w:pStyle w:val="ActHead5"/>
      </w:pPr>
      <w:bookmarkStart w:id="486" w:name="_Toc523905825"/>
      <w:r w:rsidRPr="009E4647">
        <w:rPr>
          <w:rStyle w:val="CharSectno"/>
        </w:rPr>
        <w:t>44.12</w:t>
      </w:r>
      <w:r w:rsidRPr="00DC3E78">
        <w:t xml:space="preserve">  Show cause hearing</w:t>
      </w:r>
      <w:bookmarkEnd w:id="486"/>
    </w:p>
    <w:p w:rsidR="00E618C9" w:rsidRPr="00DC3E78" w:rsidRDefault="00E618C9" w:rsidP="00E618C9">
      <w:pPr>
        <w:pStyle w:val="subsection"/>
      </w:pPr>
      <w:r w:rsidRPr="00DC3E78">
        <w:tab/>
        <w:t>(1)</w:t>
      </w:r>
      <w:r w:rsidRPr="00DC3E78">
        <w:tab/>
        <w:t>At a hearing of an application for an order to show cause, the Court may:</w:t>
      </w:r>
    </w:p>
    <w:p w:rsidR="00E618C9" w:rsidRPr="00DC3E78" w:rsidRDefault="00E618C9" w:rsidP="00E618C9">
      <w:pPr>
        <w:pStyle w:val="paragraph"/>
      </w:pPr>
      <w:r w:rsidRPr="00DC3E78">
        <w:tab/>
        <w:t>(a)</w:t>
      </w:r>
      <w:r w:rsidRPr="00DC3E78">
        <w:tab/>
        <w:t>if it is not satisfied that the application has raised an arguable case for the relief claimed—dismiss the application; or</w:t>
      </w:r>
    </w:p>
    <w:p w:rsidR="00E618C9" w:rsidRPr="00DC3E78" w:rsidRDefault="00E618C9" w:rsidP="00E618C9">
      <w:pPr>
        <w:pStyle w:val="paragraph"/>
      </w:pPr>
      <w:r w:rsidRPr="00DC3E78">
        <w:tab/>
        <w:t>(b)</w:t>
      </w:r>
      <w:r w:rsidRPr="00DC3E78">
        <w:tab/>
        <w:t>if it is satisfied that the application has raised an arguable case for the relief claimed—adjourn the proceeding and order a respondent to show cause at a final hearing why an order for the relief claimed should not be made on such of the grounds mentioned in the application as are specified by the Court; or</w:t>
      </w:r>
    </w:p>
    <w:p w:rsidR="00E618C9" w:rsidRPr="00DC3E78" w:rsidRDefault="00E618C9" w:rsidP="00E618C9">
      <w:pPr>
        <w:pStyle w:val="paragraph"/>
      </w:pPr>
      <w:r w:rsidRPr="00DC3E78">
        <w:tab/>
        <w:t>(c)</w:t>
      </w:r>
      <w:r w:rsidRPr="00DC3E78">
        <w:tab/>
        <w:t xml:space="preserve">without making an order under </w:t>
      </w:r>
      <w:r w:rsidR="00DC3E78">
        <w:t>paragraph (</w:t>
      </w:r>
      <w:r w:rsidRPr="00DC3E78">
        <w:t>b), make final orders in relation to the claims for relief and grounds mentioned in the application.</w:t>
      </w:r>
    </w:p>
    <w:p w:rsidR="00E618C9" w:rsidRPr="00DC3E78" w:rsidRDefault="00E618C9" w:rsidP="00E618C9">
      <w:pPr>
        <w:pStyle w:val="subsection"/>
      </w:pPr>
      <w:r w:rsidRPr="00DC3E78">
        <w:tab/>
        <w:t>(2)</w:t>
      </w:r>
      <w:r w:rsidRPr="00DC3E78">
        <w:tab/>
        <w:t xml:space="preserve">To avoid doubt, a dismissal under </w:t>
      </w:r>
      <w:r w:rsidR="00DC3E78">
        <w:t>paragraph (</w:t>
      </w:r>
      <w:r w:rsidRPr="00DC3E78">
        <w:t>1)(a) is interlocutory.</w:t>
      </w:r>
    </w:p>
    <w:p w:rsidR="00E618C9" w:rsidRPr="00DC3E78" w:rsidRDefault="00E618C9" w:rsidP="00E618C9">
      <w:pPr>
        <w:pStyle w:val="ActHead5"/>
      </w:pPr>
      <w:bookmarkStart w:id="487" w:name="_Toc523905826"/>
      <w:r w:rsidRPr="009E4647">
        <w:rPr>
          <w:rStyle w:val="CharSectno"/>
        </w:rPr>
        <w:lastRenderedPageBreak/>
        <w:t>44.13</w:t>
      </w:r>
      <w:r w:rsidRPr="00DC3E78">
        <w:t xml:space="preserve">  Relief and grounds</w:t>
      </w:r>
      <w:bookmarkEnd w:id="487"/>
    </w:p>
    <w:p w:rsidR="00E618C9" w:rsidRPr="00DC3E78" w:rsidRDefault="00E618C9" w:rsidP="00E618C9">
      <w:pPr>
        <w:pStyle w:val="subsection"/>
      </w:pPr>
      <w:r w:rsidRPr="00DC3E78">
        <w:tab/>
        <w:t>(1)</w:t>
      </w:r>
      <w:r w:rsidRPr="00DC3E78">
        <w:tab/>
        <w:t>At a hearing of an application for an order to show cause, the applicant is confined to the relief sought and the grounds mentioned in the application.</w:t>
      </w:r>
    </w:p>
    <w:p w:rsidR="00E618C9" w:rsidRPr="00DC3E78" w:rsidRDefault="00E618C9" w:rsidP="00E618C9">
      <w:pPr>
        <w:pStyle w:val="notetext"/>
      </w:pPr>
      <w:r w:rsidRPr="00DC3E78">
        <w:t>Note:</w:t>
      </w:r>
      <w:r w:rsidRPr="00DC3E78">
        <w:tab/>
        <w:t>Rule</w:t>
      </w:r>
      <w:r w:rsidR="00DC3E78">
        <w:t> </w:t>
      </w:r>
      <w:r w:rsidRPr="00DC3E78">
        <w:t>7.01 provides for the amendment of applications.</w:t>
      </w:r>
    </w:p>
    <w:p w:rsidR="00E618C9" w:rsidRPr="00DC3E78" w:rsidRDefault="00E618C9" w:rsidP="00E618C9">
      <w:pPr>
        <w:pStyle w:val="subsection"/>
      </w:pPr>
      <w:r w:rsidRPr="00DC3E78">
        <w:tab/>
        <w:t>(2)</w:t>
      </w:r>
      <w:r w:rsidRPr="00DC3E78">
        <w:tab/>
        <w:t>At a final hearing following a hearing under rule</w:t>
      </w:r>
      <w:r w:rsidR="00DC3E78">
        <w:t> </w:t>
      </w:r>
      <w:r w:rsidRPr="00DC3E78">
        <w:t>44.12, the applicant is confined to the grounds specified in the Court’s order to show cause.</w:t>
      </w:r>
    </w:p>
    <w:p w:rsidR="00E618C9" w:rsidRPr="00DC3E78" w:rsidRDefault="00E618C9" w:rsidP="00E618C9">
      <w:pPr>
        <w:pStyle w:val="ActHead5"/>
      </w:pPr>
      <w:bookmarkStart w:id="488" w:name="_Toc523905827"/>
      <w:r w:rsidRPr="009E4647">
        <w:rPr>
          <w:rStyle w:val="CharSectno"/>
        </w:rPr>
        <w:t>44.14</w:t>
      </w:r>
      <w:r w:rsidRPr="00DC3E78">
        <w:t xml:space="preserve">  Writs</w:t>
      </w:r>
      <w:bookmarkEnd w:id="488"/>
    </w:p>
    <w:p w:rsidR="00E618C9" w:rsidRPr="00DC3E78" w:rsidRDefault="00E618C9" w:rsidP="00E618C9">
      <w:pPr>
        <w:pStyle w:val="subsection"/>
      </w:pPr>
      <w:r w:rsidRPr="00DC3E78">
        <w:tab/>
      </w:r>
      <w:r w:rsidRPr="00DC3E78">
        <w:tab/>
        <w:t>A writ of a particular kind issued by the Court under this Part:</w:t>
      </w:r>
    </w:p>
    <w:p w:rsidR="00E618C9" w:rsidRPr="00DC3E78" w:rsidRDefault="00E618C9" w:rsidP="00E618C9">
      <w:pPr>
        <w:pStyle w:val="paragraph"/>
      </w:pPr>
      <w:r w:rsidRPr="00DC3E78">
        <w:tab/>
        <w:t>(a)</w:t>
      </w:r>
      <w:r w:rsidRPr="00DC3E78">
        <w:tab/>
        <w:t xml:space="preserve">must be substantially in the form of a writ of that kind issued under the </w:t>
      </w:r>
      <w:r w:rsidRPr="00DC3E78">
        <w:rPr>
          <w:i/>
        </w:rPr>
        <w:t>High Court Rules</w:t>
      </w:r>
      <w:r w:rsidR="00DC3E78">
        <w:rPr>
          <w:i/>
        </w:rPr>
        <w:t> </w:t>
      </w:r>
      <w:r w:rsidRPr="00DC3E78">
        <w:rPr>
          <w:i/>
        </w:rPr>
        <w:t>2004</w:t>
      </w:r>
      <w:r w:rsidRPr="00DC3E78">
        <w:t>; and</w:t>
      </w:r>
    </w:p>
    <w:p w:rsidR="00E618C9" w:rsidRPr="00DC3E78" w:rsidRDefault="00E618C9" w:rsidP="00E618C9">
      <w:pPr>
        <w:pStyle w:val="paragraph"/>
      </w:pPr>
      <w:r w:rsidRPr="00DC3E78">
        <w:tab/>
        <w:t>(b)</w:t>
      </w:r>
      <w:r w:rsidRPr="00DC3E78">
        <w:tab/>
        <w:t>must be served and complied with in accordance with those Rules.</w:t>
      </w:r>
    </w:p>
    <w:p w:rsidR="00E618C9" w:rsidRPr="00DC3E78" w:rsidRDefault="00E618C9" w:rsidP="00E618C9">
      <w:pPr>
        <w:pStyle w:val="ActHead5"/>
      </w:pPr>
      <w:bookmarkStart w:id="489" w:name="_Toc523905828"/>
      <w:r w:rsidRPr="009E4647">
        <w:rPr>
          <w:rStyle w:val="CharSectno"/>
        </w:rPr>
        <w:t>44.15</w:t>
      </w:r>
      <w:r w:rsidRPr="00DC3E78">
        <w:t xml:space="preserve">  Costs</w:t>
      </w:r>
      <w:bookmarkEnd w:id="489"/>
    </w:p>
    <w:p w:rsidR="00E618C9" w:rsidRPr="00DC3E78" w:rsidRDefault="00E618C9" w:rsidP="00E618C9">
      <w:pPr>
        <w:pStyle w:val="subsection"/>
      </w:pPr>
      <w:r w:rsidRPr="00DC3E78">
        <w:tab/>
        <w:t>(1)</w:t>
      </w:r>
      <w:r w:rsidRPr="00DC3E78">
        <w:tab/>
        <w:t>The Court may, in relation to a proceeding that is concluded, order an unsuccessful party in the proceeding to pay the costs of a successful party in accordance with Division</w:t>
      </w:r>
      <w:r w:rsidR="00DC3E78">
        <w:t> </w:t>
      </w:r>
      <w:r w:rsidRPr="00DC3E78">
        <w:t>1 of Part</w:t>
      </w:r>
      <w:r w:rsidR="00DC3E78">
        <w:t> </w:t>
      </w:r>
      <w:r w:rsidRPr="00DC3E78">
        <w:t>3 of Schedule</w:t>
      </w:r>
      <w:r w:rsidR="00DC3E78">
        <w:t> </w:t>
      </w:r>
      <w:r w:rsidRPr="00DC3E78">
        <w:t>1.</w:t>
      </w:r>
    </w:p>
    <w:p w:rsidR="00E618C9" w:rsidRPr="00DC3E78" w:rsidRDefault="00E618C9" w:rsidP="00E618C9">
      <w:pPr>
        <w:pStyle w:val="subsection"/>
      </w:pPr>
      <w:r w:rsidRPr="00DC3E78">
        <w:tab/>
        <w:t>(2)</w:t>
      </w:r>
      <w:r w:rsidRPr="00DC3E78">
        <w:tab/>
        <w:t>If:</w:t>
      </w:r>
    </w:p>
    <w:p w:rsidR="00E618C9" w:rsidRPr="00DC3E78" w:rsidRDefault="00E618C9" w:rsidP="00E618C9">
      <w:pPr>
        <w:pStyle w:val="paragraph"/>
      </w:pPr>
      <w:r w:rsidRPr="00DC3E78">
        <w:tab/>
        <w:t>(a)</w:t>
      </w:r>
      <w:r w:rsidRPr="00DC3E78">
        <w:tab/>
        <w:t>the applicant files a notice of discontinuance in a proceeding in which a respondent has sought costs in the response; and</w:t>
      </w:r>
    </w:p>
    <w:p w:rsidR="00E618C9" w:rsidRPr="00DC3E78" w:rsidRDefault="00E618C9" w:rsidP="00E618C9">
      <w:pPr>
        <w:pStyle w:val="paragraph"/>
      </w:pPr>
      <w:r w:rsidRPr="00DC3E78">
        <w:tab/>
        <w:t>(b)</w:t>
      </w:r>
      <w:r w:rsidRPr="00DC3E78">
        <w:tab/>
        <w:t>the applicant does not file with the notice an application in respect of costs;</w:t>
      </w:r>
    </w:p>
    <w:p w:rsidR="00E618C9" w:rsidRPr="00DC3E78" w:rsidRDefault="00E618C9" w:rsidP="00E618C9">
      <w:pPr>
        <w:pStyle w:val="subsection2"/>
      </w:pPr>
      <w:r w:rsidRPr="00DC3E78">
        <w:t>a Judge or a Registrar may, without hearing the parties, make an order in chambers in accordance with Division</w:t>
      </w:r>
      <w:r w:rsidR="00DC3E78">
        <w:t> </w:t>
      </w:r>
      <w:r w:rsidRPr="00DC3E78">
        <w:t>2 of Part</w:t>
      </w:r>
      <w:r w:rsidR="00DC3E78">
        <w:t> </w:t>
      </w:r>
      <w:r w:rsidRPr="00DC3E78">
        <w:t>3 of Schedule</w:t>
      </w:r>
      <w:r w:rsidR="00DC3E78">
        <w:t> </w:t>
      </w:r>
      <w:r w:rsidRPr="00DC3E78">
        <w:t>1 for the costs of the respondent.</w:t>
      </w:r>
    </w:p>
    <w:p w:rsidR="00E618C9" w:rsidRPr="00DC3E78" w:rsidRDefault="00E618C9" w:rsidP="00E618C9">
      <w:pPr>
        <w:pStyle w:val="subsection"/>
      </w:pPr>
      <w:r w:rsidRPr="00DC3E78">
        <w:tab/>
        <w:t>(3)</w:t>
      </w:r>
      <w:r w:rsidRPr="00DC3E78">
        <w:tab/>
        <w:t>This rule does not limit a party’s right to apply, under Part</w:t>
      </w:r>
      <w:r w:rsidR="00DC3E78">
        <w:t> </w:t>
      </w:r>
      <w:r w:rsidRPr="00DC3E78">
        <w:t>21, for an order as to costs of the application.</w:t>
      </w:r>
    </w:p>
    <w:p w:rsidR="00E618C9" w:rsidRPr="00DC3E78" w:rsidRDefault="00E618C9" w:rsidP="00E618C9">
      <w:pPr>
        <w:pStyle w:val="notetext"/>
      </w:pPr>
      <w:r w:rsidRPr="00DC3E78">
        <w:t>Note 1:</w:t>
      </w:r>
      <w:r w:rsidRPr="00DC3E78">
        <w:tab/>
        <w:t>See Division</w:t>
      </w:r>
      <w:r w:rsidR="00DC3E78">
        <w:t> </w:t>
      </w:r>
      <w:r w:rsidRPr="00DC3E78">
        <w:t>13.1 in relation to discontinuance.</w:t>
      </w:r>
    </w:p>
    <w:p w:rsidR="00E618C9" w:rsidRPr="00DC3E78" w:rsidRDefault="00E618C9" w:rsidP="00E618C9">
      <w:pPr>
        <w:pStyle w:val="notetext"/>
      </w:pPr>
      <w:r w:rsidRPr="00DC3E78">
        <w:t>Note 2:</w:t>
      </w:r>
      <w:r w:rsidRPr="00DC3E78">
        <w:tab/>
        <w:t>See section</w:t>
      </w:r>
      <w:r w:rsidR="00DC3E78">
        <w:t> </w:t>
      </w:r>
      <w:r w:rsidRPr="00DC3E78">
        <w:t>13 of the Act in relation to the exercise of jurisdiction in chambers.</w:t>
      </w:r>
    </w:p>
    <w:p w:rsidR="00E618C9" w:rsidRPr="00DC3E78" w:rsidRDefault="00E618C9" w:rsidP="00E618C9">
      <w:pPr>
        <w:pStyle w:val="ActHead1"/>
        <w:pageBreakBefore/>
      </w:pPr>
      <w:bookmarkStart w:id="490" w:name="_Toc523905829"/>
      <w:r w:rsidRPr="009E4647">
        <w:rPr>
          <w:rStyle w:val="CharChapNo"/>
        </w:rPr>
        <w:lastRenderedPageBreak/>
        <w:t>Chapter</w:t>
      </w:r>
      <w:r w:rsidR="00DC3E78" w:rsidRPr="009E4647">
        <w:rPr>
          <w:rStyle w:val="CharChapNo"/>
        </w:rPr>
        <w:t> </w:t>
      </w:r>
      <w:r w:rsidRPr="009E4647">
        <w:rPr>
          <w:rStyle w:val="CharChapNo"/>
        </w:rPr>
        <w:t>7</w:t>
      </w:r>
      <w:r w:rsidRPr="00DC3E78">
        <w:t>—</w:t>
      </w:r>
      <w:r w:rsidRPr="009E4647">
        <w:rPr>
          <w:rStyle w:val="CharChapText"/>
        </w:rPr>
        <w:t>Fair Work Division</w:t>
      </w:r>
      <w:bookmarkEnd w:id="490"/>
    </w:p>
    <w:p w:rsidR="00E618C9" w:rsidRPr="00DC3E78" w:rsidRDefault="00E618C9" w:rsidP="00E618C9">
      <w:pPr>
        <w:pStyle w:val="ActHead2"/>
      </w:pPr>
      <w:bookmarkStart w:id="491" w:name="_Toc523905830"/>
      <w:r w:rsidRPr="009E4647">
        <w:rPr>
          <w:rStyle w:val="CharPartNo"/>
        </w:rPr>
        <w:t>Part</w:t>
      </w:r>
      <w:r w:rsidR="00DC3E78" w:rsidRPr="009E4647">
        <w:rPr>
          <w:rStyle w:val="CharPartNo"/>
        </w:rPr>
        <w:t> </w:t>
      </w:r>
      <w:r w:rsidRPr="009E4647">
        <w:rPr>
          <w:rStyle w:val="CharPartNo"/>
        </w:rPr>
        <w:t>45</w:t>
      </w:r>
      <w:r w:rsidRPr="00DC3E78">
        <w:t>—</w:t>
      </w:r>
      <w:r w:rsidRPr="009E4647">
        <w:rPr>
          <w:rStyle w:val="CharPartText"/>
        </w:rPr>
        <w:t>Proceedings in the Fair Work Division</w:t>
      </w:r>
      <w:bookmarkEnd w:id="491"/>
    </w:p>
    <w:p w:rsidR="00E618C9" w:rsidRPr="00DC3E78" w:rsidRDefault="00E618C9" w:rsidP="00E618C9">
      <w:pPr>
        <w:pStyle w:val="ActHead3"/>
      </w:pPr>
      <w:bookmarkStart w:id="492" w:name="_Toc523905831"/>
      <w:r w:rsidRPr="009E4647">
        <w:rPr>
          <w:rStyle w:val="CharDivNo"/>
        </w:rPr>
        <w:t>Division</w:t>
      </w:r>
      <w:r w:rsidR="00DC3E78" w:rsidRPr="009E4647">
        <w:rPr>
          <w:rStyle w:val="CharDivNo"/>
        </w:rPr>
        <w:t> </w:t>
      </w:r>
      <w:r w:rsidRPr="009E4647">
        <w:rPr>
          <w:rStyle w:val="CharDivNo"/>
        </w:rPr>
        <w:t>45.1</w:t>
      </w:r>
      <w:r w:rsidRPr="00DC3E78">
        <w:t>—</w:t>
      </w:r>
      <w:r w:rsidRPr="009E4647">
        <w:rPr>
          <w:rStyle w:val="CharDivText"/>
        </w:rPr>
        <w:t>General</w:t>
      </w:r>
      <w:bookmarkEnd w:id="492"/>
    </w:p>
    <w:p w:rsidR="00E618C9" w:rsidRPr="00DC3E78" w:rsidRDefault="00E618C9" w:rsidP="00E618C9">
      <w:pPr>
        <w:pStyle w:val="ActHead5"/>
      </w:pPr>
      <w:bookmarkStart w:id="493" w:name="_Toc523905832"/>
      <w:r w:rsidRPr="009E4647">
        <w:rPr>
          <w:rStyle w:val="CharSectno"/>
        </w:rPr>
        <w:t>45.01</w:t>
      </w:r>
      <w:r w:rsidRPr="00DC3E78">
        <w:t xml:space="preserve">  Definitions for Part</w:t>
      </w:r>
      <w:r w:rsidR="00DC3E78">
        <w:t> </w:t>
      </w:r>
      <w:r w:rsidRPr="00DC3E78">
        <w:t>45</w:t>
      </w:r>
      <w:bookmarkEnd w:id="493"/>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Building and Construction Industry Act</w:t>
      </w:r>
      <w:r w:rsidRPr="00DC3E78">
        <w:t xml:space="preserve"> means the </w:t>
      </w:r>
      <w:r w:rsidRPr="00DC3E78">
        <w:rPr>
          <w:i/>
        </w:rPr>
        <w:t>Building and Construction Industry (Improving Productivity) Act 2016</w:t>
      </w:r>
      <w:r w:rsidRPr="00DC3E78">
        <w:t>.</w:t>
      </w:r>
    </w:p>
    <w:p w:rsidR="00E618C9" w:rsidRPr="00DC3E78" w:rsidRDefault="00E618C9" w:rsidP="00E618C9">
      <w:pPr>
        <w:pStyle w:val="Definition"/>
      </w:pPr>
      <w:r w:rsidRPr="00DC3E78">
        <w:rPr>
          <w:b/>
          <w:i/>
        </w:rPr>
        <w:t>Fair Work Act</w:t>
      </w:r>
      <w:r w:rsidRPr="00DC3E78">
        <w:t xml:space="preserve"> means the </w:t>
      </w:r>
      <w:r w:rsidRPr="00DC3E78">
        <w:rPr>
          <w:i/>
        </w:rPr>
        <w:t>Fair Work Act 2009</w:t>
      </w:r>
      <w:r w:rsidRPr="00DC3E78">
        <w:t>.</w:t>
      </w:r>
    </w:p>
    <w:p w:rsidR="00E618C9" w:rsidRPr="00DC3E78" w:rsidRDefault="00E618C9" w:rsidP="00E618C9">
      <w:pPr>
        <w:pStyle w:val="Definition"/>
      </w:pPr>
      <w:r w:rsidRPr="00DC3E78">
        <w:rPr>
          <w:b/>
          <w:i/>
        </w:rPr>
        <w:t>Registered Organisations Act</w:t>
      </w:r>
      <w:r w:rsidRPr="00DC3E78">
        <w:t xml:space="preserve"> means the </w:t>
      </w:r>
      <w:r w:rsidRPr="00DC3E78">
        <w:rPr>
          <w:i/>
        </w:rPr>
        <w:t>Fair Work (Registered Organisations) Act 2009</w:t>
      </w:r>
      <w:r w:rsidRPr="00DC3E78">
        <w:t>.</w:t>
      </w:r>
    </w:p>
    <w:p w:rsidR="00E618C9" w:rsidRPr="00DC3E78" w:rsidRDefault="00E618C9" w:rsidP="00E618C9">
      <w:pPr>
        <w:pStyle w:val="Definition"/>
      </w:pPr>
      <w:r w:rsidRPr="00DC3E78">
        <w:rPr>
          <w:b/>
          <w:i/>
        </w:rPr>
        <w:t>Workplace Relations Act</w:t>
      </w:r>
      <w:r w:rsidRPr="00DC3E78">
        <w:t xml:space="preserve"> means the </w:t>
      </w:r>
      <w:r w:rsidRPr="00DC3E78">
        <w:rPr>
          <w:i/>
        </w:rPr>
        <w:t>Workplace Relations Act 1996</w:t>
      </w:r>
      <w:r w:rsidRPr="00DC3E78">
        <w:t>.</w:t>
      </w:r>
    </w:p>
    <w:p w:rsidR="00E618C9" w:rsidRPr="00DC3E78" w:rsidRDefault="00E618C9" w:rsidP="00E618C9">
      <w:pPr>
        <w:pStyle w:val="ActHead5"/>
      </w:pPr>
      <w:bookmarkStart w:id="494" w:name="_Toc523905833"/>
      <w:r w:rsidRPr="009E4647">
        <w:rPr>
          <w:rStyle w:val="CharSectno"/>
        </w:rPr>
        <w:t>45.02</w:t>
      </w:r>
      <w:r w:rsidRPr="00DC3E78">
        <w:t xml:space="preserve">  Expressions used in Part</w:t>
      </w:r>
      <w:r w:rsidR="00DC3E78">
        <w:t> </w:t>
      </w:r>
      <w:r w:rsidRPr="00DC3E78">
        <w:t>45</w:t>
      </w:r>
      <w:bookmarkEnd w:id="494"/>
    </w:p>
    <w:p w:rsidR="00E618C9" w:rsidRPr="00DC3E78" w:rsidRDefault="00E618C9" w:rsidP="00E618C9">
      <w:pPr>
        <w:pStyle w:val="subsection"/>
      </w:pPr>
      <w:r w:rsidRPr="00DC3E78">
        <w:tab/>
      </w:r>
      <w:r w:rsidRPr="00DC3E78">
        <w:tab/>
        <w:t>Unless the contrary intention appears:</w:t>
      </w:r>
    </w:p>
    <w:p w:rsidR="00E618C9" w:rsidRPr="00DC3E78" w:rsidRDefault="00E618C9" w:rsidP="00E618C9">
      <w:pPr>
        <w:pStyle w:val="paragraph"/>
      </w:pPr>
      <w:r w:rsidRPr="00DC3E78">
        <w:tab/>
        <w:t>(a)</w:t>
      </w:r>
      <w:r w:rsidRPr="00DC3E78">
        <w:tab/>
        <w:t>an expression used in Division</w:t>
      </w:r>
      <w:r w:rsidR="00DC3E78">
        <w:t> </w:t>
      </w:r>
      <w:r w:rsidRPr="00DC3E78">
        <w:t>45.2 and in the Workplace Relations Act has the same meaning in Division</w:t>
      </w:r>
      <w:r w:rsidR="00DC3E78">
        <w:t> </w:t>
      </w:r>
      <w:r w:rsidRPr="00DC3E78">
        <w:t>45.2 as it has in the Workplace Relations Act; and</w:t>
      </w:r>
    </w:p>
    <w:p w:rsidR="00E618C9" w:rsidRPr="00DC3E78" w:rsidRDefault="00E618C9" w:rsidP="00E618C9">
      <w:pPr>
        <w:pStyle w:val="paragraph"/>
        <w:tabs>
          <w:tab w:val="left" w:pos="4253"/>
        </w:tabs>
      </w:pPr>
      <w:r w:rsidRPr="00DC3E78">
        <w:tab/>
        <w:t>(b)</w:t>
      </w:r>
      <w:r w:rsidRPr="00DC3E78">
        <w:tab/>
        <w:t>an expression used in Divisions</w:t>
      </w:r>
      <w:r w:rsidR="00DC3E78">
        <w:t> </w:t>
      </w:r>
      <w:r w:rsidRPr="00DC3E78">
        <w:t>45.3 and 45.4 and in the Fair Work Act has the same meaning in Divisions</w:t>
      </w:r>
      <w:r w:rsidR="00DC3E78">
        <w:t> </w:t>
      </w:r>
      <w:r w:rsidRPr="00DC3E78">
        <w:t>45.3 and 45.4 as it has in the Fair Work Act; and</w:t>
      </w:r>
    </w:p>
    <w:p w:rsidR="00E618C9" w:rsidRPr="00DC3E78" w:rsidRDefault="00E618C9" w:rsidP="00E618C9">
      <w:pPr>
        <w:pStyle w:val="paragraph"/>
      </w:pPr>
      <w:r w:rsidRPr="00DC3E78">
        <w:tab/>
        <w:t>(c)</w:t>
      </w:r>
      <w:r w:rsidRPr="00DC3E78">
        <w:tab/>
        <w:t>an expression used in Division</w:t>
      </w:r>
      <w:r w:rsidR="00DC3E78">
        <w:t> </w:t>
      </w:r>
      <w:r w:rsidRPr="00DC3E78">
        <w:t>45.3A and in the Registered Organisations Act has the same meaning in Division</w:t>
      </w:r>
      <w:r w:rsidR="00DC3E78">
        <w:t> </w:t>
      </w:r>
      <w:r w:rsidRPr="00DC3E78">
        <w:t>45.3A as it has in the Registered Organisations Act; and</w:t>
      </w:r>
    </w:p>
    <w:p w:rsidR="00E618C9" w:rsidRPr="00DC3E78" w:rsidRDefault="00E618C9" w:rsidP="00E618C9">
      <w:pPr>
        <w:pStyle w:val="paragraph"/>
      </w:pPr>
      <w:r w:rsidRPr="00DC3E78">
        <w:tab/>
        <w:t>(d)</w:t>
      </w:r>
      <w:r w:rsidRPr="00DC3E78">
        <w:tab/>
        <w:t>an expression used in Division</w:t>
      </w:r>
      <w:r w:rsidR="00DC3E78">
        <w:t> </w:t>
      </w:r>
      <w:r w:rsidRPr="00DC3E78">
        <w:t>45.5 and in the Building and Construction Industry Act has the same meaning in Division</w:t>
      </w:r>
      <w:r w:rsidR="00DC3E78">
        <w:t> </w:t>
      </w:r>
      <w:r w:rsidRPr="00DC3E78">
        <w:t>45.5 as it has in the Building and Construction Industry Act.</w:t>
      </w:r>
    </w:p>
    <w:p w:rsidR="00E618C9" w:rsidRPr="00DC3E78" w:rsidRDefault="00E618C9" w:rsidP="00E618C9">
      <w:pPr>
        <w:pStyle w:val="ActHead5"/>
      </w:pPr>
      <w:bookmarkStart w:id="495" w:name="_Toc523905834"/>
      <w:r w:rsidRPr="009E4647">
        <w:rPr>
          <w:rStyle w:val="CharSectno"/>
        </w:rPr>
        <w:t>45.03</w:t>
      </w:r>
      <w:r w:rsidRPr="00DC3E78">
        <w:t xml:space="preserve">  Application of Part</w:t>
      </w:r>
      <w:r w:rsidR="00DC3E78">
        <w:t> </w:t>
      </w:r>
      <w:r w:rsidRPr="00DC3E78">
        <w:t>45</w:t>
      </w:r>
      <w:bookmarkEnd w:id="495"/>
    </w:p>
    <w:p w:rsidR="00E618C9" w:rsidRPr="00DC3E78" w:rsidRDefault="00E618C9" w:rsidP="00E618C9">
      <w:pPr>
        <w:pStyle w:val="subsection"/>
      </w:pPr>
      <w:r w:rsidRPr="00DC3E78">
        <w:tab/>
        <w:t>(1)</w:t>
      </w:r>
      <w:r w:rsidRPr="00DC3E78">
        <w:tab/>
        <w:t>This Part applies to a proceeding in the Court to which the Workplace Relations Act, the Fair Work Act, the Registered Organisations Act or the Building and Construction Industry Act applies.</w:t>
      </w:r>
    </w:p>
    <w:p w:rsidR="00E618C9" w:rsidRPr="00DC3E78" w:rsidRDefault="00E618C9" w:rsidP="00E618C9">
      <w:pPr>
        <w:pStyle w:val="subsection"/>
      </w:pPr>
      <w:r w:rsidRPr="00DC3E78">
        <w:tab/>
        <w:t>(2)</w:t>
      </w:r>
      <w:r w:rsidRPr="00DC3E78">
        <w:tab/>
        <w:t>Chapters</w:t>
      </w:r>
      <w:r w:rsidR="00DC3E78">
        <w:t> </w:t>
      </w:r>
      <w:r w:rsidRPr="00DC3E78">
        <w:t xml:space="preserve">1 and 3 apply, to the extent that they are relevant and not inconsistent with this Chapter, to a proceeding in the Court to which the Workplace Relations </w:t>
      </w:r>
      <w:r w:rsidRPr="00DC3E78">
        <w:lastRenderedPageBreak/>
        <w:t>Act, the Fair Work Act, the Registered Organisations Act or the Building and Construction Industry Act applies.</w:t>
      </w:r>
    </w:p>
    <w:p w:rsidR="00E618C9" w:rsidRPr="00DC3E78" w:rsidRDefault="00E618C9" w:rsidP="00E618C9">
      <w:pPr>
        <w:pStyle w:val="ActHead3"/>
        <w:pageBreakBefore/>
      </w:pPr>
      <w:bookmarkStart w:id="496" w:name="_Toc523905835"/>
      <w:r w:rsidRPr="009E4647">
        <w:rPr>
          <w:rStyle w:val="CharDivNo"/>
        </w:rPr>
        <w:lastRenderedPageBreak/>
        <w:t>Division</w:t>
      </w:r>
      <w:r w:rsidR="00DC3E78" w:rsidRPr="009E4647">
        <w:rPr>
          <w:rStyle w:val="CharDivNo"/>
        </w:rPr>
        <w:t> </w:t>
      </w:r>
      <w:r w:rsidRPr="009E4647">
        <w:rPr>
          <w:rStyle w:val="CharDivNo"/>
        </w:rPr>
        <w:t>45.2</w:t>
      </w:r>
      <w:r w:rsidRPr="00DC3E78">
        <w:t>—</w:t>
      </w:r>
      <w:r w:rsidRPr="009E4647">
        <w:rPr>
          <w:rStyle w:val="CharDivText"/>
        </w:rPr>
        <w:t>Unlawful termination of employment (Workplace Relations Act)</w:t>
      </w:r>
      <w:bookmarkEnd w:id="496"/>
    </w:p>
    <w:p w:rsidR="00E618C9" w:rsidRPr="00DC3E78" w:rsidRDefault="00E618C9" w:rsidP="00E618C9">
      <w:pPr>
        <w:pStyle w:val="ActHead5"/>
      </w:pPr>
      <w:bookmarkStart w:id="497" w:name="_Toc523905836"/>
      <w:r w:rsidRPr="009E4647">
        <w:rPr>
          <w:rStyle w:val="CharSectno"/>
        </w:rPr>
        <w:t>45.04</w:t>
      </w:r>
      <w:r w:rsidRPr="00DC3E78">
        <w:t xml:space="preserve">  Application in relation to alleged unlawful termination of employment (Workplace Relations Act)</w:t>
      </w:r>
      <w:bookmarkEnd w:id="497"/>
    </w:p>
    <w:p w:rsidR="00E618C9" w:rsidRPr="00DC3E78" w:rsidRDefault="00E618C9" w:rsidP="00E618C9">
      <w:pPr>
        <w:pStyle w:val="subsection"/>
      </w:pPr>
      <w:r w:rsidRPr="00DC3E78">
        <w:tab/>
        <w:t>(1)</w:t>
      </w:r>
      <w:r w:rsidRPr="00DC3E78">
        <w:tab/>
        <w:t>This rule applies to an application for an order in relation to an alleged unlawful termination of an employee’s employment which occurred before 1</w:t>
      </w:r>
      <w:r w:rsidR="00DC3E78">
        <w:t> </w:t>
      </w:r>
      <w:r w:rsidRPr="00DC3E78">
        <w:t>July 2009.</w:t>
      </w:r>
    </w:p>
    <w:p w:rsidR="00E618C9" w:rsidRPr="00DC3E78" w:rsidRDefault="00E618C9" w:rsidP="00E618C9">
      <w:pPr>
        <w:pStyle w:val="notetext"/>
      </w:pPr>
      <w:r w:rsidRPr="00DC3E78">
        <w:t>Note:</w:t>
      </w:r>
      <w:r w:rsidRPr="00DC3E78">
        <w:tab/>
        <w:t>Item</w:t>
      </w:r>
      <w:r w:rsidR="00DC3E78">
        <w:t> </w:t>
      </w:r>
      <w:r w:rsidRPr="00DC3E78">
        <w:t>11 of Schedule</w:t>
      </w:r>
      <w:r w:rsidR="00DC3E78">
        <w:t> </w:t>
      </w:r>
      <w:r w:rsidRPr="00DC3E78">
        <w:t xml:space="preserve">2 to the </w:t>
      </w:r>
      <w:r w:rsidRPr="00DC3E78">
        <w:rPr>
          <w:i/>
        </w:rPr>
        <w:t>Fair Work (Transitional Provisions and Consequential Amendments) Act 2009</w:t>
      </w:r>
      <w:r w:rsidRPr="00DC3E78">
        <w:t xml:space="preserve"> provides that the Workplace Relations Act continues to apply, on and after the WR Act repeal day, to conduct that occurred before the WR Act repeal day. The WR Act repeal day is 1</w:t>
      </w:r>
      <w:r w:rsidR="00DC3E78">
        <w:t> </w:t>
      </w:r>
      <w:r w:rsidRPr="00DC3E78">
        <w:t>July 2009.</w:t>
      </w:r>
    </w:p>
    <w:p w:rsidR="00E618C9" w:rsidRPr="00DC3E78" w:rsidRDefault="00E618C9" w:rsidP="00E618C9">
      <w:pPr>
        <w:pStyle w:val="subsection"/>
      </w:pPr>
      <w:r w:rsidRPr="00DC3E78">
        <w:tab/>
        <w:t>(2)</w:t>
      </w:r>
      <w:r w:rsidRPr="00DC3E78">
        <w:tab/>
        <w:t>The application must be:</w:t>
      </w:r>
    </w:p>
    <w:p w:rsidR="00E618C9" w:rsidRPr="00DC3E78" w:rsidRDefault="00E618C9" w:rsidP="00E618C9">
      <w:pPr>
        <w:pStyle w:val="paragraph"/>
      </w:pPr>
      <w:r w:rsidRPr="00DC3E78">
        <w:tab/>
        <w:t>(a)</w:t>
      </w:r>
      <w:r w:rsidRPr="00DC3E78">
        <w:tab/>
        <w:t>in accordance with the approved form; and</w:t>
      </w:r>
    </w:p>
    <w:p w:rsidR="00E618C9" w:rsidRPr="00DC3E78" w:rsidRDefault="001B4F6A" w:rsidP="00E618C9">
      <w:pPr>
        <w:pStyle w:val="paragraph"/>
      </w:pPr>
      <w:r w:rsidRPr="00DC3E78">
        <w:tab/>
        <w:t>(b)</w:t>
      </w:r>
      <w:r w:rsidRPr="00DC3E78">
        <w:tab/>
        <w:t>accompanied by:</w:t>
      </w:r>
    </w:p>
    <w:p w:rsidR="00E618C9" w:rsidRPr="00DC3E78" w:rsidRDefault="00E618C9" w:rsidP="00E618C9">
      <w:pPr>
        <w:pStyle w:val="paragraphsub"/>
      </w:pPr>
      <w:r w:rsidRPr="00DC3E78">
        <w:tab/>
        <w:t>(i)</w:t>
      </w:r>
      <w:r w:rsidRPr="00DC3E78">
        <w:tab/>
        <w:t>a claim in accordance with the approved form; and</w:t>
      </w:r>
    </w:p>
    <w:p w:rsidR="00E618C9" w:rsidRPr="00DC3E78" w:rsidRDefault="00E618C9" w:rsidP="00E618C9">
      <w:pPr>
        <w:pStyle w:val="paragraphsub"/>
      </w:pPr>
      <w:r w:rsidRPr="00DC3E78">
        <w:tab/>
        <w:t>(ii)</w:t>
      </w:r>
      <w:r w:rsidRPr="00DC3E78">
        <w:tab/>
        <w:t>a certificate issued under subsection</w:t>
      </w:r>
      <w:r w:rsidR="00DC3E78">
        <w:t> </w:t>
      </w:r>
      <w:r w:rsidRPr="00DC3E78">
        <w:t>650(2) of the Workplace Relations Act regarding the failure, or likely failure, of conciliation.</w:t>
      </w:r>
    </w:p>
    <w:p w:rsidR="00E618C9" w:rsidRPr="00DC3E78" w:rsidRDefault="00E618C9" w:rsidP="00E618C9">
      <w:pPr>
        <w:pStyle w:val="notetext"/>
      </w:pPr>
      <w:r w:rsidRPr="00DC3E78">
        <w:t>Note 1:</w:t>
      </w:r>
      <w:r w:rsidRPr="00DC3E78">
        <w:tab/>
        <w:t>Section</w:t>
      </w:r>
      <w:r w:rsidR="00DC3E78">
        <w:t> </w:t>
      </w:r>
      <w:r w:rsidRPr="00DC3E78">
        <w:t>665 of the Workplace Relations Act sets out the orders the Court may make.</w:t>
      </w:r>
    </w:p>
    <w:p w:rsidR="00E618C9" w:rsidRPr="00DC3E78" w:rsidRDefault="00E618C9" w:rsidP="00E618C9">
      <w:pPr>
        <w:pStyle w:val="notetext"/>
      </w:pPr>
      <w:r w:rsidRPr="00DC3E78">
        <w:t>Note 2:</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notetext"/>
      </w:pPr>
      <w:r w:rsidRPr="00DC3E78">
        <w:t>Note 3:</w:t>
      </w:r>
      <w:r w:rsidRPr="00DC3E78">
        <w:tab/>
        <w:t>An application filed under this rule need not be accompanied by an affidavit, statement of claim or points of claim in accordance with rule</w:t>
      </w:r>
      <w:r w:rsidR="00DC3E78">
        <w:t> </w:t>
      </w:r>
      <w:r w:rsidRPr="00DC3E78">
        <w:t>4.05.</w:t>
      </w:r>
    </w:p>
    <w:p w:rsidR="00E618C9" w:rsidRPr="00DC3E78" w:rsidRDefault="00E618C9" w:rsidP="00E618C9">
      <w:pPr>
        <w:pStyle w:val="ActHead5"/>
      </w:pPr>
      <w:bookmarkStart w:id="498" w:name="_Toc523905837"/>
      <w:r w:rsidRPr="009E4647">
        <w:rPr>
          <w:rStyle w:val="CharSectno"/>
        </w:rPr>
        <w:t>45.05</w:t>
      </w:r>
      <w:r w:rsidRPr="00DC3E78">
        <w:t xml:space="preserve">  Application in relation to other alleged contraventions of the Workplace Relations Act</w:t>
      </w:r>
      <w:bookmarkEnd w:id="498"/>
    </w:p>
    <w:p w:rsidR="00E618C9" w:rsidRPr="00DC3E78" w:rsidRDefault="00E618C9" w:rsidP="00E618C9">
      <w:pPr>
        <w:pStyle w:val="subsection"/>
      </w:pPr>
      <w:r w:rsidRPr="00DC3E78">
        <w:tab/>
      </w:r>
      <w:r w:rsidRPr="00DC3E78">
        <w:tab/>
        <w:t>An application for an order in relation to an alleged contravention of the Workplace Relations Act which is not mentioned in rule</w:t>
      </w:r>
      <w:r w:rsidR="00DC3E78">
        <w:t> </w:t>
      </w:r>
      <w:r w:rsidRPr="00DC3E78">
        <w:t>45.04 must be in accordance with the approved form.</w:t>
      </w:r>
    </w:p>
    <w:p w:rsidR="00E618C9" w:rsidRPr="00DC3E78" w:rsidRDefault="00E618C9" w:rsidP="00E618C9">
      <w:pPr>
        <w:pStyle w:val="notetext"/>
      </w:pPr>
      <w:r w:rsidRPr="00DC3E78">
        <w:t>Note:</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ActHead3"/>
        <w:pageBreakBefore/>
      </w:pPr>
      <w:bookmarkStart w:id="499" w:name="_Toc523905838"/>
      <w:r w:rsidRPr="009E4647">
        <w:rPr>
          <w:rStyle w:val="CharDivNo"/>
        </w:rPr>
        <w:lastRenderedPageBreak/>
        <w:t>Division</w:t>
      </w:r>
      <w:r w:rsidR="00DC3E78" w:rsidRPr="009E4647">
        <w:rPr>
          <w:rStyle w:val="CharDivNo"/>
        </w:rPr>
        <w:t> </w:t>
      </w:r>
      <w:r w:rsidRPr="009E4647">
        <w:rPr>
          <w:rStyle w:val="CharDivNo"/>
        </w:rPr>
        <w:t>45.3</w:t>
      </w:r>
      <w:r w:rsidRPr="00DC3E78">
        <w:t>—</w:t>
      </w:r>
      <w:r w:rsidRPr="009E4647">
        <w:rPr>
          <w:rStyle w:val="CharDivText"/>
        </w:rPr>
        <w:t>Contraventions of the Fair Work Act</w:t>
      </w:r>
      <w:bookmarkEnd w:id="499"/>
    </w:p>
    <w:p w:rsidR="00E618C9" w:rsidRPr="00DC3E78" w:rsidRDefault="00E618C9" w:rsidP="00E618C9">
      <w:pPr>
        <w:pStyle w:val="ActHead5"/>
      </w:pPr>
      <w:bookmarkStart w:id="500" w:name="_Toc523905839"/>
      <w:r w:rsidRPr="009E4647">
        <w:rPr>
          <w:rStyle w:val="CharSectno"/>
        </w:rPr>
        <w:t>45.06</w:t>
      </w:r>
      <w:r w:rsidRPr="00DC3E78">
        <w:t xml:space="preserve">  Application in relation to dismissal from employment in contravention of a general protection (Fair Work Act, s 539(2), table, item</w:t>
      </w:r>
      <w:r w:rsidR="00DC3E78">
        <w:t> </w:t>
      </w:r>
      <w:r w:rsidRPr="00DC3E78">
        <w:t>11)</w:t>
      </w:r>
      <w:bookmarkEnd w:id="500"/>
    </w:p>
    <w:p w:rsidR="00E618C9" w:rsidRPr="00DC3E78" w:rsidRDefault="00E618C9" w:rsidP="00E618C9">
      <w:pPr>
        <w:pStyle w:val="subsection"/>
      </w:pPr>
      <w:r w:rsidRPr="00DC3E78">
        <w:tab/>
      </w:r>
      <w:r w:rsidRPr="00DC3E78">
        <w:tab/>
        <w:t>An application for an order in relation to an allegation that an employee was dismissed in contravention of a general protection mentioned in Part</w:t>
      </w:r>
      <w:r w:rsidR="00DC3E78">
        <w:t> </w:t>
      </w:r>
      <w:r w:rsidRPr="00DC3E78">
        <w:t>3</w:t>
      </w:r>
      <w:r w:rsidR="00DC3E78">
        <w:noBreakHyphen/>
      </w:r>
      <w:r w:rsidRPr="00DC3E78">
        <w:t>1 of the Fair Work Act must:</w:t>
      </w:r>
    </w:p>
    <w:p w:rsidR="00E618C9" w:rsidRPr="00DC3E78" w:rsidRDefault="00E618C9" w:rsidP="00E618C9">
      <w:pPr>
        <w:pStyle w:val="paragraph"/>
      </w:pPr>
      <w:r w:rsidRPr="00DC3E78">
        <w:tab/>
        <w:t>(a)</w:t>
      </w:r>
      <w:r w:rsidRPr="00DC3E78">
        <w:tab/>
        <w:t>be in accordance with the approved form; and</w:t>
      </w:r>
    </w:p>
    <w:p w:rsidR="00E618C9" w:rsidRPr="00DC3E78" w:rsidRDefault="00E618C9" w:rsidP="00E618C9">
      <w:pPr>
        <w:pStyle w:val="paragraph"/>
      </w:pPr>
      <w:r w:rsidRPr="00DC3E78">
        <w:tab/>
        <w:t>(b)</w:t>
      </w:r>
      <w:r w:rsidRPr="00DC3E78">
        <w:tab/>
        <w:t>be accompanied by:</w:t>
      </w:r>
    </w:p>
    <w:p w:rsidR="00E618C9" w:rsidRPr="00DC3E78" w:rsidRDefault="00E618C9" w:rsidP="00E618C9">
      <w:pPr>
        <w:pStyle w:val="paragraphsub"/>
      </w:pPr>
      <w:r w:rsidRPr="00DC3E78">
        <w:tab/>
        <w:t>(i)</w:t>
      </w:r>
      <w:r w:rsidRPr="00DC3E78">
        <w:tab/>
        <w:t>a claim in accorda</w:t>
      </w:r>
      <w:r w:rsidR="001B4F6A" w:rsidRPr="00DC3E78">
        <w:t>nce with the approved form; and</w:t>
      </w:r>
    </w:p>
    <w:p w:rsidR="00E618C9" w:rsidRPr="00DC3E78" w:rsidRDefault="00E618C9" w:rsidP="00E618C9">
      <w:pPr>
        <w:pStyle w:val="paragraphsub"/>
      </w:pPr>
      <w:r w:rsidRPr="00DC3E78">
        <w:tab/>
        <w:t>(ii)</w:t>
      </w:r>
      <w:r w:rsidRPr="00DC3E78">
        <w:tab/>
        <w:t xml:space="preserve">unless the application includes an application for an interim injunction, a certificate issued by the Fair Work Commission under the Fair Work Act that provides that the Fair Work Commission is satisfied that all reasonable attempts to resolve the dispute have been, or </w:t>
      </w:r>
      <w:r w:rsidR="001B4F6A" w:rsidRPr="00DC3E78">
        <w:t>are likely to be, unsuccessful.</w:t>
      </w:r>
    </w:p>
    <w:p w:rsidR="00E618C9" w:rsidRPr="00DC3E78" w:rsidRDefault="00E618C9" w:rsidP="00E618C9">
      <w:pPr>
        <w:pStyle w:val="notetext"/>
      </w:pPr>
      <w:r w:rsidRPr="00DC3E78">
        <w:t>Note 1:</w:t>
      </w:r>
      <w:r w:rsidRPr="00DC3E78">
        <w:tab/>
        <w:t>Sections</w:t>
      </w:r>
      <w:r w:rsidR="00DC3E78">
        <w:t> </w:t>
      </w:r>
      <w:r w:rsidRPr="00DC3E78">
        <w:t>545 and 546 of the Fair Work Act state the orders the Court may make.</w:t>
      </w:r>
    </w:p>
    <w:p w:rsidR="00E618C9" w:rsidRPr="00DC3E78" w:rsidRDefault="00E618C9" w:rsidP="00E618C9">
      <w:pPr>
        <w:pStyle w:val="notetext"/>
      </w:pPr>
      <w:r w:rsidRPr="00DC3E78">
        <w:t>Note 2:</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notetext"/>
      </w:pPr>
      <w:r w:rsidRPr="00DC3E78">
        <w:t>Note 3:</w:t>
      </w:r>
      <w:r w:rsidRPr="00DC3E78">
        <w:tab/>
        <w:t>An application filed under this rule need not be accompanied by an affidavit, statement of claim or points of claim in accordance with rule</w:t>
      </w:r>
      <w:r w:rsidR="00DC3E78">
        <w:t> </w:t>
      </w:r>
      <w:r w:rsidRPr="00DC3E78">
        <w:t>4.05.</w:t>
      </w:r>
    </w:p>
    <w:p w:rsidR="00E618C9" w:rsidRPr="00DC3E78" w:rsidRDefault="00E618C9" w:rsidP="00E618C9">
      <w:pPr>
        <w:pStyle w:val="ActHead5"/>
      </w:pPr>
      <w:bookmarkStart w:id="501" w:name="_Toc523905840"/>
      <w:r w:rsidRPr="009E4647">
        <w:rPr>
          <w:rStyle w:val="CharSectno"/>
        </w:rPr>
        <w:t>45.07</w:t>
      </w:r>
      <w:r w:rsidRPr="00DC3E78">
        <w:t xml:space="preserve">  Application in relation to alleged unlawful termination of employment (Fair Work Act, s 539(2), table, item</w:t>
      </w:r>
      <w:r w:rsidR="00DC3E78">
        <w:t> </w:t>
      </w:r>
      <w:r w:rsidRPr="00DC3E78">
        <w:t>35)</w:t>
      </w:r>
      <w:bookmarkEnd w:id="501"/>
    </w:p>
    <w:p w:rsidR="00E618C9" w:rsidRPr="00DC3E78" w:rsidRDefault="00E618C9" w:rsidP="00E618C9">
      <w:pPr>
        <w:pStyle w:val="subsection"/>
      </w:pPr>
      <w:r w:rsidRPr="00DC3E78">
        <w:tab/>
      </w:r>
      <w:r w:rsidRPr="00DC3E78">
        <w:tab/>
        <w:t>An application for an order in relation to an alleged unlawful termination of an employee’s employment that occurred on or after 1</w:t>
      </w:r>
      <w:r w:rsidR="00DC3E78">
        <w:t> </w:t>
      </w:r>
      <w:r w:rsidRPr="00DC3E78">
        <w:t>July 2009 must:</w:t>
      </w:r>
    </w:p>
    <w:p w:rsidR="00E618C9" w:rsidRPr="00DC3E78" w:rsidRDefault="00E618C9" w:rsidP="00E618C9">
      <w:pPr>
        <w:pStyle w:val="paragraph"/>
      </w:pPr>
      <w:r w:rsidRPr="00DC3E78">
        <w:tab/>
        <w:t>(a)</w:t>
      </w:r>
      <w:r w:rsidRPr="00DC3E78">
        <w:tab/>
        <w:t>be in accordance with the approved form; and</w:t>
      </w:r>
    </w:p>
    <w:p w:rsidR="00E618C9" w:rsidRPr="00DC3E78" w:rsidRDefault="00E618C9" w:rsidP="00E618C9">
      <w:pPr>
        <w:pStyle w:val="paragraph"/>
      </w:pPr>
      <w:r w:rsidRPr="00DC3E78">
        <w:tab/>
        <w:t>(b)</w:t>
      </w:r>
      <w:r w:rsidRPr="00DC3E78">
        <w:tab/>
        <w:t>be accompanied by:</w:t>
      </w:r>
    </w:p>
    <w:p w:rsidR="00E618C9" w:rsidRPr="00DC3E78" w:rsidRDefault="00E618C9" w:rsidP="00E618C9">
      <w:pPr>
        <w:pStyle w:val="paragraphsub"/>
      </w:pPr>
      <w:r w:rsidRPr="00DC3E78">
        <w:tab/>
        <w:t>(i)</w:t>
      </w:r>
      <w:r w:rsidRPr="00DC3E78">
        <w:tab/>
        <w:t>a claim in accordance with the approved form; and</w:t>
      </w:r>
    </w:p>
    <w:p w:rsidR="00E618C9" w:rsidRPr="00DC3E78" w:rsidRDefault="00E618C9" w:rsidP="00E618C9">
      <w:pPr>
        <w:pStyle w:val="paragraphsub"/>
      </w:pPr>
      <w:r w:rsidRPr="00DC3E78">
        <w:tab/>
        <w:t>(ii)</w:t>
      </w:r>
      <w:r w:rsidRPr="00DC3E78">
        <w:tab/>
        <w:t>unless the application includes an application for an interim injunction, a certificate issued by the Fair Work Commission under the Fair Work Act that provides that the Fair Work Commission is satisfied that all reasonable attempts to resolve the dispute have been, or are likely to be, unsuccessful.</w:t>
      </w:r>
    </w:p>
    <w:p w:rsidR="00E618C9" w:rsidRPr="00DC3E78" w:rsidRDefault="00E618C9" w:rsidP="00E618C9">
      <w:pPr>
        <w:pStyle w:val="notetext"/>
      </w:pPr>
      <w:r w:rsidRPr="00DC3E78">
        <w:t>Note 1:</w:t>
      </w:r>
      <w:r w:rsidRPr="00DC3E78">
        <w:tab/>
        <w:t>Sections</w:t>
      </w:r>
      <w:r w:rsidR="00DC3E78">
        <w:t> </w:t>
      </w:r>
      <w:r w:rsidRPr="00DC3E78">
        <w:t>545 and 546 of the Fair Work Act state the orders the Court may make.</w:t>
      </w:r>
    </w:p>
    <w:p w:rsidR="00E618C9" w:rsidRPr="00DC3E78" w:rsidRDefault="00E618C9" w:rsidP="00E618C9">
      <w:pPr>
        <w:pStyle w:val="notetext"/>
      </w:pPr>
      <w:r w:rsidRPr="00DC3E78">
        <w:t>Note 2:</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notetext"/>
      </w:pPr>
      <w:r w:rsidRPr="00DC3E78">
        <w:t>Note 3:</w:t>
      </w:r>
      <w:r w:rsidRPr="00DC3E78">
        <w:tab/>
        <w:t>An application filed under this rule need not be accompanied by an affidavit, statement of claim or points of claim in accordance with rule</w:t>
      </w:r>
      <w:r w:rsidR="00DC3E78">
        <w:t> </w:t>
      </w:r>
      <w:r w:rsidRPr="00DC3E78">
        <w:t>4.05.</w:t>
      </w:r>
    </w:p>
    <w:p w:rsidR="00E618C9" w:rsidRPr="00DC3E78" w:rsidRDefault="00E618C9" w:rsidP="00E618C9">
      <w:pPr>
        <w:pStyle w:val="ActHead5"/>
      </w:pPr>
      <w:bookmarkStart w:id="502" w:name="_Toc523905841"/>
      <w:r w:rsidRPr="009E4647">
        <w:rPr>
          <w:rStyle w:val="CharSectno"/>
        </w:rPr>
        <w:lastRenderedPageBreak/>
        <w:t>45.08</w:t>
      </w:r>
      <w:r w:rsidRPr="00DC3E78">
        <w:t xml:space="preserve">  Application in relation to other alleged contraventions of Fair Work Act general protections</w:t>
      </w:r>
      <w:bookmarkEnd w:id="502"/>
    </w:p>
    <w:p w:rsidR="00E618C9" w:rsidRPr="00DC3E78" w:rsidRDefault="00E618C9" w:rsidP="00E618C9">
      <w:pPr>
        <w:pStyle w:val="subsection"/>
      </w:pPr>
      <w:r w:rsidRPr="00DC3E78">
        <w:tab/>
      </w:r>
      <w:r w:rsidRPr="00DC3E78">
        <w:tab/>
        <w:t>An application for an order in relation to an alleged contravention, or an alleged proposed contravention, of a general protection mentioned in Part</w:t>
      </w:r>
      <w:r w:rsidR="00DC3E78">
        <w:t> </w:t>
      </w:r>
      <w:r w:rsidRPr="00DC3E78">
        <w:t>3</w:t>
      </w:r>
      <w:r w:rsidR="00DC3E78">
        <w:noBreakHyphen/>
      </w:r>
      <w:r w:rsidRPr="00DC3E78">
        <w:t>1 of the Fair Work Act other than that mentioned in rule</w:t>
      </w:r>
      <w:r w:rsidR="00DC3E78">
        <w:t> </w:t>
      </w:r>
      <w:r w:rsidRPr="00DC3E78">
        <w:t>45.06 must:</w:t>
      </w:r>
    </w:p>
    <w:p w:rsidR="00E618C9" w:rsidRPr="00DC3E78" w:rsidRDefault="00E618C9" w:rsidP="00E618C9">
      <w:pPr>
        <w:pStyle w:val="paragraph"/>
      </w:pPr>
      <w:r w:rsidRPr="00DC3E78">
        <w:tab/>
        <w:t>(a)</w:t>
      </w:r>
      <w:r w:rsidRPr="00DC3E78">
        <w:tab/>
        <w:t>be in accordance with the approved form; and</w:t>
      </w:r>
    </w:p>
    <w:p w:rsidR="00E618C9" w:rsidRPr="00DC3E78" w:rsidRDefault="00E618C9" w:rsidP="00E618C9">
      <w:pPr>
        <w:pStyle w:val="paragraph"/>
      </w:pPr>
      <w:r w:rsidRPr="00DC3E78">
        <w:tab/>
        <w:t>(b)</w:t>
      </w:r>
      <w:r w:rsidRPr="00DC3E78">
        <w:tab/>
        <w:t>be accompanied by a claim in accordance with the approved form.</w:t>
      </w:r>
    </w:p>
    <w:p w:rsidR="00E618C9" w:rsidRPr="00DC3E78" w:rsidRDefault="00E618C9" w:rsidP="00E618C9">
      <w:pPr>
        <w:pStyle w:val="notetext"/>
      </w:pPr>
      <w:r w:rsidRPr="00DC3E78">
        <w:t>Note 1:</w:t>
      </w:r>
      <w:r w:rsidRPr="00DC3E78">
        <w:tab/>
        <w:t>Sections</w:t>
      </w:r>
      <w:r w:rsidR="00DC3E78">
        <w:t> </w:t>
      </w:r>
      <w:r w:rsidRPr="00DC3E78">
        <w:t>545 and 546 of the Fair Work Act state the orders the Court may make.</w:t>
      </w:r>
    </w:p>
    <w:p w:rsidR="00E618C9" w:rsidRPr="00DC3E78" w:rsidRDefault="00E618C9" w:rsidP="00E618C9">
      <w:pPr>
        <w:pStyle w:val="notetext"/>
      </w:pPr>
      <w:r w:rsidRPr="00DC3E78">
        <w:t>Note 2:</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notetext"/>
      </w:pPr>
      <w:r w:rsidRPr="00DC3E78">
        <w:t>Note 3:</w:t>
      </w:r>
      <w:r w:rsidRPr="00DC3E78">
        <w:tab/>
        <w:t>An application filed under this rule need not be accompanied by an affidavit, statement of claim or points of claim in accordance with rule</w:t>
      </w:r>
      <w:r w:rsidR="00DC3E78">
        <w:t> </w:t>
      </w:r>
      <w:r w:rsidRPr="00DC3E78">
        <w:t>4.05.</w:t>
      </w:r>
    </w:p>
    <w:p w:rsidR="00E618C9" w:rsidRPr="00DC3E78" w:rsidRDefault="00E618C9" w:rsidP="00E618C9">
      <w:pPr>
        <w:pStyle w:val="ActHead5"/>
      </w:pPr>
      <w:bookmarkStart w:id="503" w:name="_Toc523905842"/>
      <w:r w:rsidRPr="009E4647">
        <w:rPr>
          <w:rStyle w:val="CharSectno"/>
        </w:rPr>
        <w:t>45.09</w:t>
      </w:r>
      <w:r w:rsidRPr="00DC3E78">
        <w:t xml:space="preserve">  Application in relation to other alleged contraventions of the Fair Work Act</w:t>
      </w:r>
      <w:bookmarkEnd w:id="503"/>
    </w:p>
    <w:p w:rsidR="00E618C9" w:rsidRPr="00DC3E78" w:rsidRDefault="00E618C9" w:rsidP="00E618C9">
      <w:pPr>
        <w:pStyle w:val="subsection"/>
      </w:pPr>
      <w:r w:rsidRPr="00DC3E78">
        <w:tab/>
      </w:r>
      <w:r w:rsidRPr="00DC3E78">
        <w:tab/>
        <w:t>An application for an order in relation to an alleged contravention of the Fair Work Act which is not mentioned in rule</w:t>
      </w:r>
      <w:r w:rsidR="00DC3E78">
        <w:t> </w:t>
      </w:r>
      <w:r w:rsidRPr="00DC3E78">
        <w:t>45.06, 45.07 or 45.08 must be in accordance with the approved form.</w:t>
      </w:r>
    </w:p>
    <w:p w:rsidR="00E618C9" w:rsidRPr="00DC3E78" w:rsidRDefault="00E618C9" w:rsidP="00E618C9">
      <w:pPr>
        <w:pStyle w:val="notetext"/>
      </w:pPr>
      <w:r w:rsidRPr="00DC3E78">
        <w:t>Note:</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ActHead3"/>
        <w:pageBreakBefore/>
      </w:pPr>
      <w:bookmarkStart w:id="504" w:name="_Toc523905843"/>
      <w:r w:rsidRPr="009E4647">
        <w:rPr>
          <w:rStyle w:val="CharDivNo"/>
        </w:rPr>
        <w:lastRenderedPageBreak/>
        <w:t>Division</w:t>
      </w:r>
      <w:r w:rsidR="00DC3E78" w:rsidRPr="009E4647">
        <w:rPr>
          <w:rStyle w:val="CharDivNo"/>
        </w:rPr>
        <w:t> </w:t>
      </w:r>
      <w:r w:rsidRPr="009E4647">
        <w:rPr>
          <w:rStyle w:val="CharDivNo"/>
        </w:rPr>
        <w:t>45.3A</w:t>
      </w:r>
      <w:r w:rsidRPr="00DC3E78">
        <w:t>—</w:t>
      </w:r>
      <w:r w:rsidRPr="009E4647">
        <w:rPr>
          <w:rStyle w:val="CharDivText"/>
        </w:rPr>
        <w:t>Contraventions of the Registered Organisations Act</w:t>
      </w:r>
      <w:bookmarkEnd w:id="504"/>
    </w:p>
    <w:p w:rsidR="00E618C9" w:rsidRPr="00DC3E78" w:rsidRDefault="00E618C9" w:rsidP="00E618C9">
      <w:pPr>
        <w:pStyle w:val="ActHead5"/>
      </w:pPr>
      <w:bookmarkStart w:id="505" w:name="_Toc523905844"/>
      <w:r w:rsidRPr="009E4647">
        <w:rPr>
          <w:rStyle w:val="CharSectno"/>
        </w:rPr>
        <w:t>45.09A</w:t>
      </w:r>
      <w:r w:rsidRPr="00DC3E78">
        <w:t xml:space="preserve">  Application in relation to taking a reprisal (Registered Organisations Act, s 337BB)</w:t>
      </w:r>
      <w:bookmarkEnd w:id="505"/>
    </w:p>
    <w:p w:rsidR="00E618C9" w:rsidRPr="00DC3E78" w:rsidRDefault="00E618C9" w:rsidP="00E618C9">
      <w:pPr>
        <w:pStyle w:val="subsection"/>
      </w:pPr>
      <w:r w:rsidRPr="00DC3E78">
        <w:tab/>
      </w:r>
      <w:r w:rsidRPr="00DC3E78">
        <w:tab/>
        <w:t>An application for an order in relation to an allegation that a person took or threatened to take, or is taking or threatening to take, a reprisal against another person must:</w:t>
      </w:r>
    </w:p>
    <w:p w:rsidR="00E618C9" w:rsidRPr="00DC3E78" w:rsidRDefault="00E618C9" w:rsidP="00E618C9">
      <w:pPr>
        <w:pStyle w:val="paragraph"/>
      </w:pPr>
      <w:r w:rsidRPr="00DC3E78">
        <w:tab/>
        <w:t>(a)</w:t>
      </w:r>
      <w:r w:rsidRPr="00DC3E78">
        <w:tab/>
        <w:t>be in accordance with the approved form; and</w:t>
      </w:r>
    </w:p>
    <w:p w:rsidR="00E618C9" w:rsidRPr="00DC3E78" w:rsidRDefault="00E618C9" w:rsidP="00E618C9">
      <w:pPr>
        <w:pStyle w:val="paragraph"/>
      </w:pPr>
      <w:r w:rsidRPr="00DC3E78">
        <w:tab/>
        <w:t>(b)</w:t>
      </w:r>
      <w:r w:rsidRPr="00DC3E78">
        <w:tab/>
        <w:t>be accompanied by a claim in accordance with the approved form.</w:t>
      </w:r>
    </w:p>
    <w:p w:rsidR="00E618C9" w:rsidRPr="00DC3E78" w:rsidRDefault="00E618C9" w:rsidP="00E618C9">
      <w:pPr>
        <w:pStyle w:val="notetext"/>
      </w:pPr>
      <w:r w:rsidRPr="00DC3E78">
        <w:t>Note 1:</w:t>
      </w:r>
      <w:r w:rsidRPr="00DC3E78">
        <w:tab/>
        <w:t>Section</w:t>
      </w:r>
      <w:r w:rsidR="00DC3E78">
        <w:t> </w:t>
      </w:r>
      <w:r w:rsidRPr="00DC3E78">
        <w:t>337BB of the Registered Organisations Act states the orders the Court may make.</w:t>
      </w:r>
    </w:p>
    <w:p w:rsidR="00E618C9" w:rsidRPr="00DC3E78" w:rsidRDefault="00E618C9" w:rsidP="00E618C9">
      <w:pPr>
        <w:pStyle w:val="notetext"/>
      </w:pPr>
      <w:r w:rsidRPr="00DC3E78">
        <w:t>Note 2:</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notetext"/>
      </w:pPr>
      <w:r w:rsidRPr="00DC3E78">
        <w:t>Note 3:</w:t>
      </w:r>
      <w:r w:rsidRPr="00DC3E78">
        <w:tab/>
        <w:t>An application filed under this rule need not be accompanied by an affidavit, statement of claim or points of claim in accordance with rule</w:t>
      </w:r>
      <w:r w:rsidR="00DC3E78">
        <w:t> </w:t>
      </w:r>
      <w:r w:rsidRPr="00DC3E78">
        <w:t>4.05.</w:t>
      </w:r>
    </w:p>
    <w:p w:rsidR="00E618C9" w:rsidRPr="00DC3E78" w:rsidRDefault="00E618C9" w:rsidP="00E618C9">
      <w:pPr>
        <w:pStyle w:val="ActHead3"/>
        <w:pageBreakBefore/>
      </w:pPr>
      <w:bookmarkStart w:id="506" w:name="_Toc523905845"/>
      <w:r w:rsidRPr="009E4647">
        <w:rPr>
          <w:rStyle w:val="CharDivNo"/>
        </w:rPr>
        <w:lastRenderedPageBreak/>
        <w:t>Division</w:t>
      </w:r>
      <w:r w:rsidR="00DC3E78" w:rsidRPr="009E4647">
        <w:rPr>
          <w:rStyle w:val="CharDivNo"/>
        </w:rPr>
        <w:t> </w:t>
      </w:r>
      <w:r w:rsidRPr="009E4647">
        <w:rPr>
          <w:rStyle w:val="CharDivNo"/>
        </w:rPr>
        <w:t>45.4</w:t>
      </w:r>
      <w:r w:rsidRPr="00DC3E78">
        <w:t>—</w:t>
      </w:r>
      <w:r w:rsidRPr="009E4647">
        <w:rPr>
          <w:rStyle w:val="CharDivText"/>
        </w:rPr>
        <w:t>Small claims</w:t>
      </w:r>
      <w:bookmarkEnd w:id="506"/>
    </w:p>
    <w:p w:rsidR="00E618C9" w:rsidRPr="00DC3E78" w:rsidRDefault="00E618C9" w:rsidP="00E618C9">
      <w:pPr>
        <w:pStyle w:val="ActHead5"/>
      </w:pPr>
      <w:bookmarkStart w:id="507" w:name="_Toc523905846"/>
      <w:r w:rsidRPr="009E4647">
        <w:rPr>
          <w:rStyle w:val="CharSectno"/>
        </w:rPr>
        <w:t>45.10</w:t>
      </w:r>
      <w:r w:rsidRPr="00DC3E78">
        <w:t xml:space="preserve">  Definitions for Division</w:t>
      </w:r>
      <w:r w:rsidR="00DC3E78">
        <w:t> </w:t>
      </w:r>
      <w:r w:rsidRPr="00DC3E78">
        <w:t>45.4</w:t>
      </w:r>
      <w:bookmarkEnd w:id="507"/>
    </w:p>
    <w:p w:rsidR="00E618C9" w:rsidRPr="00DC3E78" w:rsidRDefault="00E618C9" w:rsidP="00E618C9">
      <w:pPr>
        <w:pStyle w:val="subsection"/>
      </w:pPr>
      <w:r w:rsidRPr="00DC3E78">
        <w:tab/>
      </w:r>
      <w:r w:rsidRPr="00DC3E78">
        <w:tab/>
        <w:t>In this Division:</w:t>
      </w:r>
    </w:p>
    <w:p w:rsidR="00E618C9" w:rsidRPr="00DC3E78" w:rsidRDefault="00E618C9" w:rsidP="00E618C9">
      <w:pPr>
        <w:pStyle w:val="Definition"/>
      </w:pPr>
      <w:r w:rsidRPr="00DC3E78">
        <w:rPr>
          <w:b/>
          <w:i/>
        </w:rPr>
        <w:t>small claim</w:t>
      </w:r>
      <w:r w:rsidRPr="00DC3E78">
        <w:t xml:space="preserve"> means a claim mentioned in section</w:t>
      </w:r>
      <w:r w:rsidR="00DC3E78">
        <w:t> </w:t>
      </w:r>
      <w:r w:rsidRPr="00DC3E78">
        <w:t>548 of the Fair Work Act.</w:t>
      </w:r>
    </w:p>
    <w:p w:rsidR="00E618C9" w:rsidRPr="00DC3E78" w:rsidRDefault="00E618C9" w:rsidP="00E618C9">
      <w:pPr>
        <w:pStyle w:val="Definition"/>
      </w:pPr>
      <w:r w:rsidRPr="00DC3E78">
        <w:rPr>
          <w:b/>
          <w:i/>
        </w:rPr>
        <w:t>small claim application</w:t>
      </w:r>
      <w:r w:rsidRPr="00DC3E78">
        <w:t xml:space="preserve"> means an application dealt with under this Division.</w:t>
      </w:r>
    </w:p>
    <w:p w:rsidR="00E618C9" w:rsidRPr="00DC3E78" w:rsidRDefault="00E618C9" w:rsidP="00E618C9">
      <w:pPr>
        <w:pStyle w:val="ActHead5"/>
      </w:pPr>
      <w:bookmarkStart w:id="508" w:name="_Toc523905847"/>
      <w:r w:rsidRPr="009E4647">
        <w:rPr>
          <w:rStyle w:val="CharSectno"/>
        </w:rPr>
        <w:t>45.11</w:t>
      </w:r>
      <w:r w:rsidRPr="00DC3E78">
        <w:t xml:space="preserve">  Small claims procedure</w:t>
      </w:r>
      <w:bookmarkEnd w:id="508"/>
    </w:p>
    <w:p w:rsidR="00E618C9" w:rsidRPr="00DC3E78" w:rsidRDefault="00E618C9" w:rsidP="00E618C9">
      <w:pPr>
        <w:pStyle w:val="subsection"/>
      </w:pPr>
      <w:r w:rsidRPr="00DC3E78">
        <w:tab/>
        <w:t>(1)</w:t>
      </w:r>
      <w:r w:rsidRPr="00DC3E78">
        <w:tab/>
        <w:t>An applicant may request that an application for compensation be dealt with under this Division if:</w:t>
      </w:r>
    </w:p>
    <w:p w:rsidR="00E618C9" w:rsidRPr="00DC3E78" w:rsidRDefault="00E618C9" w:rsidP="00E618C9">
      <w:pPr>
        <w:pStyle w:val="paragraph"/>
      </w:pPr>
      <w:r w:rsidRPr="00DC3E78">
        <w:tab/>
        <w:t>(a)</w:t>
      </w:r>
      <w:r w:rsidRPr="00DC3E78">
        <w:tab/>
        <w:t>the compensation is not more than $20</w:t>
      </w:r>
      <w:r w:rsidR="00DC3E78">
        <w:t> </w:t>
      </w:r>
      <w:r w:rsidRPr="00DC3E78">
        <w:t>000; and</w:t>
      </w:r>
    </w:p>
    <w:p w:rsidR="00E618C9" w:rsidRPr="00DC3E78" w:rsidRDefault="00E618C9" w:rsidP="00E618C9">
      <w:pPr>
        <w:pStyle w:val="paragraph"/>
      </w:pPr>
      <w:r w:rsidRPr="00DC3E78">
        <w:tab/>
        <w:t>(b)</w:t>
      </w:r>
      <w:r w:rsidRPr="00DC3E78">
        <w:tab/>
        <w:t>the compensation is for an entitlement mentioned in subsection</w:t>
      </w:r>
      <w:r w:rsidR="00DC3E78">
        <w:t> </w:t>
      </w:r>
      <w:r w:rsidRPr="00DC3E78">
        <w:t>548(1A) of the Fair Work Act.</w:t>
      </w:r>
    </w:p>
    <w:p w:rsidR="00E618C9" w:rsidRPr="00DC3E78" w:rsidRDefault="00E618C9" w:rsidP="00E618C9">
      <w:pPr>
        <w:pStyle w:val="subsection"/>
      </w:pPr>
      <w:r w:rsidRPr="00DC3E78">
        <w:tab/>
        <w:t>(2)</w:t>
      </w:r>
      <w:r w:rsidRPr="00DC3E78">
        <w:tab/>
        <w:t>The Court is not bound by any rules of evidence and procedure when dealing with a small claims application and may act:</w:t>
      </w:r>
    </w:p>
    <w:p w:rsidR="00E618C9" w:rsidRPr="00DC3E78" w:rsidRDefault="00E618C9" w:rsidP="00E618C9">
      <w:pPr>
        <w:pStyle w:val="paragraph"/>
      </w:pPr>
      <w:r w:rsidRPr="00DC3E78">
        <w:tab/>
        <w:t>(a)</w:t>
      </w:r>
      <w:r w:rsidRPr="00DC3E78">
        <w:tab/>
        <w:t>in an informal manner; and</w:t>
      </w:r>
    </w:p>
    <w:p w:rsidR="00E618C9" w:rsidRPr="00DC3E78" w:rsidRDefault="00E618C9" w:rsidP="00E618C9">
      <w:pPr>
        <w:pStyle w:val="paragraph"/>
      </w:pPr>
      <w:r w:rsidRPr="00DC3E78">
        <w:tab/>
        <w:t>(b)</w:t>
      </w:r>
      <w:r w:rsidRPr="00DC3E78">
        <w:tab/>
        <w:t>without regard to legal forms and technicalities.</w:t>
      </w:r>
    </w:p>
    <w:p w:rsidR="00E618C9" w:rsidRPr="00DC3E78" w:rsidRDefault="00E618C9" w:rsidP="00E618C9">
      <w:pPr>
        <w:pStyle w:val="ActHead5"/>
      </w:pPr>
      <w:bookmarkStart w:id="509" w:name="_Toc523905848"/>
      <w:r w:rsidRPr="009E4647">
        <w:rPr>
          <w:rStyle w:val="CharSectno"/>
        </w:rPr>
        <w:t>45.12</w:t>
      </w:r>
      <w:r w:rsidRPr="00DC3E78">
        <w:t xml:space="preserve">  Starting proceedings</w:t>
      </w:r>
      <w:bookmarkEnd w:id="509"/>
    </w:p>
    <w:p w:rsidR="00E618C9" w:rsidRPr="00DC3E78" w:rsidRDefault="00E618C9" w:rsidP="00E618C9">
      <w:pPr>
        <w:pStyle w:val="subsection"/>
      </w:pPr>
      <w:r w:rsidRPr="00DC3E78">
        <w:tab/>
      </w:r>
      <w:r w:rsidRPr="00DC3E78">
        <w:tab/>
        <w:t>A small claim application must:</w:t>
      </w:r>
    </w:p>
    <w:p w:rsidR="00E618C9" w:rsidRPr="00DC3E78" w:rsidRDefault="00E618C9" w:rsidP="00E618C9">
      <w:pPr>
        <w:pStyle w:val="paragraph"/>
      </w:pPr>
      <w:r w:rsidRPr="00DC3E78">
        <w:tab/>
        <w:t>(a)</w:t>
      </w:r>
      <w:r w:rsidRPr="00DC3E78">
        <w:tab/>
        <w:t>be in accordance with the approved form; and</w:t>
      </w:r>
    </w:p>
    <w:p w:rsidR="00E618C9" w:rsidRPr="00DC3E78" w:rsidRDefault="00E618C9" w:rsidP="00E618C9">
      <w:pPr>
        <w:pStyle w:val="paragraph"/>
      </w:pPr>
      <w:r w:rsidRPr="00DC3E78">
        <w:tab/>
        <w:t>(b)</w:t>
      </w:r>
      <w:r w:rsidRPr="00DC3E78">
        <w:tab/>
        <w:t>be accompanied by a claim in accordance with the approved form.</w:t>
      </w:r>
    </w:p>
    <w:p w:rsidR="00E618C9" w:rsidRPr="00DC3E78" w:rsidRDefault="00E618C9" w:rsidP="00E618C9">
      <w:pPr>
        <w:pStyle w:val="notetext"/>
      </w:pPr>
      <w:r w:rsidRPr="00DC3E78">
        <w:t>Note 1:</w:t>
      </w:r>
      <w:r w:rsidRPr="00DC3E78">
        <w:tab/>
        <w:t>Sections</w:t>
      </w:r>
      <w:r w:rsidR="00DC3E78">
        <w:t> </w:t>
      </w:r>
      <w:r w:rsidRPr="00DC3E78">
        <w:t>545 and 548 of the Fair Work Act state the orders the Court may make.</w:t>
      </w:r>
    </w:p>
    <w:p w:rsidR="00E618C9" w:rsidRPr="00DC3E78" w:rsidRDefault="00E618C9" w:rsidP="00E618C9">
      <w:pPr>
        <w:pStyle w:val="notetext"/>
      </w:pPr>
      <w:r w:rsidRPr="00DC3E78">
        <w:t>Note 2:</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notetext"/>
      </w:pPr>
      <w:r w:rsidRPr="00DC3E78">
        <w:t>Note 3:</w:t>
      </w:r>
      <w:r w:rsidRPr="00DC3E78">
        <w:tab/>
        <w:t>An application filed under this rule need not be accompanied by an affidavit, statement of claim or points of claim in accordance with rule</w:t>
      </w:r>
      <w:r w:rsidR="00DC3E78">
        <w:t> </w:t>
      </w:r>
      <w:r w:rsidRPr="00DC3E78">
        <w:t>4.05.</w:t>
      </w:r>
    </w:p>
    <w:p w:rsidR="00E618C9" w:rsidRPr="00DC3E78" w:rsidRDefault="00E618C9" w:rsidP="00E618C9">
      <w:pPr>
        <w:pStyle w:val="ActHead5"/>
      </w:pPr>
      <w:bookmarkStart w:id="510" w:name="_Toc523905849"/>
      <w:r w:rsidRPr="009E4647">
        <w:rPr>
          <w:rStyle w:val="CharSectno"/>
        </w:rPr>
        <w:t>45.13</w:t>
      </w:r>
      <w:r w:rsidRPr="00DC3E78">
        <w:t xml:space="preserve">  Lawyers—Fair Work Act small claims proceeding</w:t>
      </w:r>
      <w:bookmarkEnd w:id="510"/>
    </w:p>
    <w:p w:rsidR="00E618C9" w:rsidRPr="00DC3E78" w:rsidRDefault="00E618C9" w:rsidP="00E618C9">
      <w:pPr>
        <w:pStyle w:val="subsection"/>
      </w:pPr>
      <w:r w:rsidRPr="00DC3E78">
        <w:tab/>
        <w:t>(1)</w:t>
      </w:r>
      <w:r w:rsidRPr="00DC3E78">
        <w:tab/>
        <w:t>A party to a small claims application may not be represented by a lawyer without the leave of the Court.</w:t>
      </w:r>
    </w:p>
    <w:p w:rsidR="00E618C9" w:rsidRPr="00DC3E78" w:rsidRDefault="00E618C9" w:rsidP="00E618C9">
      <w:pPr>
        <w:pStyle w:val="subsection"/>
      </w:pPr>
      <w:r w:rsidRPr="00DC3E78">
        <w:tab/>
        <w:t>(2)</w:t>
      </w:r>
      <w:r w:rsidRPr="00DC3E78">
        <w:tab/>
        <w:t>If the Court grants a party leave to be represented by a lawyer, the leave may be given subject to conditions the Court considers appropriate.</w:t>
      </w:r>
    </w:p>
    <w:p w:rsidR="00E618C9" w:rsidRPr="00DC3E78" w:rsidRDefault="00E618C9" w:rsidP="00E618C9">
      <w:pPr>
        <w:pStyle w:val="subsection"/>
      </w:pPr>
      <w:r w:rsidRPr="00DC3E78">
        <w:tab/>
        <w:t>(3)</w:t>
      </w:r>
      <w:r w:rsidRPr="00DC3E78">
        <w:tab/>
        <w:t>For subrule (1), a party is not taken to be represented by a lawyer if the lawyer is an employee or officer of that party.</w:t>
      </w:r>
    </w:p>
    <w:p w:rsidR="00E618C9" w:rsidRPr="00DC3E78" w:rsidRDefault="00E618C9" w:rsidP="00E618C9">
      <w:pPr>
        <w:pStyle w:val="ActHead5"/>
      </w:pPr>
      <w:bookmarkStart w:id="511" w:name="_Toc523905850"/>
      <w:r w:rsidRPr="009E4647">
        <w:rPr>
          <w:rStyle w:val="CharSectno"/>
        </w:rPr>
        <w:lastRenderedPageBreak/>
        <w:t>45.13A</w:t>
      </w:r>
      <w:r w:rsidRPr="00DC3E78">
        <w:t xml:space="preserve">  Representation for corporations—Fair Work Act small claims proceeding</w:t>
      </w:r>
      <w:bookmarkEnd w:id="511"/>
    </w:p>
    <w:p w:rsidR="00E618C9" w:rsidRPr="00DC3E78" w:rsidRDefault="00E618C9" w:rsidP="00E618C9">
      <w:pPr>
        <w:pStyle w:val="subsection"/>
      </w:pPr>
      <w:r w:rsidRPr="00DC3E78">
        <w:tab/>
      </w:r>
      <w:r w:rsidRPr="00DC3E78">
        <w:tab/>
        <w:t>Despite rule</w:t>
      </w:r>
      <w:r w:rsidR="00DC3E78">
        <w:t> </w:t>
      </w:r>
      <w:r w:rsidRPr="00DC3E78">
        <w:t>9.04, an officer or employee of a corporation may represent the corporation in a small claims proceeding under this Division if the officer or employee is authorised by the corporation to represent the corporation in the proceeding.</w:t>
      </w:r>
    </w:p>
    <w:p w:rsidR="00E618C9" w:rsidRPr="00DC3E78" w:rsidRDefault="00E618C9" w:rsidP="00E618C9">
      <w:pPr>
        <w:pStyle w:val="ActHead3"/>
        <w:pageBreakBefore/>
      </w:pPr>
      <w:bookmarkStart w:id="512" w:name="_Toc523905851"/>
      <w:r w:rsidRPr="009E4647">
        <w:rPr>
          <w:rStyle w:val="CharDivNo"/>
        </w:rPr>
        <w:lastRenderedPageBreak/>
        <w:t>Division</w:t>
      </w:r>
      <w:r w:rsidR="00DC3E78" w:rsidRPr="009E4647">
        <w:rPr>
          <w:rStyle w:val="CharDivNo"/>
        </w:rPr>
        <w:t> </w:t>
      </w:r>
      <w:r w:rsidRPr="009E4647">
        <w:rPr>
          <w:rStyle w:val="CharDivNo"/>
        </w:rPr>
        <w:t>45.4A</w:t>
      </w:r>
      <w:r w:rsidRPr="00DC3E78">
        <w:t>—</w:t>
      </w:r>
      <w:r w:rsidRPr="009E4647">
        <w:rPr>
          <w:rStyle w:val="CharDivText"/>
        </w:rPr>
        <w:t>Dispute resolution</w:t>
      </w:r>
      <w:bookmarkEnd w:id="512"/>
    </w:p>
    <w:p w:rsidR="00E618C9" w:rsidRPr="00DC3E78" w:rsidRDefault="00E618C9" w:rsidP="00E618C9">
      <w:pPr>
        <w:pStyle w:val="ActHead5"/>
      </w:pPr>
      <w:bookmarkStart w:id="513" w:name="_Toc523905852"/>
      <w:r w:rsidRPr="009E4647">
        <w:rPr>
          <w:rStyle w:val="CharSectno"/>
        </w:rPr>
        <w:t>45.13B</w:t>
      </w:r>
      <w:r w:rsidRPr="00DC3E78">
        <w:t xml:space="preserve">  Mediation—Fair Work Act and Registered Organisations Act proceedings</w:t>
      </w:r>
      <w:bookmarkEnd w:id="513"/>
    </w:p>
    <w:p w:rsidR="00E618C9" w:rsidRPr="00DC3E78" w:rsidRDefault="00E618C9" w:rsidP="00E618C9">
      <w:pPr>
        <w:pStyle w:val="subsection"/>
      </w:pPr>
      <w:r w:rsidRPr="00DC3E78">
        <w:tab/>
        <w:t>(1)</w:t>
      </w:r>
      <w:r w:rsidRPr="00DC3E78">
        <w:tab/>
        <w:t>This rule applies if the Court refers for mediation under section</w:t>
      </w:r>
      <w:r w:rsidR="00DC3E78">
        <w:t> </w:t>
      </w:r>
      <w:r w:rsidRPr="00DC3E78">
        <w:t>34 of the Act a proceeding, or a part of a proceeding, or a matter arising out of a proceeding, to which this Part applies.</w:t>
      </w:r>
    </w:p>
    <w:p w:rsidR="00E618C9" w:rsidRPr="00DC3E78" w:rsidRDefault="00E618C9" w:rsidP="00E618C9">
      <w:pPr>
        <w:pStyle w:val="notetext"/>
      </w:pPr>
      <w:r w:rsidRPr="00DC3E78">
        <w:t>Note 1:</w:t>
      </w:r>
      <w:r w:rsidRPr="00DC3E78">
        <w:tab/>
        <w:t>Section</w:t>
      </w:r>
      <w:r w:rsidR="00DC3E78">
        <w:t> </w:t>
      </w:r>
      <w:r w:rsidRPr="00DC3E78">
        <w:t>34 of the Act does not apply to family law proceedings. For dispute resolution in family law proceedings, see Part III of the Family Law Act.</w:t>
      </w:r>
    </w:p>
    <w:p w:rsidR="00E618C9" w:rsidRPr="00DC3E78" w:rsidRDefault="00E618C9" w:rsidP="00E618C9">
      <w:pPr>
        <w:pStyle w:val="notetext"/>
      </w:pPr>
      <w:r w:rsidRPr="00DC3E78">
        <w:t>Note 2:</w:t>
      </w:r>
      <w:r w:rsidRPr="00DC3E78">
        <w:tab/>
        <w:t>The Court may refer a proceeding for mediation under section</w:t>
      </w:r>
      <w:r w:rsidR="00DC3E78">
        <w:t> </w:t>
      </w:r>
      <w:r w:rsidRPr="00DC3E78">
        <w:t>34 of the Act with or without the consent of the parties.</w:t>
      </w:r>
    </w:p>
    <w:p w:rsidR="00E618C9" w:rsidRPr="00DC3E78" w:rsidRDefault="00E618C9" w:rsidP="00E618C9">
      <w:pPr>
        <w:pStyle w:val="subsection"/>
      </w:pPr>
      <w:r w:rsidRPr="00DC3E78">
        <w:tab/>
        <w:t>(2)</w:t>
      </w:r>
      <w:r w:rsidRPr="00DC3E78">
        <w:tab/>
        <w:t>The mediator for the mediation must be:</w:t>
      </w:r>
    </w:p>
    <w:p w:rsidR="00E618C9" w:rsidRPr="00DC3E78" w:rsidRDefault="00E618C9" w:rsidP="00E618C9">
      <w:pPr>
        <w:pStyle w:val="paragraph"/>
      </w:pPr>
      <w:r w:rsidRPr="00DC3E78">
        <w:tab/>
        <w:t>(a)</w:t>
      </w:r>
      <w:r w:rsidRPr="00DC3E78">
        <w:tab/>
        <w:t>a Judge; or</w:t>
      </w:r>
    </w:p>
    <w:p w:rsidR="00E618C9" w:rsidRPr="00DC3E78" w:rsidRDefault="00E618C9" w:rsidP="00E618C9">
      <w:pPr>
        <w:pStyle w:val="paragraph"/>
      </w:pPr>
      <w:r w:rsidRPr="00DC3E78">
        <w:tab/>
        <w:t>(b)</w:t>
      </w:r>
      <w:r w:rsidRPr="00DC3E78">
        <w:tab/>
        <w:t>a Registrar; or</w:t>
      </w:r>
    </w:p>
    <w:p w:rsidR="00E618C9" w:rsidRPr="00DC3E78" w:rsidRDefault="00E618C9" w:rsidP="00E618C9">
      <w:pPr>
        <w:pStyle w:val="paragraph"/>
      </w:pPr>
      <w:r w:rsidRPr="00DC3E78">
        <w:tab/>
        <w:t>(c)</w:t>
      </w:r>
      <w:r w:rsidRPr="00DC3E78">
        <w:tab/>
        <w:t>another person appointed by the Court for the purpose; or</w:t>
      </w:r>
    </w:p>
    <w:p w:rsidR="00E618C9" w:rsidRPr="00DC3E78" w:rsidRDefault="00E618C9" w:rsidP="00E618C9">
      <w:pPr>
        <w:pStyle w:val="paragraph"/>
      </w:pPr>
      <w:r w:rsidRPr="00DC3E78">
        <w:tab/>
        <w:t>(d)</w:t>
      </w:r>
      <w:r w:rsidRPr="00DC3E78">
        <w:tab/>
        <w:t>an FWC member nominated by the President of the Fair Work Commission.</w:t>
      </w:r>
    </w:p>
    <w:p w:rsidR="00E618C9" w:rsidRPr="00DC3E78" w:rsidRDefault="00E618C9" w:rsidP="00E618C9">
      <w:pPr>
        <w:pStyle w:val="subsection"/>
      </w:pPr>
      <w:r w:rsidRPr="00DC3E78">
        <w:tab/>
        <w:t>(3)</w:t>
      </w:r>
      <w:r w:rsidRPr="00DC3E78">
        <w:tab/>
        <w:t>Unless the Court or a Registrar otherwise orders:</w:t>
      </w:r>
    </w:p>
    <w:p w:rsidR="00E618C9" w:rsidRPr="00DC3E78" w:rsidRDefault="00E618C9" w:rsidP="00E618C9">
      <w:pPr>
        <w:pStyle w:val="paragraph"/>
      </w:pPr>
      <w:r w:rsidRPr="00DC3E78">
        <w:tab/>
        <w:t>(a)</w:t>
      </w:r>
      <w:r w:rsidRPr="00DC3E78">
        <w:tab/>
        <w:t>the parties to the proceeding must attend the mediation in person; and</w:t>
      </w:r>
    </w:p>
    <w:p w:rsidR="00E618C9" w:rsidRPr="00DC3E78" w:rsidRDefault="00E618C9" w:rsidP="00E618C9">
      <w:pPr>
        <w:pStyle w:val="paragraph"/>
      </w:pPr>
      <w:r w:rsidRPr="00DC3E78">
        <w:tab/>
        <w:t>(b)</w:t>
      </w:r>
      <w:r w:rsidRPr="00DC3E78">
        <w:tab/>
        <w:t>the lawyer or lawyers representing the parties to the proceeding must attend the mediation.</w:t>
      </w:r>
    </w:p>
    <w:p w:rsidR="00E618C9" w:rsidRPr="00DC3E78" w:rsidRDefault="00E618C9" w:rsidP="00E618C9">
      <w:pPr>
        <w:pStyle w:val="subsection"/>
      </w:pPr>
      <w:r w:rsidRPr="00DC3E78">
        <w:tab/>
        <w:t>(4)</w:t>
      </w:r>
      <w:r w:rsidRPr="00DC3E78">
        <w:tab/>
        <w:t>Unless the Court otherwise orders, if an order for mediation is made, the proceeding is adjourned until the earlier of the following:</w:t>
      </w:r>
    </w:p>
    <w:p w:rsidR="00E618C9" w:rsidRPr="00DC3E78" w:rsidRDefault="00E618C9" w:rsidP="00E618C9">
      <w:pPr>
        <w:pStyle w:val="paragraph"/>
      </w:pPr>
      <w:r w:rsidRPr="00DC3E78">
        <w:tab/>
        <w:t>(a)</w:t>
      </w:r>
      <w:r w:rsidRPr="00DC3E78">
        <w:tab/>
        <w:t>the day the mediator reports to the Court; or</w:t>
      </w:r>
    </w:p>
    <w:p w:rsidR="00E618C9" w:rsidRPr="00DC3E78" w:rsidRDefault="00E618C9" w:rsidP="00E618C9">
      <w:pPr>
        <w:pStyle w:val="paragraph"/>
      </w:pPr>
      <w:r w:rsidRPr="00DC3E78">
        <w:tab/>
        <w:t>(b)</w:t>
      </w:r>
      <w:r w:rsidRPr="00DC3E78">
        <w:tab/>
        <w:t>the day fixed by the Court on which the mediator must report to the Court about progress in the mediation.</w:t>
      </w:r>
    </w:p>
    <w:p w:rsidR="00E618C9" w:rsidRPr="00DC3E78" w:rsidRDefault="00E618C9" w:rsidP="00E618C9">
      <w:pPr>
        <w:pStyle w:val="subsection"/>
      </w:pPr>
      <w:r w:rsidRPr="00DC3E78">
        <w:tab/>
        <w:t>(5)</w:t>
      </w:r>
      <w:r w:rsidRPr="00DC3E78">
        <w:tab/>
        <w:t>The parties must make a genuine effort to reach agreement on relevant matters in issue.</w:t>
      </w:r>
    </w:p>
    <w:p w:rsidR="00E618C9" w:rsidRPr="00DC3E78" w:rsidRDefault="00E618C9" w:rsidP="00E618C9">
      <w:pPr>
        <w:pStyle w:val="subsection"/>
      </w:pPr>
      <w:r w:rsidRPr="00DC3E78">
        <w:tab/>
        <w:t>(6)</w:t>
      </w:r>
      <w:r w:rsidRPr="00DC3E78">
        <w:tab/>
        <w:t>If the mediator considers that the mediation should not continue, the mediator must, subject to any order of the Court:</w:t>
      </w:r>
    </w:p>
    <w:p w:rsidR="00E618C9" w:rsidRPr="00DC3E78" w:rsidRDefault="00E618C9" w:rsidP="00E618C9">
      <w:pPr>
        <w:pStyle w:val="paragraph"/>
      </w:pPr>
      <w:r w:rsidRPr="00DC3E78">
        <w:tab/>
        <w:t>(a)</w:t>
      </w:r>
      <w:r w:rsidRPr="00DC3E78">
        <w:tab/>
        <w:t>end the mediation; and</w:t>
      </w:r>
    </w:p>
    <w:p w:rsidR="00E618C9" w:rsidRPr="00DC3E78" w:rsidRDefault="00E618C9" w:rsidP="00E618C9">
      <w:pPr>
        <w:pStyle w:val="paragraph"/>
      </w:pPr>
      <w:r w:rsidRPr="00DC3E78">
        <w:tab/>
        <w:t>(b)</w:t>
      </w:r>
      <w:r w:rsidRPr="00DC3E78">
        <w:tab/>
        <w:t>advise the Court of the outcome.</w:t>
      </w:r>
    </w:p>
    <w:p w:rsidR="00E618C9" w:rsidRPr="00DC3E78" w:rsidRDefault="00E618C9" w:rsidP="00E618C9">
      <w:pPr>
        <w:pStyle w:val="subsection"/>
      </w:pPr>
      <w:r w:rsidRPr="00DC3E78">
        <w:tab/>
        <w:t>(7)</w:t>
      </w:r>
      <w:r w:rsidRPr="00DC3E78">
        <w:tab/>
        <w:t>If an issue between the parties remains unresolved at the end of the mediation, the Judge or Registrar may:</w:t>
      </w:r>
    </w:p>
    <w:p w:rsidR="00E618C9" w:rsidRPr="00DC3E78" w:rsidRDefault="00E618C9" w:rsidP="00E618C9">
      <w:pPr>
        <w:pStyle w:val="paragraph"/>
      </w:pPr>
      <w:r w:rsidRPr="00DC3E78">
        <w:tab/>
        <w:t>(a)</w:t>
      </w:r>
      <w:r w:rsidRPr="00DC3E78">
        <w:tab/>
        <w:t>give further directions; and</w:t>
      </w:r>
    </w:p>
    <w:p w:rsidR="00E618C9" w:rsidRPr="00DC3E78" w:rsidRDefault="00E618C9" w:rsidP="00E618C9">
      <w:pPr>
        <w:pStyle w:val="paragraph"/>
      </w:pPr>
      <w:r w:rsidRPr="00DC3E78">
        <w:tab/>
        <w:t>(b)</w:t>
      </w:r>
      <w:r w:rsidRPr="00DC3E78">
        <w:tab/>
        <w:t>make any other order, including an order for costs.</w:t>
      </w:r>
    </w:p>
    <w:p w:rsidR="00E618C9" w:rsidRPr="00DC3E78" w:rsidRDefault="00E618C9" w:rsidP="00E618C9">
      <w:pPr>
        <w:pStyle w:val="subsection"/>
      </w:pPr>
      <w:r w:rsidRPr="00DC3E78">
        <w:lastRenderedPageBreak/>
        <w:tab/>
        <w:t>(8)</w:t>
      </w:r>
      <w:r w:rsidRPr="00DC3E78">
        <w:tab/>
        <w:t>In this rule:</w:t>
      </w:r>
    </w:p>
    <w:p w:rsidR="00E618C9" w:rsidRPr="00DC3E78" w:rsidRDefault="00E618C9" w:rsidP="00E618C9">
      <w:pPr>
        <w:pStyle w:val="Definition"/>
      </w:pPr>
      <w:r w:rsidRPr="00DC3E78">
        <w:rPr>
          <w:b/>
          <w:i/>
        </w:rPr>
        <w:t>FWC member</w:t>
      </w:r>
      <w:r w:rsidRPr="00DC3E78">
        <w:t xml:space="preserve"> has the meaning given by section</w:t>
      </w:r>
      <w:r w:rsidR="00DC3E78">
        <w:t> </w:t>
      </w:r>
      <w:r w:rsidRPr="00DC3E78">
        <w:t>12 of the Fair Work Act.</w:t>
      </w:r>
    </w:p>
    <w:p w:rsidR="00E618C9" w:rsidRPr="00DC3E78" w:rsidRDefault="00E618C9" w:rsidP="00E618C9">
      <w:pPr>
        <w:pStyle w:val="Definition"/>
      </w:pPr>
      <w:r w:rsidRPr="00DC3E78">
        <w:rPr>
          <w:b/>
          <w:i/>
        </w:rPr>
        <w:t>President</w:t>
      </w:r>
      <w:r w:rsidRPr="00DC3E78">
        <w:t xml:space="preserve"> has the meaning given by section</w:t>
      </w:r>
      <w:r w:rsidR="00DC3E78">
        <w:t> </w:t>
      </w:r>
      <w:r w:rsidRPr="00DC3E78">
        <w:t>12 of the Fair Work Act.</w:t>
      </w:r>
    </w:p>
    <w:p w:rsidR="00E618C9" w:rsidRPr="00DC3E78" w:rsidRDefault="00E618C9" w:rsidP="00E618C9">
      <w:pPr>
        <w:pStyle w:val="ActHead3"/>
        <w:pageBreakBefore/>
      </w:pPr>
      <w:bookmarkStart w:id="514" w:name="_Toc523905853"/>
      <w:r w:rsidRPr="009E4647">
        <w:rPr>
          <w:rStyle w:val="CharDivNo"/>
        </w:rPr>
        <w:lastRenderedPageBreak/>
        <w:t>Division</w:t>
      </w:r>
      <w:r w:rsidR="00DC3E78" w:rsidRPr="009E4647">
        <w:rPr>
          <w:rStyle w:val="CharDivNo"/>
        </w:rPr>
        <w:t> </w:t>
      </w:r>
      <w:r w:rsidRPr="009E4647">
        <w:rPr>
          <w:rStyle w:val="CharDivNo"/>
        </w:rPr>
        <w:t>45.5</w:t>
      </w:r>
      <w:r w:rsidRPr="00DC3E78">
        <w:t>—</w:t>
      </w:r>
      <w:r w:rsidRPr="009E4647">
        <w:rPr>
          <w:rStyle w:val="CharDivText"/>
        </w:rPr>
        <w:t>Proceedings under the Building and Construction Industry Act</w:t>
      </w:r>
      <w:bookmarkEnd w:id="514"/>
    </w:p>
    <w:p w:rsidR="00E618C9" w:rsidRPr="00DC3E78" w:rsidRDefault="00E618C9" w:rsidP="00E618C9">
      <w:pPr>
        <w:pStyle w:val="ActHead5"/>
      </w:pPr>
      <w:bookmarkStart w:id="515" w:name="_Toc523905854"/>
      <w:r w:rsidRPr="009E4647">
        <w:rPr>
          <w:rStyle w:val="CharSectno"/>
        </w:rPr>
        <w:t>45.14</w:t>
      </w:r>
      <w:r w:rsidRPr="00DC3E78">
        <w:t xml:space="preserve">  Applications for orders etc. under the Building and Construction Industry Act</w:t>
      </w:r>
      <w:bookmarkEnd w:id="515"/>
    </w:p>
    <w:p w:rsidR="00E618C9" w:rsidRPr="00DC3E78" w:rsidRDefault="00E618C9" w:rsidP="00E618C9">
      <w:pPr>
        <w:pStyle w:val="subsection"/>
      </w:pPr>
      <w:r w:rsidRPr="00DC3E78">
        <w:tab/>
      </w:r>
      <w:r w:rsidRPr="00DC3E78">
        <w:tab/>
        <w:t>An application for one of the following must be in accordance with the approved form:</w:t>
      </w:r>
    </w:p>
    <w:p w:rsidR="00E618C9" w:rsidRPr="00DC3E78" w:rsidRDefault="00E618C9" w:rsidP="00E618C9">
      <w:pPr>
        <w:pStyle w:val="paragraph"/>
      </w:pPr>
      <w:r w:rsidRPr="00DC3E78">
        <w:tab/>
        <w:t>(a)</w:t>
      </w:r>
      <w:r w:rsidRPr="00DC3E78">
        <w:tab/>
        <w:t>an injunction under section</w:t>
      </w:r>
      <w:r w:rsidR="00DC3E78">
        <w:t> </w:t>
      </w:r>
      <w:r w:rsidRPr="00DC3E78">
        <w:t>48 of the Building and Construction Industry Act in relation to unlawful industrial action, or an unlawful picket;</w:t>
      </w:r>
    </w:p>
    <w:p w:rsidR="00E618C9" w:rsidRPr="00DC3E78" w:rsidRDefault="00E618C9" w:rsidP="00E618C9">
      <w:pPr>
        <w:pStyle w:val="paragraph"/>
      </w:pPr>
      <w:r w:rsidRPr="00DC3E78">
        <w:tab/>
        <w:t>(b)</w:t>
      </w:r>
      <w:r w:rsidRPr="00DC3E78">
        <w:tab/>
        <w:t>an order under section</w:t>
      </w:r>
      <w:r w:rsidR="00DC3E78">
        <w:t> </w:t>
      </w:r>
      <w:r w:rsidRPr="00DC3E78">
        <w:t>81 of that Act in relation to an alleged contravention of that Act;</w:t>
      </w:r>
    </w:p>
    <w:p w:rsidR="00E618C9" w:rsidRPr="00DC3E78" w:rsidRDefault="00E618C9" w:rsidP="00E618C9">
      <w:pPr>
        <w:pStyle w:val="paragraph"/>
      </w:pPr>
      <w:r w:rsidRPr="00DC3E78">
        <w:tab/>
        <w:t>(c)</w:t>
      </w:r>
      <w:r w:rsidRPr="00DC3E78">
        <w:tab/>
        <w:t>an order under subsection</w:t>
      </w:r>
      <w:r w:rsidR="00DC3E78">
        <w:t> </w:t>
      </w:r>
      <w:r w:rsidRPr="00DC3E78">
        <w:t>98(6) of that Act in relation to an alleged contravention of an undertaking given by a person to the ABC Commissioner;</w:t>
      </w:r>
    </w:p>
    <w:p w:rsidR="00E618C9" w:rsidRPr="00DC3E78" w:rsidRDefault="00E618C9" w:rsidP="00E618C9">
      <w:pPr>
        <w:pStyle w:val="paragraph"/>
      </w:pPr>
      <w:r w:rsidRPr="00DC3E78">
        <w:tab/>
        <w:t>(d)</w:t>
      </w:r>
      <w:r w:rsidRPr="00DC3E78">
        <w:tab/>
        <w:t>a review under section</w:t>
      </w:r>
      <w:r w:rsidR="00DC3E78">
        <w:t> </w:t>
      </w:r>
      <w:r w:rsidRPr="00DC3E78">
        <w:t>100 of that Act of a notice given under section</w:t>
      </w:r>
      <w:r w:rsidR="00DC3E78">
        <w:t> </w:t>
      </w:r>
      <w:r w:rsidRPr="00DC3E78">
        <w:t>99 of that Act.</w:t>
      </w:r>
    </w:p>
    <w:p w:rsidR="00E618C9" w:rsidRPr="00DC3E78" w:rsidRDefault="00E618C9" w:rsidP="00E618C9">
      <w:pPr>
        <w:pStyle w:val="notetext"/>
      </w:pPr>
      <w:r w:rsidRPr="00DC3E78">
        <w:t>Note:</w:t>
      </w:r>
      <w:r w:rsidRPr="00DC3E78">
        <w:tab/>
        <w:t>Part</w:t>
      </w:r>
      <w:r w:rsidR="00DC3E78">
        <w:t> </w:t>
      </w:r>
      <w:r w:rsidRPr="00DC3E78">
        <w:t>4 of Chapter</w:t>
      </w:r>
      <w:r w:rsidR="00DC3E78">
        <w:t> </w:t>
      </w:r>
      <w:r w:rsidRPr="00DC3E78">
        <w:t>1 sets out the general rules concerning how to start proceedings.</w:t>
      </w:r>
    </w:p>
    <w:p w:rsidR="00E618C9" w:rsidRPr="00DC3E78" w:rsidRDefault="00E618C9" w:rsidP="00E618C9">
      <w:pPr>
        <w:pStyle w:val="ActHead1"/>
        <w:pageBreakBefore/>
      </w:pPr>
      <w:bookmarkStart w:id="516" w:name="_Toc523905855"/>
      <w:r w:rsidRPr="009E4647">
        <w:rPr>
          <w:rStyle w:val="CharChapNo"/>
        </w:rPr>
        <w:lastRenderedPageBreak/>
        <w:t>Chapter</w:t>
      </w:r>
      <w:r w:rsidR="00DC3E78" w:rsidRPr="009E4647">
        <w:rPr>
          <w:rStyle w:val="CharChapNo"/>
        </w:rPr>
        <w:t> </w:t>
      </w:r>
      <w:r w:rsidRPr="009E4647">
        <w:rPr>
          <w:rStyle w:val="CharChapNo"/>
        </w:rPr>
        <w:t>8</w:t>
      </w:r>
      <w:r w:rsidRPr="00DC3E78">
        <w:t>—</w:t>
      </w:r>
      <w:r w:rsidRPr="009E4647">
        <w:rPr>
          <w:rStyle w:val="CharChapText"/>
        </w:rPr>
        <w:t>Proceedings under National Consumer Credit Protection Act</w:t>
      </w:r>
      <w:bookmarkEnd w:id="516"/>
    </w:p>
    <w:p w:rsidR="00E618C9" w:rsidRPr="00DC3E78" w:rsidRDefault="00E618C9" w:rsidP="00E618C9">
      <w:pPr>
        <w:pStyle w:val="ActHead2"/>
      </w:pPr>
      <w:bookmarkStart w:id="517" w:name="_Toc523905856"/>
      <w:r w:rsidRPr="009E4647">
        <w:rPr>
          <w:rStyle w:val="CharPartNo"/>
        </w:rPr>
        <w:t>Part</w:t>
      </w:r>
      <w:r w:rsidR="00DC3E78" w:rsidRPr="009E4647">
        <w:rPr>
          <w:rStyle w:val="CharPartNo"/>
        </w:rPr>
        <w:t> </w:t>
      </w:r>
      <w:r w:rsidRPr="009E4647">
        <w:rPr>
          <w:rStyle w:val="CharPartNo"/>
        </w:rPr>
        <w:t>46</w:t>
      </w:r>
      <w:r w:rsidRPr="00DC3E78">
        <w:t>—</w:t>
      </w:r>
      <w:r w:rsidRPr="009E4647">
        <w:rPr>
          <w:rStyle w:val="CharPartText"/>
        </w:rPr>
        <w:t>Small claims application under National Consumer Credit Protection Act</w:t>
      </w:r>
      <w:bookmarkEnd w:id="517"/>
    </w:p>
    <w:p w:rsidR="00E618C9" w:rsidRPr="009E4647" w:rsidRDefault="00E618C9" w:rsidP="00E618C9">
      <w:pPr>
        <w:pStyle w:val="Header"/>
      </w:pPr>
      <w:r w:rsidRPr="009E4647">
        <w:rPr>
          <w:rStyle w:val="CharDivNo"/>
        </w:rPr>
        <w:t xml:space="preserve"> </w:t>
      </w:r>
      <w:r w:rsidRPr="009E4647">
        <w:rPr>
          <w:rStyle w:val="CharDivText"/>
        </w:rPr>
        <w:t xml:space="preserve"> </w:t>
      </w:r>
    </w:p>
    <w:p w:rsidR="00E618C9" w:rsidRPr="00DC3E78" w:rsidRDefault="00E618C9" w:rsidP="00E618C9">
      <w:pPr>
        <w:pStyle w:val="ActHead5"/>
      </w:pPr>
      <w:bookmarkStart w:id="518" w:name="_Toc523905857"/>
      <w:r w:rsidRPr="009E4647">
        <w:rPr>
          <w:rStyle w:val="CharSectno"/>
        </w:rPr>
        <w:t>46.1</w:t>
      </w:r>
      <w:r w:rsidRPr="00DC3E78">
        <w:t xml:space="preserve">  Definitions</w:t>
      </w:r>
      <w:bookmarkEnd w:id="518"/>
    </w:p>
    <w:p w:rsidR="00E618C9" w:rsidRPr="00DC3E78" w:rsidRDefault="00E618C9" w:rsidP="00E618C9">
      <w:pPr>
        <w:pStyle w:val="subsection"/>
      </w:pPr>
      <w:r w:rsidRPr="00DC3E78">
        <w:tab/>
      </w:r>
      <w:r w:rsidRPr="00DC3E78">
        <w:tab/>
        <w:t>In this Part:</w:t>
      </w:r>
    </w:p>
    <w:p w:rsidR="00E618C9" w:rsidRPr="00DC3E78" w:rsidRDefault="00E618C9" w:rsidP="00E618C9">
      <w:pPr>
        <w:pStyle w:val="Definition"/>
      </w:pPr>
      <w:r w:rsidRPr="00DC3E78">
        <w:rPr>
          <w:b/>
          <w:i/>
        </w:rPr>
        <w:t>National Consumer Credit Protection Act</w:t>
      </w:r>
      <w:r w:rsidRPr="00DC3E78">
        <w:t xml:space="preserve"> means the </w:t>
      </w:r>
      <w:r w:rsidRPr="00DC3E78">
        <w:rPr>
          <w:i/>
        </w:rPr>
        <w:t>National Consumer Credit Protection Act 2009</w:t>
      </w:r>
      <w:r w:rsidRPr="00DC3E78">
        <w:t>.</w:t>
      </w:r>
    </w:p>
    <w:p w:rsidR="00E618C9" w:rsidRPr="00DC3E78" w:rsidRDefault="00E618C9" w:rsidP="00E618C9">
      <w:pPr>
        <w:pStyle w:val="Definition"/>
      </w:pPr>
      <w:r w:rsidRPr="00DC3E78">
        <w:rPr>
          <w:b/>
          <w:i/>
        </w:rPr>
        <w:t>small claims application</w:t>
      </w:r>
      <w:r w:rsidRPr="00DC3E78">
        <w:t xml:space="preserve"> means an application for an order covered by subsection</w:t>
      </w:r>
      <w:r w:rsidR="00DC3E78">
        <w:t> </w:t>
      </w:r>
      <w:r w:rsidRPr="00DC3E78">
        <w:t>199(2) of the National Consumer Credit Protection Act that is dealt with under this Part.</w:t>
      </w:r>
    </w:p>
    <w:p w:rsidR="00E618C9" w:rsidRPr="00DC3E78" w:rsidRDefault="00E618C9" w:rsidP="00E618C9">
      <w:pPr>
        <w:pStyle w:val="Definition"/>
      </w:pPr>
      <w:r w:rsidRPr="00DC3E78">
        <w:rPr>
          <w:b/>
          <w:i/>
        </w:rPr>
        <w:t>small claims proceeding</w:t>
      </w:r>
      <w:r w:rsidRPr="00DC3E78">
        <w:t xml:space="preserve"> means a proceeding relating to a small claims application.</w:t>
      </w:r>
    </w:p>
    <w:p w:rsidR="00E618C9" w:rsidRPr="00DC3E78" w:rsidRDefault="00E618C9" w:rsidP="00E618C9">
      <w:pPr>
        <w:pStyle w:val="ActHead5"/>
      </w:pPr>
      <w:bookmarkStart w:id="519" w:name="_Toc523905858"/>
      <w:r w:rsidRPr="009E4647">
        <w:rPr>
          <w:rStyle w:val="CharSectno"/>
        </w:rPr>
        <w:t>46.2</w:t>
      </w:r>
      <w:r w:rsidRPr="00DC3E78">
        <w:t xml:space="preserve">  Small claims proceeding—National Consumer Credit Protection Act</w:t>
      </w:r>
      <w:bookmarkEnd w:id="519"/>
    </w:p>
    <w:p w:rsidR="00E618C9" w:rsidRPr="00DC3E78" w:rsidRDefault="00E618C9" w:rsidP="00E618C9">
      <w:pPr>
        <w:pStyle w:val="subsection"/>
      </w:pPr>
      <w:r w:rsidRPr="00DC3E78">
        <w:tab/>
        <w:t>(1)</w:t>
      </w:r>
      <w:r w:rsidRPr="00DC3E78">
        <w:tab/>
        <w:t>An applicant may request that an application for an order covered by subsection</w:t>
      </w:r>
      <w:r w:rsidR="00DC3E78">
        <w:t> </w:t>
      </w:r>
      <w:r w:rsidRPr="00DC3E78">
        <w:t>199(2) of the National Consumer Credit Protection Act be dealt with under this Part.</w:t>
      </w:r>
    </w:p>
    <w:p w:rsidR="00E618C9" w:rsidRPr="00DC3E78" w:rsidRDefault="00E618C9" w:rsidP="00E618C9">
      <w:pPr>
        <w:pStyle w:val="subsection"/>
      </w:pPr>
      <w:r w:rsidRPr="00DC3E78">
        <w:tab/>
        <w:t>(2)</w:t>
      </w:r>
      <w:r w:rsidRPr="00DC3E78">
        <w:tab/>
        <w:t>The Court is not bound by any rules of evidence and procedure when dealing with a small claims application and may act:</w:t>
      </w:r>
    </w:p>
    <w:p w:rsidR="00E618C9" w:rsidRPr="00DC3E78" w:rsidRDefault="00E618C9" w:rsidP="00E618C9">
      <w:pPr>
        <w:pStyle w:val="paragraph"/>
      </w:pPr>
      <w:r w:rsidRPr="00DC3E78">
        <w:tab/>
        <w:t>(a)</w:t>
      </w:r>
      <w:r w:rsidRPr="00DC3E78">
        <w:tab/>
        <w:t>in an informal manner; and</w:t>
      </w:r>
    </w:p>
    <w:p w:rsidR="00E618C9" w:rsidRPr="00DC3E78" w:rsidRDefault="00E618C9" w:rsidP="00E618C9">
      <w:pPr>
        <w:pStyle w:val="paragraph"/>
      </w:pPr>
      <w:r w:rsidRPr="00DC3E78">
        <w:tab/>
        <w:t>(b)</w:t>
      </w:r>
      <w:r w:rsidRPr="00DC3E78">
        <w:tab/>
        <w:t>without regard to legal forms and technicalities.</w:t>
      </w:r>
    </w:p>
    <w:p w:rsidR="00E618C9" w:rsidRPr="00DC3E78" w:rsidRDefault="00E618C9" w:rsidP="00E618C9">
      <w:pPr>
        <w:pStyle w:val="ActHead5"/>
      </w:pPr>
      <w:bookmarkStart w:id="520" w:name="_Toc523905859"/>
      <w:r w:rsidRPr="009E4647">
        <w:rPr>
          <w:rStyle w:val="CharSectno"/>
        </w:rPr>
        <w:t>46.3</w:t>
      </w:r>
      <w:r w:rsidRPr="00DC3E78">
        <w:t xml:space="preserve">  Starting a small claims proceeding</w:t>
      </w:r>
      <w:bookmarkEnd w:id="520"/>
    </w:p>
    <w:p w:rsidR="00E618C9" w:rsidRPr="00DC3E78" w:rsidRDefault="00E618C9" w:rsidP="00E618C9">
      <w:pPr>
        <w:pStyle w:val="subsection"/>
      </w:pPr>
      <w:r w:rsidRPr="00DC3E78">
        <w:tab/>
      </w:r>
      <w:r w:rsidRPr="00DC3E78">
        <w:tab/>
        <w:t>A small claims application must be made in accordance with the approved form.</w:t>
      </w:r>
    </w:p>
    <w:p w:rsidR="00E618C9" w:rsidRPr="00DC3E78" w:rsidRDefault="00E618C9" w:rsidP="00E618C9">
      <w:pPr>
        <w:pStyle w:val="notetext"/>
      </w:pPr>
      <w:r w:rsidRPr="00DC3E78">
        <w:t>Note:</w:t>
      </w:r>
      <w:r w:rsidRPr="00DC3E78">
        <w:tab/>
        <w:t>Part</w:t>
      </w:r>
      <w:r w:rsidR="00DC3E78">
        <w:t> </w:t>
      </w:r>
      <w:r w:rsidRPr="00DC3E78">
        <w:t>4 of Chapter</w:t>
      </w:r>
      <w:r w:rsidR="00DC3E78">
        <w:t> </w:t>
      </w:r>
      <w:r w:rsidRPr="00DC3E78">
        <w:t>1 sets out the general rules about starting proceedings.</w:t>
      </w:r>
    </w:p>
    <w:p w:rsidR="00E618C9" w:rsidRPr="00DC3E78" w:rsidRDefault="00E618C9" w:rsidP="00E618C9">
      <w:pPr>
        <w:pStyle w:val="ActHead5"/>
      </w:pPr>
      <w:bookmarkStart w:id="521" w:name="_Toc523905860"/>
      <w:r w:rsidRPr="009E4647">
        <w:rPr>
          <w:rStyle w:val="CharSectno"/>
        </w:rPr>
        <w:t>46.4</w:t>
      </w:r>
      <w:r w:rsidRPr="00DC3E78">
        <w:t xml:space="preserve">  Lawyers—National Consumer Credit Protection Act small claims proceeding</w:t>
      </w:r>
      <w:bookmarkEnd w:id="521"/>
    </w:p>
    <w:p w:rsidR="00E618C9" w:rsidRPr="00DC3E78" w:rsidRDefault="00E618C9" w:rsidP="00E618C9">
      <w:pPr>
        <w:pStyle w:val="subsection"/>
      </w:pPr>
      <w:r w:rsidRPr="00DC3E78">
        <w:tab/>
        <w:t>(1)</w:t>
      </w:r>
      <w:r w:rsidRPr="00DC3E78">
        <w:tab/>
        <w:t>A party to a small claims application may not be represented by a lawyer without the leave of the Court.</w:t>
      </w:r>
    </w:p>
    <w:p w:rsidR="00E618C9" w:rsidRPr="00DC3E78" w:rsidRDefault="00E618C9" w:rsidP="00E618C9">
      <w:pPr>
        <w:pStyle w:val="subsection"/>
      </w:pPr>
      <w:r w:rsidRPr="00DC3E78">
        <w:lastRenderedPageBreak/>
        <w:tab/>
        <w:t>(2)</w:t>
      </w:r>
      <w:r w:rsidRPr="00DC3E78">
        <w:tab/>
        <w:t>If the Court grants a party leave to be represented by a lawyer, the leave may be given subject to conditions the Court considers appropriate.</w:t>
      </w:r>
    </w:p>
    <w:p w:rsidR="00E618C9" w:rsidRPr="00DC3E78" w:rsidRDefault="00E618C9" w:rsidP="00E618C9">
      <w:pPr>
        <w:pStyle w:val="subsection"/>
      </w:pPr>
      <w:r w:rsidRPr="00DC3E78">
        <w:tab/>
        <w:t>(3)</w:t>
      </w:r>
      <w:r w:rsidRPr="00DC3E78">
        <w:tab/>
        <w:t>For subrule (1), a party is not taken to be represented by a lawyer if the lawyer is an employee or officer of that party.</w:t>
      </w:r>
    </w:p>
    <w:p w:rsidR="00E618C9" w:rsidRPr="00DC3E78" w:rsidRDefault="00E618C9" w:rsidP="00E618C9">
      <w:pPr>
        <w:pStyle w:val="ActHead5"/>
      </w:pPr>
      <w:bookmarkStart w:id="522" w:name="_Toc523905861"/>
      <w:r w:rsidRPr="009E4647">
        <w:rPr>
          <w:rStyle w:val="CharSectno"/>
        </w:rPr>
        <w:t>46.5</w:t>
      </w:r>
      <w:r w:rsidRPr="00DC3E78">
        <w:t xml:space="preserve">  Representation for corporations—National Consumer Credit Protection Act small claims proceeding</w:t>
      </w:r>
      <w:bookmarkEnd w:id="522"/>
    </w:p>
    <w:p w:rsidR="00E618C9" w:rsidRDefault="00E618C9" w:rsidP="00E618C9">
      <w:pPr>
        <w:pStyle w:val="subsection"/>
      </w:pPr>
      <w:r w:rsidRPr="00DC3E78">
        <w:tab/>
      </w:r>
      <w:r w:rsidRPr="00DC3E78">
        <w:tab/>
        <w:t>Despite rule</w:t>
      </w:r>
      <w:r w:rsidR="00DC3E78">
        <w:t> </w:t>
      </w:r>
      <w:r w:rsidRPr="00DC3E78">
        <w:t>9.04, an officer or employee of a corporation may represent the corporation in a small claims proceeding under this Division if the officer or employee is authorised by the corporation to represent the corporation in the proceeding.</w:t>
      </w:r>
    </w:p>
    <w:p w:rsidR="005D4E02" w:rsidRDefault="005D4E02" w:rsidP="005D4E02">
      <w:pPr>
        <w:sectPr w:rsidR="005D4E02" w:rsidSect="00534F47">
          <w:headerReference w:type="even" r:id="rId22"/>
          <w:headerReference w:type="default" r:id="rId23"/>
          <w:footerReference w:type="even" r:id="rId24"/>
          <w:footerReference w:type="default" r:id="rId25"/>
          <w:headerReference w:type="first" r:id="rId26"/>
          <w:footerReference w:type="first" r:id="rId27"/>
          <w:pgSz w:w="11907" w:h="16839"/>
          <w:pgMar w:top="2325" w:right="1797" w:bottom="1440" w:left="1797" w:header="720" w:footer="709" w:gutter="0"/>
          <w:pgNumType w:start="1"/>
          <w:cols w:space="708"/>
          <w:docGrid w:linePitch="360"/>
        </w:sectPr>
      </w:pPr>
    </w:p>
    <w:p w:rsidR="007173BD" w:rsidRPr="005D4E02" w:rsidRDefault="007173BD" w:rsidP="00886C21">
      <w:pPr>
        <w:pStyle w:val="ActHead1"/>
        <w:pageBreakBefore/>
      </w:pPr>
      <w:bookmarkStart w:id="523" w:name="_Toc523905862"/>
      <w:r w:rsidRPr="009E4647">
        <w:rPr>
          <w:rStyle w:val="CharChapNo"/>
        </w:rPr>
        <w:lastRenderedPageBreak/>
        <w:t>Chapter</w:t>
      </w:r>
      <w:r w:rsidR="00DC3E78" w:rsidRPr="009E4647">
        <w:rPr>
          <w:rStyle w:val="CharChapNo"/>
        </w:rPr>
        <w:t> </w:t>
      </w:r>
      <w:r w:rsidRPr="009E4647">
        <w:rPr>
          <w:rStyle w:val="CharChapNo"/>
        </w:rPr>
        <w:t>9</w:t>
      </w:r>
      <w:r w:rsidRPr="00DC3E78">
        <w:t>—</w:t>
      </w:r>
      <w:r w:rsidRPr="009E4647">
        <w:rPr>
          <w:rStyle w:val="CharChapText"/>
        </w:rPr>
        <w:t>Transitional provisions</w:t>
      </w:r>
      <w:bookmarkEnd w:id="523"/>
    </w:p>
    <w:p w:rsidR="005D1C57" w:rsidRPr="009E4647" w:rsidRDefault="005D1C57" w:rsidP="005D1C57">
      <w:pPr>
        <w:pStyle w:val="Header"/>
        <w:tabs>
          <w:tab w:val="clear" w:pos="4150"/>
          <w:tab w:val="clear" w:pos="8307"/>
        </w:tabs>
      </w:pPr>
      <w:r w:rsidRPr="009E4647">
        <w:rPr>
          <w:rStyle w:val="CharPartNo"/>
        </w:rPr>
        <w:t xml:space="preserve"> </w:t>
      </w:r>
      <w:r w:rsidRPr="009E4647">
        <w:rPr>
          <w:rStyle w:val="CharPartText"/>
        </w:rPr>
        <w:t xml:space="preserve"> </w:t>
      </w:r>
    </w:p>
    <w:p w:rsidR="005D1C57" w:rsidRPr="009E4647" w:rsidRDefault="005D1C57" w:rsidP="005D1C57">
      <w:pPr>
        <w:pStyle w:val="Header"/>
        <w:tabs>
          <w:tab w:val="clear" w:pos="4150"/>
          <w:tab w:val="clear" w:pos="8307"/>
        </w:tabs>
      </w:pPr>
      <w:r w:rsidRPr="009E4647">
        <w:rPr>
          <w:rStyle w:val="CharDivNo"/>
        </w:rPr>
        <w:t xml:space="preserve"> </w:t>
      </w:r>
      <w:r w:rsidRPr="009E4647">
        <w:rPr>
          <w:rStyle w:val="CharDivText"/>
        </w:rPr>
        <w:t xml:space="preserve"> </w:t>
      </w:r>
    </w:p>
    <w:p w:rsidR="009E4647" w:rsidRDefault="009E4647" w:rsidP="003A27EB">
      <w:pPr>
        <w:sectPr w:rsidR="009E4647" w:rsidSect="00534F47">
          <w:headerReference w:type="even" r:id="rId28"/>
          <w:headerReference w:type="default" r:id="rId29"/>
          <w:footerReference w:type="even" r:id="rId30"/>
          <w:footerReference w:type="default" r:id="rId31"/>
          <w:headerReference w:type="first" r:id="rId32"/>
          <w:footerReference w:type="first" r:id="rId33"/>
          <w:pgSz w:w="11907" w:h="16839"/>
          <w:pgMar w:top="2325" w:right="1797" w:bottom="1440" w:left="1797" w:header="720" w:footer="709" w:gutter="0"/>
          <w:cols w:space="708"/>
          <w:docGrid w:linePitch="360"/>
        </w:sectPr>
      </w:pPr>
      <w:bookmarkStart w:id="525" w:name="OPCSB_BodyPrincipleB5"/>
    </w:p>
    <w:p w:rsidR="000657F5" w:rsidRPr="00DC3E78" w:rsidRDefault="000657F5" w:rsidP="000657F5">
      <w:pPr>
        <w:pStyle w:val="ActHead1"/>
      </w:pPr>
      <w:bookmarkStart w:id="526" w:name="_Toc523905863"/>
      <w:bookmarkEnd w:id="525"/>
      <w:r w:rsidRPr="009E4647">
        <w:rPr>
          <w:rStyle w:val="CharChapNo"/>
        </w:rPr>
        <w:lastRenderedPageBreak/>
        <w:t>Schedule</w:t>
      </w:r>
      <w:r w:rsidR="00DC3E78" w:rsidRPr="009E4647">
        <w:rPr>
          <w:rStyle w:val="CharChapNo"/>
        </w:rPr>
        <w:t> </w:t>
      </w:r>
      <w:r w:rsidRPr="009E4647">
        <w:rPr>
          <w:rStyle w:val="CharChapNo"/>
        </w:rPr>
        <w:t>1</w:t>
      </w:r>
      <w:r w:rsidRPr="00DC3E78">
        <w:t>—</w:t>
      </w:r>
      <w:r w:rsidRPr="009E4647">
        <w:rPr>
          <w:rStyle w:val="CharChapText"/>
        </w:rPr>
        <w:t>Costs</w:t>
      </w:r>
      <w:bookmarkEnd w:id="526"/>
    </w:p>
    <w:p w:rsidR="000657F5" w:rsidRPr="00DC3E78" w:rsidRDefault="000657F5" w:rsidP="000657F5">
      <w:pPr>
        <w:pStyle w:val="notemargin"/>
      </w:pPr>
      <w:r w:rsidRPr="00DC3E78">
        <w:t>Note:</w:t>
      </w:r>
      <w:r w:rsidRPr="00DC3E78">
        <w:tab/>
        <w:t>See rules</w:t>
      </w:r>
      <w:r w:rsidR="00DC3E78">
        <w:t> </w:t>
      </w:r>
      <w:r w:rsidRPr="00DC3E78">
        <w:t>21.10, 21.16 and 44.15.</w:t>
      </w:r>
    </w:p>
    <w:p w:rsidR="000657F5" w:rsidRPr="00DC3E78" w:rsidRDefault="000657F5" w:rsidP="000657F5">
      <w:pPr>
        <w:pStyle w:val="ActHead2"/>
      </w:pPr>
      <w:bookmarkStart w:id="527" w:name="_Toc523905864"/>
      <w:r w:rsidRPr="009E4647">
        <w:rPr>
          <w:rStyle w:val="CharPartNo"/>
        </w:rPr>
        <w:t>Part</w:t>
      </w:r>
      <w:r w:rsidR="00DC3E78" w:rsidRPr="009E4647">
        <w:rPr>
          <w:rStyle w:val="CharPartNo"/>
        </w:rPr>
        <w:t> </w:t>
      </w:r>
      <w:r w:rsidRPr="009E4647">
        <w:rPr>
          <w:rStyle w:val="CharPartNo"/>
        </w:rPr>
        <w:t>1A</w:t>
      </w:r>
      <w:r w:rsidRPr="00DC3E78">
        <w:t>—</w:t>
      </w:r>
      <w:r w:rsidRPr="009E4647">
        <w:rPr>
          <w:rStyle w:val="CharPartText"/>
        </w:rPr>
        <w:t>Application of this Schedule</w:t>
      </w:r>
      <w:bookmarkEnd w:id="527"/>
    </w:p>
    <w:p w:rsidR="000657F5" w:rsidRPr="009E4647" w:rsidRDefault="000657F5" w:rsidP="000657F5">
      <w:pPr>
        <w:pStyle w:val="Header"/>
      </w:pPr>
      <w:r w:rsidRPr="009E4647">
        <w:rPr>
          <w:rStyle w:val="CharDivNo"/>
        </w:rPr>
        <w:t xml:space="preserve"> </w:t>
      </w:r>
      <w:r w:rsidRPr="009E4647">
        <w:rPr>
          <w:rStyle w:val="CharDivText"/>
        </w:rPr>
        <w:t xml:space="preserve"> </w:t>
      </w:r>
    </w:p>
    <w:p w:rsidR="000657F5" w:rsidRPr="00DC3E78" w:rsidRDefault="000657F5" w:rsidP="000657F5">
      <w:pPr>
        <w:pStyle w:val="ActHead5"/>
      </w:pPr>
      <w:bookmarkStart w:id="528" w:name="_Toc523905865"/>
      <w:r w:rsidRPr="009E4647">
        <w:rPr>
          <w:rStyle w:val="CharSectno"/>
        </w:rPr>
        <w:t>1</w:t>
      </w:r>
      <w:r w:rsidRPr="00DC3E78">
        <w:t xml:space="preserve">  Application of this Schedule</w:t>
      </w:r>
      <w:bookmarkEnd w:id="528"/>
    </w:p>
    <w:p w:rsidR="000657F5" w:rsidRPr="00DC3E78" w:rsidRDefault="000657F5" w:rsidP="000657F5">
      <w:pPr>
        <w:pStyle w:val="subsection"/>
      </w:pPr>
      <w:r w:rsidRPr="00DC3E78">
        <w:tab/>
      </w:r>
      <w:r w:rsidRPr="00DC3E78">
        <w:tab/>
        <w:t xml:space="preserve">This Schedule, as amended by the </w:t>
      </w:r>
      <w:r w:rsidRPr="00DC3E78">
        <w:rPr>
          <w:i/>
        </w:rPr>
        <w:t>Federal Circuit Court Amendment (Costs and Other Measures) Rules</w:t>
      </w:r>
      <w:r w:rsidR="00DC3E78">
        <w:rPr>
          <w:i/>
        </w:rPr>
        <w:t> </w:t>
      </w:r>
      <w:r w:rsidRPr="00DC3E78">
        <w:rPr>
          <w:i/>
        </w:rPr>
        <w:t>2018</w:t>
      </w:r>
      <w:r w:rsidRPr="00DC3E78">
        <w:t>, applies to work done and services performed after the commencement of this Schedule.</w:t>
      </w:r>
    </w:p>
    <w:p w:rsidR="000657F5" w:rsidRPr="00DC3E78" w:rsidRDefault="000657F5" w:rsidP="00A9441E">
      <w:pPr>
        <w:pStyle w:val="ActHead2"/>
        <w:pageBreakBefore/>
      </w:pPr>
      <w:bookmarkStart w:id="529" w:name="_Toc523905866"/>
      <w:r w:rsidRPr="009E4647">
        <w:rPr>
          <w:rStyle w:val="CharPartNo"/>
        </w:rPr>
        <w:lastRenderedPageBreak/>
        <w:t>Part</w:t>
      </w:r>
      <w:r w:rsidR="00DC3E78" w:rsidRPr="009E4647">
        <w:rPr>
          <w:rStyle w:val="CharPartNo"/>
        </w:rPr>
        <w:t> </w:t>
      </w:r>
      <w:r w:rsidRPr="009E4647">
        <w:rPr>
          <w:rStyle w:val="CharPartNo"/>
        </w:rPr>
        <w:t>1</w:t>
      </w:r>
      <w:r w:rsidRPr="00DC3E78">
        <w:t>—</w:t>
      </w:r>
      <w:r w:rsidRPr="009E4647">
        <w:rPr>
          <w:rStyle w:val="CharPartText"/>
        </w:rPr>
        <w:t>Family law proceedings and general federal law proceedings</w:t>
      </w:r>
      <w:bookmarkEnd w:id="529"/>
    </w:p>
    <w:p w:rsidR="000657F5" w:rsidRPr="009E4647" w:rsidRDefault="000657F5" w:rsidP="000657F5">
      <w:pPr>
        <w:pStyle w:val="Header"/>
      </w:pPr>
      <w:r w:rsidRPr="009E4647">
        <w:rPr>
          <w:rStyle w:val="CharDivNo"/>
        </w:rPr>
        <w:t xml:space="preserve"> </w:t>
      </w:r>
      <w:r w:rsidRPr="009E4647">
        <w:rPr>
          <w:rStyle w:val="CharDivText"/>
        </w:rPr>
        <w:t xml:space="preserve"> </w:t>
      </w:r>
    </w:p>
    <w:p w:rsidR="000657F5" w:rsidRPr="00DC3E78" w:rsidRDefault="000657F5" w:rsidP="000657F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06"/>
        <w:gridCol w:w="3234"/>
        <w:gridCol w:w="2345"/>
        <w:gridCol w:w="2344"/>
      </w:tblGrid>
      <w:tr w:rsidR="000657F5" w:rsidRPr="00DC3E78" w:rsidTr="009E4647">
        <w:trPr>
          <w:tblHeader/>
        </w:trPr>
        <w:tc>
          <w:tcPr>
            <w:tcW w:w="5000" w:type="pct"/>
            <w:gridSpan w:val="4"/>
            <w:tcBorders>
              <w:top w:val="single" w:sz="12" w:space="0" w:color="auto"/>
              <w:bottom w:val="single" w:sz="4" w:space="0" w:color="auto"/>
            </w:tcBorders>
            <w:shd w:val="clear" w:color="auto" w:fill="auto"/>
          </w:tcPr>
          <w:p w:rsidR="000657F5" w:rsidRPr="00DC3E78" w:rsidRDefault="000657F5" w:rsidP="005D4E02">
            <w:pPr>
              <w:pStyle w:val="TableHeading"/>
            </w:pPr>
            <w:r w:rsidRPr="00DC3E78">
              <w:t>Costs for family law proceedings and general federal law proceedings</w:t>
            </w:r>
          </w:p>
        </w:tc>
      </w:tr>
      <w:tr w:rsidR="000657F5" w:rsidRPr="00DC3E78" w:rsidTr="009E4647">
        <w:trPr>
          <w:tblHeader/>
        </w:trPr>
        <w:tc>
          <w:tcPr>
            <w:tcW w:w="355" w:type="pct"/>
            <w:tcBorders>
              <w:top w:val="single" w:sz="4" w:space="0" w:color="auto"/>
              <w:bottom w:val="single" w:sz="12" w:space="0" w:color="auto"/>
            </w:tcBorders>
            <w:shd w:val="clear" w:color="auto" w:fill="auto"/>
          </w:tcPr>
          <w:p w:rsidR="000657F5" w:rsidRPr="00DC3E78" w:rsidRDefault="000657F5" w:rsidP="005D4E02">
            <w:pPr>
              <w:pStyle w:val="TableHeading"/>
              <w:ind w:right="-38"/>
            </w:pPr>
            <w:r w:rsidRPr="00DC3E78">
              <w:t>Item</w:t>
            </w:r>
          </w:p>
        </w:tc>
        <w:tc>
          <w:tcPr>
            <w:tcW w:w="1896" w:type="pct"/>
            <w:tcBorders>
              <w:top w:val="single" w:sz="4" w:space="0" w:color="auto"/>
              <w:bottom w:val="single" w:sz="12" w:space="0" w:color="auto"/>
            </w:tcBorders>
            <w:shd w:val="clear" w:color="auto" w:fill="auto"/>
          </w:tcPr>
          <w:p w:rsidR="000657F5" w:rsidRPr="00DC3E78" w:rsidRDefault="000657F5" w:rsidP="005D4E02">
            <w:pPr>
              <w:pStyle w:val="TableHeading"/>
            </w:pPr>
            <w:r w:rsidRPr="00DC3E78">
              <w:t>Description</w:t>
            </w:r>
          </w:p>
        </w:tc>
        <w:tc>
          <w:tcPr>
            <w:tcW w:w="1375" w:type="pct"/>
            <w:tcBorders>
              <w:top w:val="single" w:sz="4" w:space="0" w:color="auto"/>
              <w:bottom w:val="single" w:sz="12" w:space="0" w:color="auto"/>
            </w:tcBorders>
            <w:shd w:val="clear" w:color="auto" w:fill="auto"/>
          </w:tcPr>
          <w:p w:rsidR="000657F5" w:rsidRPr="00DC3E78" w:rsidRDefault="000657F5" w:rsidP="005D4E02">
            <w:pPr>
              <w:pStyle w:val="TableHeading"/>
            </w:pPr>
            <w:r w:rsidRPr="00DC3E78">
              <w:t>Amount for a family law proceeding (including GST)</w:t>
            </w:r>
          </w:p>
        </w:tc>
        <w:tc>
          <w:tcPr>
            <w:tcW w:w="1374" w:type="pct"/>
            <w:tcBorders>
              <w:top w:val="single" w:sz="4" w:space="0" w:color="auto"/>
              <w:bottom w:val="single" w:sz="12" w:space="0" w:color="auto"/>
            </w:tcBorders>
            <w:shd w:val="clear" w:color="auto" w:fill="auto"/>
          </w:tcPr>
          <w:p w:rsidR="000657F5" w:rsidRPr="00DC3E78" w:rsidRDefault="000657F5" w:rsidP="005D4E02">
            <w:pPr>
              <w:pStyle w:val="TableHeading"/>
            </w:pPr>
            <w:r w:rsidRPr="00DC3E78">
              <w:t>Amount for a general federal law proceeding (including GST)</w:t>
            </w:r>
          </w:p>
        </w:tc>
      </w:tr>
      <w:tr w:rsidR="000657F5" w:rsidRPr="00DC3E78" w:rsidTr="009E4647">
        <w:tc>
          <w:tcPr>
            <w:tcW w:w="355" w:type="pct"/>
            <w:tcBorders>
              <w:top w:val="single" w:sz="12" w:space="0" w:color="auto"/>
            </w:tcBorders>
            <w:shd w:val="clear" w:color="auto" w:fill="auto"/>
          </w:tcPr>
          <w:p w:rsidR="000657F5" w:rsidRPr="00DC3E78" w:rsidRDefault="000657F5" w:rsidP="005D4E02">
            <w:pPr>
              <w:pStyle w:val="Tabletext"/>
            </w:pPr>
            <w:r w:rsidRPr="00DC3E78">
              <w:t>1</w:t>
            </w:r>
          </w:p>
        </w:tc>
        <w:tc>
          <w:tcPr>
            <w:tcW w:w="1896" w:type="pct"/>
            <w:tcBorders>
              <w:top w:val="single" w:sz="12" w:space="0" w:color="auto"/>
            </w:tcBorders>
            <w:shd w:val="clear" w:color="auto" w:fill="auto"/>
          </w:tcPr>
          <w:p w:rsidR="000657F5" w:rsidRPr="00DC3E78" w:rsidRDefault="000657F5" w:rsidP="005D4E02">
            <w:pPr>
              <w:pStyle w:val="Tabletext"/>
            </w:pPr>
            <w:r w:rsidRPr="00DC3E78">
              <w:t>Initiating or opposing an application up to the completion of the first court date</w:t>
            </w:r>
          </w:p>
        </w:tc>
        <w:tc>
          <w:tcPr>
            <w:tcW w:w="1375" w:type="pct"/>
            <w:tcBorders>
              <w:top w:val="single" w:sz="12" w:space="0" w:color="auto"/>
            </w:tcBorders>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$2,241; and</w:t>
            </w:r>
          </w:p>
          <w:p w:rsidR="000657F5" w:rsidRPr="00DC3E78" w:rsidRDefault="000657F5" w:rsidP="005D4E02">
            <w:pPr>
              <w:pStyle w:val="Tablea"/>
            </w:pPr>
            <w:r w:rsidRPr="00DC3E78">
              <w:t>(b) the daily hearing fee mentioned in item</w:t>
            </w:r>
            <w:r w:rsidR="00DC3E78">
              <w:t> </w:t>
            </w:r>
            <w:r w:rsidRPr="00DC3E78">
              <w:t>13 that applies to the hearing</w:t>
            </w:r>
          </w:p>
        </w:tc>
        <w:tc>
          <w:tcPr>
            <w:tcW w:w="1374" w:type="pct"/>
            <w:tcBorders>
              <w:top w:val="single" w:sz="12" w:space="0" w:color="auto"/>
            </w:tcBorders>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$2,992; and</w:t>
            </w:r>
          </w:p>
          <w:p w:rsidR="000657F5" w:rsidRPr="00DC3E78" w:rsidRDefault="000657F5" w:rsidP="005D4E02">
            <w:pPr>
              <w:pStyle w:val="Tablea"/>
            </w:pPr>
            <w:r w:rsidRPr="00DC3E78">
              <w:t>(b) the daily hearing fee mentioned in item</w:t>
            </w:r>
            <w:r w:rsidR="00DC3E78">
              <w:t> </w:t>
            </w:r>
            <w:r w:rsidRPr="00DC3E78">
              <w:t>13 that applies to the hearing</w:t>
            </w:r>
          </w:p>
        </w:tc>
      </w:tr>
      <w:tr w:rsidR="000657F5" w:rsidRPr="00DC3E78" w:rsidTr="009E4647">
        <w:tc>
          <w:tcPr>
            <w:tcW w:w="355" w:type="pct"/>
            <w:shd w:val="clear" w:color="auto" w:fill="auto"/>
          </w:tcPr>
          <w:p w:rsidR="000657F5" w:rsidRPr="00DC3E78" w:rsidRDefault="000657F5" w:rsidP="005D4E02">
            <w:pPr>
              <w:pStyle w:val="Tabletext"/>
            </w:pPr>
            <w:r w:rsidRPr="00DC3E78">
              <w:t>2</w:t>
            </w:r>
          </w:p>
        </w:tc>
        <w:tc>
          <w:tcPr>
            <w:tcW w:w="1896" w:type="pct"/>
            <w:shd w:val="clear" w:color="auto" w:fill="auto"/>
          </w:tcPr>
          <w:p w:rsidR="000657F5" w:rsidRPr="00DC3E78" w:rsidRDefault="000657F5" w:rsidP="005D4E02">
            <w:pPr>
              <w:pStyle w:val="Tabletext"/>
            </w:pPr>
            <w:r w:rsidRPr="00DC3E78">
              <w:t>Initiating or opposing an application which includes interim orders (other than procedural orders) up to the completion of the first court date</w:t>
            </w:r>
          </w:p>
        </w:tc>
        <w:tc>
          <w:tcPr>
            <w:tcW w:w="1375"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$2,802; and</w:t>
            </w:r>
          </w:p>
          <w:p w:rsidR="000657F5" w:rsidRPr="00DC3E78" w:rsidRDefault="000657F5" w:rsidP="005D4E02">
            <w:pPr>
              <w:pStyle w:val="Tablea"/>
            </w:pPr>
            <w:r w:rsidRPr="00DC3E78">
              <w:t>(b) the daily hearing fee mentioned in item</w:t>
            </w:r>
            <w:r w:rsidR="00DC3E78">
              <w:t> </w:t>
            </w:r>
            <w:r w:rsidRPr="00DC3E78">
              <w:t>13 that applies to the hearing</w:t>
            </w:r>
          </w:p>
        </w:tc>
        <w:tc>
          <w:tcPr>
            <w:tcW w:w="1374"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$3,744; and</w:t>
            </w:r>
          </w:p>
          <w:p w:rsidR="000657F5" w:rsidRPr="00DC3E78" w:rsidRDefault="000657F5" w:rsidP="005D4E02">
            <w:pPr>
              <w:pStyle w:val="Tablea"/>
            </w:pPr>
            <w:r w:rsidRPr="00DC3E78">
              <w:t>(b) the daily hearing fee mentioned in item</w:t>
            </w:r>
            <w:r w:rsidR="00DC3E78">
              <w:t> </w:t>
            </w:r>
            <w:r w:rsidRPr="00DC3E78">
              <w:t>13 that applies to the hearing</w:t>
            </w:r>
          </w:p>
        </w:tc>
      </w:tr>
      <w:tr w:rsidR="000657F5" w:rsidRPr="00DC3E78" w:rsidTr="009E4647">
        <w:tc>
          <w:tcPr>
            <w:tcW w:w="355" w:type="pct"/>
            <w:shd w:val="clear" w:color="auto" w:fill="auto"/>
          </w:tcPr>
          <w:p w:rsidR="000657F5" w:rsidRPr="00DC3E78" w:rsidRDefault="000657F5" w:rsidP="005D4E02">
            <w:pPr>
              <w:pStyle w:val="Tabletext"/>
            </w:pPr>
            <w:r w:rsidRPr="00DC3E78">
              <w:t>3</w:t>
            </w:r>
          </w:p>
        </w:tc>
        <w:tc>
          <w:tcPr>
            <w:tcW w:w="1896" w:type="pct"/>
            <w:shd w:val="clear" w:color="auto" w:fill="auto"/>
          </w:tcPr>
          <w:p w:rsidR="000657F5" w:rsidRPr="00DC3E78" w:rsidRDefault="000657F5" w:rsidP="005D4E02">
            <w:pPr>
              <w:pStyle w:val="Tabletext"/>
            </w:pPr>
            <w:r w:rsidRPr="00DC3E78">
              <w:t>Interim or summary hearing—as a discrete event</w:t>
            </w:r>
          </w:p>
          <w:p w:rsidR="000657F5" w:rsidRPr="00DC3E78" w:rsidRDefault="000657F5" w:rsidP="005D4E02">
            <w:pPr>
              <w:pStyle w:val="notemargin"/>
            </w:pPr>
            <w:r w:rsidRPr="00DC3E78">
              <w:t>Note:</w:t>
            </w:r>
            <w:r w:rsidRPr="00DC3E78">
              <w:tab/>
              <w:t>This stage applies to an interim application or a summary proceeding of a type not otherwise addressed in this fee structure. It does not include the item</w:t>
            </w:r>
            <w:r w:rsidR="00DC3E78">
              <w:t> </w:t>
            </w:r>
            <w:r w:rsidRPr="00DC3E78">
              <w:t>1 or 2 component.</w:t>
            </w:r>
          </w:p>
        </w:tc>
        <w:tc>
          <w:tcPr>
            <w:tcW w:w="1375"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$1,867; and</w:t>
            </w:r>
          </w:p>
          <w:p w:rsidR="000657F5" w:rsidRPr="00DC3E78" w:rsidRDefault="000657F5" w:rsidP="005D4E02">
            <w:pPr>
              <w:pStyle w:val="Tablea"/>
            </w:pPr>
            <w:r w:rsidRPr="00DC3E78">
              <w:t>(b) the daily hearing fee mentioned in item</w:t>
            </w:r>
            <w:r w:rsidR="00DC3E78">
              <w:t> </w:t>
            </w:r>
            <w:r w:rsidRPr="00DC3E78">
              <w:t>13 that applies to the hearing</w:t>
            </w:r>
          </w:p>
        </w:tc>
        <w:tc>
          <w:tcPr>
            <w:tcW w:w="1374"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$1,867; and</w:t>
            </w:r>
          </w:p>
          <w:p w:rsidR="000657F5" w:rsidRPr="00DC3E78" w:rsidRDefault="000657F5" w:rsidP="005D4E02">
            <w:pPr>
              <w:pStyle w:val="Tablea"/>
            </w:pPr>
            <w:r w:rsidRPr="00DC3E78">
              <w:t>(b) the daily hearing fee mentioned in item</w:t>
            </w:r>
            <w:r w:rsidR="00DC3E78">
              <w:t> </w:t>
            </w:r>
            <w:r w:rsidRPr="00DC3E78">
              <w:t>13 that applies to the hearing</w:t>
            </w:r>
          </w:p>
        </w:tc>
      </w:tr>
      <w:tr w:rsidR="000657F5" w:rsidRPr="00DC3E78" w:rsidTr="009E4647">
        <w:trPr>
          <w:cantSplit/>
        </w:trPr>
        <w:tc>
          <w:tcPr>
            <w:tcW w:w="355" w:type="pct"/>
            <w:shd w:val="clear" w:color="auto" w:fill="auto"/>
          </w:tcPr>
          <w:p w:rsidR="000657F5" w:rsidRPr="00DC3E78" w:rsidRDefault="000657F5" w:rsidP="005D4E02">
            <w:pPr>
              <w:pStyle w:val="Tabletext"/>
            </w:pPr>
            <w:r w:rsidRPr="00DC3E78">
              <w:t>4</w:t>
            </w:r>
          </w:p>
        </w:tc>
        <w:tc>
          <w:tcPr>
            <w:tcW w:w="1896" w:type="pct"/>
            <w:shd w:val="clear" w:color="auto" w:fill="auto"/>
          </w:tcPr>
          <w:p w:rsidR="000657F5" w:rsidRPr="00DC3E78" w:rsidRDefault="000657F5" w:rsidP="005D4E02">
            <w:pPr>
              <w:pStyle w:val="Tabletext"/>
            </w:pPr>
            <w:r w:rsidRPr="00DC3E78">
              <w:t>Up to and including the conciliation conference</w:t>
            </w:r>
          </w:p>
        </w:tc>
        <w:tc>
          <w:tcPr>
            <w:tcW w:w="1375" w:type="pct"/>
            <w:shd w:val="clear" w:color="auto" w:fill="auto"/>
          </w:tcPr>
          <w:p w:rsidR="000657F5" w:rsidRPr="00DC3E78" w:rsidRDefault="000657F5" w:rsidP="005D4E02">
            <w:pPr>
              <w:pStyle w:val="Tabletext"/>
            </w:pPr>
            <w:r w:rsidRPr="00DC3E78">
              <w:t>$1,867</w:t>
            </w:r>
          </w:p>
        </w:tc>
        <w:tc>
          <w:tcPr>
            <w:tcW w:w="1374" w:type="pct"/>
            <w:shd w:val="clear" w:color="auto" w:fill="auto"/>
          </w:tcPr>
          <w:p w:rsidR="000657F5" w:rsidRPr="00DC3E78" w:rsidRDefault="000657F5" w:rsidP="005D4E02">
            <w:pPr>
              <w:pStyle w:val="Tabletext"/>
            </w:pPr>
            <w:r w:rsidRPr="00DC3E78">
              <w:t>Not applicable</w:t>
            </w:r>
          </w:p>
        </w:tc>
      </w:tr>
      <w:tr w:rsidR="000657F5" w:rsidRPr="00DC3E78" w:rsidTr="009E4647">
        <w:tc>
          <w:tcPr>
            <w:tcW w:w="355" w:type="pct"/>
            <w:shd w:val="clear" w:color="auto" w:fill="auto"/>
          </w:tcPr>
          <w:p w:rsidR="000657F5" w:rsidRPr="00DC3E78" w:rsidRDefault="000657F5" w:rsidP="005D4E02">
            <w:pPr>
              <w:pStyle w:val="Tabletext"/>
            </w:pPr>
            <w:r w:rsidRPr="00DC3E78">
              <w:t>5</w:t>
            </w:r>
          </w:p>
        </w:tc>
        <w:tc>
          <w:tcPr>
            <w:tcW w:w="1896" w:type="pct"/>
            <w:shd w:val="clear" w:color="auto" w:fill="auto"/>
          </w:tcPr>
          <w:p w:rsidR="000657F5" w:rsidRPr="00DC3E78" w:rsidRDefault="000657F5" w:rsidP="005D4E02">
            <w:pPr>
              <w:pStyle w:val="Tabletext"/>
            </w:pPr>
            <w:r w:rsidRPr="00DC3E78">
              <w:t>Dispute resolution litigation intervention</w:t>
            </w:r>
          </w:p>
        </w:tc>
        <w:tc>
          <w:tcPr>
            <w:tcW w:w="1375" w:type="pct"/>
            <w:shd w:val="clear" w:color="auto" w:fill="auto"/>
          </w:tcPr>
          <w:p w:rsidR="000657F5" w:rsidRPr="00DC3E78" w:rsidRDefault="000657F5" w:rsidP="005D4E02">
            <w:pPr>
              <w:pStyle w:val="Tabletext"/>
            </w:pPr>
            <w:r w:rsidRPr="00DC3E78">
              <w:t>$1,867</w:t>
            </w:r>
          </w:p>
        </w:tc>
        <w:tc>
          <w:tcPr>
            <w:tcW w:w="1374" w:type="pct"/>
            <w:shd w:val="clear" w:color="auto" w:fill="auto"/>
          </w:tcPr>
          <w:p w:rsidR="000657F5" w:rsidRPr="00DC3E78" w:rsidRDefault="000657F5" w:rsidP="005D4E02">
            <w:pPr>
              <w:pStyle w:val="Tabletext"/>
            </w:pPr>
            <w:r w:rsidRPr="00DC3E78">
              <w:t>$3,138</w:t>
            </w:r>
          </w:p>
        </w:tc>
      </w:tr>
      <w:tr w:rsidR="000657F5" w:rsidRPr="00DC3E78" w:rsidTr="009E4647">
        <w:trPr>
          <w:cantSplit/>
        </w:trPr>
        <w:tc>
          <w:tcPr>
            <w:tcW w:w="355" w:type="pct"/>
            <w:shd w:val="clear" w:color="auto" w:fill="auto"/>
          </w:tcPr>
          <w:p w:rsidR="000657F5" w:rsidRPr="00DC3E78" w:rsidRDefault="000657F5" w:rsidP="005D4E02">
            <w:pPr>
              <w:pStyle w:val="Tabletext"/>
            </w:pPr>
            <w:r w:rsidRPr="00DC3E78">
              <w:t>6</w:t>
            </w:r>
          </w:p>
        </w:tc>
        <w:tc>
          <w:tcPr>
            <w:tcW w:w="1896" w:type="pct"/>
            <w:shd w:val="clear" w:color="auto" w:fill="auto"/>
          </w:tcPr>
          <w:p w:rsidR="000657F5" w:rsidRPr="00DC3E78" w:rsidRDefault="000657F5" w:rsidP="005D4E02">
            <w:pPr>
              <w:pStyle w:val="Tabletext"/>
            </w:pPr>
            <w:r w:rsidRPr="00DC3E78">
              <w:t>Preparation for final hearing—one day matter</w:t>
            </w:r>
          </w:p>
        </w:tc>
        <w:tc>
          <w:tcPr>
            <w:tcW w:w="1375" w:type="pct"/>
            <w:shd w:val="clear" w:color="auto" w:fill="auto"/>
          </w:tcPr>
          <w:p w:rsidR="000657F5" w:rsidRPr="00DC3E78" w:rsidRDefault="000657F5" w:rsidP="005D4E02">
            <w:pPr>
              <w:pStyle w:val="Tabletext"/>
            </w:pPr>
            <w:r w:rsidRPr="00DC3E78">
              <w:t>$4,775</w:t>
            </w:r>
          </w:p>
        </w:tc>
        <w:tc>
          <w:tcPr>
            <w:tcW w:w="1374" w:type="pct"/>
            <w:shd w:val="clear" w:color="auto" w:fill="auto"/>
          </w:tcPr>
          <w:p w:rsidR="000657F5" w:rsidRPr="00DC3E78" w:rsidRDefault="000657F5" w:rsidP="005D4E02">
            <w:pPr>
              <w:pStyle w:val="Tabletext"/>
            </w:pPr>
            <w:r w:rsidRPr="00DC3E78">
              <w:t>$6,728</w:t>
            </w:r>
          </w:p>
        </w:tc>
      </w:tr>
      <w:tr w:rsidR="000657F5" w:rsidRPr="00DC3E78" w:rsidTr="009E4647">
        <w:tc>
          <w:tcPr>
            <w:tcW w:w="355" w:type="pct"/>
            <w:shd w:val="clear" w:color="auto" w:fill="auto"/>
          </w:tcPr>
          <w:p w:rsidR="000657F5" w:rsidRPr="00DC3E78" w:rsidRDefault="000657F5" w:rsidP="005D4E02">
            <w:pPr>
              <w:pStyle w:val="Tabletext"/>
            </w:pPr>
            <w:r w:rsidRPr="00DC3E78">
              <w:t>7</w:t>
            </w:r>
          </w:p>
        </w:tc>
        <w:tc>
          <w:tcPr>
            <w:tcW w:w="1896" w:type="pct"/>
            <w:shd w:val="clear" w:color="auto" w:fill="auto"/>
          </w:tcPr>
          <w:p w:rsidR="000657F5" w:rsidRPr="00DC3E78" w:rsidRDefault="000657F5" w:rsidP="005D4E02">
            <w:pPr>
              <w:pStyle w:val="Tabletext"/>
            </w:pPr>
            <w:r w:rsidRPr="00DC3E78">
              <w:t>Preparation for final hearing—2 day matter</w:t>
            </w:r>
          </w:p>
        </w:tc>
        <w:tc>
          <w:tcPr>
            <w:tcW w:w="1375" w:type="pct"/>
            <w:shd w:val="clear" w:color="auto" w:fill="auto"/>
          </w:tcPr>
          <w:p w:rsidR="000657F5" w:rsidRPr="00DC3E78" w:rsidRDefault="000657F5" w:rsidP="005D4E02">
            <w:pPr>
              <w:pStyle w:val="Tabletext"/>
            </w:pPr>
            <w:r w:rsidRPr="00DC3E78">
              <w:t>$5,921</w:t>
            </w:r>
          </w:p>
        </w:tc>
        <w:tc>
          <w:tcPr>
            <w:tcW w:w="1374" w:type="pct"/>
            <w:shd w:val="clear" w:color="auto" w:fill="auto"/>
          </w:tcPr>
          <w:p w:rsidR="000657F5" w:rsidRPr="00DC3E78" w:rsidRDefault="000657F5" w:rsidP="005D4E02">
            <w:pPr>
              <w:pStyle w:val="Tabletext"/>
            </w:pPr>
            <w:r w:rsidRPr="00DC3E78">
              <w:t>$10,111</w:t>
            </w:r>
          </w:p>
        </w:tc>
      </w:tr>
      <w:tr w:rsidR="000657F5" w:rsidRPr="00DC3E78" w:rsidTr="009E4647">
        <w:tc>
          <w:tcPr>
            <w:tcW w:w="355" w:type="pct"/>
            <w:shd w:val="clear" w:color="auto" w:fill="auto"/>
          </w:tcPr>
          <w:p w:rsidR="000657F5" w:rsidRPr="00DC3E78" w:rsidRDefault="000657F5" w:rsidP="005D4E02">
            <w:pPr>
              <w:pStyle w:val="Tabletext"/>
            </w:pPr>
            <w:r w:rsidRPr="00DC3E78">
              <w:t>8</w:t>
            </w:r>
          </w:p>
        </w:tc>
        <w:tc>
          <w:tcPr>
            <w:tcW w:w="1896" w:type="pct"/>
            <w:shd w:val="clear" w:color="auto" w:fill="auto"/>
          </w:tcPr>
          <w:p w:rsidR="000657F5" w:rsidRPr="00DC3E78" w:rsidRDefault="000657F5" w:rsidP="005D4E02">
            <w:pPr>
              <w:pStyle w:val="Tabletext"/>
            </w:pPr>
            <w:r w:rsidRPr="00DC3E78">
              <w:t>Preparation for final hearing—each additional hearing day after the second hearing day</w:t>
            </w:r>
          </w:p>
        </w:tc>
        <w:tc>
          <w:tcPr>
            <w:tcW w:w="1375" w:type="pct"/>
            <w:shd w:val="clear" w:color="auto" w:fill="auto"/>
          </w:tcPr>
          <w:p w:rsidR="000657F5" w:rsidRPr="00DC3E78" w:rsidRDefault="000657F5" w:rsidP="005D4E02">
            <w:pPr>
              <w:pStyle w:val="Tabletext"/>
            </w:pPr>
            <w:r w:rsidRPr="00DC3E78">
              <w:t>$1,268</w:t>
            </w:r>
          </w:p>
        </w:tc>
        <w:tc>
          <w:tcPr>
            <w:tcW w:w="1374" w:type="pct"/>
            <w:shd w:val="clear" w:color="auto" w:fill="auto"/>
          </w:tcPr>
          <w:p w:rsidR="000657F5" w:rsidRPr="00DC3E78" w:rsidRDefault="000657F5" w:rsidP="005D4E02">
            <w:pPr>
              <w:pStyle w:val="Tabletext"/>
            </w:pPr>
            <w:r w:rsidRPr="00DC3E78">
              <w:t>$2,127</w:t>
            </w:r>
          </w:p>
        </w:tc>
      </w:tr>
      <w:tr w:rsidR="000657F5" w:rsidRPr="00DC3E78" w:rsidTr="009E4647">
        <w:tc>
          <w:tcPr>
            <w:tcW w:w="355" w:type="pct"/>
            <w:shd w:val="clear" w:color="auto" w:fill="auto"/>
          </w:tcPr>
          <w:p w:rsidR="000657F5" w:rsidRPr="00DC3E78" w:rsidRDefault="000657F5" w:rsidP="005D4E02">
            <w:pPr>
              <w:pStyle w:val="Tabletext"/>
            </w:pPr>
            <w:r w:rsidRPr="00DC3E78">
              <w:t>9</w:t>
            </w:r>
          </w:p>
        </w:tc>
        <w:tc>
          <w:tcPr>
            <w:tcW w:w="1896" w:type="pct"/>
            <w:shd w:val="clear" w:color="auto" w:fill="auto"/>
          </w:tcPr>
          <w:p w:rsidR="000657F5" w:rsidRPr="00DC3E78" w:rsidRDefault="000657F5" w:rsidP="005D4E02">
            <w:pPr>
              <w:pStyle w:val="Tabletext"/>
            </w:pPr>
            <w:r w:rsidRPr="00DC3E78">
              <w:t>Final hearing costs for attendance of solicitor at hearing to take judgment. and explain orders</w:t>
            </w:r>
          </w:p>
        </w:tc>
        <w:tc>
          <w:tcPr>
            <w:tcW w:w="1375"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$305; and</w:t>
            </w:r>
          </w:p>
          <w:p w:rsidR="000657F5" w:rsidRPr="00DC3E78" w:rsidRDefault="000657F5" w:rsidP="005D4E02">
            <w:pPr>
              <w:pStyle w:val="Tablea"/>
            </w:pPr>
            <w:r w:rsidRPr="00DC3E78">
              <w:lastRenderedPageBreak/>
              <w:t>(b) the daily hearing fee mentioned in item</w:t>
            </w:r>
            <w:r w:rsidR="00DC3E78">
              <w:t> </w:t>
            </w:r>
            <w:r w:rsidRPr="00DC3E78">
              <w:t>13 that applies to the hearing</w:t>
            </w:r>
          </w:p>
        </w:tc>
        <w:tc>
          <w:tcPr>
            <w:tcW w:w="1374" w:type="pct"/>
            <w:shd w:val="clear" w:color="auto" w:fill="auto"/>
          </w:tcPr>
          <w:p w:rsidR="000657F5" w:rsidRPr="00DC3E78" w:rsidRDefault="000657F5" w:rsidP="005D4E02">
            <w:pPr>
              <w:pStyle w:val="Tabletext"/>
            </w:pPr>
            <w:r w:rsidRPr="00DC3E78">
              <w:lastRenderedPageBreak/>
              <w:t>Both:</w:t>
            </w:r>
          </w:p>
          <w:p w:rsidR="000657F5" w:rsidRPr="00DC3E78" w:rsidRDefault="000657F5" w:rsidP="005D4E02">
            <w:pPr>
              <w:pStyle w:val="Tablea"/>
            </w:pPr>
            <w:r w:rsidRPr="00DC3E78">
              <w:t>(a) $305; and</w:t>
            </w:r>
          </w:p>
          <w:p w:rsidR="000657F5" w:rsidRPr="00DC3E78" w:rsidRDefault="000657F5" w:rsidP="005D4E02">
            <w:pPr>
              <w:pStyle w:val="Tablea"/>
            </w:pPr>
            <w:r w:rsidRPr="00DC3E78">
              <w:lastRenderedPageBreak/>
              <w:t>(b) the daily hearing fee mentioned in item</w:t>
            </w:r>
            <w:r w:rsidR="00DC3E78">
              <w:t> </w:t>
            </w:r>
            <w:r w:rsidRPr="00DC3E78">
              <w:t>13 that applies to the hearing</w:t>
            </w:r>
          </w:p>
        </w:tc>
      </w:tr>
      <w:tr w:rsidR="000657F5" w:rsidRPr="00DC3E78" w:rsidTr="009E4647">
        <w:tc>
          <w:tcPr>
            <w:tcW w:w="355" w:type="pct"/>
            <w:shd w:val="clear" w:color="auto" w:fill="auto"/>
          </w:tcPr>
          <w:p w:rsidR="000657F5" w:rsidRPr="00DC3E78" w:rsidRDefault="000657F5" w:rsidP="005D4E02">
            <w:pPr>
              <w:pStyle w:val="Tabletext"/>
            </w:pPr>
            <w:r w:rsidRPr="00DC3E78">
              <w:lastRenderedPageBreak/>
              <w:t>10</w:t>
            </w:r>
          </w:p>
        </w:tc>
        <w:tc>
          <w:tcPr>
            <w:tcW w:w="1896" w:type="pct"/>
            <w:shd w:val="clear" w:color="auto" w:fill="auto"/>
          </w:tcPr>
          <w:p w:rsidR="000657F5" w:rsidRPr="00DC3E78" w:rsidRDefault="000657F5" w:rsidP="005D4E02">
            <w:pPr>
              <w:pStyle w:val="Tabletext"/>
            </w:pPr>
            <w:r w:rsidRPr="00DC3E78">
              <w:t>Application for family law location, recovery or enforcement of an order (other than an application for enforcement by a Registrar under item</w:t>
            </w:r>
            <w:r w:rsidR="00DC3E78">
              <w:t> </w:t>
            </w:r>
            <w:r w:rsidRPr="00DC3E78">
              <w:t>11)</w:t>
            </w:r>
          </w:p>
        </w:tc>
        <w:tc>
          <w:tcPr>
            <w:tcW w:w="1375"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$948; and</w:t>
            </w:r>
          </w:p>
          <w:p w:rsidR="000657F5" w:rsidRPr="00DC3E78" w:rsidRDefault="000657F5" w:rsidP="005D4E02">
            <w:pPr>
              <w:pStyle w:val="Tablea"/>
            </w:pPr>
            <w:r w:rsidRPr="00DC3E78">
              <w:t>(b) the daily hearing fee mentioned in item</w:t>
            </w:r>
            <w:r w:rsidR="00DC3E78">
              <w:t> </w:t>
            </w:r>
            <w:r w:rsidRPr="00DC3E78">
              <w:t>13 that applies to the hearing</w:t>
            </w:r>
          </w:p>
        </w:tc>
        <w:tc>
          <w:tcPr>
            <w:tcW w:w="1374" w:type="pct"/>
            <w:shd w:val="clear" w:color="auto" w:fill="auto"/>
          </w:tcPr>
          <w:p w:rsidR="000657F5" w:rsidRPr="00DC3E78" w:rsidRDefault="000657F5" w:rsidP="005D4E02">
            <w:pPr>
              <w:pStyle w:val="Tabletext"/>
            </w:pPr>
            <w:r w:rsidRPr="00DC3E78">
              <w:t>Not applicable</w:t>
            </w:r>
          </w:p>
        </w:tc>
      </w:tr>
      <w:tr w:rsidR="000657F5" w:rsidRPr="00DC3E78" w:rsidTr="009E4647">
        <w:tc>
          <w:tcPr>
            <w:tcW w:w="355" w:type="pct"/>
            <w:shd w:val="clear" w:color="auto" w:fill="auto"/>
          </w:tcPr>
          <w:p w:rsidR="000657F5" w:rsidRPr="00DC3E78" w:rsidRDefault="000657F5" w:rsidP="005D4E02">
            <w:pPr>
              <w:pStyle w:val="Tabletext"/>
            </w:pPr>
            <w:r w:rsidRPr="00DC3E78">
              <w:t>11</w:t>
            </w:r>
          </w:p>
        </w:tc>
        <w:tc>
          <w:tcPr>
            <w:tcW w:w="1896" w:type="pct"/>
            <w:shd w:val="clear" w:color="auto" w:fill="auto"/>
          </w:tcPr>
          <w:p w:rsidR="000657F5" w:rsidRPr="00DC3E78" w:rsidRDefault="000657F5" w:rsidP="005D4E02">
            <w:pPr>
              <w:pStyle w:val="Tabletext"/>
            </w:pPr>
            <w:r w:rsidRPr="00DC3E78">
              <w:t>Application for enforcement by a Registrar of:</w:t>
            </w:r>
          </w:p>
          <w:p w:rsidR="000657F5" w:rsidRPr="00DC3E78" w:rsidRDefault="000657F5" w:rsidP="005D4E02">
            <w:pPr>
              <w:pStyle w:val="Tablea"/>
            </w:pPr>
            <w:r w:rsidRPr="00DC3E78">
              <w:t>(a) a warrant under rule</w:t>
            </w:r>
            <w:r w:rsidR="00DC3E78">
              <w:t> </w:t>
            </w:r>
            <w:r w:rsidRPr="00DC3E78">
              <w:t>25B.22; or</w:t>
            </w:r>
          </w:p>
          <w:p w:rsidR="000657F5" w:rsidRPr="00DC3E78" w:rsidRDefault="000657F5" w:rsidP="005D4E02">
            <w:pPr>
              <w:pStyle w:val="Tablea"/>
            </w:pPr>
            <w:r w:rsidRPr="00DC3E78">
              <w:t>(b) a third party debt notice under rule</w:t>
            </w:r>
            <w:r w:rsidR="00DC3E78">
              <w:t> </w:t>
            </w:r>
            <w:r w:rsidRPr="00DC3E78">
              <w:t>25B.40</w:t>
            </w:r>
          </w:p>
        </w:tc>
        <w:tc>
          <w:tcPr>
            <w:tcW w:w="1375" w:type="pct"/>
            <w:shd w:val="clear" w:color="auto" w:fill="auto"/>
          </w:tcPr>
          <w:p w:rsidR="000657F5" w:rsidRPr="00DC3E78" w:rsidRDefault="000657F5" w:rsidP="005D4E02">
            <w:pPr>
              <w:pStyle w:val="Tabletext"/>
            </w:pPr>
            <w:r w:rsidRPr="00DC3E78">
              <w:t>$627</w:t>
            </w:r>
          </w:p>
        </w:tc>
        <w:tc>
          <w:tcPr>
            <w:tcW w:w="1374" w:type="pct"/>
            <w:shd w:val="clear" w:color="auto" w:fill="auto"/>
          </w:tcPr>
          <w:p w:rsidR="000657F5" w:rsidRPr="00DC3E78" w:rsidRDefault="000657F5" w:rsidP="005D4E02">
            <w:pPr>
              <w:pStyle w:val="Tabletext"/>
            </w:pPr>
            <w:r w:rsidRPr="00DC3E78">
              <w:t>Not applicable</w:t>
            </w:r>
          </w:p>
        </w:tc>
      </w:tr>
      <w:tr w:rsidR="000657F5" w:rsidRPr="00DC3E78" w:rsidTr="009E4647">
        <w:trPr>
          <w:cantSplit/>
        </w:trPr>
        <w:tc>
          <w:tcPr>
            <w:tcW w:w="355" w:type="pct"/>
            <w:shd w:val="clear" w:color="auto" w:fill="auto"/>
          </w:tcPr>
          <w:p w:rsidR="000657F5" w:rsidRPr="00DC3E78" w:rsidRDefault="000657F5" w:rsidP="005D4E02">
            <w:pPr>
              <w:pStyle w:val="Tabletext"/>
            </w:pPr>
            <w:r w:rsidRPr="00DC3E78">
              <w:t>12</w:t>
            </w:r>
          </w:p>
        </w:tc>
        <w:tc>
          <w:tcPr>
            <w:tcW w:w="1896" w:type="pct"/>
            <w:shd w:val="clear" w:color="auto" w:fill="auto"/>
          </w:tcPr>
          <w:p w:rsidR="000657F5" w:rsidRPr="00DC3E78" w:rsidRDefault="000657F5" w:rsidP="005D4E02">
            <w:pPr>
              <w:pStyle w:val="Tabletext"/>
            </w:pPr>
            <w:r w:rsidRPr="00DC3E78">
              <w:t>Advocacy loading</w:t>
            </w:r>
          </w:p>
        </w:tc>
        <w:tc>
          <w:tcPr>
            <w:tcW w:w="1375" w:type="pct"/>
            <w:shd w:val="clear" w:color="auto" w:fill="auto"/>
          </w:tcPr>
          <w:p w:rsidR="000657F5" w:rsidRPr="00DC3E78" w:rsidRDefault="000657F5" w:rsidP="005D4E02">
            <w:pPr>
              <w:pStyle w:val="Tabletext"/>
            </w:pPr>
            <w:r w:rsidRPr="00DC3E78">
              <w:t>50% of the daily hearing fee mentioned in item</w:t>
            </w:r>
            <w:r w:rsidR="00DC3E78">
              <w:t> </w:t>
            </w:r>
            <w:r w:rsidRPr="00DC3E78">
              <w:t>13 that applies to the hearing</w:t>
            </w:r>
          </w:p>
        </w:tc>
        <w:tc>
          <w:tcPr>
            <w:tcW w:w="1374" w:type="pct"/>
            <w:shd w:val="clear" w:color="auto" w:fill="auto"/>
          </w:tcPr>
          <w:p w:rsidR="000657F5" w:rsidRPr="00DC3E78" w:rsidRDefault="000657F5" w:rsidP="005D4E02">
            <w:pPr>
              <w:pStyle w:val="Tabletext"/>
            </w:pPr>
            <w:r w:rsidRPr="00DC3E78">
              <w:t>50% of the daily hearing fee mentioned in item</w:t>
            </w:r>
            <w:r w:rsidR="00DC3E78">
              <w:t> </w:t>
            </w:r>
            <w:r w:rsidRPr="00DC3E78">
              <w:t>13 that applies to the hearing</w:t>
            </w:r>
          </w:p>
        </w:tc>
      </w:tr>
      <w:tr w:rsidR="000657F5" w:rsidRPr="00DC3E78" w:rsidTr="009E4647">
        <w:trPr>
          <w:cantSplit/>
        </w:trPr>
        <w:tc>
          <w:tcPr>
            <w:tcW w:w="355" w:type="pct"/>
            <w:shd w:val="clear" w:color="auto" w:fill="auto"/>
          </w:tcPr>
          <w:p w:rsidR="000657F5" w:rsidRPr="00DC3E78" w:rsidRDefault="000657F5" w:rsidP="005D4E02">
            <w:pPr>
              <w:pStyle w:val="Tabletext"/>
            </w:pPr>
            <w:r w:rsidRPr="00DC3E78">
              <w:t>13</w:t>
            </w:r>
          </w:p>
        </w:tc>
        <w:tc>
          <w:tcPr>
            <w:tcW w:w="1896" w:type="pct"/>
            <w:shd w:val="clear" w:color="auto" w:fill="auto"/>
          </w:tcPr>
          <w:p w:rsidR="000657F5" w:rsidRPr="00DC3E78" w:rsidRDefault="000657F5" w:rsidP="005D4E02">
            <w:pPr>
              <w:pStyle w:val="Tabletext"/>
            </w:pPr>
            <w:r w:rsidRPr="00DC3E78">
              <w:t>Daily hearing fee</w:t>
            </w:r>
          </w:p>
        </w:tc>
        <w:tc>
          <w:tcPr>
            <w:tcW w:w="1375" w:type="pct"/>
            <w:shd w:val="clear" w:color="auto" w:fill="auto"/>
          </w:tcPr>
          <w:p w:rsidR="000657F5" w:rsidRPr="00DC3E78" w:rsidRDefault="000657F5" w:rsidP="005D4E02">
            <w:pPr>
              <w:pStyle w:val="Tabletext"/>
            </w:pPr>
            <w:r w:rsidRPr="00DC3E78">
              <w:t>Either:</w:t>
            </w:r>
          </w:p>
          <w:p w:rsidR="000657F5" w:rsidRPr="00DC3E78" w:rsidRDefault="000657F5" w:rsidP="005D4E02">
            <w:pPr>
              <w:pStyle w:val="Tablea"/>
            </w:pPr>
            <w:r w:rsidRPr="00DC3E78">
              <w:t>(a) for a short mention—$305; or</w:t>
            </w:r>
          </w:p>
          <w:p w:rsidR="000657F5" w:rsidRPr="00DC3E78" w:rsidRDefault="000657F5" w:rsidP="005D4E02">
            <w:pPr>
              <w:pStyle w:val="Tablea"/>
            </w:pPr>
            <w:r w:rsidRPr="00DC3E78">
              <w:t>(b) for a half day hearing—$1,120; or</w:t>
            </w:r>
          </w:p>
          <w:p w:rsidR="000657F5" w:rsidRPr="00DC3E78" w:rsidRDefault="000657F5" w:rsidP="005D4E02">
            <w:pPr>
              <w:pStyle w:val="Tablea"/>
            </w:pPr>
            <w:r w:rsidRPr="00DC3E78">
              <w:t>(c) for a full day hearing—$2,241</w:t>
            </w:r>
          </w:p>
        </w:tc>
        <w:tc>
          <w:tcPr>
            <w:tcW w:w="1374" w:type="pct"/>
            <w:shd w:val="clear" w:color="auto" w:fill="auto"/>
          </w:tcPr>
          <w:p w:rsidR="000657F5" w:rsidRPr="00DC3E78" w:rsidRDefault="000657F5" w:rsidP="005D4E02">
            <w:pPr>
              <w:pStyle w:val="Tabletext"/>
            </w:pPr>
            <w:r w:rsidRPr="00DC3E78">
              <w:t>Either:</w:t>
            </w:r>
          </w:p>
          <w:p w:rsidR="000657F5" w:rsidRPr="00DC3E78" w:rsidRDefault="000657F5" w:rsidP="005D4E02">
            <w:pPr>
              <w:pStyle w:val="Tablea"/>
            </w:pPr>
            <w:r w:rsidRPr="00DC3E78">
              <w:t>(a) for a short mention—$305; or</w:t>
            </w:r>
          </w:p>
          <w:p w:rsidR="000657F5" w:rsidRPr="00DC3E78" w:rsidRDefault="000657F5" w:rsidP="005D4E02">
            <w:pPr>
              <w:pStyle w:val="Tablea"/>
            </w:pPr>
            <w:r w:rsidRPr="00DC3E78">
              <w:t>(b) for a half day hearing—$1,120; or</w:t>
            </w:r>
          </w:p>
          <w:p w:rsidR="000657F5" w:rsidRPr="00DC3E78" w:rsidRDefault="000657F5" w:rsidP="005D4E02">
            <w:pPr>
              <w:pStyle w:val="Tablea"/>
            </w:pPr>
            <w:r w:rsidRPr="00DC3E78">
              <w:t>(c) for a full day hearing—$2,241</w:t>
            </w:r>
          </w:p>
        </w:tc>
      </w:tr>
      <w:tr w:rsidR="000657F5" w:rsidRPr="00DC3E78" w:rsidTr="009E4647">
        <w:tc>
          <w:tcPr>
            <w:tcW w:w="355" w:type="pct"/>
            <w:shd w:val="clear" w:color="auto" w:fill="auto"/>
          </w:tcPr>
          <w:p w:rsidR="000657F5" w:rsidRPr="00DC3E78" w:rsidRDefault="000657F5" w:rsidP="005D4E02">
            <w:pPr>
              <w:pStyle w:val="Tabletext"/>
            </w:pPr>
            <w:r w:rsidRPr="00DC3E78">
              <w:t>14</w:t>
            </w:r>
          </w:p>
        </w:tc>
        <w:tc>
          <w:tcPr>
            <w:tcW w:w="1896" w:type="pct"/>
            <w:shd w:val="clear" w:color="auto" w:fill="auto"/>
          </w:tcPr>
          <w:p w:rsidR="000657F5" w:rsidRPr="00DC3E78" w:rsidRDefault="000657F5" w:rsidP="005D4E02">
            <w:pPr>
              <w:pStyle w:val="Tabletext"/>
            </w:pPr>
            <w:r w:rsidRPr="00DC3E78">
              <w:t>Disbursements—Court fees and other fees and payments to the extent that they have been reasonably incurred</w:t>
            </w:r>
          </w:p>
        </w:tc>
        <w:tc>
          <w:tcPr>
            <w:tcW w:w="1375" w:type="pct"/>
            <w:shd w:val="clear" w:color="auto" w:fill="auto"/>
          </w:tcPr>
          <w:p w:rsidR="000657F5" w:rsidRPr="00DC3E78" w:rsidRDefault="000657F5" w:rsidP="005D4E02">
            <w:pPr>
              <w:pStyle w:val="Tabletext"/>
            </w:pPr>
            <w:r w:rsidRPr="00DC3E78">
              <w:t>The amount of the fees and payments</w:t>
            </w:r>
          </w:p>
        </w:tc>
        <w:tc>
          <w:tcPr>
            <w:tcW w:w="1374" w:type="pct"/>
            <w:shd w:val="clear" w:color="auto" w:fill="auto"/>
          </w:tcPr>
          <w:p w:rsidR="000657F5" w:rsidRPr="00DC3E78" w:rsidRDefault="000657F5" w:rsidP="005D4E02">
            <w:pPr>
              <w:pStyle w:val="Tabletext"/>
            </w:pPr>
            <w:r w:rsidRPr="00DC3E78">
              <w:t>The amount of the fees and payments</w:t>
            </w:r>
          </w:p>
        </w:tc>
      </w:tr>
      <w:tr w:rsidR="000657F5" w:rsidRPr="00DC3E78" w:rsidTr="009E4647">
        <w:tc>
          <w:tcPr>
            <w:tcW w:w="355" w:type="pct"/>
            <w:shd w:val="clear" w:color="auto" w:fill="auto"/>
          </w:tcPr>
          <w:p w:rsidR="000657F5" w:rsidRPr="00DC3E78" w:rsidRDefault="000657F5" w:rsidP="005D4E02">
            <w:pPr>
              <w:pStyle w:val="Tabletext"/>
            </w:pPr>
            <w:r w:rsidRPr="00DC3E78">
              <w:t>15</w:t>
            </w:r>
          </w:p>
        </w:tc>
        <w:tc>
          <w:tcPr>
            <w:tcW w:w="1896" w:type="pct"/>
            <w:shd w:val="clear" w:color="auto" w:fill="auto"/>
          </w:tcPr>
          <w:p w:rsidR="000657F5" w:rsidRPr="00DC3E78" w:rsidRDefault="000657F5" w:rsidP="005D4E02">
            <w:pPr>
              <w:pStyle w:val="Tabletext"/>
            </w:pPr>
            <w:r w:rsidRPr="00DC3E78">
              <w:t>Disbursements—photocopying for each page</w:t>
            </w:r>
          </w:p>
        </w:tc>
        <w:tc>
          <w:tcPr>
            <w:tcW w:w="1375" w:type="pct"/>
            <w:shd w:val="clear" w:color="auto" w:fill="auto"/>
          </w:tcPr>
          <w:p w:rsidR="000657F5" w:rsidRPr="00DC3E78" w:rsidRDefault="000657F5" w:rsidP="005D4E02">
            <w:pPr>
              <w:pStyle w:val="Tabletext"/>
            </w:pPr>
            <w:r w:rsidRPr="00DC3E78">
              <w:t>$0.77</w:t>
            </w:r>
          </w:p>
        </w:tc>
        <w:tc>
          <w:tcPr>
            <w:tcW w:w="1374" w:type="pct"/>
            <w:shd w:val="clear" w:color="auto" w:fill="auto"/>
          </w:tcPr>
          <w:p w:rsidR="000657F5" w:rsidRPr="00DC3E78" w:rsidRDefault="000657F5" w:rsidP="005D4E02">
            <w:pPr>
              <w:pStyle w:val="Tabletext"/>
            </w:pPr>
            <w:r w:rsidRPr="00DC3E78">
              <w:t>$0.77</w:t>
            </w:r>
          </w:p>
        </w:tc>
      </w:tr>
      <w:tr w:rsidR="000657F5" w:rsidRPr="00DC3E78" w:rsidTr="009E4647">
        <w:tc>
          <w:tcPr>
            <w:tcW w:w="355" w:type="pct"/>
            <w:tcBorders>
              <w:bottom w:val="single" w:sz="12" w:space="0" w:color="auto"/>
            </w:tcBorders>
            <w:shd w:val="clear" w:color="auto" w:fill="auto"/>
          </w:tcPr>
          <w:p w:rsidR="000657F5" w:rsidRPr="00DC3E78" w:rsidRDefault="000657F5" w:rsidP="005D4E02">
            <w:pPr>
              <w:pStyle w:val="Tabletext"/>
            </w:pPr>
            <w:r w:rsidRPr="00DC3E78">
              <w:t>16</w:t>
            </w:r>
          </w:p>
        </w:tc>
        <w:tc>
          <w:tcPr>
            <w:tcW w:w="1896" w:type="pct"/>
            <w:tcBorders>
              <w:bottom w:val="single" w:sz="12" w:space="0" w:color="auto"/>
            </w:tcBorders>
            <w:shd w:val="clear" w:color="auto" w:fill="auto"/>
          </w:tcPr>
          <w:p w:rsidR="000657F5" w:rsidRPr="00DC3E78" w:rsidRDefault="000657F5" w:rsidP="005D4E02">
            <w:pPr>
              <w:pStyle w:val="Tabletext"/>
            </w:pPr>
            <w:r w:rsidRPr="00DC3E78">
              <w:t>Agents fees and travelling costs</w:t>
            </w:r>
          </w:p>
          <w:p w:rsidR="000657F5" w:rsidRPr="00DC3E78" w:rsidRDefault="000657F5" w:rsidP="005D4E02">
            <w:pPr>
              <w:pStyle w:val="notemargin"/>
            </w:pPr>
            <w:r w:rsidRPr="00DC3E78">
              <w:t>Note:</w:t>
            </w:r>
            <w:r w:rsidRPr="00DC3E78">
              <w:tab/>
              <w:t>For 2 or more hours travel.</w:t>
            </w:r>
          </w:p>
        </w:tc>
        <w:tc>
          <w:tcPr>
            <w:tcW w:w="1375" w:type="pct"/>
            <w:tcBorders>
              <w:bottom w:val="single" w:sz="12" w:space="0" w:color="auto"/>
            </w:tcBorders>
            <w:shd w:val="clear" w:color="auto" w:fill="auto"/>
          </w:tcPr>
          <w:p w:rsidR="000657F5" w:rsidRPr="00DC3E78" w:rsidRDefault="000657F5" w:rsidP="005D4E02">
            <w:pPr>
              <w:pStyle w:val="Tabletext"/>
            </w:pPr>
            <w:r w:rsidRPr="00DC3E78">
              <w:t>$630</w:t>
            </w:r>
          </w:p>
        </w:tc>
        <w:tc>
          <w:tcPr>
            <w:tcW w:w="1374" w:type="pct"/>
            <w:tcBorders>
              <w:bottom w:val="single" w:sz="12" w:space="0" w:color="auto"/>
            </w:tcBorders>
            <w:shd w:val="clear" w:color="auto" w:fill="auto"/>
          </w:tcPr>
          <w:p w:rsidR="000657F5" w:rsidRPr="00DC3E78" w:rsidRDefault="000657F5" w:rsidP="005D4E02">
            <w:pPr>
              <w:pStyle w:val="Tabletext"/>
            </w:pPr>
            <w:r w:rsidRPr="00DC3E78">
              <w:t>$630</w:t>
            </w:r>
          </w:p>
        </w:tc>
      </w:tr>
    </w:tbl>
    <w:p w:rsidR="000657F5" w:rsidRPr="00DC3E78" w:rsidRDefault="000657F5" w:rsidP="00A9441E">
      <w:pPr>
        <w:pStyle w:val="ActHead2"/>
        <w:pageBreakBefore/>
      </w:pPr>
      <w:bookmarkStart w:id="530" w:name="_Toc523905867"/>
      <w:r w:rsidRPr="009E4647">
        <w:rPr>
          <w:rStyle w:val="CharPartNo"/>
        </w:rPr>
        <w:t>Part</w:t>
      </w:r>
      <w:r w:rsidR="00DC3E78" w:rsidRPr="009E4647">
        <w:rPr>
          <w:rStyle w:val="CharPartNo"/>
        </w:rPr>
        <w:t> </w:t>
      </w:r>
      <w:r w:rsidRPr="009E4647">
        <w:rPr>
          <w:rStyle w:val="CharPartNo"/>
        </w:rPr>
        <w:t>2</w:t>
      </w:r>
      <w:r w:rsidRPr="00DC3E78">
        <w:t>—</w:t>
      </w:r>
      <w:r w:rsidRPr="009E4647">
        <w:rPr>
          <w:rStyle w:val="CharPartText"/>
        </w:rPr>
        <w:t>Child support proceedings</w:t>
      </w:r>
      <w:bookmarkEnd w:id="530"/>
    </w:p>
    <w:p w:rsidR="000657F5" w:rsidRPr="00DC3E78" w:rsidRDefault="000657F5" w:rsidP="000657F5">
      <w:pPr>
        <w:pStyle w:val="ActHead3"/>
      </w:pPr>
      <w:bookmarkStart w:id="531" w:name="_Toc523905868"/>
      <w:r w:rsidRPr="009E4647">
        <w:rPr>
          <w:rStyle w:val="CharDivNo"/>
        </w:rPr>
        <w:t>Division</w:t>
      </w:r>
      <w:r w:rsidR="00DC3E78" w:rsidRPr="009E4647">
        <w:rPr>
          <w:rStyle w:val="CharDivNo"/>
        </w:rPr>
        <w:t> </w:t>
      </w:r>
      <w:r w:rsidRPr="009E4647">
        <w:rPr>
          <w:rStyle w:val="CharDivNo"/>
        </w:rPr>
        <w:t>1</w:t>
      </w:r>
      <w:r w:rsidRPr="00DC3E78">
        <w:t>—</w:t>
      </w:r>
      <w:r w:rsidRPr="009E4647">
        <w:rPr>
          <w:rStyle w:val="CharDivText"/>
        </w:rPr>
        <w:t>Application for enforcement order in relation to child support proceedings</w:t>
      </w:r>
      <w:bookmarkEnd w:id="531"/>
    </w:p>
    <w:p w:rsidR="000657F5" w:rsidRPr="00DC3E78" w:rsidRDefault="000657F5" w:rsidP="000657F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8"/>
        <w:gridCol w:w="4483"/>
        <w:gridCol w:w="3328"/>
      </w:tblGrid>
      <w:tr w:rsidR="000657F5" w:rsidRPr="00DC3E78" w:rsidTr="009E4647">
        <w:trPr>
          <w:tblHeader/>
        </w:trPr>
        <w:tc>
          <w:tcPr>
            <w:tcW w:w="5000" w:type="pct"/>
            <w:gridSpan w:val="3"/>
            <w:tcBorders>
              <w:top w:val="single" w:sz="12" w:space="0" w:color="auto"/>
              <w:bottom w:val="single" w:sz="6" w:space="0" w:color="auto"/>
            </w:tcBorders>
            <w:shd w:val="clear" w:color="auto" w:fill="auto"/>
          </w:tcPr>
          <w:p w:rsidR="000657F5" w:rsidRPr="00DC3E78" w:rsidRDefault="000657F5" w:rsidP="005D4E02">
            <w:pPr>
              <w:pStyle w:val="TableHeading"/>
            </w:pPr>
            <w:r w:rsidRPr="00DC3E78">
              <w:t>Costs for child support proceedings</w:t>
            </w:r>
          </w:p>
        </w:tc>
      </w:tr>
      <w:tr w:rsidR="000657F5" w:rsidRPr="00DC3E78" w:rsidTr="009E4647">
        <w:trPr>
          <w:tblHeader/>
        </w:trPr>
        <w:tc>
          <w:tcPr>
            <w:tcW w:w="421"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Item</w:t>
            </w:r>
          </w:p>
        </w:tc>
        <w:tc>
          <w:tcPr>
            <w:tcW w:w="2628"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Description</w:t>
            </w:r>
          </w:p>
        </w:tc>
        <w:tc>
          <w:tcPr>
            <w:tcW w:w="1951"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Amount (including GST)</w:t>
            </w:r>
          </w:p>
        </w:tc>
      </w:tr>
      <w:tr w:rsidR="000657F5" w:rsidRPr="00DC3E78" w:rsidTr="009E4647">
        <w:tc>
          <w:tcPr>
            <w:tcW w:w="421" w:type="pct"/>
            <w:tcBorders>
              <w:top w:val="single" w:sz="12" w:space="0" w:color="auto"/>
            </w:tcBorders>
            <w:shd w:val="clear" w:color="auto" w:fill="auto"/>
          </w:tcPr>
          <w:p w:rsidR="000657F5" w:rsidRPr="00DC3E78" w:rsidRDefault="000657F5" w:rsidP="005D4E02">
            <w:pPr>
              <w:pStyle w:val="Tabletext"/>
            </w:pPr>
            <w:r w:rsidRPr="00DC3E78">
              <w:t>1</w:t>
            </w:r>
          </w:p>
        </w:tc>
        <w:tc>
          <w:tcPr>
            <w:tcW w:w="2628" w:type="pct"/>
            <w:tcBorders>
              <w:top w:val="single" w:sz="12" w:space="0" w:color="auto"/>
            </w:tcBorders>
            <w:shd w:val="clear" w:color="auto" w:fill="auto"/>
          </w:tcPr>
          <w:p w:rsidR="000657F5" w:rsidRPr="00DC3E78" w:rsidRDefault="000657F5" w:rsidP="005D4E02">
            <w:pPr>
              <w:pStyle w:val="Tabletext"/>
            </w:pPr>
            <w:r w:rsidRPr="00DC3E78">
              <w:t>Initiating or opposing an application up to the completion of the first court date</w:t>
            </w:r>
          </w:p>
          <w:p w:rsidR="000657F5" w:rsidRPr="00DC3E78" w:rsidRDefault="000657F5" w:rsidP="005D4E02">
            <w:pPr>
              <w:pStyle w:val="notemargin"/>
            </w:pPr>
            <w:r w:rsidRPr="00DC3E78">
              <w:t>Note:</w:t>
            </w:r>
            <w:r w:rsidRPr="00DC3E78">
              <w:tab/>
              <w:t>This item includes final hearing of up to one day if it is held on the first court date.</w:t>
            </w:r>
          </w:p>
        </w:tc>
        <w:tc>
          <w:tcPr>
            <w:tcW w:w="1951" w:type="pct"/>
            <w:tcBorders>
              <w:top w:val="single" w:sz="12" w:space="0" w:color="auto"/>
            </w:tcBorders>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$2,360; and</w:t>
            </w:r>
          </w:p>
          <w:p w:rsidR="000657F5" w:rsidRPr="00DC3E78" w:rsidRDefault="000657F5" w:rsidP="005D4E02">
            <w:pPr>
              <w:pStyle w:val="Tablea"/>
            </w:pPr>
            <w:r w:rsidRPr="00DC3E78">
              <w:t>(b) the daily hearing fee mentioned in item</w:t>
            </w:r>
            <w:r w:rsidR="00DC3E78">
              <w:t> </w:t>
            </w:r>
            <w:r w:rsidRPr="00DC3E78">
              <w:t>6 that applies to the hearing</w:t>
            </w:r>
          </w:p>
        </w:tc>
      </w:tr>
      <w:tr w:rsidR="000657F5" w:rsidRPr="00DC3E78" w:rsidTr="009E4647">
        <w:tc>
          <w:tcPr>
            <w:tcW w:w="421" w:type="pct"/>
            <w:shd w:val="clear" w:color="auto" w:fill="auto"/>
          </w:tcPr>
          <w:p w:rsidR="000657F5" w:rsidRPr="00DC3E78" w:rsidRDefault="000657F5" w:rsidP="005D4E02">
            <w:pPr>
              <w:pStyle w:val="Tabletext"/>
            </w:pPr>
            <w:r w:rsidRPr="00DC3E78">
              <w:t>2</w:t>
            </w:r>
          </w:p>
        </w:tc>
        <w:tc>
          <w:tcPr>
            <w:tcW w:w="2628" w:type="pct"/>
            <w:shd w:val="clear" w:color="auto" w:fill="auto"/>
          </w:tcPr>
          <w:p w:rsidR="000657F5" w:rsidRPr="00DC3E78" w:rsidRDefault="000657F5" w:rsidP="005D4E02">
            <w:pPr>
              <w:pStyle w:val="Tabletext"/>
            </w:pPr>
            <w:r w:rsidRPr="00DC3E78">
              <w:t>Interim or summary hearing—as a discrete event</w:t>
            </w:r>
          </w:p>
          <w:p w:rsidR="000657F5" w:rsidRPr="00DC3E78" w:rsidRDefault="000657F5" w:rsidP="005D4E02">
            <w:pPr>
              <w:pStyle w:val="notemargin"/>
            </w:pPr>
            <w:r w:rsidRPr="00DC3E78">
              <w:t>Note:</w:t>
            </w:r>
            <w:r w:rsidRPr="00DC3E78">
              <w:tab/>
              <w:t>This item applies to an interim application, or a summary proceeding of a type not otherwise addressed in this fee structure such as an application for an order that a proceeding be stayed. It does not include the item</w:t>
            </w:r>
            <w:r w:rsidR="00DC3E78">
              <w:t> </w:t>
            </w:r>
            <w:r w:rsidRPr="00DC3E78">
              <w:t>1 component.</w:t>
            </w:r>
          </w:p>
        </w:tc>
        <w:tc>
          <w:tcPr>
            <w:tcW w:w="1951"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$1,799; and</w:t>
            </w:r>
          </w:p>
          <w:p w:rsidR="000657F5" w:rsidRPr="00DC3E78" w:rsidRDefault="000657F5" w:rsidP="005D4E02">
            <w:pPr>
              <w:pStyle w:val="Tablea"/>
            </w:pPr>
            <w:r w:rsidRPr="00DC3E78">
              <w:t>(b) the daily hearing fee mentioned in item</w:t>
            </w:r>
            <w:r w:rsidR="00DC3E78">
              <w:t> </w:t>
            </w:r>
            <w:r w:rsidRPr="00DC3E78">
              <w:t>6 that applies to the hearing</w:t>
            </w:r>
          </w:p>
        </w:tc>
      </w:tr>
      <w:tr w:rsidR="000657F5" w:rsidRPr="00DC3E78" w:rsidTr="009E4647">
        <w:tc>
          <w:tcPr>
            <w:tcW w:w="421" w:type="pct"/>
            <w:shd w:val="clear" w:color="auto" w:fill="auto"/>
          </w:tcPr>
          <w:p w:rsidR="000657F5" w:rsidRPr="00DC3E78" w:rsidRDefault="000657F5" w:rsidP="005D4E02">
            <w:pPr>
              <w:pStyle w:val="Tabletext"/>
            </w:pPr>
            <w:r w:rsidRPr="00DC3E78">
              <w:t>3</w:t>
            </w:r>
          </w:p>
        </w:tc>
        <w:tc>
          <w:tcPr>
            <w:tcW w:w="2628" w:type="pct"/>
            <w:shd w:val="clear" w:color="auto" w:fill="auto"/>
          </w:tcPr>
          <w:p w:rsidR="000657F5" w:rsidRPr="00DC3E78" w:rsidRDefault="000657F5" w:rsidP="005D4E02">
            <w:pPr>
              <w:pStyle w:val="Tabletext"/>
            </w:pPr>
            <w:r w:rsidRPr="00DC3E78">
              <w:t>Preparation of final hearing for a matter of 2 or more days—for every day after the first court date</w:t>
            </w:r>
          </w:p>
        </w:tc>
        <w:tc>
          <w:tcPr>
            <w:tcW w:w="1951" w:type="pct"/>
            <w:shd w:val="clear" w:color="auto" w:fill="auto"/>
          </w:tcPr>
          <w:p w:rsidR="000657F5" w:rsidRPr="00DC3E78" w:rsidRDefault="000657F5" w:rsidP="005D4E02">
            <w:pPr>
              <w:pStyle w:val="Tabletext"/>
            </w:pPr>
            <w:r w:rsidRPr="00DC3E78">
              <w:t>$1,222</w:t>
            </w:r>
          </w:p>
        </w:tc>
      </w:tr>
      <w:tr w:rsidR="000657F5" w:rsidRPr="00DC3E78" w:rsidTr="009E4647">
        <w:tc>
          <w:tcPr>
            <w:tcW w:w="421" w:type="pct"/>
            <w:shd w:val="clear" w:color="auto" w:fill="auto"/>
          </w:tcPr>
          <w:p w:rsidR="000657F5" w:rsidRPr="00DC3E78" w:rsidRDefault="000657F5" w:rsidP="005D4E02">
            <w:pPr>
              <w:pStyle w:val="Tabletext"/>
            </w:pPr>
            <w:r w:rsidRPr="00DC3E78">
              <w:t>4</w:t>
            </w:r>
          </w:p>
        </w:tc>
        <w:tc>
          <w:tcPr>
            <w:tcW w:w="2628" w:type="pct"/>
            <w:shd w:val="clear" w:color="auto" w:fill="auto"/>
          </w:tcPr>
          <w:p w:rsidR="000657F5" w:rsidRPr="00DC3E78" w:rsidRDefault="000657F5" w:rsidP="005D4E02">
            <w:pPr>
              <w:pStyle w:val="Tabletext"/>
            </w:pPr>
            <w:r w:rsidRPr="00DC3E78">
              <w:t>Final hearing costs for attendance of solicitor at hearing to take judgment and explain orders</w:t>
            </w:r>
          </w:p>
        </w:tc>
        <w:tc>
          <w:tcPr>
            <w:tcW w:w="1951" w:type="pct"/>
            <w:shd w:val="clear" w:color="auto" w:fill="auto"/>
          </w:tcPr>
          <w:p w:rsidR="000657F5" w:rsidRPr="00DC3E78" w:rsidRDefault="000657F5" w:rsidP="005D4E02">
            <w:pPr>
              <w:pStyle w:val="Tabletext"/>
            </w:pPr>
            <w:r w:rsidRPr="00DC3E78">
              <w:t>Both:</w:t>
            </w:r>
          </w:p>
          <w:p w:rsidR="000657F5" w:rsidRPr="00DC3E78" w:rsidRDefault="000657F5" w:rsidP="005D4E02">
            <w:pPr>
              <w:pStyle w:val="Tablea"/>
            </w:pPr>
            <w:r w:rsidRPr="00DC3E78">
              <w:t>(a) $294; and</w:t>
            </w:r>
          </w:p>
          <w:p w:rsidR="000657F5" w:rsidRPr="00DC3E78" w:rsidRDefault="000657F5" w:rsidP="005D4E02">
            <w:pPr>
              <w:pStyle w:val="Tablea"/>
            </w:pPr>
            <w:r w:rsidRPr="00DC3E78">
              <w:t>(b) the daily hearing fee mentioned in item</w:t>
            </w:r>
            <w:r w:rsidR="00DC3E78">
              <w:t> </w:t>
            </w:r>
            <w:r w:rsidRPr="00DC3E78">
              <w:t>6 that applies to the hearing</w:t>
            </w:r>
          </w:p>
        </w:tc>
      </w:tr>
      <w:tr w:rsidR="000657F5" w:rsidRPr="00DC3E78" w:rsidTr="009E4647">
        <w:tc>
          <w:tcPr>
            <w:tcW w:w="421" w:type="pct"/>
            <w:shd w:val="clear" w:color="auto" w:fill="auto"/>
          </w:tcPr>
          <w:p w:rsidR="000657F5" w:rsidRPr="00DC3E78" w:rsidRDefault="000657F5" w:rsidP="005D4E02">
            <w:pPr>
              <w:pStyle w:val="Tabletext"/>
            </w:pPr>
            <w:r w:rsidRPr="00DC3E78">
              <w:t>5</w:t>
            </w:r>
          </w:p>
        </w:tc>
        <w:tc>
          <w:tcPr>
            <w:tcW w:w="2628" w:type="pct"/>
            <w:shd w:val="clear" w:color="auto" w:fill="auto"/>
          </w:tcPr>
          <w:p w:rsidR="000657F5" w:rsidRPr="00DC3E78" w:rsidRDefault="000657F5" w:rsidP="005D4E02">
            <w:pPr>
              <w:pStyle w:val="Tabletext"/>
            </w:pPr>
            <w:r w:rsidRPr="00DC3E78">
              <w:t>Advocacy loading</w:t>
            </w:r>
          </w:p>
        </w:tc>
        <w:tc>
          <w:tcPr>
            <w:tcW w:w="1951" w:type="pct"/>
            <w:shd w:val="clear" w:color="auto" w:fill="auto"/>
          </w:tcPr>
          <w:p w:rsidR="000657F5" w:rsidRPr="00DC3E78" w:rsidRDefault="000657F5" w:rsidP="005D4E02">
            <w:pPr>
              <w:pStyle w:val="Tabletext"/>
            </w:pPr>
            <w:r w:rsidRPr="00DC3E78">
              <w:t>50% of the daily hearing fee mentioned in item</w:t>
            </w:r>
            <w:r w:rsidR="00DC3E78">
              <w:t> </w:t>
            </w:r>
            <w:r w:rsidRPr="00DC3E78">
              <w:t>6 that applies to the hearing</w:t>
            </w:r>
          </w:p>
        </w:tc>
      </w:tr>
      <w:tr w:rsidR="000657F5" w:rsidRPr="00DC3E78" w:rsidTr="009E4647">
        <w:tc>
          <w:tcPr>
            <w:tcW w:w="421" w:type="pct"/>
            <w:shd w:val="clear" w:color="auto" w:fill="auto"/>
          </w:tcPr>
          <w:p w:rsidR="000657F5" w:rsidRPr="00DC3E78" w:rsidRDefault="000657F5" w:rsidP="005D4E02">
            <w:pPr>
              <w:pStyle w:val="Tabletext"/>
            </w:pPr>
            <w:r w:rsidRPr="00DC3E78">
              <w:t>6</w:t>
            </w:r>
          </w:p>
        </w:tc>
        <w:tc>
          <w:tcPr>
            <w:tcW w:w="2628" w:type="pct"/>
            <w:shd w:val="clear" w:color="auto" w:fill="auto"/>
          </w:tcPr>
          <w:p w:rsidR="000657F5" w:rsidRPr="00DC3E78" w:rsidRDefault="000657F5" w:rsidP="005D4E02">
            <w:pPr>
              <w:pStyle w:val="Tabletext"/>
            </w:pPr>
            <w:r w:rsidRPr="00DC3E78">
              <w:t>Daily hearing fee</w:t>
            </w:r>
          </w:p>
        </w:tc>
        <w:tc>
          <w:tcPr>
            <w:tcW w:w="1951" w:type="pct"/>
            <w:shd w:val="clear" w:color="auto" w:fill="auto"/>
          </w:tcPr>
          <w:p w:rsidR="000657F5" w:rsidRPr="00DC3E78" w:rsidRDefault="000657F5" w:rsidP="005D4E02">
            <w:pPr>
              <w:pStyle w:val="Tabletext"/>
            </w:pPr>
            <w:r w:rsidRPr="00DC3E78">
              <w:t>Either:</w:t>
            </w:r>
          </w:p>
          <w:p w:rsidR="000657F5" w:rsidRPr="00DC3E78" w:rsidRDefault="000657F5" w:rsidP="005D4E02">
            <w:pPr>
              <w:pStyle w:val="Tablea"/>
            </w:pPr>
            <w:r w:rsidRPr="00DC3E78">
              <w:t>(a) for a short mention—$294; or</w:t>
            </w:r>
          </w:p>
          <w:p w:rsidR="000657F5" w:rsidRPr="00DC3E78" w:rsidRDefault="000657F5" w:rsidP="005D4E02">
            <w:pPr>
              <w:pStyle w:val="Tablea"/>
            </w:pPr>
            <w:r w:rsidRPr="00DC3E78">
              <w:t>(b) for a half day hearing—$1,080; or</w:t>
            </w:r>
          </w:p>
          <w:p w:rsidR="000657F5" w:rsidRPr="00DC3E78" w:rsidRDefault="000657F5" w:rsidP="005D4E02">
            <w:pPr>
              <w:pStyle w:val="Tablea"/>
            </w:pPr>
            <w:r w:rsidRPr="00DC3E78">
              <w:t>(c) for a full day hearing—$2,161</w:t>
            </w:r>
          </w:p>
        </w:tc>
      </w:tr>
      <w:tr w:rsidR="000657F5" w:rsidRPr="00DC3E78" w:rsidTr="009E4647">
        <w:tc>
          <w:tcPr>
            <w:tcW w:w="421" w:type="pct"/>
            <w:shd w:val="clear" w:color="auto" w:fill="auto"/>
          </w:tcPr>
          <w:p w:rsidR="000657F5" w:rsidRPr="00DC3E78" w:rsidRDefault="000657F5" w:rsidP="005D4E02">
            <w:pPr>
              <w:pStyle w:val="Tabletext"/>
            </w:pPr>
            <w:r w:rsidRPr="00DC3E78">
              <w:t>7</w:t>
            </w:r>
          </w:p>
        </w:tc>
        <w:tc>
          <w:tcPr>
            <w:tcW w:w="2628" w:type="pct"/>
            <w:shd w:val="clear" w:color="auto" w:fill="auto"/>
          </w:tcPr>
          <w:p w:rsidR="000657F5" w:rsidRPr="00DC3E78" w:rsidRDefault="000657F5" w:rsidP="005D4E02">
            <w:pPr>
              <w:pStyle w:val="Tabletext"/>
            </w:pPr>
            <w:r w:rsidRPr="00DC3E78">
              <w:t>Disbursements—Court fees and other fees and payments to the extent that they have been reasonably incurred</w:t>
            </w:r>
          </w:p>
        </w:tc>
        <w:tc>
          <w:tcPr>
            <w:tcW w:w="1951" w:type="pct"/>
            <w:shd w:val="clear" w:color="auto" w:fill="auto"/>
          </w:tcPr>
          <w:p w:rsidR="000657F5" w:rsidRPr="00DC3E78" w:rsidRDefault="000657F5" w:rsidP="005D4E02">
            <w:pPr>
              <w:pStyle w:val="Tabletext"/>
            </w:pPr>
            <w:r w:rsidRPr="00DC3E78">
              <w:t>The amount of the fees and payments</w:t>
            </w:r>
          </w:p>
        </w:tc>
      </w:tr>
      <w:tr w:rsidR="000657F5" w:rsidRPr="00DC3E78" w:rsidTr="009E4647">
        <w:tc>
          <w:tcPr>
            <w:tcW w:w="421" w:type="pct"/>
            <w:shd w:val="clear" w:color="auto" w:fill="auto"/>
          </w:tcPr>
          <w:p w:rsidR="000657F5" w:rsidRPr="00DC3E78" w:rsidRDefault="000657F5" w:rsidP="005D4E02">
            <w:pPr>
              <w:pStyle w:val="Tabletext"/>
            </w:pPr>
            <w:r w:rsidRPr="00DC3E78">
              <w:t>8</w:t>
            </w:r>
          </w:p>
        </w:tc>
        <w:tc>
          <w:tcPr>
            <w:tcW w:w="2628" w:type="pct"/>
            <w:shd w:val="clear" w:color="auto" w:fill="auto"/>
          </w:tcPr>
          <w:p w:rsidR="000657F5" w:rsidRPr="00DC3E78" w:rsidRDefault="000657F5" w:rsidP="005D4E02">
            <w:pPr>
              <w:pStyle w:val="Tabletext"/>
            </w:pPr>
            <w:r w:rsidRPr="00DC3E78">
              <w:t>Disbursements—photocopying documents first 10 pages—for each page</w:t>
            </w:r>
          </w:p>
        </w:tc>
        <w:tc>
          <w:tcPr>
            <w:tcW w:w="1951" w:type="pct"/>
            <w:shd w:val="clear" w:color="auto" w:fill="auto"/>
          </w:tcPr>
          <w:p w:rsidR="000657F5" w:rsidRPr="00DC3E78" w:rsidRDefault="000657F5" w:rsidP="005D4E02">
            <w:pPr>
              <w:pStyle w:val="Tabletext"/>
            </w:pPr>
            <w:r w:rsidRPr="00DC3E78">
              <w:t>$0.77</w:t>
            </w:r>
          </w:p>
        </w:tc>
      </w:tr>
      <w:tr w:rsidR="000657F5" w:rsidRPr="00DC3E78" w:rsidTr="009E4647">
        <w:tc>
          <w:tcPr>
            <w:tcW w:w="421" w:type="pct"/>
            <w:tcBorders>
              <w:bottom w:val="single" w:sz="4" w:space="0" w:color="auto"/>
            </w:tcBorders>
            <w:shd w:val="clear" w:color="auto" w:fill="auto"/>
          </w:tcPr>
          <w:p w:rsidR="000657F5" w:rsidRPr="00DC3E78" w:rsidRDefault="000657F5" w:rsidP="005D4E02">
            <w:pPr>
              <w:pStyle w:val="Tabletext"/>
            </w:pPr>
            <w:r w:rsidRPr="00DC3E78">
              <w:t>9</w:t>
            </w:r>
          </w:p>
        </w:tc>
        <w:tc>
          <w:tcPr>
            <w:tcW w:w="2628" w:type="pct"/>
            <w:tcBorders>
              <w:bottom w:val="single" w:sz="4" w:space="0" w:color="auto"/>
            </w:tcBorders>
            <w:shd w:val="clear" w:color="auto" w:fill="auto"/>
          </w:tcPr>
          <w:p w:rsidR="000657F5" w:rsidRPr="00DC3E78" w:rsidRDefault="000657F5" w:rsidP="005D4E02">
            <w:pPr>
              <w:pStyle w:val="Tabletext"/>
            </w:pPr>
            <w:r w:rsidRPr="00DC3E78">
              <w:t>Disbursements—photocopying documents after first 10 pages—for each page</w:t>
            </w:r>
          </w:p>
        </w:tc>
        <w:tc>
          <w:tcPr>
            <w:tcW w:w="1951" w:type="pct"/>
            <w:tcBorders>
              <w:bottom w:val="single" w:sz="4" w:space="0" w:color="auto"/>
            </w:tcBorders>
            <w:shd w:val="clear" w:color="auto" w:fill="auto"/>
          </w:tcPr>
          <w:p w:rsidR="000657F5" w:rsidRPr="00DC3E78" w:rsidRDefault="000657F5" w:rsidP="005D4E02">
            <w:pPr>
              <w:pStyle w:val="Tabletext"/>
            </w:pPr>
            <w:r w:rsidRPr="00DC3E78">
              <w:t>$0.23</w:t>
            </w:r>
          </w:p>
        </w:tc>
      </w:tr>
      <w:tr w:rsidR="000657F5" w:rsidRPr="00DC3E78" w:rsidTr="009E4647">
        <w:tc>
          <w:tcPr>
            <w:tcW w:w="421" w:type="pct"/>
            <w:tcBorders>
              <w:bottom w:val="single" w:sz="12" w:space="0" w:color="auto"/>
            </w:tcBorders>
            <w:shd w:val="clear" w:color="auto" w:fill="auto"/>
          </w:tcPr>
          <w:p w:rsidR="000657F5" w:rsidRPr="00DC3E78" w:rsidRDefault="000657F5" w:rsidP="005D4E02">
            <w:pPr>
              <w:pStyle w:val="Tabletext"/>
            </w:pPr>
            <w:r w:rsidRPr="00DC3E78">
              <w:t>10</w:t>
            </w:r>
          </w:p>
        </w:tc>
        <w:tc>
          <w:tcPr>
            <w:tcW w:w="2628" w:type="pct"/>
            <w:tcBorders>
              <w:bottom w:val="single" w:sz="12" w:space="0" w:color="auto"/>
            </w:tcBorders>
            <w:shd w:val="clear" w:color="auto" w:fill="auto"/>
          </w:tcPr>
          <w:p w:rsidR="000657F5" w:rsidRPr="00DC3E78" w:rsidRDefault="000657F5" w:rsidP="005D4E02">
            <w:pPr>
              <w:pStyle w:val="Tabletext"/>
            </w:pPr>
            <w:r w:rsidRPr="00DC3E78">
              <w:t>Agents fees and travelling costs</w:t>
            </w:r>
          </w:p>
          <w:p w:rsidR="000657F5" w:rsidRPr="00DC3E78" w:rsidRDefault="000657F5" w:rsidP="005D4E02">
            <w:pPr>
              <w:pStyle w:val="notemargin"/>
            </w:pPr>
            <w:r w:rsidRPr="00DC3E78">
              <w:t>Note:</w:t>
            </w:r>
            <w:r w:rsidRPr="00DC3E78">
              <w:tab/>
              <w:t>For 2 or more hours travel.</w:t>
            </w:r>
          </w:p>
        </w:tc>
        <w:tc>
          <w:tcPr>
            <w:tcW w:w="1951" w:type="pct"/>
            <w:tcBorders>
              <w:bottom w:val="single" w:sz="12" w:space="0" w:color="auto"/>
            </w:tcBorders>
            <w:shd w:val="clear" w:color="auto" w:fill="auto"/>
          </w:tcPr>
          <w:p w:rsidR="000657F5" w:rsidRPr="00DC3E78" w:rsidRDefault="000657F5" w:rsidP="005D4E02">
            <w:pPr>
              <w:pStyle w:val="Tabletext"/>
            </w:pPr>
            <w:r w:rsidRPr="00DC3E78">
              <w:t>$608</w:t>
            </w:r>
          </w:p>
        </w:tc>
      </w:tr>
    </w:tbl>
    <w:p w:rsidR="000657F5" w:rsidRPr="00DC3E78" w:rsidRDefault="000657F5" w:rsidP="00A9441E">
      <w:pPr>
        <w:pStyle w:val="ActHead3"/>
        <w:pageBreakBefore/>
      </w:pPr>
      <w:bookmarkStart w:id="532" w:name="_Toc523905869"/>
      <w:r w:rsidRPr="009E4647">
        <w:rPr>
          <w:rStyle w:val="CharDivNo"/>
        </w:rPr>
        <w:t>Division</w:t>
      </w:r>
      <w:r w:rsidR="00DC3E78" w:rsidRPr="009E4647">
        <w:rPr>
          <w:rStyle w:val="CharDivNo"/>
        </w:rPr>
        <w:t> </w:t>
      </w:r>
      <w:r w:rsidRPr="009E4647">
        <w:rPr>
          <w:rStyle w:val="CharDivNo"/>
        </w:rPr>
        <w:t>2</w:t>
      </w:r>
      <w:r w:rsidRPr="00DC3E78">
        <w:t>—</w:t>
      </w:r>
      <w:r w:rsidRPr="009E4647">
        <w:rPr>
          <w:rStyle w:val="CharDivText"/>
        </w:rPr>
        <w:t>Costs for appeal of a Tribunal or Child Support Registrar decision</w:t>
      </w:r>
      <w:bookmarkEnd w:id="532"/>
    </w:p>
    <w:p w:rsidR="000657F5" w:rsidRPr="00DC3E78" w:rsidRDefault="000657F5" w:rsidP="000657F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8"/>
        <w:gridCol w:w="5051"/>
        <w:gridCol w:w="2750"/>
      </w:tblGrid>
      <w:tr w:rsidR="000657F5" w:rsidRPr="00DC3E78" w:rsidTr="009E4647">
        <w:trPr>
          <w:tblHeader/>
        </w:trPr>
        <w:tc>
          <w:tcPr>
            <w:tcW w:w="5000" w:type="pct"/>
            <w:gridSpan w:val="3"/>
            <w:tcBorders>
              <w:top w:val="single" w:sz="12" w:space="0" w:color="auto"/>
              <w:bottom w:val="single" w:sz="6" w:space="0" w:color="auto"/>
            </w:tcBorders>
            <w:shd w:val="clear" w:color="auto" w:fill="auto"/>
          </w:tcPr>
          <w:p w:rsidR="000657F5" w:rsidRPr="00DC3E78" w:rsidRDefault="000657F5" w:rsidP="005D4E02">
            <w:pPr>
              <w:pStyle w:val="TableHeading"/>
            </w:pPr>
            <w:r w:rsidRPr="00DC3E78">
              <w:t>Costs for an appeal of a Tribunal or Child Support Registrar decision</w:t>
            </w:r>
          </w:p>
        </w:tc>
      </w:tr>
      <w:tr w:rsidR="000657F5" w:rsidRPr="00DC3E78" w:rsidTr="009E4647">
        <w:trPr>
          <w:tblHeader/>
        </w:trPr>
        <w:tc>
          <w:tcPr>
            <w:tcW w:w="427"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Item</w:t>
            </w:r>
          </w:p>
        </w:tc>
        <w:tc>
          <w:tcPr>
            <w:tcW w:w="2961"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Description</w:t>
            </w:r>
          </w:p>
        </w:tc>
        <w:tc>
          <w:tcPr>
            <w:tcW w:w="1612"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Amount (including GST)</w:t>
            </w:r>
          </w:p>
        </w:tc>
      </w:tr>
      <w:tr w:rsidR="000657F5" w:rsidRPr="00DC3E78" w:rsidTr="009E4647">
        <w:tc>
          <w:tcPr>
            <w:tcW w:w="427" w:type="pct"/>
            <w:tcBorders>
              <w:top w:val="single" w:sz="12" w:space="0" w:color="auto"/>
            </w:tcBorders>
            <w:shd w:val="clear" w:color="auto" w:fill="auto"/>
          </w:tcPr>
          <w:p w:rsidR="000657F5" w:rsidRPr="00DC3E78" w:rsidRDefault="000657F5" w:rsidP="005D4E02">
            <w:pPr>
              <w:pStyle w:val="Tabletext"/>
            </w:pPr>
            <w:r w:rsidRPr="00DC3E78">
              <w:t>1</w:t>
            </w:r>
          </w:p>
        </w:tc>
        <w:tc>
          <w:tcPr>
            <w:tcW w:w="2961" w:type="pct"/>
            <w:tcBorders>
              <w:top w:val="single" w:sz="12" w:space="0" w:color="auto"/>
            </w:tcBorders>
            <w:shd w:val="clear" w:color="auto" w:fill="auto"/>
          </w:tcPr>
          <w:p w:rsidR="000657F5" w:rsidRPr="00DC3E78" w:rsidRDefault="000657F5" w:rsidP="005D4E02">
            <w:pPr>
              <w:pStyle w:val="Tabletext"/>
            </w:pPr>
            <w:r w:rsidRPr="00DC3E78">
              <w:t>A proceeding concluded at or before the first court date for the proceeding</w:t>
            </w:r>
          </w:p>
        </w:tc>
        <w:tc>
          <w:tcPr>
            <w:tcW w:w="1612" w:type="pct"/>
            <w:tcBorders>
              <w:top w:val="single" w:sz="12" w:space="0" w:color="auto"/>
            </w:tcBorders>
            <w:shd w:val="clear" w:color="auto" w:fill="auto"/>
          </w:tcPr>
          <w:p w:rsidR="000657F5" w:rsidRPr="00DC3E78" w:rsidRDefault="000657F5" w:rsidP="005D4E02">
            <w:pPr>
              <w:pStyle w:val="Tabletext"/>
            </w:pPr>
            <w:r w:rsidRPr="00DC3E78">
              <w:t>$1,444</w:t>
            </w:r>
          </w:p>
        </w:tc>
      </w:tr>
      <w:tr w:rsidR="000657F5" w:rsidRPr="00DC3E78" w:rsidTr="009E4647">
        <w:tc>
          <w:tcPr>
            <w:tcW w:w="427" w:type="pct"/>
            <w:tcBorders>
              <w:bottom w:val="single" w:sz="4" w:space="0" w:color="auto"/>
            </w:tcBorders>
            <w:shd w:val="clear" w:color="auto" w:fill="auto"/>
          </w:tcPr>
          <w:p w:rsidR="000657F5" w:rsidRPr="00DC3E78" w:rsidRDefault="000657F5" w:rsidP="005D4E02">
            <w:pPr>
              <w:pStyle w:val="Tabletext"/>
            </w:pPr>
            <w:r w:rsidRPr="00DC3E78">
              <w:t>2</w:t>
            </w:r>
          </w:p>
        </w:tc>
        <w:tc>
          <w:tcPr>
            <w:tcW w:w="2961" w:type="pct"/>
            <w:tcBorders>
              <w:bottom w:val="single" w:sz="4" w:space="0" w:color="auto"/>
            </w:tcBorders>
            <w:shd w:val="clear" w:color="auto" w:fill="auto"/>
          </w:tcPr>
          <w:p w:rsidR="000657F5" w:rsidRPr="00DC3E78" w:rsidRDefault="000657F5" w:rsidP="005D4E02">
            <w:pPr>
              <w:pStyle w:val="Tabletext"/>
            </w:pPr>
            <w:r w:rsidRPr="00DC3E78">
              <w:t>A proceeding concluded:</w:t>
            </w:r>
          </w:p>
          <w:p w:rsidR="000657F5" w:rsidRPr="00DC3E78" w:rsidRDefault="000657F5" w:rsidP="005D4E02">
            <w:pPr>
              <w:pStyle w:val="Tablea"/>
            </w:pPr>
            <w:r w:rsidRPr="00DC3E78">
              <w:t>(a) after the first court date for the proceeding; and</w:t>
            </w:r>
          </w:p>
          <w:p w:rsidR="000657F5" w:rsidRPr="00DC3E78" w:rsidRDefault="000657F5" w:rsidP="005D4E02">
            <w:pPr>
              <w:pStyle w:val="Tablea"/>
            </w:pPr>
            <w:r w:rsidRPr="00DC3E78">
              <w:t>(b) at least 4 weeks before the final hearing for the proceeding</w:t>
            </w:r>
          </w:p>
        </w:tc>
        <w:tc>
          <w:tcPr>
            <w:tcW w:w="1612" w:type="pct"/>
            <w:tcBorders>
              <w:bottom w:val="single" w:sz="4" w:space="0" w:color="auto"/>
            </w:tcBorders>
            <w:shd w:val="clear" w:color="auto" w:fill="auto"/>
          </w:tcPr>
          <w:p w:rsidR="000657F5" w:rsidRPr="00DC3E78" w:rsidRDefault="000657F5" w:rsidP="005D4E02">
            <w:pPr>
              <w:pStyle w:val="Tabletext"/>
            </w:pPr>
            <w:r w:rsidRPr="00DC3E78">
              <w:t>$3,604</w:t>
            </w:r>
          </w:p>
        </w:tc>
      </w:tr>
      <w:tr w:rsidR="000657F5" w:rsidRPr="00DC3E78" w:rsidTr="009E4647">
        <w:tc>
          <w:tcPr>
            <w:tcW w:w="427" w:type="pct"/>
            <w:tcBorders>
              <w:bottom w:val="single" w:sz="12" w:space="0" w:color="auto"/>
            </w:tcBorders>
            <w:shd w:val="clear" w:color="auto" w:fill="auto"/>
          </w:tcPr>
          <w:p w:rsidR="000657F5" w:rsidRPr="00DC3E78" w:rsidRDefault="000657F5" w:rsidP="005D4E02">
            <w:pPr>
              <w:pStyle w:val="Tabletext"/>
            </w:pPr>
            <w:r w:rsidRPr="00DC3E78">
              <w:t>3</w:t>
            </w:r>
          </w:p>
        </w:tc>
        <w:tc>
          <w:tcPr>
            <w:tcW w:w="2961" w:type="pct"/>
            <w:tcBorders>
              <w:bottom w:val="single" w:sz="12" w:space="0" w:color="auto"/>
            </w:tcBorders>
            <w:shd w:val="clear" w:color="auto" w:fill="auto"/>
          </w:tcPr>
          <w:p w:rsidR="000657F5" w:rsidRPr="00DC3E78" w:rsidRDefault="000657F5" w:rsidP="005D4E02">
            <w:pPr>
              <w:pStyle w:val="Tabletext"/>
            </w:pPr>
            <w:r w:rsidRPr="00DC3E78">
              <w:t>A proceeding concluded at a final hearing</w:t>
            </w:r>
          </w:p>
        </w:tc>
        <w:tc>
          <w:tcPr>
            <w:tcW w:w="1612" w:type="pct"/>
            <w:tcBorders>
              <w:bottom w:val="single" w:sz="12" w:space="0" w:color="auto"/>
            </w:tcBorders>
            <w:shd w:val="clear" w:color="auto" w:fill="auto"/>
          </w:tcPr>
          <w:p w:rsidR="000657F5" w:rsidRPr="00DC3E78" w:rsidRDefault="000657F5" w:rsidP="005D4E02">
            <w:pPr>
              <w:pStyle w:val="Tabletext"/>
            </w:pPr>
            <w:r w:rsidRPr="00DC3E78">
              <w:t>$7,200</w:t>
            </w:r>
          </w:p>
        </w:tc>
      </w:tr>
    </w:tbl>
    <w:p w:rsidR="000657F5" w:rsidRPr="00DC3E78" w:rsidRDefault="000657F5" w:rsidP="00A9441E">
      <w:pPr>
        <w:pStyle w:val="ActHead2"/>
        <w:pageBreakBefore/>
      </w:pPr>
      <w:bookmarkStart w:id="533" w:name="_Toc523905870"/>
      <w:r w:rsidRPr="009E4647">
        <w:rPr>
          <w:rStyle w:val="CharPartNo"/>
        </w:rPr>
        <w:t>Part</w:t>
      </w:r>
      <w:r w:rsidR="00DC3E78" w:rsidRPr="009E4647">
        <w:rPr>
          <w:rStyle w:val="CharPartNo"/>
        </w:rPr>
        <w:t> </w:t>
      </w:r>
      <w:r w:rsidRPr="009E4647">
        <w:rPr>
          <w:rStyle w:val="CharPartNo"/>
        </w:rPr>
        <w:t>3</w:t>
      </w:r>
      <w:r w:rsidRPr="00DC3E78">
        <w:t>—</w:t>
      </w:r>
      <w:r w:rsidRPr="009E4647">
        <w:rPr>
          <w:rStyle w:val="CharPartText"/>
        </w:rPr>
        <w:t>Migration proceedings</w:t>
      </w:r>
      <w:bookmarkEnd w:id="533"/>
    </w:p>
    <w:p w:rsidR="000657F5" w:rsidRPr="00DC3E78" w:rsidRDefault="000657F5" w:rsidP="000657F5">
      <w:pPr>
        <w:pStyle w:val="ActHead3"/>
      </w:pPr>
      <w:bookmarkStart w:id="534" w:name="_Toc523905871"/>
      <w:r w:rsidRPr="009E4647">
        <w:rPr>
          <w:rStyle w:val="CharDivNo"/>
        </w:rPr>
        <w:t>Division</w:t>
      </w:r>
      <w:r w:rsidR="00DC3E78" w:rsidRPr="009E4647">
        <w:rPr>
          <w:rStyle w:val="CharDivNo"/>
        </w:rPr>
        <w:t> </w:t>
      </w:r>
      <w:r w:rsidRPr="009E4647">
        <w:rPr>
          <w:rStyle w:val="CharDivNo"/>
        </w:rPr>
        <w:t>1</w:t>
      </w:r>
      <w:r w:rsidRPr="00DC3E78">
        <w:t>—</w:t>
      </w:r>
      <w:r w:rsidRPr="009E4647">
        <w:rPr>
          <w:rStyle w:val="CharDivText"/>
        </w:rPr>
        <w:t>Costs for migration proceedings that have concluded</w:t>
      </w:r>
      <w:bookmarkEnd w:id="534"/>
    </w:p>
    <w:p w:rsidR="000657F5" w:rsidRPr="00DC3E78" w:rsidRDefault="000657F5" w:rsidP="000657F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8"/>
        <w:gridCol w:w="5051"/>
        <w:gridCol w:w="2750"/>
      </w:tblGrid>
      <w:tr w:rsidR="000657F5" w:rsidRPr="00DC3E78" w:rsidTr="009E4647">
        <w:trPr>
          <w:tblHeader/>
        </w:trPr>
        <w:tc>
          <w:tcPr>
            <w:tcW w:w="5000" w:type="pct"/>
            <w:gridSpan w:val="3"/>
            <w:tcBorders>
              <w:top w:val="single" w:sz="12" w:space="0" w:color="auto"/>
              <w:bottom w:val="single" w:sz="6" w:space="0" w:color="auto"/>
            </w:tcBorders>
            <w:shd w:val="clear" w:color="auto" w:fill="auto"/>
          </w:tcPr>
          <w:p w:rsidR="000657F5" w:rsidRPr="00DC3E78" w:rsidRDefault="000657F5" w:rsidP="005D4E02">
            <w:pPr>
              <w:pStyle w:val="TableHeading"/>
            </w:pPr>
            <w:r w:rsidRPr="00DC3E78">
              <w:t>Costs for migration proceedings that have concluded</w:t>
            </w:r>
          </w:p>
        </w:tc>
      </w:tr>
      <w:tr w:rsidR="000657F5" w:rsidRPr="00DC3E78" w:rsidTr="009E4647">
        <w:trPr>
          <w:tblHeader/>
        </w:trPr>
        <w:tc>
          <w:tcPr>
            <w:tcW w:w="427"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Item</w:t>
            </w:r>
          </w:p>
        </w:tc>
        <w:tc>
          <w:tcPr>
            <w:tcW w:w="2961"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Description</w:t>
            </w:r>
          </w:p>
        </w:tc>
        <w:tc>
          <w:tcPr>
            <w:tcW w:w="1612"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Amount (including GST)</w:t>
            </w:r>
          </w:p>
        </w:tc>
      </w:tr>
      <w:tr w:rsidR="000657F5" w:rsidRPr="00DC3E78" w:rsidTr="009E4647">
        <w:tc>
          <w:tcPr>
            <w:tcW w:w="427" w:type="pct"/>
            <w:tcBorders>
              <w:top w:val="single" w:sz="12" w:space="0" w:color="auto"/>
            </w:tcBorders>
            <w:shd w:val="clear" w:color="auto" w:fill="auto"/>
          </w:tcPr>
          <w:p w:rsidR="000657F5" w:rsidRPr="00DC3E78" w:rsidRDefault="000657F5" w:rsidP="005D4E02">
            <w:pPr>
              <w:pStyle w:val="Tabletext"/>
            </w:pPr>
            <w:r w:rsidRPr="00DC3E78">
              <w:t>1</w:t>
            </w:r>
          </w:p>
        </w:tc>
        <w:tc>
          <w:tcPr>
            <w:tcW w:w="2961" w:type="pct"/>
            <w:tcBorders>
              <w:top w:val="single" w:sz="12" w:space="0" w:color="auto"/>
            </w:tcBorders>
            <w:shd w:val="clear" w:color="auto" w:fill="auto"/>
          </w:tcPr>
          <w:p w:rsidR="000657F5" w:rsidRPr="00DC3E78" w:rsidRDefault="000657F5" w:rsidP="005D4E02">
            <w:pPr>
              <w:pStyle w:val="Tabletext"/>
            </w:pPr>
            <w:r w:rsidRPr="00DC3E78">
              <w:t>A proceeding concluded at or before the first court date for the proceeding</w:t>
            </w:r>
          </w:p>
        </w:tc>
        <w:tc>
          <w:tcPr>
            <w:tcW w:w="1612" w:type="pct"/>
            <w:tcBorders>
              <w:top w:val="single" w:sz="12" w:space="0" w:color="auto"/>
            </w:tcBorders>
            <w:shd w:val="clear" w:color="auto" w:fill="auto"/>
          </w:tcPr>
          <w:p w:rsidR="000657F5" w:rsidRPr="00DC3E78" w:rsidRDefault="000657F5" w:rsidP="005D4E02">
            <w:pPr>
              <w:pStyle w:val="Tabletext"/>
            </w:pPr>
            <w:r w:rsidRPr="00DC3E78">
              <w:t>$1,495</w:t>
            </w:r>
          </w:p>
        </w:tc>
      </w:tr>
      <w:tr w:rsidR="000657F5" w:rsidRPr="00DC3E78" w:rsidTr="009E4647">
        <w:tc>
          <w:tcPr>
            <w:tcW w:w="427" w:type="pct"/>
            <w:tcBorders>
              <w:bottom w:val="single" w:sz="4" w:space="0" w:color="auto"/>
            </w:tcBorders>
            <w:shd w:val="clear" w:color="auto" w:fill="auto"/>
          </w:tcPr>
          <w:p w:rsidR="000657F5" w:rsidRPr="00DC3E78" w:rsidRDefault="000657F5" w:rsidP="005D4E02">
            <w:pPr>
              <w:pStyle w:val="Tabletext"/>
            </w:pPr>
            <w:r w:rsidRPr="00DC3E78">
              <w:t>2</w:t>
            </w:r>
          </w:p>
        </w:tc>
        <w:tc>
          <w:tcPr>
            <w:tcW w:w="2961" w:type="pct"/>
            <w:tcBorders>
              <w:bottom w:val="single" w:sz="4" w:space="0" w:color="auto"/>
            </w:tcBorders>
            <w:shd w:val="clear" w:color="auto" w:fill="auto"/>
          </w:tcPr>
          <w:p w:rsidR="000657F5" w:rsidRPr="00DC3E78" w:rsidRDefault="000657F5" w:rsidP="005D4E02">
            <w:pPr>
              <w:pStyle w:val="Tabletext"/>
            </w:pPr>
            <w:r w:rsidRPr="00DC3E78">
              <w:t>A proceeding concluded:</w:t>
            </w:r>
          </w:p>
          <w:p w:rsidR="000657F5" w:rsidRPr="00DC3E78" w:rsidRDefault="000657F5" w:rsidP="005D4E02">
            <w:pPr>
              <w:pStyle w:val="Tablea"/>
            </w:pPr>
            <w:r w:rsidRPr="00DC3E78">
              <w:t>(a) after the first court date for the proceeding; and</w:t>
            </w:r>
          </w:p>
          <w:p w:rsidR="000657F5" w:rsidRPr="00DC3E78" w:rsidRDefault="000657F5" w:rsidP="005D4E02">
            <w:pPr>
              <w:pStyle w:val="Tablea"/>
            </w:pPr>
            <w:r w:rsidRPr="00DC3E78">
              <w:t>(b) at or before the hearing under rule</w:t>
            </w:r>
            <w:r w:rsidR="00DC3E78">
              <w:t> </w:t>
            </w:r>
            <w:r w:rsidRPr="00DC3E78">
              <w:t>44.12 or other interlocutory hearing</w:t>
            </w:r>
          </w:p>
        </w:tc>
        <w:tc>
          <w:tcPr>
            <w:tcW w:w="1612" w:type="pct"/>
            <w:tcBorders>
              <w:bottom w:val="single" w:sz="4" w:space="0" w:color="auto"/>
            </w:tcBorders>
            <w:shd w:val="clear" w:color="auto" w:fill="auto"/>
          </w:tcPr>
          <w:p w:rsidR="000657F5" w:rsidRPr="00DC3E78" w:rsidRDefault="000657F5" w:rsidP="005D4E02">
            <w:pPr>
              <w:pStyle w:val="Tabletext"/>
            </w:pPr>
            <w:r w:rsidRPr="00DC3E78">
              <w:t>$3,737</w:t>
            </w:r>
          </w:p>
        </w:tc>
      </w:tr>
      <w:tr w:rsidR="000657F5" w:rsidRPr="00DC3E78" w:rsidTr="009E4647">
        <w:tc>
          <w:tcPr>
            <w:tcW w:w="427" w:type="pct"/>
            <w:tcBorders>
              <w:bottom w:val="single" w:sz="12" w:space="0" w:color="auto"/>
            </w:tcBorders>
            <w:shd w:val="clear" w:color="auto" w:fill="auto"/>
          </w:tcPr>
          <w:p w:rsidR="000657F5" w:rsidRPr="00DC3E78" w:rsidRDefault="000657F5" w:rsidP="005D4E02">
            <w:pPr>
              <w:pStyle w:val="Tabletext"/>
            </w:pPr>
            <w:r w:rsidRPr="00DC3E78">
              <w:t>3</w:t>
            </w:r>
          </w:p>
        </w:tc>
        <w:tc>
          <w:tcPr>
            <w:tcW w:w="2961" w:type="pct"/>
            <w:tcBorders>
              <w:bottom w:val="single" w:sz="12" w:space="0" w:color="auto"/>
            </w:tcBorders>
            <w:shd w:val="clear" w:color="auto" w:fill="auto"/>
          </w:tcPr>
          <w:p w:rsidR="000657F5" w:rsidRPr="00DC3E78" w:rsidRDefault="000657F5" w:rsidP="005D4E02">
            <w:pPr>
              <w:pStyle w:val="Tabletext"/>
            </w:pPr>
            <w:r w:rsidRPr="00DC3E78">
              <w:t>A proceeding concluded at a final hearing</w:t>
            </w:r>
          </w:p>
        </w:tc>
        <w:tc>
          <w:tcPr>
            <w:tcW w:w="1612" w:type="pct"/>
            <w:tcBorders>
              <w:bottom w:val="single" w:sz="12" w:space="0" w:color="auto"/>
            </w:tcBorders>
            <w:shd w:val="clear" w:color="auto" w:fill="auto"/>
          </w:tcPr>
          <w:p w:rsidR="000657F5" w:rsidRPr="00DC3E78" w:rsidRDefault="000657F5" w:rsidP="005D4E02">
            <w:pPr>
              <w:pStyle w:val="Tabletext"/>
            </w:pPr>
            <w:r w:rsidRPr="00DC3E78">
              <w:t>$7,467</w:t>
            </w:r>
          </w:p>
        </w:tc>
      </w:tr>
    </w:tbl>
    <w:p w:rsidR="000657F5" w:rsidRPr="00DC3E78" w:rsidRDefault="000657F5" w:rsidP="00A9441E">
      <w:pPr>
        <w:pStyle w:val="ActHead3"/>
        <w:pageBreakBefore/>
      </w:pPr>
      <w:bookmarkStart w:id="535" w:name="_Toc523905872"/>
      <w:r w:rsidRPr="009E4647">
        <w:rPr>
          <w:rStyle w:val="CharDivNo"/>
        </w:rPr>
        <w:t>Division</w:t>
      </w:r>
      <w:r w:rsidR="00DC3E78" w:rsidRPr="009E4647">
        <w:rPr>
          <w:rStyle w:val="CharDivNo"/>
        </w:rPr>
        <w:t> </w:t>
      </w:r>
      <w:r w:rsidRPr="009E4647">
        <w:rPr>
          <w:rStyle w:val="CharDivNo"/>
        </w:rPr>
        <w:t>2</w:t>
      </w:r>
      <w:r w:rsidRPr="00DC3E78">
        <w:t>—</w:t>
      </w:r>
      <w:r w:rsidRPr="009E4647">
        <w:rPr>
          <w:rStyle w:val="CharDivText"/>
        </w:rPr>
        <w:t>Costs for migration proceedings that have been discontinued</w:t>
      </w:r>
      <w:bookmarkEnd w:id="535"/>
    </w:p>
    <w:p w:rsidR="000657F5" w:rsidRPr="00DC3E78" w:rsidRDefault="000657F5" w:rsidP="000657F5">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8"/>
        <w:gridCol w:w="5051"/>
        <w:gridCol w:w="2750"/>
      </w:tblGrid>
      <w:tr w:rsidR="000657F5" w:rsidRPr="00DC3E78" w:rsidTr="009E4647">
        <w:trPr>
          <w:tblHeader/>
        </w:trPr>
        <w:tc>
          <w:tcPr>
            <w:tcW w:w="5000" w:type="pct"/>
            <w:gridSpan w:val="3"/>
            <w:tcBorders>
              <w:top w:val="single" w:sz="12" w:space="0" w:color="auto"/>
              <w:bottom w:val="single" w:sz="6" w:space="0" w:color="auto"/>
            </w:tcBorders>
            <w:shd w:val="clear" w:color="auto" w:fill="auto"/>
          </w:tcPr>
          <w:p w:rsidR="000657F5" w:rsidRPr="00DC3E78" w:rsidRDefault="000657F5" w:rsidP="005D4E02">
            <w:pPr>
              <w:pStyle w:val="TableHeading"/>
            </w:pPr>
            <w:r w:rsidRPr="00DC3E78">
              <w:t>Costs for migration proceedings that have been discontinued</w:t>
            </w:r>
          </w:p>
        </w:tc>
      </w:tr>
      <w:tr w:rsidR="000657F5" w:rsidRPr="00DC3E78" w:rsidTr="009E4647">
        <w:trPr>
          <w:tblHeader/>
        </w:trPr>
        <w:tc>
          <w:tcPr>
            <w:tcW w:w="427"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Item</w:t>
            </w:r>
          </w:p>
        </w:tc>
        <w:tc>
          <w:tcPr>
            <w:tcW w:w="2961"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Description</w:t>
            </w:r>
          </w:p>
        </w:tc>
        <w:tc>
          <w:tcPr>
            <w:tcW w:w="1612" w:type="pct"/>
            <w:tcBorders>
              <w:top w:val="single" w:sz="6" w:space="0" w:color="auto"/>
              <w:bottom w:val="single" w:sz="12" w:space="0" w:color="auto"/>
            </w:tcBorders>
            <w:shd w:val="clear" w:color="auto" w:fill="auto"/>
          </w:tcPr>
          <w:p w:rsidR="000657F5" w:rsidRPr="00DC3E78" w:rsidRDefault="000657F5" w:rsidP="005D4E02">
            <w:pPr>
              <w:pStyle w:val="TableHeading"/>
            </w:pPr>
            <w:r w:rsidRPr="00DC3E78">
              <w:t>Amount (including GST)</w:t>
            </w:r>
          </w:p>
        </w:tc>
      </w:tr>
      <w:tr w:rsidR="000657F5" w:rsidRPr="00DC3E78" w:rsidTr="009E4647">
        <w:tc>
          <w:tcPr>
            <w:tcW w:w="427" w:type="pct"/>
            <w:tcBorders>
              <w:top w:val="single" w:sz="12" w:space="0" w:color="auto"/>
            </w:tcBorders>
            <w:shd w:val="clear" w:color="auto" w:fill="auto"/>
          </w:tcPr>
          <w:p w:rsidR="000657F5" w:rsidRPr="00DC3E78" w:rsidRDefault="000657F5" w:rsidP="005D4E02">
            <w:pPr>
              <w:pStyle w:val="Tabletext"/>
            </w:pPr>
            <w:r w:rsidRPr="00DC3E78">
              <w:t>1</w:t>
            </w:r>
          </w:p>
        </w:tc>
        <w:tc>
          <w:tcPr>
            <w:tcW w:w="2961" w:type="pct"/>
            <w:tcBorders>
              <w:top w:val="single" w:sz="12" w:space="0" w:color="auto"/>
            </w:tcBorders>
            <w:shd w:val="clear" w:color="auto" w:fill="auto"/>
          </w:tcPr>
          <w:p w:rsidR="000657F5" w:rsidRPr="00DC3E78" w:rsidRDefault="000657F5" w:rsidP="005D4E02">
            <w:pPr>
              <w:pStyle w:val="Tabletext"/>
            </w:pPr>
            <w:r w:rsidRPr="00DC3E78">
              <w:t>A proceeding in which the notice of discontinuance is filed and served at least 14 days before the first court date for the proceeding</w:t>
            </w:r>
          </w:p>
        </w:tc>
        <w:tc>
          <w:tcPr>
            <w:tcW w:w="1612" w:type="pct"/>
            <w:tcBorders>
              <w:top w:val="single" w:sz="12" w:space="0" w:color="auto"/>
            </w:tcBorders>
            <w:shd w:val="clear" w:color="auto" w:fill="auto"/>
          </w:tcPr>
          <w:p w:rsidR="000657F5" w:rsidRPr="00DC3E78" w:rsidRDefault="000657F5" w:rsidP="005D4E02">
            <w:pPr>
              <w:pStyle w:val="Tabletext"/>
            </w:pPr>
            <w:r w:rsidRPr="00DC3E78">
              <w:t>$744</w:t>
            </w:r>
          </w:p>
        </w:tc>
      </w:tr>
      <w:tr w:rsidR="000657F5" w:rsidRPr="00DC3E78" w:rsidTr="009E4647">
        <w:tc>
          <w:tcPr>
            <w:tcW w:w="427" w:type="pct"/>
            <w:shd w:val="clear" w:color="auto" w:fill="auto"/>
          </w:tcPr>
          <w:p w:rsidR="000657F5" w:rsidRPr="00DC3E78" w:rsidRDefault="000657F5" w:rsidP="005D4E02">
            <w:pPr>
              <w:pStyle w:val="Tabletext"/>
            </w:pPr>
            <w:r w:rsidRPr="00DC3E78">
              <w:t>2</w:t>
            </w:r>
          </w:p>
        </w:tc>
        <w:tc>
          <w:tcPr>
            <w:tcW w:w="2961" w:type="pct"/>
            <w:shd w:val="clear" w:color="auto" w:fill="auto"/>
          </w:tcPr>
          <w:p w:rsidR="000657F5" w:rsidRPr="00DC3E78" w:rsidRDefault="000657F5" w:rsidP="005D4E02">
            <w:pPr>
              <w:pStyle w:val="Tabletext"/>
            </w:pPr>
            <w:r w:rsidRPr="00DC3E78">
              <w:t>A proceeding in which the notice of discontinuance is filed and served:</w:t>
            </w:r>
          </w:p>
          <w:p w:rsidR="000657F5" w:rsidRPr="00DC3E78" w:rsidRDefault="000657F5" w:rsidP="005D4E02">
            <w:pPr>
              <w:pStyle w:val="Tablea"/>
            </w:pPr>
            <w:r w:rsidRPr="00DC3E78">
              <w:t>(a) less than 14 days before the first court date for the proceeding; and</w:t>
            </w:r>
          </w:p>
          <w:p w:rsidR="000657F5" w:rsidRPr="00DC3E78" w:rsidRDefault="000657F5" w:rsidP="005D4E02">
            <w:pPr>
              <w:pStyle w:val="Tablea"/>
            </w:pPr>
            <w:r w:rsidRPr="00DC3E78">
              <w:t>(b) at least 15 days before the hearing under rule</w:t>
            </w:r>
            <w:r w:rsidR="00DC3E78">
              <w:t> </w:t>
            </w:r>
            <w:r w:rsidRPr="00DC3E78">
              <w:t>44.12 or other interlocutory hearing</w:t>
            </w:r>
          </w:p>
        </w:tc>
        <w:tc>
          <w:tcPr>
            <w:tcW w:w="1612" w:type="pct"/>
            <w:shd w:val="clear" w:color="auto" w:fill="auto"/>
          </w:tcPr>
          <w:p w:rsidR="000657F5" w:rsidRPr="00DC3E78" w:rsidRDefault="000657F5" w:rsidP="005D4E02">
            <w:pPr>
              <w:pStyle w:val="Tabletext"/>
            </w:pPr>
            <w:r w:rsidRPr="00DC3E78">
              <w:t>$1,864</w:t>
            </w:r>
          </w:p>
        </w:tc>
      </w:tr>
      <w:tr w:rsidR="000657F5" w:rsidRPr="00DC3E78" w:rsidTr="009E4647">
        <w:tc>
          <w:tcPr>
            <w:tcW w:w="427" w:type="pct"/>
            <w:tcBorders>
              <w:bottom w:val="single" w:sz="4" w:space="0" w:color="auto"/>
            </w:tcBorders>
            <w:shd w:val="clear" w:color="auto" w:fill="auto"/>
          </w:tcPr>
          <w:p w:rsidR="000657F5" w:rsidRPr="00DC3E78" w:rsidRDefault="000657F5" w:rsidP="005D4E02">
            <w:pPr>
              <w:pStyle w:val="Tabletext"/>
            </w:pPr>
            <w:r w:rsidRPr="00DC3E78">
              <w:t>3</w:t>
            </w:r>
          </w:p>
        </w:tc>
        <w:tc>
          <w:tcPr>
            <w:tcW w:w="2961" w:type="pct"/>
            <w:tcBorders>
              <w:bottom w:val="single" w:sz="4" w:space="0" w:color="auto"/>
            </w:tcBorders>
            <w:shd w:val="clear" w:color="auto" w:fill="auto"/>
          </w:tcPr>
          <w:p w:rsidR="000657F5" w:rsidRPr="00DC3E78" w:rsidRDefault="000657F5" w:rsidP="005D4E02">
            <w:pPr>
              <w:pStyle w:val="Tabletext"/>
            </w:pPr>
            <w:r w:rsidRPr="00DC3E78">
              <w:t>A proceeding in which the notice of discontinuance is filed and served:</w:t>
            </w:r>
          </w:p>
          <w:p w:rsidR="000657F5" w:rsidRPr="00DC3E78" w:rsidRDefault="000657F5" w:rsidP="005D4E02">
            <w:pPr>
              <w:pStyle w:val="Tablea"/>
            </w:pPr>
            <w:r w:rsidRPr="00DC3E78">
              <w:t>(a) less than 15 days before the hearing under rule</w:t>
            </w:r>
            <w:r w:rsidR="00DC3E78">
              <w:t> </w:t>
            </w:r>
            <w:r w:rsidRPr="00DC3E78">
              <w:t>44.12 or other interlocutory hearing; and</w:t>
            </w:r>
          </w:p>
          <w:p w:rsidR="000657F5" w:rsidRPr="00DC3E78" w:rsidRDefault="000657F5" w:rsidP="005D4E02">
            <w:pPr>
              <w:pStyle w:val="Tablea"/>
            </w:pPr>
            <w:r w:rsidRPr="00DC3E78">
              <w:t>(b) at least 15 days before the final hearing</w:t>
            </w:r>
          </w:p>
        </w:tc>
        <w:tc>
          <w:tcPr>
            <w:tcW w:w="1612" w:type="pct"/>
            <w:tcBorders>
              <w:bottom w:val="single" w:sz="4" w:space="0" w:color="auto"/>
            </w:tcBorders>
            <w:shd w:val="clear" w:color="auto" w:fill="auto"/>
          </w:tcPr>
          <w:p w:rsidR="000657F5" w:rsidRPr="00DC3E78" w:rsidRDefault="000657F5" w:rsidP="005D4E02">
            <w:pPr>
              <w:pStyle w:val="Tabletext"/>
            </w:pPr>
            <w:r w:rsidRPr="00DC3E78">
              <w:t>$3,737</w:t>
            </w:r>
          </w:p>
        </w:tc>
      </w:tr>
      <w:tr w:rsidR="000657F5" w:rsidRPr="00DC3E78" w:rsidTr="009E4647">
        <w:tc>
          <w:tcPr>
            <w:tcW w:w="427" w:type="pct"/>
            <w:tcBorders>
              <w:bottom w:val="single" w:sz="12" w:space="0" w:color="auto"/>
            </w:tcBorders>
            <w:shd w:val="clear" w:color="auto" w:fill="auto"/>
          </w:tcPr>
          <w:p w:rsidR="000657F5" w:rsidRPr="00DC3E78" w:rsidRDefault="000657F5" w:rsidP="005D4E02">
            <w:pPr>
              <w:pStyle w:val="Tabletext"/>
            </w:pPr>
            <w:r w:rsidRPr="00DC3E78">
              <w:t>4</w:t>
            </w:r>
          </w:p>
        </w:tc>
        <w:tc>
          <w:tcPr>
            <w:tcW w:w="2961" w:type="pct"/>
            <w:tcBorders>
              <w:bottom w:val="single" w:sz="12" w:space="0" w:color="auto"/>
            </w:tcBorders>
            <w:shd w:val="clear" w:color="auto" w:fill="auto"/>
          </w:tcPr>
          <w:p w:rsidR="000657F5" w:rsidRPr="00DC3E78" w:rsidRDefault="000657F5" w:rsidP="005D4E02">
            <w:pPr>
              <w:pStyle w:val="Tabletext"/>
            </w:pPr>
            <w:r w:rsidRPr="00DC3E78">
              <w:t>Any other case</w:t>
            </w:r>
          </w:p>
        </w:tc>
        <w:tc>
          <w:tcPr>
            <w:tcW w:w="1612" w:type="pct"/>
            <w:tcBorders>
              <w:bottom w:val="single" w:sz="12" w:space="0" w:color="auto"/>
            </w:tcBorders>
            <w:shd w:val="clear" w:color="auto" w:fill="auto"/>
          </w:tcPr>
          <w:p w:rsidR="000657F5" w:rsidRPr="00DC3E78" w:rsidRDefault="000657F5" w:rsidP="005D4E02">
            <w:pPr>
              <w:pStyle w:val="Tabletext"/>
            </w:pPr>
            <w:r w:rsidRPr="00DC3E78">
              <w:t>$5,227</w:t>
            </w:r>
          </w:p>
        </w:tc>
      </w:tr>
    </w:tbl>
    <w:p w:rsidR="00E55629" w:rsidRPr="00DC3E78" w:rsidRDefault="00E55629" w:rsidP="00E55629">
      <w:pPr>
        <w:pStyle w:val="ActHead1"/>
        <w:pageBreakBefore/>
      </w:pPr>
      <w:bookmarkStart w:id="536" w:name="_Toc523905873"/>
      <w:r w:rsidRPr="009E4647">
        <w:rPr>
          <w:rStyle w:val="CharChapNo"/>
        </w:rPr>
        <w:t>Schedule</w:t>
      </w:r>
      <w:r w:rsidR="00DC3E78" w:rsidRPr="009E4647">
        <w:rPr>
          <w:rStyle w:val="CharChapNo"/>
        </w:rPr>
        <w:t> </w:t>
      </w:r>
      <w:r w:rsidRPr="009E4647">
        <w:rPr>
          <w:rStyle w:val="CharChapNo"/>
        </w:rPr>
        <w:t>2</w:t>
      </w:r>
      <w:r w:rsidRPr="00DC3E78">
        <w:t>—</w:t>
      </w:r>
      <w:r w:rsidRPr="009E4647">
        <w:rPr>
          <w:rStyle w:val="CharChapText"/>
        </w:rPr>
        <w:t>Forms</w:t>
      </w:r>
      <w:bookmarkEnd w:id="536"/>
    </w:p>
    <w:p w:rsidR="00E55629" w:rsidRPr="00DC3E78" w:rsidRDefault="00E55629" w:rsidP="00E55629">
      <w:pPr>
        <w:pStyle w:val="notemargin"/>
        <w:keepNext/>
      </w:pPr>
      <w:r w:rsidRPr="00DC3E78">
        <w:t>Note:</w:t>
      </w:r>
      <w:r w:rsidRPr="00DC3E78">
        <w:tab/>
        <w:t>See subrule 2.04(1B).</w:t>
      </w:r>
    </w:p>
    <w:p w:rsidR="00E55629" w:rsidRPr="00DC3E78" w:rsidRDefault="00E55629" w:rsidP="00E55629">
      <w:pPr>
        <w:pStyle w:val="ActHead2"/>
      </w:pPr>
      <w:bookmarkStart w:id="537" w:name="_Toc523905874"/>
      <w:r w:rsidRPr="009E4647">
        <w:rPr>
          <w:rStyle w:val="CharPartNo"/>
        </w:rPr>
        <w:t>Form 1</w:t>
      </w:r>
      <w:r w:rsidRPr="00DC3E78">
        <w:t>—</w:t>
      </w:r>
      <w:r w:rsidRPr="009E4647">
        <w:rPr>
          <w:rStyle w:val="CharPartText"/>
        </w:rPr>
        <w:t>Notice of risk</w:t>
      </w:r>
      <w:bookmarkEnd w:id="537"/>
    </w:p>
    <w:p w:rsidR="00E55629" w:rsidRPr="009E4647" w:rsidRDefault="00E55629" w:rsidP="00E55629">
      <w:pPr>
        <w:pStyle w:val="Header"/>
      </w:pPr>
      <w:r w:rsidRPr="009E4647">
        <w:rPr>
          <w:rStyle w:val="CharDivNo"/>
        </w:rPr>
        <w:t xml:space="preserve"> </w:t>
      </w:r>
      <w:r w:rsidRPr="009E4647">
        <w:rPr>
          <w:rStyle w:val="CharDivText"/>
        </w:rPr>
        <w:t xml:space="preserve"> </w:t>
      </w:r>
    </w:p>
    <w:p w:rsidR="00E55629" w:rsidRPr="00DC3E78" w:rsidRDefault="00E55629" w:rsidP="00E55629">
      <w:pPr>
        <w:pStyle w:val="notemargin"/>
      </w:pPr>
      <w:r w:rsidRPr="00DC3E78">
        <w:t>Note:</w:t>
      </w:r>
      <w:r w:rsidRPr="00DC3E78">
        <w:tab/>
        <w:t>See subrule 2.04(1B) and Division</w:t>
      </w:r>
      <w:r w:rsidR="00DC3E78">
        <w:t> </w:t>
      </w:r>
      <w:r w:rsidRPr="00DC3E78">
        <w:t>1 of Part</w:t>
      </w:r>
      <w:r w:rsidR="00DC3E78">
        <w:t> </w:t>
      </w:r>
      <w:r w:rsidRPr="00DC3E78">
        <w:t>22A.</w:t>
      </w:r>
    </w:p>
    <w:p w:rsidR="00E55629" w:rsidRPr="00DC3E78" w:rsidRDefault="00E55629" w:rsidP="00B47AF2">
      <w:pPr>
        <w:spacing w:line="240" w:lineRule="auto"/>
      </w:pPr>
    </w:p>
    <w:tbl>
      <w:tblPr>
        <w:tblW w:w="5000" w:type="pct"/>
        <w:tblCellMar>
          <w:left w:w="28" w:type="dxa"/>
          <w:right w:w="28" w:type="dxa"/>
        </w:tblCellMar>
        <w:tblLook w:val="0000" w:firstRow="0" w:lastRow="0" w:firstColumn="0" w:lastColumn="0" w:noHBand="0" w:noVBand="0"/>
      </w:tblPr>
      <w:tblGrid>
        <w:gridCol w:w="4034"/>
        <w:gridCol w:w="4335"/>
      </w:tblGrid>
      <w:tr w:rsidR="00E55629" w:rsidRPr="00DC3E78" w:rsidTr="009E4647">
        <w:trPr>
          <w:cantSplit/>
          <w:trHeight w:hRule="exact" w:val="567"/>
        </w:trPr>
        <w:tc>
          <w:tcPr>
            <w:tcW w:w="2410" w:type="pct"/>
            <w:vMerge w:val="restart"/>
            <w:tcBorders>
              <w:right w:val="single" w:sz="4" w:space="0" w:color="auto"/>
            </w:tcBorders>
          </w:tcPr>
          <w:p w:rsidR="00E55629" w:rsidRPr="00DC3E78" w:rsidRDefault="00E55629" w:rsidP="00170DFA">
            <w:pPr>
              <w:spacing w:line="360" w:lineRule="auto"/>
              <w:rPr>
                <w:rFonts w:ascii="Times New Roman Bold" w:hAnsi="Times New Roman Bold"/>
                <w:b/>
                <w:caps/>
                <w:szCs w:val="24"/>
              </w:rPr>
            </w:pPr>
          </w:p>
          <w:p w:rsidR="00E55629" w:rsidRPr="00DC3E78" w:rsidRDefault="00E55629" w:rsidP="00170DFA">
            <w:pPr>
              <w:spacing w:line="360" w:lineRule="auto"/>
              <w:rPr>
                <w:rFonts w:ascii="Times New Roman Bold" w:hAnsi="Times New Roman Bold"/>
                <w:b/>
                <w:caps/>
                <w:szCs w:val="24"/>
              </w:rPr>
            </w:pPr>
            <w:r w:rsidRPr="00DC3E78">
              <w:rPr>
                <w:rFonts w:ascii="Times New Roman Bold" w:hAnsi="Times New Roman Bold"/>
                <w:b/>
                <w:caps/>
                <w:szCs w:val="24"/>
              </w:rPr>
              <w:t>Federal circuit court</w:t>
            </w:r>
          </w:p>
          <w:p w:rsidR="00E55629" w:rsidRPr="00DC3E78" w:rsidRDefault="00E55629" w:rsidP="00170DFA">
            <w:pPr>
              <w:spacing w:line="360" w:lineRule="auto"/>
              <w:rPr>
                <w:rFonts w:ascii="Times New Roman Bold" w:hAnsi="Times New Roman Bold"/>
                <w:b/>
                <w:caps/>
                <w:szCs w:val="24"/>
              </w:rPr>
            </w:pPr>
            <w:r w:rsidRPr="00DC3E78">
              <w:rPr>
                <w:rFonts w:ascii="Times New Roman Bold" w:hAnsi="Times New Roman Bold"/>
                <w:b/>
                <w:caps/>
                <w:szCs w:val="24"/>
              </w:rPr>
              <w:t>Of australia</w:t>
            </w:r>
          </w:p>
          <w:p w:rsidR="00E55629" w:rsidRPr="00DC3E78" w:rsidRDefault="00E55629" w:rsidP="00170DFA">
            <w:pPr>
              <w:spacing w:line="360" w:lineRule="auto"/>
              <w:rPr>
                <w:rFonts w:hAnsi="Times New Roman Bold"/>
                <w:caps/>
                <w:szCs w:val="24"/>
              </w:rPr>
            </w:pPr>
            <w:r w:rsidRPr="00DC3E78">
              <w:rPr>
                <w:rFonts w:ascii="Times New Roman Bold" w:hAnsi="Times New Roman Bold"/>
                <w:b/>
                <w:caps/>
                <w:szCs w:val="24"/>
              </w:rPr>
              <w:t>REGISTRY:</w:t>
            </w:r>
          </w:p>
          <w:p w:rsidR="00E55629" w:rsidRPr="00DC3E78" w:rsidRDefault="00E55629" w:rsidP="00170DFA">
            <w:pPr>
              <w:spacing w:line="360" w:lineRule="auto"/>
            </w:pPr>
          </w:p>
        </w:tc>
        <w:tc>
          <w:tcPr>
            <w:tcW w:w="2590" w:type="pct"/>
            <w:tcBorders>
              <w:top w:val="single" w:sz="4" w:space="0" w:color="auto"/>
              <w:left w:val="single" w:sz="4" w:space="0" w:color="auto"/>
              <w:bottom w:val="single" w:sz="4" w:space="0" w:color="auto"/>
              <w:right w:val="single" w:sz="4" w:space="0" w:color="auto"/>
            </w:tcBorders>
            <w:vAlign w:val="bottom"/>
          </w:tcPr>
          <w:p w:rsidR="00E55629" w:rsidRPr="00DC3E78" w:rsidRDefault="00E55629" w:rsidP="00170DFA">
            <w:pPr>
              <w:tabs>
                <w:tab w:val="left" w:pos="4772"/>
              </w:tabs>
              <w:ind w:right="92"/>
              <w:rPr>
                <w:bCs/>
                <w:sz w:val="20"/>
              </w:rPr>
            </w:pPr>
            <w:r w:rsidRPr="00DC3E78">
              <w:rPr>
                <w:sz w:val="20"/>
              </w:rPr>
              <w:t>File number:</w:t>
            </w:r>
            <w:r w:rsidRPr="00DC3E78" w:rsidDel="00B74F3A">
              <w:rPr>
                <w:bCs/>
                <w:sz w:val="20"/>
              </w:rPr>
              <w:t xml:space="preserve"> </w:t>
            </w:r>
            <w:r w:rsidRPr="00DC3E78">
              <w:rPr>
                <w:szCs w:val="24"/>
              </w:rPr>
              <w:fldChar w:fldCharType="begin">
                <w:ffData>
                  <w:name w:val=""/>
                  <w:enabled/>
                  <w:calcOnExit w:val="0"/>
                  <w:textInput>
                    <w:default w:val="..........................................................."/>
                  </w:textInput>
                </w:ffData>
              </w:fldChar>
            </w:r>
            <w:r w:rsidRPr="00DC3E78">
              <w:rPr>
                <w:szCs w:val="24"/>
              </w:rPr>
              <w:instrText xml:space="preserve"> FORMTEXT </w:instrText>
            </w:r>
            <w:r w:rsidRPr="00DC3E78">
              <w:rPr>
                <w:szCs w:val="24"/>
              </w:rPr>
            </w:r>
            <w:r w:rsidRPr="00DC3E78">
              <w:rPr>
                <w:szCs w:val="24"/>
              </w:rPr>
              <w:fldChar w:fldCharType="separate"/>
            </w:r>
            <w:r w:rsidR="009E4647">
              <w:rPr>
                <w:noProof/>
                <w:szCs w:val="24"/>
              </w:rPr>
              <w:t>...........................................................</w:t>
            </w:r>
            <w:r w:rsidRPr="00DC3E78">
              <w:rPr>
                <w:szCs w:val="24"/>
              </w:rPr>
              <w:fldChar w:fldCharType="end"/>
            </w:r>
          </w:p>
        </w:tc>
      </w:tr>
      <w:tr w:rsidR="00E55629" w:rsidRPr="00DC3E78" w:rsidTr="009E4647">
        <w:trPr>
          <w:cantSplit/>
          <w:trHeight w:hRule="exact" w:val="454"/>
        </w:trPr>
        <w:tc>
          <w:tcPr>
            <w:tcW w:w="2410" w:type="pct"/>
            <w:vMerge/>
            <w:tcBorders>
              <w:right w:val="single" w:sz="4" w:space="0" w:color="auto"/>
            </w:tcBorders>
            <w:vAlign w:val="center"/>
          </w:tcPr>
          <w:p w:rsidR="00E55629" w:rsidRPr="00DC3E78" w:rsidRDefault="00E55629" w:rsidP="00170DFA">
            <w:pPr>
              <w:spacing w:before="40"/>
            </w:pPr>
          </w:p>
        </w:tc>
        <w:tc>
          <w:tcPr>
            <w:tcW w:w="2590" w:type="pct"/>
            <w:tcBorders>
              <w:top w:val="single" w:sz="4" w:space="0" w:color="auto"/>
              <w:left w:val="single" w:sz="4" w:space="0" w:color="auto"/>
              <w:right w:val="single" w:sz="4" w:space="0" w:color="auto"/>
            </w:tcBorders>
            <w:vAlign w:val="center"/>
          </w:tcPr>
          <w:p w:rsidR="00E55629" w:rsidRPr="00DC3E78" w:rsidRDefault="00E55629" w:rsidP="00170DFA">
            <w:pPr>
              <w:ind w:left="57"/>
              <w:jc w:val="right"/>
              <w:rPr>
                <w:sz w:val="20"/>
              </w:rPr>
            </w:pPr>
            <w:r w:rsidRPr="00DC3E78">
              <w:rPr>
                <w:sz w:val="20"/>
              </w:rPr>
              <w:t>COURT USE ONLY</w:t>
            </w:r>
          </w:p>
        </w:tc>
      </w:tr>
      <w:tr w:rsidR="00E55629" w:rsidRPr="00DC3E78" w:rsidTr="009E4647">
        <w:trPr>
          <w:cantSplit/>
          <w:trHeight w:hRule="exact" w:val="1134"/>
        </w:trPr>
        <w:tc>
          <w:tcPr>
            <w:tcW w:w="2410" w:type="pct"/>
            <w:vMerge/>
            <w:tcBorders>
              <w:right w:val="single" w:sz="4" w:space="0" w:color="auto"/>
            </w:tcBorders>
            <w:vAlign w:val="center"/>
          </w:tcPr>
          <w:p w:rsidR="00E55629" w:rsidRPr="00DC3E78" w:rsidRDefault="00E55629" w:rsidP="00170DFA">
            <w:pPr>
              <w:spacing w:before="120" w:after="120"/>
            </w:pPr>
          </w:p>
        </w:tc>
        <w:tc>
          <w:tcPr>
            <w:tcW w:w="2590" w:type="pct"/>
            <w:tcBorders>
              <w:left w:val="single" w:sz="4" w:space="0" w:color="auto"/>
              <w:right w:val="single" w:sz="4" w:space="0" w:color="auto"/>
            </w:tcBorders>
            <w:vAlign w:val="center"/>
          </w:tcPr>
          <w:p w:rsidR="00E55629" w:rsidRPr="00DC3E78" w:rsidRDefault="00E55629" w:rsidP="00170DFA">
            <w:pPr>
              <w:ind w:left="57"/>
              <w:rPr>
                <w:sz w:val="20"/>
              </w:rPr>
            </w:pPr>
            <w:r w:rsidRPr="00DC3E78">
              <w:rPr>
                <w:sz w:val="20"/>
              </w:rPr>
              <w:t>Court</w:t>
            </w:r>
          </w:p>
          <w:p w:rsidR="00E55629" w:rsidRPr="00DC3E78" w:rsidRDefault="00E55629" w:rsidP="00170DFA">
            <w:pPr>
              <w:ind w:left="57"/>
              <w:rPr>
                <w:sz w:val="20"/>
              </w:rPr>
            </w:pPr>
            <w:r w:rsidRPr="00DC3E78">
              <w:rPr>
                <w:sz w:val="20"/>
              </w:rPr>
              <w:t>Location:</w:t>
            </w:r>
          </w:p>
        </w:tc>
      </w:tr>
      <w:tr w:rsidR="00E55629" w:rsidRPr="00DC3E78" w:rsidTr="009E4647">
        <w:trPr>
          <w:cantSplit/>
          <w:trHeight w:hRule="exact" w:val="567"/>
        </w:trPr>
        <w:tc>
          <w:tcPr>
            <w:tcW w:w="2410" w:type="pct"/>
            <w:vMerge/>
            <w:tcBorders>
              <w:right w:val="single" w:sz="4" w:space="0" w:color="auto"/>
            </w:tcBorders>
            <w:vAlign w:val="center"/>
          </w:tcPr>
          <w:p w:rsidR="00E55629" w:rsidRPr="00DC3E78" w:rsidRDefault="00E55629" w:rsidP="00170DFA">
            <w:pPr>
              <w:spacing w:before="120"/>
              <w:rPr>
                <w:szCs w:val="24"/>
              </w:rPr>
            </w:pPr>
          </w:p>
        </w:tc>
        <w:tc>
          <w:tcPr>
            <w:tcW w:w="2590" w:type="pct"/>
            <w:tcBorders>
              <w:left w:val="single" w:sz="4" w:space="0" w:color="auto"/>
              <w:right w:val="single" w:sz="4" w:space="0" w:color="auto"/>
            </w:tcBorders>
            <w:vAlign w:val="center"/>
          </w:tcPr>
          <w:p w:rsidR="00E55629" w:rsidRPr="00DC3E78" w:rsidRDefault="00E55629" w:rsidP="00170DFA">
            <w:pPr>
              <w:ind w:left="57"/>
              <w:rPr>
                <w:sz w:val="20"/>
              </w:rPr>
            </w:pPr>
            <w:r w:rsidRPr="00DC3E78">
              <w:rPr>
                <w:sz w:val="20"/>
              </w:rPr>
              <w:t>Court date:</w:t>
            </w:r>
          </w:p>
        </w:tc>
      </w:tr>
      <w:tr w:rsidR="00E55629" w:rsidRPr="00DC3E78" w:rsidTr="009E4647">
        <w:trPr>
          <w:cantSplit/>
          <w:trHeight w:hRule="exact" w:val="567"/>
        </w:trPr>
        <w:tc>
          <w:tcPr>
            <w:tcW w:w="2410" w:type="pct"/>
            <w:vMerge/>
            <w:tcBorders>
              <w:right w:val="single" w:sz="4" w:space="0" w:color="auto"/>
            </w:tcBorders>
            <w:vAlign w:val="center"/>
          </w:tcPr>
          <w:p w:rsidR="00E55629" w:rsidRPr="00DC3E78" w:rsidRDefault="00E55629" w:rsidP="00170DFA">
            <w:pPr>
              <w:spacing w:before="120"/>
              <w:rPr>
                <w:szCs w:val="24"/>
              </w:rPr>
            </w:pPr>
          </w:p>
        </w:tc>
        <w:tc>
          <w:tcPr>
            <w:tcW w:w="2590" w:type="pct"/>
            <w:tcBorders>
              <w:left w:val="single" w:sz="4" w:space="0" w:color="auto"/>
              <w:bottom w:val="single" w:sz="4" w:space="0" w:color="auto"/>
              <w:right w:val="single" w:sz="4" w:space="0" w:color="auto"/>
            </w:tcBorders>
            <w:vAlign w:val="center"/>
          </w:tcPr>
          <w:p w:rsidR="00E55629" w:rsidRPr="00DC3E78" w:rsidRDefault="00E55629" w:rsidP="00170DFA">
            <w:pPr>
              <w:ind w:left="57"/>
              <w:rPr>
                <w:sz w:val="20"/>
              </w:rPr>
            </w:pPr>
            <w:r w:rsidRPr="00DC3E78">
              <w:rPr>
                <w:sz w:val="20"/>
              </w:rPr>
              <w:t>Court time:</w:t>
            </w:r>
          </w:p>
        </w:tc>
      </w:tr>
    </w:tbl>
    <w:p w:rsidR="00E55629" w:rsidRPr="00DC3E78" w:rsidRDefault="00E55629" w:rsidP="00B47AF2">
      <w:pPr>
        <w:tabs>
          <w:tab w:val="left" w:pos="5079"/>
        </w:tabs>
        <w:spacing w:before="120"/>
        <w:jc w:val="right"/>
        <w:rPr>
          <w:szCs w:val="22"/>
        </w:rPr>
      </w:pPr>
      <w:r w:rsidRPr="00DC3E78">
        <w:rPr>
          <w:szCs w:val="22"/>
        </w:rPr>
        <w:fldChar w:fldCharType="begin">
          <w:ffData>
            <w:name w:val=""/>
            <w:enabled/>
            <w:calcOnExit w:val="0"/>
            <w:textInput>
              <w:default w:val="....................................................................."/>
            </w:textInput>
          </w:ffData>
        </w:fldChar>
      </w:r>
      <w:r w:rsidRPr="00DC3E78">
        <w:rPr>
          <w:szCs w:val="22"/>
        </w:rPr>
        <w:instrText xml:space="preserve"> FORMTEXT </w:instrText>
      </w:r>
      <w:r w:rsidRPr="00DC3E78">
        <w:rPr>
          <w:szCs w:val="22"/>
        </w:rPr>
      </w:r>
      <w:r w:rsidRPr="00DC3E78">
        <w:rPr>
          <w:szCs w:val="22"/>
        </w:rPr>
        <w:fldChar w:fldCharType="separate"/>
      </w:r>
      <w:r w:rsidR="009E4647">
        <w:rPr>
          <w:noProof/>
          <w:szCs w:val="22"/>
        </w:rPr>
        <w:t>.....................................................................</w:t>
      </w:r>
      <w:r w:rsidRPr="00DC3E78">
        <w:rPr>
          <w:szCs w:val="22"/>
        </w:rPr>
        <w:fldChar w:fldCharType="end"/>
      </w:r>
    </w:p>
    <w:p w:rsidR="00E55629" w:rsidRPr="00DC3E78" w:rsidRDefault="00E55629" w:rsidP="00E55629">
      <w:pPr>
        <w:spacing w:after="120"/>
        <w:jc w:val="right"/>
        <w:rPr>
          <w:szCs w:val="24"/>
        </w:rPr>
      </w:pPr>
      <w:r w:rsidRPr="00DC3E78">
        <w:rPr>
          <w:szCs w:val="24"/>
        </w:rPr>
        <w:t>Applicant</w:t>
      </w:r>
    </w:p>
    <w:p w:rsidR="00E55629" w:rsidRPr="00DC3E78" w:rsidRDefault="00E55629" w:rsidP="00B47AF2">
      <w:pPr>
        <w:tabs>
          <w:tab w:val="left" w:pos="5079"/>
        </w:tabs>
        <w:spacing w:before="120"/>
        <w:jc w:val="right"/>
        <w:rPr>
          <w:szCs w:val="22"/>
        </w:rPr>
      </w:pPr>
      <w:r w:rsidRPr="00DC3E78">
        <w:rPr>
          <w:szCs w:val="22"/>
        </w:rPr>
        <w:fldChar w:fldCharType="begin">
          <w:ffData>
            <w:name w:val=""/>
            <w:enabled/>
            <w:calcOnExit w:val="0"/>
            <w:textInput>
              <w:default w:val="....................................................................."/>
            </w:textInput>
          </w:ffData>
        </w:fldChar>
      </w:r>
      <w:r w:rsidRPr="00DC3E78">
        <w:rPr>
          <w:szCs w:val="22"/>
        </w:rPr>
        <w:instrText xml:space="preserve"> FORMTEXT </w:instrText>
      </w:r>
      <w:r w:rsidRPr="00DC3E78">
        <w:rPr>
          <w:szCs w:val="22"/>
        </w:rPr>
      </w:r>
      <w:r w:rsidRPr="00DC3E78">
        <w:rPr>
          <w:szCs w:val="22"/>
        </w:rPr>
        <w:fldChar w:fldCharType="separate"/>
      </w:r>
      <w:r w:rsidR="009E4647">
        <w:rPr>
          <w:noProof/>
          <w:szCs w:val="22"/>
        </w:rPr>
        <w:t>.....................................................................</w:t>
      </w:r>
      <w:r w:rsidRPr="00DC3E78">
        <w:rPr>
          <w:szCs w:val="22"/>
        </w:rPr>
        <w:fldChar w:fldCharType="end"/>
      </w:r>
    </w:p>
    <w:p w:rsidR="00E55629" w:rsidRPr="00DC3E78" w:rsidRDefault="00E55629" w:rsidP="00E55629">
      <w:pPr>
        <w:spacing w:after="120"/>
        <w:jc w:val="right"/>
        <w:rPr>
          <w:szCs w:val="22"/>
        </w:rPr>
      </w:pPr>
      <w:r w:rsidRPr="00DC3E78">
        <w:rPr>
          <w:szCs w:val="22"/>
        </w:rPr>
        <w:t>Respondent</w:t>
      </w:r>
    </w:p>
    <w:p w:rsidR="00E55629" w:rsidRPr="00DC3E78" w:rsidRDefault="00E55629" w:rsidP="00B47AF2">
      <w:pPr>
        <w:tabs>
          <w:tab w:val="left" w:pos="5079"/>
        </w:tabs>
        <w:spacing w:before="120"/>
        <w:jc w:val="right"/>
        <w:rPr>
          <w:szCs w:val="22"/>
        </w:rPr>
      </w:pPr>
      <w:r w:rsidRPr="00DC3E78">
        <w:rPr>
          <w:szCs w:val="22"/>
        </w:rPr>
        <w:fldChar w:fldCharType="begin">
          <w:ffData>
            <w:name w:val=""/>
            <w:enabled/>
            <w:calcOnExit w:val="0"/>
            <w:textInput>
              <w:default w:val="....................................................................."/>
            </w:textInput>
          </w:ffData>
        </w:fldChar>
      </w:r>
      <w:r w:rsidRPr="00DC3E78">
        <w:rPr>
          <w:szCs w:val="22"/>
        </w:rPr>
        <w:instrText xml:space="preserve"> FORMTEXT </w:instrText>
      </w:r>
      <w:r w:rsidRPr="00DC3E78">
        <w:rPr>
          <w:szCs w:val="22"/>
        </w:rPr>
      </w:r>
      <w:r w:rsidRPr="00DC3E78">
        <w:rPr>
          <w:szCs w:val="22"/>
        </w:rPr>
        <w:fldChar w:fldCharType="separate"/>
      </w:r>
      <w:r w:rsidR="009E4647">
        <w:rPr>
          <w:noProof/>
          <w:szCs w:val="22"/>
        </w:rPr>
        <w:t>.....................................................................</w:t>
      </w:r>
      <w:r w:rsidRPr="00DC3E78">
        <w:rPr>
          <w:szCs w:val="22"/>
        </w:rPr>
        <w:fldChar w:fldCharType="end"/>
      </w:r>
    </w:p>
    <w:p w:rsidR="00E55629" w:rsidRPr="00DC3E78" w:rsidRDefault="00E55629" w:rsidP="00E55629">
      <w:pPr>
        <w:spacing w:after="120"/>
        <w:jc w:val="right"/>
        <w:rPr>
          <w:szCs w:val="22"/>
        </w:rPr>
      </w:pPr>
      <w:r w:rsidRPr="00DC3E78">
        <w:rPr>
          <w:szCs w:val="22"/>
        </w:rPr>
        <w:t>Other party (if applicable)</w:t>
      </w:r>
    </w:p>
    <w:p w:rsidR="00E55629" w:rsidRPr="00DC3E78" w:rsidRDefault="00E55629" w:rsidP="00E55629">
      <w:pPr>
        <w:spacing w:after="120"/>
        <w:jc w:val="right"/>
        <w:rPr>
          <w:i/>
        </w:rPr>
      </w:pPr>
      <w:r w:rsidRPr="00DC3E78">
        <w:rPr>
          <w:i/>
          <w:szCs w:val="22"/>
        </w:rPr>
        <w:fldChar w:fldCharType="begin">
          <w:ffData>
            <w:name w:val=""/>
            <w:enabled/>
            <w:calcOnExit w:val="0"/>
            <w:textInput>
              <w:default w:val="* Repeat as necessary for additional parties"/>
            </w:textInput>
          </w:ffData>
        </w:fldChar>
      </w:r>
      <w:r w:rsidRPr="00DC3E78">
        <w:rPr>
          <w:i/>
          <w:szCs w:val="22"/>
        </w:rPr>
        <w:instrText xml:space="preserve"> FORMTEXT </w:instrText>
      </w:r>
      <w:r w:rsidRPr="00DC3E78">
        <w:rPr>
          <w:i/>
          <w:szCs w:val="22"/>
        </w:rPr>
      </w:r>
      <w:r w:rsidRPr="00DC3E78">
        <w:rPr>
          <w:i/>
          <w:szCs w:val="22"/>
        </w:rPr>
        <w:fldChar w:fldCharType="separate"/>
      </w:r>
      <w:r w:rsidR="009E4647">
        <w:rPr>
          <w:i/>
          <w:noProof/>
          <w:szCs w:val="22"/>
        </w:rPr>
        <w:t>* Repeat as necessary for additional parties</w:t>
      </w:r>
      <w:r w:rsidRPr="00DC3E78">
        <w:rPr>
          <w:i/>
          <w:szCs w:val="22"/>
        </w:rPr>
        <w:fldChar w:fldCharType="end"/>
      </w:r>
    </w:p>
    <w:tbl>
      <w:tblPr>
        <w:tblW w:w="5000" w:type="pct"/>
        <w:tblLook w:val="01E0" w:firstRow="1" w:lastRow="1" w:firstColumn="1" w:lastColumn="1" w:noHBand="0" w:noVBand="0"/>
      </w:tblPr>
      <w:tblGrid>
        <w:gridCol w:w="285"/>
        <w:gridCol w:w="969"/>
        <w:gridCol w:w="577"/>
        <w:gridCol w:w="568"/>
        <w:gridCol w:w="1566"/>
        <w:gridCol w:w="1063"/>
        <w:gridCol w:w="310"/>
        <w:gridCol w:w="841"/>
        <w:gridCol w:w="1344"/>
        <w:gridCol w:w="1006"/>
      </w:tblGrid>
      <w:tr w:rsidR="00E55629" w:rsidRPr="00DC3E78" w:rsidTr="009E4647">
        <w:tc>
          <w:tcPr>
            <w:tcW w:w="1406" w:type="pct"/>
            <w:gridSpan w:val="4"/>
            <w:tcBorders>
              <w:top w:val="single" w:sz="4" w:space="0" w:color="auto"/>
            </w:tcBorders>
            <w:vAlign w:val="bottom"/>
          </w:tcPr>
          <w:p w:rsidR="00E55629" w:rsidRPr="00DC3E78" w:rsidRDefault="00E55629" w:rsidP="00170DFA">
            <w:pPr>
              <w:ind w:left="132"/>
              <w:rPr>
                <w:bCs/>
                <w:sz w:val="20"/>
                <w:szCs w:val="22"/>
              </w:rPr>
            </w:pPr>
            <w:r w:rsidRPr="00DC3E78">
              <w:rPr>
                <w:bCs/>
                <w:sz w:val="20"/>
                <w:szCs w:val="22"/>
              </w:rPr>
              <w:t>Filed on behalf of</w:t>
            </w:r>
          </w:p>
        </w:tc>
        <w:tc>
          <w:tcPr>
            <w:tcW w:w="3594" w:type="pct"/>
            <w:gridSpan w:val="6"/>
            <w:tcBorders>
              <w:top w:val="single" w:sz="4" w:space="0" w:color="auto"/>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r>
      <w:tr w:rsidR="00E55629" w:rsidRPr="00DC3E78" w:rsidTr="009E4647">
        <w:tc>
          <w:tcPr>
            <w:tcW w:w="1073" w:type="pct"/>
            <w:gridSpan w:val="3"/>
            <w:vAlign w:val="bottom"/>
          </w:tcPr>
          <w:p w:rsidR="00E55629" w:rsidRPr="00DC3E78" w:rsidRDefault="00E55629" w:rsidP="00170DFA">
            <w:pPr>
              <w:ind w:left="132"/>
              <w:rPr>
                <w:bCs/>
                <w:sz w:val="20"/>
                <w:szCs w:val="22"/>
              </w:rPr>
            </w:pPr>
            <w:r w:rsidRPr="00DC3E78">
              <w:rPr>
                <w:bCs/>
                <w:sz w:val="20"/>
                <w:szCs w:val="22"/>
              </w:rPr>
              <w:t>Prepared by</w:t>
            </w:r>
          </w:p>
        </w:tc>
        <w:tc>
          <w:tcPr>
            <w:tcW w:w="2056" w:type="pct"/>
            <w:gridSpan w:val="4"/>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c>
          <w:tcPr>
            <w:tcW w:w="1281" w:type="pct"/>
            <w:gridSpan w:val="2"/>
            <w:vAlign w:val="bottom"/>
          </w:tcPr>
          <w:p w:rsidR="00E55629" w:rsidRPr="00DC3E78" w:rsidRDefault="00E55629" w:rsidP="00170DFA">
            <w:pPr>
              <w:ind w:right="-128"/>
              <w:rPr>
                <w:bCs/>
                <w:sz w:val="20"/>
                <w:szCs w:val="22"/>
              </w:rPr>
            </w:pPr>
            <w:r w:rsidRPr="00DC3E78">
              <w:rPr>
                <w:bCs/>
                <w:sz w:val="20"/>
                <w:szCs w:val="22"/>
              </w:rPr>
              <w:t>Lawyer’s code</w:t>
            </w:r>
          </w:p>
        </w:tc>
        <w:tc>
          <w:tcPr>
            <w:tcW w:w="590" w:type="pct"/>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r>
      <w:tr w:rsidR="00E55629" w:rsidRPr="00DC3E78" w:rsidTr="009E4647">
        <w:tc>
          <w:tcPr>
            <w:tcW w:w="1406" w:type="pct"/>
            <w:gridSpan w:val="4"/>
            <w:vAlign w:val="bottom"/>
          </w:tcPr>
          <w:p w:rsidR="00E55629" w:rsidRPr="00DC3E78" w:rsidRDefault="00E55629" w:rsidP="00170DFA">
            <w:pPr>
              <w:ind w:left="132"/>
              <w:rPr>
                <w:bCs/>
                <w:sz w:val="20"/>
                <w:szCs w:val="22"/>
              </w:rPr>
            </w:pPr>
            <w:r w:rsidRPr="00DC3E78">
              <w:rPr>
                <w:bCs/>
                <w:sz w:val="20"/>
                <w:szCs w:val="22"/>
              </w:rPr>
              <w:t>Name of law firm</w:t>
            </w:r>
          </w:p>
        </w:tc>
        <w:tc>
          <w:tcPr>
            <w:tcW w:w="3594" w:type="pct"/>
            <w:gridSpan w:val="6"/>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r>
      <w:tr w:rsidR="00E55629" w:rsidRPr="00DC3E78" w:rsidTr="009E4647">
        <w:tc>
          <w:tcPr>
            <w:tcW w:w="2324" w:type="pct"/>
            <w:gridSpan w:val="5"/>
            <w:vAlign w:val="bottom"/>
          </w:tcPr>
          <w:p w:rsidR="00E55629" w:rsidRPr="00DC3E78" w:rsidRDefault="00E55629" w:rsidP="00170DFA">
            <w:pPr>
              <w:ind w:left="132"/>
              <w:rPr>
                <w:bCs/>
                <w:sz w:val="20"/>
                <w:szCs w:val="22"/>
              </w:rPr>
            </w:pPr>
            <w:r w:rsidRPr="00DC3E78">
              <w:rPr>
                <w:bCs/>
                <w:sz w:val="20"/>
                <w:szCs w:val="22"/>
              </w:rPr>
              <w:t>Address for service in Australia</w:t>
            </w:r>
          </w:p>
        </w:tc>
        <w:tc>
          <w:tcPr>
            <w:tcW w:w="2676" w:type="pct"/>
            <w:gridSpan w:val="5"/>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r>
      <w:tr w:rsidR="00E55629" w:rsidRPr="00DC3E78" w:rsidTr="009E4647">
        <w:tc>
          <w:tcPr>
            <w:tcW w:w="167" w:type="pct"/>
          </w:tcPr>
          <w:p w:rsidR="00E55629" w:rsidRPr="00DC3E78" w:rsidRDefault="00E55629" w:rsidP="00170DFA">
            <w:pPr>
              <w:tabs>
                <w:tab w:val="left" w:pos="6240"/>
                <w:tab w:val="left" w:pos="7680"/>
              </w:tabs>
              <w:rPr>
                <w:bCs/>
                <w:sz w:val="20"/>
                <w:szCs w:val="22"/>
              </w:rPr>
            </w:pPr>
          </w:p>
        </w:tc>
        <w:tc>
          <w:tcPr>
            <w:tcW w:w="2157" w:type="pct"/>
            <w:gridSpan w:val="4"/>
            <w:tcBorders>
              <w:bottom w:val="dotted" w:sz="4" w:space="0" w:color="auto"/>
            </w:tcBorders>
          </w:tcPr>
          <w:p w:rsidR="00E55629" w:rsidRPr="00DC3E78" w:rsidRDefault="00E55629" w:rsidP="00170DFA">
            <w:pPr>
              <w:tabs>
                <w:tab w:val="left" w:pos="6240"/>
                <w:tab w:val="left" w:pos="7680"/>
              </w:tabs>
              <w:ind w:left="-122"/>
              <w:rPr>
                <w:bCs/>
                <w:sz w:val="20"/>
                <w:szCs w:val="22"/>
              </w:rPr>
            </w:pPr>
          </w:p>
        </w:tc>
        <w:tc>
          <w:tcPr>
            <w:tcW w:w="623" w:type="pct"/>
            <w:vAlign w:val="bottom"/>
          </w:tcPr>
          <w:p w:rsidR="00E55629" w:rsidRPr="00DC3E78" w:rsidRDefault="00E55629" w:rsidP="00170DFA">
            <w:pPr>
              <w:tabs>
                <w:tab w:val="left" w:pos="6240"/>
                <w:tab w:val="left" w:pos="7680"/>
              </w:tabs>
              <w:rPr>
                <w:bCs/>
                <w:sz w:val="20"/>
                <w:szCs w:val="22"/>
              </w:rPr>
            </w:pPr>
            <w:r w:rsidRPr="00DC3E78">
              <w:rPr>
                <w:bCs/>
                <w:sz w:val="20"/>
                <w:szCs w:val="22"/>
              </w:rPr>
              <w:t>State</w:t>
            </w:r>
          </w:p>
        </w:tc>
        <w:tc>
          <w:tcPr>
            <w:tcW w:w="675" w:type="pct"/>
            <w:gridSpan w:val="2"/>
            <w:tcBorders>
              <w:bottom w:val="dotted" w:sz="4" w:space="0" w:color="auto"/>
            </w:tcBorders>
          </w:tcPr>
          <w:p w:rsidR="00E55629" w:rsidRPr="00DC3E78" w:rsidRDefault="00E55629" w:rsidP="00170DFA">
            <w:pPr>
              <w:tabs>
                <w:tab w:val="left" w:pos="6240"/>
                <w:tab w:val="left" w:pos="7680"/>
              </w:tabs>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c>
          <w:tcPr>
            <w:tcW w:w="788" w:type="pct"/>
            <w:vAlign w:val="bottom"/>
          </w:tcPr>
          <w:p w:rsidR="00E55629" w:rsidRPr="00DC3E78" w:rsidRDefault="00E55629" w:rsidP="00170DFA">
            <w:pPr>
              <w:tabs>
                <w:tab w:val="left" w:pos="6240"/>
                <w:tab w:val="left" w:pos="7680"/>
              </w:tabs>
              <w:rPr>
                <w:bCs/>
                <w:sz w:val="20"/>
                <w:szCs w:val="22"/>
              </w:rPr>
            </w:pPr>
            <w:r w:rsidRPr="00DC3E78">
              <w:rPr>
                <w:bCs/>
                <w:sz w:val="20"/>
                <w:szCs w:val="22"/>
              </w:rPr>
              <w:t>Postcode</w:t>
            </w:r>
          </w:p>
        </w:tc>
        <w:tc>
          <w:tcPr>
            <w:tcW w:w="590" w:type="pct"/>
            <w:tcBorders>
              <w:bottom w:val="dotted" w:sz="4" w:space="0" w:color="auto"/>
            </w:tcBorders>
          </w:tcPr>
          <w:p w:rsidR="00E55629" w:rsidRPr="00DC3E78" w:rsidRDefault="00E55629" w:rsidP="00170DFA">
            <w:pPr>
              <w:tabs>
                <w:tab w:val="left" w:pos="6240"/>
                <w:tab w:val="left" w:pos="7680"/>
              </w:tabs>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r>
      <w:tr w:rsidR="00E55629" w:rsidRPr="00DC3E78" w:rsidTr="009E4647">
        <w:tc>
          <w:tcPr>
            <w:tcW w:w="735" w:type="pct"/>
            <w:gridSpan w:val="2"/>
          </w:tcPr>
          <w:p w:rsidR="00E55629" w:rsidRPr="00DC3E78" w:rsidRDefault="00E55629" w:rsidP="00170DFA">
            <w:pPr>
              <w:ind w:left="132"/>
              <w:rPr>
                <w:bCs/>
                <w:sz w:val="20"/>
                <w:szCs w:val="22"/>
              </w:rPr>
            </w:pPr>
            <w:r w:rsidRPr="00DC3E78">
              <w:rPr>
                <w:bCs/>
                <w:sz w:val="20"/>
                <w:szCs w:val="22"/>
              </w:rPr>
              <w:t>Email</w:t>
            </w:r>
          </w:p>
        </w:tc>
        <w:tc>
          <w:tcPr>
            <w:tcW w:w="2887" w:type="pct"/>
            <w:gridSpan w:val="6"/>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c>
          <w:tcPr>
            <w:tcW w:w="788" w:type="pct"/>
            <w:vAlign w:val="bottom"/>
          </w:tcPr>
          <w:p w:rsidR="00E55629" w:rsidRPr="00DC3E78" w:rsidRDefault="00E55629" w:rsidP="00170DFA">
            <w:pPr>
              <w:rPr>
                <w:bCs/>
                <w:sz w:val="20"/>
                <w:szCs w:val="22"/>
              </w:rPr>
            </w:pPr>
            <w:r w:rsidRPr="00DC3E78">
              <w:rPr>
                <w:bCs/>
                <w:sz w:val="20"/>
                <w:szCs w:val="22"/>
              </w:rPr>
              <w:t>DX</w:t>
            </w:r>
          </w:p>
        </w:tc>
        <w:tc>
          <w:tcPr>
            <w:tcW w:w="590" w:type="pct"/>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r>
      <w:tr w:rsidR="00E55629" w:rsidRPr="00DC3E78" w:rsidTr="009E4647">
        <w:trPr>
          <w:trHeight w:val="105"/>
        </w:trPr>
        <w:tc>
          <w:tcPr>
            <w:tcW w:w="735" w:type="pct"/>
            <w:gridSpan w:val="2"/>
            <w:vAlign w:val="bottom"/>
          </w:tcPr>
          <w:p w:rsidR="00E55629" w:rsidRPr="00DC3E78" w:rsidRDefault="00E55629" w:rsidP="00170DFA">
            <w:pPr>
              <w:ind w:left="132"/>
              <w:rPr>
                <w:bCs/>
                <w:sz w:val="20"/>
                <w:szCs w:val="22"/>
              </w:rPr>
            </w:pPr>
            <w:r w:rsidRPr="00DC3E78">
              <w:rPr>
                <w:bCs/>
                <w:sz w:val="20"/>
                <w:szCs w:val="22"/>
              </w:rPr>
              <w:t>Tel</w:t>
            </w:r>
          </w:p>
        </w:tc>
        <w:tc>
          <w:tcPr>
            <w:tcW w:w="1589" w:type="pct"/>
            <w:gridSpan w:val="3"/>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c>
          <w:tcPr>
            <w:tcW w:w="623" w:type="pct"/>
            <w:vAlign w:val="bottom"/>
          </w:tcPr>
          <w:p w:rsidR="00E55629" w:rsidRPr="00DC3E78" w:rsidRDefault="00E55629" w:rsidP="00170DFA">
            <w:pPr>
              <w:rPr>
                <w:bCs/>
                <w:sz w:val="20"/>
                <w:szCs w:val="22"/>
              </w:rPr>
            </w:pPr>
            <w:r w:rsidRPr="00DC3E78">
              <w:rPr>
                <w:bCs/>
                <w:sz w:val="20"/>
                <w:szCs w:val="22"/>
              </w:rPr>
              <w:t>Fax</w:t>
            </w:r>
          </w:p>
        </w:tc>
        <w:tc>
          <w:tcPr>
            <w:tcW w:w="675" w:type="pct"/>
            <w:gridSpan w:val="2"/>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c>
          <w:tcPr>
            <w:tcW w:w="788" w:type="pct"/>
            <w:vAlign w:val="bottom"/>
          </w:tcPr>
          <w:p w:rsidR="00E55629" w:rsidRPr="00DC3E78" w:rsidRDefault="00E55629" w:rsidP="00170DFA">
            <w:pPr>
              <w:ind w:right="6" w:hanging="108"/>
              <w:rPr>
                <w:bCs/>
                <w:sz w:val="20"/>
                <w:szCs w:val="22"/>
              </w:rPr>
            </w:pPr>
            <w:r w:rsidRPr="00DC3E78">
              <w:rPr>
                <w:bCs/>
                <w:sz w:val="20"/>
                <w:szCs w:val="22"/>
              </w:rPr>
              <w:t>Attention</w:t>
            </w:r>
          </w:p>
        </w:tc>
        <w:tc>
          <w:tcPr>
            <w:tcW w:w="590" w:type="pct"/>
            <w:tcBorders>
              <w:bottom w:val="dotted" w:sz="4" w:space="0" w:color="auto"/>
            </w:tcBorders>
          </w:tcPr>
          <w:p w:rsidR="00E55629" w:rsidRPr="00DC3E78" w:rsidRDefault="00E55629" w:rsidP="00170DFA">
            <w:pPr>
              <w:rPr>
                <w:bCs/>
                <w:sz w:val="20"/>
                <w:szCs w:val="22"/>
              </w:rPr>
            </w:pPr>
            <w:r w:rsidRPr="00DC3E78">
              <w:rPr>
                <w:bCs/>
                <w:sz w:val="20"/>
                <w:szCs w:val="22"/>
              </w:rPr>
              <w:fldChar w:fldCharType="begin">
                <w:ffData>
                  <w:name w:val="Text2"/>
                  <w:enabled/>
                  <w:calcOnExit w:val="0"/>
                  <w:textInput/>
                </w:ffData>
              </w:fldChar>
            </w:r>
            <w:r w:rsidRPr="00DC3E78">
              <w:rPr>
                <w:bCs/>
                <w:sz w:val="20"/>
                <w:szCs w:val="22"/>
              </w:rPr>
              <w:instrText xml:space="preserve"> FORMTEXT </w:instrText>
            </w:r>
            <w:r w:rsidRPr="00DC3E78">
              <w:rPr>
                <w:bCs/>
                <w:sz w:val="20"/>
                <w:szCs w:val="22"/>
              </w:rPr>
            </w:r>
            <w:r w:rsidRPr="00DC3E78">
              <w:rPr>
                <w:bCs/>
                <w:sz w:val="20"/>
                <w:szCs w:val="22"/>
              </w:rPr>
              <w:fldChar w:fldCharType="separate"/>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009E4647">
              <w:rPr>
                <w:bCs/>
                <w:noProof/>
                <w:sz w:val="20"/>
                <w:szCs w:val="22"/>
              </w:rPr>
              <w:t> </w:t>
            </w:r>
            <w:r w:rsidRPr="00DC3E78">
              <w:rPr>
                <w:bCs/>
                <w:sz w:val="20"/>
                <w:szCs w:val="22"/>
              </w:rPr>
              <w:fldChar w:fldCharType="end"/>
            </w:r>
          </w:p>
        </w:tc>
      </w:tr>
    </w:tbl>
    <w:p w:rsidR="00E55629" w:rsidRPr="00DC3E78" w:rsidRDefault="00E55629" w:rsidP="00E55629">
      <w:pPr>
        <w:keepNext/>
        <w:widowControl w:val="0"/>
        <w:spacing w:before="240" w:after="120"/>
        <w:rPr>
          <w:szCs w:val="24"/>
        </w:rPr>
      </w:pPr>
      <w:r w:rsidRPr="00DC3E78">
        <w:rPr>
          <w:b/>
          <w:sz w:val="36"/>
        </w:rPr>
        <w:t>NOTICE OF RISK [Subrule 2.04(1B)]</w:t>
      </w:r>
    </w:p>
    <w:p w:rsidR="00E55629" w:rsidRPr="00DC3E78" w:rsidRDefault="00E55629" w:rsidP="00E55629">
      <w:pPr>
        <w:widowControl w:val="0"/>
        <w:numPr>
          <w:ilvl w:val="0"/>
          <w:numId w:val="20"/>
        </w:numPr>
        <w:tabs>
          <w:tab w:val="clear" w:pos="567"/>
        </w:tabs>
        <w:spacing w:before="120" w:after="240" w:line="240" w:lineRule="auto"/>
        <w:ind w:left="482" w:hanging="482"/>
        <w:jc w:val="both"/>
        <w:rPr>
          <w:b/>
          <w:sz w:val="28"/>
        </w:rPr>
      </w:pPr>
      <w:r w:rsidRPr="00DC3E78">
        <w:rPr>
          <w:b/>
          <w:sz w:val="28"/>
        </w:rPr>
        <w:t>This Notice is filed by:</w:t>
      </w:r>
    </w:p>
    <w:p w:rsidR="00E55629" w:rsidRPr="00DC3E78" w:rsidRDefault="00E55629" w:rsidP="00E55629">
      <w:pPr>
        <w:tabs>
          <w:tab w:val="left" w:pos="3000"/>
          <w:tab w:val="left" w:pos="4680"/>
          <w:tab w:val="left" w:pos="6720"/>
          <w:tab w:val="right" w:pos="9840"/>
        </w:tabs>
        <w:spacing w:before="120"/>
        <w:ind w:left="480"/>
      </w:pPr>
      <w:r w:rsidRPr="00DC3E78">
        <w:t>Applicant</w:t>
      </w:r>
      <w:r w:rsidRPr="00DC3E78">
        <w:tab/>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rPr>
          <w:szCs w:val="24"/>
        </w:rPr>
        <w:tab/>
      </w:r>
      <w:r w:rsidRPr="00DC3E78">
        <w:t>Respondent</w:t>
      </w:r>
      <w:r w:rsidRPr="00DC3E78">
        <w:tab/>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tabs>
          <w:tab w:val="left" w:pos="3000"/>
          <w:tab w:val="left" w:pos="4680"/>
          <w:tab w:val="right" w:pos="9840"/>
        </w:tabs>
        <w:spacing w:before="120"/>
        <w:ind w:left="480"/>
      </w:pPr>
      <w:r w:rsidRPr="00DC3E78">
        <w:t>Other</w:t>
      </w:r>
      <w:r w:rsidRPr="00DC3E78">
        <w:tab/>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t>Specify: …………………</w:t>
      </w:r>
    </w:p>
    <w:p w:rsidR="00E55629" w:rsidRPr="00DC3E78" w:rsidRDefault="00E55629" w:rsidP="00E55629">
      <w:pPr>
        <w:keepNext/>
        <w:spacing w:before="480" w:after="240"/>
        <w:rPr>
          <w:b/>
          <w:szCs w:val="24"/>
          <w:u w:val="single"/>
        </w:rPr>
      </w:pPr>
      <w:r w:rsidRPr="00DC3E78">
        <w:rPr>
          <w:b/>
          <w:szCs w:val="24"/>
          <w:u w:val="single"/>
        </w:rPr>
        <w:t>ALLEGATIONS RELATING TO CHILD ABUSE</w:t>
      </w:r>
    </w:p>
    <w:p w:rsidR="00E55629" w:rsidRPr="00DC3E78" w:rsidRDefault="00E55629" w:rsidP="00E55629">
      <w:pPr>
        <w:spacing w:before="240" w:after="240"/>
        <w:ind w:left="482" w:hanging="482"/>
        <w:rPr>
          <w:szCs w:val="24"/>
        </w:rPr>
      </w:pPr>
      <w:r w:rsidRPr="00DC3E78">
        <w:rPr>
          <w:b/>
          <w:szCs w:val="24"/>
        </w:rPr>
        <w:t>2.</w:t>
      </w:r>
      <w:r w:rsidRPr="00DC3E78">
        <w:rPr>
          <w:b/>
          <w:szCs w:val="24"/>
        </w:rPr>
        <w:tab/>
        <w:t>Has a child to whom the proceedings relate been abused or is a child to whom the proceedings relate at risk of being abused?</w:t>
      </w:r>
      <w:r w:rsidRPr="00DC3E78">
        <w:rPr>
          <w:b/>
          <w:szCs w:val="24"/>
        </w:rPr>
        <w:br/>
      </w:r>
      <w:r w:rsidRPr="00DC3E78">
        <w:rPr>
          <w:szCs w:val="22"/>
        </w:rPr>
        <w:t>(See sections</w:t>
      </w:r>
      <w:r w:rsidR="00DC3E78">
        <w:rPr>
          <w:szCs w:val="22"/>
        </w:rPr>
        <w:t> </w:t>
      </w:r>
      <w:r w:rsidRPr="00DC3E78">
        <w:rPr>
          <w:szCs w:val="22"/>
        </w:rPr>
        <w:t>67</w:t>
      </w:r>
      <w:r w:rsidRPr="00DC3E78">
        <w:rPr>
          <w:smallCaps/>
          <w:szCs w:val="22"/>
        </w:rPr>
        <w:t xml:space="preserve">Z </w:t>
      </w:r>
      <w:r w:rsidRPr="00DC3E78">
        <w:rPr>
          <w:szCs w:val="22"/>
        </w:rPr>
        <w:t>and</w:t>
      </w:r>
      <w:r w:rsidRPr="00DC3E78">
        <w:rPr>
          <w:smallCaps/>
          <w:szCs w:val="22"/>
        </w:rPr>
        <w:t xml:space="preserve"> 67ZBA </w:t>
      </w:r>
      <w:r w:rsidRPr="00DC3E78">
        <w:rPr>
          <w:szCs w:val="22"/>
        </w:rPr>
        <w:t xml:space="preserve">and </w:t>
      </w:r>
      <w:r w:rsidRPr="00DC3E78">
        <w:rPr>
          <w:color w:val="000000"/>
          <w:szCs w:val="22"/>
        </w:rPr>
        <w:t>4 and 4AB</w:t>
      </w:r>
      <w:r w:rsidRPr="00DC3E78">
        <w:rPr>
          <w:smallCaps/>
          <w:color w:val="000000"/>
          <w:szCs w:val="22"/>
        </w:rPr>
        <w:t xml:space="preserve"> </w:t>
      </w:r>
      <w:r w:rsidRPr="00DC3E78">
        <w:rPr>
          <w:color w:val="000000"/>
          <w:szCs w:val="22"/>
        </w:rPr>
        <w:t xml:space="preserve">of the </w:t>
      </w:r>
      <w:r w:rsidRPr="00DC3E78">
        <w:rPr>
          <w:i/>
          <w:color w:val="000000"/>
          <w:szCs w:val="22"/>
        </w:rPr>
        <w:t>Family Law Act 1975</w:t>
      </w:r>
      <w:r w:rsidRPr="00DC3E78">
        <w:rPr>
          <w:color w:val="000000"/>
          <w:szCs w:val="22"/>
        </w:rPr>
        <w:t>)</w:t>
      </w:r>
    </w:p>
    <w:p w:rsidR="00E55629" w:rsidRPr="00DC3E78" w:rsidRDefault="00E55629" w:rsidP="00E55629">
      <w:pPr>
        <w:spacing w:before="240"/>
        <w:ind w:left="482"/>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120" w:line="264" w:lineRule="auto"/>
        <w:ind w:left="480"/>
        <w:rPr>
          <w:i/>
          <w:szCs w:val="24"/>
        </w:rPr>
      </w:pPr>
      <w:r w:rsidRPr="00DC3E78">
        <w:rPr>
          <w:i/>
          <w:szCs w:val="24"/>
        </w:rPr>
        <w:t>If you tick ‘no’, go straight to question 3.</w:t>
      </w:r>
    </w:p>
    <w:p w:rsidR="00E55629" w:rsidRPr="00DC3E78" w:rsidRDefault="00E55629" w:rsidP="00E55629">
      <w:pPr>
        <w:spacing w:before="240" w:after="240"/>
        <w:ind w:left="2836" w:hanging="1134"/>
        <w:rPr>
          <w:i/>
          <w:szCs w:val="22"/>
        </w:rPr>
      </w:pPr>
      <w:r w:rsidRPr="00DC3E78">
        <w:rPr>
          <w:i/>
          <w:color w:val="000000"/>
          <w:szCs w:val="22"/>
        </w:rPr>
        <w:t>NOTE (1):</w:t>
      </w:r>
      <w:r w:rsidRPr="00DC3E78">
        <w:rPr>
          <w:i/>
          <w:color w:val="000000"/>
          <w:szCs w:val="22"/>
        </w:rPr>
        <w:tab/>
      </w:r>
      <w:r w:rsidRPr="00DC3E78">
        <w:rPr>
          <w:i/>
          <w:szCs w:val="22"/>
        </w:rPr>
        <w:t>If you tick ‘yes’ to this question, further particulars must be provided at (a) – (d) below. This information will be reported to the relevant child welfare authority, as required by sections</w:t>
      </w:r>
      <w:r w:rsidR="00DC3E78">
        <w:rPr>
          <w:i/>
          <w:szCs w:val="22"/>
        </w:rPr>
        <w:t> </w:t>
      </w:r>
      <w:r w:rsidRPr="00DC3E78">
        <w:rPr>
          <w:i/>
          <w:szCs w:val="22"/>
        </w:rPr>
        <w:t>67Z and 67ZBA of the Family Law Act 1975.</w:t>
      </w:r>
    </w:p>
    <w:p w:rsidR="00E55629" w:rsidRPr="00DC3E78" w:rsidRDefault="00E55629" w:rsidP="00E55629">
      <w:pPr>
        <w:keepNext/>
        <w:keepLines/>
        <w:autoSpaceDE w:val="0"/>
        <w:autoSpaceDN w:val="0"/>
        <w:adjustRightInd w:val="0"/>
        <w:ind w:left="2837" w:hanging="1135"/>
        <w:rPr>
          <w:i/>
          <w:szCs w:val="22"/>
        </w:rPr>
      </w:pPr>
      <w:r w:rsidRPr="00DC3E78">
        <w:rPr>
          <w:i/>
          <w:szCs w:val="22"/>
        </w:rPr>
        <w:t>NOTE (2):</w:t>
      </w:r>
      <w:r w:rsidRPr="00DC3E78">
        <w:rPr>
          <w:i/>
          <w:szCs w:val="22"/>
        </w:rPr>
        <w:tab/>
        <w:t>This form also fulfils the Court’s obligation under paragraph</w:t>
      </w:r>
      <w:r w:rsidR="00DC3E78">
        <w:rPr>
          <w:i/>
          <w:szCs w:val="22"/>
        </w:rPr>
        <w:t> </w:t>
      </w:r>
      <w:r w:rsidRPr="00DC3E78">
        <w:rPr>
          <w:i/>
          <w:szCs w:val="22"/>
        </w:rPr>
        <w:t>69ZQ(1)(aa) of the Family Law Act 1975.</w:t>
      </w:r>
    </w:p>
    <w:p w:rsidR="00E55629" w:rsidRPr="00DC3E78" w:rsidRDefault="00E55629" w:rsidP="00E55629">
      <w:pPr>
        <w:spacing w:before="120" w:after="240"/>
        <w:ind w:left="964" w:hanging="482"/>
        <w:rPr>
          <w:strike/>
          <w:szCs w:val="24"/>
        </w:rPr>
      </w:pPr>
      <w:r w:rsidRPr="00DC3E78">
        <w:rPr>
          <w:szCs w:val="24"/>
        </w:rPr>
        <w:t>(a)</w:t>
      </w:r>
      <w:r w:rsidRPr="00DC3E78">
        <w:rPr>
          <w:szCs w:val="24"/>
        </w:rPr>
        <w:tab/>
        <w:t>Do you allege that a child to whom the proceedings relate has been abused by a party to proceedings or any other person who is relevant to these proceedings?</w:t>
      </w:r>
    </w:p>
    <w:p w:rsidR="00E55629" w:rsidRPr="00DC3E78" w:rsidRDefault="00E55629" w:rsidP="00E55629">
      <w:pPr>
        <w:spacing w:after="240" w:line="360" w:lineRule="auto"/>
        <w:ind w:left="482" w:firstLine="482"/>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keepNext/>
        <w:spacing w:after="240"/>
        <w:ind w:firstLine="482"/>
        <w:rPr>
          <w:szCs w:val="22"/>
        </w:rPr>
      </w:pPr>
      <w:r w:rsidRPr="00DC3E78">
        <w:rPr>
          <w:szCs w:val="22"/>
        </w:rPr>
        <w:t>Particulars of alleged abuse to a child: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bl>
    <w:p w:rsidR="00E55629" w:rsidRPr="00DC3E78" w:rsidRDefault="00E55629" w:rsidP="00E55629">
      <w:pPr>
        <w:spacing w:before="240" w:after="240"/>
        <w:ind w:left="964" w:hanging="482"/>
        <w:rPr>
          <w:szCs w:val="24"/>
        </w:rPr>
      </w:pPr>
      <w:r w:rsidRPr="00DC3E78">
        <w:rPr>
          <w:szCs w:val="24"/>
        </w:rPr>
        <w:t>(b)</w:t>
      </w:r>
      <w:r w:rsidRPr="00DC3E78">
        <w:rPr>
          <w:szCs w:val="24"/>
        </w:rPr>
        <w:tab/>
        <w:t>Do you allege that a child to whom the proceedings relate is at risk of being abused by a party to proceedings or any other person who is relevant to these proceedings?</w:t>
      </w:r>
    </w:p>
    <w:p w:rsidR="00E55629" w:rsidRPr="00DC3E78" w:rsidRDefault="00E55629" w:rsidP="00E55629">
      <w:pPr>
        <w:spacing w:before="240" w:after="240" w:line="360" w:lineRule="auto"/>
        <w:ind w:left="482" w:firstLine="482"/>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after="240"/>
        <w:ind w:firstLine="482"/>
        <w:rPr>
          <w:szCs w:val="22"/>
        </w:rPr>
      </w:pPr>
      <w:r w:rsidRPr="00DC3E78">
        <w:rPr>
          <w:szCs w:val="22"/>
        </w:rPr>
        <w:t>Particulars of alleged risk of abuse to a child: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 w:val="20"/>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 w:val="20"/>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 w:val="20"/>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 w:val="20"/>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 w:val="20"/>
              </w:rPr>
            </w:pPr>
          </w:p>
        </w:tc>
      </w:tr>
    </w:tbl>
    <w:p w:rsidR="00E55629" w:rsidRPr="00DC3E78" w:rsidRDefault="00E55629" w:rsidP="00E55629">
      <w:pPr>
        <w:spacing w:before="240" w:after="240"/>
        <w:ind w:left="964" w:hanging="482"/>
        <w:rPr>
          <w:szCs w:val="24"/>
        </w:rPr>
      </w:pPr>
      <w:r w:rsidRPr="00DC3E78">
        <w:rPr>
          <w:szCs w:val="24"/>
        </w:rPr>
        <w:t>(c)</w:t>
      </w:r>
      <w:r w:rsidRPr="00DC3E78">
        <w:rPr>
          <w:szCs w:val="24"/>
        </w:rPr>
        <w:tab/>
        <w:t>If ‘yes’ is ticked to question (a) or (b) please select all of the categories that cover the alleged abuse or risk of abuse.</w:t>
      </w:r>
    </w:p>
    <w:p w:rsidR="00E55629" w:rsidRPr="00DC3E78" w:rsidRDefault="00E55629" w:rsidP="00E55629">
      <w:pPr>
        <w:spacing w:before="240" w:line="360" w:lineRule="auto"/>
        <w:ind w:left="953" w:firstLine="11"/>
        <w:rPr>
          <w:szCs w:val="22"/>
        </w:rPr>
      </w:pPr>
      <w:r w:rsidRPr="00DC3E78">
        <w:rPr>
          <w:szCs w:val="22"/>
        </w:rPr>
        <w:t>Physical assault</w:t>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p>
    <w:p w:rsidR="00E55629" w:rsidRPr="00DC3E78" w:rsidRDefault="00E55629" w:rsidP="00E55629">
      <w:pPr>
        <w:spacing w:line="360" w:lineRule="auto"/>
        <w:ind w:left="942" w:firstLine="11"/>
        <w:rPr>
          <w:szCs w:val="22"/>
        </w:rPr>
      </w:pPr>
      <w:r w:rsidRPr="00DC3E78">
        <w:rPr>
          <w:szCs w:val="22"/>
        </w:rPr>
        <w:t>Sexual assault or abuse</w:t>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p>
    <w:p w:rsidR="00E55629" w:rsidRPr="00DC3E78" w:rsidRDefault="00E55629" w:rsidP="00E55629">
      <w:pPr>
        <w:spacing w:line="360" w:lineRule="auto"/>
        <w:ind w:left="931" w:firstLine="11"/>
        <w:rPr>
          <w:szCs w:val="22"/>
        </w:rPr>
      </w:pPr>
      <w:r w:rsidRPr="00DC3E78">
        <w:rPr>
          <w:szCs w:val="22"/>
        </w:rPr>
        <w:t>Serious psychological harm</w:t>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p>
    <w:p w:rsidR="00E55629" w:rsidRPr="00DC3E78" w:rsidRDefault="00E55629" w:rsidP="00E55629">
      <w:pPr>
        <w:spacing w:line="360" w:lineRule="auto"/>
        <w:ind w:left="920" w:firstLine="11"/>
        <w:rPr>
          <w:szCs w:val="22"/>
        </w:rPr>
      </w:pPr>
      <w:r w:rsidRPr="00DC3E78">
        <w:rPr>
          <w:szCs w:val="22"/>
        </w:rPr>
        <w:t>Serious neglect</w:t>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p>
    <w:p w:rsidR="00E55629" w:rsidRPr="00DC3E78" w:rsidRDefault="00E55629" w:rsidP="00E55629">
      <w:pPr>
        <w:spacing w:before="240" w:after="240"/>
        <w:ind w:left="964" w:hanging="482"/>
        <w:rPr>
          <w:szCs w:val="24"/>
        </w:rPr>
      </w:pPr>
      <w:r w:rsidRPr="00DC3E78">
        <w:rPr>
          <w:szCs w:val="24"/>
        </w:rPr>
        <w:t>(d)</w:t>
      </w:r>
      <w:r w:rsidRPr="00DC3E78">
        <w:rPr>
          <w:szCs w:val="24"/>
        </w:rPr>
        <w:tab/>
        <w:t>Have these allegation/s been reported to an external authority?</w:t>
      </w:r>
    </w:p>
    <w:p w:rsidR="00E55629" w:rsidRPr="00DC3E78" w:rsidRDefault="00E55629" w:rsidP="00E55629">
      <w:pPr>
        <w:spacing w:before="240" w:after="240" w:line="360" w:lineRule="auto"/>
        <w:ind w:left="482" w:firstLine="482"/>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240"/>
        <w:ind w:left="964"/>
        <w:rPr>
          <w:i/>
          <w:szCs w:val="22"/>
        </w:rPr>
      </w:pPr>
      <w:r w:rsidRPr="00DC3E78">
        <w:rPr>
          <w:i/>
          <w:szCs w:val="22"/>
        </w:rPr>
        <w:t xml:space="preserve">If you tick ‘yes’ to question (d), specify </w:t>
      </w:r>
      <w:r w:rsidRPr="00DC3E78">
        <w:rPr>
          <w:i/>
          <w:color w:val="000000"/>
          <w:sz w:val="20"/>
          <w:lang w:eastAsia="en-AU"/>
        </w:rPr>
        <w:t>to whom the allegation/s have been reported</w:t>
      </w:r>
      <w:r w:rsidRPr="00DC3E78">
        <w:rPr>
          <w:i/>
          <w:szCs w:val="22"/>
        </w:rPr>
        <w:t>.</w:t>
      </w:r>
    </w:p>
    <w:p w:rsidR="00E55629" w:rsidRPr="00DC3E78" w:rsidRDefault="00E55629" w:rsidP="00E55629">
      <w:pPr>
        <w:spacing w:before="240" w:line="360" w:lineRule="auto"/>
        <w:ind w:left="839"/>
        <w:rPr>
          <w:szCs w:val="22"/>
        </w:rPr>
      </w:pPr>
      <w:r w:rsidRPr="00DC3E78">
        <w:rPr>
          <w:szCs w:val="22"/>
        </w:rPr>
        <w:t>Police</w:t>
      </w:r>
      <w:r w:rsidRPr="00DC3E78">
        <w:rPr>
          <w:szCs w:val="22"/>
        </w:rPr>
        <w:tab/>
      </w:r>
      <w:r w:rsidRPr="00DC3E78">
        <w:rPr>
          <w:szCs w:val="22"/>
        </w:rPr>
        <w:tab/>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w:t>
      </w:r>
    </w:p>
    <w:p w:rsidR="00E55629" w:rsidRPr="00DC3E78" w:rsidRDefault="00E55629" w:rsidP="00E55629">
      <w:pPr>
        <w:spacing w:line="360" w:lineRule="auto"/>
        <w:ind w:left="840"/>
        <w:rPr>
          <w:szCs w:val="22"/>
        </w:rPr>
      </w:pPr>
      <w:r w:rsidRPr="00DC3E78">
        <w:rPr>
          <w:szCs w:val="22"/>
        </w:rPr>
        <w:t>Child Welfare Authority</w:t>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w:t>
      </w:r>
    </w:p>
    <w:p w:rsidR="00E55629" w:rsidRPr="00DC3E78" w:rsidRDefault="00E55629" w:rsidP="00E55629">
      <w:pPr>
        <w:spacing w:line="360" w:lineRule="auto"/>
        <w:ind w:left="840"/>
        <w:rPr>
          <w:szCs w:val="22"/>
        </w:rPr>
      </w:pPr>
      <w:r w:rsidRPr="00DC3E78">
        <w:rPr>
          <w:szCs w:val="22"/>
        </w:rPr>
        <w:t>Medical Practitioner</w:t>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w:t>
      </w:r>
    </w:p>
    <w:p w:rsidR="00E55629" w:rsidRPr="00DC3E78" w:rsidRDefault="00E55629" w:rsidP="00E55629">
      <w:pPr>
        <w:spacing w:line="360" w:lineRule="auto"/>
        <w:ind w:left="840"/>
        <w:rPr>
          <w:szCs w:val="22"/>
        </w:rPr>
      </w:pPr>
      <w:r w:rsidRPr="00DC3E78">
        <w:rPr>
          <w:szCs w:val="22"/>
        </w:rPr>
        <w:t>Other</w:t>
      </w:r>
      <w:r w:rsidRPr="00DC3E78">
        <w:rPr>
          <w:szCs w:val="22"/>
        </w:rPr>
        <w:tab/>
      </w:r>
      <w:r w:rsidRPr="00DC3E78">
        <w:rPr>
          <w:szCs w:val="22"/>
        </w:rPr>
        <w:tab/>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   (please specify)</w:t>
      </w:r>
    </w:p>
    <w:p w:rsidR="00E55629" w:rsidRPr="00DC3E78" w:rsidRDefault="00E55629" w:rsidP="00E55629">
      <w:pPr>
        <w:spacing w:before="480" w:after="240"/>
        <w:rPr>
          <w:b/>
          <w:strike/>
          <w:szCs w:val="24"/>
          <w:u w:val="single"/>
        </w:rPr>
      </w:pPr>
      <w:r w:rsidRPr="00DC3E78">
        <w:rPr>
          <w:b/>
          <w:szCs w:val="24"/>
          <w:u w:val="single"/>
        </w:rPr>
        <w:t>ALLEGATIONS RELATING TO FAMILY VIOLENCE</w:t>
      </w:r>
    </w:p>
    <w:p w:rsidR="00E55629" w:rsidRPr="00DC3E78" w:rsidRDefault="00E55629" w:rsidP="00E55629">
      <w:pPr>
        <w:ind w:left="482" w:hanging="482"/>
        <w:rPr>
          <w:b/>
          <w:szCs w:val="24"/>
        </w:rPr>
      </w:pPr>
      <w:r w:rsidRPr="00DC3E78">
        <w:rPr>
          <w:b/>
          <w:szCs w:val="24"/>
        </w:rPr>
        <w:t>3.</w:t>
      </w:r>
      <w:r w:rsidRPr="00DC3E78">
        <w:rPr>
          <w:b/>
          <w:szCs w:val="24"/>
        </w:rPr>
        <w:tab/>
        <w:t>Has there been family violence or is there a risk of family violence by a party to the proceedings or any other person who is relevant to these proceedings?</w:t>
      </w:r>
    </w:p>
    <w:p w:rsidR="00E55629" w:rsidRPr="00DC3E78" w:rsidRDefault="00E55629" w:rsidP="00E55629">
      <w:pPr>
        <w:spacing w:after="240"/>
        <w:ind w:left="482"/>
        <w:rPr>
          <w:szCs w:val="24"/>
        </w:rPr>
      </w:pPr>
      <w:r w:rsidRPr="00DC3E78">
        <w:rPr>
          <w:szCs w:val="22"/>
        </w:rPr>
        <w:t>(See sections</w:t>
      </w:r>
      <w:r w:rsidR="00DC3E78">
        <w:rPr>
          <w:szCs w:val="22"/>
        </w:rPr>
        <w:t> </w:t>
      </w:r>
      <w:r w:rsidRPr="00DC3E78">
        <w:rPr>
          <w:szCs w:val="22"/>
        </w:rPr>
        <w:t>67Z and</w:t>
      </w:r>
      <w:r w:rsidRPr="00DC3E78">
        <w:rPr>
          <w:smallCaps/>
          <w:szCs w:val="22"/>
        </w:rPr>
        <w:t xml:space="preserve"> 67ZBA </w:t>
      </w:r>
      <w:r w:rsidRPr="00DC3E78">
        <w:rPr>
          <w:szCs w:val="22"/>
        </w:rPr>
        <w:t>and</w:t>
      </w:r>
      <w:r w:rsidRPr="00DC3E78">
        <w:rPr>
          <w:smallCaps/>
          <w:szCs w:val="22"/>
        </w:rPr>
        <w:t xml:space="preserve"> </w:t>
      </w:r>
      <w:r w:rsidRPr="00DC3E78">
        <w:rPr>
          <w:szCs w:val="22"/>
        </w:rPr>
        <w:t xml:space="preserve">4 and 4AB and of the </w:t>
      </w:r>
      <w:r w:rsidRPr="00DC3E78">
        <w:rPr>
          <w:i/>
          <w:szCs w:val="22"/>
        </w:rPr>
        <w:t>Family Law Act 1975</w:t>
      </w:r>
      <w:r w:rsidRPr="00DC3E78">
        <w:rPr>
          <w:szCs w:val="22"/>
        </w:rPr>
        <w:t>)</w:t>
      </w:r>
    </w:p>
    <w:p w:rsidR="00E55629" w:rsidRPr="00DC3E78" w:rsidRDefault="00E55629" w:rsidP="00E55629">
      <w:pPr>
        <w:ind w:left="480"/>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rPr>
          <w:szCs w:val="24"/>
        </w:rPr>
        <w:tab/>
      </w:r>
      <w:r w:rsidRPr="00DC3E78">
        <w:rPr>
          <w:szCs w:val="24"/>
        </w:rPr>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240" w:line="264" w:lineRule="auto"/>
        <w:ind w:left="2922" w:hanging="1220"/>
        <w:rPr>
          <w:i/>
          <w:szCs w:val="22"/>
        </w:rPr>
      </w:pPr>
      <w:r w:rsidRPr="00DC3E78">
        <w:rPr>
          <w:i/>
          <w:szCs w:val="22"/>
        </w:rPr>
        <w:t>NOTE (1):</w:t>
      </w:r>
      <w:r w:rsidRPr="00DC3E78">
        <w:rPr>
          <w:i/>
          <w:szCs w:val="22"/>
        </w:rPr>
        <w:tab/>
        <w:t>If you tick ‘yes’ to this question, and a child or children have suffered or are at risk of suffering abuse in the form of serious psychological harm caused by being subjected to or exposed to family violence, you should also answer ‘yes’ to question 2 above.</w:t>
      </w:r>
    </w:p>
    <w:p w:rsidR="00E55629" w:rsidRPr="00DC3E78" w:rsidRDefault="00E55629" w:rsidP="00E55629">
      <w:pPr>
        <w:keepLines/>
        <w:autoSpaceDE w:val="0"/>
        <w:autoSpaceDN w:val="0"/>
        <w:adjustRightInd w:val="0"/>
        <w:spacing w:before="240"/>
        <w:ind w:left="2920" w:hanging="1219"/>
        <w:rPr>
          <w:i/>
          <w:szCs w:val="24"/>
        </w:rPr>
      </w:pPr>
      <w:r w:rsidRPr="00DC3E78">
        <w:rPr>
          <w:i/>
          <w:color w:val="000000"/>
          <w:szCs w:val="22"/>
        </w:rPr>
        <w:t>NOTE (2):</w:t>
      </w:r>
      <w:r w:rsidRPr="00DC3E78">
        <w:rPr>
          <w:i/>
          <w:color w:val="000000"/>
          <w:szCs w:val="22"/>
        </w:rPr>
        <w:tab/>
      </w:r>
      <w:r w:rsidRPr="00DC3E78">
        <w:rPr>
          <w:i/>
          <w:szCs w:val="22"/>
        </w:rPr>
        <w:t>This form also fulfils the Court’s obligation under paragraph</w:t>
      </w:r>
      <w:r w:rsidR="00DC3E78">
        <w:rPr>
          <w:i/>
          <w:szCs w:val="22"/>
        </w:rPr>
        <w:t> </w:t>
      </w:r>
      <w:r w:rsidRPr="00DC3E78">
        <w:rPr>
          <w:i/>
          <w:szCs w:val="22"/>
        </w:rPr>
        <w:t>69ZQ(1)(aa) of the Family Law Act 1975</w:t>
      </w:r>
      <w:r w:rsidRPr="00DC3E78">
        <w:rPr>
          <w:i/>
          <w:szCs w:val="24"/>
        </w:rPr>
        <w:t>.</w:t>
      </w:r>
    </w:p>
    <w:p w:rsidR="00E55629" w:rsidRPr="00DC3E78" w:rsidRDefault="00E55629" w:rsidP="002071B9">
      <w:pPr>
        <w:keepNext/>
        <w:keepLines/>
        <w:spacing w:before="240" w:after="240"/>
        <w:ind w:left="964" w:hanging="482"/>
        <w:rPr>
          <w:szCs w:val="24"/>
        </w:rPr>
      </w:pPr>
      <w:r w:rsidRPr="00DC3E78">
        <w:rPr>
          <w:szCs w:val="22"/>
        </w:rPr>
        <w:t>Particulars of alleged family violence or risk of family violence: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bl>
    <w:p w:rsidR="00E55629" w:rsidRPr="00DC3E78" w:rsidRDefault="00E55629" w:rsidP="00E55629">
      <w:pPr>
        <w:spacing w:before="240" w:after="240"/>
        <w:ind w:left="964" w:hanging="482"/>
        <w:rPr>
          <w:strike/>
          <w:szCs w:val="24"/>
        </w:rPr>
      </w:pPr>
      <w:r w:rsidRPr="00DC3E78">
        <w:rPr>
          <w:szCs w:val="24"/>
        </w:rPr>
        <w:t>(a)</w:t>
      </w:r>
      <w:r w:rsidRPr="00DC3E78">
        <w:rPr>
          <w:szCs w:val="24"/>
        </w:rPr>
        <w:tab/>
        <w:t>Have these allegation/s been reported to an external authority?</w:t>
      </w:r>
    </w:p>
    <w:p w:rsidR="00E55629" w:rsidRPr="00DC3E78" w:rsidRDefault="00E55629" w:rsidP="00E55629">
      <w:pPr>
        <w:spacing w:line="360" w:lineRule="auto"/>
        <w:ind w:left="113" w:firstLine="851"/>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240" w:after="240"/>
        <w:ind w:left="964"/>
        <w:rPr>
          <w:i/>
          <w:szCs w:val="22"/>
        </w:rPr>
      </w:pPr>
      <w:r w:rsidRPr="00DC3E78">
        <w:rPr>
          <w:i/>
          <w:szCs w:val="22"/>
        </w:rPr>
        <w:t xml:space="preserve">If you tick ‘yes’ to question (a), specify </w:t>
      </w:r>
      <w:r w:rsidRPr="00DC3E78">
        <w:rPr>
          <w:i/>
          <w:color w:val="000000"/>
          <w:sz w:val="20"/>
          <w:lang w:eastAsia="en-AU"/>
        </w:rPr>
        <w:t>to whom the allegation/s have been reported</w:t>
      </w:r>
      <w:r w:rsidRPr="00DC3E78">
        <w:rPr>
          <w:i/>
          <w:szCs w:val="22"/>
        </w:rPr>
        <w:t>.</w:t>
      </w:r>
    </w:p>
    <w:p w:rsidR="00E55629" w:rsidRPr="00DC3E78" w:rsidRDefault="00E55629" w:rsidP="00E55629">
      <w:pPr>
        <w:spacing w:before="240" w:line="360" w:lineRule="auto"/>
        <w:ind w:left="839"/>
        <w:rPr>
          <w:szCs w:val="22"/>
        </w:rPr>
      </w:pPr>
      <w:r w:rsidRPr="00DC3E78">
        <w:rPr>
          <w:szCs w:val="22"/>
        </w:rPr>
        <w:t>Police</w:t>
      </w:r>
      <w:r w:rsidRPr="00DC3E78">
        <w:rPr>
          <w:szCs w:val="22"/>
        </w:rPr>
        <w:tab/>
      </w:r>
      <w:r w:rsidRPr="00DC3E78">
        <w:rPr>
          <w:szCs w:val="22"/>
        </w:rPr>
        <w:tab/>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w:t>
      </w:r>
    </w:p>
    <w:p w:rsidR="00E55629" w:rsidRPr="00DC3E78" w:rsidRDefault="00E55629" w:rsidP="00E55629">
      <w:pPr>
        <w:spacing w:line="360" w:lineRule="auto"/>
        <w:ind w:left="840"/>
        <w:rPr>
          <w:szCs w:val="22"/>
        </w:rPr>
      </w:pPr>
      <w:r w:rsidRPr="00DC3E78">
        <w:rPr>
          <w:szCs w:val="22"/>
        </w:rPr>
        <w:t>Child Welfare Authority</w:t>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w:t>
      </w:r>
    </w:p>
    <w:p w:rsidR="00E55629" w:rsidRPr="00DC3E78" w:rsidRDefault="00E55629" w:rsidP="00E55629">
      <w:pPr>
        <w:spacing w:line="360" w:lineRule="auto"/>
        <w:ind w:left="840"/>
        <w:rPr>
          <w:szCs w:val="22"/>
        </w:rPr>
      </w:pPr>
      <w:r w:rsidRPr="00DC3E78">
        <w:rPr>
          <w:szCs w:val="22"/>
        </w:rPr>
        <w:t>Medical Practitioner</w:t>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w:t>
      </w:r>
    </w:p>
    <w:p w:rsidR="00E55629" w:rsidRPr="00DC3E78" w:rsidRDefault="00E55629" w:rsidP="00E55629">
      <w:pPr>
        <w:spacing w:line="360" w:lineRule="auto"/>
        <w:ind w:left="840"/>
        <w:rPr>
          <w:szCs w:val="22"/>
        </w:rPr>
      </w:pPr>
      <w:r w:rsidRPr="00DC3E78">
        <w:rPr>
          <w:szCs w:val="22"/>
        </w:rPr>
        <w:t>Other</w:t>
      </w:r>
      <w:r w:rsidRPr="00DC3E78">
        <w:rPr>
          <w:szCs w:val="22"/>
        </w:rPr>
        <w:tab/>
      </w:r>
      <w:r w:rsidRPr="00DC3E78">
        <w:rPr>
          <w:szCs w:val="22"/>
        </w:rPr>
        <w:tab/>
      </w:r>
      <w:r w:rsidRPr="00DC3E78">
        <w:rPr>
          <w:szCs w:val="22"/>
        </w:rPr>
        <w:tab/>
      </w:r>
      <w:r w:rsidRPr="00DC3E78">
        <w:rPr>
          <w:szCs w:val="22"/>
        </w:rPr>
        <w:tab/>
      </w:r>
      <w:r w:rsidRPr="00DC3E78">
        <w:rPr>
          <w:szCs w:val="22"/>
        </w:rPr>
        <w:fldChar w:fldCharType="begin">
          <w:ffData>
            <w:name w:val="Check45"/>
            <w:enabled/>
            <w:calcOnExit w:val="0"/>
            <w:checkBox>
              <w:sizeAuto/>
              <w:default w:val="0"/>
            </w:checkBox>
          </w:ffData>
        </w:fldChar>
      </w:r>
      <w:r w:rsidRPr="00DC3E78">
        <w:rPr>
          <w:szCs w:val="22"/>
        </w:rPr>
        <w:instrText xml:space="preserve"> FORMCHECKBOX </w:instrText>
      </w:r>
      <w:r w:rsidR="00534F47">
        <w:rPr>
          <w:szCs w:val="22"/>
        </w:rPr>
      </w:r>
      <w:r w:rsidR="00534F47">
        <w:rPr>
          <w:szCs w:val="22"/>
        </w:rPr>
        <w:fldChar w:fldCharType="separate"/>
      </w:r>
      <w:r w:rsidRPr="00DC3E78">
        <w:rPr>
          <w:szCs w:val="22"/>
        </w:rPr>
        <w:fldChar w:fldCharType="end"/>
      </w:r>
      <w:r w:rsidRPr="00DC3E78">
        <w:rPr>
          <w:szCs w:val="22"/>
        </w:rPr>
        <w:t>………………………………………..   (please specify)</w:t>
      </w:r>
    </w:p>
    <w:p w:rsidR="00E55629" w:rsidRPr="00DC3E78" w:rsidRDefault="00E55629" w:rsidP="00B47AF2">
      <w:pPr>
        <w:keepNext/>
        <w:keepLines/>
        <w:spacing w:before="120" w:after="240"/>
        <w:rPr>
          <w:szCs w:val="22"/>
          <w:u w:val="single"/>
        </w:rPr>
      </w:pPr>
      <w:r w:rsidRPr="00DC3E78">
        <w:rPr>
          <w:b/>
          <w:szCs w:val="24"/>
          <w:u w:val="single"/>
        </w:rPr>
        <w:t>ALLEGATIONS RELATING TO OTHER RISKS</w:t>
      </w:r>
    </w:p>
    <w:p w:rsidR="00E55629" w:rsidRPr="00DC3E78" w:rsidRDefault="00E55629" w:rsidP="00E55629">
      <w:pPr>
        <w:ind w:left="482" w:hanging="482"/>
        <w:rPr>
          <w:rFonts w:ascii="Times New Roman Bold" w:hAnsi="Times New Roman Bold"/>
          <w:b/>
          <w:szCs w:val="24"/>
        </w:rPr>
      </w:pPr>
      <w:r w:rsidRPr="00DC3E78">
        <w:rPr>
          <w:rFonts w:ascii="Times New Roman Bold" w:hAnsi="Times New Roman Bold"/>
          <w:b/>
          <w:szCs w:val="24"/>
        </w:rPr>
        <w:t>4.</w:t>
      </w:r>
      <w:r w:rsidRPr="00DC3E78">
        <w:rPr>
          <w:rFonts w:ascii="Times New Roman Bold" w:hAnsi="Times New Roman Bold"/>
          <w:b/>
          <w:szCs w:val="24"/>
        </w:rPr>
        <w:tab/>
        <w:t>Are there any other facts or circumstances that you allege pose a risk to a child who is the subject of the proceedings?</w:t>
      </w:r>
    </w:p>
    <w:p w:rsidR="00E55629" w:rsidRPr="00DC3E78" w:rsidRDefault="00E55629" w:rsidP="00E55629">
      <w:pPr>
        <w:pStyle w:val="ListParagraph"/>
        <w:numPr>
          <w:ilvl w:val="0"/>
          <w:numId w:val="21"/>
        </w:numPr>
        <w:spacing w:before="240" w:after="240"/>
        <w:ind w:left="839" w:hanging="357"/>
        <w:rPr>
          <w:sz w:val="22"/>
          <w:szCs w:val="24"/>
        </w:rPr>
      </w:pPr>
      <w:r w:rsidRPr="00DC3E78">
        <w:rPr>
          <w:sz w:val="22"/>
          <w:szCs w:val="24"/>
        </w:rPr>
        <w:t>Do you allege that a child is at risk because a party to the proceedings, or another person relevant to the proceedings, suffers mental ill</w:t>
      </w:r>
      <w:r w:rsidR="00DC3E78">
        <w:rPr>
          <w:sz w:val="22"/>
          <w:szCs w:val="24"/>
        </w:rPr>
        <w:noBreakHyphen/>
      </w:r>
      <w:r w:rsidRPr="00DC3E78">
        <w:rPr>
          <w:sz w:val="22"/>
          <w:szCs w:val="24"/>
        </w:rPr>
        <w:t>health?</w:t>
      </w:r>
    </w:p>
    <w:p w:rsidR="00E55629" w:rsidRPr="00DC3E78" w:rsidRDefault="00E55629" w:rsidP="00E55629">
      <w:pPr>
        <w:spacing w:line="360" w:lineRule="auto"/>
        <w:ind w:left="113" w:firstLine="851"/>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240" w:after="240"/>
        <w:ind w:left="964" w:hanging="482"/>
        <w:rPr>
          <w:szCs w:val="24"/>
        </w:rPr>
      </w:pPr>
      <w:r w:rsidRPr="00DC3E78">
        <w:rPr>
          <w:szCs w:val="24"/>
        </w:rPr>
        <w:t>(b)</w:t>
      </w:r>
      <w:r w:rsidRPr="00DC3E78">
        <w:rPr>
          <w:szCs w:val="24"/>
        </w:rPr>
        <w:tab/>
        <w:t>Do you allege that a child is at risk because a party to the proceedings, or another person relevant to the proceedings, abuses drugs or alcohol?</w:t>
      </w:r>
    </w:p>
    <w:p w:rsidR="00E55629" w:rsidRPr="00DC3E78" w:rsidRDefault="00E55629" w:rsidP="00E55629">
      <w:pPr>
        <w:spacing w:line="360" w:lineRule="auto"/>
        <w:ind w:left="113" w:firstLine="851"/>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240" w:after="240"/>
        <w:ind w:left="964" w:hanging="482"/>
        <w:rPr>
          <w:szCs w:val="24"/>
        </w:rPr>
      </w:pPr>
      <w:r w:rsidRPr="00DC3E78">
        <w:rPr>
          <w:szCs w:val="24"/>
        </w:rPr>
        <w:t>(c)</w:t>
      </w:r>
      <w:r w:rsidRPr="00DC3E78">
        <w:rPr>
          <w:szCs w:val="24"/>
        </w:rPr>
        <w:tab/>
        <w:t>Do you allege that a child is at risk because a party, or another person relevant to the proceedings, suffers a serious parental incapacity?</w:t>
      </w:r>
    </w:p>
    <w:p w:rsidR="00E55629" w:rsidRPr="00DC3E78" w:rsidRDefault="00E55629" w:rsidP="00E55629">
      <w:pPr>
        <w:spacing w:line="360" w:lineRule="auto"/>
        <w:ind w:left="113" w:firstLine="851"/>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240" w:after="240"/>
        <w:ind w:left="964" w:hanging="482"/>
        <w:rPr>
          <w:szCs w:val="24"/>
        </w:rPr>
      </w:pPr>
      <w:r w:rsidRPr="00DC3E78">
        <w:rPr>
          <w:szCs w:val="24"/>
        </w:rPr>
        <w:t>(d)</w:t>
      </w:r>
      <w:r w:rsidRPr="00DC3E78">
        <w:rPr>
          <w:szCs w:val="24"/>
        </w:rPr>
        <w:tab/>
        <w:t>Do you allege that a child is otherwise at risk?</w:t>
      </w:r>
    </w:p>
    <w:p w:rsidR="00E55629" w:rsidRPr="00DC3E78" w:rsidRDefault="00E55629" w:rsidP="00E55629">
      <w:pPr>
        <w:spacing w:line="360" w:lineRule="auto"/>
        <w:ind w:left="113" w:firstLine="851"/>
        <w:rPr>
          <w:szCs w:val="24"/>
        </w:rPr>
      </w:pPr>
      <w:r w:rsidRPr="00DC3E78">
        <w:rPr>
          <w:szCs w:val="24"/>
        </w:rPr>
        <w:t xml:space="preserve">Yes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tab/>
      </w:r>
      <w:r w:rsidRPr="00DC3E78">
        <w:tab/>
        <w:t xml:space="preserve">No  </w:t>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p>
    <w:p w:rsidR="00E55629" w:rsidRPr="00DC3E78" w:rsidRDefault="00E55629" w:rsidP="00E55629">
      <w:pPr>
        <w:spacing w:before="240" w:after="240"/>
        <w:ind w:left="964" w:hanging="482"/>
        <w:rPr>
          <w:szCs w:val="24"/>
        </w:rPr>
      </w:pPr>
      <w:r w:rsidRPr="00DC3E78">
        <w:rPr>
          <w:szCs w:val="22"/>
        </w:rPr>
        <w:t>Particulars of facts or circumstances alleged in questions 4(a) to (d):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9"/>
      </w:tblGrid>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r w:rsidR="00E55629" w:rsidRPr="00DC3E78" w:rsidTr="009E4647">
        <w:tc>
          <w:tcPr>
            <w:tcW w:w="5000" w:type="pct"/>
            <w:shd w:val="clear" w:color="auto" w:fill="auto"/>
          </w:tcPr>
          <w:p w:rsidR="00E55629" w:rsidRPr="00DC3E78" w:rsidRDefault="00E55629" w:rsidP="00170DFA">
            <w:pPr>
              <w:spacing w:line="360" w:lineRule="auto"/>
              <w:rPr>
                <w:rFonts w:ascii="Times New Roman Bold" w:hAnsi="Times New Roman Bold"/>
                <w:szCs w:val="22"/>
              </w:rPr>
            </w:pPr>
          </w:p>
        </w:tc>
      </w:tr>
    </w:tbl>
    <w:p w:rsidR="00E55629" w:rsidRPr="00DC3E78" w:rsidRDefault="00E55629" w:rsidP="00E55629">
      <w:pPr>
        <w:keepNext/>
        <w:spacing w:before="480"/>
        <w:ind w:left="720" w:hanging="720"/>
        <w:rPr>
          <w:b/>
          <w:szCs w:val="22"/>
        </w:rPr>
      </w:pPr>
      <w:r w:rsidRPr="00DC3E78">
        <w:rPr>
          <w:b/>
          <w:szCs w:val="22"/>
        </w:rPr>
        <w:t>5.</w:t>
      </w:r>
      <w:r w:rsidRPr="00DC3E78">
        <w:rPr>
          <w:b/>
          <w:szCs w:val="22"/>
        </w:rPr>
        <w:tab/>
        <w:t xml:space="preserve">Details of the identity of </w:t>
      </w:r>
      <w:r w:rsidRPr="00DC3E78">
        <w:rPr>
          <w:rFonts w:ascii="Times New Roman Bold" w:hAnsi="Times New Roman Bold"/>
          <w:b/>
          <w:szCs w:val="22"/>
        </w:rPr>
        <w:t>all</w:t>
      </w:r>
      <w:r w:rsidRPr="00DC3E78">
        <w:rPr>
          <w:b/>
          <w:szCs w:val="22"/>
        </w:rPr>
        <w:t xml:space="preserve"> relevant adults </w:t>
      </w:r>
      <w:r w:rsidRPr="00DC3E78">
        <w:rPr>
          <w:rFonts w:ascii="Times New Roman Bold" w:hAnsi="Times New Roman Bold"/>
          <w:b/>
          <w:szCs w:val="22"/>
        </w:rPr>
        <w:t xml:space="preserve">and </w:t>
      </w:r>
      <w:r w:rsidRPr="00DC3E78">
        <w:rPr>
          <w:b/>
          <w:szCs w:val="22"/>
        </w:rPr>
        <w:t>children:</w:t>
      </w:r>
    </w:p>
    <w:p w:rsidR="00E55629" w:rsidRPr="00DC3E78" w:rsidRDefault="00E55629" w:rsidP="00E55629">
      <w:pPr>
        <w:keepNext/>
        <w:tabs>
          <w:tab w:val="left" w:pos="480"/>
        </w:tabs>
        <w:spacing w:before="240" w:after="240"/>
        <w:ind w:left="1701" w:hanging="1134"/>
        <w:rPr>
          <w:rFonts w:ascii="Times New Roman Bold" w:hAnsi="Times New Roman Bold"/>
          <w:i/>
          <w:sz w:val="28"/>
        </w:rPr>
      </w:pPr>
      <w:r w:rsidRPr="00DC3E78">
        <w:rPr>
          <w:rFonts w:ascii="AGaramond-Regular" w:hAnsi="AGaramond-Regular" w:cs="AGaramond-Regular"/>
          <w:i/>
          <w:szCs w:val="22"/>
          <w:lang w:eastAsia="en-AU"/>
        </w:rPr>
        <w:t>NOTE:</w:t>
      </w:r>
      <w:r w:rsidRPr="00DC3E78">
        <w:rPr>
          <w:rFonts w:ascii="AGaramond-Regular" w:hAnsi="AGaramond-Regular" w:cs="AGaramond-Regular"/>
          <w:i/>
          <w:szCs w:val="22"/>
          <w:lang w:eastAsia="en-AU"/>
        </w:rPr>
        <w:tab/>
        <w:t>If you fear for your safety or the safety of your children, you do not need to disclose your or your children’s residential 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3243"/>
        <w:gridCol w:w="1534"/>
        <w:gridCol w:w="1876"/>
      </w:tblGrid>
      <w:tr w:rsidR="00E55629" w:rsidRPr="00DC3E78" w:rsidTr="009E4647">
        <w:tc>
          <w:tcPr>
            <w:tcW w:w="1100" w:type="pct"/>
            <w:shd w:val="clear" w:color="auto" w:fill="auto"/>
            <w:vAlign w:val="center"/>
          </w:tcPr>
          <w:p w:rsidR="00E55629" w:rsidRPr="00DC3E78" w:rsidRDefault="00E55629" w:rsidP="00170DFA">
            <w:pPr>
              <w:spacing w:before="60" w:line="360" w:lineRule="auto"/>
              <w:ind w:left="480" w:hanging="480"/>
              <w:rPr>
                <w:b/>
                <w:sz w:val="18"/>
                <w:szCs w:val="24"/>
              </w:rPr>
            </w:pPr>
            <w:r w:rsidRPr="00DC3E78">
              <w:rPr>
                <w:b/>
                <w:sz w:val="18"/>
                <w:szCs w:val="24"/>
              </w:rPr>
              <w:t>Name</w:t>
            </w:r>
          </w:p>
        </w:tc>
        <w:tc>
          <w:tcPr>
            <w:tcW w:w="1901" w:type="pct"/>
            <w:shd w:val="clear" w:color="auto" w:fill="auto"/>
            <w:vAlign w:val="center"/>
          </w:tcPr>
          <w:p w:rsidR="00E55629" w:rsidRPr="00DC3E78" w:rsidRDefault="00E55629" w:rsidP="00170DFA">
            <w:pPr>
              <w:rPr>
                <w:rFonts w:ascii="Times New Roman Bold" w:hAnsi="Times New Roman Bold"/>
                <w:b/>
                <w:sz w:val="18"/>
                <w:szCs w:val="24"/>
              </w:rPr>
            </w:pPr>
            <w:r w:rsidRPr="00DC3E78">
              <w:rPr>
                <w:rFonts w:eastAsia="SimSun"/>
                <w:b/>
                <w:sz w:val="18"/>
                <w:szCs w:val="22"/>
              </w:rPr>
              <w:t>Last Known Address</w:t>
            </w:r>
          </w:p>
        </w:tc>
        <w:tc>
          <w:tcPr>
            <w:tcW w:w="899" w:type="pct"/>
            <w:shd w:val="clear" w:color="auto" w:fill="auto"/>
            <w:vAlign w:val="center"/>
          </w:tcPr>
          <w:p w:rsidR="00E55629" w:rsidRPr="00DC3E78" w:rsidRDefault="00E55629" w:rsidP="00170DFA">
            <w:pPr>
              <w:rPr>
                <w:b/>
                <w:sz w:val="18"/>
                <w:szCs w:val="24"/>
              </w:rPr>
            </w:pPr>
            <w:r w:rsidRPr="00DC3E78">
              <w:rPr>
                <w:rFonts w:eastAsia="SimSun"/>
                <w:b/>
                <w:sz w:val="18"/>
                <w:szCs w:val="22"/>
              </w:rPr>
              <w:t>Date of Birth</w:t>
            </w:r>
          </w:p>
        </w:tc>
        <w:tc>
          <w:tcPr>
            <w:tcW w:w="1100" w:type="pct"/>
            <w:shd w:val="clear" w:color="auto" w:fill="auto"/>
            <w:vAlign w:val="center"/>
          </w:tcPr>
          <w:p w:rsidR="00E55629" w:rsidRPr="00DC3E78" w:rsidRDefault="00E55629" w:rsidP="00170DFA">
            <w:pPr>
              <w:rPr>
                <w:b/>
                <w:sz w:val="18"/>
                <w:szCs w:val="24"/>
              </w:rPr>
            </w:pPr>
            <w:r w:rsidRPr="00DC3E78">
              <w:rPr>
                <w:rFonts w:eastAsia="SimSun"/>
                <w:b/>
                <w:sz w:val="18"/>
                <w:szCs w:val="22"/>
              </w:rPr>
              <w:t>Description/Role</w:t>
            </w:r>
          </w:p>
        </w:tc>
      </w:tr>
      <w:tr w:rsidR="00E55629" w:rsidRPr="00DC3E78" w:rsidTr="009E4647">
        <w:tc>
          <w:tcPr>
            <w:tcW w:w="1100" w:type="pct"/>
            <w:shd w:val="clear" w:color="auto" w:fill="auto"/>
          </w:tcPr>
          <w:p w:rsidR="00E55629" w:rsidRPr="00DC3E78" w:rsidRDefault="00E55629" w:rsidP="00170DFA">
            <w:pPr>
              <w:spacing w:line="360" w:lineRule="auto"/>
              <w:rPr>
                <w:szCs w:val="24"/>
              </w:rPr>
            </w:pPr>
          </w:p>
        </w:tc>
        <w:tc>
          <w:tcPr>
            <w:tcW w:w="1901" w:type="pct"/>
            <w:shd w:val="clear" w:color="auto" w:fill="auto"/>
          </w:tcPr>
          <w:p w:rsidR="00E55629" w:rsidRPr="00DC3E78" w:rsidRDefault="00E55629" w:rsidP="00170DFA">
            <w:pPr>
              <w:spacing w:line="360" w:lineRule="auto"/>
              <w:rPr>
                <w:szCs w:val="24"/>
              </w:rPr>
            </w:pPr>
          </w:p>
        </w:tc>
        <w:tc>
          <w:tcPr>
            <w:tcW w:w="899" w:type="pct"/>
            <w:shd w:val="clear" w:color="auto" w:fill="auto"/>
          </w:tcPr>
          <w:p w:rsidR="00E55629" w:rsidRPr="00DC3E78" w:rsidRDefault="00E55629" w:rsidP="00170DFA">
            <w:pPr>
              <w:spacing w:line="360" w:lineRule="auto"/>
              <w:rPr>
                <w:szCs w:val="24"/>
              </w:rPr>
            </w:pPr>
          </w:p>
        </w:tc>
        <w:tc>
          <w:tcPr>
            <w:tcW w:w="1100" w:type="pct"/>
            <w:shd w:val="clear" w:color="auto" w:fill="auto"/>
          </w:tcPr>
          <w:p w:rsidR="00E55629" w:rsidRPr="00DC3E78" w:rsidRDefault="00E55629" w:rsidP="00170DFA">
            <w:pPr>
              <w:spacing w:line="360" w:lineRule="auto"/>
              <w:rPr>
                <w:szCs w:val="24"/>
              </w:rPr>
            </w:pPr>
          </w:p>
        </w:tc>
      </w:tr>
      <w:tr w:rsidR="00E55629" w:rsidRPr="00DC3E78" w:rsidTr="009E4647">
        <w:tc>
          <w:tcPr>
            <w:tcW w:w="1100" w:type="pct"/>
            <w:shd w:val="clear" w:color="auto" w:fill="auto"/>
          </w:tcPr>
          <w:p w:rsidR="00E55629" w:rsidRPr="00DC3E78" w:rsidRDefault="00E55629" w:rsidP="00170DFA">
            <w:pPr>
              <w:spacing w:line="360" w:lineRule="auto"/>
              <w:rPr>
                <w:szCs w:val="24"/>
              </w:rPr>
            </w:pPr>
          </w:p>
        </w:tc>
        <w:tc>
          <w:tcPr>
            <w:tcW w:w="1901" w:type="pct"/>
            <w:shd w:val="clear" w:color="auto" w:fill="auto"/>
          </w:tcPr>
          <w:p w:rsidR="00E55629" w:rsidRPr="00DC3E78" w:rsidRDefault="00E55629" w:rsidP="00170DFA">
            <w:pPr>
              <w:spacing w:line="360" w:lineRule="auto"/>
              <w:rPr>
                <w:szCs w:val="24"/>
              </w:rPr>
            </w:pPr>
          </w:p>
        </w:tc>
        <w:tc>
          <w:tcPr>
            <w:tcW w:w="899" w:type="pct"/>
            <w:shd w:val="clear" w:color="auto" w:fill="auto"/>
          </w:tcPr>
          <w:p w:rsidR="00E55629" w:rsidRPr="00DC3E78" w:rsidRDefault="00E55629" w:rsidP="00170DFA">
            <w:pPr>
              <w:spacing w:line="360" w:lineRule="auto"/>
              <w:rPr>
                <w:szCs w:val="24"/>
              </w:rPr>
            </w:pPr>
          </w:p>
        </w:tc>
        <w:tc>
          <w:tcPr>
            <w:tcW w:w="1100" w:type="pct"/>
            <w:shd w:val="clear" w:color="auto" w:fill="auto"/>
          </w:tcPr>
          <w:p w:rsidR="00E55629" w:rsidRPr="00DC3E78" w:rsidRDefault="00E55629" w:rsidP="00170DFA">
            <w:pPr>
              <w:spacing w:line="360" w:lineRule="auto"/>
              <w:rPr>
                <w:szCs w:val="24"/>
              </w:rPr>
            </w:pPr>
          </w:p>
        </w:tc>
      </w:tr>
      <w:tr w:rsidR="00E55629" w:rsidRPr="00DC3E78" w:rsidTr="009E4647">
        <w:tc>
          <w:tcPr>
            <w:tcW w:w="1100" w:type="pct"/>
            <w:shd w:val="clear" w:color="auto" w:fill="auto"/>
          </w:tcPr>
          <w:p w:rsidR="00E55629" w:rsidRPr="00DC3E78" w:rsidRDefault="00E55629" w:rsidP="00170DFA">
            <w:pPr>
              <w:spacing w:line="360" w:lineRule="auto"/>
              <w:rPr>
                <w:szCs w:val="24"/>
              </w:rPr>
            </w:pPr>
          </w:p>
        </w:tc>
        <w:tc>
          <w:tcPr>
            <w:tcW w:w="1901" w:type="pct"/>
            <w:shd w:val="clear" w:color="auto" w:fill="auto"/>
          </w:tcPr>
          <w:p w:rsidR="00E55629" w:rsidRPr="00DC3E78" w:rsidRDefault="00E55629" w:rsidP="00170DFA">
            <w:pPr>
              <w:spacing w:line="360" w:lineRule="auto"/>
              <w:rPr>
                <w:szCs w:val="24"/>
              </w:rPr>
            </w:pPr>
          </w:p>
        </w:tc>
        <w:tc>
          <w:tcPr>
            <w:tcW w:w="899" w:type="pct"/>
            <w:shd w:val="clear" w:color="auto" w:fill="auto"/>
          </w:tcPr>
          <w:p w:rsidR="00E55629" w:rsidRPr="00DC3E78" w:rsidRDefault="00E55629" w:rsidP="00170DFA">
            <w:pPr>
              <w:spacing w:line="360" w:lineRule="auto"/>
              <w:rPr>
                <w:szCs w:val="24"/>
              </w:rPr>
            </w:pPr>
          </w:p>
        </w:tc>
        <w:tc>
          <w:tcPr>
            <w:tcW w:w="1100" w:type="pct"/>
            <w:shd w:val="clear" w:color="auto" w:fill="auto"/>
          </w:tcPr>
          <w:p w:rsidR="00E55629" w:rsidRPr="00DC3E78" w:rsidRDefault="00E55629" w:rsidP="00170DFA">
            <w:pPr>
              <w:spacing w:line="360" w:lineRule="auto"/>
              <w:rPr>
                <w:szCs w:val="24"/>
              </w:rPr>
            </w:pPr>
          </w:p>
        </w:tc>
      </w:tr>
      <w:tr w:rsidR="00E55629" w:rsidRPr="00DC3E78" w:rsidTr="009E4647">
        <w:tc>
          <w:tcPr>
            <w:tcW w:w="1100" w:type="pct"/>
            <w:shd w:val="clear" w:color="auto" w:fill="auto"/>
          </w:tcPr>
          <w:p w:rsidR="00E55629" w:rsidRPr="00DC3E78" w:rsidRDefault="00E55629" w:rsidP="00170DFA">
            <w:pPr>
              <w:spacing w:line="360" w:lineRule="auto"/>
              <w:rPr>
                <w:szCs w:val="24"/>
              </w:rPr>
            </w:pPr>
          </w:p>
        </w:tc>
        <w:tc>
          <w:tcPr>
            <w:tcW w:w="1901" w:type="pct"/>
            <w:shd w:val="clear" w:color="auto" w:fill="auto"/>
          </w:tcPr>
          <w:p w:rsidR="00E55629" w:rsidRPr="00DC3E78" w:rsidRDefault="00E55629" w:rsidP="00170DFA">
            <w:pPr>
              <w:spacing w:line="360" w:lineRule="auto"/>
              <w:rPr>
                <w:szCs w:val="24"/>
              </w:rPr>
            </w:pPr>
          </w:p>
        </w:tc>
        <w:tc>
          <w:tcPr>
            <w:tcW w:w="899" w:type="pct"/>
            <w:shd w:val="clear" w:color="auto" w:fill="auto"/>
          </w:tcPr>
          <w:p w:rsidR="00E55629" w:rsidRPr="00DC3E78" w:rsidRDefault="00E55629" w:rsidP="00170DFA">
            <w:pPr>
              <w:spacing w:line="360" w:lineRule="auto"/>
              <w:rPr>
                <w:szCs w:val="24"/>
              </w:rPr>
            </w:pPr>
          </w:p>
        </w:tc>
        <w:tc>
          <w:tcPr>
            <w:tcW w:w="1100" w:type="pct"/>
            <w:shd w:val="clear" w:color="auto" w:fill="auto"/>
          </w:tcPr>
          <w:p w:rsidR="00E55629" w:rsidRPr="00DC3E78" w:rsidRDefault="00E55629" w:rsidP="00170DFA">
            <w:pPr>
              <w:spacing w:line="360" w:lineRule="auto"/>
              <w:rPr>
                <w:szCs w:val="24"/>
              </w:rPr>
            </w:pPr>
          </w:p>
        </w:tc>
      </w:tr>
      <w:tr w:rsidR="00E55629" w:rsidRPr="00DC3E78" w:rsidTr="009E4647">
        <w:tc>
          <w:tcPr>
            <w:tcW w:w="1100" w:type="pct"/>
            <w:shd w:val="clear" w:color="auto" w:fill="auto"/>
          </w:tcPr>
          <w:p w:rsidR="00E55629" w:rsidRPr="00DC3E78" w:rsidRDefault="00E55629" w:rsidP="00170DFA">
            <w:pPr>
              <w:spacing w:line="360" w:lineRule="auto"/>
              <w:rPr>
                <w:szCs w:val="24"/>
              </w:rPr>
            </w:pPr>
          </w:p>
        </w:tc>
        <w:tc>
          <w:tcPr>
            <w:tcW w:w="1901" w:type="pct"/>
            <w:shd w:val="clear" w:color="auto" w:fill="auto"/>
          </w:tcPr>
          <w:p w:rsidR="00E55629" w:rsidRPr="00DC3E78" w:rsidRDefault="00E55629" w:rsidP="00170DFA">
            <w:pPr>
              <w:spacing w:line="360" w:lineRule="auto"/>
              <w:rPr>
                <w:szCs w:val="24"/>
              </w:rPr>
            </w:pPr>
          </w:p>
        </w:tc>
        <w:tc>
          <w:tcPr>
            <w:tcW w:w="899" w:type="pct"/>
            <w:shd w:val="clear" w:color="auto" w:fill="auto"/>
          </w:tcPr>
          <w:p w:rsidR="00E55629" w:rsidRPr="00DC3E78" w:rsidRDefault="00E55629" w:rsidP="00170DFA">
            <w:pPr>
              <w:spacing w:line="360" w:lineRule="auto"/>
              <w:rPr>
                <w:szCs w:val="24"/>
              </w:rPr>
            </w:pPr>
          </w:p>
        </w:tc>
        <w:tc>
          <w:tcPr>
            <w:tcW w:w="1100" w:type="pct"/>
            <w:shd w:val="clear" w:color="auto" w:fill="auto"/>
          </w:tcPr>
          <w:p w:rsidR="00E55629" w:rsidRPr="00DC3E78" w:rsidRDefault="00E55629" w:rsidP="00170DFA">
            <w:pPr>
              <w:spacing w:line="360" w:lineRule="auto"/>
              <w:rPr>
                <w:szCs w:val="24"/>
              </w:rPr>
            </w:pPr>
          </w:p>
        </w:tc>
      </w:tr>
    </w:tbl>
    <w:p w:rsidR="00E55629" w:rsidRPr="00DC3E78" w:rsidRDefault="00E55629" w:rsidP="00E55629">
      <w:pPr>
        <w:spacing w:before="240"/>
        <w:rPr>
          <w:rFonts w:ascii="Times New Roman Bold" w:hAnsi="Times New Roman Bold"/>
          <w:b/>
          <w:color w:val="000000"/>
          <w:sz w:val="28"/>
        </w:rPr>
      </w:pPr>
      <w:r w:rsidRPr="00DC3E78">
        <w:rPr>
          <w:rFonts w:ascii="Times New Roman Bold" w:hAnsi="Times New Roman Bold"/>
          <w:b/>
          <w:color w:val="000000"/>
          <w:sz w:val="28"/>
        </w:rPr>
        <w:t>The evidence of the allegations must be set out in an affidavit accompanying this form.</w:t>
      </w:r>
    </w:p>
    <w:p w:rsidR="00E55629" w:rsidRPr="00DC3E78" w:rsidRDefault="00E55629" w:rsidP="00E55629">
      <w:pPr>
        <w:rPr>
          <w:rFonts w:ascii="Times New Roman Bold" w:hAnsi="Times New Roman Bold"/>
          <w:b/>
          <w:color w:val="000000"/>
          <w:sz w:val="28"/>
        </w:rPr>
      </w:pPr>
    </w:p>
    <w:p w:rsidR="00E55629" w:rsidRPr="00DC3E78" w:rsidRDefault="00E55629" w:rsidP="00E55629">
      <w:pPr>
        <w:rPr>
          <w:rFonts w:ascii="Times New Roman Bold" w:hAnsi="Times New Roman Bold"/>
          <w:b/>
          <w:color w:val="000000"/>
          <w:sz w:val="28"/>
        </w:rPr>
      </w:pPr>
    </w:p>
    <w:p w:rsidR="00E55629" w:rsidRPr="00DC3E78" w:rsidRDefault="00E55629" w:rsidP="00E55629">
      <w:pPr>
        <w:rPr>
          <w:rFonts w:ascii="Times New Roman Bold" w:hAnsi="Times New Roman Bold"/>
          <w:color w:val="000000"/>
          <w:szCs w:val="22"/>
        </w:rPr>
      </w:pPr>
      <w:r w:rsidRPr="00DC3E78">
        <w:rPr>
          <w:b/>
          <w:szCs w:val="22"/>
        </w:rPr>
        <w:t>Signature:</w:t>
      </w:r>
      <w:r w:rsidRPr="00DC3E78">
        <w:rPr>
          <w:szCs w:val="22"/>
        </w:rPr>
        <w:tab/>
      </w:r>
      <w:r w:rsidRPr="00DC3E78">
        <w:rPr>
          <w:szCs w:val="22"/>
        </w:rPr>
        <w:tab/>
      </w:r>
      <w:r w:rsidRPr="00DC3E78">
        <w:rPr>
          <w:szCs w:val="22"/>
        </w:rPr>
        <w:fldChar w:fldCharType="begin">
          <w:ffData>
            <w:name w:val=""/>
            <w:enabled/>
            <w:calcOnExit w:val="0"/>
            <w:textInput>
              <w:default w:val="...................................................."/>
            </w:textInput>
          </w:ffData>
        </w:fldChar>
      </w:r>
      <w:r w:rsidRPr="00DC3E78">
        <w:rPr>
          <w:szCs w:val="22"/>
        </w:rPr>
        <w:instrText xml:space="preserve"> FORMTEXT </w:instrText>
      </w:r>
      <w:r w:rsidRPr="00DC3E78">
        <w:rPr>
          <w:szCs w:val="22"/>
        </w:rPr>
      </w:r>
      <w:r w:rsidRPr="00DC3E78">
        <w:rPr>
          <w:szCs w:val="22"/>
        </w:rPr>
        <w:fldChar w:fldCharType="separate"/>
      </w:r>
      <w:r w:rsidR="009E4647">
        <w:rPr>
          <w:noProof/>
          <w:szCs w:val="22"/>
        </w:rPr>
        <w:t>....................................................</w:t>
      </w:r>
      <w:r w:rsidRPr="00DC3E78">
        <w:rPr>
          <w:szCs w:val="22"/>
        </w:rPr>
        <w:fldChar w:fldCharType="end"/>
      </w:r>
    </w:p>
    <w:p w:rsidR="00E55629" w:rsidRPr="00DC3E78" w:rsidRDefault="00E55629" w:rsidP="00E55629">
      <w:pPr>
        <w:spacing w:before="240" w:line="360" w:lineRule="auto"/>
        <w:rPr>
          <w:szCs w:val="24"/>
        </w:rPr>
      </w:pPr>
      <w:r w:rsidRPr="00DC3E78">
        <w:rPr>
          <w:b/>
          <w:bCs/>
        </w:rPr>
        <w:t>Signed by:</w:t>
      </w:r>
      <w:r w:rsidRPr="00DC3E78">
        <w:tab/>
      </w:r>
      <w:r w:rsidRPr="00DC3E78">
        <w:tab/>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rPr>
          <w:szCs w:val="24"/>
        </w:rPr>
        <w:t xml:space="preserve"> person giving this notice  </w:t>
      </w:r>
      <w:r w:rsidRPr="00DC3E78">
        <w:rPr>
          <w:szCs w:val="24"/>
        </w:rPr>
        <w:tab/>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rPr>
          <w:szCs w:val="24"/>
        </w:rPr>
        <w:t xml:space="preserve"> lawyer</w:t>
      </w:r>
    </w:p>
    <w:p w:rsidR="00E55629" w:rsidRPr="00DC3E78" w:rsidRDefault="00E55629" w:rsidP="00E55629">
      <w:pPr>
        <w:spacing w:before="120"/>
        <w:rPr>
          <w:szCs w:val="24"/>
        </w:rPr>
      </w:pPr>
      <w:r w:rsidRPr="00DC3E78">
        <w:rPr>
          <w:b/>
          <w:szCs w:val="24"/>
        </w:rPr>
        <w:t>Date:</w:t>
      </w:r>
      <w:r w:rsidRPr="00DC3E78">
        <w:rPr>
          <w:szCs w:val="24"/>
        </w:rPr>
        <w:tab/>
      </w:r>
      <w:r w:rsidRPr="00DC3E78">
        <w:rPr>
          <w:szCs w:val="24"/>
        </w:rPr>
        <w:tab/>
      </w:r>
      <w:r w:rsidRPr="00DC3E78">
        <w:rPr>
          <w:szCs w:val="24"/>
        </w:rPr>
        <w:tab/>
      </w:r>
      <w:r w:rsidRPr="00DC3E78">
        <w:rPr>
          <w:szCs w:val="24"/>
        </w:rPr>
        <w:fldChar w:fldCharType="begin">
          <w:ffData>
            <w:name w:val=""/>
            <w:enabled/>
            <w:calcOnExit w:val="0"/>
            <w:textInput>
              <w:default w:val="........../.........../.............."/>
            </w:textInput>
          </w:ffData>
        </w:fldChar>
      </w:r>
      <w:r w:rsidRPr="00DC3E78">
        <w:rPr>
          <w:szCs w:val="24"/>
        </w:rPr>
        <w:instrText xml:space="preserve"> FORMTEXT </w:instrText>
      </w:r>
      <w:r w:rsidRPr="00DC3E78">
        <w:rPr>
          <w:szCs w:val="24"/>
        </w:rPr>
      </w:r>
      <w:r w:rsidRPr="00DC3E78">
        <w:rPr>
          <w:szCs w:val="24"/>
        </w:rPr>
        <w:fldChar w:fldCharType="separate"/>
      </w:r>
      <w:r w:rsidR="009E4647">
        <w:rPr>
          <w:noProof/>
          <w:szCs w:val="24"/>
        </w:rPr>
        <w:t>........../.........../..............</w:t>
      </w:r>
      <w:r w:rsidRPr="00DC3E78">
        <w:rPr>
          <w:szCs w:val="24"/>
        </w:rPr>
        <w:fldChar w:fldCharType="end"/>
      </w:r>
    </w:p>
    <w:p w:rsidR="00E55629" w:rsidRPr="00DC3E78" w:rsidRDefault="00E55629" w:rsidP="00E55629">
      <w:pPr>
        <w:spacing w:before="120"/>
        <w:rPr>
          <w:szCs w:val="24"/>
        </w:rPr>
      </w:pPr>
      <w:r w:rsidRPr="00DC3E78">
        <w:rPr>
          <w:szCs w:val="24"/>
        </w:rPr>
        <w:t>Notice prepared by:</w:t>
      </w:r>
      <w:r w:rsidRPr="00DC3E78">
        <w:rPr>
          <w:szCs w:val="24"/>
        </w:rPr>
        <w:tab/>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rPr>
          <w:szCs w:val="24"/>
        </w:rPr>
        <w:t xml:space="preserve"> person giving this notice </w:t>
      </w:r>
      <w:r w:rsidRPr="00DC3E78">
        <w:rPr>
          <w:szCs w:val="24"/>
        </w:rPr>
        <w:tab/>
      </w:r>
      <w:r w:rsidRPr="00DC3E78">
        <w:rPr>
          <w:szCs w:val="24"/>
        </w:rPr>
        <w:fldChar w:fldCharType="begin">
          <w:ffData>
            <w:name w:val="Check45"/>
            <w:enabled/>
            <w:calcOnExit w:val="0"/>
            <w:checkBox>
              <w:sizeAuto/>
              <w:default w:val="0"/>
            </w:checkBox>
          </w:ffData>
        </w:fldChar>
      </w:r>
      <w:r w:rsidRPr="00DC3E78">
        <w:rPr>
          <w:szCs w:val="24"/>
        </w:rPr>
        <w:instrText xml:space="preserve"> FORMCHECKBOX </w:instrText>
      </w:r>
      <w:r w:rsidR="00534F47">
        <w:rPr>
          <w:szCs w:val="24"/>
        </w:rPr>
      </w:r>
      <w:r w:rsidR="00534F47">
        <w:rPr>
          <w:szCs w:val="24"/>
        </w:rPr>
        <w:fldChar w:fldCharType="separate"/>
      </w:r>
      <w:r w:rsidRPr="00DC3E78">
        <w:rPr>
          <w:szCs w:val="24"/>
        </w:rPr>
        <w:fldChar w:fldCharType="end"/>
      </w:r>
      <w:r w:rsidRPr="00DC3E78">
        <w:rPr>
          <w:szCs w:val="24"/>
        </w:rPr>
        <w:t xml:space="preserve"> lawyer</w:t>
      </w:r>
    </w:p>
    <w:p w:rsidR="00E55629" w:rsidRPr="00DC3E78" w:rsidRDefault="00E55629" w:rsidP="00E55629">
      <w:pPr>
        <w:tabs>
          <w:tab w:val="left" w:pos="480"/>
        </w:tabs>
        <w:spacing w:before="240"/>
        <w:ind w:left="482" w:hanging="482"/>
        <w:rPr>
          <w:szCs w:val="24"/>
        </w:rPr>
      </w:pPr>
      <w:r w:rsidRPr="00DC3E78">
        <w:rPr>
          <w:bCs/>
        </w:rPr>
        <w:t>(Print name if lawyer)</w:t>
      </w:r>
      <w:r w:rsidRPr="00DC3E78">
        <w:t xml:space="preserve"> </w:t>
      </w:r>
      <w:r w:rsidRPr="00DC3E78">
        <w:tab/>
      </w:r>
      <w:r w:rsidRPr="00DC3E78">
        <w:rPr>
          <w:szCs w:val="24"/>
        </w:rPr>
        <w:fldChar w:fldCharType="begin">
          <w:ffData>
            <w:name w:val=""/>
            <w:enabled/>
            <w:calcOnExit w:val="0"/>
            <w:textInput>
              <w:default w:val="...................................................."/>
            </w:textInput>
          </w:ffData>
        </w:fldChar>
      </w:r>
      <w:r w:rsidRPr="00DC3E78">
        <w:rPr>
          <w:szCs w:val="24"/>
        </w:rPr>
        <w:instrText xml:space="preserve"> FORMTEXT </w:instrText>
      </w:r>
      <w:r w:rsidRPr="00DC3E78">
        <w:rPr>
          <w:szCs w:val="24"/>
        </w:rPr>
      </w:r>
      <w:r w:rsidRPr="00DC3E78">
        <w:rPr>
          <w:szCs w:val="24"/>
        </w:rPr>
        <w:fldChar w:fldCharType="separate"/>
      </w:r>
      <w:r w:rsidR="009E4647">
        <w:rPr>
          <w:noProof/>
          <w:szCs w:val="24"/>
        </w:rPr>
        <w:t>....................................................</w:t>
      </w:r>
      <w:r w:rsidRPr="00DC3E78">
        <w:rPr>
          <w:szCs w:val="24"/>
        </w:rPr>
        <w:fldChar w:fldCharType="end"/>
      </w:r>
    </w:p>
    <w:p w:rsidR="005F364C" w:rsidRPr="00DC3E78" w:rsidRDefault="005F364C" w:rsidP="005F364C">
      <w:pPr>
        <w:pStyle w:val="ActHead1"/>
        <w:pageBreakBefore/>
        <w:spacing w:before="240"/>
      </w:pPr>
      <w:bookmarkStart w:id="538" w:name="_Toc523905875"/>
      <w:r w:rsidRPr="009E4647">
        <w:rPr>
          <w:rStyle w:val="CharChapNo"/>
        </w:rPr>
        <w:t>Schedule</w:t>
      </w:r>
      <w:r w:rsidR="00DC3E78" w:rsidRPr="009E4647">
        <w:rPr>
          <w:rStyle w:val="CharChapNo"/>
        </w:rPr>
        <w:t> </w:t>
      </w:r>
      <w:r w:rsidRPr="009E4647">
        <w:rPr>
          <w:rStyle w:val="CharChapNo"/>
        </w:rPr>
        <w:t>3</w:t>
      </w:r>
      <w:r w:rsidRPr="00DC3E78">
        <w:t>—</w:t>
      </w:r>
      <w:r w:rsidRPr="009E4647">
        <w:rPr>
          <w:rStyle w:val="CharChapText"/>
        </w:rPr>
        <w:t>Family Law Rules and Federal Court Rules applied</w:t>
      </w:r>
      <w:bookmarkEnd w:id="538"/>
    </w:p>
    <w:p w:rsidR="005F364C" w:rsidRPr="00DC3E78" w:rsidRDefault="005F364C" w:rsidP="005F364C">
      <w:pPr>
        <w:pStyle w:val="notemargin"/>
      </w:pPr>
      <w:r w:rsidRPr="00DC3E78">
        <w:t>Note:</w:t>
      </w:r>
      <w:r w:rsidRPr="00DC3E78">
        <w:tab/>
        <w:t>See rule</w:t>
      </w:r>
      <w:r w:rsidR="00DC3E78">
        <w:t> </w:t>
      </w:r>
      <w:r w:rsidRPr="00DC3E78">
        <w:t>1.05.</w:t>
      </w:r>
    </w:p>
    <w:p w:rsidR="005F364C" w:rsidRPr="00DC3E78" w:rsidRDefault="005F364C" w:rsidP="005F364C">
      <w:pPr>
        <w:pStyle w:val="ActHead2"/>
      </w:pPr>
      <w:bookmarkStart w:id="539" w:name="_Toc523905876"/>
      <w:r w:rsidRPr="009E4647">
        <w:rPr>
          <w:rStyle w:val="CharPartNo"/>
        </w:rPr>
        <w:t>Part</w:t>
      </w:r>
      <w:r w:rsidR="00DC3E78" w:rsidRPr="009E4647">
        <w:rPr>
          <w:rStyle w:val="CharPartNo"/>
        </w:rPr>
        <w:t> </w:t>
      </w:r>
      <w:r w:rsidRPr="009E4647">
        <w:rPr>
          <w:rStyle w:val="CharPartNo"/>
        </w:rPr>
        <w:t>1</w:t>
      </w:r>
      <w:r w:rsidRPr="00DC3E78">
        <w:t>—</w:t>
      </w:r>
      <w:r w:rsidRPr="009E4647">
        <w:rPr>
          <w:rStyle w:val="CharPartText"/>
        </w:rPr>
        <w:t>Family Law Rules</w:t>
      </w:r>
      <w:bookmarkEnd w:id="539"/>
    </w:p>
    <w:p w:rsidR="005F364C" w:rsidRPr="009E4647" w:rsidRDefault="005F364C" w:rsidP="005F364C">
      <w:pPr>
        <w:pStyle w:val="Header"/>
      </w:pPr>
      <w:r w:rsidRPr="009E4647">
        <w:rPr>
          <w:rStyle w:val="CharDivNo"/>
        </w:rPr>
        <w:t xml:space="preserve"> </w:t>
      </w:r>
      <w:r w:rsidRPr="009E4647">
        <w:rPr>
          <w:rStyle w:val="CharDivText"/>
        </w:rPr>
        <w:t xml:space="preserve"> </w:t>
      </w:r>
    </w:p>
    <w:p w:rsidR="005F364C" w:rsidRPr="00DC3E78" w:rsidRDefault="005F364C" w:rsidP="005F364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593"/>
        <w:gridCol w:w="6936"/>
      </w:tblGrid>
      <w:tr w:rsidR="005F364C" w:rsidRPr="00DC3E78" w:rsidTr="009E4647">
        <w:trPr>
          <w:tblHeader/>
        </w:trPr>
        <w:tc>
          <w:tcPr>
            <w:tcW w:w="5000" w:type="pct"/>
            <w:gridSpan w:val="2"/>
            <w:tcBorders>
              <w:top w:val="single" w:sz="12" w:space="0" w:color="auto"/>
              <w:bottom w:val="single" w:sz="6" w:space="0" w:color="auto"/>
            </w:tcBorders>
            <w:shd w:val="clear" w:color="auto" w:fill="auto"/>
          </w:tcPr>
          <w:p w:rsidR="005F364C" w:rsidRPr="00DC3E78" w:rsidRDefault="005F364C" w:rsidP="00E6188F">
            <w:pPr>
              <w:pStyle w:val="TableHeading"/>
            </w:pPr>
            <w:r w:rsidRPr="00DC3E78">
              <w:t>Family Law Rules</w:t>
            </w:r>
          </w:p>
        </w:tc>
      </w:tr>
      <w:tr w:rsidR="005F364C" w:rsidRPr="00DC3E78" w:rsidTr="009E4647">
        <w:trPr>
          <w:tblHeader/>
        </w:trPr>
        <w:tc>
          <w:tcPr>
            <w:tcW w:w="934" w:type="pct"/>
            <w:tcBorders>
              <w:top w:val="single" w:sz="6" w:space="0" w:color="auto"/>
              <w:bottom w:val="single" w:sz="12" w:space="0" w:color="auto"/>
            </w:tcBorders>
            <w:shd w:val="clear" w:color="auto" w:fill="auto"/>
          </w:tcPr>
          <w:p w:rsidR="005F364C" w:rsidRPr="00DC3E78" w:rsidRDefault="005F364C" w:rsidP="00E6188F">
            <w:pPr>
              <w:pStyle w:val="TableHeading"/>
            </w:pPr>
            <w:r w:rsidRPr="00DC3E78">
              <w:t>Item</w:t>
            </w:r>
          </w:p>
        </w:tc>
        <w:tc>
          <w:tcPr>
            <w:tcW w:w="4066" w:type="pct"/>
            <w:tcBorders>
              <w:top w:val="single" w:sz="6" w:space="0" w:color="auto"/>
              <w:bottom w:val="single" w:sz="12" w:space="0" w:color="auto"/>
            </w:tcBorders>
            <w:shd w:val="clear" w:color="auto" w:fill="auto"/>
          </w:tcPr>
          <w:p w:rsidR="005F364C" w:rsidRPr="00DC3E78" w:rsidRDefault="005F364C" w:rsidP="00E6188F">
            <w:pPr>
              <w:pStyle w:val="TableHeading"/>
            </w:pPr>
            <w:r w:rsidRPr="00DC3E78">
              <w:t>Provision</w:t>
            </w:r>
          </w:p>
        </w:tc>
      </w:tr>
      <w:tr w:rsidR="005F364C" w:rsidRPr="00DC3E78" w:rsidTr="009E4647">
        <w:tc>
          <w:tcPr>
            <w:tcW w:w="934" w:type="pct"/>
            <w:tcBorders>
              <w:top w:val="single" w:sz="12" w:space="0" w:color="auto"/>
            </w:tcBorders>
            <w:shd w:val="clear" w:color="auto" w:fill="auto"/>
          </w:tcPr>
          <w:p w:rsidR="005F364C" w:rsidRPr="00DC3E78" w:rsidRDefault="005F364C" w:rsidP="00E6188F">
            <w:pPr>
              <w:pStyle w:val="Tabletext"/>
            </w:pPr>
            <w:r w:rsidRPr="00DC3E78">
              <w:t>1</w:t>
            </w:r>
          </w:p>
        </w:tc>
        <w:tc>
          <w:tcPr>
            <w:tcW w:w="4066" w:type="pct"/>
            <w:tcBorders>
              <w:top w:val="single" w:sz="12" w:space="0" w:color="auto"/>
            </w:tcBorders>
            <w:shd w:val="clear" w:color="auto" w:fill="auto"/>
          </w:tcPr>
          <w:p w:rsidR="005F364C" w:rsidRPr="00DC3E78" w:rsidRDefault="005F364C" w:rsidP="00E6188F">
            <w:pPr>
              <w:pStyle w:val="Tabletext"/>
            </w:pPr>
            <w:r w:rsidRPr="00DC3E78">
              <w:t>rules</w:t>
            </w:r>
            <w:r w:rsidR="00DC3E78">
              <w:t> </w:t>
            </w:r>
            <w:r w:rsidRPr="00DC3E78">
              <w:t>1.19 and 1.20</w:t>
            </w:r>
          </w:p>
        </w:tc>
      </w:tr>
      <w:tr w:rsidR="005F364C" w:rsidRPr="00DC3E78" w:rsidTr="009E4647">
        <w:tc>
          <w:tcPr>
            <w:tcW w:w="934" w:type="pct"/>
            <w:shd w:val="clear" w:color="auto" w:fill="auto"/>
          </w:tcPr>
          <w:p w:rsidR="005F364C" w:rsidRPr="00DC3E78" w:rsidRDefault="005F364C" w:rsidP="00E6188F">
            <w:pPr>
              <w:pStyle w:val="Tabletext"/>
            </w:pPr>
            <w:r w:rsidRPr="00DC3E78">
              <w:t>2</w:t>
            </w:r>
          </w:p>
        </w:tc>
        <w:tc>
          <w:tcPr>
            <w:tcW w:w="4066" w:type="pct"/>
            <w:shd w:val="clear" w:color="auto" w:fill="auto"/>
          </w:tcPr>
          <w:p w:rsidR="005F364C" w:rsidRPr="00DC3E78" w:rsidRDefault="005F364C" w:rsidP="00E6188F">
            <w:pPr>
              <w:pStyle w:val="Tabletext"/>
            </w:pPr>
            <w:r w:rsidRPr="00DC3E78">
              <w:t>Part</w:t>
            </w:r>
            <w:r w:rsidR="00DC3E78">
              <w:t> </w:t>
            </w:r>
            <w:r w:rsidRPr="00DC3E78">
              <w:t>2.2</w:t>
            </w:r>
          </w:p>
        </w:tc>
      </w:tr>
      <w:tr w:rsidR="005F364C" w:rsidRPr="00DC3E78" w:rsidTr="009E4647">
        <w:tc>
          <w:tcPr>
            <w:tcW w:w="934" w:type="pct"/>
            <w:shd w:val="clear" w:color="auto" w:fill="auto"/>
          </w:tcPr>
          <w:p w:rsidR="005F364C" w:rsidRPr="00DC3E78" w:rsidRDefault="005F364C" w:rsidP="00E6188F">
            <w:pPr>
              <w:pStyle w:val="Tabletext"/>
            </w:pPr>
            <w:r w:rsidRPr="00DC3E78">
              <w:t>4</w:t>
            </w:r>
          </w:p>
        </w:tc>
        <w:tc>
          <w:tcPr>
            <w:tcW w:w="4066" w:type="pct"/>
            <w:shd w:val="clear" w:color="auto" w:fill="auto"/>
          </w:tcPr>
          <w:p w:rsidR="005F364C" w:rsidRPr="00DC3E78" w:rsidRDefault="005F364C" w:rsidP="00E6188F">
            <w:pPr>
              <w:pStyle w:val="Tabletext"/>
            </w:pPr>
            <w:r w:rsidRPr="00DC3E78">
              <w:t>rules</w:t>
            </w:r>
            <w:r w:rsidR="00DC3E78">
              <w:t> </w:t>
            </w:r>
            <w:r w:rsidRPr="00DC3E78">
              <w:t>4.08 to 4.10</w:t>
            </w:r>
          </w:p>
        </w:tc>
      </w:tr>
      <w:tr w:rsidR="005F364C" w:rsidRPr="00DC3E78" w:rsidTr="009E4647">
        <w:tc>
          <w:tcPr>
            <w:tcW w:w="934" w:type="pct"/>
            <w:shd w:val="clear" w:color="auto" w:fill="auto"/>
          </w:tcPr>
          <w:p w:rsidR="005F364C" w:rsidRPr="00DC3E78" w:rsidRDefault="005F364C" w:rsidP="00E6188F">
            <w:pPr>
              <w:pStyle w:val="Tabletext"/>
            </w:pPr>
            <w:r w:rsidRPr="00DC3E78">
              <w:t>5</w:t>
            </w:r>
          </w:p>
        </w:tc>
        <w:tc>
          <w:tcPr>
            <w:tcW w:w="4066" w:type="pct"/>
            <w:shd w:val="clear" w:color="auto" w:fill="auto"/>
          </w:tcPr>
          <w:p w:rsidR="005F364C" w:rsidRPr="00DC3E78" w:rsidRDefault="005F364C" w:rsidP="00E6188F">
            <w:pPr>
              <w:pStyle w:val="Tabletext"/>
            </w:pPr>
            <w:r w:rsidRPr="00DC3E78">
              <w:t>rule</w:t>
            </w:r>
            <w:r w:rsidR="00DC3E78">
              <w:t> </w:t>
            </w:r>
            <w:r w:rsidRPr="00DC3E78">
              <w:t>6.15</w:t>
            </w:r>
          </w:p>
        </w:tc>
      </w:tr>
      <w:tr w:rsidR="005F364C" w:rsidRPr="00DC3E78" w:rsidTr="009E4647">
        <w:tc>
          <w:tcPr>
            <w:tcW w:w="934" w:type="pct"/>
            <w:shd w:val="clear" w:color="auto" w:fill="auto"/>
          </w:tcPr>
          <w:p w:rsidR="005F364C" w:rsidRPr="00DC3E78" w:rsidRDefault="005F364C" w:rsidP="00E6188F">
            <w:pPr>
              <w:pStyle w:val="Tabletext"/>
            </w:pPr>
            <w:r w:rsidRPr="00DC3E78">
              <w:t>6</w:t>
            </w:r>
          </w:p>
        </w:tc>
        <w:tc>
          <w:tcPr>
            <w:tcW w:w="4066" w:type="pct"/>
            <w:shd w:val="clear" w:color="auto" w:fill="auto"/>
          </w:tcPr>
          <w:p w:rsidR="005F364C" w:rsidRPr="00DC3E78" w:rsidRDefault="005F364C" w:rsidP="00E6188F">
            <w:pPr>
              <w:pStyle w:val="Tabletext"/>
            </w:pPr>
            <w:r w:rsidRPr="00DC3E78">
              <w:t>Part</w:t>
            </w:r>
            <w:r w:rsidR="00DC3E78">
              <w:t> </w:t>
            </w:r>
            <w:r w:rsidRPr="00DC3E78">
              <w:t>6.5</w:t>
            </w:r>
          </w:p>
        </w:tc>
      </w:tr>
      <w:tr w:rsidR="005F364C" w:rsidRPr="00DC3E78" w:rsidTr="009E4647">
        <w:tc>
          <w:tcPr>
            <w:tcW w:w="934" w:type="pct"/>
            <w:shd w:val="clear" w:color="auto" w:fill="auto"/>
          </w:tcPr>
          <w:p w:rsidR="005F364C" w:rsidRPr="00DC3E78" w:rsidRDefault="005F364C" w:rsidP="00E6188F">
            <w:pPr>
              <w:pStyle w:val="Tabletext"/>
            </w:pPr>
            <w:r w:rsidRPr="00DC3E78">
              <w:t>7</w:t>
            </w:r>
          </w:p>
        </w:tc>
        <w:tc>
          <w:tcPr>
            <w:tcW w:w="4066" w:type="pct"/>
            <w:shd w:val="clear" w:color="auto" w:fill="auto"/>
          </w:tcPr>
          <w:p w:rsidR="005F364C" w:rsidRPr="00DC3E78" w:rsidRDefault="005F364C" w:rsidP="00E6188F">
            <w:pPr>
              <w:pStyle w:val="Tabletext"/>
            </w:pPr>
            <w:r w:rsidRPr="00DC3E78">
              <w:t>rule</w:t>
            </w:r>
            <w:r w:rsidR="00DC3E78">
              <w:t> </w:t>
            </w:r>
            <w:r w:rsidRPr="00DC3E78">
              <w:t>16.10</w:t>
            </w:r>
          </w:p>
        </w:tc>
      </w:tr>
      <w:tr w:rsidR="005F364C" w:rsidRPr="00DC3E78" w:rsidTr="009E4647">
        <w:tc>
          <w:tcPr>
            <w:tcW w:w="934" w:type="pct"/>
            <w:shd w:val="clear" w:color="auto" w:fill="auto"/>
          </w:tcPr>
          <w:p w:rsidR="005F364C" w:rsidRPr="00DC3E78" w:rsidRDefault="005F364C" w:rsidP="00E6188F">
            <w:pPr>
              <w:pStyle w:val="Tabletext"/>
            </w:pPr>
            <w:r w:rsidRPr="00DC3E78">
              <w:t>8</w:t>
            </w:r>
          </w:p>
        </w:tc>
        <w:tc>
          <w:tcPr>
            <w:tcW w:w="4066" w:type="pct"/>
            <w:shd w:val="clear" w:color="auto" w:fill="auto"/>
          </w:tcPr>
          <w:p w:rsidR="005F364C" w:rsidRPr="00DC3E78" w:rsidRDefault="005F364C" w:rsidP="00E6188F">
            <w:pPr>
              <w:pStyle w:val="Tabletext"/>
            </w:pPr>
            <w:r w:rsidRPr="00DC3E78">
              <w:t>Part</w:t>
            </w:r>
            <w:r w:rsidR="00DC3E78">
              <w:t> </w:t>
            </w:r>
            <w:r w:rsidRPr="00DC3E78">
              <w:t>21.2</w:t>
            </w:r>
          </w:p>
        </w:tc>
      </w:tr>
      <w:tr w:rsidR="005F364C" w:rsidRPr="00DC3E78" w:rsidTr="009E4647">
        <w:tc>
          <w:tcPr>
            <w:tcW w:w="934" w:type="pct"/>
            <w:tcBorders>
              <w:bottom w:val="single" w:sz="4" w:space="0" w:color="auto"/>
            </w:tcBorders>
            <w:shd w:val="clear" w:color="auto" w:fill="auto"/>
          </w:tcPr>
          <w:p w:rsidR="005F364C" w:rsidRPr="00DC3E78" w:rsidRDefault="005F364C" w:rsidP="00E6188F">
            <w:pPr>
              <w:pStyle w:val="Tabletext"/>
            </w:pPr>
            <w:r w:rsidRPr="00DC3E78">
              <w:t>9</w:t>
            </w:r>
          </w:p>
        </w:tc>
        <w:tc>
          <w:tcPr>
            <w:tcW w:w="4066" w:type="pct"/>
            <w:tcBorders>
              <w:bottom w:val="single" w:sz="4" w:space="0" w:color="auto"/>
            </w:tcBorders>
            <w:shd w:val="clear" w:color="auto" w:fill="auto"/>
          </w:tcPr>
          <w:p w:rsidR="005F364C" w:rsidRPr="00DC3E78" w:rsidRDefault="005F364C" w:rsidP="00E6188F">
            <w:pPr>
              <w:pStyle w:val="Tabletext"/>
            </w:pPr>
            <w:r w:rsidRPr="00DC3E78">
              <w:t>Part</w:t>
            </w:r>
            <w:r w:rsidR="00DC3E78">
              <w:t> </w:t>
            </w:r>
            <w:r w:rsidRPr="00DC3E78">
              <w:t>23.1</w:t>
            </w:r>
          </w:p>
        </w:tc>
      </w:tr>
      <w:tr w:rsidR="005F364C" w:rsidRPr="00DC3E78" w:rsidTr="009E4647">
        <w:tc>
          <w:tcPr>
            <w:tcW w:w="934" w:type="pct"/>
            <w:tcBorders>
              <w:bottom w:val="single" w:sz="12" w:space="0" w:color="auto"/>
            </w:tcBorders>
            <w:shd w:val="clear" w:color="auto" w:fill="auto"/>
          </w:tcPr>
          <w:p w:rsidR="005F364C" w:rsidRPr="00DC3E78" w:rsidRDefault="005F364C" w:rsidP="00E6188F">
            <w:pPr>
              <w:pStyle w:val="Tabletext"/>
            </w:pPr>
            <w:r w:rsidRPr="00DC3E78">
              <w:t>10</w:t>
            </w:r>
          </w:p>
        </w:tc>
        <w:tc>
          <w:tcPr>
            <w:tcW w:w="4066" w:type="pct"/>
            <w:tcBorders>
              <w:bottom w:val="single" w:sz="12" w:space="0" w:color="auto"/>
            </w:tcBorders>
            <w:shd w:val="clear" w:color="auto" w:fill="auto"/>
          </w:tcPr>
          <w:p w:rsidR="005F364C" w:rsidRPr="00DC3E78" w:rsidRDefault="005F364C" w:rsidP="00E6188F">
            <w:pPr>
              <w:pStyle w:val="Tabletext"/>
            </w:pPr>
            <w:r w:rsidRPr="00DC3E78">
              <w:t>rule</w:t>
            </w:r>
            <w:r w:rsidR="00DC3E78">
              <w:t> </w:t>
            </w:r>
            <w:r w:rsidRPr="00DC3E78">
              <w:t>24.11</w:t>
            </w:r>
          </w:p>
        </w:tc>
      </w:tr>
    </w:tbl>
    <w:p w:rsidR="005F364C" w:rsidRPr="00DC3E78" w:rsidRDefault="005F364C" w:rsidP="005F364C">
      <w:pPr>
        <w:pStyle w:val="ActHead2"/>
        <w:pageBreakBefore/>
      </w:pPr>
      <w:bookmarkStart w:id="540" w:name="_Toc523905877"/>
      <w:r w:rsidRPr="009E4647">
        <w:rPr>
          <w:rStyle w:val="CharPartNo"/>
        </w:rPr>
        <w:t>Part</w:t>
      </w:r>
      <w:r w:rsidR="00DC3E78" w:rsidRPr="009E4647">
        <w:rPr>
          <w:rStyle w:val="CharPartNo"/>
        </w:rPr>
        <w:t> </w:t>
      </w:r>
      <w:r w:rsidRPr="009E4647">
        <w:rPr>
          <w:rStyle w:val="CharPartNo"/>
        </w:rPr>
        <w:t>2</w:t>
      </w:r>
      <w:r w:rsidRPr="00DC3E78">
        <w:t>—</w:t>
      </w:r>
      <w:r w:rsidRPr="009E4647">
        <w:rPr>
          <w:rStyle w:val="CharPartText"/>
        </w:rPr>
        <w:t>Federal Court Rules</w:t>
      </w:r>
      <w:bookmarkEnd w:id="540"/>
    </w:p>
    <w:p w:rsidR="005F364C" w:rsidRPr="009E4647" w:rsidRDefault="005F364C" w:rsidP="005F364C">
      <w:pPr>
        <w:pStyle w:val="Header"/>
      </w:pPr>
      <w:r w:rsidRPr="009E4647">
        <w:rPr>
          <w:rStyle w:val="CharDivNo"/>
        </w:rPr>
        <w:t xml:space="preserve"> </w:t>
      </w:r>
      <w:r w:rsidRPr="009E4647">
        <w:rPr>
          <w:rStyle w:val="CharDivText"/>
        </w:rPr>
        <w:t xml:space="preserve"> </w:t>
      </w:r>
    </w:p>
    <w:p w:rsidR="005F364C" w:rsidRPr="00DC3E78" w:rsidRDefault="005F364C" w:rsidP="005F364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593"/>
        <w:gridCol w:w="6936"/>
      </w:tblGrid>
      <w:tr w:rsidR="005F364C" w:rsidRPr="00DC3E78" w:rsidTr="009E4647">
        <w:trPr>
          <w:tblHeader/>
        </w:trPr>
        <w:tc>
          <w:tcPr>
            <w:tcW w:w="5000" w:type="pct"/>
            <w:gridSpan w:val="2"/>
            <w:tcBorders>
              <w:top w:val="single" w:sz="12" w:space="0" w:color="auto"/>
              <w:bottom w:val="single" w:sz="4" w:space="0" w:color="auto"/>
            </w:tcBorders>
            <w:shd w:val="clear" w:color="auto" w:fill="auto"/>
          </w:tcPr>
          <w:p w:rsidR="005F364C" w:rsidRPr="00DC3E78" w:rsidRDefault="005F364C" w:rsidP="00E6188F">
            <w:pPr>
              <w:pStyle w:val="TableHeading"/>
            </w:pPr>
            <w:r w:rsidRPr="00DC3E78">
              <w:t>Federal Court Rules</w:t>
            </w:r>
          </w:p>
        </w:tc>
      </w:tr>
      <w:tr w:rsidR="005F364C" w:rsidRPr="00DC3E78" w:rsidTr="009E4647">
        <w:trPr>
          <w:tblHeader/>
        </w:trPr>
        <w:tc>
          <w:tcPr>
            <w:tcW w:w="934" w:type="pct"/>
            <w:tcBorders>
              <w:top w:val="single" w:sz="4" w:space="0" w:color="auto"/>
              <w:bottom w:val="single" w:sz="12" w:space="0" w:color="auto"/>
            </w:tcBorders>
            <w:shd w:val="clear" w:color="auto" w:fill="auto"/>
          </w:tcPr>
          <w:p w:rsidR="005F364C" w:rsidRPr="00DC3E78" w:rsidRDefault="005F364C" w:rsidP="00E6188F">
            <w:pPr>
              <w:pStyle w:val="TableHeading"/>
            </w:pPr>
            <w:r w:rsidRPr="00DC3E78">
              <w:t>Item</w:t>
            </w:r>
          </w:p>
        </w:tc>
        <w:tc>
          <w:tcPr>
            <w:tcW w:w="4066" w:type="pct"/>
            <w:tcBorders>
              <w:top w:val="single" w:sz="4" w:space="0" w:color="auto"/>
              <w:bottom w:val="single" w:sz="12" w:space="0" w:color="auto"/>
            </w:tcBorders>
            <w:shd w:val="clear" w:color="auto" w:fill="auto"/>
          </w:tcPr>
          <w:p w:rsidR="005F364C" w:rsidRPr="00DC3E78" w:rsidRDefault="005F364C" w:rsidP="00E6188F">
            <w:pPr>
              <w:pStyle w:val="TableHeading"/>
            </w:pPr>
            <w:r w:rsidRPr="00DC3E78">
              <w:t>Provision</w:t>
            </w:r>
          </w:p>
        </w:tc>
      </w:tr>
      <w:tr w:rsidR="005F364C" w:rsidRPr="00DC3E78" w:rsidTr="009E4647">
        <w:tc>
          <w:tcPr>
            <w:tcW w:w="934" w:type="pct"/>
            <w:tcBorders>
              <w:top w:val="single" w:sz="12" w:space="0" w:color="auto"/>
            </w:tcBorders>
            <w:shd w:val="clear" w:color="auto" w:fill="auto"/>
          </w:tcPr>
          <w:p w:rsidR="005F364C" w:rsidRPr="00DC3E78" w:rsidRDefault="005F364C" w:rsidP="00E6188F">
            <w:pPr>
              <w:pStyle w:val="Tabletext"/>
            </w:pPr>
            <w:r w:rsidRPr="00DC3E78">
              <w:t>1</w:t>
            </w:r>
          </w:p>
        </w:tc>
        <w:tc>
          <w:tcPr>
            <w:tcW w:w="4066" w:type="pct"/>
            <w:tcBorders>
              <w:top w:val="single" w:sz="12" w:space="0" w:color="auto"/>
            </w:tcBorders>
            <w:shd w:val="clear" w:color="auto" w:fill="auto"/>
          </w:tcPr>
          <w:p w:rsidR="005F364C" w:rsidRPr="00DC3E78" w:rsidRDefault="005F364C" w:rsidP="00E6188F">
            <w:pPr>
              <w:pStyle w:val="Tabletext"/>
            </w:pPr>
            <w:r w:rsidRPr="00DC3E78">
              <w:t>rules</w:t>
            </w:r>
            <w:r w:rsidR="00DC3E78">
              <w:t> </w:t>
            </w:r>
            <w:r w:rsidRPr="00DC3E78">
              <w:t>1.41 and 1.42</w:t>
            </w:r>
          </w:p>
        </w:tc>
      </w:tr>
      <w:tr w:rsidR="005F364C" w:rsidRPr="00DC3E78" w:rsidTr="009E4647">
        <w:tc>
          <w:tcPr>
            <w:tcW w:w="934" w:type="pct"/>
            <w:shd w:val="clear" w:color="auto" w:fill="auto"/>
          </w:tcPr>
          <w:p w:rsidR="005F364C" w:rsidRPr="00DC3E78" w:rsidRDefault="005F364C" w:rsidP="00E6188F">
            <w:pPr>
              <w:pStyle w:val="Tabletext"/>
            </w:pPr>
            <w:r w:rsidRPr="00DC3E78">
              <w:t>2</w:t>
            </w:r>
          </w:p>
        </w:tc>
        <w:tc>
          <w:tcPr>
            <w:tcW w:w="4066" w:type="pct"/>
            <w:shd w:val="clear" w:color="auto" w:fill="auto"/>
          </w:tcPr>
          <w:p w:rsidR="005F364C" w:rsidRPr="00DC3E78" w:rsidRDefault="005F364C" w:rsidP="00E6188F">
            <w:pPr>
              <w:pStyle w:val="Tabletext"/>
            </w:pPr>
            <w:r w:rsidRPr="00DC3E78">
              <w:t>rules</w:t>
            </w:r>
            <w:r w:rsidR="00DC3E78">
              <w:t> </w:t>
            </w:r>
            <w:r w:rsidRPr="00DC3E78">
              <w:t>2.41 to 2.43</w:t>
            </w:r>
          </w:p>
        </w:tc>
      </w:tr>
      <w:tr w:rsidR="005F364C" w:rsidRPr="00DC3E78" w:rsidTr="009E4647">
        <w:tc>
          <w:tcPr>
            <w:tcW w:w="934" w:type="pct"/>
            <w:shd w:val="clear" w:color="auto" w:fill="auto"/>
          </w:tcPr>
          <w:p w:rsidR="005F364C" w:rsidRPr="00DC3E78" w:rsidRDefault="005F364C" w:rsidP="00E6188F">
            <w:pPr>
              <w:pStyle w:val="Tabletext"/>
            </w:pPr>
            <w:r w:rsidRPr="00DC3E78">
              <w:t>3</w:t>
            </w:r>
          </w:p>
        </w:tc>
        <w:tc>
          <w:tcPr>
            <w:tcW w:w="4066" w:type="pct"/>
            <w:shd w:val="clear" w:color="auto" w:fill="auto"/>
          </w:tcPr>
          <w:p w:rsidR="005F364C" w:rsidRPr="00DC3E78" w:rsidRDefault="005F364C" w:rsidP="00E6188F">
            <w:pPr>
              <w:pStyle w:val="Tabletext"/>
            </w:pPr>
            <w:r w:rsidRPr="00DC3E78">
              <w:t>rules</w:t>
            </w:r>
            <w:r w:rsidR="00DC3E78">
              <w:t> </w:t>
            </w:r>
            <w:r w:rsidRPr="00DC3E78">
              <w:t>5.22 to 5.24</w:t>
            </w:r>
          </w:p>
        </w:tc>
      </w:tr>
      <w:tr w:rsidR="000657F5" w:rsidRPr="00DC3E78" w:rsidTr="009E4647">
        <w:tblPrEx>
          <w:tblBorders>
            <w:top w:val="none" w:sz="0" w:space="0" w:color="auto"/>
            <w:bottom w:val="none" w:sz="0" w:space="0" w:color="auto"/>
            <w:insideH w:val="none" w:sz="0" w:space="0" w:color="auto"/>
          </w:tblBorders>
        </w:tblPrEx>
        <w:tc>
          <w:tcPr>
            <w:tcW w:w="934" w:type="pct"/>
            <w:tcBorders>
              <w:bottom w:val="single" w:sz="4" w:space="0" w:color="auto"/>
            </w:tcBorders>
            <w:shd w:val="clear" w:color="auto" w:fill="auto"/>
          </w:tcPr>
          <w:p w:rsidR="000657F5" w:rsidRPr="00DC3E78" w:rsidRDefault="000657F5" w:rsidP="005D4E02">
            <w:pPr>
              <w:pStyle w:val="Tabletext"/>
            </w:pPr>
            <w:r w:rsidRPr="00DC3E78">
              <w:t>3A</w:t>
            </w:r>
          </w:p>
        </w:tc>
        <w:tc>
          <w:tcPr>
            <w:tcW w:w="4066" w:type="pct"/>
            <w:tcBorders>
              <w:bottom w:val="single" w:sz="4" w:space="0" w:color="auto"/>
            </w:tcBorders>
            <w:shd w:val="clear" w:color="auto" w:fill="auto"/>
          </w:tcPr>
          <w:p w:rsidR="000657F5" w:rsidRPr="00DC3E78" w:rsidRDefault="000657F5" w:rsidP="005D4E02">
            <w:pPr>
              <w:pStyle w:val="Tabletext"/>
            </w:pPr>
            <w:r w:rsidRPr="00DC3E78">
              <w:t>rule</w:t>
            </w:r>
            <w:r w:rsidR="00DC3E78">
              <w:t> </w:t>
            </w:r>
            <w:r w:rsidRPr="00DC3E78">
              <w:t>6.11</w:t>
            </w:r>
          </w:p>
        </w:tc>
      </w:tr>
      <w:tr w:rsidR="000657F5" w:rsidRPr="00DC3E78" w:rsidTr="009E4647">
        <w:tblPrEx>
          <w:tblBorders>
            <w:top w:val="none" w:sz="0" w:space="0" w:color="auto"/>
            <w:bottom w:val="none" w:sz="0" w:space="0" w:color="auto"/>
            <w:insideH w:val="none" w:sz="0" w:space="0" w:color="auto"/>
          </w:tblBorders>
        </w:tblPrEx>
        <w:tc>
          <w:tcPr>
            <w:tcW w:w="934" w:type="pct"/>
            <w:tcBorders>
              <w:top w:val="single" w:sz="4" w:space="0" w:color="auto"/>
            </w:tcBorders>
            <w:shd w:val="clear" w:color="auto" w:fill="auto"/>
          </w:tcPr>
          <w:p w:rsidR="000657F5" w:rsidRPr="00DC3E78" w:rsidRDefault="000657F5" w:rsidP="005D4E02">
            <w:pPr>
              <w:pStyle w:val="Tabletext"/>
            </w:pPr>
            <w:r w:rsidRPr="00DC3E78">
              <w:t>3B</w:t>
            </w:r>
          </w:p>
        </w:tc>
        <w:tc>
          <w:tcPr>
            <w:tcW w:w="4066" w:type="pct"/>
            <w:tcBorders>
              <w:top w:val="single" w:sz="4" w:space="0" w:color="auto"/>
            </w:tcBorders>
            <w:shd w:val="clear" w:color="auto" w:fill="auto"/>
          </w:tcPr>
          <w:p w:rsidR="000657F5" w:rsidRPr="00DC3E78" w:rsidRDefault="000657F5" w:rsidP="005D4E02">
            <w:pPr>
              <w:pStyle w:val="Tabletext"/>
            </w:pPr>
            <w:r w:rsidRPr="00DC3E78">
              <w:t>Division</w:t>
            </w:r>
            <w:r w:rsidR="00DC3E78">
              <w:t> </w:t>
            </w:r>
            <w:r w:rsidRPr="00DC3E78">
              <w:t>7.3</w:t>
            </w:r>
          </w:p>
        </w:tc>
      </w:tr>
      <w:tr w:rsidR="005F364C" w:rsidRPr="00DC3E78" w:rsidTr="009E4647">
        <w:tc>
          <w:tcPr>
            <w:tcW w:w="934" w:type="pct"/>
            <w:shd w:val="clear" w:color="auto" w:fill="auto"/>
          </w:tcPr>
          <w:p w:rsidR="005F364C" w:rsidRPr="00DC3E78" w:rsidRDefault="005F364C" w:rsidP="00E6188F">
            <w:pPr>
              <w:pStyle w:val="Tabletext"/>
            </w:pPr>
            <w:r w:rsidRPr="00DC3E78">
              <w:t>4</w:t>
            </w:r>
          </w:p>
        </w:tc>
        <w:tc>
          <w:tcPr>
            <w:tcW w:w="4066" w:type="pct"/>
            <w:shd w:val="clear" w:color="auto" w:fill="auto"/>
          </w:tcPr>
          <w:p w:rsidR="005F364C" w:rsidRPr="00DC3E78" w:rsidRDefault="005F364C" w:rsidP="00E6188F">
            <w:pPr>
              <w:pStyle w:val="Tabletext"/>
            </w:pPr>
            <w:r w:rsidRPr="00DC3E78">
              <w:t>rules</w:t>
            </w:r>
            <w:r w:rsidR="00DC3E78">
              <w:t> </w:t>
            </w:r>
            <w:r w:rsidRPr="00DC3E78">
              <w:t>10.41 to 10.52</w:t>
            </w:r>
          </w:p>
        </w:tc>
      </w:tr>
      <w:tr w:rsidR="005F364C" w:rsidRPr="00DC3E78" w:rsidTr="009E4647">
        <w:tc>
          <w:tcPr>
            <w:tcW w:w="934" w:type="pct"/>
            <w:shd w:val="clear" w:color="auto" w:fill="auto"/>
          </w:tcPr>
          <w:p w:rsidR="005F364C" w:rsidRPr="00DC3E78" w:rsidRDefault="005F364C" w:rsidP="00E6188F">
            <w:pPr>
              <w:pStyle w:val="Tabletext"/>
            </w:pPr>
            <w:r w:rsidRPr="00DC3E78">
              <w:t>5</w:t>
            </w:r>
          </w:p>
        </w:tc>
        <w:tc>
          <w:tcPr>
            <w:tcW w:w="4066" w:type="pct"/>
            <w:shd w:val="clear" w:color="auto" w:fill="auto"/>
          </w:tcPr>
          <w:p w:rsidR="005F364C" w:rsidRPr="00DC3E78" w:rsidRDefault="005F364C" w:rsidP="00E6188F">
            <w:pPr>
              <w:pStyle w:val="Tabletext"/>
            </w:pPr>
            <w:r w:rsidRPr="00DC3E78">
              <w:t>Division</w:t>
            </w:r>
            <w:r w:rsidR="00DC3E78">
              <w:t> </w:t>
            </w:r>
            <w:r w:rsidRPr="00DC3E78">
              <w:t>10.6</w:t>
            </w:r>
          </w:p>
        </w:tc>
      </w:tr>
      <w:tr w:rsidR="005F364C" w:rsidRPr="00DC3E78" w:rsidTr="009E4647">
        <w:tc>
          <w:tcPr>
            <w:tcW w:w="934" w:type="pct"/>
            <w:shd w:val="clear" w:color="auto" w:fill="auto"/>
          </w:tcPr>
          <w:p w:rsidR="005F364C" w:rsidRPr="00DC3E78" w:rsidRDefault="005F364C" w:rsidP="00E6188F">
            <w:pPr>
              <w:pStyle w:val="Tabletext"/>
            </w:pPr>
            <w:r w:rsidRPr="00DC3E78">
              <w:t>5A</w:t>
            </w:r>
          </w:p>
        </w:tc>
        <w:tc>
          <w:tcPr>
            <w:tcW w:w="4066" w:type="pct"/>
            <w:shd w:val="clear" w:color="auto" w:fill="auto"/>
          </w:tcPr>
          <w:p w:rsidR="005F364C" w:rsidRPr="00DC3E78" w:rsidRDefault="005F364C" w:rsidP="00E6188F">
            <w:pPr>
              <w:pStyle w:val="Tabletext"/>
            </w:pPr>
            <w:r w:rsidRPr="00DC3E78">
              <w:t>rule</w:t>
            </w:r>
            <w:r w:rsidR="00DC3E78">
              <w:t> </w:t>
            </w:r>
            <w:r w:rsidRPr="00DC3E78">
              <w:t>12.01</w:t>
            </w:r>
          </w:p>
        </w:tc>
      </w:tr>
      <w:tr w:rsidR="005F364C" w:rsidRPr="00DC3E78" w:rsidTr="009E4647">
        <w:tc>
          <w:tcPr>
            <w:tcW w:w="934" w:type="pct"/>
            <w:shd w:val="clear" w:color="auto" w:fill="auto"/>
          </w:tcPr>
          <w:p w:rsidR="005F364C" w:rsidRPr="00DC3E78" w:rsidRDefault="005F364C" w:rsidP="00E6188F">
            <w:pPr>
              <w:pStyle w:val="Tabletext"/>
            </w:pPr>
            <w:r w:rsidRPr="00DC3E78">
              <w:t>6</w:t>
            </w:r>
          </w:p>
        </w:tc>
        <w:tc>
          <w:tcPr>
            <w:tcW w:w="4066" w:type="pct"/>
            <w:shd w:val="clear" w:color="auto" w:fill="auto"/>
          </w:tcPr>
          <w:p w:rsidR="005F364C" w:rsidRPr="00DC3E78" w:rsidRDefault="005F364C" w:rsidP="00E6188F">
            <w:pPr>
              <w:pStyle w:val="Tabletext"/>
            </w:pPr>
            <w:r w:rsidRPr="00DC3E78">
              <w:t>rule</w:t>
            </w:r>
            <w:r w:rsidR="00DC3E78">
              <w:t> </w:t>
            </w:r>
            <w:r w:rsidRPr="00DC3E78">
              <w:t>15.10</w:t>
            </w:r>
          </w:p>
        </w:tc>
      </w:tr>
      <w:tr w:rsidR="005F364C" w:rsidRPr="00DC3E78" w:rsidTr="009E4647">
        <w:tc>
          <w:tcPr>
            <w:tcW w:w="934" w:type="pct"/>
            <w:shd w:val="clear" w:color="auto" w:fill="auto"/>
          </w:tcPr>
          <w:p w:rsidR="005F364C" w:rsidRPr="00DC3E78" w:rsidRDefault="005F364C" w:rsidP="00E6188F">
            <w:pPr>
              <w:pStyle w:val="Tabletext"/>
            </w:pPr>
            <w:r w:rsidRPr="00DC3E78">
              <w:t>7</w:t>
            </w:r>
          </w:p>
        </w:tc>
        <w:tc>
          <w:tcPr>
            <w:tcW w:w="4066" w:type="pct"/>
            <w:shd w:val="clear" w:color="auto" w:fill="auto"/>
          </w:tcPr>
          <w:p w:rsidR="005F364C" w:rsidRPr="00DC3E78" w:rsidRDefault="005F364C" w:rsidP="00E6188F">
            <w:pPr>
              <w:pStyle w:val="Tabletext"/>
            </w:pPr>
            <w:r w:rsidRPr="00DC3E78">
              <w:t>rule</w:t>
            </w:r>
            <w:r w:rsidR="00DC3E78">
              <w:t> </w:t>
            </w:r>
            <w:r w:rsidRPr="00DC3E78">
              <w:t>16.01</w:t>
            </w:r>
          </w:p>
        </w:tc>
      </w:tr>
      <w:tr w:rsidR="005F364C" w:rsidRPr="00DC3E78" w:rsidTr="009E4647">
        <w:tc>
          <w:tcPr>
            <w:tcW w:w="934" w:type="pct"/>
            <w:shd w:val="clear" w:color="auto" w:fill="auto"/>
          </w:tcPr>
          <w:p w:rsidR="005F364C" w:rsidRPr="00DC3E78" w:rsidRDefault="005F364C" w:rsidP="00E6188F">
            <w:pPr>
              <w:pStyle w:val="Tabletext"/>
            </w:pPr>
            <w:r w:rsidRPr="00DC3E78">
              <w:t>8</w:t>
            </w:r>
          </w:p>
        </w:tc>
        <w:tc>
          <w:tcPr>
            <w:tcW w:w="4066" w:type="pct"/>
            <w:shd w:val="clear" w:color="auto" w:fill="auto"/>
          </w:tcPr>
          <w:p w:rsidR="005F364C" w:rsidRPr="00DC3E78" w:rsidRDefault="005F364C" w:rsidP="00E6188F">
            <w:pPr>
              <w:pStyle w:val="Tabletext"/>
            </w:pPr>
            <w:r w:rsidRPr="00DC3E78">
              <w:t>paragraphs 16.02(1)(a), (b) and (d)</w:t>
            </w:r>
          </w:p>
        </w:tc>
      </w:tr>
      <w:tr w:rsidR="005F364C" w:rsidRPr="00DC3E78" w:rsidTr="009E4647">
        <w:tc>
          <w:tcPr>
            <w:tcW w:w="934" w:type="pct"/>
            <w:shd w:val="clear" w:color="auto" w:fill="auto"/>
          </w:tcPr>
          <w:p w:rsidR="005F364C" w:rsidRPr="00DC3E78" w:rsidRDefault="005F364C" w:rsidP="00E6188F">
            <w:pPr>
              <w:pStyle w:val="Tabletext"/>
            </w:pPr>
            <w:r w:rsidRPr="00DC3E78">
              <w:t>9</w:t>
            </w:r>
          </w:p>
        </w:tc>
        <w:tc>
          <w:tcPr>
            <w:tcW w:w="4066" w:type="pct"/>
            <w:shd w:val="clear" w:color="auto" w:fill="auto"/>
          </w:tcPr>
          <w:p w:rsidR="005F364C" w:rsidRPr="00DC3E78" w:rsidRDefault="005F364C" w:rsidP="00E6188F">
            <w:pPr>
              <w:pStyle w:val="Tabletext"/>
            </w:pPr>
            <w:r w:rsidRPr="00DC3E78">
              <w:t>subrules 16.02(3) and (5)</w:t>
            </w:r>
          </w:p>
        </w:tc>
      </w:tr>
      <w:tr w:rsidR="005F364C" w:rsidRPr="00DC3E78" w:rsidTr="009E4647">
        <w:tc>
          <w:tcPr>
            <w:tcW w:w="934" w:type="pct"/>
            <w:shd w:val="clear" w:color="auto" w:fill="auto"/>
          </w:tcPr>
          <w:p w:rsidR="005F364C" w:rsidRPr="00DC3E78" w:rsidRDefault="005F364C" w:rsidP="00E6188F">
            <w:pPr>
              <w:pStyle w:val="Tabletext"/>
            </w:pPr>
            <w:r w:rsidRPr="00DC3E78">
              <w:t>10</w:t>
            </w:r>
          </w:p>
        </w:tc>
        <w:tc>
          <w:tcPr>
            <w:tcW w:w="4066" w:type="pct"/>
            <w:shd w:val="clear" w:color="auto" w:fill="auto"/>
          </w:tcPr>
          <w:p w:rsidR="005F364C" w:rsidRPr="00DC3E78" w:rsidRDefault="005F364C" w:rsidP="00E6188F">
            <w:pPr>
              <w:pStyle w:val="Tabletext"/>
            </w:pPr>
            <w:r w:rsidRPr="00DC3E78">
              <w:t>rules</w:t>
            </w:r>
            <w:r w:rsidR="00DC3E78">
              <w:t> </w:t>
            </w:r>
            <w:r w:rsidRPr="00DC3E78">
              <w:t>16.03 to 16.12</w:t>
            </w:r>
          </w:p>
        </w:tc>
      </w:tr>
      <w:tr w:rsidR="005F364C" w:rsidRPr="00DC3E78" w:rsidTr="009E4647">
        <w:tc>
          <w:tcPr>
            <w:tcW w:w="934" w:type="pct"/>
            <w:shd w:val="clear" w:color="auto" w:fill="auto"/>
          </w:tcPr>
          <w:p w:rsidR="005F364C" w:rsidRPr="00DC3E78" w:rsidRDefault="005F364C" w:rsidP="00E6188F">
            <w:pPr>
              <w:pStyle w:val="Tabletext"/>
            </w:pPr>
            <w:r w:rsidRPr="00DC3E78">
              <w:t>11</w:t>
            </w:r>
          </w:p>
        </w:tc>
        <w:tc>
          <w:tcPr>
            <w:tcW w:w="4066" w:type="pct"/>
            <w:shd w:val="clear" w:color="auto" w:fill="auto"/>
          </w:tcPr>
          <w:p w:rsidR="005F364C" w:rsidRPr="00DC3E78" w:rsidRDefault="005F364C" w:rsidP="00E6188F">
            <w:pPr>
              <w:pStyle w:val="Tabletext"/>
            </w:pPr>
            <w:r w:rsidRPr="00DC3E78">
              <w:t>rule</w:t>
            </w:r>
            <w:r w:rsidR="00DC3E78">
              <w:t> </w:t>
            </w:r>
            <w:r w:rsidRPr="00DC3E78">
              <w:t>16.21</w:t>
            </w:r>
          </w:p>
        </w:tc>
      </w:tr>
      <w:tr w:rsidR="005F364C" w:rsidRPr="00DC3E78" w:rsidTr="009E4647">
        <w:tc>
          <w:tcPr>
            <w:tcW w:w="934" w:type="pct"/>
            <w:shd w:val="clear" w:color="auto" w:fill="auto"/>
          </w:tcPr>
          <w:p w:rsidR="005F364C" w:rsidRPr="00DC3E78" w:rsidRDefault="005F364C" w:rsidP="00E6188F">
            <w:pPr>
              <w:pStyle w:val="Tabletext"/>
            </w:pPr>
            <w:r w:rsidRPr="00DC3E78">
              <w:t>12</w:t>
            </w:r>
          </w:p>
        </w:tc>
        <w:tc>
          <w:tcPr>
            <w:tcW w:w="4066" w:type="pct"/>
            <w:shd w:val="clear" w:color="auto" w:fill="auto"/>
          </w:tcPr>
          <w:p w:rsidR="005F364C" w:rsidRPr="00DC3E78" w:rsidRDefault="005F364C" w:rsidP="00E6188F">
            <w:pPr>
              <w:pStyle w:val="Tabletext"/>
            </w:pPr>
            <w:r w:rsidRPr="00DC3E78">
              <w:t>rules</w:t>
            </w:r>
            <w:r w:rsidR="00DC3E78">
              <w:t> </w:t>
            </w:r>
            <w:r w:rsidRPr="00DC3E78">
              <w:t>16.31 to 16.33</w:t>
            </w:r>
          </w:p>
        </w:tc>
      </w:tr>
      <w:tr w:rsidR="005F364C" w:rsidRPr="00DC3E78" w:rsidTr="009E4647">
        <w:tc>
          <w:tcPr>
            <w:tcW w:w="934" w:type="pct"/>
            <w:shd w:val="clear" w:color="auto" w:fill="auto"/>
          </w:tcPr>
          <w:p w:rsidR="005F364C" w:rsidRPr="00DC3E78" w:rsidRDefault="005F364C" w:rsidP="00E6188F">
            <w:pPr>
              <w:pStyle w:val="Tabletext"/>
            </w:pPr>
            <w:r w:rsidRPr="00DC3E78">
              <w:t>13</w:t>
            </w:r>
          </w:p>
        </w:tc>
        <w:tc>
          <w:tcPr>
            <w:tcW w:w="4066" w:type="pct"/>
            <w:shd w:val="clear" w:color="auto" w:fill="auto"/>
          </w:tcPr>
          <w:p w:rsidR="005F364C" w:rsidRPr="00DC3E78" w:rsidRDefault="005F364C" w:rsidP="00E6188F">
            <w:pPr>
              <w:pStyle w:val="Tabletext"/>
            </w:pPr>
            <w:r w:rsidRPr="00DC3E78">
              <w:t>rules</w:t>
            </w:r>
            <w:r w:rsidR="00DC3E78">
              <w:t> </w:t>
            </w:r>
            <w:r w:rsidRPr="00DC3E78">
              <w:t>16.41 to 16.45</w:t>
            </w:r>
          </w:p>
        </w:tc>
      </w:tr>
      <w:tr w:rsidR="005F364C" w:rsidRPr="00DC3E78" w:rsidTr="009E4647">
        <w:tc>
          <w:tcPr>
            <w:tcW w:w="934" w:type="pct"/>
            <w:shd w:val="clear" w:color="auto" w:fill="auto"/>
          </w:tcPr>
          <w:p w:rsidR="005F364C" w:rsidRPr="00DC3E78" w:rsidRDefault="005F364C" w:rsidP="00E6188F">
            <w:pPr>
              <w:pStyle w:val="Tabletext"/>
            </w:pPr>
            <w:r w:rsidRPr="00DC3E78">
              <w:t>14</w:t>
            </w:r>
          </w:p>
        </w:tc>
        <w:tc>
          <w:tcPr>
            <w:tcW w:w="4066" w:type="pct"/>
            <w:shd w:val="clear" w:color="auto" w:fill="auto"/>
          </w:tcPr>
          <w:p w:rsidR="005F364C" w:rsidRPr="00DC3E78" w:rsidRDefault="005F364C" w:rsidP="00E6188F">
            <w:pPr>
              <w:pStyle w:val="Tabletext"/>
            </w:pPr>
            <w:r w:rsidRPr="00DC3E78">
              <w:t>rule</w:t>
            </w:r>
            <w:r w:rsidR="00DC3E78">
              <w:t> </w:t>
            </w:r>
            <w:r w:rsidRPr="00DC3E78">
              <w:t>25.01 to 25.06</w:t>
            </w:r>
          </w:p>
        </w:tc>
      </w:tr>
      <w:tr w:rsidR="005F364C" w:rsidRPr="00DC3E78" w:rsidTr="009E4647">
        <w:tc>
          <w:tcPr>
            <w:tcW w:w="934" w:type="pct"/>
            <w:shd w:val="clear" w:color="auto" w:fill="auto"/>
          </w:tcPr>
          <w:p w:rsidR="005F364C" w:rsidRPr="00DC3E78" w:rsidRDefault="005F364C" w:rsidP="00E6188F">
            <w:pPr>
              <w:pStyle w:val="Tabletext"/>
            </w:pPr>
            <w:r w:rsidRPr="00DC3E78">
              <w:t>15</w:t>
            </w:r>
          </w:p>
        </w:tc>
        <w:tc>
          <w:tcPr>
            <w:tcW w:w="4066" w:type="pct"/>
            <w:shd w:val="clear" w:color="auto" w:fill="auto"/>
          </w:tcPr>
          <w:p w:rsidR="005F364C" w:rsidRPr="00DC3E78" w:rsidRDefault="005F364C" w:rsidP="00E6188F">
            <w:pPr>
              <w:pStyle w:val="Tabletext"/>
            </w:pPr>
            <w:r w:rsidRPr="00DC3E78">
              <w:t>rules</w:t>
            </w:r>
            <w:r w:rsidR="00DC3E78">
              <w:t> </w:t>
            </w:r>
            <w:r w:rsidRPr="00DC3E78">
              <w:t>25.10 to 25.12</w:t>
            </w:r>
          </w:p>
        </w:tc>
      </w:tr>
      <w:tr w:rsidR="005F364C" w:rsidRPr="00DC3E78" w:rsidTr="009E4647">
        <w:tc>
          <w:tcPr>
            <w:tcW w:w="934" w:type="pct"/>
            <w:shd w:val="clear" w:color="auto" w:fill="auto"/>
          </w:tcPr>
          <w:p w:rsidR="005F364C" w:rsidRPr="00DC3E78" w:rsidRDefault="005F364C" w:rsidP="00E6188F">
            <w:pPr>
              <w:pStyle w:val="Tabletext"/>
            </w:pPr>
            <w:r w:rsidRPr="00DC3E78">
              <w:t>16</w:t>
            </w:r>
          </w:p>
        </w:tc>
        <w:tc>
          <w:tcPr>
            <w:tcW w:w="4066" w:type="pct"/>
            <w:shd w:val="clear" w:color="auto" w:fill="auto"/>
          </w:tcPr>
          <w:p w:rsidR="005F364C" w:rsidRPr="00DC3E78" w:rsidRDefault="005F364C" w:rsidP="00E6188F">
            <w:pPr>
              <w:pStyle w:val="Tabletext"/>
            </w:pPr>
            <w:r w:rsidRPr="00DC3E78">
              <w:t>rule</w:t>
            </w:r>
            <w:r w:rsidR="00DC3E78">
              <w:t> </w:t>
            </w:r>
            <w:r w:rsidRPr="00DC3E78">
              <w:t>25.14</w:t>
            </w:r>
          </w:p>
        </w:tc>
      </w:tr>
      <w:tr w:rsidR="005F364C" w:rsidRPr="00DC3E78" w:rsidTr="009E4647">
        <w:tc>
          <w:tcPr>
            <w:tcW w:w="934" w:type="pct"/>
            <w:shd w:val="clear" w:color="auto" w:fill="auto"/>
          </w:tcPr>
          <w:p w:rsidR="005F364C" w:rsidRPr="00DC3E78" w:rsidRDefault="005F364C" w:rsidP="00E6188F">
            <w:pPr>
              <w:pStyle w:val="Tabletext"/>
            </w:pPr>
            <w:r w:rsidRPr="00DC3E78">
              <w:t>17</w:t>
            </w:r>
          </w:p>
        </w:tc>
        <w:tc>
          <w:tcPr>
            <w:tcW w:w="4066" w:type="pct"/>
            <w:shd w:val="clear" w:color="auto" w:fill="auto"/>
          </w:tcPr>
          <w:p w:rsidR="005F364C" w:rsidRPr="00DC3E78" w:rsidRDefault="005F364C" w:rsidP="00E6188F">
            <w:pPr>
              <w:pStyle w:val="Tabletext"/>
            </w:pPr>
            <w:r w:rsidRPr="00DC3E78">
              <w:t>rule</w:t>
            </w:r>
            <w:r w:rsidR="00DC3E78">
              <w:t> </w:t>
            </w:r>
            <w:r w:rsidRPr="00DC3E78">
              <w:t>30.29 to 30.33</w:t>
            </w:r>
          </w:p>
        </w:tc>
      </w:tr>
      <w:tr w:rsidR="005F364C" w:rsidRPr="00DC3E78" w:rsidTr="009E4647">
        <w:tc>
          <w:tcPr>
            <w:tcW w:w="934" w:type="pct"/>
            <w:shd w:val="clear" w:color="auto" w:fill="auto"/>
          </w:tcPr>
          <w:p w:rsidR="005F364C" w:rsidRPr="00DC3E78" w:rsidRDefault="005F364C" w:rsidP="00E6188F">
            <w:pPr>
              <w:pStyle w:val="Tabletext"/>
            </w:pPr>
            <w:r w:rsidRPr="00DC3E78">
              <w:t>18</w:t>
            </w:r>
          </w:p>
        </w:tc>
        <w:tc>
          <w:tcPr>
            <w:tcW w:w="4066" w:type="pct"/>
            <w:shd w:val="clear" w:color="auto" w:fill="auto"/>
          </w:tcPr>
          <w:p w:rsidR="005F364C" w:rsidRPr="00DC3E78" w:rsidRDefault="003D0389" w:rsidP="00E6188F">
            <w:pPr>
              <w:pStyle w:val="Tabletext"/>
            </w:pPr>
            <w:r w:rsidRPr="00DC3E78">
              <w:t>Division</w:t>
            </w:r>
            <w:r w:rsidR="00DC3E78">
              <w:t> </w:t>
            </w:r>
            <w:r w:rsidR="005F364C" w:rsidRPr="00DC3E78">
              <w:t>34.3</w:t>
            </w:r>
          </w:p>
        </w:tc>
      </w:tr>
      <w:tr w:rsidR="005F364C" w:rsidRPr="00DC3E78" w:rsidTr="009E4647">
        <w:tc>
          <w:tcPr>
            <w:tcW w:w="934" w:type="pct"/>
            <w:shd w:val="clear" w:color="auto" w:fill="auto"/>
          </w:tcPr>
          <w:p w:rsidR="005F364C" w:rsidRPr="00DC3E78" w:rsidRDefault="005F364C" w:rsidP="00E6188F">
            <w:pPr>
              <w:pStyle w:val="Tabletext"/>
            </w:pPr>
            <w:r w:rsidRPr="00DC3E78">
              <w:t>19</w:t>
            </w:r>
          </w:p>
        </w:tc>
        <w:tc>
          <w:tcPr>
            <w:tcW w:w="4066" w:type="pct"/>
            <w:shd w:val="clear" w:color="auto" w:fill="auto"/>
          </w:tcPr>
          <w:p w:rsidR="005F364C" w:rsidRPr="00DC3E78" w:rsidRDefault="005F364C" w:rsidP="00E6188F">
            <w:pPr>
              <w:pStyle w:val="Tabletext"/>
            </w:pPr>
            <w:r w:rsidRPr="00DC3E78">
              <w:t>rules</w:t>
            </w:r>
            <w:r w:rsidR="00DC3E78">
              <w:t> </w:t>
            </w:r>
            <w:r w:rsidRPr="00DC3E78">
              <w:t>39.01 to 39.03</w:t>
            </w:r>
          </w:p>
        </w:tc>
      </w:tr>
      <w:tr w:rsidR="005F364C" w:rsidRPr="00DC3E78" w:rsidTr="009E4647">
        <w:tc>
          <w:tcPr>
            <w:tcW w:w="934" w:type="pct"/>
            <w:shd w:val="clear" w:color="auto" w:fill="auto"/>
          </w:tcPr>
          <w:p w:rsidR="005F364C" w:rsidRPr="00DC3E78" w:rsidRDefault="005F364C" w:rsidP="00E6188F">
            <w:pPr>
              <w:pStyle w:val="Tabletext"/>
            </w:pPr>
            <w:r w:rsidRPr="00DC3E78">
              <w:t>20</w:t>
            </w:r>
          </w:p>
        </w:tc>
        <w:tc>
          <w:tcPr>
            <w:tcW w:w="4066" w:type="pct"/>
            <w:shd w:val="clear" w:color="auto" w:fill="auto"/>
          </w:tcPr>
          <w:p w:rsidR="005F364C" w:rsidRPr="00DC3E78" w:rsidRDefault="005F364C" w:rsidP="00E6188F">
            <w:pPr>
              <w:pStyle w:val="Tabletext"/>
            </w:pPr>
            <w:r w:rsidRPr="00DC3E78">
              <w:t>rule</w:t>
            </w:r>
            <w:r w:rsidR="00DC3E78">
              <w:t> </w:t>
            </w:r>
            <w:r w:rsidRPr="00DC3E78">
              <w:t>39.06</w:t>
            </w:r>
          </w:p>
        </w:tc>
      </w:tr>
      <w:tr w:rsidR="005F364C" w:rsidRPr="00DC3E78" w:rsidTr="009E4647">
        <w:tc>
          <w:tcPr>
            <w:tcW w:w="934" w:type="pct"/>
            <w:shd w:val="clear" w:color="auto" w:fill="auto"/>
          </w:tcPr>
          <w:p w:rsidR="005F364C" w:rsidRPr="00DC3E78" w:rsidRDefault="005F364C" w:rsidP="00E6188F">
            <w:pPr>
              <w:pStyle w:val="Tabletext"/>
            </w:pPr>
            <w:r w:rsidRPr="00DC3E78">
              <w:t>21</w:t>
            </w:r>
          </w:p>
        </w:tc>
        <w:tc>
          <w:tcPr>
            <w:tcW w:w="4066" w:type="pct"/>
            <w:shd w:val="clear" w:color="auto" w:fill="auto"/>
          </w:tcPr>
          <w:p w:rsidR="005F364C" w:rsidRPr="00DC3E78" w:rsidRDefault="005F364C" w:rsidP="00E6188F">
            <w:pPr>
              <w:pStyle w:val="Tabletext"/>
            </w:pPr>
            <w:r w:rsidRPr="00DC3E78">
              <w:t>rule</w:t>
            </w:r>
            <w:r w:rsidR="00DC3E78">
              <w:t> </w:t>
            </w:r>
            <w:r w:rsidRPr="00DC3E78">
              <w:t>39.11</w:t>
            </w:r>
          </w:p>
        </w:tc>
      </w:tr>
      <w:tr w:rsidR="005F364C" w:rsidRPr="00DC3E78" w:rsidTr="009E4647">
        <w:tc>
          <w:tcPr>
            <w:tcW w:w="934" w:type="pct"/>
            <w:tcBorders>
              <w:bottom w:val="single" w:sz="4" w:space="0" w:color="auto"/>
            </w:tcBorders>
            <w:shd w:val="clear" w:color="auto" w:fill="auto"/>
          </w:tcPr>
          <w:p w:rsidR="005F364C" w:rsidRPr="00DC3E78" w:rsidRDefault="005F364C" w:rsidP="00E6188F">
            <w:pPr>
              <w:pStyle w:val="Tabletext"/>
            </w:pPr>
            <w:r w:rsidRPr="00DC3E78">
              <w:t>22</w:t>
            </w:r>
          </w:p>
        </w:tc>
        <w:tc>
          <w:tcPr>
            <w:tcW w:w="4066" w:type="pct"/>
            <w:tcBorders>
              <w:bottom w:val="single" w:sz="4" w:space="0" w:color="auto"/>
            </w:tcBorders>
            <w:shd w:val="clear" w:color="auto" w:fill="auto"/>
          </w:tcPr>
          <w:p w:rsidR="005F364C" w:rsidRPr="00DC3E78" w:rsidRDefault="005F364C" w:rsidP="00E6188F">
            <w:pPr>
              <w:pStyle w:val="Tabletext"/>
            </w:pPr>
            <w:r w:rsidRPr="00DC3E78">
              <w:t>rule</w:t>
            </w:r>
            <w:r w:rsidR="00DC3E78">
              <w:t> </w:t>
            </w:r>
            <w:r w:rsidRPr="00DC3E78">
              <w:t>39.21</w:t>
            </w:r>
          </w:p>
        </w:tc>
      </w:tr>
      <w:tr w:rsidR="005F364C" w:rsidRPr="00DC3E78" w:rsidTr="009E4647">
        <w:tc>
          <w:tcPr>
            <w:tcW w:w="934" w:type="pct"/>
            <w:tcBorders>
              <w:bottom w:val="single" w:sz="12" w:space="0" w:color="auto"/>
            </w:tcBorders>
            <w:shd w:val="clear" w:color="auto" w:fill="auto"/>
          </w:tcPr>
          <w:p w:rsidR="005F364C" w:rsidRPr="00DC3E78" w:rsidRDefault="005F364C" w:rsidP="00E6188F">
            <w:pPr>
              <w:pStyle w:val="Tabletext"/>
            </w:pPr>
            <w:r w:rsidRPr="00DC3E78">
              <w:t>23</w:t>
            </w:r>
          </w:p>
        </w:tc>
        <w:tc>
          <w:tcPr>
            <w:tcW w:w="4066" w:type="pct"/>
            <w:tcBorders>
              <w:bottom w:val="single" w:sz="12" w:space="0" w:color="auto"/>
            </w:tcBorders>
            <w:shd w:val="clear" w:color="auto" w:fill="auto"/>
          </w:tcPr>
          <w:p w:rsidR="005F364C" w:rsidRPr="00DC3E78" w:rsidRDefault="005F364C" w:rsidP="00E6188F">
            <w:pPr>
              <w:pStyle w:val="Tabletext"/>
            </w:pPr>
            <w:r w:rsidRPr="00DC3E78">
              <w:t>Division</w:t>
            </w:r>
            <w:r w:rsidR="00DC3E78">
              <w:t> </w:t>
            </w:r>
            <w:r w:rsidRPr="00DC3E78">
              <w:t>42.3</w:t>
            </w:r>
          </w:p>
        </w:tc>
      </w:tr>
    </w:tbl>
    <w:p w:rsidR="003B3D2C" w:rsidRPr="00DC3E78" w:rsidRDefault="003B3D2C" w:rsidP="00DC3E78">
      <w:pPr>
        <w:pStyle w:val="ActHead1"/>
        <w:pageBreakBefore/>
        <w:spacing w:before="240"/>
        <w:outlineLvl w:val="9"/>
      </w:pPr>
      <w:bookmarkStart w:id="541" w:name="_Toc523905878"/>
      <w:r w:rsidRPr="009E4647">
        <w:rPr>
          <w:rStyle w:val="CharChapNo"/>
        </w:rPr>
        <w:t>Dictionary</w:t>
      </w:r>
      <w:bookmarkEnd w:id="541"/>
      <w:r w:rsidR="001D047A" w:rsidRPr="009E4647">
        <w:rPr>
          <w:rStyle w:val="CharChapText"/>
        </w:rPr>
        <w:t xml:space="preserve"> </w:t>
      </w:r>
      <w:r w:rsidR="001D047A" w:rsidRPr="00DC3E78">
        <w:t xml:space="preserve"> </w:t>
      </w:r>
    </w:p>
    <w:p w:rsidR="003B3D2C" w:rsidRPr="00DC3E78" w:rsidRDefault="003B3D2C" w:rsidP="007F7A99">
      <w:pPr>
        <w:pStyle w:val="notemargin"/>
      </w:pPr>
      <w:r w:rsidRPr="00DC3E78">
        <w:t>(rule</w:t>
      </w:r>
      <w:r w:rsidR="00DC3E78">
        <w:t> </w:t>
      </w:r>
      <w:r w:rsidRPr="00DC3E78">
        <w:t>1.04)</w:t>
      </w:r>
    </w:p>
    <w:p w:rsidR="00647437" w:rsidRPr="009E4647" w:rsidRDefault="007F7A99" w:rsidP="00647437">
      <w:pPr>
        <w:pStyle w:val="Header"/>
      </w:pPr>
      <w:r w:rsidRPr="009E4647">
        <w:rPr>
          <w:rStyle w:val="CharPartNo"/>
        </w:rPr>
        <w:t xml:space="preserve"> </w:t>
      </w:r>
      <w:r w:rsidRPr="009E4647">
        <w:rPr>
          <w:rStyle w:val="CharPartText"/>
        </w:rPr>
        <w:t xml:space="preserve"> </w:t>
      </w:r>
    </w:p>
    <w:p w:rsidR="001D6CFC" w:rsidRPr="00DC3E78" w:rsidRDefault="001D6CFC" w:rsidP="007F7A99">
      <w:pPr>
        <w:pStyle w:val="Definition"/>
      </w:pPr>
      <w:r w:rsidRPr="00DC3E78">
        <w:rPr>
          <w:b/>
          <w:i/>
        </w:rPr>
        <w:t>AAT Act</w:t>
      </w:r>
      <w:r w:rsidRPr="00DC3E78">
        <w:t xml:space="preserve"> means the </w:t>
      </w:r>
      <w:r w:rsidRPr="00DC3E78">
        <w:rPr>
          <w:i/>
        </w:rPr>
        <w:t>Administrative Appeals Tribunal Act 1975</w:t>
      </w:r>
      <w:r w:rsidRPr="00DC3E78">
        <w:t>.</w:t>
      </w:r>
    </w:p>
    <w:p w:rsidR="0013388E" w:rsidRPr="00DC3E78" w:rsidRDefault="0013388E" w:rsidP="0013388E">
      <w:pPr>
        <w:pStyle w:val="Definition"/>
      </w:pPr>
      <w:r w:rsidRPr="00DC3E78">
        <w:rPr>
          <w:b/>
          <w:i/>
        </w:rPr>
        <w:t>Act</w:t>
      </w:r>
      <w:r w:rsidRPr="00DC3E78">
        <w:t xml:space="preserve"> means the </w:t>
      </w:r>
      <w:r w:rsidRPr="00DC3E78">
        <w:rPr>
          <w:i/>
        </w:rPr>
        <w:t>Federal Circuit Court of Australia Act 1999</w:t>
      </w:r>
      <w:r w:rsidRPr="00DC3E78">
        <w:t>.</w:t>
      </w:r>
    </w:p>
    <w:p w:rsidR="00647437" w:rsidRPr="00DC3E78" w:rsidRDefault="00647437" w:rsidP="007F7A99">
      <w:pPr>
        <w:pStyle w:val="Definition"/>
      </w:pPr>
      <w:r w:rsidRPr="00DC3E78">
        <w:rPr>
          <w:b/>
          <w:i/>
        </w:rPr>
        <w:t>address for service</w:t>
      </w:r>
      <w:r w:rsidRPr="00DC3E78">
        <w:t>, for a party means the address for service given by the party in accordance with rule</w:t>
      </w:r>
      <w:r w:rsidR="00DC3E78">
        <w:t> </w:t>
      </w:r>
      <w:r w:rsidRPr="00DC3E78">
        <w:t>6.01.</w:t>
      </w:r>
    </w:p>
    <w:p w:rsidR="00CB5969" w:rsidRPr="00DC3E78" w:rsidRDefault="00C80D01" w:rsidP="007F7A99">
      <w:pPr>
        <w:pStyle w:val="Definition"/>
      </w:pPr>
      <w:r w:rsidRPr="00DC3E78">
        <w:rPr>
          <w:b/>
          <w:i/>
        </w:rPr>
        <w:t>AD(JR</w:t>
      </w:r>
      <w:r w:rsidR="00CB5969" w:rsidRPr="00DC3E78">
        <w:rPr>
          <w:b/>
          <w:i/>
        </w:rPr>
        <w:t>) Act</w:t>
      </w:r>
      <w:r w:rsidR="00CB5969" w:rsidRPr="00DC3E78">
        <w:t xml:space="preserve"> means the </w:t>
      </w:r>
      <w:r w:rsidR="00CB5969" w:rsidRPr="00DC3E78">
        <w:rPr>
          <w:i/>
        </w:rPr>
        <w:t>Administrative Decisions (Judicial Review) Act</w:t>
      </w:r>
      <w:r w:rsidR="0093658D" w:rsidRPr="00DC3E78">
        <w:rPr>
          <w:i/>
        </w:rPr>
        <w:t xml:space="preserve"> </w:t>
      </w:r>
      <w:r w:rsidR="00CB5969" w:rsidRPr="00DC3E78">
        <w:rPr>
          <w:i/>
        </w:rPr>
        <w:t>1977</w:t>
      </w:r>
      <w:r w:rsidR="00CB5969" w:rsidRPr="00DC3E78">
        <w:t>.</w:t>
      </w:r>
    </w:p>
    <w:p w:rsidR="00647437" w:rsidRPr="00DC3E78" w:rsidRDefault="00647437" w:rsidP="007F7A99">
      <w:pPr>
        <w:pStyle w:val="Definition"/>
      </w:pPr>
      <w:r w:rsidRPr="00DC3E78">
        <w:rPr>
          <w:b/>
          <w:i/>
        </w:rPr>
        <w:t>answers to specific questions</w:t>
      </w:r>
      <w:r w:rsidRPr="00DC3E78">
        <w:t xml:space="preserve"> includes interrogatories.</w:t>
      </w:r>
    </w:p>
    <w:p w:rsidR="00647437" w:rsidRPr="00DC3E78" w:rsidRDefault="00647437" w:rsidP="007F7A99">
      <w:pPr>
        <w:pStyle w:val="Definition"/>
      </w:pPr>
      <w:r w:rsidRPr="00DC3E78">
        <w:rPr>
          <w:b/>
          <w:i/>
        </w:rPr>
        <w:t>application in a case</w:t>
      </w:r>
      <w:r w:rsidRPr="00DC3E78">
        <w:t xml:space="preserve"> means an application that is made in a proceeding which has already been started under these Rules and that is an application for:</w:t>
      </w:r>
    </w:p>
    <w:p w:rsidR="00647437" w:rsidRPr="00DC3E78" w:rsidRDefault="001D047A" w:rsidP="007F7A99">
      <w:pPr>
        <w:pStyle w:val="paragraph"/>
      </w:pPr>
      <w:r w:rsidRPr="00DC3E78">
        <w:tab/>
      </w:r>
      <w:r w:rsidR="00647437" w:rsidRPr="00DC3E78">
        <w:t>(a)</w:t>
      </w:r>
      <w:r w:rsidR="00647437" w:rsidRPr="00DC3E78">
        <w:tab/>
        <w:t>an interim order; or</w:t>
      </w:r>
    </w:p>
    <w:p w:rsidR="00647437" w:rsidRPr="00DC3E78" w:rsidRDefault="001D047A" w:rsidP="007F7A99">
      <w:pPr>
        <w:pStyle w:val="paragraph"/>
      </w:pPr>
      <w:r w:rsidRPr="00DC3E78">
        <w:tab/>
      </w:r>
      <w:r w:rsidR="00647437" w:rsidRPr="00DC3E78">
        <w:t>(b)</w:t>
      </w:r>
      <w:r w:rsidR="00647437" w:rsidRPr="00DC3E78">
        <w:tab/>
        <w:t>a procedural order; or</w:t>
      </w:r>
    </w:p>
    <w:p w:rsidR="00647437" w:rsidRPr="00DC3E78" w:rsidRDefault="001D047A" w:rsidP="007F7A99">
      <w:pPr>
        <w:pStyle w:val="paragraph"/>
      </w:pPr>
      <w:r w:rsidRPr="00DC3E78">
        <w:tab/>
      </w:r>
      <w:r w:rsidR="00647437" w:rsidRPr="00DC3E78">
        <w:t>(c)</w:t>
      </w:r>
      <w:r w:rsidR="00647437" w:rsidRPr="00DC3E78">
        <w:tab/>
        <w:t>an ancillary order; or</w:t>
      </w:r>
    </w:p>
    <w:p w:rsidR="00647437" w:rsidRPr="00DC3E78" w:rsidRDefault="001D047A" w:rsidP="007F7A99">
      <w:pPr>
        <w:pStyle w:val="paragraph"/>
      </w:pPr>
      <w:r w:rsidRPr="00DC3E78">
        <w:tab/>
      </w:r>
      <w:r w:rsidR="00647437" w:rsidRPr="00DC3E78">
        <w:t>(d)</w:t>
      </w:r>
      <w:r w:rsidR="00647437" w:rsidRPr="00DC3E78">
        <w:tab/>
        <w:t>an interlocutory order; or</w:t>
      </w:r>
    </w:p>
    <w:p w:rsidR="00647437" w:rsidRPr="00DC3E78" w:rsidRDefault="001D047A" w:rsidP="007F7A99">
      <w:pPr>
        <w:pStyle w:val="paragraph"/>
      </w:pPr>
      <w:r w:rsidRPr="00DC3E78">
        <w:tab/>
      </w:r>
      <w:r w:rsidR="00647437" w:rsidRPr="00DC3E78">
        <w:t>(e)</w:t>
      </w:r>
      <w:r w:rsidR="00647437" w:rsidRPr="00DC3E78">
        <w:tab/>
        <w:t>any other incidental order relating to an application or order.</w:t>
      </w:r>
    </w:p>
    <w:p w:rsidR="00647437" w:rsidRPr="00DC3E78" w:rsidRDefault="00647437" w:rsidP="007F7A99">
      <w:pPr>
        <w:pStyle w:val="Definition"/>
      </w:pPr>
      <w:r w:rsidRPr="00DC3E78">
        <w:rPr>
          <w:b/>
          <w:i/>
        </w:rPr>
        <w:t>appropriate registry</w:t>
      </w:r>
      <w:r w:rsidRPr="00DC3E78">
        <w:t>, for a proceeding, means the registry in which the application starting the proceeding is filed or, if the proceeding is transferred to another registry, that registry.</w:t>
      </w:r>
    </w:p>
    <w:p w:rsidR="0013388E" w:rsidRPr="00DC3E78" w:rsidRDefault="0013388E" w:rsidP="0013388E">
      <w:pPr>
        <w:pStyle w:val="Definition"/>
      </w:pPr>
      <w:r w:rsidRPr="00DC3E78">
        <w:rPr>
          <w:b/>
          <w:i/>
        </w:rPr>
        <w:t>approved form</w:t>
      </w:r>
      <w:r w:rsidRPr="00DC3E78">
        <w:t>, for a provision of these Rules, means a form approved by the Chief Judge under subrule 2.04(1A) for the provision.</w:t>
      </w:r>
    </w:p>
    <w:p w:rsidR="00647437" w:rsidRPr="00DC3E78" w:rsidRDefault="00647437" w:rsidP="007F7A99">
      <w:pPr>
        <w:pStyle w:val="Definition"/>
      </w:pPr>
      <w:r w:rsidRPr="00DC3E78">
        <w:rPr>
          <w:b/>
          <w:i/>
        </w:rPr>
        <w:t>Assessment Act</w:t>
      </w:r>
      <w:r w:rsidRPr="00DC3E78">
        <w:t xml:space="preserve"> means the </w:t>
      </w:r>
      <w:r w:rsidRPr="00DC3E78">
        <w:rPr>
          <w:i/>
        </w:rPr>
        <w:t>Child Support (Assessment) Act 1989</w:t>
      </w:r>
      <w:r w:rsidRPr="00DC3E78">
        <w:t>.</w:t>
      </w:r>
    </w:p>
    <w:p w:rsidR="00647437" w:rsidRPr="00DC3E78" w:rsidRDefault="00647437" w:rsidP="007F7A99">
      <w:pPr>
        <w:pStyle w:val="Definition"/>
      </w:pPr>
      <w:r w:rsidRPr="00DC3E78">
        <w:rPr>
          <w:b/>
          <w:i/>
        </w:rPr>
        <w:t>authenticate</w:t>
      </w:r>
      <w:r w:rsidRPr="00DC3E78">
        <w:t>, in relation to an order of the Court, means to sign and seal the order.</w:t>
      </w:r>
    </w:p>
    <w:p w:rsidR="00647437" w:rsidRPr="00DC3E78" w:rsidRDefault="00647437" w:rsidP="007F7A99">
      <w:pPr>
        <w:pStyle w:val="Definition"/>
      </w:pPr>
      <w:r w:rsidRPr="00DC3E78">
        <w:rPr>
          <w:b/>
          <w:i/>
        </w:rPr>
        <w:t>authorised Registrar</w:t>
      </w:r>
      <w:r w:rsidRPr="00DC3E78">
        <w:t>, in relation to a provision of these Rules, means a Registrar authorised in writing by the Chief Executive Officer to exercise the powers or perform the functions of an authorised Registrar under that provision.</w:t>
      </w:r>
    </w:p>
    <w:p w:rsidR="00647437" w:rsidRPr="00DC3E78" w:rsidRDefault="00647437" w:rsidP="007F7A99">
      <w:pPr>
        <w:pStyle w:val="Definition"/>
      </w:pPr>
      <w:r w:rsidRPr="00DC3E78">
        <w:rPr>
          <w:b/>
          <w:i/>
        </w:rPr>
        <w:t>Child Support Agency</w:t>
      </w:r>
      <w:r w:rsidRPr="00DC3E78">
        <w:t xml:space="preserve"> means the part of the Department of Family and Community Services known by that name that administers the Assessment Act and the Registration Act.</w:t>
      </w:r>
    </w:p>
    <w:p w:rsidR="00647437" w:rsidRPr="00DC3E78" w:rsidRDefault="00647437" w:rsidP="007F7A99">
      <w:pPr>
        <w:pStyle w:val="Definition"/>
      </w:pPr>
      <w:r w:rsidRPr="00DC3E78">
        <w:rPr>
          <w:b/>
          <w:i/>
        </w:rPr>
        <w:t>child support agreement</w:t>
      </w:r>
      <w:r w:rsidRPr="00DC3E78">
        <w:t xml:space="preserve"> has the meaning given by section</w:t>
      </w:r>
      <w:r w:rsidR="00DC3E78">
        <w:t> </w:t>
      </w:r>
      <w:r w:rsidRPr="00DC3E78">
        <w:t>81 of the Assessment Act.</w:t>
      </w:r>
    </w:p>
    <w:p w:rsidR="00652C82" w:rsidRPr="00DC3E78" w:rsidRDefault="00652C82" w:rsidP="00652C82">
      <w:pPr>
        <w:pStyle w:val="Definition"/>
      </w:pPr>
      <w:r w:rsidRPr="00DC3E78">
        <w:rPr>
          <w:b/>
          <w:i/>
        </w:rPr>
        <w:t>child support proceeding</w:t>
      </w:r>
      <w:r w:rsidRPr="00DC3E78">
        <w:t>:</w:t>
      </w:r>
    </w:p>
    <w:p w:rsidR="00652C82" w:rsidRPr="00DC3E78" w:rsidRDefault="00652C82" w:rsidP="00652C82">
      <w:pPr>
        <w:pStyle w:val="paragraph"/>
      </w:pPr>
      <w:r w:rsidRPr="00DC3E78">
        <w:tab/>
        <w:t>(a)</w:t>
      </w:r>
      <w:r w:rsidRPr="00DC3E78">
        <w:tab/>
        <w:t>means a proceeding under the Assessment Act or the Registration Act; and</w:t>
      </w:r>
    </w:p>
    <w:p w:rsidR="00652C82" w:rsidRPr="00DC3E78" w:rsidRDefault="00652C82" w:rsidP="00652C82">
      <w:pPr>
        <w:pStyle w:val="paragraph"/>
      </w:pPr>
      <w:r w:rsidRPr="00DC3E78">
        <w:tab/>
        <w:t>(b)</w:t>
      </w:r>
      <w:r w:rsidRPr="00DC3E78">
        <w:tab/>
        <w:t>for the purposes of Part</w:t>
      </w:r>
      <w:r w:rsidR="00DC3E78">
        <w:t> </w:t>
      </w:r>
      <w:r w:rsidRPr="00DC3E78">
        <w:t>25A, includes an appeal under section</w:t>
      </w:r>
      <w:r w:rsidR="00DC3E78">
        <w:t> </w:t>
      </w:r>
      <w:r w:rsidRPr="00DC3E78">
        <w:t>44AAA of the AAT Act (which provides for appeals from certain child support first review proceedings).</w:t>
      </w:r>
    </w:p>
    <w:p w:rsidR="00647437" w:rsidRPr="00DC3E78" w:rsidRDefault="00647437" w:rsidP="007F7A99">
      <w:pPr>
        <w:pStyle w:val="Definition"/>
      </w:pPr>
      <w:r w:rsidRPr="00DC3E78">
        <w:rPr>
          <w:b/>
          <w:i/>
        </w:rPr>
        <w:t>Child Support Registrar</w:t>
      </w:r>
      <w:r w:rsidRPr="00DC3E78">
        <w:t xml:space="preserve"> means the Child Support Registrar under section</w:t>
      </w:r>
      <w:r w:rsidR="00DC3E78">
        <w:t> </w:t>
      </w:r>
      <w:r w:rsidRPr="00DC3E78">
        <w:t>10 of the Registration Act.</w:t>
      </w:r>
    </w:p>
    <w:p w:rsidR="009E5751" w:rsidRPr="00DC3E78" w:rsidRDefault="009E5751" w:rsidP="007F7A99">
      <w:pPr>
        <w:pStyle w:val="Definition"/>
      </w:pPr>
      <w:r w:rsidRPr="00DC3E78">
        <w:rPr>
          <w:b/>
          <w:i/>
        </w:rPr>
        <w:t>Civil Dispute Resolution Act</w:t>
      </w:r>
      <w:r w:rsidRPr="00DC3E78">
        <w:t xml:space="preserve"> means the </w:t>
      </w:r>
      <w:r w:rsidRPr="00DC3E78">
        <w:rPr>
          <w:i/>
        </w:rPr>
        <w:t>Civil Dispute Resolution Act 2011</w:t>
      </w:r>
      <w:r w:rsidRPr="00DC3E78">
        <w:t>.</w:t>
      </w:r>
    </w:p>
    <w:p w:rsidR="00647437" w:rsidRPr="00DC3E78" w:rsidRDefault="00647437" w:rsidP="007F7A99">
      <w:pPr>
        <w:pStyle w:val="Definition"/>
      </w:pPr>
      <w:r w:rsidRPr="00DC3E78">
        <w:rPr>
          <w:b/>
          <w:i/>
        </w:rPr>
        <w:t>corporation</w:t>
      </w:r>
      <w:r w:rsidRPr="00DC3E78">
        <w:t xml:space="preserve"> includes any artificial person other than an organisation.</w:t>
      </w:r>
    </w:p>
    <w:p w:rsidR="0013388E" w:rsidRPr="00DC3E78" w:rsidRDefault="0013388E" w:rsidP="0013388E">
      <w:pPr>
        <w:pStyle w:val="Definition"/>
      </w:pPr>
      <w:r w:rsidRPr="00DC3E78">
        <w:rPr>
          <w:b/>
          <w:i/>
        </w:rPr>
        <w:t>Court</w:t>
      </w:r>
      <w:r w:rsidRPr="00DC3E78">
        <w:t xml:space="preserve"> means the Federal Circuit Court of Australia.</w:t>
      </w:r>
    </w:p>
    <w:p w:rsidR="00E754F6" w:rsidRPr="00DC3E78" w:rsidRDefault="00E754F6" w:rsidP="00E754F6">
      <w:pPr>
        <w:pStyle w:val="Definition"/>
      </w:pPr>
      <w:r w:rsidRPr="00DC3E78">
        <w:rPr>
          <w:b/>
          <w:i/>
        </w:rPr>
        <w:t>de facto partner</w:t>
      </w:r>
      <w:r w:rsidRPr="00DC3E78">
        <w:t xml:space="preserve"> has the meaning given by the </w:t>
      </w:r>
      <w:r w:rsidRPr="00DC3E78">
        <w:rPr>
          <w:i/>
        </w:rPr>
        <w:t>Acts Interpretation Act 1901</w:t>
      </w:r>
      <w:r w:rsidRPr="00DC3E78">
        <w:t>.</w:t>
      </w:r>
    </w:p>
    <w:p w:rsidR="00647437" w:rsidRPr="00DC3E78" w:rsidRDefault="00647437" w:rsidP="007F7A99">
      <w:pPr>
        <w:pStyle w:val="Definition"/>
      </w:pPr>
      <w:r w:rsidRPr="00DC3E78">
        <w:rPr>
          <w:b/>
          <w:i/>
        </w:rPr>
        <w:t>discontinuance</w:t>
      </w:r>
      <w:r w:rsidRPr="00DC3E78">
        <w:t>, in relation to a proceeding, includes withdrawal from the proceeding.</w:t>
      </w:r>
    </w:p>
    <w:p w:rsidR="00647437" w:rsidRPr="00DC3E78" w:rsidRDefault="00647437" w:rsidP="007F7A99">
      <w:pPr>
        <w:pStyle w:val="Definition"/>
      </w:pPr>
      <w:r w:rsidRPr="00DC3E78">
        <w:rPr>
          <w:b/>
          <w:i/>
        </w:rPr>
        <w:t>discovery</w:t>
      </w:r>
      <w:r w:rsidRPr="00DC3E78">
        <w:t xml:space="preserve"> means an obligation to disclose.</w:t>
      </w:r>
    </w:p>
    <w:p w:rsidR="00062181" w:rsidRPr="00DC3E78" w:rsidRDefault="00062181" w:rsidP="007F7A99">
      <w:pPr>
        <w:pStyle w:val="Definition"/>
      </w:pPr>
      <w:r w:rsidRPr="00DC3E78">
        <w:rPr>
          <w:b/>
          <w:i/>
        </w:rPr>
        <w:t>electronic communication</w:t>
      </w:r>
      <w:r w:rsidRPr="00DC3E78">
        <w:t xml:space="preserve"> means a communication of information in the form of data, text or images by means of guided or unguided electromagnetic energy, including an email or an email attachment.</w:t>
      </w:r>
    </w:p>
    <w:p w:rsidR="00647437" w:rsidRPr="00DC3E78" w:rsidRDefault="00647437" w:rsidP="007F7A99">
      <w:pPr>
        <w:pStyle w:val="Definition"/>
      </w:pPr>
      <w:r w:rsidRPr="00DC3E78">
        <w:rPr>
          <w:b/>
          <w:i/>
        </w:rPr>
        <w:t>eligible carer</w:t>
      </w:r>
      <w:r w:rsidRPr="00DC3E78">
        <w:t xml:space="preserve"> has the meaning given by section</w:t>
      </w:r>
      <w:r w:rsidR="00DC3E78">
        <w:t> </w:t>
      </w:r>
      <w:r w:rsidRPr="00DC3E78">
        <w:t>7B of the Assessment Act.</w:t>
      </w:r>
    </w:p>
    <w:p w:rsidR="00647437" w:rsidRPr="00DC3E78" w:rsidRDefault="00647437" w:rsidP="007F7A99">
      <w:pPr>
        <w:pStyle w:val="Definition"/>
      </w:pPr>
      <w:r w:rsidRPr="00DC3E78">
        <w:rPr>
          <w:b/>
          <w:i/>
        </w:rPr>
        <w:t>enter</w:t>
      </w:r>
      <w:r w:rsidRPr="00DC3E78">
        <w:t>, in relation to an order, means to take out or authenticate the order.</w:t>
      </w:r>
    </w:p>
    <w:p w:rsidR="00822BC9" w:rsidRPr="00DC3E78" w:rsidRDefault="00822BC9" w:rsidP="00822BC9">
      <w:pPr>
        <w:pStyle w:val="Definition"/>
      </w:pPr>
      <w:r w:rsidRPr="00DC3E78">
        <w:rPr>
          <w:b/>
          <w:i/>
        </w:rPr>
        <w:t>Fair Work Commission</w:t>
      </w:r>
      <w:r w:rsidRPr="00DC3E78">
        <w:t xml:space="preserve"> has the meaning given by section</w:t>
      </w:r>
      <w:r w:rsidR="00DC3E78">
        <w:t> </w:t>
      </w:r>
      <w:r w:rsidRPr="00DC3E78">
        <w:t xml:space="preserve">12 of the </w:t>
      </w:r>
      <w:r w:rsidRPr="00DC3E78">
        <w:rPr>
          <w:i/>
        </w:rPr>
        <w:t>Fair Work Act 2009</w:t>
      </w:r>
      <w:r w:rsidRPr="00DC3E78">
        <w:t>.</w:t>
      </w:r>
    </w:p>
    <w:p w:rsidR="00647437" w:rsidRPr="00DC3E78" w:rsidRDefault="00647437" w:rsidP="007F7A99">
      <w:pPr>
        <w:pStyle w:val="Definition"/>
      </w:pPr>
      <w:r w:rsidRPr="00DC3E78">
        <w:rPr>
          <w:b/>
          <w:i/>
        </w:rPr>
        <w:t>Family Law Act</w:t>
      </w:r>
      <w:r w:rsidRPr="00DC3E78">
        <w:t xml:space="preserve"> means the </w:t>
      </w:r>
      <w:r w:rsidRPr="00DC3E78">
        <w:rPr>
          <w:i/>
        </w:rPr>
        <w:t>Family Law Act 1975</w:t>
      </w:r>
      <w:r w:rsidRPr="00DC3E78">
        <w:t>.</w:t>
      </w:r>
    </w:p>
    <w:p w:rsidR="00647437" w:rsidRPr="00DC3E78" w:rsidRDefault="00647437" w:rsidP="007F7A99">
      <w:pPr>
        <w:pStyle w:val="Definition"/>
      </w:pPr>
      <w:r w:rsidRPr="00DC3E78">
        <w:rPr>
          <w:b/>
          <w:i/>
        </w:rPr>
        <w:t>family law proceeding</w:t>
      </w:r>
      <w:r w:rsidRPr="00DC3E78">
        <w:t xml:space="preserve"> means a proceeding under the Family Law Act.</w:t>
      </w:r>
    </w:p>
    <w:p w:rsidR="00647437" w:rsidRPr="00DC3E78" w:rsidRDefault="00647437" w:rsidP="007F7A99">
      <w:pPr>
        <w:pStyle w:val="Definition"/>
      </w:pPr>
      <w:r w:rsidRPr="00DC3E78">
        <w:rPr>
          <w:b/>
          <w:i/>
        </w:rPr>
        <w:t>Family Law Regulations</w:t>
      </w:r>
      <w:r w:rsidRPr="00DC3E78">
        <w:t xml:space="preserve"> means the </w:t>
      </w:r>
      <w:r w:rsidRPr="00DC3E78">
        <w:rPr>
          <w:i/>
        </w:rPr>
        <w:t>Family Law Regulations</w:t>
      </w:r>
      <w:r w:rsidR="00DC3E78">
        <w:rPr>
          <w:i/>
        </w:rPr>
        <w:t> </w:t>
      </w:r>
      <w:r w:rsidRPr="00DC3E78">
        <w:rPr>
          <w:i/>
        </w:rPr>
        <w:t>1984</w:t>
      </w:r>
      <w:r w:rsidRPr="00DC3E78">
        <w:t xml:space="preserve"> made under the Family Law Act.</w:t>
      </w:r>
    </w:p>
    <w:p w:rsidR="00647437" w:rsidRPr="00DC3E78" w:rsidRDefault="00647437" w:rsidP="007F7A99">
      <w:pPr>
        <w:pStyle w:val="Definition"/>
      </w:pPr>
      <w:r w:rsidRPr="00DC3E78">
        <w:rPr>
          <w:b/>
          <w:i/>
        </w:rPr>
        <w:t>Family Law Rules</w:t>
      </w:r>
      <w:r w:rsidRPr="00DC3E78">
        <w:t xml:space="preserve"> means the </w:t>
      </w:r>
      <w:r w:rsidRPr="00DC3E78">
        <w:rPr>
          <w:i/>
        </w:rPr>
        <w:t>Family Law Rules</w:t>
      </w:r>
      <w:r w:rsidR="00DC3E78">
        <w:rPr>
          <w:i/>
        </w:rPr>
        <w:t> </w:t>
      </w:r>
      <w:r w:rsidRPr="00DC3E78">
        <w:rPr>
          <w:i/>
        </w:rPr>
        <w:t>2004</w:t>
      </w:r>
      <w:r w:rsidRPr="00DC3E78">
        <w:t xml:space="preserve"> made under the Family Law </w:t>
      </w:r>
      <w:r w:rsidR="00A10B2A" w:rsidRPr="00DC3E78">
        <w:t>Act, as amended from time to time.</w:t>
      </w:r>
    </w:p>
    <w:p w:rsidR="00E55629" w:rsidRPr="00DC3E78" w:rsidRDefault="00E55629" w:rsidP="00E55629">
      <w:pPr>
        <w:pStyle w:val="Definition"/>
      </w:pPr>
      <w:r w:rsidRPr="00DC3E78">
        <w:rPr>
          <w:b/>
          <w:i/>
        </w:rPr>
        <w:t>family violence order</w:t>
      </w:r>
      <w:r w:rsidRPr="00DC3E78">
        <w:t xml:space="preserve"> has the same meaning as in the Family Law Act.</w:t>
      </w:r>
    </w:p>
    <w:p w:rsidR="0097565A" w:rsidRPr="00DC3E78" w:rsidRDefault="0097565A" w:rsidP="007F7A99">
      <w:pPr>
        <w:pStyle w:val="Definition"/>
      </w:pPr>
      <w:r w:rsidRPr="00DC3E78">
        <w:rPr>
          <w:b/>
          <w:i/>
        </w:rPr>
        <w:t>Federal Court Rules</w:t>
      </w:r>
      <w:r w:rsidRPr="00DC3E78">
        <w:t xml:space="preserve"> means the </w:t>
      </w:r>
      <w:r w:rsidRPr="00DC3E78">
        <w:rPr>
          <w:i/>
        </w:rPr>
        <w:t>Federal Court Rules</w:t>
      </w:r>
      <w:r w:rsidR="00DC3E78">
        <w:rPr>
          <w:i/>
        </w:rPr>
        <w:t> </w:t>
      </w:r>
      <w:r w:rsidRPr="00DC3E78">
        <w:rPr>
          <w:i/>
        </w:rPr>
        <w:t>2011</w:t>
      </w:r>
      <w:r w:rsidRPr="00DC3E78">
        <w:t xml:space="preserve"> made under the </w:t>
      </w:r>
      <w:r w:rsidRPr="00DC3E78">
        <w:rPr>
          <w:i/>
        </w:rPr>
        <w:t>Federal Court of Australia Act 1976</w:t>
      </w:r>
      <w:r w:rsidRPr="00DC3E78">
        <w:t>, as amended from time to time.</w:t>
      </w:r>
    </w:p>
    <w:p w:rsidR="00647437" w:rsidRPr="00DC3E78" w:rsidRDefault="00647437" w:rsidP="007F7A99">
      <w:pPr>
        <w:pStyle w:val="Definition"/>
      </w:pPr>
      <w:r w:rsidRPr="00DC3E78">
        <w:rPr>
          <w:b/>
          <w:i/>
        </w:rPr>
        <w:t>financial matter</w:t>
      </w:r>
      <w:r w:rsidRPr="00DC3E78">
        <w:t xml:space="preserve"> includes a proceeding under </w:t>
      </w:r>
      <w:r w:rsidR="00A21D2D" w:rsidRPr="00DC3E78">
        <w:t>section</w:t>
      </w:r>
      <w:r w:rsidR="00DC3E78">
        <w:t> </w:t>
      </w:r>
      <w:r w:rsidR="00A21D2D" w:rsidRPr="00DC3E78">
        <w:t>79, 79A or 90SM</w:t>
      </w:r>
      <w:r w:rsidRPr="00DC3E78">
        <w:t xml:space="preserve"> of the Family Law Act.</w:t>
      </w:r>
    </w:p>
    <w:p w:rsidR="00647437" w:rsidRPr="00DC3E78" w:rsidRDefault="00647437" w:rsidP="007F7A99">
      <w:pPr>
        <w:pStyle w:val="Definition"/>
      </w:pPr>
      <w:r w:rsidRPr="00DC3E78">
        <w:rPr>
          <w:b/>
          <w:i/>
        </w:rPr>
        <w:t>general federal law proceeding</w:t>
      </w:r>
      <w:r w:rsidRPr="00DC3E78">
        <w:t xml:space="preserve"> means a proceeding other than a family law or child support proceeding.</w:t>
      </w:r>
    </w:p>
    <w:p w:rsidR="009E5751" w:rsidRPr="00DC3E78" w:rsidRDefault="009E5751" w:rsidP="007F7A99">
      <w:pPr>
        <w:pStyle w:val="Definition"/>
      </w:pPr>
      <w:r w:rsidRPr="00DC3E78">
        <w:rPr>
          <w:b/>
          <w:i/>
        </w:rPr>
        <w:t>genuine steps statement</w:t>
      </w:r>
      <w:r w:rsidRPr="00DC3E78">
        <w:t xml:space="preserve"> has the meaning given by section</w:t>
      </w:r>
      <w:r w:rsidR="00DC3E78">
        <w:t> </w:t>
      </w:r>
      <w:r w:rsidRPr="00DC3E78">
        <w:t>5 of the Civil Dispute Resolution Act.</w:t>
      </w:r>
    </w:p>
    <w:p w:rsidR="00CE4D55" w:rsidRPr="00DC3E78" w:rsidRDefault="00CE4D55" w:rsidP="007F7A99">
      <w:pPr>
        <w:pStyle w:val="Definition"/>
      </w:pPr>
      <w:r w:rsidRPr="00DC3E78">
        <w:rPr>
          <w:b/>
          <w:i/>
        </w:rPr>
        <w:t>Human Rights Act</w:t>
      </w:r>
      <w:r w:rsidRPr="00DC3E78">
        <w:t xml:space="preserve"> means the </w:t>
      </w:r>
      <w:r w:rsidRPr="00DC3E78">
        <w:rPr>
          <w:i/>
        </w:rPr>
        <w:t>Australian Human Rights Commission Act</w:t>
      </w:r>
      <w:r w:rsidR="0093658D" w:rsidRPr="00DC3E78">
        <w:rPr>
          <w:i/>
        </w:rPr>
        <w:t xml:space="preserve"> </w:t>
      </w:r>
      <w:r w:rsidRPr="00DC3E78">
        <w:rPr>
          <w:i/>
        </w:rPr>
        <w:t>1986</w:t>
      </w:r>
      <w:r w:rsidRPr="00DC3E78">
        <w:t>.</w:t>
      </w:r>
    </w:p>
    <w:p w:rsidR="00A21D2D" w:rsidRPr="00DC3E78" w:rsidRDefault="00A21D2D" w:rsidP="007F7A99">
      <w:pPr>
        <w:pStyle w:val="Definition"/>
      </w:pPr>
      <w:r w:rsidRPr="00DC3E78">
        <w:rPr>
          <w:b/>
          <w:i/>
        </w:rPr>
        <w:t>independent children’s lawyer</w:t>
      </w:r>
      <w:r w:rsidRPr="00DC3E78">
        <w:t xml:space="preserve"> means a child representative approved under section</w:t>
      </w:r>
      <w:r w:rsidR="00DC3E78">
        <w:t> </w:t>
      </w:r>
      <w:r w:rsidRPr="00DC3E78">
        <w:t>68L of the Family Law Act.</w:t>
      </w:r>
    </w:p>
    <w:p w:rsidR="00647437" w:rsidRPr="00DC3E78" w:rsidRDefault="00647437" w:rsidP="007F7A99">
      <w:pPr>
        <w:pStyle w:val="Definition"/>
      </w:pPr>
      <w:r w:rsidRPr="00DC3E78">
        <w:rPr>
          <w:b/>
          <w:i/>
        </w:rPr>
        <w:t>information sheet</w:t>
      </w:r>
      <w:r w:rsidRPr="00DC3E78">
        <w:t xml:space="preserve"> means the relevant information sheet approved by an authorised Registrar.</w:t>
      </w:r>
    </w:p>
    <w:p w:rsidR="00647437" w:rsidRPr="00DC3E78" w:rsidRDefault="00647437" w:rsidP="007F7A99">
      <w:pPr>
        <w:pStyle w:val="Definition"/>
      </w:pPr>
      <w:r w:rsidRPr="00DC3E78">
        <w:rPr>
          <w:b/>
          <w:i/>
        </w:rPr>
        <w:t>lawyer</w:t>
      </w:r>
      <w:r w:rsidRPr="00DC3E78">
        <w:t xml:space="preserve"> means a legal practitioner who is entitled to practise in the Court.</w:t>
      </w:r>
    </w:p>
    <w:p w:rsidR="00647437" w:rsidRPr="00DC3E78" w:rsidRDefault="00647437" w:rsidP="007F7A99">
      <w:pPr>
        <w:pStyle w:val="Definition"/>
      </w:pPr>
      <w:r w:rsidRPr="00DC3E78">
        <w:rPr>
          <w:b/>
          <w:i/>
        </w:rPr>
        <w:t>marriage certificate</w:t>
      </w:r>
      <w:r w:rsidRPr="00DC3E78">
        <w:t xml:space="preserve"> means:</w:t>
      </w:r>
    </w:p>
    <w:p w:rsidR="00647437" w:rsidRPr="00DC3E78" w:rsidRDefault="006B35EC" w:rsidP="007F7A99">
      <w:pPr>
        <w:pStyle w:val="paragraph"/>
      </w:pPr>
      <w:r w:rsidRPr="00DC3E78">
        <w:tab/>
      </w:r>
      <w:r w:rsidR="00647437" w:rsidRPr="00DC3E78">
        <w:t>(a)</w:t>
      </w:r>
      <w:r w:rsidR="00647437" w:rsidRPr="00DC3E78">
        <w:tab/>
        <w:t>a certificate of marriage or a certified copy of the certificate; or</w:t>
      </w:r>
    </w:p>
    <w:p w:rsidR="00647437" w:rsidRPr="00DC3E78" w:rsidRDefault="006B35EC" w:rsidP="007F7A99">
      <w:pPr>
        <w:pStyle w:val="paragraph"/>
      </w:pPr>
      <w:r w:rsidRPr="00DC3E78">
        <w:tab/>
      </w:r>
      <w:r w:rsidR="00647437" w:rsidRPr="00DC3E78">
        <w:t>(b)</w:t>
      </w:r>
      <w:r w:rsidR="00647437" w:rsidRPr="00DC3E78">
        <w:tab/>
        <w:t>a certified copy of:</w:t>
      </w:r>
    </w:p>
    <w:p w:rsidR="00647437" w:rsidRPr="00DC3E78" w:rsidRDefault="006B35EC" w:rsidP="007F7A99">
      <w:pPr>
        <w:pStyle w:val="paragraphsub"/>
      </w:pPr>
      <w:r w:rsidRPr="00DC3E78">
        <w:tab/>
      </w:r>
      <w:r w:rsidR="00647437" w:rsidRPr="00DC3E78">
        <w:t>(i)</w:t>
      </w:r>
      <w:r w:rsidR="00647437" w:rsidRPr="00DC3E78">
        <w:tab/>
        <w:t>the entry of a marriage</w:t>
      </w:r>
      <w:r w:rsidR="001B4F6A" w:rsidRPr="00DC3E78">
        <w:t xml:space="preserve"> in a Register of Marriages; or</w:t>
      </w:r>
    </w:p>
    <w:p w:rsidR="00647437" w:rsidRPr="00DC3E78" w:rsidRDefault="006B35EC" w:rsidP="007F7A99">
      <w:pPr>
        <w:pStyle w:val="paragraphsub"/>
      </w:pPr>
      <w:r w:rsidRPr="00DC3E78">
        <w:tab/>
      </w:r>
      <w:r w:rsidR="00647437" w:rsidRPr="00DC3E78">
        <w:t>(ii)</w:t>
      </w:r>
      <w:r w:rsidR="00647437" w:rsidRPr="00DC3E78">
        <w:tab/>
        <w:t>an extract of the entry of a marriage.</w:t>
      </w:r>
    </w:p>
    <w:p w:rsidR="00647437" w:rsidRPr="00DC3E78" w:rsidRDefault="00647437" w:rsidP="007F7A99">
      <w:pPr>
        <w:pStyle w:val="Definition"/>
      </w:pPr>
      <w:r w:rsidRPr="00DC3E78">
        <w:rPr>
          <w:b/>
          <w:i/>
        </w:rPr>
        <w:t>minor</w:t>
      </w:r>
      <w:r w:rsidRPr="00DC3E78">
        <w:t xml:space="preserve"> means a person under the age of 18 years.</w:t>
      </w:r>
    </w:p>
    <w:p w:rsidR="00CE4D55" w:rsidRPr="00DC3E78" w:rsidRDefault="00CE4D55" w:rsidP="007F7A99">
      <w:pPr>
        <w:pStyle w:val="Definition"/>
      </w:pPr>
      <w:r w:rsidRPr="00DC3E78">
        <w:rPr>
          <w:b/>
          <w:i/>
        </w:rPr>
        <w:t>parenting order</w:t>
      </w:r>
      <w:r w:rsidRPr="00DC3E78">
        <w:t xml:space="preserve"> has the meaning given by subsection</w:t>
      </w:r>
      <w:r w:rsidR="00DC3E78">
        <w:t> </w:t>
      </w:r>
      <w:r w:rsidRPr="00DC3E78">
        <w:t>64</w:t>
      </w:r>
      <w:r w:rsidR="007F7A99" w:rsidRPr="00DC3E78">
        <w:t>B(</w:t>
      </w:r>
      <w:r w:rsidRPr="00DC3E78">
        <w:t>1) of the Family Law Act.</w:t>
      </w:r>
    </w:p>
    <w:p w:rsidR="00647437" w:rsidRPr="00DC3E78" w:rsidRDefault="00647437" w:rsidP="007F7A99">
      <w:pPr>
        <w:pStyle w:val="Definition"/>
      </w:pPr>
      <w:r w:rsidRPr="00DC3E78">
        <w:rPr>
          <w:b/>
          <w:i/>
        </w:rPr>
        <w:t>party</w:t>
      </w:r>
      <w:r w:rsidRPr="00DC3E78">
        <w:t xml:space="preserve"> means an applicant, respondent or other person included as a party to a proceeding.</w:t>
      </w:r>
    </w:p>
    <w:p w:rsidR="003D0389" w:rsidRPr="00DC3E78" w:rsidRDefault="003D0389" w:rsidP="003D0389">
      <w:pPr>
        <w:pStyle w:val="Definition"/>
      </w:pPr>
      <w:r w:rsidRPr="00DC3E78">
        <w:rPr>
          <w:b/>
          <w:i/>
        </w:rPr>
        <w:t>prescribed property</w:t>
      </w:r>
      <w:r w:rsidRPr="00DC3E78">
        <w:t xml:space="preserve"> has the same meaning as in the Family Law Rules.</w:t>
      </w:r>
    </w:p>
    <w:p w:rsidR="00652C82" w:rsidRPr="00DC3E78" w:rsidRDefault="00652C82" w:rsidP="00652C82">
      <w:pPr>
        <w:pStyle w:val="Definition"/>
      </w:pPr>
      <w:r w:rsidRPr="00DC3E78">
        <w:rPr>
          <w:b/>
          <w:i/>
        </w:rPr>
        <w:t>Registrar of the Tribunal</w:t>
      </w:r>
      <w:r w:rsidRPr="00DC3E78">
        <w:t xml:space="preserve"> includes a person:</w:t>
      </w:r>
    </w:p>
    <w:p w:rsidR="00652C82" w:rsidRPr="00DC3E78" w:rsidRDefault="00652C82" w:rsidP="00652C82">
      <w:pPr>
        <w:pStyle w:val="paragraph"/>
      </w:pPr>
      <w:r w:rsidRPr="00DC3E78">
        <w:tab/>
        <w:t>(a)</w:t>
      </w:r>
      <w:r w:rsidRPr="00DC3E78">
        <w:tab/>
        <w:t>who has been appointed as an officer of the Tribunal under section</w:t>
      </w:r>
      <w:r w:rsidR="00DC3E78">
        <w:t> </w:t>
      </w:r>
      <w:r w:rsidRPr="00DC3E78">
        <w:t>24PA of the AAT Act; and</w:t>
      </w:r>
    </w:p>
    <w:p w:rsidR="00652C82" w:rsidRPr="00DC3E78" w:rsidRDefault="00652C82" w:rsidP="00652C82">
      <w:pPr>
        <w:pStyle w:val="paragraph"/>
      </w:pPr>
      <w:r w:rsidRPr="00DC3E78">
        <w:tab/>
        <w:t>(b)</w:t>
      </w:r>
      <w:r w:rsidRPr="00DC3E78">
        <w:tab/>
        <w:t>to whom powers or functions have been delegated under subsection</w:t>
      </w:r>
      <w:r w:rsidR="00DC3E78">
        <w:t> </w:t>
      </w:r>
      <w:r w:rsidRPr="00DC3E78">
        <w:t>10A(3) of the AAT Act.</w:t>
      </w:r>
    </w:p>
    <w:p w:rsidR="00647437" w:rsidRPr="00DC3E78" w:rsidRDefault="00647437" w:rsidP="007F7A99">
      <w:pPr>
        <w:pStyle w:val="Definition"/>
      </w:pPr>
      <w:r w:rsidRPr="00DC3E78">
        <w:rPr>
          <w:b/>
          <w:i/>
        </w:rPr>
        <w:t>Registration Act</w:t>
      </w:r>
      <w:r w:rsidRPr="00DC3E78">
        <w:t xml:space="preserve"> means the </w:t>
      </w:r>
      <w:r w:rsidRPr="00DC3E78">
        <w:rPr>
          <w:i/>
        </w:rPr>
        <w:t>Child Support (Registration and Collection) Act 1988</w:t>
      </w:r>
      <w:r w:rsidRPr="00DC3E78">
        <w:t>.</w:t>
      </w:r>
    </w:p>
    <w:p w:rsidR="00647437" w:rsidRPr="00DC3E78" w:rsidRDefault="00647437" w:rsidP="007F7A99">
      <w:pPr>
        <w:pStyle w:val="Definition"/>
      </w:pPr>
      <w:r w:rsidRPr="00DC3E78">
        <w:rPr>
          <w:b/>
          <w:i/>
        </w:rPr>
        <w:t>service by hand</w:t>
      </w:r>
      <w:r w:rsidRPr="00DC3E78">
        <w:t xml:space="preserve"> means personal service.</w:t>
      </w:r>
    </w:p>
    <w:p w:rsidR="0013388E" w:rsidRPr="00DC3E78" w:rsidRDefault="0013388E" w:rsidP="0013388E">
      <w:pPr>
        <w:pStyle w:val="Definition"/>
      </w:pPr>
      <w:r w:rsidRPr="00DC3E78">
        <w:rPr>
          <w:b/>
          <w:i/>
        </w:rPr>
        <w:t>the Court or a Judge</w:t>
      </w:r>
      <w:r w:rsidRPr="00DC3E78">
        <w:t xml:space="preserve"> includes a Judge sitting in chambers.</w:t>
      </w:r>
    </w:p>
    <w:p w:rsidR="00647437" w:rsidRPr="00DC3E78" w:rsidRDefault="00647437" w:rsidP="007F7A99">
      <w:pPr>
        <w:pStyle w:val="Definition"/>
      </w:pPr>
      <w:r w:rsidRPr="00DC3E78">
        <w:rPr>
          <w:b/>
          <w:i/>
        </w:rPr>
        <w:t>Tribunal</w:t>
      </w:r>
      <w:r w:rsidRPr="00DC3E78">
        <w:t xml:space="preserve"> means the Administrative Appeals Tribunal.</w:t>
      </w:r>
    </w:p>
    <w:p w:rsidR="000F4E5D" w:rsidRPr="00DC3E78" w:rsidRDefault="000F4E5D" w:rsidP="000F4E5D">
      <w:pPr>
        <w:pStyle w:val="Definition"/>
      </w:pPr>
      <w:r w:rsidRPr="00DC3E78">
        <w:rPr>
          <w:b/>
          <w:i/>
        </w:rPr>
        <w:t>vexatious proceeding</w:t>
      </w:r>
      <w:r w:rsidRPr="00DC3E78">
        <w:t>—see subsection</w:t>
      </w:r>
      <w:r w:rsidR="00DC3E78">
        <w:t> </w:t>
      </w:r>
      <w:r w:rsidRPr="00DC3E78">
        <w:t>88N(1) of the Act.</w:t>
      </w:r>
    </w:p>
    <w:p w:rsidR="000F4E5D" w:rsidRPr="00DC3E78" w:rsidRDefault="000F4E5D" w:rsidP="000F4E5D">
      <w:pPr>
        <w:pStyle w:val="Definition"/>
      </w:pPr>
      <w:r w:rsidRPr="00DC3E78">
        <w:rPr>
          <w:b/>
          <w:i/>
        </w:rPr>
        <w:t>vexatious proceedings order</w:t>
      </w:r>
      <w:r w:rsidRPr="00DC3E78">
        <w:t>—see subsection</w:t>
      </w:r>
      <w:r w:rsidR="00DC3E78">
        <w:t> </w:t>
      </w:r>
      <w:r w:rsidRPr="00DC3E78">
        <w:t>88N(1) of the Act.</w:t>
      </w:r>
    </w:p>
    <w:p w:rsidR="000F4E5D" w:rsidRPr="00DC3E78" w:rsidRDefault="000F4E5D" w:rsidP="00314CBB">
      <w:pPr>
        <w:sectPr w:rsidR="000F4E5D" w:rsidRPr="00DC3E78" w:rsidSect="00534F47">
          <w:headerReference w:type="even" r:id="rId34"/>
          <w:headerReference w:type="default" r:id="rId35"/>
          <w:footerReference w:type="even" r:id="rId36"/>
          <w:footerReference w:type="default" r:id="rId37"/>
          <w:headerReference w:type="first" r:id="rId38"/>
          <w:footerReference w:type="first" r:id="rId39"/>
          <w:pgSz w:w="11907" w:h="16839" w:code="9"/>
          <w:pgMar w:top="2325" w:right="1797" w:bottom="1440" w:left="1797" w:header="720" w:footer="709" w:gutter="0"/>
          <w:cols w:space="720"/>
          <w:docGrid w:linePitch="299"/>
        </w:sectPr>
      </w:pPr>
    </w:p>
    <w:p w:rsidR="00683CF4" w:rsidRPr="00DC3E78" w:rsidRDefault="00683CF4" w:rsidP="00EA6FD8">
      <w:pPr>
        <w:pStyle w:val="ENotesHeading1"/>
        <w:pageBreakBefore/>
        <w:outlineLvl w:val="9"/>
      </w:pPr>
      <w:bookmarkStart w:id="542" w:name="_Toc523905879"/>
      <w:r w:rsidRPr="00DC3E78">
        <w:t>Endnotes</w:t>
      </w:r>
      <w:bookmarkEnd w:id="542"/>
    </w:p>
    <w:p w:rsidR="001C569E" w:rsidRPr="00DC3E78" w:rsidRDefault="001C569E" w:rsidP="00E6188F">
      <w:pPr>
        <w:pStyle w:val="ENotesHeading2"/>
        <w:spacing w:line="240" w:lineRule="auto"/>
        <w:outlineLvl w:val="9"/>
      </w:pPr>
      <w:bookmarkStart w:id="543" w:name="_Toc523905880"/>
      <w:r w:rsidRPr="00DC3E78">
        <w:t>Endnote 1—About the endnotes</w:t>
      </w:r>
      <w:bookmarkEnd w:id="543"/>
    </w:p>
    <w:p w:rsidR="001C569E" w:rsidRPr="00DC3E78" w:rsidRDefault="001C569E" w:rsidP="00E6188F">
      <w:pPr>
        <w:spacing w:after="120"/>
      </w:pPr>
      <w:r w:rsidRPr="00DC3E78">
        <w:t>The endnotes provide information about this compilation and the compiled law.</w:t>
      </w:r>
    </w:p>
    <w:p w:rsidR="001C569E" w:rsidRPr="00DC3E78" w:rsidRDefault="001C569E" w:rsidP="00E6188F">
      <w:pPr>
        <w:spacing w:after="120"/>
      </w:pPr>
      <w:r w:rsidRPr="00DC3E78">
        <w:t>The following endnotes are included in every compilation:</w:t>
      </w:r>
    </w:p>
    <w:p w:rsidR="001C569E" w:rsidRPr="00DC3E78" w:rsidRDefault="001C569E" w:rsidP="00E6188F">
      <w:r w:rsidRPr="00DC3E78">
        <w:t>Endnote 1—About the endnotes</w:t>
      </w:r>
    </w:p>
    <w:p w:rsidR="001C569E" w:rsidRPr="00DC3E78" w:rsidRDefault="001C569E" w:rsidP="00E6188F">
      <w:r w:rsidRPr="00DC3E78">
        <w:t>Endnote 2—Abbreviation key</w:t>
      </w:r>
    </w:p>
    <w:p w:rsidR="001C569E" w:rsidRPr="00DC3E78" w:rsidRDefault="001C569E" w:rsidP="00E6188F">
      <w:r w:rsidRPr="00DC3E78">
        <w:t>Endnote 3—Legislation history</w:t>
      </w:r>
    </w:p>
    <w:p w:rsidR="001C569E" w:rsidRPr="00DC3E78" w:rsidRDefault="001C569E" w:rsidP="00E6188F">
      <w:pPr>
        <w:spacing w:after="120"/>
      </w:pPr>
      <w:r w:rsidRPr="00DC3E78">
        <w:t>Endnote 4—Amendment history</w:t>
      </w:r>
    </w:p>
    <w:p w:rsidR="001C569E" w:rsidRPr="00DC3E78" w:rsidRDefault="001C569E" w:rsidP="00E6188F">
      <w:r w:rsidRPr="00DC3E78">
        <w:rPr>
          <w:b/>
        </w:rPr>
        <w:t>Abbreviation key—Endnote 2</w:t>
      </w:r>
    </w:p>
    <w:p w:rsidR="001C569E" w:rsidRPr="00DC3E78" w:rsidRDefault="001C569E" w:rsidP="00E6188F">
      <w:pPr>
        <w:spacing w:after="120"/>
      </w:pPr>
      <w:r w:rsidRPr="00DC3E78">
        <w:t>The abbreviation key sets out abbreviations that may be used in the endnotes.</w:t>
      </w:r>
    </w:p>
    <w:p w:rsidR="001C569E" w:rsidRPr="00DC3E78" w:rsidRDefault="001C569E" w:rsidP="00E6188F">
      <w:pPr>
        <w:rPr>
          <w:b/>
        </w:rPr>
      </w:pPr>
      <w:r w:rsidRPr="00DC3E78">
        <w:rPr>
          <w:b/>
        </w:rPr>
        <w:t>Legislation history and amendment history—Endnotes 3 and 4</w:t>
      </w:r>
    </w:p>
    <w:p w:rsidR="001C569E" w:rsidRPr="00DC3E78" w:rsidRDefault="001C569E" w:rsidP="00E6188F">
      <w:pPr>
        <w:spacing w:after="120"/>
      </w:pPr>
      <w:r w:rsidRPr="00DC3E78">
        <w:t>Amending laws are annotated in the legislation history and amendment history.</w:t>
      </w:r>
    </w:p>
    <w:p w:rsidR="001C569E" w:rsidRPr="00DC3E78" w:rsidRDefault="001C569E" w:rsidP="00E6188F">
      <w:pPr>
        <w:spacing w:after="120"/>
      </w:pPr>
      <w:r w:rsidRPr="00DC3E78">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C569E" w:rsidRPr="00DC3E78" w:rsidRDefault="001C569E" w:rsidP="00E6188F">
      <w:pPr>
        <w:spacing w:after="120"/>
      </w:pPr>
      <w:r w:rsidRPr="00DC3E78">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C569E" w:rsidRPr="00DC3E78" w:rsidRDefault="001C569E" w:rsidP="00E6188F">
      <w:pPr>
        <w:rPr>
          <w:b/>
        </w:rPr>
      </w:pPr>
      <w:r w:rsidRPr="00DC3E78">
        <w:rPr>
          <w:b/>
        </w:rPr>
        <w:t>Editorial changes</w:t>
      </w:r>
    </w:p>
    <w:p w:rsidR="001C569E" w:rsidRPr="00DC3E78" w:rsidRDefault="001C569E" w:rsidP="00E6188F">
      <w:pPr>
        <w:spacing w:after="120"/>
      </w:pPr>
      <w:r w:rsidRPr="00DC3E78">
        <w:t xml:space="preserve">The </w:t>
      </w:r>
      <w:r w:rsidRPr="00DC3E78">
        <w:rPr>
          <w:i/>
        </w:rPr>
        <w:t>Legislation Act 2003</w:t>
      </w:r>
      <w:r w:rsidRPr="00DC3E78">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C569E" w:rsidRPr="00DC3E78" w:rsidRDefault="001C569E" w:rsidP="00E6188F">
      <w:pPr>
        <w:spacing w:after="120"/>
      </w:pPr>
      <w:r w:rsidRPr="00DC3E78">
        <w:t xml:space="preserve">If the compilation includes editorial changes, the endnotes include a brief outline of the changes in general terms. Full details of any changes can be obtained from the Office of Parliamentary Counsel. </w:t>
      </w:r>
    </w:p>
    <w:p w:rsidR="001C569E" w:rsidRPr="00DC3E78" w:rsidRDefault="001C569E" w:rsidP="00E6188F">
      <w:pPr>
        <w:keepNext/>
      </w:pPr>
      <w:r w:rsidRPr="00DC3E78">
        <w:rPr>
          <w:b/>
        </w:rPr>
        <w:t>Misdescribed amendments</w:t>
      </w:r>
    </w:p>
    <w:p w:rsidR="001C569E" w:rsidRPr="00DC3E78" w:rsidRDefault="001C569E" w:rsidP="00E6188F">
      <w:pPr>
        <w:spacing w:after="120"/>
      </w:pPr>
      <w:r w:rsidRPr="00DC3E78">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1C569E" w:rsidRPr="00DC3E78" w:rsidRDefault="001C569E" w:rsidP="00E6188F">
      <w:pPr>
        <w:spacing w:before="120"/>
      </w:pPr>
      <w:r w:rsidRPr="00DC3E78">
        <w:t>If a misdescribed amendment cannot be given effect as intended, the abbreviation “(md not incorp)” is added to the details of the amendment included in the amendment history.</w:t>
      </w:r>
    </w:p>
    <w:p w:rsidR="001C569E" w:rsidRPr="00DC3E78" w:rsidRDefault="001C569E" w:rsidP="00E6188F"/>
    <w:p w:rsidR="001C569E" w:rsidRPr="00DC3E78" w:rsidRDefault="001C569E" w:rsidP="00E6188F">
      <w:pPr>
        <w:pStyle w:val="ENotesHeading2"/>
        <w:pageBreakBefore/>
        <w:outlineLvl w:val="9"/>
      </w:pPr>
      <w:bookmarkStart w:id="544" w:name="_Toc523905881"/>
      <w:r w:rsidRPr="00DC3E78">
        <w:t>Endnote 2—Abbreviation key</w:t>
      </w:r>
      <w:bookmarkEnd w:id="544"/>
    </w:p>
    <w:p w:rsidR="001C569E" w:rsidRPr="00DC3E78" w:rsidRDefault="001C569E" w:rsidP="00E6188F">
      <w:pPr>
        <w:pStyle w:val="Tabletext"/>
      </w:pPr>
    </w:p>
    <w:tbl>
      <w:tblPr>
        <w:tblW w:w="5000" w:type="pct"/>
        <w:tblLook w:val="0000" w:firstRow="0" w:lastRow="0" w:firstColumn="0" w:lastColumn="0" w:noHBand="0" w:noVBand="0"/>
      </w:tblPr>
      <w:tblGrid>
        <w:gridCol w:w="4570"/>
        <w:gridCol w:w="3959"/>
      </w:tblGrid>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ad = added or inserted</w:t>
            </w:r>
          </w:p>
        </w:tc>
        <w:tc>
          <w:tcPr>
            <w:tcW w:w="2321" w:type="pct"/>
            <w:shd w:val="clear" w:color="auto" w:fill="auto"/>
          </w:tcPr>
          <w:p w:rsidR="001C569E" w:rsidRPr="00DC3E78" w:rsidRDefault="001C569E" w:rsidP="00E6188F">
            <w:pPr>
              <w:spacing w:before="60"/>
              <w:ind w:left="34"/>
              <w:rPr>
                <w:sz w:val="20"/>
              </w:rPr>
            </w:pPr>
            <w:r w:rsidRPr="00DC3E78">
              <w:rPr>
                <w:sz w:val="20"/>
              </w:rPr>
              <w:t>o = order(s)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am = amended</w:t>
            </w:r>
          </w:p>
        </w:tc>
        <w:tc>
          <w:tcPr>
            <w:tcW w:w="2321" w:type="pct"/>
            <w:shd w:val="clear" w:color="auto" w:fill="auto"/>
          </w:tcPr>
          <w:p w:rsidR="001C569E" w:rsidRPr="00DC3E78" w:rsidRDefault="001C569E" w:rsidP="00E6188F">
            <w:pPr>
              <w:spacing w:before="60"/>
              <w:ind w:left="34"/>
              <w:rPr>
                <w:sz w:val="20"/>
              </w:rPr>
            </w:pPr>
            <w:r w:rsidRPr="00DC3E78">
              <w:rPr>
                <w:sz w:val="20"/>
              </w:rPr>
              <w:t>Ord = Ordinance</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amdt = amendment</w:t>
            </w:r>
          </w:p>
        </w:tc>
        <w:tc>
          <w:tcPr>
            <w:tcW w:w="2321" w:type="pct"/>
            <w:shd w:val="clear" w:color="auto" w:fill="auto"/>
          </w:tcPr>
          <w:p w:rsidR="001C569E" w:rsidRPr="00DC3E78" w:rsidRDefault="001C569E" w:rsidP="00E6188F">
            <w:pPr>
              <w:spacing w:before="60"/>
              <w:ind w:left="34"/>
              <w:rPr>
                <w:sz w:val="20"/>
              </w:rPr>
            </w:pPr>
            <w:r w:rsidRPr="00DC3E78">
              <w:rPr>
                <w:sz w:val="20"/>
              </w:rPr>
              <w:t>orig = original</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c = clause(s)</w:t>
            </w:r>
          </w:p>
        </w:tc>
        <w:tc>
          <w:tcPr>
            <w:tcW w:w="2321" w:type="pct"/>
            <w:shd w:val="clear" w:color="auto" w:fill="auto"/>
          </w:tcPr>
          <w:p w:rsidR="001C569E" w:rsidRPr="00DC3E78" w:rsidRDefault="001C569E" w:rsidP="00E6188F">
            <w:pPr>
              <w:spacing w:before="60"/>
              <w:ind w:left="34"/>
              <w:rPr>
                <w:sz w:val="20"/>
              </w:rPr>
            </w:pPr>
            <w:r w:rsidRPr="00DC3E78">
              <w:rPr>
                <w:sz w:val="20"/>
              </w:rPr>
              <w:t>par = paragraph(s)/subparagraph(s)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C[x] = Compilation No. x</w:t>
            </w:r>
          </w:p>
        </w:tc>
        <w:tc>
          <w:tcPr>
            <w:tcW w:w="2321" w:type="pct"/>
            <w:shd w:val="clear" w:color="auto" w:fill="auto"/>
          </w:tcPr>
          <w:p w:rsidR="001C569E" w:rsidRPr="00DC3E78" w:rsidRDefault="001C569E" w:rsidP="00E6188F">
            <w:pPr>
              <w:ind w:left="34"/>
              <w:rPr>
                <w:sz w:val="20"/>
              </w:rPr>
            </w:pPr>
            <w:r w:rsidRPr="00DC3E78">
              <w:rPr>
                <w:sz w:val="20"/>
              </w:rPr>
              <w:t xml:space="preserve">    /sub</w:t>
            </w:r>
            <w:r w:rsidR="00DC3E78">
              <w:rPr>
                <w:sz w:val="20"/>
              </w:rPr>
              <w:noBreakHyphen/>
            </w:r>
            <w:r w:rsidRPr="00DC3E78">
              <w:rPr>
                <w:sz w:val="20"/>
              </w:rPr>
              <w:t>subparagraph(s)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Ch = Chapter(s)</w:t>
            </w:r>
          </w:p>
        </w:tc>
        <w:tc>
          <w:tcPr>
            <w:tcW w:w="2321" w:type="pct"/>
            <w:shd w:val="clear" w:color="auto" w:fill="auto"/>
          </w:tcPr>
          <w:p w:rsidR="001C569E" w:rsidRPr="00DC3E78" w:rsidRDefault="001C569E" w:rsidP="00E6188F">
            <w:pPr>
              <w:spacing w:before="60"/>
              <w:ind w:left="34"/>
              <w:rPr>
                <w:sz w:val="20"/>
              </w:rPr>
            </w:pPr>
            <w:r w:rsidRPr="00DC3E78">
              <w:rPr>
                <w:sz w:val="20"/>
              </w:rPr>
              <w:t>pres = present</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def = definition(s)</w:t>
            </w:r>
          </w:p>
        </w:tc>
        <w:tc>
          <w:tcPr>
            <w:tcW w:w="2321" w:type="pct"/>
            <w:shd w:val="clear" w:color="auto" w:fill="auto"/>
          </w:tcPr>
          <w:p w:rsidR="001C569E" w:rsidRPr="00DC3E78" w:rsidRDefault="001C569E" w:rsidP="00E6188F">
            <w:pPr>
              <w:spacing w:before="60"/>
              <w:ind w:left="34"/>
              <w:rPr>
                <w:sz w:val="20"/>
              </w:rPr>
            </w:pPr>
            <w:r w:rsidRPr="00DC3E78">
              <w:rPr>
                <w:sz w:val="20"/>
              </w:rPr>
              <w:t>prev = previous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Dict = Dictionary</w:t>
            </w:r>
          </w:p>
        </w:tc>
        <w:tc>
          <w:tcPr>
            <w:tcW w:w="2321" w:type="pct"/>
            <w:shd w:val="clear" w:color="auto" w:fill="auto"/>
          </w:tcPr>
          <w:p w:rsidR="001C569E" w:rsidRPr="00DC3E78" w:rsidRDefault="001C569E" w:rsidP="00E6188F">
            <w:pPr>
              <w:spacing w:before="60"/>
              <w:ind w:left="34"/>
              <w:rPr>
                <w:sz w:val="20"/>
              </w:rPr>
            </w:pPr>
            <w:r w:rsidRPr="00DC3E78">
              <w:rPr>
                <w:sz w:val="20"/>
              </w:rPr>
              <w:t>(prev…) = previously</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disallowed = disallowed by Parliament</w:t>
            </w:r>
          </w:p>
        </w:tc>
        <w:tc>
          <w:tcPr>
            <w:tcW w:w="2321" w:type="pct"/>
            <w:shd w:val="clear" w:color="auto" w:fill="auto"/>
          </w:tcPr>
          <w:p w:rsidR="001C569E" w:rsidRPr="00DC3E78" w:rsidRDefault="001C569E" w:rsidP="00E6188F">
            <w:pPr>
              <w:spacing w:before="60"/>
              <w:ind w:left="34"/>
              <w:rPr>
                <w:sz w:val="20"/>
              </w:rPr>
            </w:pPr>
            <w:r w:rsidRPr="00DC3E78">
              <w:rPr>
                <w:sz w:val="20"/>
              </w:rPr>
              <w:t>Pt = Part(s)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Div = Division(s)</w:t>
            </w:r>
          </w:p>
        </w:tc>
        <w:tc>
          <w:tcPr>
            <w:tcW w:w="2321" w:type="pct"/>
            <w:shd w:val="clear" w:color="auto" w:fill="auto"/>
          </w:tcPr>
          <w:p w:rsidR="001C569E" w:rsidRPr="00DC3E78" w:rsidRDefault="001C569E" w:rsidP="00E6188F">
            <w:pPr>
              <w:spacing w:before="60"/>
              <w:ind w:left="34"/>
              <w:rPr>
                <w:sz w:val="20"/>
              </w:rPr>
            </w:pPr>
            <w:r w:rsidRPr="00DC3E78">
              <w:rPr>
                <w:sz w:val="20"/>
              </w:rPr>
              <w:t>r = regulation(s)/rule(s)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ed = editorial change</w:t>
            </w:r>
          </w:p>
        </w:tc>
        <w:tc>
          <w:tcPr>
            <w:tcW w:w="2321" w:type="pct"/>
            <w:shd w:val="clear" w:color="auto" w:fill="auto"/>
          </w:tcPr>
          <w:p w:rsidR="001C569E" w:rsidRPr="00DC3E78" w:rsidRDefault="001C569E" w:rsidP="00E6188F">
            <w:pPr>
              <w:spacing w:before="60"/>
              <w:ind w:left="34"/>
              <w:rPr>
                <w:sz w:val="20"/>
              </w:rPr>
            </w:pPr>
            <w:r w:rsidRPr="00DC3E78">
              <w:rPr>
                <w:sz w:val="20"/>
              </w:rPr>
              <w:t>reloc = relocated</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exp = expires/expired or ceases/ceased to have</w:t>
            </w:r>
          </w:p>
        </w:tc>
        <w:tc>
          <w:tcPr>
            <w:tcW w:w="2321" w:type="pct"/>
            <w:shd w:val="clear" w:color="auto" w:fill="auto"/>
          </w:tcPr>
          <w:p w:rsidR="001C569E" w:rsidRPr="00DC3E78" w:rsidRDefault="001C569E" w:rsidP="00E6188F">
            <w:pPr>
              <w:spacing w:before="60"/>
              <w:ind w:left="34"/>
              <w:rPr>
                <w:sz w:val="20"/>
              </w:rPr>
            </w:pPr>
            <w:r w:rsidRPr="00DC3E78">
              <w:rPr>
                <w:sz w:val="20"/>
              </w:rPr>
              <w:t>renum = renumbered</w:t>
            </w:r>
          </w:p>
        </w:tc>
      </w:tr>
      <w:tr w:rsidR="001C569E" w:rsidRPr="00DC3E78" w:rsidTr="009E4647">
        <w:tc>
          <w:tcPr>
            <w:tcW w:w="2679" w:type="pct"/>
            <w:shd w:val="clear" w:color="auto" w:fill="auto"/>
          </w:tcPr>
          <w:p w:rsidR="001C569E" w:rsidRPr="00DC3E78" w:rsidRDefault="001C569E" w:rsidP="00E6188F">
            <w:pPr>
              <w:ind w:left="34"/>
              <w:rPr>
                <w:sz w:val="20"/>
              </w:rPr>
            </w:pPr>
            <w:r w:rsidRPr="00DC3E78">
              <w:rPr>
                <w:sz w:val="20"/>
              </w:rPr>
              <w:t xml:space="preserve">    effect</w:t>
            </w:r>
          </w:p>
        </w:tc>
        <w:tc>
          <w:tcPr>
            <w:tcW w:w="2321" w:type="pct"/>
            <w:shd w:val="clear" w:color="auto" w:fill="auto"/>
          </w:tcPr>
          <w:p w:rsidR="001C569E" w:rsidRPr="00DC3E78" w:rsidRDefault="001C569E" w:rsidP="00E6188F">
            <w:pPr>
              <w:spacing w:before="60"/>
              <w:ind w:left="34"/>
              <w:rPr>
                <w:sz w:val="20"/>
              </w:rPr>
            </w:pPr>
            <w:r w:rsidRPr="00DC3E78">
              <w:rPr>
                <w:sz w:val="20"/>
              </w:rPr>
              <w:t>rep = repealed</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F = Federal Register of Legislation</w:t>
            </w:r>
          </w:p>
        </w:tc>
        <w:tc>
          <w:tcPr>
            <w:tcW w:w="2321" w:type="pct"/>
            <w:shd w:val="clear" w:color="auto" w:fill="auto"/>
          </w:tcPr>
          <w:p w:rsidR="001C569E" w:rsidRPr="00DC3E78" w:rsidRDefault="001C569E" w:rsidP="00E6188F">
            <w:pPr>
              <w:spacing w:before="60"/>
              <w:ind w:left="34"/>
              <w:rPr>
                <w:sz w:val="20"/>
              </w:rPr>
            </w:pPr>
            <w:r w:rsidRPr="00DC3E78">
              <w:rPr>
                <w:sz w:val="20"/>
              </w:rPr>
              <w:t>rs = repealed and substituted</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gaz = gazette</w:t>
            </w:r>
          </w:p>
        </w:tc>
        <w:tc>
          <w:tcPr>
            <w:tcW w:w="2321" w:type="pct"/>
            <w:shd w:val="clear" w:color="auto" w:fill="auto"/>
          </w:tcPr>
          <w:p w:rsidR="001C569E" w:rsidRPr="00DC3E78" w:rsidRDefault="001C569E" w:rsidP="00E6188F">
            <w:pPr>
              <w:spacing w:before="60"/>
              <w:ind w:left="34"/>
              <w:rPr>
                <w:sz w:val="20"/>
              </w:rPr>
            </w:pPr>
            <w:r w:rsidRPr="00DC3E78">
              <w:rPr>
                <w:sz w:val="20"/>
              </w:rPr>
              <w:t>s = section(s)/subsection(s)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 xml:space="preserve">LA = </w:t>
            </w:r>
            <w:r w:rsidRPr="00DC3E78">
              <w:rPr>
                <w:i/>
                <w:sz w:val="20"/>
              </w:rPr>
              <w:t>Legislation Act 2003</w:t>
            </w:r>
          </w:p>
        </w:tc>
        <w:tc>
          <w:tcPr>
            <w:tcW w:w="2321" w:type="pct"/>
            <w:shd w:val="clear" w:color="auto" w:fill="auto"/>
          </w:tcPr>
          <w:p w:rsidR="001C569E" w:rsidRPr="00DC3E78" w:rsidRDefault="001C569E" w:rsidP="00E6188F">
            <w:pPr>
              <w:spacing w:before="60"/>
              <w:ind w:left="34"/>
              <w:rPr>
                <w:sz w:val="20"/>
              </w:rPr>
            </w:pPr>
            <w:r w:rsidRPr="00DC3E78">
              <w:rPr>
                <w:sz w:val="20"/>
              </w:rPr>
              <w:t>Sch = Schedule(s)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 xml:space="preserve">LIA = </w:t>
            </w:r>
            <w:r w:rsidRPr="00DC3E78">
              <w:rPr>
                <w:i/>
                <w:sz w:val="20"/>
              </w:rPr>
              <w:t>Legislative Instruments Act 2003</w:t>
            </w:r>
          </w:p>
        </w:tc>
        <w:tc>
          <w:tcPr>
            <w:tcW w:w="2321" w:type="pct"/>
            <w:shd w:val="clear" w:color="auto" w:fill="auto"/>
          </w:tcPr>
          <w:p w:rsidR="001C569E" w:rsidRPr="00DC3E78" w:rsidRDefault="001C569E" w:rsidP="00E6188F">
            <w:pPr>
              <w:spacing w:before="60"/>
              <w:ind w:left="34"/>
              <w:rPr>
                <w:sz w:val="20"/>
              </w:rPr>
            </w:pPr>
            <w:r w:rsidRPr="00DC3E78">
              <w:rPr>
                <w:sz w:val="20"/>
              </w:rPr>
              <w:t>Sdiv = Subdivision(s)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(md) = misdescribed amendment can be given</w:t>
            </w:r>
          </w:p>
        </w:tc>
        <w:tc>
          <w:tcPr>
            <w:tcW w:w="2321" w:type="pct"/>
            <w:shd w:val="clear" w:color="auto" w:fill="auto"/>
          </w:tcPr>
          <w:p w:rsidR="001C569E" w:rsidRPr="00DC3E78" w:rsidRDefault="001C569E" w:rsidP="00E6188F">
            <w:pPr>
              <w:spacing w:before="60"/>
              <w:ind w:left="34"/>
              <w:rPr>
                <w:sz w:val="20"/>
              </w:rPr>
            </w:pPr>
            <w:r w:rsidRPr="00DC3E78">
              <w:rPr>
                <w:sz w:val="20"/>
              </w:rPr>
              <w:t>SLI = Select Legislative Instrument</w:t>
            </w:r>
          </w:p>
        </w:tc>
      </w:tr>
      <w:tr w:rsidR="001C569E" w:rsidRPr="00DC3E78" w:rsidTr="009E4647">
        <w:tc>
          <w:tcPr>
            <w:tcW w:w="2679" w:type="pct"/>
            <w:shd w:val="clear" w:color="auto" w:fill="auto"/>
          </w:tcPr>
          <w:p w:rsidR="001C569E" w:rsidRPr="00DC3E78" w:rsidRDefault="001C569E" w:rsidP="00E6188F">
            <w:pPr>
              <w:ind w:left="34"/>
              <w:rPr>
                <w:sz w:val="20"/>
              </w:rPr>
            </w:pPr>
            <w:r w:rsidRPr="00DC3E78">
              <w:rPr>
                <w:sz w:val="20"/>
              </w:rPr>
              <w:t xml:space="preserve">    effect</w:t>
            </w:r>
          </w:p>
        </w:tc>
        <w:tc>
          <w:tcPr>
            <w:tcW w:w="2321" w:type="pct"/>
            <w:shd w:val="clear" w:color="auto" w:fill="auto"/>
          </w:tcPr>
          <w:p w:rsidR="001C569E" w:rsidRPr="00DC3E78" w:rsidRDefault="001C569E" w:rsidP="00E6188F">
            <w:pPr>
              <w:spacing w:before="60"/>
              <w:ind w:left="34"/>
              <w:rPr>
                <w:sz w:val="20"/>
              </w:rPr>
            </w:pPr>
            <w:r w:rsidRPr="00DC3E78">
              <w:rPr>
                <w:sz w:val="20"/>
              </w:rPr>
              <w:t>SR = Statutory Rules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(md not incorp) = misdescribed amendment</w:t>
            </w:r>
          </w:p>
        </w:tc>
        <w:tc>
          <w:tcPr>
            <w:tcW w:w="2321" w:type="pct"/>
            <w:shd w:val="clear" w:color="auto" w:fill="auto"/>
          </w:tcPr>
          <w:p w:rsidR="001C569E" w:rsidRPr="00DC3E78" w:rsidRDefault="001C569E" w:rsidP="00E6188F">
            <w:pPr>
              <w:spacing w:before="60"/>
              <w:ind w:left="34"/>
              <w:rPr>
                <w:sz w:val="20"/>
              </w:rPr>
            </w:pPr>
            <w:r w:rsidRPr="00DC3E78">
              <w:rPr>
                <w:sz w:val="20"/>
              </w:rPr>
              <w:t>Sub</w:t>
            </w:r>
            <w:r w:rsidR="00DC3E78">
              <w:rPr>
                <w:sz w:val="20"/>
              </w:rPr>
              <w:noBreakHyphen/>
            </w:r>
            <w:r w:rsidRPr="00DC3E78">
              <w:rPr>
                <w:sz w:val="20"/>
              </w:rPr>
              <w:t>Ch = Sub</w:t>
            </w:r>
            <w:r w:rsidR="00DC3E78">
              <w:rPr>
                <w:sz w:val="20"/>
              </w:rPr>
              <w:noBreakHyphen/>
            </w:r>
            <w:r w:rsidRPr="00DC3E78">
              <w:rPr>
                <w:sz w:val="20"/>
              </w:rPr>
              <w:t>Chapter(s)</w:t>
            </w:r>
          </w:p>
        </w:tc>
      </w:tr>
      <w:tr w:rsidR="001C569E" w:rsidRPr="00DC3E78" w:rsidTr="009E4647">
        <w:tc>
          <w:tcPr>
            <w:tcW w:w="2679" w:type="pct"/>
            <w:shd w:val="clear" w:color="auto" w:fill="auto"/>
          </w:tcPr>
          <w:p w:rsidR="001C569E" w:rsidRPr="00DC3E78" w:rsidRDefault="001C569E" w:rsidP="00E6188F">
            <w:pPr>
              <w:ind w:left="34"/>
              <w:rPr>
                <w:sz w:val="20"/>
              </w:rPr>
            </w:pPr>
            <w:r w:rsidRPr="00DC3E78">
              <w:rPr>
                <w:sz w:val="20"/>
              </w:rPr>
              <w:t xml:space="preserve">    cannot be given effect</w:t>
            </w:r>
          </w:p>
        </w:tc>
        <w:tc>
          <w:tcPr>
            <w:tcW w:w="2321" w:type="pct"/>
            <w:shd w:val="clear" w:color="auto" w:fill="auto"/>
          </w:tcPr>
          <w:p w:rsidR="001C569E" w:rsidRPr="00DC3E78" w:rsidRDefault="001C569E" w:rsidP="00E6188F">
            <w:pPr>
              <w:spacing w:before="60"/>
              <w:ind w:left="34"/>
              <w:rPr>
                <w:sz w:val="20"/>
              </w:rPr>
            </w:pPr>
            <w:r w:rsidRPr="00DC3E78">
              <w:rPr>
                <w:sz w:val="20"/>
              </w:rPr>
              <w:t>SubPt = Subpart(s)</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mod = modified/modification</w:t>
            </w:r>
          </w:p>
        </w:tc>
        <w:tc>
          <w:tcPr>
            <w:tcW w:w="2321" w:type="pct"/>
            <w:shd w:val="clear" w:color="auto" w:fill="auto"/>
          </w:tcPr>
          <w:p w:rsidR="001C569E" w:rsidRPr="00DC3E78" w:rsidRDefault="001C569E" w:rsidP="00E6188F">
            <w:pPr>
              <w:spacing w:before="60"/>
              <w:ind w:left="34"/>
              <w:rPr>
                <w:sz w:val="20"/>
              </w:rPr>
            </w:pPr>
            <w:r w:rsidRPr="00DC3E78">
              <w:rPr>
                <w:sz w:val="20"/>
                <w:u w:val="single"/>
              </w:rPr>
              <w:t>underlining</w:t>
            </w:r>
            <w:r w:rsidRPr="00DC3E78">
              <w:rPr>
                <w:sz w:val="20"/>
              </w:rPr>
              <w:t xml:space="preserve"> = whole or part not</w:t>
            </w:r>
          </w:p>
        </w:tc>
      </w:tr>
      <w:tr w:rsidR="001C569E" w:rsidRPr="00DC3E78" w:rsidTr="009E4647">
        <w:tc>
          <w:tcPr>
            <w:tcW w:w="2679" w:type="pct"/>
            <w:shd w:val="clear" w:color="auto" w:fill="auto"/>
          </w:tcPr>
          <w:p w:rsidR="001C569E" w:rsidRPr="00DC3E78" w:rsidRDefault="001C569E" w:rsidP="00E6188F">
            <w:pPr>
              <w:spacing w:before="60"/>
              <w:ind w:left="34"/>
              <w:rPr>
                <w:sz w:val="20"/>
              </w:rPr>
            </w:pPr>
            <w:r w:rsidRPr="00DC3E78">
              <w:rPr>
                <w:sz w:val="20"/>
              </w:rPr>
              <w:t>No. = Number(s)</w:t>
            </w:r>
          </w:p>
        </w:tc>
        <w:tc>
          <w:tcPr>
            <w:tcW w:w="2321" w:type="pct"/>
            <w:shd w:val="clear" w:color="auto" w:fill="auto"/>
          </w:tcPr>
          <w:p w:rsidR="001C569E" w:rsidRPr="00DC3E78" w:rsidRDefault="001C569E" w:rsidP="00E6188F">
            <w:pPr>
              <w:ind w:left="34"/>
              <w:rPr>
                <w:sz w:val="20"/>
              </w:rPr>
            </w:pPr>
            <w:r w:rsidRPr="00DC3E78">
              <w:rPr>
                <w:sz w:val="20"/>
              </w:rPr>
              <w:t xml:space="preserve">    commenced or to be commenced</w:t>
            </w:r>
          </w:p>
        </w:tc>
      </w:tr>
    </w:tbl>
    <w:p w:rsidR="001C569E" w:rsidRPr="00DC3E78" w:rsidRDefault="001C569E" w:rsidP="00E6188F">
      <w:pPr>
        <w:pStyle w:val="Tabletext"/>
      </w:pPr>
    </w:p>
    <w:p w:rsidR="001C569E" w:rsidRPr="00DC3E78" w:rsidRDefault="001C569E" w:rsidP="005B6839">
      <w:pPr>
        <w:pStyle w:val="ENotesHeading2"/>
        <w:pageBreakBefore/>
        <w:outlineLvl w:val="9"/>
      </w:pPr>
      <w:bookmarkStart w:id="545" w:name="_Toc523905882"/>
      <w:r w:rsidRPr="00DC3E78">
        <w:t>Endnote 3—Legislation history</w:t>
      </w:r>
      <w:bookmarkEnd w:id="545"/>
    </w:p>
    <w:p w:rsidR="001C569E" w:rsidRPr="00DC3E78" w:rsidRDefault="001C569E" w:rsidP="00E6188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1C569E" w:rsidRPr="00DC3E78" w:rsidTr="009E4647">
        <w:trPr>
          <w:cantSplit/>
          <w:tblHeader/>
        </w:trPr>
        <w:tc>
          <w:tcPr>
            <w:tcW w:w="1250" w:type="pct"/>
            <w:tcBorders>
              <w:top w:val="single" w:sz="12" w:space="0" w:color="auto"/>
              <w:bottom w:val="single" w:sz="12" w:space="0" w:color="auto"/>
            </w:tcBorders>
            <w:shd w:val="clear" w:color="auto" w:fill="auto"/>
          </w:tcPr>
          <w:p w:rsidR="001C569E" w:rsidRPr="00DC3E78" w:rsidRDefault="001C569E" w:rsidP="00E6188F">
            <w:pPr>
              <w:pStyle w:val="ENoteTableHeading"/>
            </w:pPr>
            <w:r w:rsidRPr="00DC3E78">
              <w:t>Number and year</w:t>
            </w:r>
          </w:p>
        </w:tc>
        <w:tc>
          <w:tcPr>
            <w:tcW w:w="1250" w:type="pct"/>
            <w:tcBorders>
              <w:top w:val="single" w:sz="12" w:space="0" w:color="auto"/>
              <w:bottom w:val="single" w:sz="12" w:space="0" w:color="auto"/>
            </w:tcBorders>
            <w:shd w:val="clear" w:color="auto" w:fill="auto"/>
          </w:tcPr>
          <w:p w:rsidR="001C569E" w:rsidRPr="00DC3E78" w:rsidRDefault="00A260F1" w:rsidP="00A260F1">
            <w:pPr>
              <w:pStyle w:val="ENoteTableHeading"/>
            </w:pPr>
            <w:r w:rsidRPr="00DC3E78">
              <w:t>FRLI r</w:t>
            </w:r>
            <w:r w:rsidR="001C569E" w:rsidRPr="00DC3E78">
              <w:t>egistration</w:t>
            </w:r>
            <w:r w:rsidRPr="00DC3E78">
              <w:t xml:space="preserve"> or gazettal</w:t>
            </w:r>
          </w:p>
        </w:tc>
        <w:tc>
          <w:tcPr>
            <w:tcW w:w="1250" w:type="pct"/>
            <w:tcBorders>
              <w:top w:val="single" w:sz="12" w:space="0" w:color="auto"/>
              <w:bottom w:val="single" w:sz="12" w:space="0" w:color="auto"/>
            </w:tcBorders>
            <w:shd w:val="clear" w:color="auto" w:fill="auto"/>
          </w:tcPr>
          <w:p w:rsidR="001C569E" w:rsidRPr="00DC3E78" w:rsidRDefault="001C569E" w:rsidP="00E6188F">
            <w:pPr>
              <w:pStyle w:val="ENoteTableHeading"/>
            </w:pPr>
            <w:r w:rsidRPr="00DC3E78">
              <w:t>Commencement</w:t>
            </w:r>
          </w:p>
        </w:tc>
        <w:tc>
          <w:tcPr>
            <w:tcW w:w="1250" w:type="pct"/>
            <w:tcBorders>
              <w:top w:val="single" w:sz="12" w:space="0" w:color="auto"/>
              <w:bottom w:val="single" w:sz="12" w:space="0" w:color="auto"/>
            </w:tcBorders>
            <w:shd w:val="clear" w:color="auto" w:fill="auto"/>
          </w:tcPr>
          <w:p w:rsidR="001C569E" w:rsidRPr="00DC3E78" w:rsidRDefault="001C569E" w:rsidP="00E6188F">
            <w:pPr>
              <w:pStyle w:val="ENoteTableHeading"/>
            </w:pPr>
            <w:r w:rsidRPr="00DC3E78">
              <w:t>Application, saving and transitional provisions</w:t>
            </w:r>
          </w:p>
        </w:tc>
      </w:tr>
      <w:tr w:rsidR="001C569E" w:rsidRPr="00DC3E78" w:rsidTr="009E4647">
        <w:trPr>
          <w:cantSplit/>
        </w:trPr>
        <w:tc>
          <w:tcPr>
            <w:tcW w:w="1250" w:type="pct"/>
            <w:tcBorders>
              <w:top w:val="single" w:sz="12" w:space="0" w:color="auto"/>
              <w:bottom w:val="single" w:sz="4" w:space="0" w:color="auto"/>
            </w:tcBorders>
            <w:shd w:val="clear" w:color="auto" w:fill="auto"/>
          </w:tcPr>
          <w:p w:rsidR="001C569E" w:rsidRPr="00DC3E78" w:rsidRDefault="001C569E" w:rsidP="00E6188F">
            <w:pPr>
              <w:pStyle w:val="ENoteTableText"/>
            </w:pPr>
            <w:r w:rsidRPr="00DC3E78">
              <w:t>195</w:t>
            </w:r>
            <w:r w:rsidR="00A260F1" w:rsidRPr="00DC3E78">
              <w:t>, 2001</w:t>
            </w:r>
          </w:p>
        </w:tc>
        <w:tc>
          <w:tcPr>
            <w:tcW w:w="1250" w:type="pct"/>
            <w:tcBorders>
              <w:top w:val="single" w:sz="12" w:space="0" w:color="auto"/>
              <w:bottom w:val="single" w:sz="4" w:space="0" w:color="auto"/>
            </w:tcBorders>
            <w:shd w:val="clear" w:color="auto" w:fill="auto"/>
          </w:tcPr>
          <w:p w:rsidR="001C569E" w:rsidRPr="00DC3E78" w:rsidRDefault="001C569E" w:rsidP="00E6188F">
            <w:pPr>
              <w:pStyle w:val="ENoteTableText"/>
            </w:pPr>
            <w:r w:rsidRPr="00DC3E78">
              <w:t>13</w:t>
            </w:r>
            <w:r w:rsidR="00DC3E78">
              <w:t> </w:t>
            </w:r>
            <w:r w:rsidRPr="00DC3E78">
              <w:t>July 2001</w:t>
            </w:r>
          </w:p>
        </w:tc>
        <w:tc>
          <w:tcPr>
            <w:tcW w:w="1250" w:type="pct"/>
            <w:tcBorders>
              <w:top w:val="single" w:sz="12" w:space="0" w:color="auto"/>
              <w:bottom w:val="single" w:sz="4" w:space="0" w:color="auto"/>
            </w:tcBorders>
            <w:shd w:val="clear" w:color="auto" w:fill="auto"/>
          </w:tcPr>
          <w:p w:rsidR="001C569E" w:rsidRPr="00DC3E78" w:rsidRDefault="001C569E" w:rsidP="00E6188F">
            <w:pPr>
              <w:pStyle w:val="ENoteTableText"/>
            </w:pPr>
            <w:r w:rsidRPr="00DC3E78">
              <w:t>30</w:t>
            </w:r>
            <w:r w:rsidR="00DC3E78">
              <w:t> </w:t>
            </w:r>
            <w:r w:rsidRPr="00DC3E78">
              <w:t>July 2001</w:t>
            </w:r>
            <w:r w:rsidR="00A260F1" w:rsidRPr="00DC3E78">
              <w:t xml:space="preserve"> (r 1.02)</w:t>
            </w:r>
          </w:p>
        </w:tc>
        <w:tc>
          <w:tcPr>
            <w:tcW w:w="1250" w:type="pct"/>
            <w:tcBorders>
              <w:top w:val="single" w:sz="12" w:space="0" w:color="auto"/>
              <w:bottom w:val="single" w:sz="4" w:space="0" w:color="auto"/>
            </w:tcBorders>
            <w:shd w:val="clear" w:color="auto" w:fill="auto"/>
          </w:tcPr>
          <w:p w:rsidR="001C569E" w:rsidRPr="00DC3E78" w:rsidRDefault="001C569E" w:rsidP="00E6188F">
            <w:pPr>
              <w:pStyle w:val="ENoteTableText"/>
            </w:pP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80</w:t>
            </w:r>
            <w:r w:rsidR="00A260F1" w:rsidRPr="00DC3E78">
              <w:t>, 2002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18 Apr 2002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18 Apr 2002</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272</w:t>
            </w:r>
            <w:r w:rsidR="00A260F1" w:rsidRPr="00DC3E78">
              <w:t>, 2003</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31 Oct 2003</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3 Nov 2003</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r 4</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54</w:t>
            </w:r>
            <w:r w:rsidR="00A260F1" w:rsidRPr="00DC3E78">
              <w:t>, 2004</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26 Mar 2004</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29 Mar 2004</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263</w:t>
            </w:r>
            <w:r w:rsidR="00A260F1" w:rsidRPr="00DC3E78">
              <w:t>, 2005</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21 Nov 2005 (F2005L03610)</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 Dec 2005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w:t>
            </w:r>
            <w:r w:rsidR="00A260F1" w:rsidRPr="00DC3E78">
              <w:t>, 2006</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6 Feb 2006 (F2006L00314)</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6 Feb 2006</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179</w:t>
            </w:r>
            <w:r w:rsidR="00A260F1" w:rsidRPr="00DC3E78">
              <w:t>, 2007</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26</w:t>
            </w:r>
            <w:r w:rsidR="00DC3E78">
              <w:t> </w:t>
            </w:r>
            <w:r w:rsidRPr="00DC3E78">
              <w:t>June 2007 (F2007L01823)</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27</w:t>
            </w:r>
            <w:r w:rsidR="00DC3E78">
              <w:t> </w:t>
            </w:r>
            <w:r w:rsidRPr="00DC3E78">
              <w:t>June 2007</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10</w:t>
            </w:r>
            <w:r w:rsidR="00A260F1" w:rsidRPr="00DC3E78">
              <w:t>, 2008</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29 Feb 2008 (F2008L00640)</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 Mar 2008</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215</w:t>
            </w:r>
            <w:r w:rsidR="00A260F1" w:rsidRPr="00DC3E78">
              <w:t>, 2008</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29 Oct 2008 (F2008L04169)</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30 Oct 2008</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55</w:t>
            </w:r>
            <w:r w:rsidR="00A260F1" w:rsidRPr="00DC3E78">
              <w:t>, 2009</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6 Apr 2009 (F2009L01212)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7 Apr 2009</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160</w:t>
            </w:r>
            <w:r w:rsidR="00A260F1" w:rsidRPr="00DC3E78">
              <w:t>, 2009</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29</w:t>
            </w:r>
            <w:r w:rsidR="00DC3E78">
              <w:t> </w:t>
            </w:r>
            <w:r w:rsidRPr="00DC3E78">
              <w:t>June 2009 (F2009L02510)</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w:t>
            </w:r>
            <w:r w:rsidR="00DC3E78">
              <w:t> </w:t>
            </w:r>
            <w:r w:rsidRPr="00DC3E78">
              <w:t>July 2009</w:t>
            </w:r>
            <w:r w:rsidR="00A260F1" w:rsidRPr="00DC3E78">
              <w:t xml:space="preserve"> (r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316</w:t>
            </w:r>
            <w:r w:rsidR="00A260F1" w:rsidRPr="00DC3E78">
              <w:t>, 2009</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20 Nov 2009 (F2009L04279)</w:t>
            </w:r>
          </w:p>
        </w:tc>
        <w:tc>
          <w:tcPr>
            <w:tcW w:w="1250" w:type="pct"/>
            <w:tcBorders>
              <w:top w:val="single" w:sz="4" w:space="0" w:color="auto"/>
              <w:bottom w:val="single" w:sz="4" w:space="0" w:color="auto"/>
            </w:tcBorders>
            <w:shd w:val="clear" w:color="auto" w:fill="auto"/>
          </w:tcPr>
          <w:p w:rsidR="001C569E" w:rsidRPr="00DC3E78" w:rsidRDefault="001C569E" w:rsidP="00CE13FE">
            <w:pPr>
              <w:pStyle w:val="ENoteTableText"/>
            </w:pPr>
            <w:r w:rsidRPr="00DC3E78">
              <w:t>30 Nov 2009 (</w:t>
            </w:r>
            <w:r w:rsidR="00A260F1" w:rsidRPr="00DC3E78">
              <w:t>r</w:t>
            </w:r>
            <w:r w:rsidRPr="00DC3E78">
              <w:t xml:space="preserve"> 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133</w:t>
            </w:r>
            <w:r w:rsidR="00CE13FE" w:rsidRPr="00DC3E78">
              <w:t>, 2011</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8</w:t>
            </w:r>
            <w:r w:rsidR="00DC3E78">
              <w:t> </w:t>
            </w:r>
            <w:r w:rsidRPr="00DC3E78">
              <w:t>July 2011 (F2011L01456)</w:t>
            </w:r>
          </w:p>
        </w:tc>
        <w:tc>
          <w:tcPr>
            <w:tcW w:w="1250" w:type="pct"/>
            <w:tcBorders>
              <w:top w:val="single" w:sz="4" w:space="0" w:color="auto"/>
              <w:bottom w:val="single" w:sz="4" w:space="0" w:color="auto"/>
            </w:tcBorders>
            <w:shd w:val="clear" w:color="auto" w:fill="auto"/>
          </w:tcPr>
          <w:p w:rsidR="001C569E" w:rsidRPr="00DC3E78" w:rsidRDefault="001C569E" w:rsidP="00CE13FE">
            <w:pPr>
              <w:pStyle w:val="ENoteTableText"/>
            </w:pPr>
            <w:r w:rsidRPr="00DC3E78">
              <w:t>Sch 3: 1 Aug 2011 (r 2(c))</w:t>
            </w:r>
            <w:r w:rsidR="00CE13FE" w:rsidRPr="00DC3E78">
              <w:br/>
              <w:t>Remainder: 11</w:t>
            </w:r>
            <w:r w:rsidR="00DC3E78">
              <w:t> </w:t>
            </w:r>
            <w:r w:rsidR="00CE13FE" w:rsidRPr="00DC3E78">
              <w:t>July 2011 (r 2(a), (b))</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94</w:t>
            </w:r>
            <w:r w:rsidR="00CE13FE" w:rsidRPr="00DC3E78">
              <w:t>, 2012</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24</w:t>
            </w:r>
            <w:r w:rsidR="00DC3E78">
              <w:t> </w:t>
            </w:r>
            <w:r w:rsidRPr="00DC3E78">
              <w:t>May 2012 (F2012L01073)</w:t>
            </w:r>
          </w:p>
        </w:tc>
        <w:tc>
          <w:tcPr>
            <w:tcW w:w="1250" w:type="pct"/>
            <w:tcBorders>
              <w:top w:val="single" w:sz="4" w:space="0" w:color="auto"/>
              <w:bottom w:val="single" w:sz="4" w:space="0" w:color="auto"/>
            </w:tcBorders>
            <w:shd w:val="clear" w:color="auto" w:fill="auto"/>
          </w:tcPr>
          <w:p w:rsidR="001C569E" w:rsidRPr="00DC3E78" w:rsidRDefault="001C569E" w:rsidP="00CE13FE">
            <w:pPr>
              <w:pStyle w:val="ENoteTableText"/>
            </w:pPr>
            <w:r w:rsidRPr="00DC3E78">
              <w:t>Sch 2: 7</w:t>
            </w:r>
            <w:r w:rsidR="00DC3E78">
              <w:t> </w:t>
            </w:r>
            <w:r w:rsidRPr="00DC3E78">
              <w:t>June 2012 (r 2(b))</w:t>
            </w:r>
            <w:r w:rsidR="00CE13FE" w:rsidRPr="00DC3E78">
              <w:br/>
              <w:t>Remainder: 25</w:t>
            </w:r>
            <w:r w:rsidR="00DC3E78">
              <w:t> </w:t>
            </w:r>
            <w:r w:rsidR="00CE13FE" w:rsidRPr="00DC3E78">
              <w:t>May 2012 (r 2(a))</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56, 2013</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11 Apr 2013 (F2013L00641)</w:t>
            </w:r>
          </w:p>
        </w:tc>
        <w:tc>
          <w:tcPr>
            <w:tcW w:w="1250" w:type="pct"/>
            <w:tcBorders>
              <w:top w:val="single" w:sz="4" w:space="0" w:color="auto"/>
              <w:bottom w:val="single" w:sz="4" w:space="0" w:color="auto"/>
            </w:tcBorders>
            <w:shd w:val="clear" w:color="auto" w:fill="auto"/>
          </w:tcPr>
          <w:p w:rsidR="001C569E" w:rsidRPr="00DC3E78" w:rsidRDefault="00CE13FE" w:rsidP="00644EB5">
            <w:pPr>
              <w:pStyle w:val="ENoteTableText"/>
            </w:pPr>
            <w:r w:rsidRPr="00DC3E78">
              <w:t>Sch 1</w:t>
            </w:r>
            <w:r w:rsidR="00644EB5" w:rsidRPr="00DC3E78">
              <w:t xml:space="preserve"> and Sch 3 (items</w:t>
            </w:r>
            <w:r w:rsidR="00DC3E78">
              <w:t> </w:t>
            </w:r>
            <w:r w:rsidR="00644EB5" w:rsidRPr="00DC3E78">
              <w:t>11–27, 29)</w:t>
            </w:r>
            <w:r w:rsidRPr="00DC3E78">
              <w:t>: 12 Apr 2013 (r 2 item</w:t>
            </w:r>
            <w:r w:rsidR="00644EB5" w:rsidRPr="00DC3E78">
              <w:t>s</w:t>
            </w:r>
            <w:r w:rsidR="00DC3E78">
              <w:t> </w:t>
            </w:r>
            <w:r w:rsidR="001C569E" w:rsidRPr="00DC3E78">
              <w:t>2</w:t>
            </w:r>
            <w:r w:rsidR="00644EB5" w:rsidRPr="00DC3E78">
              <w:t>, 4</w:t>
            </w:r>
            <w:r w:rsidR="001C569E" w:rsidRPr="00DC3E78">
              <w:t>)</w:t>
            </w:r>
            <w:r w:rsidR="001C569E" w:rsidRPr="00DC3E78">
              <w:br/>
              <w:t>Sch 2: 11</w:t>
            </w:r>
            <w:r w:rsidR="00DC3E78">
              <w:t> </w:t>
            </w:r>
            <w:r w:rsidR="001C569E" w:rsidRPr="00DC3E78">
              <w:t>June 2013</w:t>
            </w:r>
            <w:r w:rsidR="00644EB5" w:rsidRPr="00DC3E78">
              <w:t xml:space="preserve"> </w:t>
            </w:r>
            <w:r w:rsidR="001C569E" w:rsidRPr="00DC3E78">
              <w:t>(</w:t>
            </w:r>
            <w:r w:rsidR="00644EB5" w:rsidRPr="00DC3E78">
              <w:t>r</w:t>
            </w:r>
            <w:r w:rsidR="001C569E" w:rsidRPr="00DC3E78">
              <w:t xml:space="preserve"> 2 item</w:t>
            </w:r>
            <w:r w:rsidR="00DC3E78">
              <w:t> </w:t>
            </w:r>
            <w:r w:rsidR="001C569E" w:rsidRPr="00DC3E78">
              <w:t>3)</w:t>
            </w:r>
          </w:p>
        </w:tc>
        <w:tc>
          <w:tcPr>
            <w:tcW w:w="1250" w:type="pct"/>
            <w:tcBorders>
              <w:top w:val="single" w:sz="4" w:space="0" w:color="auto"/>
              <w:bottom w:val="single" w:sz="4" w:space="0" w:color="auto"/>
            </w:tcBorders>
            <w:shd w:val="clear" w:color="auto" w:fill="auto"/>
          </w:tcPr>
          <w:p w:rsidR="001C569E" w:rsidRPr="00DC3E78" w:rsidRDefault="001C569E" w:rsidP="00E6188F">
            <w:pPr>
              <w:pStyle w:val="ENoteTableText"/>
            </w:pPr>
            <w:r w:rsidRPr="00DC3E78">
              <w:t>—</w:t>
            </w:r>
          </w:p>
        </w:tc>
      </w:tr>
      <w:tr w:rsidR="001C569E" w:rsidRPr="00DC3E78" w:rsidTr="009E4647">
        <w:trPr>
          <w:cantSplit/>
        </w:trPr>
        <w:tc>
          <w:tcPr>
            <w:tcW w:w="1250" w:type="pct"/>
            <w:tcBorders>
              <w:top w:val="single" w:sz="4" w:space="0" w:color="auto"/>
              <w:bottom w:val="single" w:sz="12" w:space="0" w:color="auto"/>
            </w:tcBorders>
            <w:shd w:val="clear" w:color="auto" w:fill="auto"/>
          </w:tcPr>
          <w:p w:rsidR="001C569E" w:rsidRPr="00DC3E78" w:rsidRDefault="001C569E" w:rsidP="00E6188F">
            <w:pPr>
              <w:pStyle w:val="ENoteTableText"/>
            </w:pPr>
            <w:r w:rsidRPr="00DC3E78">
              <w:t>151, 2014</w:t>
            </w:r>
          </w:p>
        </w:tc>
        <w:tc>
          <w:tcPr>
            <w:tcW w:w="1250" w:type="pct"/>
            <w:tcBorders>
              <w:top w:val="single" w:sz="4" w:space="0" w:color="auto"/>
              <w:bottom w:val="single" w:sz="12" w:space="0" w:color="auto"/>
            </w:tcBorders>
            <w:shd w:val="clear" w:color="auto" w:fill="auto"/>
          </w:tcPr>
          <w:p w:rsidR="001C569E" w:rsidRPr="00DC3E78" w:rsidRDefault="001C569E" w:rsidP="00E6188F">
            <w:pPr>
              <w:pStyle w:val="ENoteTableText"/>
            </w:pPr>
            <w:r w:rsidRPr="00DC3E78">
              <w:t>22 Oct 2014 (F2014L01378)</w:t>
            </w:r>
          </w:p>
        </w:tc>
        <w:tc>
          <w:tcPr>
            <w:tcW w:w="1250" w:type="pct"/>
            <w:tcBorders>
              <w:top w:val="single" w:sz="4" w:space="0" w:color="auto"/>
              <w:bottom w:val="single" w:sz="12" w:space="0" w:color="auto"/>
            </w:tcBorders>
            <w:shd w:val="clear" w:color="auto" w:fill="auto"/>
          </w:tcPr>
          <w:p w:rsidR="001C569E" w:rsidRPr="00DC3E78" w:rsidRDefault="001C569E" w:rsidP="005D0456">
            <w:pPr>
              <w:pStyle w:val="ENoteTableText"/>
            </w:pPr>
            <w:r w:rsidRPr="00DC3E78">
              <w:t>Sch 1 (items</w:t>
            </w:r>
            <w:r w:rsidR="00DC3E78">
              <w:t> </w:t>
            </w:r>
            <w:r w:rsidRPr="00DC3E78">
              <w:t>23–29): 12 Jan 2015 (</w:t>
            </w:r>
            <w:r w:rsidR="005D0456" w:rsidRPr="00DC3E78">
              <w:t>r</w:t>
            </w:r>
            <w:r w:rsidRPr="00DC3E78">
              <w:t xml:space="preserve"> 2 item</w:t>
            </w:r>
            <w:r w:rsidR="00DC3E78">
              <w:t> </w:t>
            </w:r>
            <w:r w:rsidR="005D0456" w:rsidRPr="00DC3E78">
              <w:t>3)</w:t>
            </w:r>
            <w:r w:rsidR="005D0456" w:rsidRPr="00DC3E78">
              <w:br/>
              <w:t>Remainder: 23 Oct 2014 (r</w:t>
            </w:r>
            <w:r w:rsidRPr="00DC3E78">
              <w:t xml:space="preserve"> 2 items</w:t>
            </w:r>
            <w:r w:rsidR="00DC3E78">
              <w:t> </w:t>
            </w:r>
            <w:r w:rsidRPr="00DC3E78">
              <w:t>1, 2)</w:t>
            </w:r>
          </w:p>
        </w:tc>
        <w:tc>
          <w:tcPr>
            <w:tcW w:w="1250" w:type="pct"/>
            <w:tcBorders>
              <w:top w:val="single" w:sz="4" w:space="0" w:color="auto"/>
              <w:bottom w:val="single" w:sz="12" w:space="0" w:color="auto"/>
            </w:tcBorders>
            <w:shd w:val="clear" w:color="auto" w:fill="auto"/>
          </w:tcPr>
          <w:p w:rsidR="001C569E" w:rsidRPr="00DC3E78" w:rsidRDefault="001C569E" w:rsidP="00E6188F">
            <w:pPr>
              <w:pStyle w:val="ENoteTableText"/>
            </w:pPr>
            <w:r w:rsidRPr="00DC3E78">
              <w:t>—</w:t>
            </w:r>
          </w:p>
        </w:tc>
      </w:tr>
    </w:tbl>
    <w:p w:rsidR="001C569E" w:rsidRPr="00DC3E78" w:rsidRDefault="001C569E" w:rsidP="00E6188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1C569E" w:rsidRPr="00DC3E78" w:rsidTr="009E4647">
        <w:trPr>
          <w:cantSplit/>
          <w:tblHeader/>
        </w:trPr>
        <w:tc>
          <w:tcPr>
            <w:tcW w:w="1250" w:type="pct"/>
            <w:tcBorders>
              <w:top w:val="single" w:sz="12" w:space="0" w:color="auto"/>
              <w:bottom w:val="single" w:sz="12" w:space="0" w:color="auto"/>
            </w:tcBorders>
            <w:shd w:val="clear" w:color="auto" w:fill="auto"/>
          </w:tcPr>
          <w:p w:rsidR="001C569E" w:rsidRPr="00DC3E78" w:rsidRDefault="001C569E" w:rsidP="00E6188F">
            <w:pPr>
              <w:pStyle w:val="ENoteTableHeading"/>
            </w:pPr>
            <w:r w:rsidRPr="00DC3E78">
              <w:t>Name</w:t>
            </w:r>
          </w:p>
        </w:tc>
        <w:tc>
          <w:tcPr>
            <w:tcW w:w="1250" w:type="pct"/>
            <w:tcBorders>
              <w:top w:val="single" w:sz="12" w:space="0" w:color="auto"/>
              <w:bottom w:val="single" w:sz="12" w:space="0" w:color="auto"/>
            </w:tcBorders>
            <w:shd w:val="clear" w:color="auto" w:fill="auto"/>
          </w:tcPr>
          <w:p w:rsidR="001C569E" w:rsidRPr="00DC3E78" w:rsidRDefault="001C569E" w:rsidP="00E6188F">
            <w:pPr>
              <w:pStyle w:val="ENoteTableHeading"/>
            </w:pPr>
            <w:r w:rsidRPr="00DC3E78">
              <w:t>Registration</w:t>
            </w:r>
          </w:p>
        </w:tc>
        <w:tc>
          <w:tcPr>
            <w:tcW w:w="1250" w:type="pct"/>
            <w:tcBorders>
              <w:top w:val="single" w:sz="12" w:space="0" w:color="auto"/>
              <w:bottom w:val="single" w:sz="12" w:space="0" w:color="auto"/>
            </w:tcBorders>
            <w:shd w:val="clear" w:color="auto" w:fill="auto"/>
          </w:tcPr>
          <w:p w:rsidR="001C569E" w:rsidRPr="00DC3E78" w:rsidRDefault="001C569E" w:rsidP="00E6188F">
            <w:pPr>
              <w:pStyle w:val="ENoteTableHeading"/>
            </w:pPr>
            <w:r w:rsidRPr="00DC3E78">
              <w:t>Commencement</w:t>
            </w:r>
          </w:p>
        </w:tc>
        <w:tc>
          <w:tcPr>
            <w:tcW w:w="1250" w:type="pct"/>
            <w:tcBorders>
              <w:top w:val="single" w:sz="12" w:space="0" w:color="auto"/>
              <w:bottom w:val="single" w:sz="12" w:space="0" w:color="auto"/>
            </w:tcBorders>
            <w:shd w:val="clear" w:color="auto" w:fill="auto"/>
          </w:tcPr>
          <w:p w:rsidR="001C569E" w:rsidRPr="00DC3E78" w:rsidRDefault="001C569E" w:rsidP="00E6188F">
            <w:pPr>
              <w:pStyle w:val="ENoteTableHeading"/>
            </w:pPr>
            <w:r w:rsidRPr="00DC3E78">
              <w:t>Application, saving and transitional provisions</w:t>
            </w:r>
          </w:p>
        </w:tc>
      </w:tr>
      <w:tr w:rsidR="001C569E" w:rsidRPr="00DC3E78" w:rsidTr="009E4647">
        <w:trPr>
          <w:cantSplit/>
        </w:trPr>
        <w:tc>
          <w:tcPr>
            <w:tcW w:w="1250" w:type="pct"/>
            <w:tcBorders>
              <w:bottom w:val="single" w:sz="4" w:space="0" w:color="auto"/>
            </w:tcBorders>
            <w:shd w:val="clear" w:color="auto" w:fill="auto"/>
          </w:tcPr>
          <w:p w:rsidR="001C569E" w:rsidRPr="00DC3E78" w:rsidRDefault="00443281" w:rsidP="00E6188F">
            <w:pPr>
              <w:pStyle w:val="ENoteTableText"/>
            </w:pPr>
            <w:r w:rsidRPr="00DC3E78">
              <w:t>Federal Circuit Court (Bankruptcy) Repeal Rules</w:t>
            </w:r>
            <w:r w:rsidR="00DC3E78">
              <w:t> </w:t>
            </w:r>
            <w:r w:rsidRPr="00DC3E78">
              <w:t>2016</w:t>
            </w:r>
          </w:p>
        </w:tc>
        <w:tc>
          <w:tcPr>
            <w:tcW w:w="1250" w:type="pct"/>
            <w:tcBorders>
              <w:bottom w:val="single" w:sz="4" w:space="0" w:color="auto"/>
            </w:tcBorders>
            <w:shd w:val="clear" w:color="auto" w:fill="auto"/>
          </w:tcPr>
          <w:p w:rsidR="001C569E" w:rsidRPr="00DC3E78" w:rsidRDefault="00443281" w:rsidP="00E6188F">
            <w:pPr>
              <w:pStyle w:val="ENoteTableText"/>
            </w:pPr>
            <w:r w:rsidRPr="00DC3E78">
              <w:t>24 Mar 2016 (F2016L00384)</w:t>
            </w:r>
          </w:p>
        </w:tc>
        <w:tc>
          <w:tcPr>
            <w:tcW w:w="1250" w:type="pct"/>
            <w:tcBorders>
              <w:bottom w:val="single" w:sz="4" w:space="0" w:color="auto"/>
            </w:tcBorders>
            <w:shd w:val="clear" w:color="auto" w:fill="auto"/>
          </w:tcPr>
          <w:p w:rsidR="001C569E" w:rsidRPr="00DC3E78" w:rsidRDefault="00443281" w:rsidP="00A9441E">
            <w:pPr>
              <w:pStyle w:val="ENoteTableText"/>
            </w:pPr>
            <w:r w:rsidRPr="00DC3E78">
              <w:t>Sch 2 and 3: 1 Apr 2016 (r</w:t>
            </w:r>
            <w:r w:rsidR="00A9441E" w:rsidRPr="00DC3E78">
              <w:t> </w:t>
            </w:r>
            <w:r w:rsidRPr="00DC3E78">
              <w:t>2(1) item</w:t>
            </w:r>
            <w:r w:rsidR="00DC3E78">
              <w:t> </w:t>
            </w:r>
            <w:r w:rsidRPr="00DC3E78">
              <w:t>1)</w:t>
            </w:r>
          </w:p>
        </w:tc>
        <w:tc>
          <w:tcPr>
            <w:tcW w:w="1250" w:type="pct"/>
            <w:tcBorders>
              <w:bottom w:val="single" w:sz="4" w:space="0" w:color="auto"/>
            </w:tcBorders>
            <w:shd w:val="clear" w:color="auto" w:fill="auto"/>
          </w:tcPr>
          <w:p w:rsidR="001C569E" w:rsidRPr="00DC3E78" w:rsidRDefault="00443281" w:rsidP="00E6188F">
            <w:pPr>
              <w:pStyle w:val="ENoteTableText"/>
            </w:pPr>
            <w:r w:rsidRPr="00DC3E78">
              <w:t>Sch 3</w:t>
            </w:r>
          </w:p>
        </w:tc>
      </w:tr>
      <w:tr w:rsidR="00652C82" w:rsidRPr="00DC3E78" w:rsidTr="009E4647">
        <w:trPr>
          <w:cantSplit/>
        </w:trPr>
        <w:tc>
          <w:tcPr>
            <w:tcW w:w="1250" w:type="pct"/>
            <w:tcBorders>
              <w:top w:val="single" w:sz="4" w:space="0" w:color="auto"/>
              <w:bottom w:val="single" w:sz="4" w:space="0" w:color="auto"/>
            </w:tcBorders>
            <w:shd w:val="clear" w:color="auto" w:fill="auto"/>
          </w:tcPr>
          <w:p w:rsidR="00652C82" w:rsidRPr="00DC3E78" w:rsidRDefault="00652C82" w:rsidP="00E6188F">
            <w:pPr>
              <w:pStyle w:val="ENoteTableText"/>
            </w:pPr>
            <w:r w:rsidRPr="00DC3E78">
              <w:t>Federal Circuit Court Amendment (Costs and Other Measures) Rules</w:t>
            </w:r>
            <w:r w:rsidR="00DC3E78">
              <w:t> </w:t>
            </w:r>
            <w:r w:rsidRPr="00DC3E78">
              <w:t>2016</w:t>
            </w:r>
          </w:p>
        </w:tc>
        <w:tc>
          <w:tcPr>
            <w:tcW w:w="1250" w:type="pct"/>
            <w:tcBorders>
              <w:top w:val="single" w:sz="4" w:space="0" w:color="auto"/>
              <w:bottom w:val="single" w:sz="4" w:space="0" w:color="auto"/>
            </w:tcBorders>
            <w:shd w:val="clear" w:color="auto" w:fill="auto"/>
          </w:tcPr>
          <w:p w:rsidR="00652C82" w:rsidRPr="00DC3E78" w:rsidRDefault="00652C82" w:rsidP="00E6188F">
            <w:pPr>
              <w:pStyle w:val="ENoteTableText"/>
            </w:pPr>
            <w:r w:rsidRPr="00DC3E78">
              <w:t>20</w:t>
            </w:r>
            <w:r w:rsidR="00DC3E78">
              <w:t> </w:t>
            </w:r>
            <w:r w:rsidRPr="00DC3E78">
              <w:t>May 2016 (F2016L00818)</w:t>
            </w:r>
          </w:p>
        </w:tc>
        <w:tc>
          <w:tcPr>
            <w:tcW w:w="1250" w:type="pct"/>
            <w:tcBorders>
              <w:top w:val="single" w:sz="4" w:space="0" w:color="auto"/>
              <w:bottom w:val="single" w:sz="4" w:space="0" w:color="auto"/>
            </w:tcBorders>
            <w:shd w:val="clear" w:color="auto" w:fill="auto"/>
          </w:tcPr>
          <w:p w:rsidR="00652C82" w:rsidRPr="00DC3E78" w:rsidRDefault="00652C82" w:rsidP="00E6188F">
            <w:pPr>
              <w:pStyle w:val="ENoteTableText"/>
            </w:pPr>
            <w:r w:rsidRPr="00DC3E78">
              <w:t>21</w:t>
            </w:r>
            <w:r w:rsidR="00DC3E78">
              <w:t> </w:t>
            </w:r>
            <w:r w:rsidRPr="00DC3E78">
              <w:t>May 2016: 21</w:t>
            </w:r>
            <w:r w:rsidR="00DC3E78">
              <w:t> </w:t>
            </w:r>
            <w:r w:rsidRPr="00DC3E78">
              <w:t>May 2016 (r 2(1) item</w:t>
            </w:r>
            <w:r w:rsidR="00DC3E78">
              <w:t> </w:t>
            </w:r>
            <w:r w:rsidRPr="00DC3E78">
              <w:t>1)</w:t>
            </w:r>
          </w:p>
        </w:tc>
        <w:tc>
          <w:tcPr>
            <w:tcW w:w="1250" w:type="pct"/>
            <w:tcBorders>
              <w:top w:val="single" w:sz="4" w:space="0" w:color="auto"/>
              <w:bottom w:val="single" w:sz="4" w:space="0" w:color="auto"/>
            </w:tcBorders>
            <w:shd w:val="clear" w:color="auto" w:fill="auto"/>
          </w:tcPr>
          <w:p w:rsidR="00652C82" w:rsidRPr="00DC3E78" w:rsidRDefault="00652C82" w:rsidP="00E6188F">
            <w:pPr>
              <w:pStyle w:val="ENoteTableText"/>
            </w:pPr>
            <w:r w:rsidRPr="00DC3E78">
              <w:t>—</w:t>
            </w:r>
          </w:p>
        </w:tc>
      </w:tr>
      <w:tr w:rsidR="003D0389" w:rsidRPr="00DC3E78" w:rsidTr="009E4647">
        <w:trPr>
          <w:cantSplit/>
        </w:trPr>
        <w:tc>
          <w:tcPr>
            <w:tcW w:w="1250" w:type="pct"/>
            <w:tcBorders>
              <w:top w:val="single" w:sz="4" w:space="0" w:color="auto"/>
              <w:bottom w:val="single" w:sz="4" w:space="0" w:color="auto"/>
            </w:tcBorders>
            <w:shd w:val="clear" w:color="auto" w:fill="auto"/>
          </w:tcPr>
          <w:p w:rsidR="003D0389" w:rsidRPr="00DC3E78" w:rsidRDefault="003D0389" w:rsidP="00E6188F">
            <w:pPr>
              <w:pStyle w:val="ENoteTableText"/>
            </w:pPr>
            <w:r w:rsidRPr="00DC3E78">
              <w:t>Federal Circuit Court Amendment (Costs and Other Measures) Rules</w:t>
            </w:r>
            <w:r w:rsidR="00DC3E78">
              <w:t> </w:t>
            </w:r>
            <w:r w:rsidRPr="00DC3E78">
              <w:t>2017</w:t>
            </w:r>
          </w:p>
        </w:tc>
        <w:tc>
          <w:tcPr>
            <w:tcW w:w="1250" w:type="pct"/>
            <w:tcBorders>
              <w:top w:val="single" w:sz="4" w:space="0" w:color="auto"/>
              <w:bottom w:val="single" w:sz="4" w:space="0" w:color="auto"/>
            </w:tcBorders>
            <w:shd w:val="clear" w:color="auto" w:fill="auto"/>
          </w:tcPr>
          <w:p w:rsidR="003D0389" w:rsidRPr="00DC3E78" w:rsidRDefault="003D0389" w:rsidP="00E6188F">
            <w:pPr>
              <w:pStyle w:val="ENoteTableText"/>
            </w:pPr>
            <w:r w:rsidRPr="00DC3E78">
              <w:t>2 Aug 2017 (F2017L00982)</w:t>
            </w:r>
          </w:p>
        </w:tc>
        <w:tc>
          <w:tcPr>
            <w:tcW w:w="1250" w:type="pct"/>
            <w:tcBorders>
              <w:top w:val="single" w:sz="4" w:space="0" w:color="auto"/>
              <w:bottom w:val="single" w:sz="4" w:space="0" w:color="auto"/>
            </w:tcBorders>
            <w:shd w:val="clear" w:color="auto" w:fill="auto"/>
          </w:tcPr>
          <w:p w:rsidR="003D0389" w:rsidRPr="00DC3E78" w:rsidRDefault="003D0389" w:rsidP="00A9441E">
            <w:pPr>
              <w:pStyle w:val="ENoteTableText"/>
            </w:pPr>
            <w:r w:rsidRPr="00DC3E78">
              <w:t>Sch 2</w:t>
            </w:r>
            <w:r w:rsidR="00A65CDB" w:rsidRPr="00DC3E78">
              <w:t>:</w:t>
            </w:r>
            <w:r w:rsidRPr="00DC3E78">
              <w:t xml:space="preserve"> 2 Nov 2017 (</w:t>
            </w:r>
            <w:r w:rsidR="0060501B" w:rsidRPr="00DC3E78">
              <w:t>r</w:t>
            </w:r>
            <w:r w:rsidRPr="00DC3E78">
              <w:t xml:space="preserve"> 2(1) item</w:t>
            </w:r>
            <w:r w:rsidR="00DC3E78">
              <w:t> </w:t>
            </w:r>
            <w:r w:rsidRPr="00DC3E78">
              <w:t>3)</w:t>
            </w:r>
            <w:r w:rsidR="0060501B" w:rsidRPr="00DC3E78">
              <w:br/>
              <w:t>Remainder: 3 Aug 2017 (r</w:t>
            </w:r>
            <w:r w:rsidR="00A9441E" w:rsidRPr="00DC3E78">
              <w:t> </w:t>
            </w:r>
            <w:r w:rsidR="0060501B" w:rsidRPr="00DC3E78">
              <w:t>2(1) items</w:t>
            </w:r>
            <w:r w:rsidR="00DC3E78">
              <w:t> </w:t>
            </w:r>
            <w:r w:rsidR="0060501B" w:rsidRPr="00DC3E78">
              <w:t>1, 2)</w:t>
            </w:r>
          </w:p>
        </w:tc>
        <w:tc>
          <w:tcPr>
            <w:tcW w:w="1250" w:type="pct"/>
            <w:tcBorders>
              <w:top w:val="single" w:sz="4" w:space="0" w:color="auto"/>
              <w:bottom w:val="single" w:sz="4" w:space="0" w:color="auto"/>
            </w:tcBorders>
            <w:shd w:val="clear" w:color="auto" w:fill="auto"/>
          </w:tcPr>
          <w:p w:rsidR="003D0389" w:rsidRPr="00DC3E78" w:rsidRDefault="003D0389" w:rsidP="00E6188F">
            <w:pPr>
              <w:pStyle w:val="ENoteTableText"/>
            </w:pPr>
            <w:r w:rsidRPr="00DC3E78">
              <w:t>—</w:t>
            </w:r>
          </w:p>
        </w:tc>
      </w:tr>
      <w:tr w:rsidR="000657F5" w:rsidRPr="00DC3E78" w:rsidTr="009E4647">
        <w:trPr>
          <w:cantSplit/>
        </w:trPr>
        <w:tc>
          <w:tcPr>
            <w:tcW w:w="1250" w:type="pct"/>
            <w:tcBorders>
              <w:top w:val="single" w:sz="4" w:space="0" w:color="auto"/>
              <w:bottom w:val="single" w:sz="12" w:space="0" w:color="auto"/>
            </w:tcBorders>
            <w:shd w:val="clear" w:color="auto" w:fill="auto"/>
          </w:tcPr>
          <w:p w:rsidR="000657F5" w:rsidRPr="00DC3E78" w:rsidRDefault="000657F5" w:rsidP="00E6188F">
            <w:pPr>
              <w:pStyle w:val="ENoteTableText"/>
            </w:pPr>
            <w:r w:rsidRPr="00DC3E78">
              <w:t>Federal Circuit Court Amendment (Costs and Other Measures) Rules</w:t>
            </w:r>
            <w:r w:rsidR="00DC3E78">
              <w:t> </w:t>
            </w:r>
            <w:r w:rsidRPr="00DC3E78">
              <w:t>2018</w:t>
            </w:r>
          </w:p>
        </w:tc>
        <w:tc>
          <w:tcPr>
            <w:tcW w:w="1250" w:type="pct"/>
            <w:tcBorders>
              <w:top w:val="single" w:sz="4" w:space="0" w:color="auto"/>
              <w:bottom w:val="single" w:sz="12" w:space="0" w:color="auto"/>
            </w:tcBorders>
            <w:shd w:val="clear" w:color="auto" w:fill="auto"/>
          </w:tcPr>
          <w:p w:rsidR="000657F5" w:rsidRPr="00DC3E78" w:rsidRDefault="000657F5" w:rsidP="00E6188F">
            <w:pPr>
              <w:pStyle w:val="ENoteTableText"/>
            </w:pPr>
            <w:r w:rsidRPr="00DC3E78">
              <w:t>3 Aug 2018 (F2018L01088)</w:t>
            </w:r>
          </w:p>
        </w:tc>
        <w:tc>
          <w:tcPr>
            <w:tcW w:w="1250" w:type="pct"/>
            <w:tcBorders>
              <w:top w:val="single" w:sz="4" w:space="0" w:color="auto"/>
              <w:bottom w:val="single" w:sz="12" w:space="0" w:color="auto"/>
            </w:tcBorders>
            <w:shd w:val="clear" w:color="auto" w:fill="auto"/>
          </w:tcPr>
          <w:p w:rsidR="000657F5" w:rsidRPr="00DC3E78" w:rsidRDefault="000657F5" w:rsidP="0060501B">
            <w:pPr>
              <w:pStyle w:val="ENoteTableText"/>
            </w:pPr>
            <w:r w:rsidRPr="00DC3E78">
              <w:t>4 Aug 2018 (s 2(1) item</w:t>
            </w:r>
            <w:r w:rsidR="00DC3E78">
              <w:t> </w:t>
            </w:r>
            <w:r w:rsidRPr="00DC3E78">
              <w:t>1)</w:t>
            </w:r>
          </w:p>
        </w:tc>
        <w:tc>
          <w:tcPr>
            <w:tcW w:w="1250" w:type="pct"/>
            <w:tcBorders>
              <w:top w:val="single" w:sz="4" w:space="0" w:color="auto"/>
              <w:bottom w:val="single" w:sz="12" w:space="0" w:color="auto"/>
            </w:tcBorders>
            <w:shd w:val="clear" w:color="auto" w:fill="auto"/>
          </w:tcPr>
          <w:p w:rsidR="000657F5" w:rsidRPr="00DC3E78" w:rsidRDefault="000657F5" w:rsidP="00E6188F">
            <w:pPr>
              <w:pStyle w:val="ENoteTableText"/>
            </w:pPr>
            <w:r w:rsidRPr="00DC3E78">
              <w:t>—</w:t>
            </w:r>
          </w:p>
        </w:tc>
      </w:tr>
    </w:tbl>
    <w:p w:rsidR="001C569E" w:rsidRPr="00DC3E78" w:rsidRDefault="001C569E" w:rsidP="00E6188F">
      <w:pPr>
        <w:pStyle w:val="Tabletext"/>
      </w:pPr>
    </w:p>
    <w:p w:rsidR="00683CF4" w:rsidRPr="00DC3E78" w:rsidRDefault="00683CF4" w:rsidP="00EA6FD8">
      <w:pPr>
        <w:pStyle w:val="ENotesHeading2"/>
        <w:pageBreakBefore/>
        <w:outlineLvl w:val="9"/>
      </w:pPr>
      <w:bookmarkStart w:id="546" w:name="_Toc523905883"/>
      <w:r w:rsidRPr="00DC3E78">
        <w:t>Endnote 4—Amendment history</w:t>
      </w:r>
      <w:bookmarkEnd w:id="546"/>
    </w:p>
    <w:p w:rsidR="00683CF4" w:rsidRPr="00DC3E78" w:rsidRDefault="00683CF4" w:rsidP="009C26F1">
      <w:pPr>
        <w:pStyle w:val="Tabletext"/>
      </w:pPr>
    </w:p>
    <w:tbl>
      <w:tblPr>
        <w:tblW w:w="5000" w:type="pct"/>
        <w:tblLook w:val="0000" w:firstRow="0" w:lastRow="0" w:firstColumn="0" w:lastColumn="0" w:noHBand="0" w:noVBand="0"/>
      </w:tblPr>
      <w:tblGrid>
        <w:gridCol w:w="2576"/>
        <w:gridCol w:w="5953"/>
      </w:tblGrid>
      <w:tr w:rsidR="00683CF4" w:rsidRPr="00DC3E78" w:rsidTr="009E4647">
        <w:trPr>
          <w:cantSplit/>
          <w:tblHeader/>
        </w:trPr>
        <w:tc>
          <w:tcPr>
            <w:tcW w:w="1510" w:type="pct"/>
            <w:tcBorders>
              <w:top w:val="single" w:sz="12" w:space="0" w:color="auto"/>
              <w:bottom w:val="single" w:sz="12" w:space="0" w:color="auto"/>
            </w:tcBorders>
            <w:shd w:val="clear" w:color="auto" w:fill="auto"/>
          </w:tcPr>
          <w:p w:rsidR="00683CF4" w:rsidRPr="00DC3E78" w:rsidRDefault="00683CF4" w:rsidP="009C26F1">
            <w:pPr>
              <w:pStyle w:val="ENoteTableHeading"/>
              <w:tabs>
                <w:tab w:val="center" w:leader="dot" w:pos="2268"/>
              </w:tabs>
            </w:pPr>
            <w:r w:rsidRPr="00DC3E78">
              <w:t>Provision affected</w:t>
            </w:r>
          </w:p>
        </w:tc>
        <w:tc>
          <w:tcPr>
            <w:tcW w:w="3490" w:type="pct"/>
            <w:tcBorders>
              <w:top w:val="single" w:sz="12" w:space="0" w:color="auto"/>
              <w:bottom w:val="single" w:sz="12" w:space="0" w:color="auto"/>
            </w:tcBorders>
            <w:shd w:val="clear" w:color="auto" w:fill="auto"/>
          </w:tcPr>
          <w:p w:rsidR="00683CF4" w:rsidRPr="00DC3E78" w:rsidRDefault="00683CF4" w:rsidP="009C26F1">
            <w:pPr>
              <w:pStyle w:val="ENoteTableHeading"/>
              <w:tabs>
                <w:tab w:val="center" w:leader="dot" w:pos="2268"/>
              </w:tabs>
            </w:pPr>
            <w:r w:rsidRPr="00DC3E78">
              <w:t>How affected</w:t>
            </w:r>
          </w:p>
        </w:tc>
      </w:tr>
      <w:tr w:rsidR="00484C98" w:rsidRPr="00DC3E78" w:rsidTr="009E4647">
        <w:trPr>
          <w:cantSplit/>
        </w:trPr>
        <w:tc>
          <w:tcPr>
            <w:tcW w:w="1510" w:type="pct"/>
            <w:tcBorders>
              <w:top w:val="single" w:sz="12" w:space="0" w:color="auto"/>
            </w:tcBorders>
            <w:shd w:val="clear" w:color="auto" w:fill="auto"/>
          </w:tcPr>
          <w:p w:rsidR="00484C98" w:rsidRPr="00DC3E78" w:rsidRDefault="00484C98" w:rsidP="00484C98">
            <w:pPr>
              <w:pStyle w:val="ENoteTableText"/>
            </w:pPr>
            <w:r w:rsidRPr="00DC3E78">
              <w:rPr>
                <w:b/>
              </w:rPr>
              <w:t>Chapter</w:t>
            </w:r>
            <w:r w:rsidR="00DC3E78">
              <w:rPr>
                <w:b/>
              </w:rPr>
              <w:t> </w:t>
            </w:r>
            <w:r w:rsidRPr="00DC3E78">
              <w:rPr>
                <w:b/>
              </w:rPr>
              <w:t>1</w:t>
            </w:r>
          </w:p>
        </w:tc>
        <w:tc>
          <w:tcPr>
            <w:tcW w:w="3490" w:type="pct"/>
            <w:tcBorders>
              <w:top w:val="single" w:sz="12" w:space="0" w:color="auto"/>
            </w:tcBorders>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1.01</w:t>
            </w:r>
            <w:r w:rsidR="00484C98"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E64814" w:rsidRPr="00DC3E78" w:rsidTr="009E4647">
        <w:trPr>
          <w:cantSplit/>
        </w:trPr>
        <w:tc>
          <w:tcPr>
            <w:tcW w:w="1510" w:type="pct"/>
            <w:shd w:val="clear" w:color="auto" w:fill="auto"/>
          </w:tcPr>
          <w:p w:rsidR="00E64814" w:rsidRPr="00DC3E78" w:rsidRDefault="00E64814" w:rsidP="00484C98">
            <w:pPr>
              <w:pStyle w:val="ENoteTableText"/>
              <w:tabs>
                <w:tab w:val="center" w:leader="dot" w:pos="2268"/>
              </w:tabs>
            </w:pPr>
            <w:r w:rsidRPr="00DC3E78">
              <w:t>r 1.02</w:t>
            </w:r>
            <w:r w:rsidRPr="00DC3E78">
              <w:tab/>
            </w:r>
          </w:p>
        </w:tc>
        <w:tc>
          <w:tcPr>
            <w:tcW w:w="3490" w:type="pct"/>
            <w:shd w:val="clear" w:color="auto" w:fill="auto"/>
          </w:tcPr>
          <w:p w:rsidR="00E64814" w:rsidRPr="00DC3E78" w:rsidRDefault="00E64814" w:rsidP="00484C98">
            <w:pPr>
              <w:pStyle w:val="ENoteTableText"/>
            </w:pPr>
            <w:r w:rsidRPr="00DC3E78">
              <w:t>rep LA s 48D</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1.02A</w:t>
            </w:r>
            <w:r w:rsidR="00484C98" w:rsidRPr="00DC3E78">
              <w:tab/>
            </w:r>
          </w:p>
        </w:tc>
        <w:tc>
          <w:tcPr>
            <w:tcW w:w="3490" w:type="pct"/>
            <w:shd w:val="clear" w:color="auto" w:fill="auto"/>
          </w:tcPr>
          <w:p w:rsidR="00484C98" w:rsidRPr="00DC3E78" w:rsidRDefault="00484C98" w:rsidP="00484C98">
            <w:pPr>
              <w:pStyle w:val="ENoteTableText"/>
            </w:pPr>
            <w:r w:rsidRPr="00DC3E78">
              <w:t>ad.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1.03</w:t>
            </w:r>
            <w:r w:rsidR="00484C98"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1.05</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 2004 No.</w:t>
            </w:r>
            <w:r w:rsidR="00DC3E78">
              <w:t> </w:t>
            </w:r>
            <w:r w:rsidRPr="00DC3E78">
              <w:t>54; 2006 No.</w:t>
            </w:r>
            <w:r w:rsidR="00DC3E78">
              <w:t> </w:t>
            </w:r>
            <w:r w:rsidRPr="00DC3E78">
              <w:t>2; 2011 No.</w:t>
            </w:r>
            <w:r w:rsidR="00DC3E78">
              <w:t> </w:t>
            </w:r>
            <w:r w:rsidRPr="00DC3E78">
              <w:t>133; No.</w:t>
            </w:r>
            <w:r w:rsidR="00DC3E78">
              <w:t> </w:t>
            </w:r>
            <w:r w:rsidRPr="00DC3E78">
              <w:t>56, 2013</w:t>
            </w:r>
            <w:r w:rsidR="00421088"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1.06</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C741E7" w:rsidRPr="00DC3E78" w:rsidTr="009E4647">
        <w:trPr>
          <w:cantSplit/>
        </w:trPr>
        <w:tc>
          <w:tcPr>
            <w:tcW w:w="1510" w:type="pct"/>
            <w:shd w:val="clear" w:color="auto" w:fill="auto"/>
          </w:tcPr>
          <w:p w:rsidR="00C741E7" w:rsidRPr="00DC3E78" w:rsidRDefault="00C741E7" w:rsidP="00484C98">
            <w:pPr>
              <w:pStyle w:val="ENoteTableText"/>
              <w:tabs>
                <w:tab w:val="center" w:leader="dot" w:pos="2268"/>
              </w:tabs>
            </w:pPr>
            <w:r w:rsidRPr="00DC3E78">
              <w:t>r 1.07</w:t>
            </w:r>
            <w:r w:rsidRPr="00DC3E78">
              <w:tab/>
            </w:r>
          </w:p>
        </w:tc>
        <w:tc>
          <w:tcPr>
            <w:tcW w:w="3490" w:type="pct"/>
            <w:shd w:val="clear" w:color="auto" w:fill="auto"/>
          </w:tcPr>
          <w:p w:rsidR="00C741E7" w:rsidRPr="00DC3E78" w:rsidRDefault="00C741E7" w:rsidP="00484C98">
            <w:pPr>
              <w:pStyle w:val="ENoteTableText"/>
            </w:pPr>
            <w:r w:rsidRPr="00DC3E78">
              <w:t>ad No 151, 2014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00807E4C" w:rsidRPr="00DC3E78">
              <w:rPr>
                <w:b/>
              </w:rPr>
              <w:t>2.1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2.01</w:t>
            </w:r>
            <w:r w:rsidR="00484C98" w:rsidRPr="00DC3E78">
              <w:tab/>
            </w:r>
          </w:p>
        </w:tc>
        <w:tc>
          <w:tcPr>
            <w:tcW w:w="3490" w:type="pct"/>
            <w:shd w:val="clear" w:color="auto" w:fill="auto"/>
          </w:tcPr>
          <w:p w:rsidR="00484C98" w:rsidRPr="00DC3E78" w:rsidRDefault="00484C98" w:rsidP="00484C98">
            <w:pPr>
              <w:pStyle w:val="ENoteTableText"/>
            </w:pPr>
            <w:r w:rsidRPr="00DC3E78">
              <w:t>am. 2008 No.</w:t>
            </w:r>
            <w:r w:rsidR="00DC3E78">
              <w:t> </w:t>
            </w:r>
            <w:r w:rsidRPr="00DC3E78">
              <w:t>215;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2.03</w:t>
            </w:r>
            <w:r w:rsidR="00484C98" w:rsidRPr="00DC3E78">
              <w:tab/>
            </w:r>
          </w:p>
        </w:tc>
        <w:tc>
          <w:tcPr>
            <w:tcW w:w="3490" w:type="pct"/>
            <w:shd w:val="clear" w:color="auto" w:fill="auto"/>
          </w:tcPr>
          <w:p w:rsidR="00484C98" w:rsidRPr="00DC3E78" w:rsidRDefault="00484C98" w:rsidP="00484C98">
            <w:pPr>
              <w:pStyle w:val="ENoteTableText"/>
            </w:pPr>
            <w:r w:rsidRPr="00DC3E78">
              <w:t>am. 2008 No.</w:t>
            </w:r>
            <w:r w:rsidR="00DC3E78">
              <w:t> </w:t>
            </w:r>
            <w:r w:rsidRPr="00DC3E78">
              <w:t>215;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2.04</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 No.</w:t>
            </w:r>
            <w:r w:rsidR="00DC3E78">
              <w:t> </w:t>
            </w:r>
            <w:r w:rsidRPr="00DC3E78">
              <w:t>56, 2013</w:t>
            </w:r>
            <w:r w:rsidR="00EF29E3" w:rsidRPr="00DC3E78">
              <w:t>; No 151, 2014</w:t>
            </w:r>
          </w:p>
        </w:tc>
      </w:tr>
      <w:tr w:rsidR="00807E4C" w:rsidRPr="00DC3E78" w:rsidTr="009E4647">
        <w:trPr>
          <w:cantSplit/>
        </w:trPr>
        <w:tc>
          <w:tcPr>
            <w:tcW w:w="1510" w:type="pct"/>
            <w:shd w:val="clear" w:color="auto" w:fill="auto"/>
          </w:tcPr>
          <w:p w:rsidR="00807E4C" w:rsidRPr="00DC3E78" w:rsidRDefault="00807E4C" w:rsidP="00484C98">
            <w:pPr>
              <w:pStyle w:val="ENoteTableText"/>
              <w:tabs>
                <w:tab w:val="center" w:leader="dot" w:pos="2268"/>
              </w:tabs>
            </w:pPr>
            <w:r w:rsidRPr="00DC3E78">
              <w:rPr>
                <w:b/>
              </w:rPr>
              <w:t>Division</w:t>
            </w:r>
            <w:r w:rsidR="00DC3E78">
              <w:rPr>
                <w:b/>
              </w:rPr>
              <w:t> </w:t>
            </w:r>
            <w:r w:rsidRPr="00DC3E78">
              <w:rPr>
                <w:b/>
              </w:rPr>
              <w:t>2.2</w:t>
            </w:r>
          </w:p>
        </w:tc>
        <w:tc>
          <w:tcPr>
            <w:tcW w:w="3490" w:type="pct"/>
            <w:shd w:val="clear" w:color="auto" w:fill="auto"/>
          </w:tcPr>
          <w:p w:rsidR="00807E4C" w:rsidRPr="00DC3E78" w:rsidRDefault="00807E4C"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2.05</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 2008 No.</w:t>
            </w:r>
            <w:r w:rsidR="00DC3E78">
              <w:t> </w:t>
            </w:r>
            <w:r w:rsidRPr="00DC3E78">
              <w:t>215; 2011 No.</w:t>
            </w:r>
            <w:r w:rsidR="00DC3E78">
              <w:t> </w:t>
            </w:r>
            <w:r w:rsidRPr="00DC3E78">
              <w:t>133;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2.06</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2011 No.</w:t>
            </w:r>
            <w:r w:rsidR="00DC3E78">
              <w:t> </w:t>
            </w:r>
            <w:r w:rsidRPr="00DC3E78">
              <w:t>133</w:t>
            </w:r>
          </w:p>
        </w:tc>
      </w:tr>
      <w:tr w:rsidR="00421088" w:rsidRPr="00DC3E78" w:rsidTr="009E4647">
        <w:trPr>
          <w:cantSplit/>
        </w:trPr>
        <w:tc>
          <w:tcPr>
            <w:tcW w:w="1510" w:type="pct"/>
            <w:shd w:val="clear" w:color="auto" w:fill="auto"/>
          </w:tcPr>
          <w:p w:rsidR="00421088" w:rsidRPr="00DC3E78" w:rsidRDefault="00421088" w:rsidP="001836B4">
            <w:pPr>
              <w:pStyle w:val="ENoteTableText"/>
            </w:pPr>
          </w:p>
        </w:tc>
        <w:tc>
          <w:tcPr>
            <w:tcW w:w="3490" w:type="pct"/>
            <w:shd w:val="clear" w:color="auto" w:fill="auto"/>
          </w:tcPr>
          <w:p w:rsidR="00421088" w:rsidRPr="00DC3E78" w:rsidRDefault="00421088" w:rsidP="00484C98">
            <w:pPr>
              <w:pStyle w:val="ENoteTableText"/>
            </w:pPr>
            <w:r w:rsidRPr="00DC3E78">
              <w:t>am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2.07</w:t>
            </w:r>
            <w:r w:rsidR="00484C98" w:rsidRPr="00DC3E78">
              <w:tab/>
            </w:r>
          </w:p>
        </w:tc>
        <w:tc>
          <w:tcPr>
            <w:tcW w:w="3490" w:type="pct"/>
            <w:shd w:val="clear" w:color="auto" w:fill="auto"/>
          </w:tcPr>
          <w:p w:rsidR="00484C98" w:rsidRPr="00DC3E78" w:rsidRDefault="00484C98" w:rsidP="00484C98">
            <w:pPr>
              <w:pStyle w:val="ENoteTableText"/>
            </w:pPr>
            <w:r w:rsidRPr="00DC3E78">
              <w:t>rs.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2009 No.</w:t>
            </w:r>
            <w:r w:rsidR="00DC3E78">
              <w:t> </w:t>
            </w:r>
            <w:r w:rsidR="0060501B"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2.07A</w:t>
            </w:r>
            <w:r w:rsidR="00484C98"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r w:rsidR="00421088"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2.07B</w:t>
            </w:r>
            <w:r w:rsidR="00484C98"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2.3</w:t>
            </w:r>
          </w:p>
        </w:tc>
        <w:tc>
          <w:tcPr>
            <w:tcW w:w="3490" w:type="pct"/>
            <w:shd w:val="clear" w:color="auto" w:fill="auto"/>
          </w:tcPr>
          <w:p w:rsidR="00484C98" w:rsidRPr="00DC3E78" w:rsidRDefault="00484C98" w:rsidP="00484C98">
            <w:pPr>
              <w:pStyle w:val="ENoteTableText"/>
            </w:pPr>
          </w:p>
        </w:tc>
      </w:tr>
      <w:tr w:rsidR="00421088" w:rsidRPr="00DC3E78" w:rsidTr="009E4647">
        <w:trPr>
          <w:cantSplit/>
        </w:trPr>
        <w:tc>
          <w:tcPr>
            <w:tcW w:w="1510" w:type="pct"/>
            <w:shd w:val="clear" w:color="auto" w:fill="auto"/>
          </w:tcPr>
          <w:p w:rsidR="00421088" w:rsidRPr="00DC3E78" w:rsidRDefault="00421088" w:rsidP="0060501B">
            <w:pPr>
              <w:pStyle w:val="ENoteTableText"/>
              <w:tabs>
                <w:tab w:val="center" w:leader="dot" w:pos="2268"/>
              </w:tabs>
            </w:pPr>
            <w:r w:rsidRPr="00DC3E78">
              <w:t>Division</w:t>
            </w:r>
            <w:r w:rsidR="00DC3E78">
              <w:t> </w:t>
            </w:r>
            <w:r w:rsidRPr="00DC3E78">
              <w:t>2.3 heading</w:t>
            </w:r>
            <w:r w:rsidRPr="00DC3E78">
              <w:tab/>
            </w:r>
          </w:p>
        </w:tc>
        <w:tc>
          <w:tcPr>
            <w:tcW w:w="3490" w:type="pct"/>
            <w:shd w:val="clear" w:color="auto" w:fill="auto"/>
          </w:tcPr>
          <w:p w:rsidR="00421088" w:rsidRPr="00DC3E78" w:rsidRDefault="00E64C5E" w:rsidP="00484C98">
            <w:pPr>
              <w:pStyle w:val="ENoteTableText"/>
            </w:pPr>
            <w:r w:rsidRPr="00DC3E78">
              <w:t>rs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2.08</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2009 No.</w:t>
            </w:r>
            <w:r w:rsidR="00DC3E78">
              <w:t> </w:t>
            </w:r>
            <w:r w:rsidRPr="00DC3E78">
              <w:t>55; 2011 No.</w:t>
            </w:r>
            <w:r w:rsidR="00DC3E78">
              <w:t> </w:t>
            </w:r>
            <w:r w:rsidRPr="00DC3E78">
              <w:t>133; 2012 No.</w:t>
            </w:r>
            <w:r w:rsidR="00DC3E78">
              <w:t> </w:t>
            </w:r>
            <w:r w:rsidRPr="00DC3E78">
              <w:t>94</w:t>
            </w:r>
            <w:r w:rsidR="008070B4" w:rsidRPr="00DC3E78">
              <w:t>; F2016L00818</w:t>
            </w:r>
            <w:r w:rsidR="00E64C5E" w:rsidRPr="00DC3E78">
              <w:t>; F2017L00982</w:t>
            </w:r>
          </w:p>
        </w:tc>
      </w:tr>
      <w:tr w:rsidR="00E64C5E" w:rsidRPr="00DC3E78" w:rsidTr="009E4647">
        <w:trPr>
          <w:cantSplit/>
        </w:trPr>
        <w:tc>
          <w:tcPr>
            <w:tcW w:w="1510" w:type="pct"/>
            <w:shd w:val="clear" w:color="auto" w:fill="auto"/>
          </w:tcPr>
          <w:p w:rsidR="00E64C5E" w:rsidRPr="00DC3E78" w:rsidRDefault="00E64C5E" w:rsidP="0060501B">
            <w:pPr>
              <w:pStyle w:val="ENoteTableText"/>
              <w:tabs>
                <w:tab w:val="center" w:leader="dot" w:pos="2268"/>
              </w:tabs>
            </w:pPr>
            <w:r w:rsidRPr="00DC3E78">
              <w:t>r 2.08A</w:t>
            </w:r>
            <w:r w:rsidRPr="00DC3E78">
              <w:tab/>
            </w:r>
          </w:p>
        </w:tc>
        <w:tc>
          <w:tcPr>
            <w:tcW w:w="3490" w:type="pct"/>
            <w:shd w:val="clear" w:color="auto" w:fill="auto"/>
          </w:tcPr>
          <w:p w:rsidR="00E64C5E" w:rsidRPr="00DC3E78" w:rsidRDefault="00E64C5E" w:rsidP="00484C98">
            <w:pPr>
              <w:pStyle w:val="ENoteTableText"/>
            </w:pPr>
            <w:r w:rsidRPr="00DC3E78">
              <w:t>ad F2017L00982</w:t>
            </w:r>
          </w:p>
        </w:tc>
      </w:tr>
      <w:tr w:rsidR="00E64C5E" w:rsidRPr="00DC3E78" w:rsidTr="009E4647">
        <w:trPr>
          <w:cantSplit/>
        </w:trPr>
        <w:tc>
          <w:tcPr>
            <w:tcW w:w="1510" w:type="pct"/>
            <w:shd w:val="clear" w:color="auto" w:fill="auto"/>
          </w:tcPr>
          <w:p w:rsidR="00E64C5E" w:rsidRPr="00DC3E78" w:rsidRDefault="00E64C5E" w:rsidP="002674AC">
            <w:pPr>
              <w:pStyle w:val="ENoteTableText"/>
              <w:tabs>
                <w:tab w:val="center" w:leader="dot" w:pos="2268"/>
              </w:tabs>
            </w:pPr>
            <w:r w:rsidRPr="00DC3E78">
              <w:t>r 2.08B</w:t>
            </w:r>
            <w:r w:rsidRPr="00DC3E78">
              <w:tab/>
            </w:r>
          </w:p>
        </w:tc>
        <w:tc>
          <w:tcPr>
            <w:tcW w:w="3490" w:type="pct"/>
            <w:shd w:val="clear" w:color="auto" w:fill="auto"/>
          </w:tcPr>
          <w:p w:rsidR="00E64C5E" w:rsidRPr="00DC3E78" w:rsidRDefault="00E64C5E" w:rsidP="00484C98">
            <w:pPr>
              <w:pStyle w:val="ENoteTableText"/>
            </w:pPr>
            <w:r w:rsidRPr="00DC3E78">
              <w:t>ad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DE1533" w:rsidP="00DE1533">
            <w:pPr>
              <w:pStyle w:val="ENoteTableText"/>
              <w:tabs>
                <w:tab w:val="center" w:leader="dot" w:pos="2268"/>
              </w:tabs>
            </w:pPr>
            <w:r w:rsidRPr="00DC3E78">
              <w:t>Division</w:t>
            </w:r>
            <w:r w:rsidR="00DC3E78">
              <w:t> </w:t>
            </w:r>
            <w:r w:rsidR="00484C98" w:rsidRPr="00DC3E78">
              <w:t>2.4</w:t>
            </w:r>
            <w:r w:rsidR="00484C98"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2.09</w:t>
            </w:r>
            <w:r w:rsidR="00484C98"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2.10</w:t>
            </w:r>
            <w:r w:rsidR="00484C98"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2.11</w:t>
            </w:r>
            <w:r w:rsidR="00484C98"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rPr>
                <w:b/>
              </w:rPr>
            </w:pPr>
            <w:r w:rsidRPr="00DC3E78">
              <w:rPr>
                <w:b/>
              </w:rPr>
              <w:t>Division</w:t>
            </w:r>
            <w:r w:rsidR="00DC3E78">
              <w:rPr>
                <w:b/>
              </w:rPr>
              <w:t> </w:t>
            </w:r>
            <w:r w:rsidRPr="00DC3E78">
              <w:rPr>
                <w:b/>
              </w:rPr>
              <w:t>3.1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rPr>
                <w:rFonts w:eastAsiaTheme="minorHAnsi" w:cstheme="minorBidi"/>
                <w:lang w:eastAsia="en-US"/>
              </w:rPr>
            </w:pPr>
            <w:r w:rsidRPr="00DC3E78">
              <w:t>r</w:t>
            </w:r>
            <w:r w:rsidR="00484C98" w:rsidRPr="00DC3E78">
              <w:t xml:space="preserve"> 3.01</w:t>
            </w:r>
            <w:r w:rsidR="00484C98"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3.02</w:t>
            </w:r>
            <w:r w:rsidR="00484C98"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4</w:t>
            </w:r>
            <w:r w:rsidR="00DE1533"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rs.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DE1533">
            <w:pPr>
              <w:pStyle w:val="ENoteTableText"/>
              <w:tabs>
                <w:tab w:val="center" w:leader="dot" w:pos="2268"/>
              </w:tabs>
            </w:pPr>
            <w:r w:rsidRPr="00DC3E78">
              <w:t>Div</w:t>
            </w:r>
            <w:r w:rsidR="00DE1533" w:rsidRPr="00DC3E78">
              <w:t>ision</w:t>
            </w:r>
            <w:r w:rsidR="00DC3E78">
              <w:t> </w:t>
            </w:r>
            <w:r w:rsidRPr="00DC3E78">
              <w:t>4.1</w:t>
            </w:r>
            <w:r w:rsidR="00DE1533"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4.01</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r w:rsidR="00EF29E3" w:rsidRPr="00DC3E78">
              <w:t>;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4.03</w:t>
            </w:r>
            <w:r w:rsidR="00484C98" w:rsidRPr="00DC3E78">
              <w:tab/>
            </w:r>
          </w:p>
        </w:tc>
        <w:tc>
          <w:tcPr>
            <w:tcW w:w="3490" w:type="pct"/>
            <w:shd w:val="clear" w:color="auto" w:fill="auto"/>
          </w:tcPr>
          <w:p w:rsidR="008070B4" w:rsidRPr="00DC3E78" w:rsidRDefault="00484C98" w:rsidP="00484C98">
            <w:pPr>
              <w:pStyle w:val="ENoteTableText"/>
            </w:pPr>
            <w:r w:rsidRPr="00DC3E78">
              <w:t>am. 2002 No.</w:t>
            </w:r>
            <w:r w:rsidR="00DC3E78">
              <w:t> </w:t>
            </w:r>
            <w:r w:rsidRPr="00DC3E78">
              <w:t>80; 2007 No.</w:t>
            </w:r>
            <w:r w:rsidR="00DC3E78">
              <w:t> </w:t>
            </w:r>
            <w:r w:rsidRPr="00DC3E78">
              <w:t>179</w:t>
            </w:r>
            <w:r w:rsidR="00EF29E3" w:rsidRPr="00DC3E78">
              <w:t>; No 151, 2014</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pPr>
          </w:p>
        </w:tc>
        <w:tc>
          <w:tcPr>
            <w:tcW w:w="3490" w:type="pct"/>
            <w:shd w:val="clear" w:color="auto" w:fill="auto"/>
          </w:tcPr>
          <w:p w:rsidR="002674AC" w:rsidRPr="00DC3E78" w:rsidRDefault="002674AC" w:rsidP="00484C98">
            <w:pPr>
              <w:pStyle w:val="ENoteTableText"/>
            </w:pPr>
            <w:r w:rsidRPr="00DC3E78">
              <w:t>rs F2016L00818</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pPr>
          </w:p>
        </w:tc>
        <w:tc>
          <w:tcPr>
            <w:tcW w:w="3490" w:type="pct"/>
            <w:shd w:val="clear" w:color="auto" w:fill="auto"/>
          </w:tcPr>
          <w:p w:rsidR="002674AC" w:rsidRPr="00DC3E78" w:rsidRDefault="002674AC" w:rsidP="00484C98">
            <w:pPr>
              <w:pStyle w:val="ENoteTableText"/>
            </w:pPr>
            <w:r w:rsidRPr="00DC3E78">
              <w:t>am F2017L00982</w:t>
            </w:r>
          </w:p>
        </w:tc>
      </w:tr>
      <w:tr w:rsidR="008070B4" w:rsidRPr="00DC3E78" w:rsidTr="009E4647">
        <w:trPr>
          <w:cantSplit/>
        </w:trPr>
        <w:tc>
          <w:tcPr>
            <w:tcW w:w="1510" w:type="pct"/>
            <w:shd w:val="clear" w:color="auto" w:fill="auto"/>
          </w:tcPr>
          <w:p w:rsidR="008070B4" w:rsidRPr="00DC3E78" w:rsidRDefault="008070B4" w:rsidP="00484C98">
            <w:pPr>
              <w:pStyle w:val="ENoteTableText"/>
              <w:tabs>
                <w:tab w:val="center" w:leader="dot" w:pos="2268"/>
              </w:tabs>
            </w:pPr>
            <w:r w:rsidRPr="00DC3E78">
              <w:t>r 4.04</w:t>
            </w:r>
            <w:r w:rsidRPr="00DC3E78">
              <w:tab/>
            </w:r>
          </w:p>
        </w:tc>
        <w:tc>
          <w:tcPr>
            <w:tcW w:w="3490" w:type="pct"/>
            <w:shd w:val="clear" w:color="auto" w:fill="auto"/>
          </w:tcPr>
          <w:p w:rsidR="008070B4" w:rsidRPr="00DC3E78" w:rsidRDefault="008070B4" w:rsidP="00484C98">
            <w:pPr>
              <w:pStyle w:val="ENoteTableText"/>
            </w:pPr>
            <w:r w:rsidRPr="00DC3E78">
              <w:t>rep F2016L00818</w:t>
            </w:r>
          </w:p>
        </w:tc>
      </w:tr>
      <w:tr w:rsidR="00484C98" w:rsidRPr="00DC3E78" w:rsidTr="009E4647">
        <w:trPr>
          <w:cantSplit/>
        </w:trPr>
        <w:tc>
          <w:tcPr>
            <w:tcW w:w="1510" w:type="pct"/>
            <w:shd w:val="clear" w:color="auto" w:fill="auto"/>
          </w:tcPr>
          <w:p w:rsidR="00484C98" w:rsidRPr="00DC3E78" w:rsidRDefault="00C741E7" w:rsidP="00DD7FF3">
            <w:pPr>
              <w:pStyle w:val="ENoteTableText"/>
              <w:tabs>
                <w:tab w:val="center" w:leader="dot" w:pos="2268"/>
              </w:tabs>
            </w:pPr>
            <w:r w:rsidRPr="00DC3E78">
              <w:t>r</w:t>
            </w:r>
            <w:r w:rsidR="00484C98" w:rsidRPr="00DC3E78">
              <w:t xml:space="preserve"> 4.05</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 2009 No.</w:t>
            </w:r>
            <w:r w:rsidR="00DC3E78">
              <w:t> </w:t>
            </w:r>
            <w:r w:rsidRPr="00DC3E78">
              <w:t>160; 2011 No.</w:t>
            </w:r>
            <w:r w:rsidR="00DC3E78">
              <w:t> </w:t>
            </w:r>
            <w:r w:rsidRPr="00DC3E78">
              <w:t>133</w:t>
            </w:r>
            <w:r w:rsidR="00E64C5E" w:rsidRPr="00DC3E78">
              <w:t>; No 56, 2013;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4.06</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4.07</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4.08</w:t>
            </w:r>
            <w:r w:rsidR="00484C98" w:rsidRPr="00DC3E78">
              <w:tab/>
            </w:r>
          </w:p>
        </w:tc>
        <w:tc>
          <w:tcPr>
            <w:tcW w:w="3490" w:type="pct"/>
            <w:shd w:val="clear" w:color="auto" w:fill="auto"/>
          </w:tcPr>
          <w:p w:rsidR="00484C98" w:rsidRPr="00DC3E78" w:rsidRDefault="00484C98" w:rsidP="00484C98">
            <w:pPr>
              <w:pStyle w:val="ENoteTableText"/>
            </w:pPr>
            <w:r w:rsidRPr="00DC3E78">
              <w:t>ad.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DE1533">
            <w:pPr>
              <w:pStyle w:val="ENoteTableText"/>
              <w:tabs>
                <w:tab w:val="center" w:leader="dot" w:pos="2268"/>
              </w:tabs>
            </w:pPr>
            <w:r w:rsidRPr="00DC3E78">
              <w:t>Div</w:t>
            </w:r>
            <w:r w:rsidR="00DE1533" w:rsidRPr="00DC3E78">
              <w:t>ision</w:t>
            </w:r>
            <w:r w:rsidR="00DC3E78">
              <w:t> </w:t>
            </w:r>
            <w:r w:rsidRPr="00DC3E78">
              <w:t>4.2</w:t>
            </w:r>
            <w:r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4.09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EF6E7F" w:rsidRPr="00DC3E78" w:rsidTr="009E4647">
        <w:trPr>
          <w:cantSplit/>
        </w:trPr>
        <w:tc>
          <w:tcPr>
            <w:tcW w:w="1510" w:type="pct"/>
            <w:shd w:val="clear" w:color="auto" w:fill="auto"/>
          </w:tcPr>
          <w:p w:rsidR="00EF6E7F" w:rsidRPr="00DC3E78" w:rsidRDefault="00EF6E7F" w:rsidP="00484C98">
            <w:pPr>
              <w:pStyle w:val="ENoteTableText"/>
              <w:tabs>
                <w:tab w:val="center" w:leader="dot" w:pos="2268"/>
              </w:tabs>
            </w:pPr>
          </w:p>
        </w:tc>
        <w:tc>
          <w:tcPr>
            <w:tcW w:w="3490" w:type="pct"/>
            <w:shd w:val="clear" w:color="auto" w:fill="auto"/>
          </w:tcPr>
          <w:p w:rsidR="00EF6E7F" w:rsidRPr="00DC3E78" w:rsidRDefault="00EF6E7F" w:rsidP="00484C98">
            <w:pPr>
              <w:pStyle w:val="ENoteTableText"/>
            </w:pPr>
            <w:r w:rsidRPr="00DC3E78">
              <w:t>am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4.10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EF6E7F" w:rsidRPr="00DC3E78" w:rsidTr="009E4647">
        <w:trPr>
          <w:cantSplit/>
        </w:trPr>
        <w:tc>
          <w:tcPr>
            <w:tcW w:w="1510" w:type="pct"/>
            <w:shd w:val="clear" w:color="auto" w:fill="auto"/>
          </w:tcPr>
          <w:p w:rsidR="00EF6E7F" w:rsidRPr="00DC3E78" w:rsidRDefault="00EF6E7F" w:rsidP="00484C98">
            <w:pPr>
              <w:pStyle w:val="ENoteTableText"/>
              <w:tabs>
                <w:tab w:val="center" w:leader="dot" w:pos="2268"/>
              </w:tabs>
            </w:pPr>
          </w:p>
        </w:tc>
        <w:tc>
          <w:tcPr>
            <w:tcW w:w="3490" w:type="pct"/>
            <w:shd w:val="clear" w:color="auto" w:fill="auto"/>
          </w:tcPr>
          <w:p w:rsidR="00EF6E7F" w:rsidRPr="00DC3E78" w:rsidRDefault="00EF6E7F" w:rsidP="00484C98">
            <w:pPr>
              <w:pStyle w:val="ENoteTableText"/>
            </w:pPr>
            <w:r w:rsidRPr="00DC3E78">
              <w:t>am No 151, 2014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5.02</w:t>
            </w:r>
            <w:r w:rsidR="00484C98" w:rsidRPr="00DC3E78">
              <w:tab/>
            </w: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5.03</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6</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6.1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6.01</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 2007 No.</w:t>
            </w:r>
            <w:r w:rsidR="00DC3E78">
              <w:t> </w:t>
            </w:r>
            <w:r w:rsidRPr="00DC3E78">
              <w:t>179; 2008 No.</w:t>
            </w:r>
            <w:r w:rsidR="00DC3E78">
              <w:t> </w:t>
            </w:r>
            <w:r w:rsidRPr="00DC3E78">
              <w:t>215;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6.03</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6.05</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6.2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6.07</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6.08</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6.3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6.11</w:t>
            </w:r>
            <w:r w:rsidR="00484C98" w:rsidRPr="00DC3E78">
              <w:tab/>
            </w:r>
          </w:p>
        </w:tc>
        <w:tc>
          <w:tcPr>
            <w:tcW w:w="3490" w:type="pct"/>
            <w:shd w:val="clear" w:color="auto" w:fill="auto"/>
          </w:tcPr>
          <w:p w:rsidR="00484C98" w:rsidRPr="00DC3E78" w:rsidRDefault="00484C98" w:rsidP="00484C98">
            <w:pPr>
              <w:pStyle w:val="ENoteTableText"/>
            </w:pPr>
            <w:r w:rsidRPr="00DC3E78">
              <w:t>am.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6.12</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6.4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DE1533">
            <w:pPr>
              <w:pStyle w:val="ENoteTableText"/>
              <w:tabs>
                <w:tab w:val="center" w:leader="dot" w:pos="2268"/>
              </w:tabs>
            </w:pPr>
            <w:r w:rsidRPr="00DC3E78">
              <w:t>Div</w:t>
            </w:r>
            <w:r w:rsidR="00DE1533" w:rsidRPr="00DC3E78">
              <w:t>ision</w:t>
            </w:r>
            <w:r w:rsidR="00DC3E78">
              <w:t> </w:t>
            </w:r>
            <w:r w:rsidRPr="00DC3E78">
              <w:t>6.4</w:t>
            </w:r>
            <w:r w:rsidR="00DE1533"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6.14</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6.15</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w:t>
            </w:r>
          </w:p>
        </w:tc>
      </w:tr>
      <w:tr w:rsidR="00EB7EEC" w:rsidRPr="00DC3E78" w:rsidTr="009E4647">
        <w:trPr>
          <w:cantSplit/>
        </w:trPr>
        <w:tc>
          <w:tcPr>
            <w:tcW w:w="1510" w:type="pct"/>
            <w:shd w:val="clear" w:color="auto" w:fill="auto"/>
          </w:tcPr>
          <w:p w:rsidR="00EB7EEC" w:rsidRPr="00DC3E78" w:rsidRDefault="00EB7EEC" w:rsidP="00484C98">
            <w:pPr>
              <w:pStyle w:val="ENoteTableText"/>
              <w:tabs>
                <w:tab w:val="center" w:leader="dot" w:pos="2268"/>
              </w:tabs>
            </w:pPr>
            <w:r w:rsidRPr="00DC3E78">
              <w:rPr>
                <w:b/>
              </w:rPr>
              <w:t>Division</w:t>
            </w:r>
            <w:r w:rsidR="00DC3E78">
              <w:rPr>
                <w:b/>
              </w:rPr>
              <w:t> </w:t>
            </w:r>
            <w:r w:rsidRPr="00DC3E78">
              <w:rPr>
                <w:b/>
              </w:rPr>
              <w:t>6.5</w:t>
            </w:r>
          </w:p>
        </w:tc>
        <w:tc>
          <w:tcPr>
            <w:tcW w:w="3490" w:type="pct"/>
            <w:shd w:val="clear" w:color="auto" w:fill="auto"/>
          </w:tcPr>
          <w:p w:rsidR="00EB7EEC" w:rsidRPr="00DC3E78" w:rsidRDefault="00EB7EEC"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6.19</w:t>
            </w:r>
            <w:r w:rsidR="00484C98" w:rsidRPr="00DC3E78">
              <w:tab/>
            </w:r>
          </w:p>
        </w:tc>
        <w:tc>
          <w:tcPr>
            <w:tcW w:w="3490" w:type="pct"/>
            <w:shd w:val="clear" w:color="auto" w:fill="auto"/>
          </w:tcPr>
          <w:p w:rsidR="00484C98" w:rsidRPr="00DC3E78" w:rsidRDefault="00484C98" w:rsidP="00484C98">
            <w:pPr>
              <w:pStyle w:val="ENoteTableText"/>
            </w:pPr>
            <w:r w:rsidRPr="00DC3E78">
              <w:t>ad.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7</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rPr>
                <w:b/>
              </w:rPr>
            </w:pPr>
            <w:r w:rsidRPr="00DC3E78">
              <w:rPr>
                <w:b/>
              </w:rPr>
              <w:t>Division</w:t>
            </w:r>
            <w:r w:rsidR="00DC3E78">
              <w:rPr>
                <w:b/>
              </w:rPr>
              <w:t> </w:t>
            </w:r>
            <w:r w:rsidRPr="00DC3E78">
              <w:rPr>
                <w:b/>
              </w:rPr>
              <w:t>7.1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7.02</w:t>
            </w:r>
            <w:r w:rsidR="00484C98"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8</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8.02</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 2008 No.</w:t>
            </w:r>
            <w:r w:rsidR="00DC3E78">
              <w:t> </w:t>
            </w:r>
            <w:r w:rsidRPr="00DC3E78">
              <w:t>215;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8.03</w:t>
            </w:r>
            <w:r w:rsidR="00484C98" w:rsidRPr="00DC3E78">
              <w:tab/>
            </w:r>
          </w:p>
        </w:tc>
        <w:tc>
          <w:tcPr>
            <w:tcW w:w="3490" w:type="pct"/>
            <w:shd w:val="clear" w:color="auto" w:fill="auto"/>
          </w:tcPr>
          <w:p w:rsidR="00484C98" w:rsidRPr="00DC3E78" w:rsidRDefault="00484C98" w:rsidP="00484C98">
            <w:pPr>
              <w:pStyle w:val="ENoteTableText"/>
            </w:pPr>
            <w:r w:rsidRPr="00DC3E78">
              <w:t>rs.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9</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9.01</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9.02</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9.03</w:t>
            </w:r>
            <w:r w:rsidR="00484C98" w:rsidRPr="00DC3E78">
              <w:tab/>
            </w:r>
          </w:p>
        </w:tc>
        <w:tc>
          <w:tcPr>
            <w:tcW w:w="3490" w:type="pct"/>
            <w:shd w:val="clear" w:color="auto" w:fill="auto"/>
          </w:tcPr>
          <w:p w:rsidR="00484C98" w:rsidRPr="00DC3E78" w:rsidRDefault="00484C98" w:rsidP="00484C98">
            <w:pPr>
              <w:pStyle w:val="ENoteTableText"/>
            </w:pPr>
            <w:r w:rsidRPr="00DC3E78">
              <w:t>am.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10</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10.1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10.01</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w:t>
            </w:r>
            <w:r w:rsidR="000657F5" w:rsidRPr="00DC3E78">
              <w:t>; F2018L01088</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10.2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DE1533">
            <w:pPr>
              <w:pStyle w:val="ENoteTableText"/>
              <w:tabs>
                <w:tab w:val="center" w:leader="dot" w:pos="2268"/>
              </w:tabs>
            </w:pPr>
            <w:r w:rsidRPr="00DC3E78">
              <w:t>Div</w:t>
            </w:r>
            <w:r w:rsidR="00DE1533" w:rsidRPr="00DC3E78">
              <w:t>ision</w:t>
            </w:r>
            <w:r w:rsidR="00DC3E78">
              <w:t> </w:t>
            </w:r>
            <w:r w:rsidRPr="00DC3E78">
              <w:t>10.2</w:t>
            </w:r>
            <w:r w:rsidR="00DE1533"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10.04</w:t>
            </w:r>
            <w:r w:rsidR="00484C98" w:rsidRPr="00DC3E78">
              <w:tab/>
            </w:r>
          </w:p>
        </w:tc>
        <w:tc>
          <w:tcPr>
            <w:tcW w:w="3490" w:type="pct"/>
            <w:shd w:val="clear" w:color="auto" w:fill="auto"/>
          </w:tcPr>
          <w:p w:rsidR="00484C98" w:rsidRPr="00DC3E78" w:rsidRDefault="00484C98" w:rsidP="00484C98">
            <w:pPr>
              <w:pStyle w:val="ENoteTableText"/>
            </w:pPr>
            <w:r w:rsidRPr="00DC3E78">
              <w:t xml:space="preserve">am. </w:t>
            </w:r>
            <w:r w:rsidR="008F72B2" w:rsidRPr="00DC3E78">
              <w:t>2002 No.</w:t>
            </w:r>
            <w:r w:rsidR="00DC3E78">
              <w:t> </w:t>
            </w:r>
            <w:r w:rsidR="008F72B2" w:rsidRPr="00DC3E78">
              <w:t xml:space="preserve">80; </w:t>
            </w:r>
            <w:r w:rsidRPr="00DC3E78">
              <w:t>2007 No.</w:t>
            </w:r>
            <w:r w:rsidR="00DC3E78">
              <w:t> </w:t>
            </w:r>
            <w:r w:rsidRPr="00DC3E78">
              <w:t>179</w:t>
            </w:r>
            <w:r w:rsidR="008F72B2" w:rsidRPr="00DC3E78">
              <w:t>; 2011 No.</w:t>
            </w:r>
            <w:r w:rsidR="00DC3E78">
              <w:t> </w:t>
            </w:r>
            <w:r w:rsidR="008F72B2"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10.05</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 2011 No.</w:t>
            </w:r>
            <w:r w:rsidR="00DC3E78">
              <w:t> </w:t>
            </w:r>
            <w:r w:rsidRPr="00DC3E78">
              <w:t>133; No.</w:t>
            </w:r>
            <w:r w:rsidR="00DC3E78">
              <w:t> </w:t>
            </w:r>
            <w:r w:rsidRPr="00DC3E78">
              <w:t>56, 2013</w:t>
            </w:r>
            <w:r w:rsidR="00EF6E7F" w:rsidRPr="00DC3E78">
              <w:t>; No 151, 2014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10.3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10.06</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11.2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11.08</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11.12</w:t>
            </w:r>
            <w:r w:rsidR="00484C98" w:rsidRPr="00DC3E78">
              <w:tab/>
            </w:r>
          </w:p>
        </w:tc>
        <w:tc>
          <w:tcPr>
            <w:tcW w:w="3490" w:type="pct"/>
            <w:shd w:val="clear" w:color="auto" w:fill="auto"/>
          </w:tcPr>
          <w:p w:rsidR="00484C98" w:rsidRPr="00DC3E78" w:rsidRDefault="00484C98" w:rsidP="00484C98">
            <w:pPr>
              <w:pStyle w:val="ENoteTableText"/>
            </w:pPr>
            <w:r w:rsidRPr="00DC3E78">
              <w:t>rs.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11.13</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8F72B2">
            <w:pPr>
              <w:pStyle w:val="ENoteTableText"/>
              <w:tabs>
                <w:tab w:val="center" w:leader="dot" w:pos="2268"/>
              </w:tabs>
            </w:pPr>
            <w:r w:rsidRPr="00DC3E78">
              <w:t>Part</w:t>
            </w:r>
            <w:r w:rsidR="00DC3E78">
              <w:t> </w:t>
            </w:r>
            <w:r w:rsidRPr="00DC3E78">
              <w:t>12</w:t>
            </w:r>
            <w:r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12.01</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12.02</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12.03</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12.03A</w:t>
            </w:r>
            <w:r w:rsidR="00484C98" w:rsidRPr="00DC3E78">
              <w:tab/>
            </w:r>
          </w:p>
        </w:tc>
        <w:tc>
          <w:tcPr>
            <w:tcW w:w="3490" w:type="pct"/>
            <w:shd w:val="clear" w:color="auto" w:fill="auto"/>
          </w:tcPr>
          <w:p w:rsidR="00484C98" w:rsidRPr="00DC3E78" w:rsidRDefault="00484C98" w:rsidP="00484C98">
            <w:pPr>
              <w:pStyle w:val="ENoteTableText"/>
            </w:pPr>
            <w:r w:rsidRPr="00DC3E78">
              <w:t>ad.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12.04</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12.05</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12.06</w:t>
            </w:r>
            <w:r w:rsidR="00484C98" w:rsidRPr="00DC3E78">
              <w:tab/>
            </w:r>
          </w:p>
        </w:tc>
        <w:tc>
          <w:tcPr>
            <w:tcW w:w="3490" w:type="pct"/>
            <w:shd w:val="clear" w:color="auto" w:fill="auto"/>
          </w:tcPr>
          <w:p w:rsidR="00484C98" w:rsidRPr="00DC3E78" w:rsidRDefault="00484C98" w:rsidP="00484C98">
            <w:pPr>
              <w:pStyle w:val="ENoteTableText"/>
            </w:pPr>
            <w:r w:rsidRPr="00DC3E78">
              <w:t>rep.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12.07</w:t>
            </w:r>
            <w:r w:rsidR="00484C98" w:rsidRPr="00DC3E78">
              <w:tab/>
            </w:r>
          </w:p>
        </w:tc>
        <w:tc>
          <w:tcPr>
            <w:tcW w:w="3490" w:type="pct"/>
            <w:shd w:val="clear" w:color="auto" w:fill="auto"/>
          </w:tcPr>
          <w:p w:rsidR="00484C98" w:rsidRPr="00DC3E78" w:rsidRDefault="00484C98" w:rsidP="00484C98">
            <w:pPr>
              <w:pStyle w:val="ENoteTableText"/>
            </w:pPr>
            <w:r w:rsidRPr="00DC3E78">
              <w:t>rep.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Part</w:t>
            </w:r>
            <w:r w:rsidR="00DC3E78">
              <w:rPr>
                <w:b/>
              </w:rPr>
              <w:t> </w:t>
            </w:r>
            <w:r w:rsidRPr="00DC3E78">
              <w:rPr>
                <w:b/>
              </w:rPr>
              <w:t>13</w:t>
            </w:r>
          </w:p>
        </w:tc>
        <w:tc>
          <w:tcPr>
            <w:tcW w:w="3490" w:type="pct"/>
            <w:shd w:val="clear" w:color="auto" w:fill="auto"/>
          </w:tcPr>
          <w:p w:rsidR="00484C98" w:rsidRPr="00DC3E78" w:rsidRDefault="00484C98" w:rsidP="005631DA">
            <w:pPr>
              <w:pStyle w:val="ENoteTableText"/>
              <w:keepNext/>
              <w:keepLines/>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13.1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8F72B2" w:rsidP="00484C98">
            <w:pPr>
              <w:pStyle w:val="ENoteTableText"/>
              <w:tabs>
                <w:tab w:val="center" w:leader="dot" w:pos="2268"/>
              </w:tabs>
            </w:pPr>
            <w:r w:rsidRPr="00DC3E78">
              <w:t>Division</w:t>
            </w:r>
            <w:r w:rsidR="00DC3E78">
              <w:t> </w:t>
            </w:r>
            <w:r w:rsidR="00484C98" w:rsidRPr="00DC3E78">
              <w:t>13.1</w:t>
            </w:r>
            <w:r w:rsidRPr="00DC3E78">
              <w:t xml:space="preserve"> heading</w:t>
            </w:r>
            <w:r w:rsidR="00484C98" w:rsidRPr="00DC3E78">
              <w:tab/>
            </w:r>
          </w:p>
        </w:tc>
        <w:tc>
          <w:tcPr>
            <w:tcW w:w="3490" w:type="pct"/>
            <w:shd w:val="clear" w:color="auto" w:fill="auto"/>
          </w:tcPr>
          <w:p w:rsidR="00484C98" w:rsidRPr="00DC3E78" w:rsidRDefault="00484C98" w:rsidP="00484C98">
            <w:pPr>
              <w:pStyle w:val="ENoteTableText"/>
            </w:pPr>
            <w:r w:rsidRPr="00DC3E78">
              <w:t>rs.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13.01</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13.1A</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8F72B2">
            <w:pPr>
              <w:pStyle w:val="ENoteTableText"/>
              <w:tabs>
                <w:tab w:val="center" w:leader="dot" w:pos="2268"/>
              </w:tabs>
            </w:pPr>
            <w:r w:rsidRPr="00DC3E78">
              <w:t>Div</w:t>
            </w:r>
            <w:r w:rsidR="008F72B2" w:rsidRPr="00DC3E78">
              <w:t>ision</w:t>
            </w:r>
            <w:r w:rsidR="00DC3E78">
              <w:t> </w:t>
            </w:r>
            <w:r w:rsidRPr="00DC3E78">
              <w:t>13.1A</w:t>
            </w:r>
            <w:r w:rsidR="008F72B2"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13.03</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13.03A</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13.03B</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8F72B2" w:rsidRPr="00DC3E78" w:rsidTr="009E4647">
        <w:trPr>
          <w:cantSplit/>
        </w:trPr>
        <w:tc>
          <w:tcPr>
            <w:tcW w:w="1510" w:type="pct"/>
            <w:shd w:val="clear" w:color="auto" w:fill="auto"/>
          </w:tcPr>
          <w:p w:rsidR="008F72B2" w:rsidRPr="00DC3E78" w:rsidRDefault="008F72B2" w:rsidP="00484C98">
            <w:pPr>
              <w:pStyle w:val="ENoteTableText"/>
              <w:tabs>
                <w:tab w:val="center" w:leader="dot" w:pos="2268"/>
              </w:tabs>
            </w:pPr>
          </w:p>
        </w:tc>
        <w:tc>
          <w:tcPr>
            <w:tcW w:w="3490" w:type="pct"/>
            <w:shd w:val="clear" w:color="auto" w:fill="auto"/>
          </w:tcPr>
          <w:p w:rsidR="008F72B2" w:rsidRPr="00DC3E78" w:rsidRDefault="008F72B2"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13.03C</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2008 No.</w:t>
            </w:r>
            <w:r w:rsidR="00DC3E78">
              <w:t> </w:t>
            </w:r>
            <w:r w:rsidRPr="00DC3E78">
              <w:t>215</w:t>
            </w:r>
          </w:p>
        </w:tc>
      </w:tr>
      <w:tr w:rsidR="00E64C5E" w:rsidRPr="00DC3E78" w:rsidTr="009E4647">
        <w:trPr>
          <w:cantSplit/>
        </w:trPr>
        <w:tc>
          <w:tcPr>
            <w:tcW w:w="1510" w:type="pct"/>
            <w:shd w:val="clear" w:color="auto" w:fill="auto"/>
          </w:tcPr>
          <w:p w:rsidR="00E64C5E" w:rsidRPr="00DC3E78" w:rsidRDefault="00E64C5E" w:rsidP="001836B4">
            <w:pPr>
              <w:pStyle w:val="ENoteTableText"/>
            </w:pPr>
          </w:p>
        </w:tc>
        <w:tc>
          <w:tcPr>
            <w:tcW w:w="3490" w:type="pct"/>
            <w:shd w:val="clear" w:color="auto" w:fill="auto"/>
          </w:tcPr>
          <w:p w:rsidR="00E64C5E" w:rsidRPr="00DC3E78" w:rsidRDefault="00E64C5E" w:rsidP="00484C98">
            <w:pPr>
              <w:pStyle w:val="ENoteTableText"/>
            </w:pPr>
            <w:r w:rsidRPr="00DC3E78">
              <w:t>am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13.03D</w:t>
            </w:r>
            <w:r w:rsidR="00484C98" w:rsidRPr="00DC3E78">
              <w:tab/>
            </w:r>
          </w:p>
        </w:tc>
        <w:tc>
          <w:tcPr>
            <w:tcW w:w="3490" w:type="pct"/>
            <w:shd w:val="clear" w:color="auto" w:fill="auto"/>
          </w:tcPr>
          <w:p w:rsidR="00484C98" w:rsidRPr="00DC3E78" w:rsidRDefault="00484C98" w:rsidP="00484C98">
            <w:pPr>
              <w:pStyle w:val="ENoteTableText"/>
            </w:pPr>
            <w:r w:rsidRPr="00DC3E78">
              <w:t>ad.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13.2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13.04A</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13.3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13.06</w:t>
            </w:r>
            <w:r w:rsidR="00484C98" w:rsidRPr="00DC3E78">
              <w:tab/>
            </w:r>
          </w:p>
        </w:tc>
        <w:tc>
          <w:tcPr>
            <w:tcW w:w="3490" w:type="pct"/>
            <w:shd w:val="clear" w:color="auto" w:fill="auto"/>
          </w:tcPr>
          <w:p w:rsidR="00484C98" w:rsidRPr="00DC3E78" w:rsidRDefault="00484C98" w:rsidP="00484C98">
            <w:pPr>
              <w:pStyle w:val="ENoteTableText"/>
            </w:pPr>
            <w:r w:rsidRPr="00DC3E78">
              <w:t>rep.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13.07</w:t>
            </w:r>
            <w:r w:rsidR="00484C98" w:rsidRPr="00DC3E78">
              <w:tab/>
            </w:r>
          </w:p>
        </w:tc>
        <w:tc>
          <w:tcPr>
            <w:tcW w:w="3490" w:type="pct"/>
            <w:shd w:val="clear" w:color="auto" w:fill="auto"/>
          </w:tcPr>
          <w:p w:rsidR="00484C98" w:rsidRPr="00DC3E78" w:rsidRDefault="00484C98" w:rsidP="00484C98">
            <w:pPr>
              <w:pStyle w:val="ENoteTableText"/>
            </w:pPr>
            <w:r w:rsidRPr="00DC3E78">
              <w:t xml:space="preserve">am. </w:t>
            </w:r>
            <w:r w:rsidR="008F72B2" w:rsidRPr="00DC3E78">
              <w:t>2003 No.</w:t>
            </w:r>
            <w:r w:rsidR="00DC3E78">
              <w:t> </w:t>
            </w:r>
            <w:r w:rsidR="008F72B2" w:rsidRPr="00DC3E78">
              <w:t xml:space="preserve">272; </w:t>
            </w:r>
            <w:r w:rsidRPr="00DC3E78">
              <w:t>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13.09</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13.10</w:t>
            </w:r>
            <w:r w:rsidR="00484C98" w:rsidRPr="00DC3E78">
              <w:tab/>
            </w:r>
          </w:p>
        </w:tc>
        <w:tc>
          <w:tcPr>
            <w:tcW w:w="3490" w:type="pct"/>
            <w:shd w:val="clear" w:color="auto" w:fill="auto"/>
          </w:tcPr>
          <w:p w:rsidR="00484C98" w:rsidRPr="00DC3E78" w:rsidRDefault="00484C98" w:rsidP="00334372">
            <w:pPr>
              <w:pStyle w:val="ENoteTableText"/>
            </w:pPr>
            <w:r w:rsidRPr="00DC3E78">
              <w:t>rs. 2003 No.</w:t>
            </w:r>
            <w:r w:rsidR="00DC3E78">
              <w:t> </w:t>
            </w:r>
            <w:r w:rsidRPr="00DC3E78">
              <w:t>272; 2005 No.</w:t>
            </w:r>
            <w:r w:rsidR="00DC3E78">
              <w:t> </w:t>
            </w:r>
            <w:r w:rsidRPr="00DC3E78">
              <w:t>263</w:t>
            </w:r>
          </w:p>
        </w:tc>
      </w:tr>
      <w:tr w:rsidR="00E64C5E" w:rsidRPr="00DC3E78" w:rsidTr="009E4647">
        <w:trPr>
          <w:cantSplit/>
        </w:trPr>
        <w:tc>
          <w:tcPr>
            <w:tcW w:w="1510" w:type="pct"/>
            <w:shd w:val="clear" w:color="auto" w:fill="auto"/>
          </w:tcPr>
          <w:p w:rsidR="00E64C5E" w:rsidRPr="00DC3E78" w:rsidRDefault="00E64C5E" w:rsidP="00484C98">
            <w:pPr>
              <w:pStyle w:val="ENoteTableText"/>
              <w:tabs>
                <w:tab w:val="center" w:leader="dot" w:pos="2268"/>
              </w:tabs>
            </w:pPr>
          </w:p>
        </w:tc>
        <w:tc>
          <w:tcPr>
            <w:tcW w:w="3490" w:type="pct"/>
            <w:shd w:val="clear" w:color="auto" w:fill="auto"/>
          </w:tcPr>
          <w:p w:rsidR="00E64C5E" w:rsidRPr="00DC3E78" w:rsidRDefault="00E64C5E" w:rsidP="00484C98">
            <w:pPr>
              <w:pStyle w:val="ENoteTableText"/>
            </w:pPr>
            <w:r w:rsidRPr="00DC3E78">
              <w:t>am No 151, 2014;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13.11</w:t>
            </w:r>
            <w:r w:rsidR="00484C98" w:rsidRPr="00DC3E78">
              <w:tab/>
            </w:r>
          </w:p>
        </w:tc>
        <w:tc>
          <w:tcPr>
            <w:tcW w:w="3490" w:type="pct"/>
            <w:shd w:val="clear" w:color="auto" w:fill="auto"/>
          </w:tcPr>
          <w:p w:rsidR="00484C98" w:rsidRPr="00DC3E78" w:rsidRDefault="00484C98" w:rsidP="00484C98">
            <w:pPr>
              <w:pStyle w:val="ENoteTableText"/>
            </w:pPr>
            <w:r w:rsidRPr="00DC3E78">
              <w:t xml:space="preserve">am. </w:t>
            </w:r>
            <w:r w:rsidR="008070B4" w:rsidRPr="00DC3E78">
              <w:t>2003 No.</w:t>
            </w:r>
            <w:r w:rsidR="00DC3E78">
              <w:t> </w:t>
            </w:r>
            <w:r w:rsidR="008070B4" w:rsidRPr="00DC3E78">
              <w:t xml:space="preserve">272; </w:t>
            </w:r>
            <w:r w:rsidRPr="00DC3E78">
              <w:t>2008 No.</w:t>
            </w:r>
            <w:r w:rsidR="00DC3E78">
              <w:t> </w:t>
            </w:r>
            <w:r w:rsidRPr="00DC3E78">
              <w:t>215;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rs. No.</w:t>
            </w:r>
            <w:r w:rsidR="00DC3E78">
              <w:t> </w:t>
            </w:r>
            <w:r w:rsidRPr="00DC3E78">
              <w:t>56, 2013</w:t>
            </w:r>
          </w:p>
        </w:tc>
      </w:tr>
      <w:tr w:rsidR="008070B4" w:rsidRPr="00DC3E78" w:rsidTr="009E4647">
        <w:trPr>
          <w:cantSplit/>
        </w:trPr>
        <w:tc>
          <w:tcPr>
            <w:tcW w:w="1510" w:type="pct"/>
            <w:shd w:val="clear" w:color="auto" w:fill="auto"/>
          </w:tcPr>
          <w:p w:rsidR="008070B4" w:rsidRPr="00DC3E78" w:rsidRDefault="008070B4" w:rsidP="00484C98">
            <w:pPr>
              <w:pStyle w:val="ENoteTableText"/>
              <w:tabs>
                <w:tab w:val="center" w:leader="dot" w:pos="2268"/>
              </w:tabs>
            </w:pPr>
          </w:p>
        </w:tc>
        <w:tc>
          <w:tcPr>
            <w:tcW w:w="3490" w:type="pct"/>
            <w:shd w:val="clear" w:color="auto" w:fill="auto"/>
          </w:tcPr>
          <w:p w:rsidR="008070B4" w:rsidRPr="00DC3E78" w:rsidRDefault="008070B4"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13.11A</w:t>
            </w:r>
            <w:r w:rsidR="00484C98" w:rsidRPr="00DC3E78">
              <w:tab/>
            </w:r>
          </w:p>
        </w:tc>
        <w:tc>
          <w:tcPr>
            <w:tcW w:w="3490" w:type="pct"/>
            <w:shd w:val="clear" w:color="auto" w:fill="auto"/>
          </w:tcPr>
          <w:p w:rsidR="00484C98" w:rsidRPr="00DC3E78" w:rsidRDefault="00484C98" w:rsidP="00484C98">
            <w:pPr>
              <w:pStyle w:val="ENoteTableText"/>
            </w:pPr>
            <w:r w:rsidRPr="00DC3E78">
              <w:t>ad. No.</w:t>
            </w:r>
            <w:r w:rsidR="00DC3E78">
              <w:t> </w:t>
            </w:r>
            <w:r w:rsidRPr="00DC3E78">
              <w:t>56, 2013</w:t>
            </w:r>
          </w:p>
        </w:tc>
      </w:tr>
      <w:tr w:rsidR="008070B4" w:rsidRPr="00DC3E78" w:rsidTr="009E4647">
        <w:trPr>
          <w:cantSplit/>
        </w:trPr>
        <w:tc>
          <w:tcPr>
            <w:tcW w:w="1510" w:type="pct"/>
            <w:shd w:val="clear" w:color="auto" w:fill="auto"/>
          </w:tcPr>
          <w:p w:rsidR="008070B4" w:rsidRPr="00DC3E78" w:rsidRDefault="008070B4" w:rsidP="00484C98">
            <w:pPr>
              <w:pStyle w:val="ENoteTableText"/>
              <w:tabs>
                <w:tab w:val="center" w:leader="dot" w:pos="2268"/>
              </w:tabs>
            </w:pPr>
          </w:p>
        </w:tc>
        <w:tc>
          <w:tcPr>
            <w:tcW w:w="3490" w:type="pct"/>
            <w:shd w:val="clear" w:color="auto" w:fill="auto"/>
          </w:tcPr>
          <w:p w:rsidR="008070B4" w:rsidRPr="00DC3E78" w:rsidRDefault="008070B4"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13.12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14.1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14.01</w:t>
            </w:r>
            <w:r w:rsidR="00484C98"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484C98" w:rsidP="002071B9">
            <w:pPr>
              <w:pStyle w:val="ENoteTableText"/>
              <w:keepNext/>
              <w:keepLines/>
            </w:pPr>
            <w:r w:rsidRPr="00DC3E78">
              <w:rPr>
                <w:b/>
              </w:rPr>
              <w:t>Division</w:t>
            </w:r>
            <w:r w:rsidR="00DC3E78">
              <w:rPr>
                <w:b/>
              </w:rPr>
              <w:t> </w:t>
            </w:r>
            <w:r w:rsidRPr="00DC3E78">
              <w:rPr>
                <w:b/>
              </w:rPr>
              <w:t>14.2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F79FC" w:rsidRPr="00DC3E78">
              <w:t xml:space="preserve"> 14.02</w:t>
            </w:r>
            <w:r w:rsidR="00484C98"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14.11</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15</w:t>
            </w:r>
            <w:r w:rsidRPr="00DC3E78">
              <w:tab/>
            </w:r>
          </w:p>
        </w:tc>
        <w:tc>
          <w:tcPr>
            <w:tcW w:w="3490" w:type="pct"/>
            <w:shd w:val="clear" w:color="auto" w:fill="auto"/>
          </w:tcPr>
          <w:p w:rsidR="00484C98" w:rsidRPr="00DC3E78" w:rsidRDefault="008F72B2" w:rsidP="00484C98">
            <w:pPr>
              <w:pStyle w:val="ENoteTableText"/>
            </w:pPr>
            <w:r w:rsidRPr="00DC3E78">
              <w:t>am</w:t>
            </w:r>
            <w:r w:rsidR="00484C98" w:rsidRPr="00DC3E78">
              <w:t>. 2007 No.</w:t>
            </w:r>
            <w:r w:rsidR="00DC3E78">
              <w:t> </w:t>
            </w:r>
            <w:r w:rsidR="00484C98"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15.1</w:t>
            </w:r>
          </w:p>
        </w:tc>
        <w:tc>
          <w:tcPr>
            <w:tcW w:w="3490" w:type="pct"/>
            <w:shd w:val="clear" w:color="auto" w:fill="auto"/>
          </w:tcPr>
          <w:p w:rsidR="00484C98" w:rsidRPr="00DC3E78" w:rsidRDefault="00484C98" w:rsidP="00484C98">
            <w:pPr>
              <w:pStyle w:val="ENoteTableText"/>
            </w:pPr>
          </w:p>
        </w:tc>
      </w:tr>
      <w:tr w:rsidR="00EF6E7F" w:rsidRPr="00DC3E78" w:rsidTr="009E4647">
        <w:trPr>
          <w:cantSplit/>
        </w:trPr>
        <w:tc>
          <w:tcPr>
            <w:tcW w:w="1510" w:type="pct"/>
            <w:shd w:val="clear" w:color="auto" w:fill="auto"/>
          </w:tcPr>
          <w:p w:rsidR="00EF6E7F" w:rsidRPr="00DC3E78" w:rsidRDefault="00EF6E7F" w:rsidP="00924CD3">
            <w:pPr>
              <w:pStyle w:val="ENoteTableText"/>
              <w:tabs>
                <w:tab w:val="left" w:leader="dot" w:pos="2268"/>
              </w:tabs>
            </w:pPr>
            <w:r w:rsidRPr="00DC3E78">
              <w:t>r 15.01</w:t>
            </w:r>
            <w:r w:rsidRPr="00DC3E78">
              <w:tab/>
            </w:r>
          </w:p>
        </w:tc>
        <w:tc>
          <w:tcPr>
            <w:tcW w:w="3490" w:type="pct"/>
            <w:shd w:val="clear" w:color="auto" w:fill="auto"/>
          </w:tcPr>
          <w:p w:rsidR="00EF6E7F" w:rsidRPr="00DC3E78" w:rsidRDefault="008F72B2" w:rsidP="00484C98">
            <w:pPr>
              <w:pStyle w:val="ENoteTableText"/>
            </w:pPr>
            <w:r w:rsidRPr="00DC3E78">
              <w:t>am</w:t>
            </w:r>
            <w:r w:rsidR="00EF6E7F" w:rsidRPr="00DC3E78">
              <w:t xml:space="preserve">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15.02</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721279" w:rsidRPr="00DC3E78">
              <w:t xml:space="preserve"> 15.03</w:t>
            </w:r>
            <w:r w:rsidR="00721279" w:rsidRPr="00DC3E78">
              <w:tab/>
            </w: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15.05</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15.2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15.06A</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15.09</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15.4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15.27</w:t>
            </w:r>
            <w:r w:rsidR="00484C98" w:rsidRPr="00DC3E78">
              <w:tab/>
            </w:r>
          </w:p>
        </w:tc>
        <w:tc>
          <w:tcPr>
            <w:tcW w:w="3490" w:type="pct"/>
            <w:shd w:val="clear" w:color="auto" w:fill="auto"/>
          </w:tcPr>
          <w:p w:rsidR="00484C98" w:rsidRPr="00DC3E78" w:rsidRDefault="00484C98" w:rsidP="00484C98">
            <w:pPr>
              <w:pStyle w:val="ENoteTableText"/>
            </w:pPr>
            <w:r w:rsidRPr="00DC3E78">
              <w:t>am.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15.29A</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15.5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15.31</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15A</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8F72B2" w:rsidP="00484C98">
            <w:pPr>
              <w:pStyle w:val="ENoteTableText"/>
              <w:tabs>
                <w:tab w:val="center" w:leader="dot" w:pos="2268"/>
              </w:tabs>
            </w:pPr>
            <w:r w:rsidRPr="00DC3E78">
              <w:t>Division</w:t>
            </w:r>
            <w:r w:rsidR="00DC3E78">
              <w:t> </w:t>
            </w:r>
            <w:r w:rsidR="00484C98" w:rsidRPr="00DC3E78">
              <w:t>15.3</w:t>
            </w:r>
            <w:r w:rsidRPr="00DC3E78">
              <w:t xml:space="preserve"> heading</w:t>
            </w:r>
            <w:r w:rsidR="00484C98" w:rsidRPr="00DC3E78">
              <w:br/>
              <w:t>Renumbered Part</w:t>
            </w:r>
            <w:r w:rsidR="00DC3E78">
              <w:t> </w:t>
            </w:r>
            <w:r w:rsidR="00484C98" w:rsidRPr="00DC3E78">
              <w:t>15A</w:t>
            </w:r>
            <w:r w:rsidR="00484C98" w:rsidRPr="00DC3E78">
              <w:tab/>
            </w:r>
          </w:p>
        </w:tc>
        <w:tc>
          <w:tcPr>
            <w:tcW w:w="3490" w:type="pct"/>
            <w:shd w:val="clear" w:color="auto" w:fill="auto"/>
          </w:tcPr>
          <w:p w:rsidR="00484C98" w:rsidRPr="00DC3E78" w:rsidRDefault="00484C98" w:rsidP="00484C98">
            <w:pPr>
              <w:pStyle w:val="ENoteTableText"/>
            </w:pPr>
            <w:r w:rsidRPr="00DC3E78">
              <w:br/>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15A.1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8F72B2" w:rsidP="00484C98">
            <w:pPr>
              <w:pStyle w:val="ENoteTableText"/>
              <w:tabs>
                <w:tab w:val="center" w:leader="dot" w:pos="2268"/>
              </w:tabs>
            </w:pPr>
            <w:r w:rsidRPr="00DC3E78">
              <w:t>Division</w:t>
            </w:r>
            <w:r w:rsidR="00DC3E78">
              <w:t> </w:t>
            </w:r>
            <w:r w:rsidR="00484C98" w:rsidRPr="00DC3E78">
              <w:t>15A.1</w:t>
            </w:r>
            <w:r w:rsidRPr="00DC3E78">
              <w:t xml:space="preserve"> heading</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15.13</w:t>
            </w:r>
            <w:r w:rsidR="00484C98" w:rsidRPr="00DC3E78">
              <w:rPr>
                <w:caps/>
              </w:rPr>
              <w:t>A</w:t>
            </w:r>
            <w:r w:rsidR="00484C98" w:rsidRPr="00DC3E78">
              <w:rPr>
                <w:caps/>
              </w:rPr>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15A.01</w:t>
            </w:r>
            <w:r w:rsidRPr="00DC3E78">
              <w:rPr>
                <w:caps/>
              </w:rPr>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8F72B2" w:rsidP="008F72B2">
            <w:pPr>
              <w:pStyle w:val="ENoteTableText"/>
              <w:tabs>
                <w:tab w:val="center" w:leader="dot" w:pos="2268"/>
              </w:tabs>
            </w:pPr>
            <w:r w:rsidRPr="00DC3E78">
              <w:t>r</w:t>
            </w:r>
            <w:r w:rsidR="00484C98" w:rsidRPr="00DC3E78">
              <w:t xml:space="preserve"> 15A.01</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15.13</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15A.02</w:t>
            </w:r>
            <w:r w:rsidRPr="00DC3E78">
              <w:rPr>
                <w:caps/>
              </w:rPr>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15A.02</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15A.03</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pPr>
            <w:r w:rsidRPr="00DC3E78">
              <w:t>r</w:t>
            </w:r>
            <w:r w:rsidR="00484C98" w:rsidRPr="00DC3E78">
              <w:t xml:space="preserve"> 15.14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15A.04</w:t>
            </w:r>
            <w:r w:rsidRPr="00DC3E78">
              <w:rPr>
                <w:caps/>
              </w:rPr>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15A.04</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pPr>
            <w:r w:rsidRPr="00DC3E78">
              <w:t>r</w:t>
            </w:r>
            <w:r w:rsidR="008F72B2" w:rsidRPr="00DC3E78">
              <w:t xml:space="preserve"> 15.15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15A.05</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15A.05</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15.16</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15A.06</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15A.06</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316</w:t>
            </w:r>
            <w:r w:rsidR="00EF6E7F" w:rsidRPr="00DC3E78">
              <w:t>;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15.17</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15A.07</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15.17A</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15A.08</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B4C0D">
            <w:pPr>
              <w:pStyle w:val="ENoteTableText"/>
            </w:pPr>
            <w:r w:rsidRPr="00DC3E78">
              <w:t>r</w:t>
            </w:r>
            <w:r w:rsidR="008F72B2" w:rsidRPr="00DC3E78">
              <w:t xml:space="preserve"> 15.18</w:t>
            </w:r>
          </w:p>
        </w:tc>
        <w:tc>
          <w:tcPr>
            <w:tcW w:w="3490" w:type="pct"/>
            <w:shd w:val="clear" w:color="auto" w:fill="auto"/>
          </w:tcPr>
          <w:p w:rsidR="00484C98" w:rsidRPr="00DC3E78" w:rsidRDefault="00484C98" w:rsidP="00484C98">
            <w:pPr>
              <w:pStyle w:val="ENoteTableText"/>
              <w:keepNext/>
              <w:keepLines/>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15A.09</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15.19</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15A.10</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15A.10</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15.20</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15A.11</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15A.2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8F72B2" w:rsidP="008F72B2">
            <w:pPr>
              <w:pStyle w:val="ENoteTableText"/>
              <w:tabs>
                <w:tab w:val="center" w:leader="dot" w:pos="2268"/>
              </w:tabs>
            </w:pPr>
            <w:r w:rsidRPr="00DC3E78">
              <w:t>Division</w:t>
            </w:r>
            <w:r w:rsidR="00DC3E78">
              <w:t> </w:t>
            </w:r>
            <w:r w:rsidR="00484C98" w:rsidRPr="00DC3E78">
              <w:t>15A.2</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15A.12</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306C93" w:rsidRPr="00DC3E78">
              <w:t xml:space="preserve"> 15A.13</w:t>
            </w:r>
            <w:r w:rsidR="00306C93"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15A.14</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15A.15</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15.21</w:t>
            </w:r>
            <w:r w:rsidR="00484C98" w:rsidRPr="00DC3E78">
              <w:tab/>
            </w:r>
          </w:p>
        </w:tc>
        <w:tc>
          <w:tcPr>
            <w:tcW w:w="3490" w:type="pct"/>
            <w:shd w:val="clear" w:color="auto" w:fill="auto"/>
          </w:tcPr>
          <w:p w:rsidR="00484C98" w:rsidRPr="00DC3E78" w:rsidRDefault="00484C98" w:rsidP="00484C98">
            <w:pPr>
              <w:pStyle w:val="ENoteTableText"/>
            </w:pPr>
            <w:r w:rsidRPr="00DC3E78">
              <w:t>am.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15.22</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15.23</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15A.16</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15A.3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8F72B2">
            <w:pPr>
              <w:pStyle w:val="ENoteTableText"/>
              <w:tabs>
                <w:tab w:val="center" w:leader="dot" w:pos="2268"/>
              </w:tabs>
            </w:pPr>
            <w:r w:rsidRPr="00DC3E78">
              <w:t>Div</w:t>
            </w:r>
            <w:r w:rsidR="008F72B2" w:rsidRPr="00DC3E78">
              <w:t>ision</w:t>
            </w:r>
            <w:r w:rsidR="00DC3E78">
              <w:t> </w:t>
            </w:r>
            <w:r w:rsidRPr="00DC3E78">
              <w:t>15A.3</w:t>
            </w:r>
            <w:r w:rsidR="008F72B2"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C741E7" w:rsidP="00484C98">
            <w:pPr>
              <w:pStyle w:val="ENoteTableText"/>
            </w:pPr>
            <w:r w:rsidRPr="00DC3E78">
              <w:t>r</w:t>
            </w:r>
            <w:r w:rsidR="00484C98" w:rsidRPr="00DC3E78">
              <w:t xml:space="preserve"> 15.24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15A.17</w:t>
            </w:r>
            <w:r w:rsidRPr="00DC3E78">
              <w:tab/>
            </w:r>
          </w:p>
        </w:tc>
        <w:tc>
          <w:tcPr>
            <w:tcW w:w="3490" w:type="pct"/>
            <w:shd w:val="clear" w:color="auto" w:fill="auto"/>
          </w:tcPr>
          <w:p w:rsidR="00484C98" w:rsidRPr="00DC3E78" w:rsidRDefault="00484C98" w:rsidP="00484C98">
            <w:pPr>
              <w:pStyle w:val="ENoteTableText"/>
            </w:pPr>
            <w:r w:rsidRPr="00DC3E78">
              <w:t>2009 No.</w:t>
            </w:r>
            <w:r w:rsidR="00DC3E78">
              <w:t> </w:t>
            </w:r>
            <w:r w:rsidRPr="00DC3E78">
              <w:t>316</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16</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E64C5E" w:rsidP="00484C98">
            <w:pPr>
              <w:pStyle w:val="ENoteTableText"/>
              <w:tabs>
                <w:tab w:val="center" w:leader="dot" w:pos="2268"/>
              </w:tabs>
            </w:pPr>
            <w:r w:rsidRPr="00DC3E78">
              <w:t xml:space="preserve">r </w:t>
            </w:r>
            <w:r w:rsidR="00484C98" w:rsidRPr="00DC3E78">
              <w:t>16.05</w:t>
            </w:r>
            <w:r w:rsidR="00484C98" w:rsidRPr="00DC3E78">
              <w:tab/>
            </w:r>
          </w:p>
        </w:tc>
        <w:tc>
          <w:tcPr>
            <w:tcW w:w="3490" w:type="pct"/>
            <w:shd w:val="clear" w:color="auto" w:fill="auto"/>
          </w:tcPr>
          <w:p w:rsidR="00484C98" w:rsidRPr="00DC3E78" w:rsidRDefault="00E64C5E" w:rsidP="00EA6ED4">
            <w:pPr>
              <w:pStyle w:val="ENoteTableText"/>
            </w:pPr>
            <w:r w:rsidRPr="00DC3E78">
              <w:t>am</w:t>
            </w:r>
            <w:r w:rsidR="00484C98" w:rsidRPr="00DC3E78">
              <w:t xml:space="preserve"> No</w:t>
            </w:r>
            <w:r w:rsidR="005B6839" w:rsidRPr="00DC3E78">
              <w:t> </w:t>
            </w:r>
            <w:r w:rsidR="00484C98" w:rsidRPr="00DC3E78">
              <w:t>2</w:t>
            </w:r>
            <w:r w:rsidR="00EA6ED4" w:rsidRPr="00DC3E78">
              <w:t>, 2006</w:t>
            </w:r>
            <w:r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16.08</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 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19</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19.02</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Part</w:t>
            </w:r>
            <w:r w:rsidR="00DC3E78">
              <w:rPr>
                <w:b/>
              </w:rPr>
              <w:t> </w:t>
            </w:r>
            <w:r w:rsidRPr="00DC3E78">
              <w:rPr>
                <w:b/>
              </w:rPr>
              <w:t>20</w:t>
            </w:r>
          </w:p>
        </w:tc>
        <w:tc>
          <w:tcPr>
            <w:tcW w:w="3490" w:type="pct"/>
            <w:shd w:val="clear" w:color="auto" w:fill="auto"/>
          </w:tcPr>
          <w:p w:rsidR="00484C98" w:rsidRPr="00DC3E78" w:rsidRDefault="00484C98" w:rsidP="00DB5483">
            <w:pPr>
              <w:pStyle w:val="ENoteTableText"/>
              <w:keepNext/>
              <w:keepLines/>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20</w:t>
            </w:r>
            <w:r w:rsidR="008F72B2"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rs.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20.1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8F72B2" w:rsidP="00484C98">
            <w:pPr>
              <w:pStyle w:val="ENoteTableText"/>
              <w:tabs>
                <w:tab w:val="center" w:leader="dot" w:pos="2268"/>
              </w:tabs>
            </w:pPr>
            <w:r w:rsidRPr="00DC3E78">
              <w:t>Division</w:t>
            </w:r>
            <w:r w:rsidR="00DC3E78">
              <w:t> </w:t>
            </w:r>
            <w:r w:rsidR="00484C98" w:rsidRPr="00DC3E78">
              <w:t>20.1</w:t>
            </w:r>
            <w:r w:rsidRPr="00DC3E78">
              <w:t xml:space="preserve"> heading</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20.00A</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2006 No.</w:t>
            </w:r>
            <w:r w:rsidR="00DC3E78">
              <w:t> </w:t>
            </w:r>
            <w:r w:rsidRPr="00DC3E78">
              <w:t xml:space="preserve">2; </w:t>
            </w:r>
            <w:r w:rsidR="00623433" w:rsidRPr="00DC3E78">
              <w:t>2007 No.</w:t>
            </w:r>
            <w:r w:rsidR="00DC3E78">
              <w:t> </w:t>
            </w:r>
            <w:r w:rsidR="00623433" w:rsidRPr="00DC3E78">
              <w:t xml:space="preserve">179; </w:t>
            </w:r>
            <w:r w:rsidRPr="00DC3E78">
              <w:t>2008 No.</w:t>
            </w:r>
            <w:r w:rsidR="00DC3E78">
              <w:t> </w:t>
            </w:r>
            <w:r w:rsidRPr="00DC3E78">
              <w:t>10</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2008 No.</w:t>
            </w:r>
            <w:r w:rsidR="00DC3E78">
              <w:t> </w:t>
            </w:r>
            <w:r w:rsidRPr="00DC3E78">
              <w:t>215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2009 No.</w:t>
            </w:r>
            <w:r w:rsidR="00DC3E78">
              <w:t> </w:t>
            </w:r>
            <w:r w:rsidRPr="00DC3E78">
              <w:t>55; 2011 No.</w:t>
            </w:r>
            <w:r w:rsidR="00DC3E78">
              <w:t> </w:t>
            </w:r>
            <w:r w:rsidRPr="00DC3E78">
              <w:t>133; 2012 No.</w:t>
            </w:r>
            <w:r w:rsidR="00DC3E78">
              <w:t> </w:t>
            </w:r>
            <w:r w:rsidRPr="00DC3E78">
              <w:t>94; No.</w:t>
            </w:r>
            <w:r w:rsidR="00DC3E78">
              <w:t> </w:t>
            </w:r>
            <w:r w:rsidRPr="00DC3E78">
              <w:t>56, 2013</w:t>
            </w:r>
          </w:p>
        </w:tc>
      </w:tr>
      <w:tr w:rsidR="00BD288B" w:rsidRPr="00DC3E78" w:rsidTr="009E4647">
        <w:trPr>
          <w:cantSplit/>
        </w:trPr>
        <w:tc>
          <w:tcPr>
            <w:tcW w:w="1510" w:type="pct"/>
            <w:shd w:val="clear" w:color="auto" w:fill="auto"/>
          </w:tcPr>
          <w:p w:rsidR="00BD288B" w:rsidRPr="00DC3E78" w:rsidRDefault="00BD288B" w:rsidP="001836B4">
            <w:pPr>
              <w:pStyle w:val="ENoteTableText"/>
            </w:pPr>
          </w:p>
        </w:tc>
        <w:tc>
          <w:tcPr>
            <w:tcW w:w="3490" w:type="pct"/>
            <w:shd w:val="clear" w:color="auto" w:fill="auto"/>
          </w:tcPr>
          <w:p w:rsidR="00BD288B" w:rsidRPr="00DC3E78" w:rsidRDefault="00BD288B" w:rsidP="00484C98">
            <w:pPr>
              <w:pStyle w:val="ENoteTableText"/>
            </w:pPr>
            <w:r w:rsidRPr="00DC3E78">
              <w:t>ed C23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20.00B</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20.2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623433" w:rsidP="00484C98">
            <w:pPr>
              <w:pStyle w:val="ENoteTableText"/>
              <w:tabs>
                <w:tab w:val="center" w:leader="dot" w:pos="2268"/>
              </w:tabs>
            </w:pPr>
            <w:r w:rsidRPr="00DC3E78">
              <w:t>Division</w:t>
            </w:r>
            <w:r w:rsidR="00DC3E78">
              <w:t> </w:t>
            </w:r>
            <w:r w:rsidR="00484C98" w:rsidRPr="00DC3E78">
              <w:t>20.2</w:t>
            </w:r>
            <w:r w:rsidRPr="00DC3E78">
              <w:t xml:space="preserve"> heading</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20.01</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 2006 No.</w:t>
            </w:r>
            <w:r w:rsidR="00DC3E78">
              <w:t> </w:t>
            </w:r>
            <w:r w:rsidRPr="00DC3E78">
              <w:t>2;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20.02</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21.1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21.01</w:t>
            </w:r>
            <w:r w:rsidR="00484C98" w:rsidRPr="00DC3E78">
              <w:tab/>
            </w:r>
          </w:p>
        </w:tc>
        <w:tc>
          <w:tcPr>
            <w:tcW w:w="3490" w:type="pct"/>
            <w:shd w:val="clear" w:color="auto" w:fill="auto"/>
          </w:tcPr>
          <w:p w:rsidR="00484C98" w:rsidRPr="00DC3E78" w:rsidRDefault="00484C98" w:rsidP="00484C98">
            <w:pPr>
              <w:pStyle w:val="ENoteTableText"/>
            </w:pPr>
            <w:r w:rsidRPr="00DC3E78">
              <w:t xml:space="preserve">am. </w:t>
            </w:r>
            <w:r w:rsidR="00623433" w:rsidRPr="00DC3E78">
              <w:t>2002 No.</w:t>
            </w:r>
            <w:r w:rsidR="00DC3E78">
              <w:t> </w:t>
            </w:r>
            <w:r w:rsidR="00623433" w:rsidRPr="00DC3E78">
              <w:t xml:space="preserve">80; </w:t>
            </w:r>
            <w:r w:rsidRPr="00DC3E78">
              <w:t>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21.2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21.02</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21.06</w:t>
            </w:r>
            <w:r w:rsidR="00484C98" w:rsidRPr="00DC3E78">
              <w:tab/>
            </w:r>
          </w:p>
        </w:tc>
        <w:tc>
          <w:tcPr>
            <w:tcW w:w="3490" w:type="pct"/>
            <w:shd w:val="clear" w:color="auto" w:fill="auto"/>
          </w:tcPr>
          <w:p w:rsidR="00484C98" w:rsidRPr="00DC3E78" w:rsidRDefault="00484C98" w:rsidP="00484C98">
            <w:pPr>
              <w:pStyle w:val="ENoteTableText"/>
            </w:pPr>
            <w:r w:rsidRPr="00DC3E78">
              <w:t>rep.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21.08</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623433">
            <w:pPr>
              <w:pStyle w:val="ENoteTableText"/>
              <w:tabs>
                <w:tab w:val="center" w:leader="dot" w:pos="2268"/>
              </w:tabs>
            </w:pPr>
            <w:r w:rsidRPr="00DC3E78">
              <w:t>Subdiv</w:t>
            </w:r>
            <w:r w:rsidR="00623433" w:rsidRPr="00DC3E78">
              <w:t>ision</w:t>
            </w:r>
            <w:r w:rsidR="00DC3E78">
              <w:t> </w:t>
            </w:r>
            <w:r w:rsidRPr="00DC3E78">
              <w:t>21.3.1</w:t>
            </w:r>
            <w:r w:rsidR="00623433"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rep.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21.3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21.09</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 xml:space="preserve">80; </w:t>
            </w:r>
            <w:r w:rsidR="00623433" w:rsidRPr="00DC3E78">
              <w:t>2003 No.</w:t>
            </w:r>
            <w:r w:rsidR="00DC3E78">
              <w:t> </w:t>
            </w:r>
            <w:r w:rsidR="00623433" w:rsidRPr="00DC3E78">
              <w:t xml:space="preserve">272; </w:t>
            </w:r>
            <w:r w:rsidRPr="00DC3E78">
              <w:t>2004 No.</w:t>
            </w:r>
            <w:r w:rsidR="00DC3E78">
              <w:t> </w:t>
            </w:r>
            <w:r w:rsidRPr="00DC3E78">
              <w:t>54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21.10</w:t>
            </w:r>
            <w:r w:rsidR="00484C98" w:rsidRPr="00DC3E78">
              <w:tab/>
            </w:r>
          </w:p>
        </w:tc>
        <w:tc>
          <w:tcPr>
            <w:tcW w:w="3490" w:type="pct"/>
            <w:shd w:val="clear" w:color="auto" w:fill="auto"/>
          </w:tcPr>
          <w:p w:rsidR="00484C98" w:rsidRPr="00DC3E78" w:rsidRDefault="00484C98" w:rsidP="00824A21">
            <w:pPr>
              <w:pStyle w:val="ENoteTableText"/>
            </w:pPr>
            <w:r w:rsidRPr="00DC3E78">
              <w:t>am. 2002 No.</w:t>
            </w:r>
            <w:r w:rsidR="00DC3E78">
              <w:t> </w:t>
            </w:r>
            <w:r w:rsidRPr="00DC3E78">
              <w:t>60;</w:t>
            </w:r>
            <w:r w:rsidR="00824A21" w:rsidRPr="00DC3E78">
              <w:t xml:space="preserve"> No 2002 No.</w:t>
            </w:r>
            <w:r w:rsidR="00DC3E78">
              <w:t> </w:t>
            </w:r>
            <w:r w:rsidR="00824A21" w:rsidRPr="00DC3E78">
              <w:t xml:space="preserve">80; </w:t>
            </w:r>
            <w:r w:rsidRPr="00DC3E78">
              <w:t>2005 No.</w:t>
            </w:r>
            <w:r w:rsidR="00DC3E78">
              <w:t> </w:t>
            </w:r>
            <w:r w:rsidRPr="00DC3E78">
              <w:t xml:space="preserve">263; </w:t>
            </w:r>
            <w:r w:rsidR="00824A21" w:rsidRPr="00DC3E78">
              <w:t>No 2006 No.</w:t>
            </w:r>
            <w:r w:rsidR="00DC3E78">
              <w:t> </w:t>
            </w:r>
            <w:r w:rsidR="00824A21" w:rsidRPr="00DC3E78">
              <w:t xml:space="preserve">2; </w:t>
            </w:r>
            <w:r w:rsidRPr="00DC3E78">
              <w:t>2012</w:t>
            </w:r>
            <w:r w:rsidR="00824A21" w:rsidRPr="00DC3E78">
              <w:t>; No.</w:t>
            </w:r>
            <w:r w:rsidR="00DC3E78">
              <w:t> </w:t>
            </w:r>
            <w:r w:rsidR="00824A21" w:rsidRPr="00DC3E78">
              <w:t>56, 2013;</w:t>
            </w:r>
            <w:r w:rsidRPr="00DC3E78">
              <w:t xml:space="preserve"> No.</w:t>
            </w:r>
            <w:r w:rsidR="00DC3E78">
              <w:t> </w:t>
            </w:r>
            <w:r w:rsidRPr="00DC3E78">
              <w:t>94</w:t>
            </w:r>
            <w:r w:rsidR="00824A21" w:rsidRPr="00DC3E78">
              <w:t>; F2016L00384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21.11</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 2003 No.</w:t>
            </w:r>
            <w:r w:rsidR="00DC3E78">
              <w:t> </w:t>
            </w:r>
            <w:r w:rsidRPr="00DC3E78">
              <w:t>272;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21.13</w:t>
            </w:r>
            <w:r w:rsidR="00484C98" w:rsidRPr="00DC3E78">
              <w:tab/>
            </w:r>
          </w:p>
        </w:tc>
        <w:tc>
          <w:tcPr>
            <w:tcW w:w="3490" w:type="pct"/>
            <w:shd w:val="clear" w:color="auto" w:fill="auto"/>
          </w:tcPr>
          <w:p w:rsidR="00484C98" w:rsidRPr="00DC3E78" w:rsidRDefault="00484C98" w:rsidP="00484C98">
            <w:pPr>
              <w:pStyle w:val="ENoteTableText"/>
            </w:pPr>
            <w:r w:rsidRPr="00DC3E78">
              <w:t>am.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21.16</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 2005 No.</w:t>
            </w:r>
            <w:r w:rsidR="00DC3E78">
              <w:t> </w:t>
            </w:r>
            <w:r w:rsidRPr="00DC3E78">
              <w:t>263;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623433" w:rsidP="00623433">
            <w:pPr>
              <w:pStyle w:val="ENoteTableText"/>
              <w:tabs>
                <w:tab w:val="center" w:leader="dot" w:pos="2268"/>
              </w:tabs>
            </w:pPr>
            <w:r w:rsidRPr="00DC3E78">
              <w:t>Subdivision</w:t>
            </w:r>
            <w:r w:rsidR="00DC3E78">
              <w:t> </w:t>
            </w:r>
            <w:r w:rsidR="00484C98" w:rsidRPr="00DC3E78">
              <w:t>21.3.2</w:t>
            </w:r>
            <w:r w:rsidR="00484C98" w:rsidRPr="00DC3E78">
              <w:tab/>
            </w:r>
          </w:p>
        </w:tc>
        <w:tc>
          <w:tcPr>
            <w:tcW w:w="3490" w:type="pct"/>
            <w:shd w:val="clear" w:color="auto" w:fill="auto"/>
          </w:tcPr>
          <w:p w:rsidR="00484C98" w:rsidRPr="00DC3E78" w:rsidRDefault="00484C98" w:rsidP="00484C98">
            <w:pPr>
              <w:pStyle w:val="ENoteTableText"/>
            </w:pPr>
            <w:r w:rsidRPr="00DC3E78">
              <w:t>rep.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21.17–21.19</w:t>
            </w:r>
            <w:r w:rsidRPr="00DC3E78">
              <w:tab/>
            </w:r>
          </w:p>
        </w:tc>
        <w:tc>
          <w:tcPr>
            <w:tcW w:w="3490" w:type="pct"/>
            <w:shd w:val="clear" w:color="auto" w:fill="auto"/>
          </w:tcPr>
          <w:p w:rsidR="00484C98" w:rsidRPr="00DC3E78" w:rsidRDefault="00484C98" w:rsidP="00484C98">
            <w:pPr>
              <w:pStyle w:val="ENoteTableText"/>
            </w:pPr>
            <w:r w:rsidRPr="00DC3E78">
              <w:t>rep.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Chapter</w:t>
            </w:r>
            <w:r w:rsidR="00DC3E78">
              <w:rPr>
                <w:b/>
              </w:rPr>
              <w:t> </w:t>
            </w:r>
            <w:r w:rsidRPr="00DC3E78">
              <w:rPr>
                <w:b/>
              </w:rPr>
              <w:t>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623433" w:rsidP="00484C98">
            <w:pPr>
              <w:pStyle w:val="ENoteTableText"/>
              <w:tabs>
                <w:tab w:val="center" w:leader="dot" w:pos="2268"/>
              </w:tabs>
            </w:pPr>
            <w:r w:rsidRPr="00DC3E78">
              <w:t>Chapter</w:t>
            </w:r>
            <w:r w:rsidR="00DC3E78">
              <w:t> </w:t>
            </w:r>
            <w:r w:rsidR="00484C98" w:rsidRPr="00DC3E78">
              <w:t>2</w:t>
            </w:r>
            <w:r w:rsidRPr="00DC3E78">
              <w:t xml:space="preserve"> heading</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8070B4" w:rsidRPr="00DC3E78" w:rsidTr="009E4647">
        <w:trPr>
          <w:cantSplit/>
        </w:trPr>
        <w:tc>
          <w:tcPr>
            <w:tcW w:w="1510" w:type="pct"/>
            <w:shd w:val="clear" w:color="auto" w:fill="auto"/>
          </w:tcPr>
          <w:p w:rsidR="008070B4" w:rsidRPr="00DC3E78" w:rsidRDefault="008070B4" w:rsidP="00484C98">
            <w:pPr>
              <w:pStyle w:val="ENoteTableText"/>
              <w:tabs>
                <w:tab w:val="center" w:leader="dot" w:pos="2268"/>
              </w:tabs>
              <w:rPr>
                <w:b/>
              </w:rPr>
            </w:pPr>
            <w:r w:rsidRPr="00DC3E78">
              <w:rPr>
                <w:b/>
              </w:rPr>
              <w:t>Part</w:t>
            </w:r>
            <w:r w:rsidR="00DC3E78">
              <w:rPr>
                <w:b/>
              </w:rPr>
              <w:t> </w:t>
            </w:r>
            <w:r w:rsidRPr="00DC3E78">
              <w:rPr>
                <w:b/>
              </w:rPr>
              <w:t>22</w:t>
            </w:r>
          </w:p>
        </w:tc>
        <w:tc>
          <w:tcPr>
            <w:tcW w:w="3490" w:type="pct"/>
            <w:shd w:val="clear" w:color="auto" w:fill="auto"/>
          </w:tcPr>
          <w:p w:rsidR="008070B4" w:rsidRPr="00DC3E78" w:rsidRDefault="008070B4" w:rsidP="00484C98">
            <w:pPr>
              <w:pStyle w:val="ENoteTableText"/>
            </w:pPr>
          </w:p>
        </w:tc>
      </w:tr>
      <w:tr w:rsidR="008070B4" w:rsidRPr="00DC3E78" w:rsidTr="009E4647">
        <w:trPr>
          <w:cantSplit/>
        </w:trPr>
        <w:tc>
          <w:tcPr>
            <w:tcW w:w="1510" w:type="pct"/>
            <w:shd w:val="clear" w:color="auto" w:fill="auto"/>
          </w:tcPr>
          <w:p w:rsidR="008070B4" w:rsidRPr="00DC3E78" w:rsidRDefault="008070B4" w:rsidP="00484C98">
            <w:pPr>
              <w:pStyle w:val="ENoteTableText"/>
              <w:tabs>
                <w:tab w:val="center" w:leader="dot" w:pos="2268"/>
              </w:tabs>
            </w:pPr>
            <w:r w:rsidRPr="00DC3E78">
              <w:t>r 22.01</w:t>
            </w:r>
            <w:r w:rsidR="00FE6726" w:rsidRPr="00DC3E78">
              <w:tab/>
            </w:r>
          </w:p>
        </w:tc>
        <w:tc>
          <w:tcPr>
            <w:tcW w:w="3490" w:type="pct"/>
            <w:shd w:val="clear" w:color="auto" w:fill="auto"/>
          </w:tcPr>
          <w:p w:rsidR="008070B4" w:rsidRPr="00DC3E78" w:rsidRDefault="008070B4" w:rsidP="00484C98">
            <w:pPr>
              <w:pStyle w:val="ENoteTableText"/>
            </w:pPr>
            <w:r w:rsidRPr="00DC3E78">
              <w:t>rs F2016L00818</w:t>
            </w:r>
          </w:p>
        </w:tc>
      </w:tr>
      <w:tr w:rsidR="00EF29E3" w:rsidRPr="00DC3E78" w:rsidTr="009E4647">
        <w:trPr>
          <w:cantSplit/>
        </w:trPr>
        <w:tc>
          <w:tcPr>
            <w:tcW w:w="1510" w:type="pct"/>
            <w:shd w:val="clear" w:color="auto" w:fill="auto"/>
          </w:tcPr>
          <w:p w:rsidR="00EF29E3" w:rsidRPr="00DC3E78" w:rsidRDefault="00EF29E3" w:rsidP="00623433">
            <w:pPr>
              <w:pStyle w:val="ENoteTableText"/>
              <w:tabs>
                <w:tab w:val="center" w:leader="dot" w:pos="2268"/>
              </w:tabs>
              <w:rPr>
                <w:b/>
              </w:rPr>
            </w:pPr>
            <w:r w:rsidRPr="00DC3E78">
              <w:rPr>
                <w:b/>
              </w:rPr>
              <w:t>Part</w:t>
            </w:r>
            <w:r w:rsidR="00DC3E78">
              <w:rPr>
                <w:b/>
              </w:rPr>
              <w:t> </w:t>
            </w:r>
            <w:r w:rsidRPr="00DC3E78">
              <w:rPr>
                <w:b/>
              </w:rPr>
              <w:t>22A</w:t>
            </w:r>
          </w:p>
        </w:tc>
        <w:tc>
          <w:tcPr>
            <w:tcW w:w="3490" w:type="pct"/>
            <w:shd w:val="clear" w:color="auto" w:fill="auto"/>
          </w:tcPr>
          <w:p w:rsidR="00EF29E3" w:rsidRPr="00DC3E78" w:rsidRDefault="00EF29E3" w:rsidP="00484C98">
            <w:pPr>
              <w:pStyle w:val="ENoteTableText"/>
            </w:pPr>
          </w:p>
        </w:tc>
      </w:tr>
      <w:tr w:rsidR="00435BE5" w:rsidRPr="00DC3E78" w:rsidTr="009E4647">
        <w:trPr>
          <w:cantSplit/>
        </w:trPr>
        <w:tc>
          <w:tcPr>
            <w:tcW w:w="1510" w:type="pct"/>
            <w:shd w:val="clear" w:color="auto" w:fill="auto"/>
          </w:tcPr>
          <w:p w:rsidR="00435BE5" w:rsidRPr="00DC3E78" w:rsidRDefault="00435BE5" w:rsidP="00484C98">
            <w:pPr>
              <w:pStyle w:val="ENoteTableText"/>
              <w:tabs>
                <w:tab w:val="center" w:leader="dot" w:pos="2268"/>
              </w:tabs>
            </w:pPr>
            <w:r w:rsidRPr="00DC3E78">
              <w:t>Part</w:t>
            </w:r>
            <w:r w:rsidR="00DC3E78">
              <w:t> </w:t>
            </w:r>
            <w:r w:rsidRPr="00DC3E78">
              <w:t>22A</w:t>
            </w:r>
            <w:r w:rsidRPr="00DC3E78">
              <w:tab/>
            </w:r>
          </w:p>
        </w:tc>
        <w:tc>
          <w:tcPr>
            <w:tcW w:w="3490" w:type="pct"/>
            <w:shd w:val="clear" w:color="auto" w:fill="auto"/>
          </w:tcPr>
          <w:p w:rsidR="00435BE5" w:rsidRPr="00DC3E78" w:rsidRDefault="00435BE5"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623433">
            <w:pPr>
              <w:pStyle w:val="ENoteTableText"/>
              <w:tabs>
                <w:tab w:val="center" w:leader="dot" w:pos="2268"/>
              </w:tabs>
              <w:rPr>
                <w:b/>
              </w:rPr>
            </w:pPr>
            <w:r w:rsidRPr="00DC3E78">
              <w:rPr>
                <w:b/>
              </w:rPr>
              <w:t>Division</w:t>
            </w:r>
            <w:r w:rsidR="00DC3E78">
              <w:rPr>
                <w:b/>
              </w:rPr>
              <w:t> </w:t>
            </w:r>
            <w:r w:rsidRPr="00DC3E78">
              <w:rPr>
                <w:b/>
              </w:rPr>
              <w:t>1</w:t>
            </w:r>
          </w:p>
        </w:tc>
        <w:tc>
          <w:tcPr>
            <w:tcW w:w="3490" w:type="pct"/>
            <w:shd w:val="clear" w:color="auto" w:fill="auto"/>
          </w:tcPr>
          <w:p w:rsidR="00EF29E3" w:rsidRPr="00DC3E78" w:rsidRDefault="00EF29E3" w:rsidP="00484C98">
            <w:pPr>
              <w:pStyle w:val="ENoteTableText"/>
            </w:pPr>
          </w:p>
        </w:tc>
      </w:tr>
      <w:tr w:rsidR="00EF29E3" w:rsidRPr="00DC3E78" w:rsidTr="009E4647">
        <w:trPr>
          <w:cantSplit/>
        </w:trPr>
        <w:tc>
          <w:tcPr>
            <w:tcW w:w="1510" w:type="pct"/>
            <w:shd w:val="clear" w:color="auto" w:fill="auto"/>
          </w:tcPr>
          <w:p w:rsidR="00EF29E3" w:rsidRPr="00DC3E78" w:rsidRDefault="00EF29E3" w:rsidP="00484C98">
            <w:pPr>
              <w:pStyle w:val="ENoteTableText"/>
              <w:tabs>
                <w:tab w:val="center" w:leader="dot" w:pos="2268"/>
              </w:tabs>
            </w:pPr>
            <w:r w:rsidRPr="00DC3E78">
              <w:t>r 22A.01</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484C98">
            <w:pPr>
              <w:pStyle w:val="ENoteTableText"/>
              <w:tabs>
                <w:tab w:val="center" w:leader="dot" w:pos="2268"/>
              </w:tabs>
            </w:pPr>
            <w:r w:rsidRPr="00DC3E78">
              <w:t>r 22A.02</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484C98">
            <w:pPr>
              <w:pStyle w:val="ENoteTableText"/>
              <w:tabs>
                <w:tab w:val="center" w:leader="dot" w:pos="2268"/>
              </w:tabs>
            </w:pPr>
            <w:r w:rsidRPr="00DC3E78">
              <w:t>r 22A.03</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484C98">
            <w:pPr>
              <w:pStyle w:val="ENoteTableText"/>
              <w:tabs>
                <w:tab w:val="center" w:leader="dot" w:pos="2268"/>
              </w:tabs>
            </w:pPr>
            <w:r w:rsidRPr="00DC3E78">
              <w:t>r 22A.04</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484C98">
            <w:pPr>
              <w:pStyle w:val="ENoteTableText"/>
              <w:tabs>
                <w:tab w:val="center" w:leader="dot" w:pos="2268"/>
              </w:tabs>
            </w:pPr>
            <w:r w:rsidRPr="00DC3E78">
              <w:t>r 22A.05</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484C98">
            <w:pPr>
              <w:pStyle w:val="ENoteTableText"/>
              <w:tabs>
                <w:tab w:val="center" w:leader="dot" w:pos="2268"/>
              </w:tabs>
            </w:pPr>
            <w:r w:rsidRPr="00DC3E78">
              <w:t>r 22A.06</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484C98">
            <w:pPr>
              <w:pStyle w:val="ENoteTableText"/>
              <w:tabs>
                <w:tab w:val="center" w:leader="dot" w:pos="2268"/>
              </w:tabs>
            </w:pPr>
            <w:r w:rsidRPr="00DC3E78">
              <w:t>r 22A.07</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EF29E3" w:rsidRPr="00DC3E78" w:rsidTr="009E4647">
        <w:trPr>
          <w:cantSplit/>
        </w:trPr>
        <w:tc>
          <w:tcPr>
            <w:tcW w:w="1510" w:type="pct"/>
            <w:shd w:val="clear" w:color="auto" w:fill="auto"/>
          </w:tcPr>
          <w:p w:rsidR="00EF29E3" w:rsidRPr="00DC3E78" w:rsidRDefault="00EF29E3" w:rsidP="00623433">
            <w:pPr>
              <w:pStyle w:val="ENoteTableText"/>
              <w:tabs>
                <w:tab w:val="center" w:leader="dot" w:pos="2268"/>
              </w:tabs>
              <w:rPr>
                <w:b/>
              </w:rPr>
            </w:pPr>
            <w:r w:rsidRPr="00DC3E78">
              <w:rPr>
                <w:b/>
              </w:rPr>
              <w:t>Division</w:t>
            </w:r>
            <w:r w:rsidR="00DC3E78">
              <w:rPr>
                <w:b/>
              </w:rPr>
              <w:t> </w:t>
            </w:r>
            <w:r w:rsidRPr="00DC3E78">
              <w:rPr>
                <w:b/>
              </w:rPr>
              <w:t>2</w:t>
            </w:r>
          </w:p>
        </w:tc>
        <w:tc>
          <w:tcPr>
            <w:tcW w:w="3490" w:type="pct"/>
            <w:shd w:val="clear" w:color="auto" w:fill="auto"/>
          </w:tcPr>
          <w:p w:rsidR="00EF29E3" w:rsidRPr="00DC3E78" w:rsidRDefault="00EF29E3" w:rsidP="00484C98">
            <w:pPr>
              <w:pStyle w:val="ENoteTableText"/>
            </w:pPr>
          </w:p>
        </w:tc>
      </w:tr>
      <w:tr w:rsidR="00EF29E3" w:rsidRPr="00DC3E78" w:rsidTr="009E4647">
        <w:trPr>
          <w:cantSplit/>
        </w:trPr>
        <w:tc>
          <w:tcPr>
            <w:tcW w:w="1510" w:type="pct"/>
            <w:shd w:val="clear" w:color="auto" w:fill="auto"/>
          </w:tcPr>
          <w:p w:rsidR="00EF29E3" w:rsidRPr="00DC3E78" w:rsidRDefault="00EF29E3" w:rsidP="009B556B">
            <w:pPr>
              <w:pStyle w:val="ENoteTableText"/>
              <w:tabs>
                <w:tab w:val="center" w:leader="dot" w:pos="2268"/>
              </w:tabs>
            </w:pPr>
            <w:r w:rsidRPr="00DC3E78">
              <w:t>r 22A</w:t>
            </w:r>
            <w:r w:rsidR="009B556B" w:rsidRPr="00DC3E78">
              <w:t>.</w:t>
            </w:r>
            <w:r w:rsidRPr="00DC3E78">
              <w:t>08</w:t>
            </w:r>
            <w:r w:rsidRPr="00DC3E78">
              <w:tab/>
            </w:r>
          </w:p>
        </w:tc>
        <w:tc>
          <w:tcPr>
            <w:tcW w:w="3490" w:type="pct"/>
            <w:shd w:val="clear" w:color="auto" w:fill="auto"/>
          </w:tcPr>
          <w:p w:rsidR="00EF29E3" w:rsidRPr="00DC3E78" w:rsidRDefault="00EF29E3" w:rsidP="00484C98">
            <w:pPr>
              <w:pStyle w:val="ENoteTableText"/>
            </w:pPr>
            <w:r w:rsidRPr="00DC3E78">
              <w:t>ad No 151, 2014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23</w:t>
            </w:r>
          </w:p>
        </w:tc>
        <w:tc>
          <w:tcPr>
            <w:tcW w:w="3490" w:type="pct"/>
            <w:shd w:val="clear" w:color="auto" w:fill="auto"/>
          </w:tcPr>
          <w:p w:rsidR="00484C98" w:rsidRPr="00DC3E78" w:rsidRDefault="00484C98" w:rsidP="00484C98">
            <w:pPr>
              <w:pStyle w:val="ENoteTableText"/>
            </w:pPr>
          </w:p>
        </w:tc>
      </w:tr>
      <w:tr w:rsidR="004F79FC" w:rsidRPr="00DC3E78" w:rsidTr="009E4647">
        <w:trPr>
          <w:cantSplit/>
        </w:trPr>
        <w:tc>
          <w:tcPr>
            <w:tcW w:w="1510" w:type="pct"/>
            <w:shd w:val="clear" w:color="auto" w:fill="auto"/>
          </w:tcPr>
          <w:p w:rsidR="004F79FC" w:rsidRPr="00DC3E78" w:rsidRDefault="004F79FC" w:rsidP="00042EF8">
            <w:pPr>
              <w:pStyle w:val="ENoteTableText"/>
              <w:tabs>
                <w:tab w:val="center" w:leader="dot" w:pos="2268"/>
              </w:tabs>
            </w:pPr>
            <w:r w:rsidRPr="00DC3E78">
              <w:t>Part</w:t>
            </w:r>
            <w:r w:rsidR="00DC3E78">
              <w:t> </w:t>
            </w:r>
            <w:r w:rsidRPr="00DC3E78">
              <w:t>23 heading</w:t>
            </w:r>
            <w:r w:rsidRPr="00DC3E78">
              <w:tab/>
            </w:r>
          </w:p>
        </w:tc>
        <w:tc>
          <w:tcPr>
            <w:tcW w:w="3490" w:type="pct"/>
            <w:shd w:val="clear" w:color="auto" w:fill="auto"/>
          </w:tcPr>
          <w:p w:rsidR="004F79FC" w:rsidRPr="00DC3E78" w:rsidRDefault="004F79FC" w:rsidP="00042EF8">
            <w:pPr>
              <w:pStyle w:val="ENoteTableText"/>
            </w:pPr>
            <w:r w:rsidRPr="00DC3E78">
              <w:t>rs. 2007 No.</w:t>
            </w:r>
            <w:r w:rsidR="00DC3E78">
              <w:t> </w:t>
            </w:r>
            <w:r w:rsidRPr="00DC3E78">
              <w:t>179</w:t>
            </w:r>
          </w:p>
        </w:tc>
      </w:tr>
      <w:tr w:rsidR="00623433" w:rsidRPr="00DC3E78" w:rsidTr="009E4647">
        <w:trPr>
          <w:cantSplit/>
        </w:trPr>
        <w:tc>
          <w:tcPr>
            <w:tcW w:w="1510" w:type="pct"/>
            <w:shd w:val="clear" w:color="auto" w:fill="auto"/>
          </w:tcPr>
          <w:p w:rsidR="00623433" w:rsidRPr="00DC3E78" w:rsidRDefault="00623433" w:rsidP="00623433">
            <w:pPr>
              <w:pStyle w:val="ENoteTableText"/>
              <w:tabs>
                <w:tab w:val="center" w:leader="dot" w:pos="2268"/>
              </w:tabs>
            </w:pPr>
            <w:r w:rsidRPr="00DC3E78">
              <w:t>Part</w:t>
            </w:r>
            <w:r w:rsidR="00DC3E78">
              <w:t> </w:t>
            </w:r>
            <w:r w:rsidRPr="00DC3E78">
              <w:t>23</w:t>
            </w:r>
            <w:r w:rsidRPr="00DC3E78">
              <w:tab/>
            </w:r>
          </w:p>
        </w:tc>
        <w:tc>
          <w:tcPr>
            <w:tcW w:w="3490" w:type="pct"/>
            <w:shd w:val="clear" w:color="auto" w:fill="auto"/>
          </w:tcPr>
          <w:p w:rsidR="00623433" w:rsidRPr="00DC3E78" w:rsidRDefault="00623433"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Division</w:t>
            </w:r>
            <w:r w:rsidR="00DC3E78">
              <w:rPr>
                <w:b/>
              </w:rPr>
              <w:t> </w:t>
            </w:r>
            <w:r w:rsidRPr="00DC3E78">
              <w:rPr>
                <w:b/>
              </w:rPr>
              <w:t>23.1</w:t>
            </w:r>
          </w:p>
        </w:tc>
        <w:tc>
          <w:tcPr>
            <w:tcW w:w="3490" w:type="pct"/>
            <w:shd w:val="clear" w:color="auto" w:fill="auto"/>
          </w:tcPr>
          <w:p w:rsidR="00484C98" w:rsidRPr="00DC3E78" w:rsidRDefault="00484C98" w:rsidP="00F93EF1">
            <w:pPr>
              <w:pStyle w:val="ENoteTableText"/>
              <w:keepNext/>
              <w:keepLines/>
            </w:pPr>
          </w:p>
        </w:tc>
      </w:tr>
      <w:tr w:rsidR="004F79FC" w:rsidRPr="00DC3E78" w:rsidTr="009E4647">
        <w:trPr>
          <w:cantSplit/>
        </w:trPr>
        <w:tc>
          <w:tcPr>
            <w:tcW w:w="1510" w:type="pct"/>
            <w:shd w:val="clear" w:color="auto" w:fill="auto"/>
          </w:tcPr>
          <w:p w:rsidR="004F79FC" w:rsidRPr="00DC3E78" w:rsidRDefault="004F79FC" w:rsidP="00042EF8">
            <w:pPr>
              <w:pStyle w:val="ENoteTableText"/>
              <w:tabs>
                <w:tab w:val="center" w:leader="dot" w:pos="2268"/>
              </w:tabs>
            </w:pPr>
            <w:r w:rsidRPr="00DC3E78">
              <w:t>Division</w:t>
            </w:r>
            <w:r w:rsidR="00DC3E78">
              <w:t> </w:t>
            </w:r>
            <w:r w:rsidRPr="00DC3E78">
              <w:t>23.1 heading</w:t>
            </w:r>
            <w:r w:rsidRPr="00DC3E78">
              <w:tab/>
            </w:r>
          </w:p>
        </w:tc>
        <w:tc>
          <w:tcPr>
            <w:tcW w:w="3490" w:type="pct"/>
            <w:shd w:val="clear" w:color="auto" w:fill="auto"/>
          </w:tcPr>
          <w:p w:rsidR="004F79FC" w:rsidRPr="00DC3E78" w:rsidRDefault="004F79FC" w:rsidP="00042EF8">
            <w:pPr>
              <w:pStyle w:val="ENoteTableText"/>
            </w:pPr>
            <w:r w:rsidRPr="00DC3E78">
              <w:t>rs. 2007 No.</w:t>
            </w:r>
            <w:r w:rsidR="00DC3E78">
              <w:t> </w:t>
            </w:r>
            <w:r w:rsidRPr="00DC3E78">
              <w:t>179</w:t>
            </w:r>
          </w:p>
        </w:tc>
      </w:tr>
      <w:tr w:rsidR="00623433" w:rsidRPr="00DC3E78" w:rsidTr="009E4647">
        <w:trPr>
          <w:cantSplit/>
        </w:trPr>
        <w:tc>
          <w:tcPr>
            <w:tcW w:w="1510" w:type="pct"/>
            <w:shd w:val="clear" w:color="auto" w:fill="auto"/>
          </w:tcPr>
          <w:p w:rsidR="00623433" w:rsidRPr="00DC3E78" w:rsidRDefault="00623433" w:rsidP="00623433">
            <w:pPr>
              <w:pStyle w:val="ENoteTableText"/>
              <w:tabs>
                <w:tab w:val="center" w:leader="dot" w:pos="2268"/>
              </w:tabs>
            </w:pPr>
            <w:r w:rsidRPr="00DC3E78">
              <w:t>Division</w:t>
            </w:r>
            <w:r w:rsidR="00DC3E78">
              <w:t> </w:t>
            </w:r>
            <w:r w:rsidRPr="00DC3E78">
              <w:t>23.1</w:t>
            </w:r>
            <w:r w:rsidRPr="00DC3E78">
              <w:tab/>
            </w:r>
          </w:p>
        </w:tc>
        <w:tc>
          <w:tcPr>
            <w:tcW w:w="3490" w:type="pct"/>
            <w:shd w:val="clear" w:color="auto" w:fill="auto"/>
          </w:tcPr>
          <w:p w:rsidR="00623433" w:rsidRPr="00DC3E78" w:rsidRDefault="00623433" w:rsidP="00F93EF1">
            <w:pPr>
              <w:pStyle w:val="ENoteTableText"/>
              <w:keepNext/>
              <w:keepLines/>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23.01A</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 2009 No.</w:t>
            </w:r>
            <w:r w:rsidR="00DC3E78">
              <w:t> </w:t>
            </w:r>
            <w:r w:rsidRPr="00DC3E78">
              <w:t>55</w:t>
            </w:r>
            <w:r w:rsidR="00EF6E7F" w:rsidRPr="00DC3E78">
              <w:t>;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23.01</w:t>
            </w:r>
            <w:r w:rsidR="00484C98" w:rsidRPr="00DC3E78">
              <w:tab/>
            </w: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23.2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623433" w:rsidP="00623433">
            <w:pPr>
              <w:pStyle w:val="ENoteTableText"/>
              <w:tabs>
                <w:tab w:val="center" w:leader="dot" w:pos="2268"/>
              </w:tabs>
            </w:pPr>
            <w:r w:rsidRPr="00DC3E78">
              <w:t>Division</w:t>
            </w:r>
            <w:r w:rsidR="00DC3E78">
              <w:t> </w:t>
            </w:r>
            <w:r w:rsidR="00484C98" w:rsidRPr="00DC3E78">
              <w:t>23.2</w:t>
            </w:r>
            <w:r w:rsidR="00484C98" w:rsidRPr="00DC3E78">
              <w:tab/>
            </w: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23.02</w:t>
            </w:r>
            <w:r w:rsidR="00484C98" w:rsidRPr="00DC3E78">
              <w:tab/>
            </w:r>
          </w:p>
        </w:tc>
        <w:tc>
          <w:tcPr>
            <w:tcW w:w="3490" w:type="pct"/>
            <w:shd w:val="clear" w:color="auto" w:fill="auto"/>
          </w:tcPr>
          <w:p w:rsidR="00484C98" w:rsidRPr="00DC3E78" w:rsidRDefault="00623433" w:rsidP="00484C98">
            <w:pPr>
              <w:pStyle w:val="ENoteTableText"/>
            </w:pPr>
            <w:r w:rsidRPr="00DC3E78">
              <w:t>am. 2002 No.</w:t>
            </w:r>
            <w:r w:rsidR="00DC3E78">
              <w:t> </w:t>
            </w:r>
            <w:r w:rsidRPr="00DC3E78">
              <w:t>80</w:t>
            </w:r>
          </w:p>
        </w:tc>
      </w:tr>
      <w:tr w:rsidR="00623433" w:rsidRPr="00DC3E78" w:rsidTr="009E4647">
        <w:trPr>
          <w:cantSplit/>
        </w:trPr>
        <w:tc>
          <w:tcPr>
            <w:tcW w:w="1510" w:type="pct"/>
            <w:shd w:val="clear" w:color="auto" w:fill="auto"/>
          </w:tcPr>
          <w:p w:rsidR="00623433" w:rsidRPr="00DC3E78" w:rsidRDefault="00623433" w:rsidP="00484C98">
            <w:pPr>
              <w:pStyle w:val="ENoteTableText"/>
              <w:tabs>
                <w:tab w:val="center" w:leader="dot" w:pos="2268"/>
              </w:tabs>
            </w:pPr>
          </w:p>
        </w:tc>
        <w:tc>
          <w:tcPr>
            <w:tcW w:w="3490" w:type="pct"/>
            <w:shd w:val="clear" w:color="auto" w:fill="auto"/>
          </w:tcPr>
          <w:p w:rsidR="00623433" w:rsidRPr="00DC3E78" w:rsidRDefault="00623433"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24.01A</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24.02</w:t>
            </w:r>
            <w:r w:rsidR="00484C98" w:rsidRPr="00DC3E78">
              <w:tab/>
            </w:r>
          </w:p>
        </w:tc>
        <w:tc>
          <w:tcPr>
            <w:tcW w:w="3490" w:type="pct"/>
            <w:shd w:val="clear" w:color="auto" w:fill="auto"/>
          </w:tcPr>
          <w:p w:rsidR="00484C98" w:rsidRPr="00DC3E78" w:rsidRDefault="00484C98" w:rsidP="00484C98">
            <w:pPr>
              <w:pStyle w:val="ENoteTableText"/>
            </w:pPr>
            <w:r w:rsidRPr="00DC3E78">
              <w:t>rs.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24.03</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w:t>
            </w:r>
            <w:r w:rsidR="00EF6E7F" w:rsidRPr="00DC3E78">
              <w:t>;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24.04</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24.07</w:t>
            </w:r>
            <w:r w:rsidR="00484C98"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25</w:t>
            </w:r>
            <w:r w:rsidRPr="00DC3E78">
              <w:tab/>
            </w:r>
          </w:p>
        </w:tc>
        <w:tc>
          <w:tcPr>
            <w:tcW w:w="3490" w:type="pct"/>
            <w:shd w:val="clear" w:color="auto" w:fill="auto"/>
          </w:tcPr>
          <w:p w:rsidR="00484C98" w:rsidRPr="00DC3E78" w:rsidRDefault="00623433" w:rsidP="00484C98">
            <w:pPr>
              <w:pStyle w:val="ENoteTableText"/>
            </w:pPr>
            <w:r w:rsidRPr="00DC3E78">
              <w:t>am. 2004 No.</w:t>
            </w:r>
            <w:r w:rsidR="00DC3E78">
              <w:t> </w:t>
            </w:r>
            <w:r w:rsidRPr="00DC3E78">
              <w:t>54</w:t>
            </w:r>
          </w:p>
        </w:tc>
      </w:tr>
      <w:tr w:rsidR="00623433" w:rsidRPr="00DC3E78" w:rsidTr="009E4647">
        <w:trPr>
          <w:cantSplit/>
        </w:trPr>
        <w:tc>
          <w:tcPr>
            <w:tcW w:w="1510" w:type="pct"/>
            <w:shd w:val="clear" w:color="auto" w:fill="auto"/>
          </w:tcPr>
          <w:p w:rsidR="00623433" w:rsidRPr="00DC3E78" w:rsidRDefault="00623433" w:rsidP="00484C98">
            <w:pPr>
              <w:pStyle w:val="ENoteTableText"/>
              <w:tabs>
                <w:tab w:val="center" w:leader="dot" w:pos="2268"/>
              </w:tabs>
            </w:pPr>
          </w:p>
        </w:tc>
        <w:tc>
          <w:tcPr>
            <w:tcW w:w="3490" w:type="pct"/>
            <w:shd w:val="clear" w:color="auto" w:fill="auto"/>
          </w:tcPr>
          <w:p w:rsidR="00623433" w:rsidRPr="00DC3E78" w:rsidRDefault="00623433"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25.01</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25.02</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25.03</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25.04</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25.05</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r w:rsidR="00E64C5E"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25.06</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E64C5E" w:rsidRPr="00DC3E78" w:rsidTr="009E4647">
        <w:trPr>
          <w:cantSplit/>
        </w:trPr>
        <w:tc>
          <w:tcPr>
            <w:tcW w:w="1510" w:type="pct"/>
            <w:shd w:val="clear" w:color="auto" w:fill="auto"/>
          </w:tcPr>
          <w:p w:rsidR="00E64C5E" w:rsidRPr="00DC3E78" w:rsidRDefault="00E64C5E" w:rsidP="001836B4">
            <w:pPr>
              <w:pStyle w:val="ENoteTableText"/>
            </w:pPr>
          </w:p>
        </w:tc>
        <w:tc>
          <w:tcPr>
            <w:tcW w:w="3490" w:type="pct"/>
            <w:shd w:val="clear" w:color="auto" w:fill="auto"/>
          </w:tcPr>
          <w:p w:rsidR="00E64C5E" w:rsidRPr="00DC3E78" w:rsidRDefault="00E64C5E" w:rsidP="00484C98">
            <w:pPr>
              <w:pStyle w:val="ENoteTableText"/>
            </w:pPr>
            <w:r w:rsidRPr="00DC3E78">
              <w:t>am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25.07</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25.08</w:t>
            </w:r>
            <w:r w:rsidR="00484C98" w:rsidRPr="00DC3E78">
              <w:tab/>
            </w:r>
          </w:p>
        </w:tc>
        <w:tc>
          <w:tcPr>
            <w:tcW w:w="3490" w:type="pct"/>
            <w:shd w:val="clear" w:color="auto" w:fill="auto"/>
          </w:tcPr>
          <w:p w:rsidR="00484C98" w:rsidRPr="00DC3E78" w:rsidRDefault="00484C98" w:rsidP="00484C98">
            <w:pPr>
              <w:pStyle w:val="ENoteTableText"/>
            </w:pPr>
            <w:r w:rsidRPr="00DC3E78">
              <w:t>am.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25.09</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25.10</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25.11</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E64C5E" w:rsidRPr="00DC3E78" w:rsidTr="009E4647">
        <w:trPr>
          <w:cantSplit/>
        </w:trPr>
        <w:tc>
          <w:tcPr>
            <w:tcW w:w="1510" w:type="pct"/>
            <w:shd w:val="clear" w:color="auto" w:fill="auto"/>
          </w:tcPr>
          <w:p w:rsidR="00E64C5E" w:rsidRPr="00DC3E78" w:rsidRDefault="00E64C5E" w:rsidP="00484C98">
            <w:pPr>
              <w:pStyle w:val="ENoteTableText"/>
              <w:tabs>
                <w:tab w:val="center" w:leader="dot" w:pos="2268"/>
              </w:tabs>
            </w:pPr>
          </w:p>
        </w:tc>
        <w:tc>
          <w:tcPr>
            <w:tcW w:w="3490" w:type="pct"/>
            <w:shd w:val="clear" w:color="auto" w:fill="auto"/>
          </w:tcPr>
          <w:p w:rsidR="00E64C5E" w:rsidRPr="00DC3E78" w:rsidRDefault="00E64C5E" w:rsidP="00484C98">
            <w:pPr>
              <w:pStyle w:val="ENoteTableText"/>
            </w:pPr>
            <w:r w:rsidRPr="00DC3E78">
              <w:t>am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25.12</w:t>
            </w:r>
            <w:r w:rsidR="00484C98" w:rsidRPr="00DC3E78">
              <w:tab/>
            </w:r>
          </w:p>
        </w:tc>
        <w:tc>
          <w:tcPr>
            <w:tcW w:w="3490" w:type="pct"/>
            <w:shd w:val="clear" w:color="auto" w:fill="auto"/>
          </w:tcPr>
          <w:p w:rsidR="00484C98" w:rsidRPr="00DC3E78" w:rsidRDefault="00484C98" w:rsidP="00484C98">
            <w:pPr>
              <w:pStyle w:val="ENoteTableText"/>
            </w:pPr>
            <w:r w:rsidRPr="00DC3E78">
              <w:t>rep.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E64C5E" w:rsidRPr="00DC3E78" w:rsidTr="009E4647">
        <w:trPr>
          <w:cantSplit/>
        </w:trPr>
        <w:tc>
          <w:tcPr>
            <w:tcW w:w="1510" w:type="pct"/>
            <w:shd w:val="clear" w:color="auto" w:fill="auto"/>
          </w:tcPr>
          <w:p w:rsidR="00E64C5E" w:rsidRPr="00DC3E78" w:rsidRDefault="00E64C5E" w:rsidP="001836B4">
            <w:pPr>
              <w:pStyle w:val="ENoteTableText"/>
            </w:pPr>
          </w:p>
        </w:tc>
        <w:tc>
          <w:tcPr>
            <w:tcW w:w="3490" w:type="pct"/>
            <w:shd w:val="clear" w:color="auto" w:fill="auto"/>
          </w:tcPr>
          <w:p w:rsidR="00E64C5E" w:rsidRPr="00DC3E78" w:rsidRDefault="00E64C5E" w:rsidP="00484C98">
            <w:pPr>
              <w:pStyle w:val="ENoteTableText"/>
            </w:pPr>
            <w:r w:rsidRPr="00DC3E78">
              <w:t>am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25.13</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25.14</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25.15</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25.16</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25.17</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25.18</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E64C5E" w:rsidRPr="00DC3E78" w:rsidTr="009E4647">
        <w:trPr>
          <w:cantSplit/>
        </w:trPr>
        <w:tc>
          <w:tcPr>
            <w:tcW w:w="1510" w:type="pct"/>
            <w:shd w:val="clear" w:color="auto" w:fill="auto"/>
          </w:tcPr>
          <w:p w:rsidR="00E64C5E" w:rsidRPr="00DC3E78" w:rsidRDefault="00E64C5E" w:rsidP="00484C98">
            <w:pPr>
              <w:pStyle w:val="ENoteTableText"/>
              <w:tabs>
                <w:tab w:val="center" w:leader="dot" w:pos="2268"/>
              </w:tabs>
            </w:pPr>
          </w:p>
        </w:tc>
        <w:tc>
          <w:tcPr>
            <w:tcW w:w="3490" w:type="pct"/>
            <w:shd w:val="clear" w:color="auto" w:fill="auto"/>
          </w:tcPr>
          <w:p w:rsidR="00E64C5E" w:rsidRPr="00DC3E78" w:rsidRDefault="00E64C5E" w:rsidP="00484C98">
            <w:pPr>
              <w:pStyle w:val="ENoteTableText"/>
            </w:pPr>
            <w:r w:rsidRPr="00DC3E78">
              <w:t>am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25A</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25A</w:t>
            </w:r>
            <w:r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25A.01</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8070B4" w:rsidRPr="00DC3E78" w:rsidTr="009E4647">
        <w:trPr>
          <w:cantSplit/>
        </w:trPr>
        <w:tc>
          <w:tcPr>
            <w:tcW w:w="1510" w:type="pct"/>
            <w:shd w:val="clear" w:color="auto" w:fill="auto"/>
          </w:tcPr>
          <w:p w:rsidR="008070B4" w:rsidRPr="00DC3E78" w:rsidRDefault="008070B4" w:rsidP="001836B4">
            <w:pPr>
              <w:pStyle w:val="ENoteTableText"/>
            </w:pPr>
          </w:p>
        </w:tc>
        <w:tc>
          <w:tcPr>
            <w:tcW w:w="3490" w:type="pct"/>
            <w:shd w:val="clear" w:color="auto" w:fill="auto"/>
          </w:tcPr>
          <w:p w:rsidR="008070B4" w:rsidRPr="00DC3E78" w:rsidRDefault="008070B4"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25A.02</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25A.03</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 No.</w:t>
            </w:r>
            <w:r w:rsidR="00DC3E78">
              <w:t> </w:t>
            </w:r>
            <w:r w:rsidRPr="00DC3E78">
              <w:t>56, 2013</w:t>
            </w:r>
          </w:p>
        </w:tc>
      </w:tr>
      <w:tr w:rsidR="008070B4" w:rsidRPr="00DC3E78" w:rsidTr="009E4647">
        <w:trPr>
          <w:cantSplit/>
        </w:trPr>
        <w:tc>
          <w:tcPr>
            <w:tcW w:w="1510" w:type="pct"/>
            <w:shd w:val="clear" w:color="auto" w:fill="auto"/>
          </w:tcPr>
          <w:p w:rsidR="008070B4" w:rsidRPr="00DC3E78" w:rsidRDefault="008070B4" w:rsidP="001836B4">
            <w:pPr>
              <w:pStyle w:val="ENoteTableText"/>
            </w:pPr>
          </w:p>
        </w:tc>
        <w:tc>
          <w:tcPr>
            <w:tcW w:w="3490" w:type="pct"/>
            <w:shd w:val="clear" w:color="auto" w:fill="auto"/>
          </w:tcPr>
          <w:p w:rsidR="008070B4" w:rsidRPr="00DC3E78" w:rsidRDefault="008070B4"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25A.04</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25A.05</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8070B4" w:rsidRPr="00DC3E78" w:rsidTr="009E4647">
        <w:trPr>
          <w:cantSplit/>
        </w:trPr>
        <w:tc>
          <w:tcPr>
            <w:tcW w:w="1510" w:type="pct"/>
            <w:shd w:val="clear" w:color="auto" w:fill="auto"/>
          </w:tcPr>
          <w:p w:rsidR="008070B4" w:rsidRPr="00DC3E78" w:rsidRDefault="008070B4" w:rsidP="001836B4">
            <w:pPr>
              <w:pStyle w:val="ENoteTableText"/>
            </w:pPr>
          </w:p>
        </w:tc>
        <w:tc>
          <w:tcPr>
            <w:tcW w:w="3490" w:type="pct"/>
            <w:shd w:val="clear" w:color="auto" w:fill="auto"/>
          </w:tcPr>
          <w:p w:rsidR="008070B4" w:rsidRPr="00DC3E78" w:rsidRDefault="008070B4"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25A.06</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8070B4" w:rsidRPr="00DC3E78" w:rsidTr="009E4647">
        <w:trPr>
          <w:cantSplit/>
        </w:trPr>
        <w:tc>
          <w:tcPr>
            <w:tcW w:w="1510" w:type="pct"/>
            <w:shd w:val="clear" w:color="auto" w:fill="auto"/>
          </w:tcPr>
          <w:p w:rsidR="008070B4" w:rsidRPr="00DC3E78" w:rsidRDefault="008070B4" w:rsidP="001836B4">
            <w:pPr>
              <w:pStyle w:val="ENoteTableText"/>
            </w:pPr>
          </w:p>
        </w:tc>
        <w:tc>
          <w:tcPr>
            <w:tcW w:w="3490" w:type="pct"/>
            <w:shd w:val="clear" w:color="auto" w:fill="auto"/>
          </w:tcPr>
          <w:p w:rsidR="008070B4" w:rsidRPr="00DC3E78" w:rsidRDefault="008070B4"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25A.07</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2012 No.</w:t>
            </w:r>
            <w:r w:rsidR="00DC3E78">
              <w:t> </w:t>
            </w:r>
            <w:r w:rsidRPr="00DC3E78">
              <w:t>94; No.</w:t>
            </w:r>
            <w:r w:rsidR="00DC3E78">
              <w:t> </w:t>
            </w:r>
            <w:r w:rsidRPr="00DC3E78">
              <w:t>56, 2013</w:t>
            </w:r>
            <w:r w:rsidR="008070B4" w:rsidRPr="00DC3E78">
              <w:t>;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25A.08</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25B</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25B</w:t>
            </w:r>
            <w:r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25B.1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25B.01</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EA6ED4">
            <w:pPr>
              <w:pStyle w:val="ENoteTableText"/>
            </w:pPr>
            <w:r w:rsidRPr="00DC3E78">
              <w:t>am No</w:t>
            </w:r>
            <w:r w:rsidR="005B6839" w:rsidRPr="00DC3E78">
              <w:t> </w:t>
            </w:r>
            <w:r w:rsidRPr="00DC3E78">
              <w:t>179</w:t>
            </w:r>
            <w:r w:rsidR="00EA6ED4" w:rsidRPr="00DC3E78">
              <w:t>, 2007</w:t>
            </w:r>
            <w:r w:rsidR="00E64C5E"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25B.02</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2006 No.</w:t>
            </w:r>
            <w:r w:rsidR="00DC3E78">
              <w:t> </w:t>
            </w:r>
            <w:r w:rsidRPr="00DC3E78">
              <w:t>2;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25B.03</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25B.04</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623433" w:rsidP="00484C98">
            <w:pPr>
              <w:pStyle w:val="ENoteTableText"/>
            </w:pPr>
            <w:r w:rsidRPr="00DC3E78">
              <w:t>am</w:t>
            </w:r>
            <w:r w:rsidR="00484C98" w:rsidRPr="00DC3E78">
              <w:t>. 2006 No.</w:t>
            </w:r>
            <w:r w:rsidR="00DC3E78">
              <w:t> </w:t>
            </w:r>
            <w:r w:rsidR="00484C98" w:rsidRPr="00DC3E78">
              <w:t>2; 2007 No.</w:t>
            </w:r>
            <w:r w:rsidR="00DC3E78">
              <w:t> </w:t>
            </w:r>
            <w:r w:rsidR="00484C98"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25B.2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623433" w:rsidP="00623433">
            <w:pPr>
              <w:pStyle w:val="ENoteTableText"/>
              <w:tabs>
                <w:tab w:val="center" w:leader="dot" w:pos="2268"/>
              </w:tabs>
            </w:pPr>
            <w:r w:rsidRPr="00DC3E78">
              <w:t>Division</w:t>
            </w:r>
            <w:r w:rsidR="00DC3E78">
              <w:t> </w:t>
            </w:r>
            <w:r w:rsidR="00484C98" w:rsidRPr="00DC3E78">
              <w:t>25B.2</w:t>
            </w:r>
            <w:r w:rsidR="00484C98" w:rsidRPr="00DC3E78">
              <w:tab/>
            </w:r>
          </w:p>
        </w:tc>
        <w:tc>
          <w:tcPr>
            <w:tcW w:w="3490" w:type="pct"/>
            <w:shd w:val="clear" w:color="auto" w:fill="auto"/>
          </w:tcPr>
          <w:p w:rsidR="00484C98" w:rsidRPr="00DC3E78" w:rsidRDefault="00484C98" w:rsidP="00484C98">
            <w:pPr>
              <w:pStyle w:val="ENoteTableText"/>
            </w:pPr>
            <w:r w:rsidRPr="00DC3E78">
              <w:t>rs.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Subdivision</w:t>
            </w:r>
            <w:r w:rsidR="00DC3E78">
              <w:rPr>
                <w:b/>
              </w:rPr>
              <w:t> </w:t>
            </w:r>
            <w:r w:rsidRPr="00DC3E78">
              <w:rPr>
                <w:b/>
              </w:rPr>
              <w:t>25B.2.1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25B.05</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2009 No.</w:t>
            </w:r>
            <w:r w:rsidR="00DC3E78">
              <w:t> </w:t>
            </w:r>
            <w:r w:rsidRPr="00DC3E78">
              <w:t>55; 2011 No.</w:t>
            </w:r>
            <w:r w:rsidR="00DC3E78">
              <w:t> </w:t>
            </w:r>
            <w:r w:rsidRPr="00DC3E78">
              <w:t>133</w:t>
            </w:r>
          </w:p>
        </w:tc>
      </w:tr>
      <w:tr w:rsidR="00807E4C" w:rsidRPr="00DC3E78" w:rsidTr="009E4647">
        <w:trPr>
          <w:cantSplit/>
        </w:trPr>
        <w:tc>
          <w:tcPr>
            <w:tcW w:w="1510" w:type="pct"/>
            <w:shd w:val="clear" w:color="auto" w:fill="auto"/>
          </w:tcPr>
          <w:p w:rsidR="00807E4C" w:rsidRPr="00DC3E78" w:rsidRDefault="00807E4C" w:rsidP="001836B4">
            <w:pPr>
              <w:pStyle w:val="ENoteTableText"/>
            </w:pPr>
          </w:p>
        </w:tc>
        <w:tc>
          <w:tcPr>
            <w:tcW w:w="3490" w:type="pct"/>
            <w:shd w:val="clear" w:color="auto" w:fill="auto"/>
          </w:tcPr>
          <w:p w:rsidR="00807E4C" w:rsidRPr="00DC3E78" w:rsidRDefault="00807E4C"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DD7FF3" w:rsidRPr="00DC3E78" w:rsidTr="009E4647">
        <w:trPr>
          <w:cantSplit/>
        </w:trPr>
        <w:tc>
          <w:tcPr>
            <w:tcW w:w="1510" w:type="pct"/>
            <w:shd w:val="clear" w:color="auto" w:fill="auto"/>
          </w:tcPr>
          <w:p w:rsidR="00DD7FF3" w:rsidRPr="00DC3E78" w:rsidRDefault="00DD7FF3" w:rsidP="00484C98">
            <w:pPr>
              <w:pStyle w:val="ENoteTableText"/>
              <w:tabs>
                <w:tab w:val="center" w:leader="dot" w:pos="2268"/>
              </w:tabs>
            </w:pPr>
          </w:p>
        </w:tc>
        <w:tc>
          <w:tcPr>
            <w:tcW w:w="3490" w:type="pct"/>
            <w:shd w:val="clear" w:color="auto" w:fill="auto"/>
          </w:tcPr>
          <w:p w:rsidR="00DD7FF3" w:rsidRPr="00DC3E78" w:rsidRDefault="00DD7FF3"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Subdivision</w:t>
            </w:r>
            <w:r w:rsidR="00DC3E78">
              <w:rPr>
                <w:b/>
              </w:rPr>
              <w:t> </w:t>
            </w:r>
            <w:r w:rsidRPr="00DC3E78">
              <w:rPr>
                <w:b/>
              </w:rPr>
              <w:t>25B.2.2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EF6E7F" w:rsidRPr="00DC3E78" w:rsidTr="009E4647">
        <w:trPr>
          <w:cantSplit/>
        </w:trPr>
        <w:tc>
          <w:tcPr>
            <w:tcW w:w="1510" w:type="pct"/>
            <w:shd w:val="clear" w:color="auto" w:fill="auto"/>
          </w:tcPr>
          <w:p w:rsidR="00EF6E7F" w:rsidRPr="00DC3E78" w:rsidRDefault="00EF6E7F" w:rsidP="00484C98">
            <w:pPr>
              <w:pStyle w:val="ENoteTableText"/>
              <w:tabs>
                <w:tab w:val="center" w:leader="dot" w:pos="2268"/>
              </w:tabs>
            </w:pPr>
          </w:p>
        </w:tc>
        <w:tc>
          <w:tcPr>
            <w:tcW w:w="3490" w:type="pct"/>
            <w:shd w:val="clear" w:color="auto" w:fill="auto"/>
          </w:tcPr>
          <w:p w:rsidR="00EF6E7F" w:rsidRPr="00DC3E78" w:rsidRDefault="00EF6E7F" w:rsidP="00484C98">
            <w:pPr>
              <w:pStyle w:val="ENoteTableText"/>
            </w:pPr>
            <w:r w:rsidRPr="00DC3E78">
              <w:t>am No 151, 2014</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Subdivision</w:t>
            </w:r>
            <w:r w:rsidR="00DC3E78">
              <w:rPr>
                <w:b/>
              </w:rPr>
              <w:t> </w:t>
            </w:r>
            <w:r w:rsidRPr="00DC3E78">
              <w:rPr>
                <w:b/>
              </w:rPr>
              <w:t>25B.2.3</w:t>
            </w:r>
          </w:p>
        </w:tc>
        <w:tc>
          <w:tcPr>
            <w:tcW w:w="3490" w:type="pct"/>
            <w:shd w:val="clear" w:color="auto" w:fill="auto"/>
          </w:tcPr>
          <w:p w:rsidR="00484C98" w:rsidRPr="00DC3E78" w:rsidRDefault="00484C98" w:rsidP="00DB5483">
            <w:pPr>
              <w:pStyle w:val="ENoteTableText"/>
              <w:keepNext/>
              <w:keepLines/>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25B.29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24B.32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Subdivision</w:t>
            </w:r>
            <w:r w:rsidR="00DC3E78">
              <w:rPr>
                <w:b/>
              </w:rPr>
              <w:t> </w:t>
            </w:r>
            <w:r w:rsidRPr="00DC3E78">
              <w:rPr>
                <w:b/>
              </w:rPr>
              <w:t>25B.2.4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25B.39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25B.49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Subdivision</w:t>
            </w:r>
            <w:r w:rsidR="00DC3E78">
              <w:rPr>
                <w:b/>
              </w:rPr>
              <w:t> </w:t>
            </w:r>
            <w:r w:rsidRPr="00DC3E78">
              <w:rPr>
                <w:b/>
              </w:rPr>
              <w:t>25B.2.5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Subdivision</w:t>
            </w:r>
            <w:r w:rsidR="00DC3E78">
              <w:rPr>
                <w:b/>
              </w:rPr>
              <w:t> </w:t>
            </w:r>
            <w:r w:rsidRPr="00DC3E78">
              <w:rPr>
                <w:b/>
              </w:rPr>
              <w:t>25B.2.6</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25B.59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Subdivision</w:t>
            </w:r>
            <w:r w:rsidR="00DC3E78">
              <w:rPr>
                <w:b/>
              </w:rPr>
              <w:t> </w:t>
            </w:r>
            <w:r w:rsidRPr="00DC3E78">
              <w:rPr>
                <w:b/>
              </w:rPr>
              <w:t>25B.2.7</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Subdivision</w:t>
            </w:r>
            <w:r w:rsidR="00DC3E78">
              <w:rPr>
                <w:b/>
              </w:rPr>
              <w:t> </w:t>
            </w:r>
            <w:r w:rsidRPr="00DC3E78">
              <w:rPr>
                <w:b/>
              </w:rPr>
              <w:t>25B.2.8</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25B.68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25B.3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25B.06</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807E4C" w:rsidRPr="00DC3E78" w:rsidTr="009E4647">
        <w:trPr>
          <w:cantSplit/>
        </w:trPr>
        <w:tc>
          <w:tcPr>
            <w:tcW w:w="1510" w:type="pct"/>
            <w:shd w:val="clear" w:color="auto" w:fill="auto"/>
          </w:tcPr>
          <w:p w:rsidR="00807E4C" w:rsidRPr="00DC3E78" w:rsidRDefault="00807E4C" w:rsidP="00484C98">
            <w:pPr>
              <w:pStyle w:val="ENoteTableText"/>
              <w:tabs>
                <w:tab w:val="center" w:leader="dot" w:pos="2268"/>
              </w:tabs>
            </w:pPr>
          </w:p>
        </w:tc>
        <w:tc>
          <w:tcPr>
            <w:tcW w:w="3490" w:type="pct"/>
            <w:shd w:val="clear" w:color="auto" w:fill="auto"/>
          </w:tcPr>
          <w:p w:rsidR="00807E4C" w:rsidRPr="00DC3E78" w:rsidRDefault="00807E4C"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25B.69</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25B.07</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25B.70</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25B.08</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25B.71</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25B.09</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25B.72</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25B.4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25B.10</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25B.73</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25B.11</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25B.74</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25B.74</w:t>
            </w:r>
            <w:r w:rsidR="00484C98" w:rsidRPr="00DC3E78">
              <w:tab/>
            </w: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25B.12</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25B.75</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25B.13</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25B.76</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25B.14</w:t>
            </w:r>
            <w:r w:rsidR="00484C98"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ind w:left="142"/>
            </w:pPr>
            <w:r w:rsidRPr="00DC3E78">
              <w:t xml:space="preserve">Renumbered </w:t>
            </w:r>
            <w:r w:rsidR="00C741E7" w:rsidRPr="00DC3E78">
              <w:t>r</w:t>
            </w:r>
            <w:r w:rsidRPr="00DC3E78">
              <w:t xml:space="preserve"> 25B.77</w:t>
            </w:r>
            <w:r w:rsidRPr="00DC3E78">
              <w:tab/>
            </w:r>
          </w:p>
        </w:tc>
        <w:tc>
          <w:tcPr>
            <w:tcW w:w="3490" w:type="pct"/>
            <w:shd w:val="clear" w:color="auto" w:fill="auto"/>
          </w:tcPr>
          <w:p w:rsidR="00484C98" w:rsidRPr="00DC3E78" w:rsidRDefault="00484C98" w:rsidP="00484C98">
            <w:pPr>
              <w:pStyle w:val="ENoteTableText"/>
            </w:pPr>
            <w:r w:rsidRPr="00DC3E78">
              <w:t>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Chapter</w:t>
            </w:r>
            <w:r w:rsidR="00DC3E78">
              <w:rPr>
                <w:b/>
              </w:rPr>
              <w:t> </w:t>
            </w:r>
            <w:r w:rsidRPr="00DC3E78">
              <w:rPr>
                <w:b/>
              </w:rPr>
              <w:t>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807E4C" w:rsidP="00484C98">
            <w:pPr>
              <w:pStyle w:val="ENoteTableText"/>
              <w:tabs>
                <w:tab w:val="center" w:leader="dot" w:pos="2268"/>
              </w:tabs>
            </w:pPr>
            <w:r w:rsidRPr="00DC3E78">
              <w:t>Chapter</w:t>
            </w:r>
            <w:r w:rsidR="00DC3E78">
              <w:t> </w:t>
            </w:r>
            <w:r w:rsidR="00484C98" w:rsidRPr="00DC3E78">
              <w:t>3</w:t>
            </w:r>
            <w:r w:rsidRPr="00DC3E78">
              <w:t xml:space="preserve"> heading</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26</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26.01</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27</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27</w:t>
            </w:r>
            <w:r w:rsidR="00807E4C"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27.1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27.01</w:t>
            </w:r>
            <w:r w:rsidR="00484C98" w:rsidRPr="00DC3E78">
              <w:tab/>
            </w: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27.03</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28</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28.05</w:t>
            </w:r>
            <w:r w:rsidR="00484C98"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29</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807E4C">
            <w:pPr>
              <w:pStyle w:val="ENoteTableText"/>
              <w:tabs>
                <w:tab w:val="center" w:leader="dot" w:pos="2268"/>
              </w:tabs>
            </w:pPr>
            <w:r w:rsidRPr="00DC3E78">
              <w:t>Part</w:t>
            </w:r>
            <w:r w:rsidR="00DC3E78">
              <w:t> </w:t>
            </w:r>
            <w:r w:rsidRPr="00DC3E78">
              <w:t>29</w:t>
            </w:r>
            <w:r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29.06</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29.07</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29.08</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29.09</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29.10</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29.11</w:t>
            </w:r>
            <w:r w:rsidR="00484C98" w:rsidRPr="00DC3E78">
              <w:tab/>
            </w:r>
          </w:p>
        </w:tc>
        <w:tc>
          <w:tcPr>
            <w:tcW w:w="3490" w:type="pct"/>
            <w:shd w:val="clear" w:color="auto" w:fill="auto"/>
          </w:tcPr>
          <w:p w:rsidR="00484C98" w:rsidRPr="00DC3E78" w:rsidRDefault="00484C98" w:rsidP="00484C98">
            <w:pPr>
              <w:pStyle w:val="ENoteTableText"/>
            </w:pPr>
            <w:r w:rsidRPr="00DC3E78">
              <w:t>ad.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29.12</w:t>
            </w:r>
            <w:r w:rsidR="00484C98" w:rsidRPr="00DC3E78">
              <w:tab/>
            </w:r>
          </w:p>
        </w:tc>
        <w:tc>
          <w:tcPr>
            <w:tcW w:w="3490" w:type="pct"/>
            <w:shd w:val="clear" w:color="auto" w:fill="auto"/>
          </w:tcPr>
          <w:p w:rsidR="00484C98" w:rsidRPr="00DC3E78" w:rsidRDefault="00484C98" w:rsidP="00484C98">
            <w:pPr>
              <w:pStyle w:val="ENoteTableText"/>
            </w:pPr>
            <w:r w:rsidRPr="00DC3E78">
              <w:t>ad.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Chapter</w:t>
            </w:r>
            <w:r w:rsidR="00DC3E78">
              <w:t> </w:t>
            </w:r>
            <w:r w:rsidRPr="00DC3E78">
              <w:t>4</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29</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00807E4C" w:rsidRPr="00DC3E78">
              <w:t xml:space="preserve"> 29.01–29.07</w:t>
            </w:r>
            <w:r w:rsidR="00807E4C"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29.08</w:t>
            </w:r>
            <w:r w:rsidR="00484C98" w:rsidRPr="00DC3E78">
              <w:tab/>
            </w:r>
          </w:p>
        </w:tc>
        <w:tc>
          <w:tcPr>
            <w:tcW w:w="3490" w:type="pct"/>
            <w:shd w:val="clear" w:color="auto" w:fill="auto"/>
          </w:tcPr>
          <w:p w:rsidR="00484C98" w:rsidRPr="00DC3E78" w:rsidRDefault="00484C98" w:rsidP="00484C98">
            <w:pPr>
              <w:pStyle w:val="ENoteTableText"/>
            </w:pPr>
            <w:r w:rsidRPr="00DC3E78">
              <w:t>ad. 2002 No.</w:t>
            </w:r>
            <w:r w:rsidR="00DC3E78">
              <w:t> </w:t>
            </w:r>
            <w:r w:rsidRPr="00DC3E78">
              <w:t>80</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30</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30.01–30.03</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31</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31.01</w:t>
            </w:r>
            <w:r w:rsidR="00484C98"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31.02</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31.03–31.10</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32</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32.01–32.03</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33</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33.01</w:t>
            </w:r>
            <w:r w:rsidR="00484C98"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Div</w:t>
            </w:r>
            <w:r w:rsidR="00807E4C" w:rsidRPr="00DC3E78">
              <w:t>ision</w:t>
            </w:r>
            <w:r w:rsidR="00DC3E78">
              <w:t> </w:t>
            </w:r>
            <w:r w:rsidRPr="00DC3E78">
              <w:t>33.1</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33.02–33.06</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Div</w:t>
            </w:r>
            <w:r w:rsidR="00807E4C" w:rsidRPr="00DC3E78">
              <w:t>ision</w:t>
            </w:r>
            <w:r w:rsidR="00DC3E78">
              <w:t> </w:t>
            </w:r>
            <w:r w:rsidRPr="00DC3E78">
              <w:t>33.2</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33.07–33.14</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34</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34.01</w:t>
            </w:r>
            <w:r w:rsidR="00484C98"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35</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35.01–35.05</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36</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36.01–36.02</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37</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37.01–37.04</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38</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38.01–38.06</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39</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Div</w:t>
            </w:r>
            <w:r w:rsidR="00807E4C" w:rsidRPr="00DC3E78">
              <w:t>ision</w:t>
            </w:r>
            <w:r w:rsidR="00DC3E78">
              <w:t> </w:t>
            </w:r>
            <w:r w:rsidRPr="00DC3E78">
              <w:t>39.1</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39.01–39.03</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Div</w:t>
            </w:r>
            <w:r w:rsidR="00807E4C" w:rsidRPr="00DC3E78">
              <w:t>ision</w:t>
            </w:r>
            <w:r w:rsidR="00DC3E78">
              <w:t> </w:t>
            </w:r>
            <w:r w:rsidRPr="00DC3E78">
              <w:t>39.2</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39.04–39.05</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40</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r</w:t>
            </w:r>
            <w:r w:rsidR="00C741E7" w:rsidRPr="00DC3E78">
              <w:t>r</w:t>
            </w:r>
            <w:r w:rsidRPr="00DC3E78">
              <w:t xml:space="preserve"> 40.01–40.02</w:t>
            </w:r>
            <w:r w:rsidRPr="00DC3E78">
              <w:tab/>
            </w: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Chapter</w:t>
            </w:r>
            <w:r w:rsidR="00DC3E78">
              <w:rPr>
                <w:b/>
              </w:rPr>
              <w:t> </w:t>
            </w:r>
            <w:r w:rsidRPr="00DC3E78">
              <w:rPr>
                <w:b/>
              </w:rPr>
              <w:t>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41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41.02</w:t>
            </w:r>
            <w:r w:rsidR="00484C98" w:rsidRPr="00DC3E78">
              <w:tab/>
            </w: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41.02A</w:t>
            </w:r>
            <w:r w:rsidR="00484C98" w:rsidRPr="00DC3E78">
              <w:tab/>
            </w:r>
          </w:p>
        </w:tc>
        <w:tc>
          <w:tcPr>
            <w:tcW w:w="3490" w:type="pct"/>
            <w:shd w:val="clear" w:color="auto" w:fill="auto"/>
          </w:tcPr>
          <w:p w:rsidR="00484C98" w:rsidRPr="00DC3E78" w:rsidRDefault="00484C98" w:rsidP="00484C98">
            <w:pPr>
              <w:pStyle w:val="ENoteTableText"/>
            </w:pPr>
            <w:r w:rsidRPr="00DC3E78">
              <w:t>ad.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41.03</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41.04</w:t>
            </w:r>
            <w:r w:rsidR="00484C98" w:rsidRPr="00DC3E78">
              <w:tab/>
            </w:r>
          </w:p>
        </w:tc>
        <w:tc>
          <w:tcPr>
            <w:tcW w:w="3490" w:type="pct"/>
            <w:shd w:val="clear" w:color="auto" w:fill="auto"/>
          </w:tcPr>
          <w:p w:rsidR="00484C98" w:rsidRPr="00DC3E78" w:rsidRDefault="00484C98" w:rsidP="00484C98">
            <w:pPr>
              <w:pStyle w:val="ENoteTableText"/>
            </w:pPr>
            <w:r w:rsidRPr="00DC3E78">
              <w:t>rs. 2006 No.</w:t>
            </w:r>
            <w:r w:rsidR="00DC3E78">
              <w:t> </w:t>
            </w:r>
            <w:r w:rsidRPr="00DC3E78">
              <w:t>2;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Chapter</w:t>
            </w:r>
            <w:r w:rsidR="00DC3E78">
              <w:rPr>
                <w:b/>
              </w:rPr>
              <w:t> </w:t>
            </w:r>
            <w:r w:rsidRPr="00DC3E78">
              <w:rPr>
                <w:b/>
              </w:rPr>
              <w:t>6</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42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807E4C">
            <w:pPr>
              <w:pStyle w:val="ENoteTableText"/>
              <w:tabs>
                <w:tab w:val="center" w:leader="dot" w:pos="2268"/>
              </w:tabs>
            </w:pPr>
            <w:r w:rsidRPr="00DC3E78">
              <w:t>Part</w:t>
            </w:r>
            <w:r w:rsidR="00DC3E78">
              <w:t> </w:t>
            </w:r>
            <w:r w:rsidRPr="00DC3E78">
              <w:t>42</w:t>
            </w:r>
            <w:r w:rsidRPr="00DC3E78">
              <w:tab/>
            </w:r>
          </w:p>
        </w:tc>
        <w:tc>
          <w:tcPr>
            <w:tcW w:w="3490" w:type="pct"/>
            <w:shd w:val="clear" w:color="auto" w:fill="auto"/>
          </w:tcPr>
          <w:p w:rsidR="00484C98" w:rsidRPr="00DC3E78" w:rsidRDefault="00807E4C" w:rsidP="00484C98">
            <w:pPr>
              <w:pStyle w:val="ENoteTableText"/>
            </w:pPr>
            <w:r w:rsidRPr="00DC3E78">
              <w:t>am. 2005 No.</w:t>
            </w:r>
            <w:r w:rsidR="00DC3E78">
              <w:t> </w:t>
            </w:r>
            <w:r w:rsidRPr="00DC3E78">
              <w:t>263</w:t>
            </w:r>
          </w:p>
        </w:tc>
      </w:tr>
      <w:tr w:rsidR="00807E4C" w:rsidRPr="00DC3E78" w:rsidTr="009E4647">
        <w:trPr>
          <w:cantSplit/>
        </w:trPr>
        <w:tc>
          <w:tcPr>
            <w:tcW w:w="1510" w:type="pct"/>
            <w:shd w:val="clear" w:color="auto" w:fill="auto"/>
          </w:tcPr>
          <w:p w:rsidR="00807E4C" w:rsidRPr="00DC3E78" w:rsidRDefault="00807E4C" w:rsidP="00807E4C">
            <w:pPr>
              <w:pStyle w:val="ENoteTableText"/>
              <w:tabs>
                <w:tab w:val="center" w:leader="dot" w:pos="2268"/>
              </w:tabs>
            </w:pPr>
          </w:p>
        </w:tc>
        <w:tc>
          <w:tcPr>
            <w:tcW w:w="3490" w:type="pct"/>
            <w:shd w:val="clear" w:color="auto" w:fill="auto"/>
          </w:tcPr>
          <w:p w:rsidR="00807E4C" w:rsidRPr="00DC3E78" w:rsidRDefault="00807E4C"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42.01</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42.02</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42.03</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42.04</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42.05</w:t>
            </w:r>
            <w:r w:rsidR="00484C98" w:rsidRPr="00DC3E78">
              <w:tab/>
            </w:r>
          </w:p>
        </w:tc>
        <w:tc>
          <w:tcPr>
            <w:tcW w:w="3490" w:type="pct"/>
            <w:shd w:val="clear" w:color="auto" w:fill="auto"/>
          </w:tcPr>
          <w:p w:rsidR="00484C98" w:rsidRPr="00DC3E78" w:rsidRDefault="00484C98" w:rsidP="00484C98">
            <w:pPr>
              <w:pStyle w:val="ENoteTableText"/>
            </w:pPr>
            <w:r w:rsidRPr="00DC3E78">
              <w:t>ad.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42.06</w:t>
            </w:r>
            <w:r w:rsidR="00484C98" w:rsidRPr="00DC3E78">
              <w:tab/>
            </w:r>
          </w:p>
        </w:tc>
        <w:tc>
          <w:tcPr>
            <w:tcW w:w="3490" w:type="pct"/>
            <w:shd w:val="clear" w:color="auto" w:fill="auto"/>
          </w:tcPr>
          <w:p w:rsidR="00484C98" w:rsidRPr="00DC3E78" w:rsidRDefault="00484C98" w:rsidP="00484C98">
            <w:pPr>
              <w:pStyle w:val="ENoteTableText"/>
            </w:pPr>
            <w:r w:rsidRPr="00DC3E78">
              <w:t>ad.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43</w:t>
            </w:r>
          </w:p>
        </w:tc>
        <w:tc>
          <w:tcPr>
            <w:tcW w:w="3490" w:type="pct"/>
            <w:shd w:val="clear" w:color="auto" w:fill="auto"/>
          </w:tcPr>
          <w:p w:rsidR="00484C98" w:rsidRPr="00DC3E78" w:rsidRDefault="00484C98" w:rsidP="00484C98">
            <w:pPr>
              <w:pStyle w:val="ENoteTableText"/>
            </w:pPr>
          </w:p>
        </w:tc>
      </w:tr>
      <w:tr w:rsidR="00757298" w:rsidRPr="00DC3E78" w:rsidTr="009E4647">
        <w:trPr>
          <w:cantSplit/>
        </w:trPr>
        <w:tc>
          <w:tcPr>
            <w:tcW w:w="1510" w:type="pct"/>
            <w:shd w:val="clear" w:color="auto" w:fill="auto"/>
          </w:tcPr>
          <w:p w:rsidR="00757298" w:rsidRPr="00DC3E78" w:rsidRDefault="00757298" w:rsidP="00757298">
            <w:pPr>
              <w:pStyle w:val="ENoteTableText"/>
              <w:tabs>
                <w:tab w:val="center" w:leader="dot" w:pos="2268"/>
              </w:tabs>
            </w:pPr>
            <w:r w:rsidRPr="00DC3E78">
              <w:t>Part</w:t>
            </w:r>
            <w:r w:rsidR="00DC3E78">
              <w:t> </w:t>
            </w:r>
            <w:r w:rsidRPr="00DC3E78">
              <w:t>43 heading</w:t>
            </w:r>
            <w:r w:rsidRPr="00DC3E78">
              <w:tab/>
            </w:r>
          </w:p>
        </w:tc>
        <w:tc>
          <w:tcPr>
            <w:tcW w:w="3490" w:type="pct"/>
            <w:shd w:val="clear" w:color="auto" w:fill="auto"/>
          </w:tcPr>
          <w:p w:rsidR="00757298" w:rsidRPr="00DC3E78" w:rsidRDefault="00757298" w:rsidP="00484C98">
            <w:pPr>
              <w:pStyle w:val="ENoteTableText"/>
            </w:pPr>
            <w:r w:rsidRPr="00DC3E78">
              <w:t>am. 2005 No.</w:t>
            </w:r>
            <w:r w:rsidR="00DC3E78">
              <w:t> </w:t>
            </w:r>
            <w:r w:rsidRPr="00DC3E78">
              <w:t>263; F2016L00818</w:t>
            </w:r>
          </w:p>
        </w:tc>
      </w:tr>
      <w:tr w:rsidR="00484C98" w:rsidRPr="00DC3E78" w:rsidTr="009E4647">
        <w:trPr>
          <w:cantSplit/>
        </w:trPr>
        <w:tc>
          <w:tcPr>
            <w:tcW w:w="1510" w:type="pct"/>
            <w:shd w:val="clear" w:color="auto" w:fill="auto"/>
          </w:tcPr>
          <w:p w:rsidR="00484C98" w:rsidRPr="00DC3E78" w:rsidRDefault="00484C98" w:rsidP="00757298">
            <w:pPr>
              <w:pStyle w:val="ENoteTableText"/>
              <w:tabs>
                <w:tab w:val="center" w:leader="dot" w:pos="2268"/>
              </w:tabs>
            </w:pPr>
            <w:r w:rsidRPr="00DC3E78">
              <w:t>Part</w:t>
            </w:r>
            <w:r w:rsidR="00DC3E78">
              <w:t> </w:t>
            </w:r>
            <w:r w:rsidRPr="00DC3E78">
              <w:t>43</w:t>
            </w:r>
            <w:r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43.01</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DD7FF3" w:rsidRPr="00DC3E78" w:rsidTr="009E4647">
        <w:trPr>
          <w:cantSplit/>
        </w:trPr>
        <w:tc>
          <w:tcPr>
            <w:tcW w:w="1510" w:type="pct"/>
            <w:shd w:val="clear" w:color="auto" w:fill="auto"/>
          </w:tcPr>
          <w:p w:rsidR="00DD7FF3" w:rsidRPr="00DC3E78" w:rsidRDefault="00DD7FF3" w:rsidP="00484C98">
            <w:pPr>
              <w:pStyle w:val="ENoteTableText"/>
              <w:tabs>
                <w:tab w:val="center" w:leader="dot" w:pos="2268"/>
              </w:tabs>
            </w:pPr>
          </w:p>
        </w:tc>
        <w:tc>
          <w:tcPr>
            <w:tcW w:w="3490" w:type="pct"/>
            <w:shd w:val="clear" w:color="auto" w:fill="auto"/>
          </w:tcPr>
          <w:p w:rsidR="00DD7FF3" w:rsidRPr="00DC3E78" w:rsidRDefault="00DD7FF3" w:rsidP="00484C98">
            <w:pPr>
              <w:pStyle w:val="ENoteTableText"/>
            </w:pPr>
            <w:r w:rsidRPr="00DC3E78">
              <w:t>am F2016L00818</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43.02</w:t>
            </w:r>
            <w:r w:rsidR="00484C98" w:rsidRPr="00DC3E78">
              <w:tab/>
            </w: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43.03</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43.04</w:t>
            </w:r>
            <w:r w:rsidR="00484C98"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 2007 No.</w:t>
            </w:r>
            <w:r w:rsidR="00DC3E78">
              <w:t> </w:t>
            </w:r>
            <w:r w:rsidRPr="00DC3E78">
              <w:t>179</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43.05</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43.06</w:t>
            </w:r>
            <w:r w:rsidR="00484C98" w:rsidRPr="00DC3E78">
              <w:tab/>
            </w: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43.07</w:t>
            </w:r>
            <w:r w:rsidR="00484C98" w:rsidRPr="00DC3E78">
              <w:tab/>
            </w:r>
          </w:p>
        </w:tc>
        <w:tc>
          <w:tcPr>
            <w:tcW w:w="3490" w:type="pct"/>
            <w:shd w:val="clear" w:color="auto" w:fill="auto"/>
          </w:tcPr>
          <w:p w:rsidR="00484C98" w:rsidRPr="00DC3E78" w:rsidRDefault="00484C98" w:rsidP="00484C98">
            <w:pPr>
              <w:pStyle w:val="ENoteTableText"/>
            </w:pPr>
            <w:r w:rsidRPr="00DC3E78">
              <w:t>ad.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44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Part</w:t>
            </w:r>
            <w:r w:rsidR="00DC3E78">
              <w:t> </w:t>
            </w:r>
            <w:r w:rsidRPr="00DC3E78">
              <w:t>44</w:t>
            </w:r>
            <w:r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Division</w:t>
            </w:r>
            <w:r w:rsidR="00DC3E78">
              <w:rPr>
                <w:b/>
              </w:rPr>
              <w:t> </w:t>
            </w:r>
            <w:r w:rsidRPr="00DC3E78">
              <w:rPr>
                <w:b/>
              </w:rPr>
              <w:t>44.1</w:t>
            </w:r>
          </w:p>
        </w:tc>
        <w:tc>
          <w:tcPr>
            <w:tcW w:w="3490" w:type="pct"/>
            <w:shd w:val="clear" w:color="auto" w:fill="auto"/>
          </w:tcPr>
          <w:p w:rsidR="00484C98" w:rsidRPr="00DC3E78" w:rsidRDefault="00484C98" w:rsidP="00DB5483">
            <w:pPr>
              <w:pStyle w:val="ENoteTableText"/>
              <w:keepNext/>
              <w:keepLines/>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44.01</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44.02</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44.03</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44.2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44.04</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44.05</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2007 No.</w:t>
            </w:r>
            <w:r w:rsidR="00DC3E78">
              <w:t> </w:t>
            </w:r>
            <w:r w:rsidRPr="00DC3E78">
              <w:t>179; 2009 No.</w:t>
            </w:r>
            <w:r w:rsidR="00DC3E78">
              <w:t> </w:t>
            </w:r>
            <w:r w:rsidRPr="00DC3E78">
              <w:t>55</w:t>
            </w:r>
            <w:r w:rsidR="00642160"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44.06</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DD7FF3" w:rsidRPr="00DC3E78" w:rsidTr="009E4647">
        <w:trPr>
          <w:cantSplit/>
        </w:trPr>
        <w:tc>
          <w:tcPr>
            <w:tcW w:w="1510" w:type="pct"/>
            <w:shd w:val="clear" w:color="auto" w:fill="auto"/>
          </w:tcPr>
          <w:p w:rsidR="00DD7FF3" w:rsidRPr="00DC3E78" w:rsidRDefault="00DD7FF3" w:rsidP="00484C98">
            <w:pPr>
              <w:pStyle w:val="ENoteTableText"/>
              <w:tabs>
                <w:tab w:val="center" w:leader="dot" w:pos="2268"/>
              </w:tabs>
            </w:pPr>
          </w:p>
        </w:tc>
        <w:tc>
          <w:tcPr>
            <w:tcW w:w="3490" w:type="pct"/>
            <w:shd w:val="clear" w:color="auto" w:fill="auto"/>
          </w:tcPr>
          <w:p w:rsidR="00DD7FF3" w:rsidRPr="00DC3E78" w:rsidRDefault="00DD7FF3" w:rsidP="00484C98">
            <w:pPr>
              <w:pStyle w:val="ENoteTableText"/>
            </w:pPr>
            <w:r w:rsidRPr="00DC3E78">
              <w:t>am F2016L00818</w:t>
            </w:r>
          </w:p>
        </w:tc>
      </w:tr>
      <w:tr w:rsidR="00642160" w:rsidRPr="00DC3E78" w:rsidTr="009E4647">
        <w:trPr>
          <w:cantSplit/>
        </w:trPr>
        <w:tc>
          <w:tcPr>
            <w:tcW w:w="1510" w:type="pct"/>
            <w:shd w:val="clear" w:color="auto" w:fill="auto"/>
          </w:tcPr>
          <w:p w:rsidR="00642160" w:rsidRPr="00DC3E78" w:rsidRDefault="00642160" w:rsidP="00484C98">
            <w:pPr>
              <w:pStyle w:val="ENoteTableText"/>
              <w:tabs>
                <w:tab w:val="center" w:leader="dot" w:pos="2268"/>
              </w:tabs>
            </w:pPr>
          </w:p>
        </w:tc>
        <w:tc>
          <w:tcPr>
            <w:tcW w:w="3490" w:type="pct"/>
            <w:shd w:val="clear" w:color="auto" w:fill="auto"/>
          </w:tcPr>
          <w:p w:rsidR="00642160" w:rsidRPr="00DC3E78" w:rsidRDefault="00642160" w:rsidP="00484C98">
            <w:pPr>
              <w:pStyle w:val="ENoteTableText"/>
            </w:pPr>
            <w:r w:rsidRPr="00DC3E78">
              <w:t>rep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44.3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44.07</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44.08</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44.09</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44.4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44.10</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44.11</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44.12</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44.13</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44.14</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44.15</w:t>
            </w:r>
            <w:r w:rsidR="00484C98" w:rsidRPr="00DC3E78">
              <w:tab/>
            </w:r>
          </w:p>
        </w:tc>
        <w:tc>
          <w:tcPr>
            <w:tcW w:w="3490" w:type="pct"/>
            <w:shd w:val="clear" w:color="auto" w:fill="auto"/>
          </w:tcPr>
          <w:p w:rsidR="00484C98" w:rsidRPr="00DC3E78" w:rsidRDefault="00484C98" w:rsidP="00484C98">
            <w:pPr>
              <w:pStyle w:val="ENoteTableText"/>
            </w:pPr>
            <w:r w:rsidRPr="00DC3E78">
              <w:t>ad. 2005 No.</w:t>
            </w:r>
            <w:r w:rsidR="00DC3E78">
              <w:t> </w:t>
            </w:r>
            <w:r w:rsidRPr="00DC3E78">
              <w:t>263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2012 No.</w:t>
            </w:r>
            <w:r w:rsidR="00DC3E78">
              <w:t> </w:t>
            </w:r>
            <w:r w:rsidRPr="00DC3E78">
              <w:t>94; No.</w:t>
            </w:r>
            <w:r w:rsidR="00DC3E78">
              <w:t> </w:t>
            </w:r>
            <w:r w:rsidRPr="00DC3E78">
              <w:t>56, 2013</w:t>
            </w:r>
            <w:r w:rsidR="00EF6E7F" w:rsidRPr="00DC3E78">
              <w:t>; No 151, 2014</w:t>
            </w:r>
          </w:p>
        </w:tc>
      </w:tr>
      <w:tr w:rsidR="00DD7FF3" w:rsidRPr="00DC3E78" w:rsidTr="009E4647">
        <w:trPr>
          <w:cantSplit/>
        </w:trPr>
        <w:tc>
          <w:tcPr>
            <w:tcW w:w="1510" w:type="pct"/>
            <w:shd w:val="clear" w:color="auto" w:fill="auto"/>
          </w:tcPr>
          <w:p w:rsidR="00DD7FF3" w:rsidRPr="00DC3E78" w:rsidRDefault="00DD7FF3" w:rsidP="001836B4">
            <w:pPr>
              <w:pStyle w:val="ENoteTableText"/>
            </w:pPr>
          </w:p>
        </w:tc>
        <w:tc>
          <w:tcPr>
            <w:tcW w:w="3490" w:type="pct"/>
            <w:shd w:val="clear" w:color="auto" w:fill="auto"/>
          </w:tcPr>
          <w:p w:rsidR="00DD7FF3" w:rsidRPr="00DC3E78" w:rsidRDefault="00DD7FF3" w:rsidP="00484C98">
            <w:pPr>
              <w:pStyle w:val="ENoteTableText"/>
            </w:pPr>
            <w:r w:rsidRPr="00DC3E78">
              <w:t>rs F2016L00818</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Chapter</w:t>
            </w:r>
            <w:r w:rsidR="00DC3E78">
              <w:rPr>
                <w:b/>
              </w:rPr>
              <w:t> </w:t>
            </w:r>
            <w:r w:rsidRPr="00DC3E78">
              <w:rPr>
                <w:b/>
              </w:rPr>
              <w:t>7</w:t>
            </w:r>
          </w:p>
        </w:tc>
        <w:tc>
          <w:tcPr>
            <w:tcW w:w="3490" w:type="pct"/>
            <w:shd w:val="clear" w:color="auto" w:fill="auto"/>
          </w:tcPr>
          <w:p w:rsidR="00484C98" w:rsidRPr="00DC3E78" w:rsidRDefault="00484C98" w:rsidP="00F93EF1">
            <w:pPr>
              <w:pStyle w:val="ENoteTableText"/>
              <w:keepNext/>
              <w:keepLines/>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Chapter</w:t>
            </w:r>
            <w:r w:rsidR="00DC3E78">
              <w:t> </w:t>
            </w:r>
            <w:r w:rsidRPr="00DC3E78">
              <w:t>7</w:t>
            </w:r>
            <w:r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Part</w:t>
            </w:r>
            <w:r w:rsidR="00DC3E78">
              <w:rPr>
                <w:b/>
              </w:rPr>
              <w:t> </w:t>
            </w:r>
            <w:r w:rsidRPr="00DC3E78">
              <w:rPr>
                <w:b/>
              </w:rPr>
              <w:t>45</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45.1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45.01</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EF6E7F" w:rsidRPr="00DC3E78" w:rsidTr="009E4647">
        <w:trPr>
          <w:cantSplit/>
        </w:trPr>
        <w:tc>
          <w:tcPr>
            <w:tcW w:w="1510" w:type="pct"/>
            <w:shd w:val="clear" w:color="auto" w:fill="auto"/>
          </w:tcPr>
          <w:p w:rsidR="00EF6E7F" w:rsidRPr="00DC3E78" w:rsidRDefault="00EF6E7F" w:rsidP="00484C98">
            <w:pPr>
              <w:pStyle w:val="ENoteTableText"/>
              <w:tabs>
                <w:tab w:val="center" w:leader="dot" w:pos="2268"/>
              </w:tabs>
            </w:pPr>
          </w:p>
        </w:tc>
        <w:tc>
          <w:tcPr>
            <w:tcW w:w="3490" w:type="pct"/>
            <w:shd w:val="clear" w:color="auto" w:fill="auto"/>
          </w:tcPr>
          <w:p w:rsidR="00EF6E7F" w:rsidRPr="00DC3E78" w:rsidRDefault="00EF6E7F" w:rsidP="00484C98">
            <w:pPr>
              <w:pStyle w:val="ENoteTableText"/>
            </w:pPr>
            <w:r w:rsidRPr="00DC3E78">
              <w:t>am No 151, 2014</w:t>
            </w:r>
            <w:r w:rsidR="00642160"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45.02</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2C63AD" w:rsidRPr="00DC3E78" w:rsidTr="009E4647">
        <w:trPr>
          <w:cantSplit/>
        </w:trPr>
        <w:tc>
          <w:tcPr>
            <w:tcW w:w="1510" w:type="pct"/>
            <w:shd w:val="clear" w:color="auto" w:fill="auto"/>
          </w:tcPr>
          <w:p w:rsidR="002C63AD" w:rsidRPr="00DC3E78" w:rsidRDefault="002C63AD" w:rsidP="00484C98">
            <w:pPr>
              <w:pStyle w:val="ENoteTableText"/>
              <w:tabs>
                <w:tab w:val="center" w:leader="dot" w:pos="2268"/>
              </w:tabs>
            </w:pPr>
          </w:p>
        </w:tc>
        <w:tc>
          <w:tcPr>
            <w:tcW w:w="3490" w:type="pct"/>
            <w:shd w:val="clear" w:color="auto" w:fill="auto"/>
          </w:tcPr>
          <w:p w:rsidR="002C63AD" w:rsidRPr="00DC3E78" w:rsidRDefault="002C63AD" w:rsidP="00484C98">
            <w:pPr>
              <w:pStyle w:val="ENoteTableText"/>
            </w:pPr>
            <w:r w:rsidRPr="00DC3E78">
              <w:t>am No 151, 2014</w:t>
            </w:r>
            <w:r w:rsidR="00642160" w:rsidRPr="00DC3E78">
              <w:t>; F2017L00982</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45.03</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2C63AD" w:rsidRPr="00DC3E78" w:rsidTr="009E4647">
        <w:trPr>
          <w:cantSplit/>
        </w:trPr>
        <w:tc>
          <w:tcPr>
            <w:tcW w:w="1510" w:type="pct"/>
            <w:shd w:val="clear" w:color="auto" w:fill="auto"/>
          </w:tcPr>
          <w:p w:rsidR="002C63AD" w:rsidRPr="00DC3E78" w:rsidRDefault="002C63AD" w:rsidP="00484C98">
            <w:pPr>
              <w:pStyle w:val="ENoteTableText"/>
              <w:tabs>
                <w:tab w:val="center" w:leader="dot" w:pos="2268"/>
              </w:tabs>
            </w:pPr>
          </w:p>
        </w:tc>
        <w:tc>
          <w:tcPr>
            <w:tcW w:w="3490" w:type="pct"/>
            <w:shd w:val="clear" w:color="auto" w:fill="auto"/>
          </w:tcPr>
          <w:p w:rsidR="002C63AD" w:rsidRPr="00DC3E78" w:rsidRDefault="002C63AD" w:rsidP="00484C98">
            <w:pPr>
              <w:pStyle w:val="ENoteTableText"/>
            </w:pPr>
            <w:r w:rsidRPr="00DC3E78">
              <w:t>am No 151, 2014</w:t>
            </w:r>
            <w:r w:rsidR="00642160" w:rsidRPr="00DC3E78">
              <w:t>;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45.2</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45.04</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45.05</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45.3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45.06</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r w:rsidR="002C63AD" w:rsidRPr="00DC3E78">
              <w:t>;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45.07</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r w:rsidR="002C63AD" w:rsidRPr="00DC3E78">
              <w:t>; No 151, 2014</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45.08</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45.09</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642160" w:rsidRPr="00DC3E78" w:rsidTr="009E4647">
        <w:trPr>
          <w:cantSplit/>
        </w:trPr>
        <w:tc>
          <w:tcPr>
            <w:tcW w:w="1510" w:type="pct"/>
            <w:shd w:val="clear" w:color="auto" w:fill="auto"/>
          </w:tcPr>
          <w:p w:rsidR="00642160" w:rsidRPr="00DC3E78" w:rsidRDefault="00642160" w:rsidP="00484C98">
            <w:pPr>
              <w:pStyle w:val="ENoteTableText"/>
              <w:tabs>
                <w:tab w:val="center" w:leader="dot" w:pos="2268"/>
              </w:tabs>
              <w:rPr>
                <w:b/>
              </w:rPr>
            </w:pPr>
            <w:r w:rsidRPr="00DC3E78">
              <w:rPr>
                <w:b/>
              </w:rPr>
              <w:t>Division</w:t>
            </w:r>
            <w:r w:rsidR="00DC3E78">
              <w:rPr>
                <w:b/>
              </w:rPr>
              <w:t> </w:t>
            </w:r>
            <w:r w:rsidRPr="00DC3E78">
              <w:rPr>
                <w:b/>
              </w:rPr>
              <w:t>45.3A</w:t>
            </w:r>
          </w:p>
        </w:tc>
        <w:tc>
          <w:tcPr>
            <w:tcW w:w="3490" w:type="pct"/>
            <w:shd w:val="clear" w:color="auto" w:fill="auto"/>
          </w:tcPr>
          <w:p w:rsidR="00642160" w:rsidRPr="00DC3E78" w:rsidRDefault="00642160" w:rsidP="00484C98">
            <w:pPr>
              <w:pStyle w:val="ENoteTableText"/>
            </w:pPr>
          </w:p>
        </w:tc>
      </w:tr>
      <w:tr w:rsidR="00642160" w:rsidRPr="00DC3E78" w:rsidTr="009E4647">
        <w:trPr>
          <w:cantSplit/>
        </w:trPr>
        <w:tc>
          <w:tcPr>
            <w:tcW w:w="1510" w:type="pct"/>
            <w:shd w:val="clear" w:color="auto" w:fill="auto"/>
          </w:tcPr>
          <w:p w:rsidR="00642160" w:rsidRPr="00DC3E78" w:rsidRDefault="00642160" w:rsidP="00484C98">
            <w:pPr>
              <w:pStyle w:val="ENoteTableText"/>
              <w:tabs>
                <w:tab w:val="center" w:leader="dot" w:pos="2268"/>
              </w:tabs>
            </w:pPr>
            <w:r w:rsidRPr="00DC3E78">
              <w:t>Division</w:t>
            </w:r>
            <w:r w:rsidR="00DC3E78">
              <w:t> </w:t>
            </w:r>
            <w:r w:rsidRPr="00DC3E78">
              <w:t>45.3A</w:t>
            </w:r>
            <w:r w:rsidRPr="00DC3E78">
              <w:tab/>
            </w:r>
          </w:p>
        </w:tc>
        <w:tc>
          <w:tcPr>
            <w:tcW w:w="3490" w:type="pct"/>
            <w:shd w:val="clear" w:color="auto" w:fill="auto"/>
          </w:tcPr>
          <w:p w:rsidR="00642160" w:rsidRPr="00DC3E78" w:rsidRDefault="00642160" w:rsidP="00484C98">
            <w:pPr>
              <w:pStyle w:val="ENoteTableText"/>
            </w:pPr>
            <w:r w:rsidRPr="00DC3E78">
              <w:t>ad F2017L00982</w:t>
            </w:r>
          </w:p>
        </w:tc>
      </w:tr>
      <w:tr w:rsidR="00642160" w:rsidRPr="00DC3E78" w:rsidTr="009E4647">
        <w:trPr>
          <w:cantSplit/>
        </w:trPr>
        <w:tc>
          <w:tcPr>
            <w:tcW w:w="1510" w:type="pct"/>
            <w:shd w:val="clear" w:color="auto" w:fill="auto"/>
          </w:tcPr>
          <w:p w:rsidR="00642160" w:rsidRPr="00DC3E78" w:rsidRDefault="00642160" w:rsidP="00484C98">
            <w:pPr>
              <w:pStyle w:val="ENoteTableText"/>
              <w:tabs>
                <w:tab w:val="center" w:leader="dot" w:pos="2268"/>
              </w:tabs>
            </w:pPr>
            <w:r w:rsidRPr="00DC3E78">
              <w:t>r 45.09A</w:t>
            </w:r>
            <w:r w:rsidRPr="00DC3E78">
              <w:tab/>
            </w:r>
          </w:p>
        </w:tc>
        <w:tc>
          <w:tcPr>
            <w:tcW w:w="3490" w:type="pct"/>
            <w:shd w:val="clear" w:color="auto" w:fill="auto"/>
          </w:tcPr>
          <w:p w:rsidR="00642160" w:rsidRPr="00DC3E78" w:rsidRDefault="00642160" w:rsidP="00484C98">
            <w:pPr>
              <w:pStyle w:val="ENoteTableText"/>
            </w:pPr>
            <w:r w:rsidRPr="00DC3E78">
              <w:t>ad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45.4</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45.10</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807E4C" w:rsidRPr="00DC3E78" w:rsidTr="009E4647">
        <w:trPr>
          <w:cantSplit/>
        </w:trPr>
        <w:tc>
          <w:tcPr>
            <w:tcW w:w="1510" w:type="pct"/>
            <w:shd w:val="clear" w:color="auto" w:fill="auto"/>
          </w:tcPr>
          <w:p w:rsidR="00807E4C" w:rsidRPr="00DC3E78" w:rsidRDefault="00807E4C" w:rsidP="00484C98">
            <w:pPr>
              <w:pStyle w:val="ENoteTableText"/>
              <w:tabs>
                <w:tab w:val="center" w:leader="dot" w:pos="2268"/>
              </w:tabs>
            </w:pPr>
          </w:p>
        </w:tc>
        <w:tc>
          <w:tcPr>
            <w:tcW w:w="3490" w:type="pct"/>
            <w:shd w:val="clear" w:color="auto" w:fill="auto"/>
          </w:tcPr>
          <w:p w:rsidR="00807E4C" w:rsidRPr="00DC3E78" w:rsidRDefault="00807E4C"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45.11</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45.12</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45.13</w:t>
            </w:r>
            <w:r w:rsidR="00484C98" w:rsidRPr="00DC3E78">
              <w:tab/>
            </w:r>
          </w:p>
        </w:tc>
        <w:tc>
          <w:tcPr>
            <w:tcW w:w="3490" w:type="pct"/>
            <w:shd w:val="clear" w:color="auto" w:fill="auto"/>
          </w:tcPr>
          <w:p w:rsidR="00484C98" w:rsidRPr="00DC3E78" w:rsidRDefault="00484C98" w:rsidP="00484C98">
            <w:pPr>
              <w:pStyle w:val="ENoteTableText"/>
            </w:pPr>
            <w:r w:rsidRPr="00DC3E78">
              <w:t>ad. 2009 No.</w:t>
            </w:r>
            <w:r w:rsidR="00DC3E78">
              <w:t> </w:t>
            </w:r>
            <w:r w:rsidRPr="00DC3E78">
              <w:t>160</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45.13A</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Division</w:t>
            </w:r>
            <w:r w:rsidR="00DC3E78">
              <w:rPr>
                <w:b/>
              </w:rPr>
              <w:t> </w:t>
            </w:r>
            <w:r w:rsidRPr="00DC3E78">
              <w:rPr>
                <w:b/>
              </w:rPr>
              <w:t>45.4A</w:t>
            </w:r>
          </w:p>
        </w:tc>
        <w:tc>
          <w:tcPr>
            <w:tcW w:w="3490" w:type="pct"/>
            <w:shd w:val="clear" w:color="auto" w:fill="auto"/>
          </w:tcPr>
          <w:p w:rsidR="00484C98" w:rsidRPr="00DC3E78" w:rsidRDefault="00484C98" w:rsidP="00484C98">
            <w:pPr>
              <w:pStyle w:val="ENoteTableText"/>
            </w:pPr>
          </w:p>
        </w:tc>
      </w:tr>
      <w:tr w:rsidR="00642160" w:rsidRPr="00DC3E78" w:rsidTr="009E4647">
        <w:trPr>
          <w:cantSplit/>
        </w:trPr>
        <w:tc>
          <w:tcPr>
            <w:tcW w:w="1510" w:type="pct"/>
            <w:shd w:val="clear" w:color="auto" w:fill="auto"/>
          </w:tcPr>
          <w:p w:rsidR="00642160" w:rsidRPr="00DC3E78" w:rsidRDefault="00642160" w:rsidP="00EA6ED4">
            <w:pPr>
              <w:pStyle w:val="ENoteTableText"/>
              <w:tabs>
                <w:tab w:val="center" w:leader="dot" w:pos="2268"/>
              </w:tabs>
            </w:pPr>
            <w:r w:rsidRPr="00DC3E78">
              <w:t>Division</w:t>
            </w:r>
            <w:r w:rsidR="00DC3E78">
              <w:t> </w:t>
            </w:r>
            <w:r w:rsidRPr="00DC3E78">
              <w:t>45.4A heading</w:t>
            </w:r>
            <w:r w:rsidRPr="00DC3E78">
              <w:tab/>
            </w:r>
          </w:p>
        </w:tc>
        <w:tc>
          <w:tcPr>
            <w:tcW w:w="3490" w:type="pct"/>
            <w:shd w:val="clear" w:color="auto" w:fill="auto"/>
          </w:tcPr>
          <w:p w:rsidR="00642160" w:rsidRPr="00DC3E78" w:rsidRDefault="00642160" w:rsidP="00484C98">
            <w:pPr>
              <w:pStyle w:val="ENoteTableText"/>
            </w:pPr>
            <w:r w:rsidRPr="00DC3E78">
              <w:t>rs F2017L00982</w:t>
            </w:r>
          </w:p>
        </w:tc>
      </w:tr>
      <w:tr w:rsidR="00484C98" w:rsidRPr="00DC3E78" w:rsidTr="009E4647">
        <w:trPr>
          <w:cantSplit/>
        </w:trPr>
        <w:tc>
          <w:tcPr>
            <w:tcW w:w="1510" w:type="pct"/>
            <w:shd w:val="clear" w:color="auto" w:fill="auto"/>
          </w:tcPr>
          <w:p w:rsidR="00484C98" w:rsidRPr="00DC3E78" w:rsidRDefault="00484C98" w:rsidP="00807E4C">
            <w:pPr>
              <w:pStyle w:val="ENoteTableText"/>
              <w:tabs>
                <w:tab w:val="center" w:leader="dot" w:pos="2268"/>
              </w:tabs>
            </w:pPr>
            <w:r w:rsidRPr="00DC3E78">
              <w:t>Div</w:t>
            </w:r>
            <w:r w:rsidR="00807E4C" w:rsidRPr="00DC3E78">
              <w:t>ision</w:t>
            </w:r>
            <w:r w:rsidR="00DC3E78">
              <w:t> </w:t>
            </w:r>
            <w:r w:rsidRPr="00DC3E78">
              <w:t>45.4A</w:t>
            </w:r>
            <w:r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45.13B</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am. No.</w:t>
            </w:r>
            <w:r w:rsidR="00DC3E78">
              <w:t> </w:t>
            </w:r>
            <w:r w:rsidRPr="00DC3E78">
              <w:t>56, 2013</w:t>
            </w:r>
            <w:r w:rsidR="002674AC" w:rsidRPr="00DC3E78">
              <w:t>; F2017L00982</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rPr>
                <w:b/>
              </w:rPr>
            </w:pPr>
            <w:r w:rsidRPr="00DC3E78">
              <w:rPr>
                <w:b/>
              </w:rPr>
              <w:t>Division</w:t>
            </w:r>
            <w:r w:rsidR="00DC3E78">
              <w:rPr>
                <w:b/>
              </w:rPr>
              <w:t> </w:t>
            </w:r>
            <w:r w:rsidRPr="00DC3E78">
              <w:rPr>
                <w:b/>
              </w:rPr>
              <w:t>45.5</w:t>
            </w:r>
          </w:p>
        </w:tc>
        <w:tc>
          <w:tcPr>
            <w:tcW w:w="3490" w:type="pct"/>
            <w:shd w:val="clear" w:color="auto" w:fill="auto"/>
          </w:tcPr>
          <w:p w:rsidR="002674AC" w:rsidRPr="00DC3E78" w:rsidRDefault="002674AC" w:rsidP="00484C98">
            <w:pPr>
              <w:pStyle w:val="ENoteTableText"/>
            </w:pP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pPr>
            <w:r w:rsidRPr="00DC3E78">
              <w:t>Division</w:t>
            </w:r>
            <w:r w:rsidR="00DC3E78">
              <w:t> </w:t>
            </w:r>
            <w:r w:rsidRPr="00DC3E78">
              <w:t>45.5</w:t>
            </w:r>
            <w:r w:rsidRPr="00DC3E78">
              <w:tab/>
            </w:r>
          </w:p>
        </w:tc>
        <w:tc>
          <w:tcPr>
            <w:tcW w:w="3490" w:type="pct"/>
            <w:shd w:val="clear" w:color="auto" w:fill="auto"/>
          </w:tcPr>
          <w:p w:rsidR="002674AC" w:rsidRPr="00DC3E78" w:rsidRDefault="00EA6ED4" w:rsidP="00484C98">
            <w:pPr>
              <w:pStyle w:val="ENoteTableText"/>
            </w:pPr>
            <w:r w:rsidRPr="00DC3E78">
              <w:t>rep No 151, 2014</w:t>
            </w:r>
          </w:p>
        </w:tc>
      </w:tr>
      <w:tr w:rsidR="00EA6ED4" w:rsidRPr="00DC3E78" w:rsidTr="009E4647">
        <w:trPr>
          <w:cantSplit/>
        </w:trPr>
        <w:tc>
          <w:tcPr>
            <w:tcW w:w="1510" w:type="pct"/>
            <w:shd w:val="clear" w:color="auto" w:fill="auto"/>
          </w:tcPr>
          <w:p w:rsidR="00EA6ED4" w:rsidRPr="00DC3E78" w:rsidRDefault="00EA6ED4" w:rsidP="00484C98">
            <w:pPr>
              <w:pStyle w:val="ENoteTableText"/>
              <w:tabs>
                <w:tab w:val="center" w:leader="dot" w:pos="2268"/>
              </w:tabs>
            </w:pPr>
          </w:p>
        </w:tc>
        <w:tc>
          <w:tcPr>
            <w:tcW w:w="3490" w:type="pct"/>
            <w:shd w:val="clear" w:color="auto" w:fill="auto"/>
          </w:tcPr>
          <w:p w:rsidR="00EA6ED4" w:rsidRPr="00DC3E78" w:rsidRDefault="00EA6ED4" w:rsidP="00484C98">
            <w:pPr>
              <w:pStyle w:val="ENoteTableText"/>
            </w:pPr>
            <w:r w:rsidRPr="00DC3E78">
              <w:t>ad F2017L00982</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pPr>
            <w:r w:rsidRPr="00DC3E78">
              <w:t>r 45.14</w:t>
            </w:r>
            <w:r w:rsidRPr="00DC3E78">
              <w:tab/>
            </w:r>
          </w:p>
        </w:tc>
        <w:tc>
          <w:tcPr>
            <w:tcW w:w="3490" w:type="pct"/>
            <w:shd w:val="clear" w:color="auto" w:fill="auto"/>
          </w:tcPr>
          <w:p w:rsidR="002674AC" w:rsidRPr="00DC3E78" w:rsidRDefault="00EA6ED4" w:rsidP="00484C98">
            <w:pPr>
              <w:pStyle w:val="ENoteTableText"/>
            </w:pPr>
            <w:r w:rsidRPr="00DC3E78">
              <w:t>ad. 2009 No.</w:t>
            </w:r>
            <w:r w:rsidR="00DC3E78">
              <w:t> </w:t>
            </w:r>
            <w:r w:rsidRPr="00DC3E78">
              <w:t>160</w:t>
            </w:r>
          </w:p>
        </w:tc>
      </w:tr>
      <w:tr w:rsidR="00EA6ED4" w:rsidRPr="00DC3E78" w:rsidTr="009E4647">
        <w:trPr>
          <w:cantSplit/>
        </w:trPr>
        <w:tc>
          <w:tcPr>
            <w:tcW w:w="1510" w:type="pct"/>
            <w:shd w:val="clear" w:color="auto" w:fill="auto"/>
          </w:tcPr>
          <w:p w:rsidR="00EA6ED4" w:rsidRPr="00DC3E78" w:rsidRDefault="00EA6ED4" w:rsidP="00484C98">
            <w:pPr>
              <w:pStyle w:val="ENoteTableText"/>
              <w:tabs>
                <w:tab w:val="center" w:leader="dot" w:pos="2268"/>
              </w:tabs>
            </w:pPr>
          </w:p>
        </w:tc>
        <w:tc>
          <w:tcPr>
            <w:tcW w:w="3490" w:type="pct"/>
            <w:shd w:val="clear" w:color="auto" w:fill="auto"/>
          </w:tcPr>
          <w:p w:rsidR="00EA6ED4" w:rsidRPr="00DC3E78" w:rsidRDefault="00EA6ED4" w:rsidP="00484C98">
            <w:pPr>
              <w:pStyle w:val="ENoteTableText"/>
            </w:pPr>
            <w:r w:rsidRPr="00DC3E78">
              <w:t>rep No 151, 2014</w:t>
            </w:r>
          </w:p>
        </w:tc>
      </w:tr>
      <w:tr w:rsidR="00EA6ED4" w:rsidRPr="00DC3E78" w:rsidTr="009E4647">
        <w:trPr>
          <w:cantSplit/>
        </w:trPr>
        <w:tc>
          <w:tcPr>
            <w:tcW w:w="1510" w:type="pct"/>
            <w:shd w:val="clear" w:color="auto" w:fill="auto"/>
          </w:tcPr>
          <w:p w:rsidR="00EA6ED4" w:rsidRPr="00DC3E78" w:rsidRDefault="00EA6ED4" w:rsidP="00484C98">
            <w:pPr>
              <w:pStyle w:val="ENoteTableText"/>
              <w:tabs>
                <w:tab w:val="center" w:leader="dot" w:pos="2268"/>
              </w:tabs>
            </w:pPr>
          </w:p>
        </w:tc>
        <w:tc>
          <w:tcPr>
            <w:tcW w:w="3490" w:type="pct"/>
            <w:shd w:val="clear" w:color="auto" w:fill="auto"/>
          </w:tcPr>
          <w:p w:rsidR="00EA6ED4" w:rsidRPr="00DC3E78" w:rsidRDefault="00EA6ED4" w:rsidP="00484C98">
            <w:pPr>
              <w:pStyle w:val="ENoteTableText"/>
            </w:pPr>
            <w:r w:rsidRPr="00DC3E78">
              <w:t>ad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Chapter</w:t>
            </w:r>
            <w:r w:rsidR="00DC3E78">
              <w:rPr>
                <w:b/>
              </w:rPr>
              <w:t> </w:t>
            </w:r>
            <w:r w:rsidRPr="00DC3E78">
              <w:rPr>
                <w:b/>
              </w:rPr>
              <w:t>8</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DD7FF3">
            <w:pPr>
              <w:pStyle w:val="ENoteTableText"/>
              <w:tabs>
                <w:tab w:val="center" w:leader="dot" w:pos="2268"/>
              </w:tabs>
            </w:pPr>
            <w:r w:rsidRPr="00DC3E78">
              <w:t>Chapter</w:t>
            </w:r>
            <w:r w:rsidR="00DC3E78">
              <w:t> </w:t>
            </w:r>
            <w:r w:rsidRPr="00DC3E78">
              <w:t>8</w:t>
            </w:r>
            <w:r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Part</w:t>
            </w:r>
            <w:r w:rsidR="00DC3E78">
              <w:rPr>
                <w:b/>
              </w:rPr>
              <w:t> </w:t>
            </w:r>
            <w:r w:rsidRPr="00DC3E78">
              <w:rPr>
                <w:b/>
              </w:rPr>
              <w:t>46</w:t>
            </w:r>
          </w:p>
        </w:tc>
        <w:tc>
          <w:tcPr>
            <w:tcW w:w="3490" w:type="pct"/>
            <w:shd w:val="clear" w:color="auto" w:fill="auto"/>
          </w:tcPr>
          <w:p w:rsidR="00484C98" w:rsidRPr="00DC3E78" w:rsidRDefault="00484C98" w:rsidP="00DB5483">
            <w:pPr>
              <w:pStyle w:val="ENoteTableText"/>
              <w:keepNext/>
              <w:keepLines/>
            </w:pP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46.1</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46.2</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46.3</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46.4</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C741E7" w:rsidP="00484C98">
            <w:pPr>
              <w:pStyle w:val="ENoteTableText"/>
              <w:tabs>
                <w:tab w:val="center" w:leader="dot" w:pos="2268"/>
              </w:tabs>
            </w:pPr>
            <w:r w:rsidRPr="00DC3E78">
              <w:t>r</w:t>
            </w:r>
            <w:r w:rsidR="00484C98" w:rsidRPr="00DC3E78">
              <w:t xml:space="preserve"> 46.5</w:t>
            </w:r>
            <w:r w:rsidR="00484C98" w:rsidRPr="00DC3E78">
              <w:tab/>
            </w:r>
          </w:p>
        </w:tc>
        <w:tc>
          <w:tcPr>
            <w:tcW w:w="3490" w:type="pct"/>
            <w:shd w:val="clear" w:color="auto" w:fill="auto"/>
          </w:tcPr>
          <w:p w:rsidR="00484C98" w:rsidRPr="00DC3E78" w:rsidRDefault="00484C98" w:rsidP="00484C98">
            <w:pPr>
              <w:pStyle w:val="ENoteTableText"/>
            </w:pPr>
            <w:r w:rsidRPr="00DC3E78">
              <w:t>ad. 2011 No.</w:t>
            </w:r>
            <w:r w:rsidR="00DC3E78">
              <w:t> </w:t>
            </w:r>
            <w:r w:rsidRPr="00DC3E78">
              <w:t>133</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rPr>
                <w:b/>
              </w:rPr>
            </w:pPr>
            <w:r w:rsidRPr="00DC3E78">
              <w:rPr>
                <w:b/>
              </w:rPr>
              <w:t>Chapter</w:t>
            </w:r>
            <w:r w:rsidR="00DC3E78">
              <w:rPr>
                <w:b/>
              </w:rPr>
              <w:t> </w:t>
            </w:r>
            <w:r w:rsidRPr="00DC3E78">
              <w:rPr>
                <w:b/>
              </w:rPr>
              <w:t>9</w:t>
            </w:r>
          </w:p>
        </w:tc>
        <w:tc>
          <w:tcPr>
            <w:tcW w:w="3490" w:type="pct"/>
            <w:shd w:val="clear" w:color="auto" w:fill="auto"/>
          </w:tcPr>
          <w:p w:rsidR="002674AC" w:rsidRPr="00DC3E78" w:rsidRDefault="002674AC" w:rsidP="00484C98">
            <w:pPr>
              <w:pStyle w:val="ENoteTableText"/>
            </w:pP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pPr>
            <w:r w:rsidRPr="00DC3E78">
              <w:t>Chapter</w:t>
            </w:r>
            <w:r w:rsidR="00DC3E78">
              <w:t> </w:t>
            </w:r>
            <w:r w:rsidRPr="00DC3E78">
              <w:t>9</w:t>
            </w:r>
            <w:r w:rsidRPr="00DC3E78">
              <w:tab/>
            </w:r>
          </w:p>
        </w:tc>
        <w:tc>
          <w:tcPr>
            <w:tcW w:w="3490" w:type="pct"/>
            <w:shd w:val="clear" w:color="auto" w:fill="auto"/>
          </w:tcPr>
          <w:p w:rsidR="002674AC" w:rsidRPr="00DC3E78" w:rsidRDefault="002674AC" w:rsidP="00484C98">
            <w:pPr>
              <w:pStyle w:val="ENoteTableText"/>
            </w:pPr>
            <w:r w:rsidRPr="00DC3E78">
              <w:t>ad F2017L00982</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rPr>
                <w:b/>
              </w:rPr>
            </w:pPr>
            <w:r w:rsidRPr="00DC3E78">
              <w:rPr>
                <w:b/>
              </w:rPr>
              <w:t>Part</w:t>
            </w:r>
            <w:r w:rsidR="00DC3E78">
              <w:rPr>
                <w:b/>
              </w:rPr>
              <w:t> </w:t>
            </w:r>
            <w:r w:rsidRPr="00DC3E78">
              <w:rPr>
                <w:b/>
              </w:rPr>
              <w:t>47</w:t>
            </w:r>
          </w:p>
        </w:tc>
        <w:tc>
          <w:tcPr>
            <w:tcW w:w="3490" w:type="pct"/>
            <w:shd w:val="clear" w:color="auto" w:fill="auto"/>
          </w:tcPr>
          <w:p w:rsidR="002674AC" w:rsidRPr="00DC3E78" w:rsidRDefault="002674AC" w:rsidP="00484C98">
            <w:pPr>
              <w:pStyle w:val="ENoteTableText"/>
            </w:pPr>
          </w:p>
        </w:tc>
      </w:tr>
      <w:tr w:rsidR="00EA6ED4" w:rsidRPr="00DC3E78" w:rsidTr="009E4647">
        <w:trPr>
          <w:cantSplit/>
        </w:trPr>
        <w:tc>
          <w:tcPr>
            <w:tcW w:w="1510" w:type="pct"/>
            <w:shd w:val="clear" w:color="auto" w:fill="auto"/>
          </w:tcPr>
          <w:p w:rsidR="00EA6ED4" w:rsidRPr="00DC3E78" w:rsidRDefault="00EA6ED4" w:rsidP="00484C98">
            <w:pPr>
              <w:pStyle w:val="ENoteTableText"/>
              <w:tabs>
                <w:tab w:val="center" w:leader="dot" w:pos="2268"/>
              </w:tabs>
            </w:pPr>
            <w:r w:rsidRPr="00DC3E78">
              <w:t>Part</w:t>
            </w:r>
            <w:r w:rsidR="00DC3E78">
              <w:t> </w:t>
            </w:r>
            <w:r w:rsidRPr="00DC3E78">
              <w:t>47</w:t>
            </w:r>
            <w:r w:rsidRPr="00DC3E78">
              <w:tab/>
            </w:r>
          </w:p>
        </w:tc>
        <w:tc>
          <w:tcPr>
            <w:tcW w:w="3490" w:type="pct"/>
            <w:shd w:val="clear" w:color="auto" w:fill="auto"/>
          </w:tcPr>
          <w:p w:rsidR="00EA6ED4" w:rsidRPr="00DC3E78" w:rsidRDefault="00EA6ED4" w:rsidP="00484C98">
            <w:pPr>
              <w:pStyle w:val="ENoteTableText"/>
            </w:pPr>
            <w:r w:rsidRPr="00DC3E78">
              <w:t>rep end of 1 Dec 2017 (r 47.02)</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pPr>
            <w:r w:rsidRPr="00DC3E78">
              <w:t>r 47.01</w:t>
            </w:r>
            <w:r w:rsidRPr="00DC3E78">
              <w:tab/>
            </w:r>
          </w:p>
        </w:tc>
        <w:tc>
          <w:tcPr>
            <w:tcW w:w="3490" w:type="pct"/>
            <w:shd w:val="clear" w:color="auto" w:fill="auto"/>
          </w:tcPr>
          <w:p w:rsidR="002674AC" w:rsidRPr="00DC3E78" w:rsidRDefault="002674AC" w:rsidP="00484C98">
            <w:pPr>
              <w:pStyle w:val="ENoteTableText"/>
            </w:pPr>
            <w:r w:rsidRPr="00DC3E78">
              <w:t>ad F2017L00982</w:t>
            </w:r>
          </w:p>
        </w:tc>
      </w:tr>
      <w:tr w:rsidR="00EA6ED4" w:rsidRPr="00DC3E78" w:rsidTr="009E4647">
        <w:trPr>
          <w:cantSplit/>
        </w:trPr>
        <w:tc>
          <w:tcPr>
            <w:tcW w:w="1510" w:type="pct"/>
            <w:shd w:val="clear" w:color="auto" w:fill="auto"/>
          </w:tcPr>
          <w:p w:rsidR="00EA6ED4" w:rsidRPr="00DC3E78" w:rsidRDefault="00EA6ED4" w:rsidP="00484C98">
            <w:pPr>
              <w:pStyle w:val="ENoteTableText"/>
              <w:tabs>
                <w:tab w:val="center" w:leader="dot" w:pos="2268"/>
              </w:tabs>
            </w:pPr>
          </w:p>
        </w:tc>
        <w:tc>
          <w:tcPr>
            <w:tcW w:w="3490" w:type="pct"/>
            <w:shd w:val="clear" w:color="auto" w:fill="auto"/>
          </w:tcPr>
          <w:p w:rsidR="00EA6ED4" w:rsidRPr="00DC3E78" w:rsidRDefault="00EA6ED4" w:rsidP="00484C98">
            <w:pPr>
              <w:pStyle w:val="ENoteTableText"/>
            </w:pPr>
            <w:r w:rsidRPr="00DC3E78">
              <w:t>rep end of 1 Dec 2017 (r 47.02)</w:t>
            </w:r>
          </w:p>
        </w:tc>
      </w:tr>
      <w:tr w:rsidR="002674AC" w:rsidRPr="00DC3E78" w:rsidTr="009E4647">
        <w:trPr>
          <w:cantSplit/>
        </w:trPr>
        <w:tc>
          <w:tcPr>
            <w:tcW w:w="1510" w:type="pct"/>
            <w:shd w:val="clear" w:color="auto" w:fill="auto"/>
          </w:tcPr>
          <w:p w:rsidR="002674AC" w:rsidRPr="00DC3E78" w:rsidRDefault="002674AC" w:rsidP="00484C98">
            <w:pPr>
              <w:pStyle w:val="ENoteTableText"/>
              <w:tabs>
                <w:tab w:val="center" w:leader="dot" w:pos="2268"/>
              </w:tabs>
            </w:pPr>
            <w:r w:rsidRPr="00DC3E78">
              <w:t>r 47.02</w:t>
            </w:r>
            <w:r w:rsidRPr="00DC3E78">
              <w:tab/>
            </w:r>
          </w:p>
        </w:tc>
        <w:tc>
          <w:tcPr>
            <w:tcW w:w="3490" w:type="pct"/>
            <w:shd w:val="clear" w:color="auto" w:fill="auto"/>
          </w:tcPr>
          <w:p w:rsidR="002674AC" w:rsidRPr="00DC3E78" w:rsidRDefault="002674AC" w:rsidP="00484C98">
            <w:pPr>
              <w:pStyle w:val="ENoteTableText"/>
            </w:pPr>
            <w:r w:rsidRPr="00DC3E78">
              <w:t>ad F2017L00982</w:t>
            </w:r>
          </w:p>
        </w:tc>
      </w:tr>
      <w:tr w:rsidR="00EA6ED4" w:rsidRPr="00DC3E78" w:rsidTr="009E4647">
        <w:trPr>
          <w:cantSplit/>
        </w:trPr>
        <w:tc>
          <w:tcPr>
            <w:tcW w:w="1510" w:type="pct"/>
            <w:shd w:val="clear" w:color="auto" w:fill="auto"/>
          </w:tcPr>
          <w:p w:rsidR="00EA6ED4" w:rsidRPr="00DC3E78" w:rsidRDefault="00EA6ED4" w:rsidP="00484C98">
            <w:pPr>
              <w:pStyle w:val="ENoteTableText"/>
              <w:tabs>
                <w:tab w:val="center" w:leader="dot" w:pos="2268"/>
              </w:tabs>
            </w:pPr>
          </w:p>
        </w:tc>
        <w:tc>
          <w:tcPr>
            <w:tcW w:w="3490" w:type="pct"/>
            <w:shd w:val="clear" w:color="auto" w:fill="auto"/>
          </w:tcPr>
          <w:p w:rsidR="00EA6ED4" w:rsidRPr="00DC3E78" w:rsidRDefault="00EA6ED4" w:rsidP="00484C98">
            <w:pPr>
              <w:pStyle w:val="ENoteTableText"/>
            </w:pPr>
            <w:r w:rsidRPr="00DC3E78">
              <w:t>rep end of 1 Dec 2017 (r 47.02)</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Schedule</w:t>
            </w:r>
            <w:r w:rsidR="00DC3E78">
              <w:rPr>
                <w:b/>
              </w:rPr>
              <w:t> </w:t>
            </w:r>
            <w:r w:rsidRPr="00DC3E78">
              <w:rPr>
                <w:b/>
              </w:rPr>
              <w:t>1</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Schedule</w:t>
            </w:r>
            <w:r w:rsidR="00DC3E78">
              <w:t> </w:t>
            </w:r>
            <w:r w:rsidRPr="00DC3E78">
              <w:t>1</w:t>
            </w:r>
            <w:r w:rsidR="002B2BF1" w:rsidRPr="00DC3E78">
              <w:t xml:space="preserve"> heading</w:t>
            </w:r>
            <w:r w:rsidRPr="00DC3E78">
              <w:tab/>
            </w:r>
          </w:p>
        </w:tc>
        <w:tc>
          <w:tcPr>
            <w:tcW w:w="3490" w:type="pct"/>
            <w:shd w:val="clear" w:color="auto" w:fill="auto"/>
          </w:tcPr>
          <w:p w:rsidR="00484C98" w:rsidRPr="00DC3E78" w:rsidRDefault="00484C98" w:rsidP="00484C98">
            <w:pPr>
              <w:pStyle w:val="ENoteTableText"/>
            </w:pPr>
            <w:r w:rsidRPr="00DC3E78">
              <w:t>rs. 2003 No.</w:t>
            </w:r>
            <w:r w:rsidR="00DC3E78">
              <w:t> </w:t>
            </w:r>
            <w:r w:rsidRPr="00DC3E78">
              <w:t>272; 2005 No.</w:t>
            </w:r>
            <w:r w:rsidR="00DC3E78">
              <w:t> </w:t>
            </w:r>
            <w:r w:rsidRPr="00DC3E78">
              <w:t xml:space="preserve">263; </w:t>
            </w:r>
            <w:r w:rsidR="002B2BF1" w:rsidRPr="00DC3E78">
              <w:t>2009 No.</w:t>
            </w:r>
            <w:r w:rsidR="00DC3E78">
              <w:t> </w:t>
            </w:r>
            <w:r w:rsidR="002B2BF1" w:rsidRPr="00DC3E78">
              <w:t xml:space="preserve">55; </w:t>
            </w:r>
            <w:r w:rsidRPr="00DC3E78">
              <w:t>2012 No.</w:t>
            </w:r>
            <w:r w:rsidR="00DC3E78">
              <w:t> </w:t>
            </w:r>
            <w:r w:rsidRPr="00DC3E78">
              <w:t>94</w:t>
            </w:r>
            <w:r w:rsidR="002C63AD" w:rsidRPr="00DC3E78">
              <w:t xml:space="preserve">; </w:t>
            </w:r>
            <w:r w:rsidR="002B2BF1" w:rsidRPr="00DC3E78">
              <w:t>2013 No.</w:t>
            </w:r>
            <w:r w:rsidR="00DC3E78">
              <w:t> </w:t>
            </w:r>
            <w:r w:rsidR="002B2BF1" w:rsidRPr="00DC3E78">
              <w:t xml:space="preserve">56; </w:t>
            </w:r>
            <w:r w:rsidR="002C63AD" w:rsidRPr="00DC3E78">
              <w:t>No 151, 2014</w:t>
            </w:r>
            <w:r w:rsidR="008070B4" w:rsidRPr="00DC3E78">
              <w:t>; F2016L00818</w:t>
            </w:r>
            <w:r w:rsidR="002B2BF1" w:rsidRPr="00DC3E78">
              <w:t>; F2017L00982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Schedule</w:t>
            </w:r>
            <w:r w:rsidR="00DC3E78">
              <w:t> </w:t>
            </w:r>
            <w:r w:rsidRPr="00DC3E78">
              <w:t>1</w:t>
            </w:r>
            <w:r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 2003 No.</w:t>
            </w:r>
            <w:r w:rsidR="00DC3E78">
              <w:t> </w:t>
            </w:r>
            <w:r w:rsidRPr="00DC3E78">
              <w:t>272; 2005 No.</w:t>
            </w:r>
            <w:r w:rsidR="00DC3E78">
              <w:t> </w:t>
            </w:r>
            <w:r w:rsidRPr="00DC3E78">
              <w:t>263; 2006 No.</w:t>
            </w:r>
            <w:r w:rsidR="00DC3E78">
              <w:t> </w:t>
            </w:r>
            <w:r w:rsidRPr="00DC3E78">
              <w:t>2; 2008 No.</w:t>
            </w:r>
            <w:r w:rsidR="00DC3E78">
              <w:t> </w:t>
            </w:r>
            <w:r w:rsidRPr="00DC3E78">
              <w:t>10</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am.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2012 No.</w:t>
            </w:r>
            <w:r w:rsidR="00DC3E78">
              <w:t> </w:t>
            </w:r>
            <w:r w:rsidRPr="00DC3E78">
              <w:t>94; No.</w:t>
            </w:r>
            <w:r w:rsidR="00DC3E78">
              <w:t> </w:t>
            </w:r>
            <w:r w:rsidRPr="00DC3E78">
              <w:t>56, 2013</w:t>
            </w:r>
            <w:r w:rsidR="002C63AD" w:rsidRPr="00DC3E78">
              <w:t>; No 151, 2014</w:t>
            </w:r>
            <w:r w:rsidR="008070B4" w:rsidRPr="00DC3E78">
              <w:t>; F2016L00818</w:t>
            </w:r>
            <w:r w:rsidR="00E64814" w:rsidRPr="00DC3E78">
              <w:t>; F2017L00982</w:t>
            </w:r>
            <w:r w:rsidR="000657F5" w:rsidRPr="00DC3E78">
              <w:t>; F2018L01088</w:t>
            </w:r>
          </w:p>
        </w:tc>
      </w:tr>
      <w:tr w:rsidR="002061F1" w:rsidRPr="00DC3E78" w:rsidTr="009E4647">
        <w:trPr>
          <w:cantSplit/>
        </w:trPr>
        <w:tc>
          <w:tcPr>
            <w:tcW w:w="1510" w:type="pct"/>
            <w:shd w:val="clear" w:color="auto" w:fill="auto"/>
          </w:tcPr>
          <w:p w:rsidR="002061F1" w:rsidRPr="00DC3E78" w:rsidRDefault="002061F1" w:rsidP="001836B4">
            <w:pPr>
              <w:pStyle w:val="ENoteTableText"/>
              <w:rPr>
                <w:b/>
              </w:rPr>
            </w:pPr>
            <w:r w:rsidRPr="00DC3E78">
              <w:rPr>
                <w:b/>
              </w:rPr>
              <w:t>Schedule</w:t>
            </w:r>
            <w:r w:rsidR="00DC3E78">
              <w:rPr>
                <w:b/>
              </w:rPr>
              <w:t> </w:t>
            </w:r>
            <w:r w:rsidRPr="00DC3E78">
              <w:rPr>
                <w:b/>
              </w:rPr>
              <w:t>2</w:t>
            </w:r>
          </w:p>
        </w:tc>
        <w:tc>
          <w:tcPr>
            <w:tcW w:w="3490" w:type="pct"/>
            <w:shd w:val="clear" w:color="auto" w:fill="auto"/>
          </w:tcPr>
          <w:p w:rsidR="002061F1" w:rsidRPr="00DC3E78" w:rsidRDefault="002061F1"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Schedule</w:t>
            </w:r>
            <w:r w:rsidR="00DC3E78">
              <w:t> </w:t>
            </w:r>
            <w:r w:rsidRPr="00DC3E78">
              <w:t>2</w:t>
            </w:r>
            <w:r w:rsidRPr="00DC3E78">
              <w:tab/>
            </w:r>
          </w:p>
        </w:tc>
        <w:tc>
          <w:tcPr>
            <w:tcW w:w="3490" w:type="pct"/>
            <w:shd w:val="clear" w:color="auto" w:fill="auto"/>
          </w:tcPr>
          <w:p w:rsidR="00484C98" w:rsidRPr="00DC3E78" w:rsidRDefault="00484C98" w:rsidP="00484C98">
            <w:pPr>
              <w:pStyle w:val="ENoteTableText"/>
            </w:pPr>
            <w:r w:rsidRPr="00DC3E78">
              <w:t>am. 2002 No.</w:t>
            </w:r>
            <w:r w:rsidR="00DC3E78">
              <w:t> </w:t>
            </w:r>
            <w:r w:rsidRPr="00DC3E78">
              <w:t>80; 2003 No.</w:t>
            </w:r>
            <w:r w:rsidR="00DC3E78">
              <w:t> </w:t>
            </w:r>
            <w:r w:rsidRPr="00DC3E78">
              <w:t>272; 2004 No.</w:t>
            </w:r>
            <w:r w:rsidR="00DC3E78">
              <w:t> </w:t>
            </w:r>
            <w:r w:rsidRPr="00DC3E78">
              <w:t>54; 2005 No.</w:t>
            </w:r>
            <w:r w:rsidR="00DC3E78">
              <w:t> </w:t>
            </w:r>
            <w:r w:rsidRPr="00DC3E78">
              <w:t>263;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2007 No.</w:t>
            </w:r>
            <w:r w:rsidR="00DC3E78">
              <w:t> </w:t>
            </w:r>
            <w:r w:rsidRPr="00DC3E78">
              <w:t>179</w:t>
            </w:r>
          </w:p>
        </w:tc>
      </w:tr>
      <w:tr w:rsidR="00232D55" w:rsidRPr="00DC3E78" w:rsidTr="009E4647">
        <w:trPr>
          <w:cantSplit/>
        </w:trPr>
        <w:tc>
          <w:tcPr>
            <w:tcW w:w="1510" w:type="pct"/>
            <w:shd w:val="clear" w:color="auto" w:fill="auto"/>
          </w:tcPr>
          <w:p w:rsidR="00232D55" w:rsidRPr="00DC3E78" w:rsidRDefault="00232D55" w:rsidP="00232D55">
            <w:pPr>
              <w:pStyle w:val="ENoteTableText"/>
              <w:tabs>
                <w:tab w:val="left" w:leader="dot" w:pos="2268"/>
              </w:tabs>
            </w:pPr>
          </w:p>
        </w:tc>
        <w:tc>
          <w:tcPr>
            <w:tcW w:w="3490" w:type="pct"/>
            <w:shd w:val="clear" w:color="auto" w:fill="auto"/>
          </w:tcPr>
          <w:p w:rsidR="00232D55" w:rsidRPr="00DC3E78" w:rsidRDefault="00232D55" w:rsidP="00484C98">
            <w:pPr>
              <w:pStyle w:val="ENoteTableText"/>
            </w:pPr>
            <w:r w:rsidRPr="00DC3E78">
              <w:t>ad No 151, 2014</w:t>
            </w:r>
          </w:p>
        </w:tc>
      </w:tr>
      <w:tr w:rsidR="00484C98" w:rsidRPr="00DC3E78" w:rsidTr="009E4647">
        <w:trPr>
          <w:cantSplit/>
        </w:trPr>
        <w:tc>
          <w:tcPr>
            <w:tcW w:w="1510" w:type="pct"/>
            <w:shd w:val="clear" w:color="auto" w:fill="auto"/>
          </w:tcPr>
          <w:p w:rsidR="00484C98" w:rsidRPr="00DC3E78" w:rsidRDefault="00484C98" w:rsidP="00484C98">
            <w:pPr>
              <w:pStyle w:val="ENoteTableText"/>
            </w:pPr>
            <w:r w:rsidRPr="00DC3E78">
              <w:rPr>
                <w:b/>
              </w:rPr>
              <w:t>Schedule</w:t>
            </w:r>
            <w:r w:rsidR="00DC3E78">
              <w:rPr>
                <w:b/>
              </w:rPr>
              <w:t> </w:t>
            </w:r>
            <w:r w:rsidRPr="00DC3E78">
              <w:rPr>
                <w:b/>
              </w:rPr>
              <w:t>3</w:t>
            </w:r>
          </w:p>
        </w:tc>
        <w:tc>
          <w:tcPr>
            <w:tcW w:w="3490" w:type="pct"/>
            <w:shd w:val="clear" w:color="auto" w:fill="auto"/>
          </w:tcPr>
          <w:p w:rsidR="00484C98" w:rsidRPr="00DC3E78" w:rsidRDefault="00484C98" w:rsidP="00484C98">
            <w:pPr>
              <w:pStyle w:val="ENoteTableText"/>
            </w:pP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Schedule</w:t>
            </w:r>
            <w:r w:rsidR="00DC3E78">
              <w:t> </w:t>
            </w:r>
            <w:r w:rsidRPr="00DC3E78">
              <w:t>3</w:t>
            </w:r>
            <w:r w:rsidRPr="00DC3E78">
              <w:tab/>
            </w:r>
          </w:p>
        </w:tc>
        <w:tc>
          <w:tcPr>
            <w:tcW w:w="3490" w:type="pct"/>
            <w:shd w:val="clear" w:color="auto" w:fill="auto"/>
          </w:tcPr>
          <w:p w:rsidR="00484C98" w:rsidRPr="00DC3E78" w:rsidRDefault="00484C98" w:rsidP="00484C98">
            <w:pPr>
              <w:pStyle w:val="ENoteTableText"/>
            </w:pPr>
            <w:r w:rsidRPr="00DC3E78">
              <w:t>am. 2003 No.</w:t>
            </w:r>
            <w:r w:rsidR="00DC3E78">
              <w:t> </w:t>
            </w:r>
            <w:r w:rsidRPr="00DC3E78">
              <w:t>272; 2004 No.</w:t>
            </w:r>
            <w:r w:rsidR="00DC3E78">
              <w:t> </w:t>
            </w:r>
            <w:r w:rsidRPr="00DC3E78">
              <w:t>54; 2006 No.</w:t>
            </w:r>
            <w:r w:rsidR="00DC3E78">
              <w:t> </w:t>
            </w:r>
            <w:r w:rsidRPr="00DC3E78">
              <w:t>2; 2007 No.</w:t>
            </w:r>
            <w:r w:rsidR="00DC3E78">
              <w:t> </w:t>
            </w:r>
            <w:r w:rsidRPr="00DC3E78">
              <w:t>179; 2009 No.</w:t>
            </w:r>
            <w:r w:rsidR="00DC3E78">
              <w:t> </w:t>
            </w:r>
            <w:r w:rsidRPr="00DC3E78">
              <w:t>160; 2011 No.</w:t>
            </w:r>
            <w:r w:rsidR="00DC3E78">
              <w:t> </w:t>
            </w:r>
            <w:r w:rsidRPr="00DC3E78">
              <w:t>133; 2012 No.</w:t>
            </w:r>
            <w:r w:rsidR="00DC3E78">
              <w:t> </w:t>
            </w:r>
            <w:r w:rsidRPr="00DC3E78">
              <w:t>94</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p>
        </w:tc>
        <w:tc>
          <w:tcPr>
            <w:tcW w:w="3490" w:type="pct"/>
            <w:shd w:val="clear" w:color="auto" w:fill="auto"/>
          </w:tcPr>
          <w:p w:rsidR="00484C98" w:rsidRPr="00DC3E78" w:rsidRDefault="00484C98" w:rsidP="00484C98">
            <w:pPr>
              <w:pStyle w:val="ENoteTableText"/>
            </w:pPr>
            <w:r w:rsidRPr="00DC3E78">
              <w:t>rs. No.</w:t>
            </w:r>
            <w:r w:rsidR="00DC3E78">
              <w:t> </w:t>
            </w:r>
            <w:r w:rsidRPr="00DC3E78">
              <w:t>56, 2013</w:t>
            </w:r>
          </w:p>
        </w:tc>
      </w:tr>
      <w:tr w:rsidR="002C63AD" w:rsidRPr="00DC3E78" w:rsidTr="009E4647">
        <w:trPr>
          <w:cantSplit/>
        </w:trPr>
        <w:tc>
          <w:tcPr>
            <w:tcW w:w="1510" w:type="pct"/>
            <w:shd w:val="clear" w:color="auto" w:fill="auto"/>
          </w:tcPr>
          <w:p w:rsidR="002C63AD" w:rsidRPr="00DC3E78" w:rsidRDefault="002C63AD" w:rsidP="00484C98">
            <w:pPr>
              <w:pStyle w:val="ENoteTableText"/>
              <w:tabs>
                <w:tab w:val="center" w:leader="dot" w:pos="2268"/>
              </w:tabs>
            </w:pPr>
          </w:p>
        </w:tc>
        <w:tc>
          <w:tcPr>
            <w:tcW w:w="3490" w:type="pct"/>
            <w:shd w:val="clear" w:color="auto" w:fill="auto"/>
          </w:tcPr>
          <w:p w:rsidR="002C63AD" w:rsidRPr="00DC3E78" w:rsidRDefault="002C63AD" w:rsidP="00484C98">
            <w:pPr>
              <w:pStyle w:val="ENoteTableText"/>
            </w:pPr>
            <w:r w:rsidRPr="00DC3E78">
              <w:t>am No 151, 2014</w:t>
            </w:r>
            <w:r w:rsidR="002674AC" w:rsidRPr="00DC3E78">
              <w:t>; F2017L00982</w:t>
            </w:r>
            <w:r w:rsidR="000657F5" w:rsidRPr="00DC3E78">
              <w:t>; F2018L01088</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Schedule</w:t>
            </w:r>
            <w:r w:rsidR="00DC3E78">
              <w:t> </w:t>
            </w:r>
            <w:r w:rsidRPr="00DC3E78">
              <w:t>4</w:t>
            </w:r>
            <w:r w:rsidRPr="00DC3E78">
              <w:tab/>
            </w:r>
          </w:p>
        </w:tc>
        <w:tc>
          <w:tcPr>
            <w:tcW w:w="3490" w:type="pct"/>
            <w:shd w:val="clear" w:color="auto" w:fill="auto"/>
          </w:tcPr>
          <w:p w:rsidR="00484C98" w:rsidRPr="00DC3E78" w:rsidRDefault="00484C98" w:rsidP="00484C98">
            <w:pPr>
              <w:pStyle w:val="ENoteTableText"/>
            </w:pPr>
            <w:r w:rsidRPr="00DC3E78">
              <w:t>ad. 2003 No.</w:t>
            </w:r>
            <w:r w:rsidR="00DC3E78">
              <w:t> </w:t>
            </w:r>
            <w:r w:rsidRPr="00DC3E78">
              <w:t>272</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2006 No.</w:t>
            </w:r>
            <w:r w:rsidR="00DC3E78">
              <w:t> </w:t>
            </w:r>
            <w:r w:rsidRPr="00DC3E78">
              <w:t>2</w:t>
            </w:r>
          </w:p>
        </w:tc>
      </w:tr>
      <w:tr w:rsidR="00484C98" w:rsidRPr="00DC3E78" w:rsidTr="009E4647">
        <w:trPr>
          <w:cantSplit/>
        </w:trPr>
        <w:tc>
          <w:tcPr>
            <w:tcW w:w="1510" w:type="pct"/>
            <w:shd w:val="clear" w:color="auto" w:fill="auto"/>
          </w:tcPr>
          <w:p w:rsidR="00484C98" w:rsidRPr="00DC3E78" w:rsidRDefault="00484C98" w:rsidP="00484C98">
            <w:pPr>
              <w:pStyle w:val="ENoteTableText"/>
              <w:tabs>
                <w:tab w:val="center" w:leader="dot" w:pos="2268"/>
              </w:tabs>
            </w:pPr>
            <w:r w:rsidRPr="00DC3E78">
              <w:t>Schedule</w:t>
            </w:r>
            <w:r w:rsidR="00DC3E78">
              <w:t> </w:t>
            </w:r>
            <w:r w:rsidRPr="00DC3E78">
              <w:t>5</w:t>
            </w:r>
            <w:r w:rsidRPr="00DC3E78">
              <w:tab/>
            </w:r>
          </w:p>
        </w:tc>
        <w:tc>
          <w:tcPr>
            <w:tcW w:w="3490" w:type="pct"/>
            <w:shd w:val="clear" w:color="auto" w:fill="auto"/>
          </w:tcPr>
          <w:p w:rsidR="00484C98" w:rsidRPr="00DC3E78" w:rsidRDefault="00484C98" w:rsidP="00484C98">
            <w:pPr>
              <w:pStyle w:val="ENoteTableText"/>
            </w:pPr>
            <w:r w:rsidRPr="00DC3E78">
              <w:t>ad. 2004 No.</w:t>
            </w:r>
            <w:r w:rsidR="00DC3E78">
              <w:t> </w:t>
            </w:r>
            <w:r w:rsidRPr="00DC3E78">
              <w:t>54</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rs. 2009 No.</w:t>
            </w:r>
            <w:r w:rsidR="00DC3E78">
              <w:t> </w:t>
            </w:r>
            <w:r w:rsidRPr="00DC3E78">
              <w:t>55</w:t>
            </w:r>
          </w:p>
        </w:tc>
      </w:tr>
      <w:tr w:rsidR="00484C98" w:rsidRPr="00DC3E78" w:rsidTr="009E4647">
        <w:trPr>
          <w:cantSplit/>
        </w:trPr>
        <w:tc>
          <w:tcPr>
            <w:tcW w:w="1510" w:type="pct"/>
            <w:shd w:val="clear" w:color="auto" w:fill="auto"/>
          </w:tcPr>
          <w:p w:rsidR="00484C98" w:rsidRPr="00DC3E78" w:rsidRDefault="00484C98" w:rsidP="001836B4">
            <w:pPr>
              <w:pStyle w:val="ENoteTableText"/>
            </w:pPr>
          </w:p>
        </w:tc>
        <w:tc>
          <w:tcPr>
            <w:tcW w:w="3490" w:type="pct"/>
            <w:shd w:val="clear" w:color="auto" w:fill="auto"/>
          </w:tcPr>
          <w:p w:rsidR="00484C98" w:rsidRPr="00DC3E78" w:rsidRDefault="00484C98" w:rsidP="00484C98">
            <w:pPr>
              <w:pStyle w:val="ENoteTableText"/>
            </w:pPr>
            <w:r w:rsidRPr="00DC3E78">
              <w:t>rep. 2011 No.</w:t>
            </w:r>
            <w:r w:rsidR="00DC3E78">
              <w:t> </w:t>
            </w:r>
            <w:r w:rsidRPr="00DC3E78">
              <w:t>133</w:t>
            </w:r>
          </w:p>
        </w:tc>
      </w:tr>
      <w:tr w:rsidR="00484C98" w:rsidRPr="00DC3E78" w:rsidTr="009E4647">
        <w:trPr>
          <w:cantSplit/>
        </w:trPr>
        <w:tc>
          <w:tcPr>
            <w:tcW w:w="1510" w:type="pct"/>
            <w:shd w:val="clear" w:color="auto" w:fill="auto"/>
          </w:tcPr>
          <w:p w:rsidR="00484C98" w:rsidRPr="00DC3E78" w:rsidRDefault="00484C98" w:rsidP="004B4C0D">
            <w:pPr>
              <w:pStyle w:val="ENoteTableText"/>
            </w:pPr>
            <w:r w:rsidRPr="00DC3E78">
              <w:rPr>
                <w:b/>
              </w:rPr>
              <w:t>Dictionary</w:t>
            </w:r>
          </w:p>
        </w:tc>
        <w:tc>
          <w:tcPr>
            <w:tcW w:w="3490" w:type="pct"/>
            <w:shd w:val="clear" w:color="auto" w:fill="auto"/>
          </w:tcPr>
          <w:p w:rsidR="00484C98" w:rsidRPr="00DC3E78" w:rsidRDefault="00484C98" w:rsidP="00F93EF1">
            <w:pPr>
              <w:pStyle w:val="ENoteTableText"/>
              <w:keepNext/>
              <w:keepLines/>
            </w:pPr>
          </w:p>
        </w:tc>
      </w:tr>
      <w:tr w:rsidR="00484C98" w:rsidRPr="00DC3E78" w:rsidTr="009E4647">
        <w:trPr>
          <w:cantSplit/>
        </w:trPr>
        <w:tc>
          <w:tcPr>
            <w:tcW w:w="1510" w:type="pct"/>
            <w:tcBorders>
              <w:bottom w:val="single" w:sz="12" w:space="0" w:color="auto"/>
            </w:tcBorders>
            <w:shd w:val="clear" w:color="auto" w:fill="auto"/>
          </w:tcPr>
          <w:p w:rsidR="00484C98" w:rsidRPr="00DC3E78" w:rsidRDefault="00484C98" w:rsidP="00484C98">
            <w:pPr>
              <w:pStyle w:val="ENoteTableText"/>
              <w:tabs>
                <w:tab w:val="center" w:leader="dot" w:pos="2268"/>
              </w:tabs>
            </w:pPr>
            <w:r w:rsidRPr="00DC3E78">
              <w:t>Dictionary</w:t>
            </w:r>
            <w:r w:rsidRPr="00DC3E78">
              <w:tab/>
            </w:r>
          </w:p>
        </w:tc>
        <w:tc>
          <w:tcPr>
            <w:tcW w:w="3490" w:type="pct"/>
            <w:tcBorders>
              <w:bottom w:val="single" w:sz="12" w:space="0" w:color="auto"/>
            </w:tcBorders>
            <w:shd w:val="clear" w:color="auto" w:fill="auto"/>
          </w:tcPr>
          <w:p w:rsidR="00484C98" w:rsidRPr="00DC3E78" w:rsidRDefault="00484C98" w:rsidP="00484C98">
            <w:pPr>
              <w:pStyle w:val="ENoteTableText"/>
            </w:pPr>
            <w:r w:rsidRPr="00DC3E78">
              <w:t>am. 2002 No.</w:t>
            </w:r>
            <w:r w:rsidR="00DC3E78">
              <w:t> </w:t>
            </w:r>
            <w:r w:rsidRPr="00DC3E78">
              <w:t>80; 2004 No.</w:t>
            </w:r>
            <w:r w:rsidR="00DC3E78">
              <w:t> </w:t>
            </w:r>
            <w:r w:rsidRPr="00DC3E78">
              <w:t>54; 2006 No.</w:t>
            </w:r>
            <w:r w:rsidR="00DC3E78">
              <w:t> </w:t>
            </w:r>
            <w:r w:rsidRPr="00DC3E78">
              <w:t>2; 2007 No.</w:t>
            </w:r>
            <w:r w:rsidR="00DC3E78">
              <w:t> </w:t>
            </w:r>
            <w:r w:rsidRPr="00DC3E78">
              <w:t>179; 2008 No.</w:t>
            </w:r>
            <w:r w:rsidR="00DC3E78">
              <w:t> </w:t>
            </w:r>
            <w:r w:rsidRPr="00DC3E78">
              <w:t>215; 2009 No.</w:t>
            </w:r>
            <w:r w:rsidR="00DC3E78">
              <w:t> </w:t>
            </w:r>
            <w:r w:rsidRPr="00DC3E78">
              <w:t>55; 2011 No.</w:t>
            </w:r>
            <w:r w:rsidR="00DC3E78">
              <w:t> </w:t>
            </w:r>
            <w:r w:rsidRPr="00DC3E78">
              <w:t>133; 2012 No.</w:t>
            </w:r>
            <w:r w:rsidR="00DC3E78">
              <w:t> </w:t>
            </w:r>
            <w:r w:rsidRPr="00DC3E78">
              <w:t>94; No.</w:t>
            </w:r>
            <w:r w:rsidR="00DC3E78">
              <w:t> </w:t>
            </w:r>
            <w:r w:rsidRPr="00DC3E78">
              <w:t>56, 2013</w:t>
            </w:r>
            <w:r w:rsidR="002C63AD" w:rsidRPr="00DC3E78">
              <w:t>; No 151, 2014</w:t>
            </w:r>
            <w:r w:rsidR="00DD7FF3" w:rsidRPr="00DC3E78">
              <w:t>; F2016L00818</w:t>
            </w:r>
            <w:r w:rsidR="002674AC" w:rsidRPr="00DC3E78">
              <w:t>; F2017L00982</w:t>
            </w:r>
          </w:p>
        </w:tc>
      </w:tr>
    </w:tbl>
    <w:p w:rsidR="00E55629" w:rsidRPr="00DC3E78" w:rsidRDefault="00E55629" w:rsidP="00170DFA">
      <w:pPr>
        <w:sectPr w:rsidR="00E55629" w:rsidRPr="00DC3E78" w:rsidSect="00534F47">
          <w:headerReference w:type="even" r:id="rId40"/>
          <w:headerReference w:type="default" r:id="rId41"/>
          <w:footerReference w:type="even" r:id="rId42"/>
          <w:footerReference w:type="default" r:id="rId43"/>
          <w:pgSz w:w="11907" w:h="16839"/>
          <w:pgMar w:top="2325" w:right="1797" w:bottom="1440" w:left="1797" w:header="720" w:footer="709" w:gutter="0"/>
          <w:cols w:space="708"/>
          <w:docGrid w:linePitch="360"/>
        </w:sectPr>
      </w:pPr>
      <w:bookmarkStart w:id="547" w:name="_PageBreakInsert"/>
      <w:bookmarkEnd w:id="547"/>
    </w:p>
    <w:p w:rsidR="00647437" w:rsidRPr="00DC3E78" w:rsidRDefault="00647437" w:rsidP="00E55629"/>
    <w:sectPr w:rsidR="00647437" w:rsidRPr="00DC3E78" w:rsidSect="00534F47">
      <w:headerReference w:type="even" r:id="rId44"/>
      <w:headerReference w:type="default" r:id="rId45"/>
      <w:footerReference w:type="even" r:id="rId46"/>
      <w:footerReference w:type="default" r:id="rId47"/>
      <w:headerReference w:type="first" r:id="rId48"/>
      <w:footerReference w:type="first" r:id="rId49"/>
      <w:type w:val="continuous"/>
      <w:pgSz w:w="11907" w:h="16839" w:code="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E02" w:rsidRDefault="005D4E02">
      <w:r>
        <w:separator/>
      </w:r>
    </w:p>
  </w:endnote>
  <w:endnote w:type="continuationSeparator" w:id="0">
    <w:p w:rsidR="005D4E02" w:rsidRDefault="005D4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A37BAF">
          <w:pPr>
            <w:rPr>
              <w:i/>
              <w:sz w:val="16"/>
              <w:szCs w:val="16"/>
            </w:rPr>
          </w:pP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185</w:t>
          </w:r>
          <w:r w:rsidRPr="007B3B51">
            <w:rPr>
              <w:i/>
              <w:sz w:val="16"/>
              <w:szCs w:val="16"/>
            </w:rPr>
            <w:fldChar w:fldCharType="end"/>
          </w:r>
        </w:p>
      </w:tc>
    </w:tr>
    <w:tr w:rsidR="009E4647" w:rsidRPr="00130F37" w:rsidTr="009E4647">
      <w:tc>
        <w:tcPr>
          <w:tcW w:w="1499" w:type="pct"/>
          <w:gridSpan w:val="2"/>
        </w:tcPr>
        <w:p w:rsidR="009E4647" w:rsidRPr="00130F37" w:rsidRDefault="009E4647"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w:t>
          </w:r>
          <w:r w:rsidRPr="00130F37">
            <w:rPr>
              <w:sz w:val="16"/>
              <w:szCs w:val="16"/>
            </w:rPr>
            <w:fldChar w:fldCharType="end"/>
          </w:r>
        </w:p>
      </w:tc>
      <w:tc>
        <w:tcPr>
          <w:tcW w:w="1999" w:type="pct"/>
        </w:tcPr>
        <w:p w:rsidR="009E4647" w:rsidRPr="00130F37" w:rsidRDefault="009E4647"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4/8/18</w:t>
          </w:r>
          <w:r w:rsidRPr="00130F37">
            <w:rPr>
              <w:sz w:val="16"/>
              <w:szCs w:val="16"/>
            </w:rPr>
            <w:fldChar w:fldCharType="end"/>
          </w:r>
        </w:p>
      </w:tc>
      <w:tc>
        <w:tcPr>
          <w:tcW w:w="1502" w:type="pct"/>
          <w:gridSpan w:val="2"/>
        </w:tcPr>
        <w:p w:rsidR="009E4647" w:rsidRPr="00130F37" w:rsidRDefault="009E4647"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13/8/18</w:t>
          </w:r>
          <w:r w:rsidRPr="00130F37">
            <w:rPr>
              <w:sz w:val="16"/>
              <w:szCs w:val="16"/>
            </w:rPr>
            <w:fldChar w:fldCharType="end"/>
          </w:r>
        </w:p>
      </w:tc>
    </w:tr>
  </w:tbl>
  <w:p w:rsidR="009E4647" w:rsidRPr="009E4647" w:rsidRDefault="009E4647" w:rsidP="009E4647">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9E464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6450BF">
          <w:pPr>
            <w:rPr>
              <w:i/>
              <w:sz w:val="16"/>
              <w:szCs w:val="16"/>
            </w:rPr>
          </w:pPr>
        </w:p>
      </w:tc>
      <w:tc>
        <w:tcPr>
          <w:tcW w:w="3688" w:type="pct"/>
          <w:gridSpan w:val="3"/>
        </w:tcPr>
        <w:p w:rsidR="009E4647" w:rsidRPr="007B3B51" w:rsidRDefault="009E4647" w:rsidP="006450B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6450B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E4647" w:rsidRPr="00130F37" w:rsidTr="009E4647">
      <w:tc>
        <w:tcPr>
          <w:tcW w:w="1499" w:type="pct"/>
          <w:gridSpan w:val="2"/>
        </w:tcPr>
        <w:p w:rsidR="009E4647" w:rsidRPr="00130F37" w:rsidRDefault="009E4647" w:rsidP="006450B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w:t>
          </w:r>
          <w:r w:rsidRPr="00130F37">
            <w:rPr>
              <w:sz w:val="16"/>
              <w:szCs w:val="16"/>
            </w:rPr>
            <w:fldChar w:fldCharType="end"/>
          </w:r>
        </w:p>
      </w:tc>
      <w:tc>
        <w:tcPr>
          <w:tcW w:w="1999" w:type="pct"/>
        </w:tcPr>
        <w:p w:rsidR="009E4647" w:rsidRPr="00130F37" w:rsidRDefault="009E4647" w:rsidP="006450B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4/8/18</w:t>
          </w:r>
          <w:r w:rsidRPr="00130F37">
            <w:rPr>
              <w:sz w:val="16"/>
              <w:szCs w:val="16"/>
            </w:rPr>
            <w:fldChar w:fldCharType="end"/>
          </w:r>
        </w:p>
      </w:tc>
      <w:tc>
        <w:tcPr>
          <w:tcW w:w="1502" w:type="pct"/>
          <w:gridSpan w:val="2"/>
        </w:tcPr>
        <w:p w:rsidR="009E4647" w:rsidRPr="00130F37" w:rsidRDefault="009E4647" w:rsidP="006450B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13/8/18</w:t>
          </w:r>
          <w:r w:rsidRPr="00130F37">
            <w:rPr>
              <w:sz w:val="16"/>
              <w:szCs w:val="16"/>
            </w:rPr>
            <w:fldChar w:fldCharType="end"/>
          </w:r>
        </w:p>
      </w:tc>
    </w:tr>
  </w:tbl>
  <w:p w:rsidR="009E4647" w:rsidRPr="005D4E02" w:rsidRDefault="009E4647" w:rsidP="009E4647">
    <w:pPr>
      <w:pStyle w:val="Footer"/>
    </w:pPr>
  </w:p>
  <w:p w:rsidR="009E4647" w:rsidRPr="009E4647" w:rsidRDefault="009E4647" w:rsidP="009E4647">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186</w:t>
          </w:r>
          <w:r w:rsidRPr="007B3B51">
            <w:rPr>
              <w:i/>
              <w:sz w:val="16"/>
              <w:szCs w:val="16"/>
            </w:rPr>
            <w:fldChar w:fldCharType="end"/>
          </w: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p>
      </w:tc>
    </w:tr>
    <w:tr w:rsidR="009E4647" w:rsidRPr="0055472E" w:rsidTr="009E4647">
      <w:tc>
        <w:tcPr>
          <w:tcW w:w="1499" w:type="pct"/>
          <w:gridSpan w:val="2"/>
        </w:tcPr>
        <w:p w:rsidR="009E4647" w:rsidRPr="0055472E" w:rsidRDefault="009E4647"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999" w:type="pct"/>
        </w:tcPr>
        <w:p w:rsidR="009E4647" w:rsidRPr="0055472E" w:rsidRDefault="009E4647"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4/8/18</w:t>
          </w:r>
          <w:r w:rsidRPr="0055472E">
            <w:rPr>
              <w:sz w:val="16"/>
              <w:szCs w:val="16"/>
            </w:rPr>
            <w:fldChar w:fldCharType="end"/>
          </w:r>
        </w:p>
      </w:tc>
      <w:tc>
        <w:tcPr>
          <w:tcW w:w="1502" w:type="pct"/>
          <w:gridSpan w:val="2"/>
        </w:tcPr>
        <w:p w:rsidR="009E4647" w:rsidRPr="0055472E" w:rsidRDefault="009E4647"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13/8/18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13/8/18</w:t>
          </w:r>
          <w:r w:rsidRPr="0055472E">
            <w:rPr>
              <w:sz w:val="16"/>
              <w:szCs w:val="16"/>
            </w:rPr>
            <w:fldChar w:fldCharType="end"/>
          </w:r>
        </w:p>
      </w:tc>
    </w:tr>
  </w:tbl>
  <w:p w:rsidR="005D4E02" w:rsidRPr="009E4647" w:rsidRDefault="005D4E02" w:rsidP="009E4647">
    <w:pPr>
      <w:pStyle w:val="Footer"/>
      <w:rPr>
        <w:rFonts w:eastAsia="Calibri"/>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A37BAF">
          <w:pPr>
            <w:rPr>
              <w:i/>
              <w:sz w:val="16"/>
              <w:szCs w:val="16"/>
            </w:rPr>
          </w:pP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175</w:t>
          </w:r>
          <w:r w:rsidRPr="007B3B51">
            <w:rPr>
              <w:i/>
              <w:sz w:val="16"/>
              <w:szCs w:val="16"/>
            </w:rPr>
            <w:fldChar w:fldCharType="end"/>
          </w:r>
        </w:p>
      </w:tc>
    </w:tr>
    <w:tr w:rsidR="009E4647" w:rsidRPr="00130F37" w:rsidTr="009E4647">
      <w:tc>
        <w:tcPr>
          <w:tcW w:w="1499" w:type="pct"/>
          <w:gridSpan w:val="2"/>
        </w:tcPr>
        <w:p w:rsidR="009E4647" w:rsidRPr="00130F37" w:rsidRDefault="009E4647"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w:t>
          </w:r>
          <w:r w:rsidRPr="00130F37">
            <w:rPr>
              <w:sz w:val="16"/>
              <w:szCs w:val="16"/>
            </w:rPr>
            <w:fldChar w:fldCharType="end"/>
          </w:r>
        </w:p>
      </w:tc>
      <w:tc>
        <w:tcPr>
          <w:tcW w:w="1999" w:type="pct"/>
        </w:tcPr>
        <w:p w:rsidR="009E4647" w:rsidRPr="00130F37" w:rsidRDefault="009E4647"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4/8/18</w:t>
          </w:r>
          <w:r w:rsidRPr="00130F37">
            <w:rPr>
              <w:sz w:val="16"/>
              <w:szCs w:val="16"/>
            </w:rPr>
            <w:fldChar w:fldCharType="end"/>
          </w:r>
        </w:p>
      </w:tc>
      <w:tc>
        <w:tcPr>
          <w:tcW w:w="1502" w:type="pct"/>
          <w:gridSpan w:val="2"/>
        </w:tcPr>
        <w:p w:rsidR="009E4647" w:rsidRPr="00130F37" w:rsidRDefault="009E4647"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13/8/18</w:t>
          </w:r>
          <w:r w:rsidRPr="00130F37">
            <w:rPr>
              <w:sz w:val="16"/>
              <w:szCs w:val="16"/>
            </w:rPr>
            <w:fldChar w:fldCharType="end"/>
          </w:r>
        </w:p>
      </w:tc>
    </w:tr>
  </w:tbl>
  <w:p w:rsidR="005D4E02" w:rsidRPr="009E4647" w:rsidRDefault="005D4E02" w:rsidP="009E4647">
    <w:pPr>
      <w:pStyle w:val="Footer"/>
      <w:rPr>
        <w:rFonts w:eastAsia="Calibri"/>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7B3B51" w:rsidRDefault="005D4E02" w:rsidP="00E5562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D4E02" w:rsidRPr="007B3B51" w:rsidTr="009E4647">
      <w:tc>
        <w:tcPr>
          <w:tcW w:w="854" w:type="pct"/>
        </w:tcPr>
        <w:p w:rsidR="005D4E02" w:rsidRPr="007B3B51" w:rsidRDefault="005D4E02" w:rsidP="00170DFA">
          <w:pPr>
            <w:rPr>
              <w:i/>
              <w:sz w:val="16"/>
              <w:szCs w:val="16"/>
            </w:rPr>
          </w:pPr>
        </w:p>
      </w:tc>
      <w:tc>
        <w:tcPr>
          <w:tcW w:w="3688" w:type="pct"/>
          <w:gridSpan w:val="3"/>
        </w:tcPr>
        <w:p w:rsidR="005D4E02" w:rsidRPr="007B3B51" w:rsidRDefault="005D4E02" w:rsidP="00170DF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4647">
            <w:rPr>
              <w:i/>
              <w:noProof/>
              <w:sz w:val="16"/>
              <w:szCs w:val="16"/>
            </w:rPr>
            <w:t>Federal Circuit Court Rules 2001</w:t>
          </w:r>
          <w:r w:rsidRPr="007B3B51">
            <w:rPr>
              <w:i/>
              <w:sz w:val="16"/>
              <w:szCs w:val="16"/>
            </w:rPr>
            <w:fldChar w:fldCharType="end"/>
          </w:r>
        </w:p>
      </w:tc>
      <w:tc>
        <w:tcPr>
          <w:tcW w:w="458" w:type="pct"/>
        </w:tcPr>
        <w:p w:rsidR="005D4E02" w:rsidRPr="007B3B51" w:rsidRDefault="005D4E02" w:rsidP="00170DF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203</w:t>
          </w:r>
          <w:r w:rsidRPr="007B3B51">
            <w:rPr>
              <w:i/>
              <w:sz w:val="16"/>
              <w:szCs w:val="16"/>
            </w:rPr>
            <w:fldChar w:fldCharType="end"/>
          </w:r>
        </w:p>
      </w:tc>
    </w:tr>
    <w:tr w:rsidR="005D4E02" w:rsidRPr="00130F37" w:rsidTr="009E4647">
      <w:tc>
        <w:tcPr>
          <w:tcW w:w="1499" w:type="pct"/>
          <w:gridSpan w:val="2"/>
        </w:tcPr>
        <w:p w:rsidR="005D4E02" w:rsidRPr="00130F37" w:rsidRDefault="005D4E02" w:rsidP="00170DF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4647">
            <w:rPr>
              <w:sz w:val="16"/>
              <w:szCs w:val="16"/>
            </w:rPr>
            <w:t>25</w:t>
          </w:r>
          <w:r w:rsidRPr="00130F37">
            <w:rPr>
              <w:sz w:val="16"/>
              <w:szCs w:val="16"/>
            </w:rPr>
            <w:fldChar w:fldCharType="end"/>
          </w:r>
        </w:p>
      </w:tc>
      <w:tc>
        <w:tcPr>
          <w:tcW w:w="1999" w:type="pct"/>
        </w:tcPr>
        <w:p w:rsidR="005D4E02" w:rsidRPr="00130F37" w:rsidRDefault="005D4E02" w:rsidP="00170DFA">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4647">
            <w:rPr>
              <w:sz w:val="16"/>
              <w:szCs w:val="16"/>
            </w:rPr>
            <w:t>4/8/18</w:t>
          </w:r>
          <w:r w:rsidRPr="00130F37">
            <w:rPr>
              <w:sz w:val="16"/>
              <w:szCs w:val="16"/>
            </w:rPr>
            <w:fldChar w:fldCharType="end"/>
          </w:r>
        </w:p>
      </w:tc>
      <w:tc>
        <w:tcPr>
          <w:tcW w:w="1502" w:type="pct"/>
          <w:gridSpan w:val="2"/>
        </w:tcPr>
        <w:p w:rsidR="005D4E02" w:rsidRPr="00130F37" w:rsidRDefault="005D4E02" w:rsidP="00170DF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4647">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4647">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4647">
            <w:rPr>
              <w:noProof/>
              <w:sz w:val="16"/>
              <w:szCs w:val="16"/>
            </w:rPr>
            <w:t>13/8/18</w:t>
          </w:r>
          <w:r w:rsidRPr="00130F37">
            <w:rPr>
              <w:sz w:val="16"/>
              <w:szCs w:val="16"/>
            </w:rPr>
            <w:fldChar w:fldCharType="end"/>
          </w:r>
        </w:p>
      </w:tc>
    </w:tr>
  </w:tbl>
  <w:p w:rsidR="005D4E02" w:rsidRPr="00294182" w:rsidRDefault="005D4E02" w:rsidP="00E55629">
    <w:pPr>
      <w:pStyle w:val="Footer"/>
    </w:pPr>
  </w:p>
  <w:p w:rsidR="005D4E02" w:rsidRPr="00E55629" w:rsidRDefault="005D4E02" w:rsidP="00E55629">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212</w:t>
          </w:r>
          <w:r w:rsidRPr="007B3B51">
            <w:rPr>
              <w:i/>
              <w:sz w:val="16"/>
              <w:szCs w:val="16"/>
            </w:rPr>
            <w:fldChar w:fldCharType="end"/>
          </w: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p>
      </w:tc>
    </w:tr>
    <w:tr w:rsidR="009E4647" w:rsidRPr="0055472E" w:rsidTr="009E4647">
      <w:tc>
        <w:tcPr>
          <w:tcW w:w="1499" w:type="pct"/>
          <w:gridSpan w:val="2"/>
        </w:tcPr>
        <w:p w:rsidR="009E4647" w:rsidRPr="0055472E" w:rsidRDefault="009E4647"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999" w:type="pct"/>
        </w:tcPr>
        <w:p w:rsidR="009E4647" w:rsidRPr="0055472E" w:rsidRDefault="009E4647"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4/8/18</w:t>
          </w:r>
          <w:r w:rsidRPr="0055472E">
            <w:rPr>
              <w:sz w:val="16"/>
              <w:szCs w:val="16"/>
            </w:rPr>
            <w:fldChar w:fldCharType="end"/>
          </w:r>
        </w:p>
      </w:tc>
      <w:tc>
        <w:tcPr>
          <w:tcW w:w="1502" w:type="pct"/>
          <w:gridSpan w:val="2"/>
        </w:tcPr>
        <w:p w:rsidR="009E4647" w:rsidRPr="0055472E" w:rsidRDefault="009E4647"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13/8/18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13/8/18</w:t>
          </w:r>
          <w:r w:rsidRPr="0055472E">
            <w:rPr>
              <w:sz w:val="16"/>
              <w:szCs w:val="16"/>
            </w:rPr>
            <w:fldChar w:fldCharType="end"/>
          </w:r>
        </w:p>
      </w:tc>
    </w:tr>
  </w:tbl>
  <w:p w:rsidR="005D4E02" w:rsidRPr="009E4647" w:rsidRDefault="005D4E02" w:rsidP="009E4647">
    <w:pPr>
      <w:pStyle w:val="Footer"/>
      <w:rPr>
        <w:rFonts w:eastAsia="Calibri"/>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A37BAF">
          <w:pPr>
            <w:rPr>
              <w:i/>
              <w:sz w:val="16"/>
              <w:szCs w:val="16"/>
            </w:rPr>
          </w:pP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213</w:t>
          </w:r>
          <w:r w:rsidRPr="007B3B51">
            <w:rPr>
              <w:i/>
              <w:sz w:val="16"/>
              <w:szCs w:val="16"/>
            </w:rPr>
            <w:fldChar w:fldCharType="end"/>
          </w:r>
        </w:p>
      </w:tc>
    </w:tr>
    <w:tr w:rsidR="009E4647" w:rsidRPr="00130F37" w:rsidTr="009E4647">
      <w:tc>
        <w:tcPr>
          <w:tcW w:w="1499" w:type="pct"/>
          <w:gridSpan w:val="2"/>
        </w:tcPr>
        <w:p w:rsidR="009E4647" w:rsidRPr="00130F37" w:rsidRDefault="009E4647"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w:t>
          </w:r>
          <w:r w:rsidRPr="00130F37">
            <w:rPr>
              <w:sz w:val="16"/>
              <w:szCs w:val="16"/>
            </w:rPr>
            <w:fldChar w:fldCharType="end"/>
          </w:r>
        </w:p>
      </w:tc>
      <w:tc>
        <w:tcPr>
          <w:tcW w:w="1999" w:type="pct"/>
        </w:tcPr>
        <w:p w:rsidR="009E4647" w:rsidRPr="00130F37" w:rsidRDefault="009E4647"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4/8/18</w:t>
          </w:r>
          <w:r w:rsidRPr="00130F37">
            <w:rPr>
              <w:sz w:val="16"/>
              <w:szCs w:val="16"/>
            </w:rPr>
            <w:fldChar w:fldCharType="end"/>
          </w:r>
        </w:p>
      </w:tc>
      <w:tc>
        <w:tcPr>
          <w:tcW w:w="1502" w:type="pct"/>
          <w:gridSpan w:val="2"/>
        </w:tcPr>
        <w:p w:rsidR="009E4647" w:rsidRPr="00130F37" w:rsidRDefault="009E4647"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13/8/18</w:t>
          </w:r>
          <w:r w:rsidRPr="00130F37">
            <w:rPr>
              <w:sz w:val="16"/>
              <w:szCs w:val="16"/>
            </w:rPr>
            <w:fldChar w:fldCharType="end"/>
          </w:r>
        </w:p>
      </w:tc>
    </w:tr>
  </w:tbl>
  <w:p w:rsidR="005D4E02" w:rsidRPr="009E4647" w:rsidRDefault="005D4E02" w:rsidP="009E4647">
    <w:pPr>
      <w:pStyle w:val="Footer"/>
      <w:rPr>
        <w:rFonts w:eastAsia="Calibri"/>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220</w:t>
          </w:r>
          <w:r w:rsidRPr="007B3B51">
            <w:rPr>
              <w:i/>
              <w:sz w:val="16"/>
              <w:szCs w:val="16"/>
            </w:rPr>
            <w:fldChar w:fldCharType="end"/>
          </w: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p>
      </w:tc>
    </w:tr>
    <w:tr w:rsidR="009E4647" w:rsidRPr="0055472E" w:rsidTr="009E4647">
      <w:tc>
        <w:tcPr>
          <w:tcW w:w="1499" w:type="pct"/>
          <w:gridSpan w:val="2"/>
        </w:tcPr>
        <w:p w:rsidR="009E4647" w:rsidRPr="0055472E" w:rsidRDefault="009E4647"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999" w:type="pct"/>
        </w:tcPr>
        <w:p w:rsidR="009E4647" w:rsidRPr="0055472E" w:rsidRDefault="009E4647"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4/8/18</w:t>
          </w:r>
          <w:r w:rsidRPr="0055472E">
            <w:rPr>
              <w:sz w:val="16"/>
              <w:szCs w:val="16"/>
            </w:rPr>
            <w:fldChar w:fldCharType="end"/>
          </w:r>
        </w:p>
      </w:tc>
      <w:tc>
        <w:tcPr>
          <w:tcW w:w="1502" w:type="pct"/>
          <w:gridSpan w:val="2"/>
        </w:tcPr>
        <w:p w:rsidR="009E4647" w:rsidRPr="0055472E" w:rsidRDefault="009E4647"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13/8/18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13/8/18</w:t>
          </w:r>
          <w:r w:rsidRPr="0055472E">
            <w:rPr>
              <w:sz w:val="16"/>
              <w:szCs w:val="16"/>
            </w:rPr>
            <w:fldChar w:fldCharType="end"/>
          </w:r>
        </w:p>
      </w:tc>
    </w:tr>
  </w:tbl>
  <w:p w:rsidR="005D4E02" w:rsidRPr="009E4647" w:rsidRDefault="005D4E02" w:rsidP="009E4647">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A37BAF">
          <w:pPr>
            <w:rPr>
              <w:i/>
              <w:sz w:val="16"/>
              <w:szCs w:val="16"/>
            </w:rPr>
          </w:pP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w:t>
          </w:r>
          <w:r w:rsidRPr="007B3B51">
            <w:rPr>
              <w:i/>
              <w:sz w:val="16"/>
              <w:szCs w:val="16"/>
            </w:rPr>
            <w:fldChar w:fldCharType="end"/>
          </w:r>
        </w:p>
      </w:tc>
    </w:tr>
    <w:tr w:rsidR="009E4647" w:rsidRPr="00130F37" w:rsidTr="009E4647">
      <w:tc>
        <w:tcPr>
          <w:tcW w:w="1499" w:type="pct"/>
          <w:gridSpan w:val="2"/>
        </w:tcPr>
        <w:p w:rsidR="009E4647" w:rsidRPr="00130F37" w:rsidRDefault="009E4647"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w:t>
          </w:r>
          <w:r w:rsidRPr="00130F37">
            <w:rPr>
              <w:sz w:val="16"/>
              <w:szCs w:val="16"/>
            </w:rPr>
            <w:fldChar w:fldCharType="end"/>
          </w:r>
        </w:p>
      </w:tc>
      <w:tc>
        <w:tcPr>
          <w:tcW w:w="1999" w:type="pct"/>
        </w:tcPr>
        <w:p w:rsidR="009E4647" w:rsidRPr="00130F37" w:rsidRDefault="009E4647"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4/8/18</w:t>
          </w:r>
          <w:r w:rsidRPr="00130F37">
            <w:rPr>
              <w:sz w:val="16"/>
              <w:szCs w:val="16"/>
            </w:rPr>
            <w:fldChar w:fldCharType="end"/>
          </w:r>
        </w:p>
      </w:tc>
      <w:tc>
        <w:tcPr>
          <w:tcW w:w="1502" w:type="pct"/>
          <w:gridSpan w:val="2"/>
        </w:tcPr>
        <w:p w:rsidR="009E4647" w:rsidRPr="00130F37" w:rsidRDefault="009E4647"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13/8/18</w:t>
          </w:r>
          <w:r w:rsidRPr="00130F37">
            <w:rPr>
              <w:sz w:val="16"/>
              <w:szCs w:val="16"/>
            </w:rPr>
            <w:fldChar w:fldCharType="end"/>
          </w:r>
        </w:p>
      </w:tc>
    </w:tr>
  </w:tbl>
  <w:p w:rsidR="005D4E02" w:rsidRPr="009E4647" w:rsidRDefault="005D4E02" w:rsidP="009E4647">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2B0EA5" w:rsidRDefault="005D4E02" w:rsidP="00FF7B73">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D4E02" w:rsidTr="009E4647">
      <w:tc>
        <w:tcPr>
          <w:tcW w:w="947" w:type="pct"/>
        </w:tcPr>
        <w:p w:rsidR="005D4E02" w:rsidRDefault="005D4E02" w:rsidP="00367446">
          <w:pPr>
            <w:spacing w:line="0" w:lineRule="atLeast"/>
            <w:rPr>
              <w:sz w:val="18"/>
            </w:rPr>
          </w:pPr>
        </w:p>
      </w:tc>
      <w:tc>
        <w:tcPr>
          <w:tcW w:w="3688" w:type="pct"/>
        </w:tcPr>
        <w:p w:rsidR="005D4E02" w:rsidRDefault="005D4E02" w:rsidP="003674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4647">
            <w:rPr>
              <w:i/>
              <w:sz w:val="18"/>
            </w:rPr>
            <w:t>Federal Circuit Court Rules 2001</w:t>
          </w:r>
          <w:r w:rsidRPr="007A1328">
            <w:rPr>
              <w:i/>
              <w:sz w:val="18"/>
            </w:rPr>
            <w:fldChar w:fldCharType="end"/>
          </w:r>
        </w:p>
      </w:tc>
      <w:tc>
        <w:tcPr>
          <w:tcW w:w="365" w:type="pct"/>
        </w:tcPr>
        <w:p w:rsidR="005D4E02" w:rsidRDefault="005D4E02" w:rsidP="003674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203</w:t>
          </w:r>
          <w:r w:rsidRPr="00ED79B6">
            <w:rPr>
              <w:i/>
              <w:sz w:val="18"/>
            </w:rPr>
            <w:fldChar w:fldCharType="end"/>
          </w:r>
        </w:p>
      </w:tc>
    </w:tr>
  </w:tbl>
  <w:p w:rsidR="005D4E02" w:rsidRPr="00ED79B6" w:rsidRDefault="005D4E02" w:rsidP="00FF7B73">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rsidP="00E6188F">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ED79B6" w:rsidRDefault="005D4E02" w:rsidP="00E6188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xiv</w:t>
          </w:r>
          <w:r w:rsidRPr="007B3B51">
            <w:rPr>
              <w:i/>
              <w:sz w:val="16"/>
              <w:szCs w:val="16"/>
            </w:rPr>
            <w:fldChar w:fldCharType="end"/>
          </w: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p>
      </w:tc>
    </w:tr>
    <w:tr w:rsidR="009E4647" w:rsidRPr="0055472E" w:rsidTr="009E4647">
      <w:tc>
        <w:tcPr>
          <w:tcW w:w="1499" w:type="pct"/>
          <w:gridSpan w:val="2"/>
        </w:tcPr>
        <w:p w:rsidR="009E4647" w:rsidRPr="0055472E" w:rsidRDefault="009E4647"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999" w:type="pct"/>
        </w:tcPr>
        <w:p w:rsidR="009E4647" w:rsidRPr="0055472E" w:rsidRDefault="009E4647"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4/8/18</w:t>
          </w:r>
          <w:r w:rsidRPr="0055472E">
            <w:rPr>
              <w:sz w:val="16"/>
              <w:szCs w:val="16"/>
            </w:rPr>
            <w:fldChar w:fldCharType="end"/>
          </w:r>
        </w:p>
      </w:tc>
      <w:tc>
        <w:tcPr>
          <w:tcW w:w="1502" w:type="pct"/>
          <w:gridSpan w:val="2"/>
        </w:tcPr>
        <w:p w:rsidR="009E4647" w:rsidRPr="0055472E" w:rsidRDefault="009E4647"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13/8/18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13/8/18</w:t>
          </w:r>
          <w:r w:rsidRPr="0055472E">
            <w:rPr>
              <w:sz w:val="16"/>
              <w:szCs w:val="16"/>
            </w:rPr>
            <w:fldChar w:fldCharType="end"/>
          </w:r>
        </w:p>
      </w:tc>
    </w:tr>
  </w:tbl>
  <w:p w:rsidR="005D4E02" w:rsidRPr="009E4647" w:rsidRDefault="005D4E02" w:rsidP="009E464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A37BAF">
          <w:pPr>
            <w:rPr>
              <w:i/>
              <w:sz w:val="16"/>
              <w:szCs w:val="16"/>
            </w:rPr>
          </w:pP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xiii</w:t>
          </w:r>
          <w:r w:rsidRPr="007B3B51">
            <w:rPr>
              <w:i/>
              <w:sz w:val="16"/>
              <w:szCs w:val="16"/>
            </w:rPr>
            <w:fldChar w:fldCharType="end"/>
          </w:r>
        </w:p>
      </w:tc>
    </w:tr>
    <w:tr w:rsidR="009E4647" w:rsidRPr="00130F37" w:rsidTr="009E4647">
      <w:tc>
        <w:tcPr>
          <w:tcW w:w="1499" w:type="pct"/>
          <w:gridSpan w:val="2"/>
        </w:tcPr>
        <w:p w:rsidR="009E4647" w:rsidRPr="00130F37" w:rsidRDefault="009E4647"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w:t>
          </w:r>
          <w:r w:rsidRPr="00130F37">
            <w:rPr>
              <w:sz w:val="16"/>
              <w:szCs w:val="16"/>
            </w:rPr>
            <w:fldChar w:fldCharType="end"/>
          </w:r>
        </w:p>
      </w:tc>
      <w:tc>
        <w:tcPr>
          <w:tcW w:w="1999" w:type="pct"/>
        </w:tcPr>
        <w:p w:rsidR="009E4647" w:rsidRPr="00130F37" w:rsidRDefault="009E4647"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4/8/18</w:t>
          </w:r>
          <w:r w:rsidRPr="00130F37">
            <w:rPr>
              <w:sz w:val="16"/>
              <w:szCs w:val="16"/>
            </w:rPr>
            <w:fldChar w:fldCharType="end"/>
          </w:r>
        </w:p>
      </w:tc>
      <w:tc>
        <w:tcPr>
          <w:tcW w:w="1502" w:type="pct"/>
          <w:gridSpan w:val="2"/>
        </w:tcPr>
        <w:p w:rsidR="009E4647" w:rsidRPr="00130F37" w:rsidRDefault="009E4647"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13/8/18</w:t>
          </w:r>
          <w:r w:rsidRPr="00130F37">
            <w:rPr>
              <w:sz w:val="16"/>
              <w:szCs w:val="16"/>
            </w:rPr>
            <w:fldChar w:fldCharType="end"/>
          </w:r>
        </w:p>
      </w:tc>
    </w:tr>
  </w:tbl>
  <w:p w:rsidR="005D4E02" w:rsidRPr="009E4647" w:rsidRDefault="005D4E02" w:rsidP="009E464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172</w:t>
          </w:r>
          <w:r w:rsidRPr="007B3B51">
            <w:rPr>
              <w:i/>
              <w:sz w:val="16"/>
              <w:szCs w:val="16"/>
            </w:rPr>
            <w:fldChar w:fldCharType="end"/>
          </w: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p>
      </w:tc>
    </w:tr>
    <w:tr w:rsidR="009E4647" w:rsidRPr="0055472E" w:rsidTr="009E4647">
      <w:tc>
        <w:tcPr>
          <w:tcW w:w="1499" w:type="pct"/>
          <w:gridSpan w:val="2"/>
        </w:tcPr>
        <w:p w:rsidR="009E4647" w:rsidRPr="0055472E" w:rsidRDefault="009E4647"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999" w:type="pct"/>
        </w:tcPr>
        <w:p w:rsidR="009E4647" w:rsidRPr="0055472E" w:rsidRDefault="009E4647"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4/8/18</w:t>
          </w:r>
          <w:r w:rsidRPr="0055472E">
            <w:rPr>
              <w:sz w:val="16"/>
              <w:szCs w:val="16"/>
            </w:rPr>
            <w:fldChar w:fldCharType="end"/>
          </w:r>
        </w:p>
      </w:tc>
      <w:tc>
        <w:tcPr>
          <w:tcW w:w="1502" w:type="pct"/>
          <w:gridSpan w:val="2"/>
        </w:tcPr>
        <w:p w:rsidR="009E4647" w:rsidRPr="0055472E" w:rsidRDefault="009E4647"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13/8/18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13/8/18</w:t>
          </w:r>
          <w:r w:rsidRPr="0055472E">
            <w:rPr>
              <w:sz w:val="16"/>
              <w:szCs w:val="16"/>
            </w:rPr>
            <w:fldChar w:fldCharType="end"/>
          </w:r>
        </w:p>
      </w:tc>
    </w:tr>
  </w:tbl>
  <w:p w:rsidR="005D4E02" w:rsidRPr="009E4647" w:rsidRDefault="005D4E02" w:rsidP="009E464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A37BAF">
          <w:pPr>
            <w:rPr>
              <w:i/>
              <w:sz w:val="16"/>
              <w:szCs w:val="16"/>
            </w:rPr>
          </w:pP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173</w:t>
          </w:r>
          <w:r w:rsidRPr="007B3B51">
            <w:rPr>
              <w:i/>
              <w:sz w:val="16"/>
              <w:szCs w:val="16"/>
            </w:rPr>
            <w:fldChar w:fldCharType="end"/>
          </w:r>
        </w:p>
      </w:tc>
    </w:tr>
    <w:tr w:rsidR="009E4647" w:rsidRPr="00130F37" w:rsidTr="009E4647">
      <w:tc>
        <w:tcPr>
          <w:tcW w:w="1499" w:type="pct"/>
          <w:gridSpan w:val="2"/>
        </w:tcPr>
        <w:p w:rsidR="009E4647" w:rsidRPr="00130F37" w:rsidRDefault="009E4647" w:rsidP="00AD5C4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25</w:t>
          </w:r>
          <w:r w:rsidRPr="00130F37">
            <w:rPr>
              <w:sz w:val="16"/>
              <w:szCs w:val="16"/>
            </w:rPr>
            <w:fldChar w:fldCharType="end"/>
          </w:r>
        </w:p>
      </w:tc>
      <w:tc>
        <w:tcPr>
          <w:tcW w:w="1999" w:type="pct"/>
        </w:tcPr>
        <w:p w:rsidR="009E4647" w:rsidRPr="00130F37" w:rsidRDefault="009E4647" w:rsidP="00A37BAF">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4/8/18</w:t>
          </w:r>
          <w:r w:rsidRPr="00130F37">
            <w:rPr>
              <w:sz w:val="16"/>
              <w:szCs w:val="16"/>
            </w:rPr>
            <w:fldChar w:fldCharType="end"/>
          </w:r>
        </w:p>
      </w:tc>
      <w:tc>
        <w:tcPr>
          <w:tcW w:w="1502" w:type="pct"/>
          <w:gridSpan w:val="2"/>
        </w:tcPr>
        <w:p w:rsidR="009E4647" w:rsidRPr="00130F37" w:rsidRDefault="009E4647" w:rsidP="00A37BA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13/8/18</w:t>
          </w:r>
          <w:r w:rsidRPr="00130F37">
            <w:rPr>
              <w:sz w:val="16"/>
              <w:szCs w:val="16"/>
            </w:rPr>
            <w:fldChar w:fldCharType="end"/>
          </w:r>
        </w:p>
      </w:tc>
    </w:tr>
  </w:tbl>
  <w:p w:rsidR="005D4E02" w:rsidRPr="009E4647" w:rsidRDefault="005D4E02" w:rsidP="009E4647">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7B3B51" w:rsidRDefault="005D4E02" w:rsidP="005D4E0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D4E02" w:rsidRPr="007B3B51" w:rsidTr="009E4647">
      <w:tc>
        <w:tcPr>
          <w:tcW w:w="854" w:type="pct"/>
        </w:tcPr>
        <w:p w:rsidR="005D4E02" w:rsidRPr="007B3B51" w:rsidRDefault="005D4E02" w:rsidP="005D4E02">
          <w:pPr>
            <w:rPr>
              <w:i/>
              <w:sz w:val="16"/>
              <w:szCs w:val="16"/>
            </w:rPr>
          </w:pPr>
        </w:p>
      </w:tc>
      <w:tc>
        <w:tcPr>
          <w:tcW w:w="3688" w:type="pct"/>
          <w:gridSpan w:val="3"/>
        </w:tcPr>
        <w:p w:rsidR="005D4E02" w:rsidRPr="007B3B51" w:rsidRDefault="005D4E02" w:rsidP="005D4E0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4647">
            <w:rPr>
              <w:i/>
              <w:noProof/>
              <w:sz w:val="16"/>
              <w:szCs w:val="16"/>
            </w:rPr>
            <w:t>Federal Circuit Court Rules 2001</w:t>
          </w:r>
          <w:r w:rsidRPr="007B3B51">
            <w:rPr>
              <w:i/>
              <w:sz w:val="16"/>
              <w:szCs w:val="16"/>
            </w:rPr>
            <w:fldChar w:fldCharType="end"/>
          </w:r>
        </w:p>
      </w:tc>
      <w:tc>
        <w:tcPr>
          <w:tcW w:w="458" w:type="pct"/>
        </w:tcPr>
        <w:p w:rsidR="005D4E02" w:rsidRPr="007B3B51" w:rsidRDefault="005D4E02" w:rsidP="005D4E0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217</w:t>
          </w:r>
          <w:r w:rsidRPr="007B3B51">
            <w:rPr>
              <w:i/>
              <w:sz w:val="16"/>
              <w:szCs w:val="16"/>
            </w:rPr>
            <w:fldChar w:fldCharType="end"/>
          </w:r>
        </w:p>
      </w:tc>
    </w:tr>
    <w:tr w:rsidR="005D4E02" w:rsidRPr="00130F37" w:rsidTr="009E4647">
      <w:tc>
        <w:tcPr>
          <w:tcW w:w="1499" w:type="pct"/>
          <w:gridSpan w:val="2"/>
        </w:tcPr>
        <w:p w:rsidR="005D4E02" w:rsidRPr="00130F37" w:rsidRDefault="005D4E02" w:rsidP="005D4E0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4647">
            <w:rPr>
              <w:sz w:val="16"/>
              <w:szCs w:val="16"/>
            </w:rPr>
            <w:t>25</w:t>
          </w:r>
          <w:r w:rsidRPr="00130F37">
            <w:rPr>
              <w:sz w:val="16"/>
              <w:szCs w:val="16"/>
            </w:rPr>
            <w:fldChar w:fldCharType="end"/>
          </w:r>
        </w:p>
      </w:tc>
      <w:tc>
        <w:tcPr>
          <w:tcW w:w="1999" w:type="pct"/>
        </w:tcPr>
        <w:p w:rsidR="005D4E02" w:rsidRPr="00130F37" w:rsidRDefault="005D4E02" w:rsidP="005D4E0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4647">
            <w:rPr>
              <w:sz w:val="16"/>
              <w:szCs w:val="16"/>
            </w:rPr>
            <w:t>4/8/18</w:t>
          </w:r>
          <w:r w:rsidRPr="00130F37">
            <w:rPr>
              <w:sz w:val="16"/>
              <w:szCs w:val="16"/>
            </w:rPr>
            <w:fldChar w:fldCharType="end"/>
          </w:r>
        </w:p>
      </w:tc>
      <w:tc>
        <w:tcPr>
          <w:tcW w:w="1502" w:type="pct"/>
          <w:gridSpan w:val="2"/>
        </w:tcPr>
        <w:p w:rsidR="005D4E02" w:rsidRPr="00130F37" w:rsidRDefault="005D4E02" w:rsidP="005D4E0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4647">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4647">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4647">
            <w:rPr>
              <w:noProof/>
              <w:sz w:val="16"/>
              <w:szCs w:val="16"/>
            </w:rPr>
            <w:t>13/8/18</w:t>
          </w:r>
          <w:r w:rsidRPr="00130F37">
            <w:rPr>
              <w:sz w:val="16"/>
              <w:szCs w:val="16"/>
            </w:rPr>
            <w:fldChar w:fldCharType="end"/>
          </w:r>
        </w:p>
      </w:tc>
    </w:tr>
  </w:tbl>
  <w:p w:rsidR="005D4E02" w:rsidRPr="00294182" w:rsidRDefault="005D4E02" w:rsidP="005D4E02">
    <w:pPr>
      <w:pStyle w:val="Footer"/>
    </w:pPr>
  </w:p>
  <w:p w:rsidR="005D4E02" w:rsidRPr="005D4E02" w:rsidRDefault="005D4E02" w:rsidP="005D4E0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B3B51" w:rsidRDefault="009E464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9E4647" w:rsidRPr="007B3B51" w:rsidTr="009E4647">
      <w:tc>
        <w:tcPr>
          <w:tcW w:w="854" w:type="pct"/>
        </w:tcPr>
        <w:p w:rsidR="009E4647" w:rsidRPr="007B3B51" w:rsidRDefault="009E464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34F47">
            <w:rPr>
              <w:i/>
              <w:noProof/>
              <w:sz w:val="16"/>
              <w:szCs w:val="16"/>
            </w:rPr>
            <w:t>174</w:t>
          </w:r>
          <w:r w:rsidRPr="007B3B51">
            <w:rPr>
              <w:i/>
              <w:sz w:val="16"/>
              <w:szCs w:val="16"/>
            </w:rPr>
            <w:fldChar w:fldCharType="end"/>
          </w:r>
        </w:p>
      </w:tc>
      <w:tc>
        <w:tcPr>
          <w:tcW w:w="3688" w:type="pct"/>
          <w:gridSpan w:val="3"/>
        </w:tcPr>
        <w:p w:rsidR="009E4647" w:rsidRPr="007B3B51" w:rsidRDefault="009E464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34F47">
            <w:rPr>
              <w:i/>
              <w:noProof/>
              <w:sz w:val="16"/>
              <w:szCs w:val="16"/>
            </w:rPr>
            <w:t>Federal Circuit Court Rules 2001</w:t>
          </w:r>
          <w:r w:rsidRPr="007B3B51">
            <w:rPr>
              <w:i/>
              <w:sz w:val="16"/>
              <w:szCs w:val="16"/>
            </w:rPr>
            <w:fldChar w:fldCharType="end"/>
          </w:r>
        </w:p>
      </w:tc>
      <w:tc>
        <w:tcPr>
          <w:tcW w:w="458" w:type="pct"/>
        </w:tcPr>
        <w:p w:rsidR="009E4647" w:rsidRPr="007B3B51" w:rsidRDefault="009E4647" w:rsidP="00A37BAF">
          <w:pPr>
            <w:jc w:val="right"/>
            <w:rPr>
              <w:sz w:val="16"/>
              <w:szCs w:val="16"/>
            </w:rPr>
          </w:pPr>
        </w:p>
      </w:tc>
    </w:tr>
    <w:tr w:rsidR="009E4647" w:rsidRPr="0055472E" w:rsidTr="009E4647">
      <w:tc>
        <w:tcPr>
          <w:tcW w:w="1499" w:type="pct"/>
          <w:gridSpan w:val="2"/>
        </w:tcPr>
        <w:p w:rsidR="009E4647" w:rsidRPr="0055472E" w:rsidRDefault="009E4647" w:rsidP="00621A70">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25</w:t>
          </w:r>
          <w:r w:rsidRPr="0055472E">
            <w:rPr>
              <w:sz w:val="16"/>
              <w:szCs w:val="16"/>
            </w:rPr>
            <w:fldChar w:fldCharType="end"/>
          </w:r>
        </w:p>
      </w:tc>
      <w:tc>
        <w:tcPr>
          <w:tcW w:w="1999" w:type="pct"/>
        </w:tcPr>
        <w:p w:rsidR="009E4647" w:rsidRPr="0055472E" w:rsidRDefault="009E4647" w:rsidP="00A37BAF">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4/8/18</w:t>
          </w:r>
          <w:r w:rsidRPr="0055472E">
            <w:rPr>
              <w:sz w:val="16"/>
              <w:szCs w:val="16"/>
            </w:rPr>
            <w:fldChar w:fldCharType="end"/>
          </w:r>
        </w:p>
      </w:tc>
      <w:tc>
        <w:tcPr>
          <w:tcW w:w="1502" w:type="pct"/>
          <w:gridSpan w:val="2"/>
        </w:tcPr>
        <w:p w:rsidR="009E4647" w:rsidRPr="0055472E" w:rsidRDefault="009E4647" w:rsidP="00A37BAF">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13/08/2018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13/8/18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13/8/18</w:t>
          </w:r>
          <w:r w:rsidRPr="0055472E">
            <w:rPr>
              <w:sz w:val="16"/>
              <w:szCs w:val="16"/>
            </w:rPr>
            <w:fldChar w:fldCharType="end"/>
          </w:r>
        </w:p>
      </w:tc>
    </w:tr>
  </w:tbl>
  <w:p w:rsidR="009E4647" w:rsidRPr="009E4647" w:rsidRDefault="009E4647" w:rsidP="009E46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E02" w:rsidRDefault="005D4E02">
      <w:pPr>
        <w:pStyle w:val="Footer"/>
      </w:pPr>
    </w:p>
    <w:p w:rsidR="005D4E02" w:rsidRDefault="005D4E02"/>
    <w:p w:rsidR="005D4E02" w:rsidRDefault="005D4E02">
      <w:pPr>
        <w:pStyle w:val="Footer"/>
      </w:pPr>
    </w:p>
    <w:p w:rsidR="005D4E02" w:rsidRDefault="005D4E02"/>
    <w:p w:rsidR="005D4E02" w:rsidRDefault="005D4E02">
      <w:pPr>
        <w:pStyle w:val="Footer"/>
      </w:pPr>
    </w:p>
    <w:p w:rsidR="005D4E02" w:rsidRDefault="005D4E02"/>
    <w:p w:rsidR="005D4E02" w:rsidRDefault="005D4E02">
      <w:pPr>
        <w:pStyle w:val="Header"/>
      </w:pPr>
    </w:p>
    <w:p w:rsidR="005D4E02" w:rsidRDefault="005D4E02"/>
    <w:p w:rsidR="005D4E02" w:rsidRPr="00BE5CD2" w:rsidRDefault="005D4E02" w:rsidP="00367446">
      <w:pPr>
        <w:rPr>
          <w:sz w:val="26"/>
          <w:szCs w:val="26"/>
        </w:rPr>
      </w:pPr>
    </w:p>
    <w:p w:rsidR="005D4E02" w:rsidRPr="0020230A" w:rsidRDefault="005D4E02" w:rsidP="00367446">
      <w:pPr>
        <w:rPr>
          <w:b/>
          <w:sz w:val="20"/>
        </w:rPr>
      </w:pPr>
      <w:r w:rsidRPr="0020230A">
        <w:rPr>
          <w:b/>
          <w:sz w:val="20"/>
        </w:rPr>
        <w:t>Endnotes</w:t>
      </w:r>
    </w:p>
    <w:p w:rsidR="005D4E02" w:rsidRPr="007A1328" w:rsidRDefault="005D4E02" w:rsidP="00367446">
      <w:pPr>
        <w:rPr>
          <w:sz w:val="20"/>
        </w:rPr>
      </w:pPr>
    </w:p>
    <w:p w:rsidR="005D4E02" w:rsidRPr="007A1328" w:rsidRDefault="005D4E02" w:rsidP="00367446">
      <w:pPr>
        <w:rPr>
          <w:b/>
          <w:sz w:val="24"/>
        </w:rPr>
      </w:pPr>
    </w:p>
    <w:p w:rsidR="005D4E02" w:rsidRPr="00BE5CD2" w:rsidRDefault="005D4E02" w:rsidP="0036744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E4647">
        <w:rPr>
          <w:noProof/>
          <w:szCs w:val="22"/>
        </w:rPr>
        <w:t>Endnote 1—About the endnotes</w:t>
      </w:r>
      <w:r>
        <w:rPr>
          <w:szCs w:val="22"/>
        </w:rPr>
        <w:fldChar w:fldCharType="end"/>
      </w:r>
    </w:p>
    <w:p w:rsidR="005D4E02" w:rsidRPr="00BE5CD2" w:rsidRDefault="005D4E02" w:rsidP="00367446">
      <w:pPr>
        <w:jc w:val="right"/>
        <w:rPr>
          <w:sz w:val="26"/>
          <w:szCs w:val="26"/>
        </w:rPr>
      </w:pPr>
    </w:p>
    <w:p w:rsidR="005D4E02" w:rsidRPr="0020230A" w:rsidRDefault="005D4E02" w:rsidP="00367446">
      <w:pPr>
        <w:jc w:val="right"/>
        <w:rPr>
          <w:b/>
          <w:sz w:val="20"/>
        </w:rPr>
      </w:pPr>
      <w:r w:rsidRPr="0020230A">
        <w:rPr>
          <w:b/>
          <w:sz w:val="20"/>
        </w:rPr>
        <w:t>Endnotes</w:t>
      </w:r>
    </w:p>
    <w:p w:rsidR="005D4E02" w:rsidRPr="007A1328" w:rsidRDefault="005D4E02" w:rsidP="00367446">
      <w:pPr>
        <w:jc w:val="right"/>
        <w:rPr>
          <w:sz w:val="20"/>
        </w:rPr>
      </w:pPr>
    </w:p>
    <w:p w:rsidR="005D4E02" w:rsidRPr="007A1328" w:rsidRDefault="005D4E02" w:rsidP="00367446">
      <w:pPr>
        <w:jc w:val="right"/>
        <w:rPr>
          <w:b/>
          <w:sz w:val="24"/>
        </w:rPr>
      </w:pPr>
    </w:p>
    <w:p w:rsidR="005D4E02" w:rsidRPr="00BE5CD2" w:rsidRDefault="005D4E02" w:rsidP="0036744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E4647">
        <w:rPr>
          <w:noProof/>
          <w:szCs w:val="22"/>
        </w:rPr>
        <w:t>Endnote 1—About the endnotes</w:t>
      </w:r>
      <w:r>
        <w:rPr>
          <w:szCs w:val="22"/>
        </w:rPr>
        <w:fldChar w:fldCharType="end"/>
      </w:r>
    </w:p>
    <w:p w:rsidR="005D4E02" w:rsidRDefault="005D4E02">
      <w:pPr>
        <w:pStyle w:val="Header"/>
      </w:pPr>
    </w:p>
    <w:p w:rsidR="005D4E02" w:rsidRDefault="005D4E02"/>
    <w:p w:rsidR="005D4E02" w:rsidRPr="007B3B51" w:rsidRDefault="005D4E02" w:rsidP="0029418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D4E02" w:rsidRPr="007B3B51" w:rsidTr="001C569E">
        <w:tc>
          <w:tcPr>
            <w:tcW w:w="854" w:type="pct"/>
          </w:tcPr>
          <w:p w:rsidR="005D4E02" w:rsidRPr="007B3B51" w:rsidRDefault="005D4E02" w:rsidP="0029418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213</w:t>
            </w:r>
            <w:r w:rsidRPr="007B3B51">
              <w:rPr>
                <w:i/>
                <w:sz w:val="16"/>
                <w:szCs w:val="16"/>
              </w:rPr>
              <w:fldChar w:fldCharType="end"/>
            </w:r>
          </w:p>
        </w:tc>
        <w:tc>
          <w:tcPr>
            <w:tcW w:w="3688" w:type="pct"/>
            <w:gridSpan w:val="3"/>
          </w:tcPr>
          <w:p w:rsidR="005D4E02" w:rsidRPr="007B3B51" w:rsidRDefault="005D4E02" w:rsidP="0029418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4647">
              <w:rPr>
                <w:i/>
                <w:noProof/>
                <w:sz w:val="16"/>
                <w:szCs w:val="16"/>
              </w:rPr>
              <w:t>Federal Circuit Court Rules 2001</w:t>
            </w:r>
            <w:r w:rsidRPr="007B3B51">
              <w:rPr>
                <w:i/>
                <w:sz w:val="16"/>
                <w:szCs w:val="16"/>
              </w:rPr>
              <w:fldChar w:fldCharType="end"/>
            </w:r>
          </w:p>
        </w:tc>
        <w:tc>
          <w:tcPr>
            <w:tcW w:w="458" w:type="pct"/>
          </w:tcPr>
          <w:p w:rsidR="005D4E02" w:rsidRPr="007B3B51" w:rsidRDefault="005D4E02" w:rsidP="00294182">
            <w:pPr>
              <w:jc w:val="right"/>
              <w:rPr>
                <w:sz w:val="16"/>
                <w:szCs w:val="16"/>
              </w:rPr>
            </w:pPr>
          </w:p>
        </w:tc>
      </w:tr>
      <w:tr w:rsidR="005D4E02" w:rsidRPr="0055472E" w:rsidTr="001C569E">
        <w:tc>
          <w:tcPr>
            <w:tcW w:w="1499" w:type="pct"/>
            <w:gridSpan w:val="2"/>
          </w:tcPr>
          <w:p w:rsidR="005D4E02" w:rsidRPr="0055472E" w:rsidRDefault="005D4E02" w:rsidP="0029418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E4647">
              <w:rPr>
                <w:sz w:val="16"/>
                <w:szCs w:val="16"/>
              </w:rPr>
              <w:t>25</w:t>
            </w:r>
            <w:r w:rsidRPr="0055472E">
              <w:rPr>
                <w:sz w:val="16"/>
                <w:szCs w:val="16"/>
              </w:rPr>
              <w:fldChar w:fldCharType="end"/>
            </w:r>
          </w:p>
        </w:tc>
        <w:tc>
          <w:tcPr>
            <w:tcW w:w="1999" w:type="pct"/>
          </w:tcPr>
          <w:p w:rsidR="005D4E02" w:rsidRPr="0055472E" w:rsidRDefault="005D4E02" w:rsidP="0029418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9E4647">
              <w:rPr>
                <w:sz w:val="16"/>
                <w:szCs w:val="16"/>
              </w:rPr>
              <w:t>4/8/18</w:t>
            </w:r>
            <w:r w:rsidRPr="0055472E">
              <w:rPr>
                <w:sz w:val="16"/>
                <w:szCs w:val="16"/>
              </w:rPr>
              <w:fldChar w:fldCharType="end"/>
            </w:r>
          </w:p>
        </w:tc>
        <w:tc>
          <w:tcPr>
            <w:tcW w:w="1502" w:type="pct"/>
            <w:gridSpan w:val="2"/>
          </w:tcPr>
          <w:p w:rsidR="005D4E02" w:rsidRPr="0055472E" w:rsidRDefault="005D4E02" w:rsidP="0029418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E4647">
              <w:rPr>
                <w:sz w:val="16"/>
                <w:szCs w:val="16"/>
              </w:rPr>
              <w:instrText>13/08/2018</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9E4647">
              <w:rPr>
                <w:sz w:val="16"/>
                <w:szCs w:val="16"/>
              </w:rPr>
              <w:instrText>13/8/18</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E4647">
              <w:rPr>
                <w:noProof/>
                <w:sz w:val="16"/>
                <w:szCs w:val="16"/>
              </w:rPr>
              <w:t>13/8/18</w:t>
            </w:r>
            <w:r w:rsidRPr="0055472E">
              <w:rPr>
                <w:sz w:val="16"/>
                <w:szCs w:val="16"/>
              </w:rPr>
              <w:fldChar w:fldCharType="end"/>
            </w:r>
          </w:p>
        </w:tc>
      </w:tr>
    </w:tbl>
    <w:p w:rsidR="005D4E02" w:rsidRPr="00294182" w:rsidRDefault="005D4E02" w:rsidP="00294182">
      <w:pPr>
        <w:pStyle w:val="Footer"/>
      </w:pPr>
    </w:p>
    <w:p w:rsidR="005D4E02" w:rsidRDefault="005D4E02">
      <w:pPr>
        <w:pStyle w:val="Footer"/>
      </w:pPr>
    </w:p>
    <w:p w:rsidR="005D4E02" w:rsidRDefault="005D4E02"/>
    <w:p w:rsidR="005D4E02" w:rsidRPr="007B3B51" w:rsidRDefault="005D4E02" w:rsidP="00294182">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5D4E02" w:rsidRPr="007B3B51" w:rsidTr="001C569E">
        <w:tc>
          <w:tcPr>
            <w:tcW w:w="854" w:type="pct"/>
          </w:tcPr>
          <w:p w:rsidR="005D4E02" w:rsidRPr="007B3B51" w:rsidRDefault="005D4E02" w:rsidP="00294182">
            <w:pPr>
              <w:rPr>
                <w:i/>
                <w:sz w:val="16"/>
                <w:szCs w:val="16"/>
              </w:rPr>
            </w:pPr>
          </w:p>
        </w:tc>
        <w:tc>
          <w:tcPr>
            <w:tcW w:w="3688" w:type="pct"/>
            <w:gridSpan w:val="3"/>
          </w:tcPr>
          <w:p w:rsidR="005D4E02" w:rsidRPr="007B3B51" w:rsidRDefault="005D4E02" w:rsidP="0029418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E4647">
              <w:rPr>
                <w:i/>
                <w:noProof/>
                <w:sz w:val="16"/>
                <w:szCs w:val="16"/>
              </w:rPr>
              <w:t>Federal Circuit Court Rules 2001</w:t>
            </w:r>
            <w:r w:rsidRPr="007B3B51">
              <w:rPr>
                <w:i/>
                <w:sz w:val="16"/>
                <w:szCs w:val="16"/>
              </w:rPr>
              <w:fldChar w:fldCharType="end"/>
            </w:r>
          </w:p>
        </w:tc>
        <w:tc>
          <w:tcPr>
            <w:tcW w:w="458" w:type="pct"/>
          </w:tcPr>
          <w:p w:rsidR="005D4E02" w:rsidRPr="007B3B51" w:rsidRDefault="005D4E02" w:rsidP="0029418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213</w:t>
            </w:r>
            <w:r w:rsidRPr="007B3B51">
              <w:rPr>
                <w:i/>
                <w:sz w:val="16"/>
                <w:szCs w:val="16"/>
              </w:rPr>
              <w:fldChar w:fldCharType="end"/>
            </w:r>
          </w:p>
        </w:tc>
      </w:tr>
      <w:tr w:rsidR="005D4E02" w:rsidRPr="00130F37" w:rsidTr="001C569E">
        <w:tc>
          <w:tcPr>
            <w:tcW w:w="1499" w:type="pct"/>
            <w:gridSpan w:val="2"/>
          </w:tcPr>
          <w:p w:rsidR="005D4E02" w:rsidRPr="00130F37" w:rsidRDefault="005D4E02" w:rsidP="0029418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E4647">
              <w:rPr>
                <w:sz w:val="16"/>
                <w:szCs w:val="16"/>
              </w:rPr>
              <w:t>25</w:t>
            </w:r>
            <w:r w:rsidRPr="00130F37">
              <w:rPr>
                <w:sz w:val="16"/>
                <w:szCs w:val="16"/>
              </w:rPr>
              <w:fldChar w:fldCharType="end"/>
            </w:r>
          </w:p>
        </w:tc>
        <w:tc>
          <w:tcPr>
            <w:tcW w:w="1999" w:type="pct"/>
          </w:tcPr>
          <w:p w:rsidR="005D4E02" w:rsidRPr="00130F37" w:rsidRDefault="005D4E02" w:rsidP="0029418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9E4647">
              <w:rPr>
                <w:sz w:val="16"/>
                <w:szCs w:val="16"/>
              </w:rPr>
              <w:t>4/8/18</w:t>
            </w:r>
            <w:r w:rsidRPr="00130F37">
              <w:rPr>
                <w:sz w:val="16"/>
                <w:szCs w:val="16"/>
              </w:rPr>
              <w:fldChar w:fldCharType="end"/>
            </w:r>
          </w:p>
        </w:tc>
        <w:tc>
          <w:tcPr>
            <w:tcW w:w="1502" w:type="pct"/>
            <w:gridSpan w:val="2"/>
          </w:tcPr>
          <w:p w:rsidR="005D4E02" w:rsidRPr="00130F37" w:rsidRDefault="005D4E02" w:rsidP="0029418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E4647">
              <w:rPr>
                <w:sz w:val="16"/>
                <w:szCs w:val="16"/>
              </w:rPr>
              <w:instrText>13/08/2018</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9E4647">
              <w:rPr>
                <w:sz w:val="16"/>
                <w:szCs w:val="16"/>
              </w:rPr>
              <w:instrText>13/8/18</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E4647">
              <w:rPr>
                <w:noProof/>
                <w:sz w:val="16"/>
                <w:szCs w:val="16"/>
              </w:rPr>
              <w:t>13/8/18</w:t>
            </w:r>
            <w:r w:rsidRPr="00130F37">
              <w:rPr>
                <w:sz w:val="16"/>
                <w:szCs w:val="16"/>
              </w:rPr>
              <w:fldChar w:fldCharType="end"/>
            </w:r>
          </w:p>
        </w:tc>
      </w:tr>
    </w:tbl>
    <w:p w:rsidR="005D4E02" w:rsidRPr="00294182" w:rsidRDefault="005D4E02" w:rsidP="00294182">
      <w:pPr>
        <w:pStyle w:val="Footer"/>
      </w:pPr>
    </w:p>
    <w:p w:rsidR="005D4E02" w:rsidRDefault="005D4E02">
      <w:pPr>
        <w:pStyle w:val="Footer"/>
      </w:pPr>
    </w:p>
    <w:p w:rsidR="005D4E02" w:rsidRDefault="005D4E02"/>
    <w:p w:rsidR="005D4E02" w:rsidRPr="002B0EA5" w:rsidRDefault="005D4E02" w:rsidP="00FF7B73">
      <w:pPr>
        <w:pBdr>
          <w:top w:val="single" w:sz="6" w:space="1" w:color="auto"/>
        </w:pBdr>
        <w:spacing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5D4E02" w:rsidTr="001C569E">
        <w:tc>
          <w:tcPr>
            <w:tcW w:w="947" w:type="pct"/>
          </w:tcPr>
          <w:p w:rsidR="005D4E02" w:rsidRDefault="005D4E02" w:rsidP="00367446">
            <w:pPr>
              <w:spacing w:line="0" w:lineRule="atLeast"/>
              <w:rPr>
                <w:sz w:val="18"/>
              </w:rPr>
            </w:pPr>
          </w:p>
        </w:tc>
        <w:tc>
          <w:tcPr>
            <w:tcW w:w="3688" w:type="pct"/>
          </w:tcPr>
          <w:p w:rsidR="005D4E02" w:rsidRDefault="005D4E02" w:rsidP="003674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E4647">
              <w:rPr>
                <w:i/>
                <w:sz w:val="18"/>
              </w:rPr>
              <w:t>Federal Circuit Court Rules 2001</w:t>
            </w:r>
            <w:r w:rsidRPr="007A1328">
              <w:rPr>
                <w:i/>
                <w:sz w:val="18"/>
              </w:rPr>
              <w:fldChar w:fldCharType="end"/>
            </w:r>
          </w:p>
        </w:tc>
        <w:tc>
          <w:tcPr>
            <w:tcW w:w="365" w:type="pct"/>
          </w:tcPr>
          <w:p w:rsidR="005D4E02" w:rsidRDefault="005D4E02" w:rsidP="003674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213</w:t>
            </w:r>
            <w:r w:rsidRPr="00ED79B6">
              <w:rPr>
                <w:i/>
                <w:sz w:val="18"/>
              </w:rPr>
              <w:fldChar w:fldCharType="end"/>
            </w:r>
          </w:p>
        </w:tc>
      </w:tr>
    </w:tbl>
    <w:p w:rsidR="005D4E02" w:rsidRPr="00ED79B6" w:rsidRDefault="005D4E02" w:rsidP="00FF7B73">
      <w:pPr>
        <w:rPr>
          <w:i/>
          <w:sz w:val="18"/>
        </w:rPr>
      </w:pPr>
    </w:p>
    <w:p w:rsidR="005D4E02" w:rsidRDefault="005D4E02">
      <w:pPr>
        <w:pStyle w:val="Footer"/>
      </w:pPr>
    </w:p>
    <w:p w:rsidR="005D4E02" w:rsidRDefault="005D4E02"/>
    <w:p w:rsidR="005D4E02" w:rsidRDefault="005D4E02">
      <w:r>
        <w:separator/>
      </w:r>
    </w:p>
  </w:footnote>
  <w:footnote w:type="continuationSeparator" w:id="0">
    <w:p w:rsidR="005D4E02" w:rsidRDefault="005D4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rsidP="00E6188F">
    <w:pPr>
      <w:pStyle w:val="Header"/>
      <w:pBdr>
        <w:bottom w:val="single" w:sz="6" w:space="1" w:color="auto"/>
      </w:pBdr>
    </w:pPr>
  </w:p>
  <w:p w:rsidR="005D4E02" w:rsidRDefault="005D4E02" w:rsidP="00E6188F">
    <w:pPr>
      <w:pStyle w:val="Header"/>
      <w:pBdr>
        <w:bottom w:val="single" w:sz="6" w:space="1" w:color="auto"/>
      </w:pBdr>
    </w:pPr>
  </w:p>
  <w:p w:rsidR="005D4E02" w:rsidRPr="001E77D2" w:rsidRDefault="005D4E02" w:rsidP="00E6188F">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524" w:name="_GoBack"/>
  <w:bookmarkEnd w:id="524"/>
  <w:p w:rsidR="009E4647" w:rsidRDefault="009E4647" w:rsidP="003A27E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34F47">
      <w:rPr>
        <w:b/>
        <w:noProof/>
        <w:sz w:val="20"/>
      </w:rPr>
      <w:t>Chapter 9</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34F47">
      <w:rPr>
        <w:noProof/>
        <w:sz w:val="20"/>
      </w:rPr>
      <w:t>Transitional provisions</w:t>
    </w:r>
    <w:r>
      <w:rPr>
        <w:sz w:val="20"/>
      </w:rPr>
      <w:fldChar w:fldCharType="end"/>
    </w:r>
  </w:p>
  <w:p w:rsidR="009E4647" w:rsidRDefault="009E4647" w:rsidP="003A27E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9E4647" w:rsidRPr="007A1328" w:rsidRDefault="009E4647" w:rsidP="003A27E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9E4647" w:rsidRPr="007A1328" w:rsidRDefault="009E4647" w:rsidP="003A27EB">
    <w:pPr>
      <w:rPr>
        <w:b/>
        <w:sz w:val="24"/>
      </w:rPr>
    </w:pPr>
  </w:p>
  <w:p w:rsidR="009E4647" w:rsidRPr="007A1328" w:rsidRDefault="009E4647" w:rsidP="009E4647">
    <w:pPr>
      <w:pBdr>
        <w:bottom w:val="single" w:sz="6" w:space="1" w:color="auto"/>
      </w:pBdr>
      <w:spacing w:after="120"/>
      <w:rPr>
        <w:sz w:val="24"/>
      </w:rPr>
    </w:pPr>
    <w:r>
      <w:rPr>
        <w:sz w:val="24"/>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A1328" w:rsidRDefault="009E4647" w:rsidP="003A27E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34F47">
      <w:rPr>
        <w:noProof/>
        <w:sz w:val="20"/>
      </w:rPr>
      <w:t>Transitional provisions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34F47">
      <w:rPr>
        <w:b/>
        <w:noProof/>
        <w:sz w:val="20"/>
      </w:rPr>
      <w:t>Chapter 9</w:t>
    </w:r>
    <w:r>
      <w:rPr>
        <w:b/>
        <w:sz w:val="20"/>
      </w:rPr>
      <w:fldChar w:fldCharType="end"/>
    </w:r>
  </w:p>
  <w:p w:rsidR="009E4647" w:rsidRPr="007A1328" w:rsidRDefault="009E4647" w:rsidP="003A27E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9E4647" w:rsidRPr="007A1328" w:rsidRDefault="009E4647" w:rsidP="003A27E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9E4647" w:rsidRPr="007A1328" w:rsidRDefault="009E4647" w:rsidP="003A27EB">
    <w:pPr>
      <w:jc w:val="right"/>
      <w:rPr>
        <w:b/>
        <w:sz w:val="24"/>
      </w:rPr>
    </w:pPr>
  </w:p>
  <w:p w:rsidR="009E4647" w:rsidRPr="007A1328" w:rsidRDefault="009E4647" w:rsidP="009E4647">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647" w:rsidRPr="007A1328" w:rsidRDefault="009E4647" w:rsidP="003A27E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pPr>
      <w:rPr>
        <w:sz w:val="20"/>
      </w:rPr>
    </w:pPr>
    <w:r>
      <w:rPr>
        <w:b/>
        <w:sz w:val="20"/>
      </w:rPr>
      <w:fldChar w:fldCharType="begin"/>
    </w:r>
    <w:r>
      <w:rPr>
        <w:b/>
        <w:sz w:val="20"/>
      </w:rPr>
      <w:instrText xml:space="preserve"> STYLEREF CharChapNo </w:instrText>
    </w:r>
    <w:r>
      <w:rPr>
        <w:b/>
        <w:sz w:val="20"/>
      </w:rPr>
      <w:fldChar w:fldCharType="separate"/>
    </w:r>
    <w:r w:rsidR="00534F47">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sidR="00534F47">
      <w:rPr>
        <w:sz w:val="20"/>
      </w:rPr>
      <w:fldChar w:fldCharType="separate"/>
    </w:r>
    <w:r w:rsidR="00534F47">
      <w:rPr>
        <w:noProof/>
        <w:sz w:val="20"/>
      </w:rPr>
      <w:t>Costs</w:t>
    </w:r>
    <w:r>
      <w:rPr>
        <w:sz w:val="20"/>
      </w:rPr>
      <w:fldChar w:fldCharType="end"/>
    </w:r>
  </w:p>
  <w:p w:rsidR="005D4E02" w:rsidRDefault="005D4E02">
    <w:pPr>
      <w:pBdr>
        <w:bottom w:val="single" w:sz="6" w:space="1" w:color="auto"/>
      </w:pBdr>
      <w:rPr>
        <w:sz w:val="20"/>
      </w:rPr>
    </w:pPr>
    <w:r>
      <w:rPr>
        <w:b/>
        <w:sz w:val="20"/>
      </w:rPr>
      <w:fldChar w:fldCharType="begin"/>
    </w:r>
    <w:r>
      <w:rPr>
        <w:b/>
        <w:sz w:val="20"/>
      </w:rPr>
      <w:instrText xml:space="preserve"> STYLEREF CharPartNo </w:instrText>
    </w:r>
    <w:r w:rsidR="00534F47">
      <w:rPr>
        <w:b/>
        <w:sz w:val="20"/>
      </w:rPr>
      <w:fldChar w:fldCharType="separate"/>
    </w:r>
    <w:r w:rsidR="00534F47">
      <w:rPr>
        <w:b/>
        <w:noProof/>
        <w:sz w:val="20"/>
      </w:rPr>
      <w:t>Part 1A</w:t>
    </w:r>
    <w:r>
      <w:rPr>
        <w:b/>
        <w:sz w:val="20"/>
      </w:rPr>
      <w:fldChar w:fldCharType="end"/>
    </w:r>
    <w:r>
      <w:rPr>
        <w:b/>
        <w:sz w:val="20"/>
      </w:rPr>
      <w:t xml:space="preserve">  </w:t>
    </w:r>
    <w:r>
      <w:rPr>
        <w:sz w:val="20"/>
      </w:rPr>
      <w:fldChar w:fldCharType="begin"/>
    </w:r>
    <w:r>
      <w:rPr>
        <w:sz w:val="20"/>
      </w:rPr>
      <w:instrText xml:space="preserve"> STYLEREF CharPartText </w:instrText>
    </w:r>
    <w:r w:rsidR="00534F47">
      <w:rPr>
        <w:sz w:val="20"/>
      </w:rPr>
      <w:fldChar w:fldCharType="separate"/>
    </w:r>
    <w:r w:rsidR="00534F47">
      <w:rPr>
        <w:noProof/>
        <w:sz w:val="20"/>
      </w:rPr>
      <w:t>Application of this Schedule</w:t>
    </w:r>
    <w:r>
      <w:rPr>
        <w:sz w:val="20"/>
      </w:rPr>
      <w:fldChar w:fldCharType="end"/>
    </w:r>
  </w:p>
  <w:p w:rsidR="005D4E02" w:rsidRDefault="005D4E02">
    <w:pPr>
      <w:pBdr>
        <w:bottom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8A2C51" w:rsidRDefault="005D4E02">
    <w:pPr>
      <w:jc w:val="right"/>
      <w:rPr>
        <w:sz w:val="20"/>
      </w:rPr>
    </w:pPr>
    <w:r w:rsidRPr="008A2C51">
      <w:rPr>
        <w:sz w:val="20"/>
      </w:rPr>
      <w:fldChar w:fldCharType="begin"/>
    </w:r>
    <w:r w:rsidRPr="008A2C51">
      <w:rPr>
        <w:sz w:val="20"/>
      </w:rPr>
      <w:instrText xml:space="preserve"> STYLEREF CharChapText </w:instrText>
    </w:r>
    <w:r w:rsidR="00534F47">
      <w:rPr>
        <w:sz w:val="20"/>
      </w:rPr>
      <w:fldChar w:fldCharType="separate"/>
    </w:r>
    <w:r w:rsidR="00534F47">
      <w:rPr>
        <w:noProof/>
        <w:sz w:val="20"/>
      </w:rPr>
      <w:t>Costs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534F47">
      <w:rPr>
        <w:b/>
        <w:noProof/>
        <w:sz w:val="20"/>
      </w:rPr>
      <w:t>Schedule 1</w:t>
    </w:r>
    <w:r w:rsidRPr="008A2C51">
      <w:rPr>
        <w:b/>
        <w:sz w:val="20"/>
      </w:rPr>
      <w:fldChar w:fldCharType="end"/>
    </w:r>
  </w:p>
  <w:p w:rsidR="005D4E02" w:rsidRPr="008A2C51" w:rsidRDefault="005D4E02">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00534F47">
      <w:rPr>
        <w:sz w:val="20"/>
      </w:rPr>
      <w:fldChar w:fldCharType="separate"/>
    </w:r>
    <w:r w:rsidR="00534F47">
      <w:rPr>
        <w:noProof/>
        <w:sz w:val="20"/>
      </w:rPr>
      <w:t>Application of this Schedule</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00534F47">
      <w:rPr>
        <w:b/>
        <w:sz w:val="20"/>
      </w:rPr>
      <w:fldChar w:fldCharType="separate"/>
    </w:r>
    <w:r w:rsidR="00534F47">
      <w:rPr>
        <w:b/>
        <w:noProof/>
        <w:sz w:val="20"/>
      </w:rPr>
      <w:t>Part 1A</w:t>
    </w:r>
    <w:r w:rsidRPr="008A2C51">
      <w:rPr>
        <w:b/>
        <w:sz w:val="20"/>
      </w:rPr>
      <w:fldChar w:fldCharType="end"/>
    </w:r>
  </w:p>
  <w:p w:rsidR="005D4E02" w:rsidRPr="008A2C51" w:rsidRDefault="005D4E02">
    <w:pPr>
      <w:pBdr>
        <w:bottom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BE5CD2" w:rsidRDefault="005D4E02" w:rsidP="00170DFA">
    <w:pPr>
      <w:rPr>
        <w:sz w:val="26"/>
        <w:szCs w:val="26"/>
      </w:rPr>
    </w:pPr>
  </w:p>
  <w:p w:rsidR="005D4E02" w:rsidRPr="0020230A" w:rsidRDefault="005D4E02" w:rsidP="00170DFA">
    <w:pPr>
      <w:rPr>
        <w:b/>
        <w:sz w:val="20"/>
      </w:rPr>
    </w:pPr>
    <w:r w:rsidRPr="0020230A">
      <w:rPr>
        <w:b/>
        <w:sz w:val="20"/>
      </w:rPr>
      <w:t>Endnotes</w:t>
    </w:r>
  </w:p>
  <w:p w:rsidR="005D4E02" w:rsidRPr="007A1328" w:rsidRDefault="005D4E02" w:rsidP="00170DFA">
    <w:pPr>
      <w:rPr>
        <w:sz w:val="20"/>
      </w:rPr>
    </w:pPr>
  </w:p>
  <w:p w:rsidR="005D4E02" w:rsidRPr="007A1328" w:rsidRDefault="005D4E02" w:rsidP="00170DFA">
    <w:pPr>
      <w:rPr>
        <w:b/>
        <w:sz w:val="24"/>
      </w:rPr>
    </w:pPr>
  </w:p>
  <w:p w:rsidR="005D4E02" w:rsidRPr="00BE5CD2" w:rsidRDefault="005D4E02" w:rsidP="00E55629">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34F47">
      <w:rPr>
        <w:noProof/>
        <w:szCs w:val="22"/>
      </w:rPr>
      <w:t>Endnote 4—Amendment history</w:t>
    </w:r>
    <w:r>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BE5CD2" w:rsidRDefault="005D4E02" w:rsidP="00170DFA">
    <w:pPr>
      <w:jc w:val="right"/>
      <w:rPr>
        <w:sz w:val="26"/>
        <w:szCs w:val="26"/>
      </w:rPr>
    </w:pPr>
  </w:p>
  <w:p w:rsidR="005D4E02" w:rsidRPr="0020230A" w:rsidRDefault="005D4E02" w:rsidP="00170DFA">
    <w:pPr>
      <w:jc w:val="right"/>
      <w:rPr>
        <w:b/>
        <w:sz w:val="20"/>
      </w:rPr>
    </w:pPr>
    <w:r w:rsidRPr="0020230A">
      <w:rPr>
        <w:b/>
        <w:sz w:val="20"/>
      </w:rPr>
      <w:t>Endnotes</w:t>
    </w:r>
  </w:p>
  <w:p w:rsidR="005D4E02" w:rsidRPr="007A1328" w:rsidRDefault="005D4E02" w:rsidP="00170DFA">
    <w:pPr>
      <w:jc w:val="right"/>
      <w:rPr>
        <w:sz w:val="20"/>
      </w:rPr>
    </w:pPr>
  </w:p>
  <w:p w:rsidR="005D4E02" w:rsidRPr="007A1328" w:rsidRDefault="005D4E02" w:rsidP="00170DFA">
    <w:pPr>
      <w:jc w:val="right"/>
      <w:rPr>
        <w:b/>
        <w:sz w:val="24"/>
      </w:rPr>
    </w:pPr>
  </w:p>
  <w:p w:rsidR="005D4E02" w:rsidRPr="00BE5CD2" w:rsidRDefault="005D4E02" w:rsidP="00E55629">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534F47">
      <w:rPr>
        <w:noProof/>
        <w:szCs w:val="22"/>
      </w:rPr>
      <w:t>Endnote 4—Amendment history</w:t>
    </w:r>
    <w:r>
      <w:rPr>
        <w:szCs w:val="22"/>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BE5CD2" w:rsidRDefault="005D4E02" w:rsidP="00367446">
    <w:pPr>
      <w:rPr>
        <w:sz w:val="26"/>
        <w:szCs w:val="26"/>
      </w:rPr>
    </w:pPr>
  </w:p>
  <w:p w:rsidR="005D4E02" w:rsidRPr="0020230A" w:rsidRDefault="005D4E02" w:rsidP="00367446">
    <w:pPr>
      <w:rPr>
        <w:b/>
        <w:sz w:val="20"/>
      </w:rPr>
    </w:pPr>
    <w:r w:rsidRPr="0020230A">
      <w:rPr>
        <w:b/>
        <w:sz w:val="20"/>
      </w:rPr>
      <w:t>Endnotes</w:t>
    </w:r>
  </w:p>
  <w:p w:rsidR="005D4E02" w:rsidRPr="007A1328" w:rsidRDefault="005D4E02" w:rsidP="00367446">
    <w:pPr>
      <w:rPr>
        <w:sz w:val="20"/>
      </w:rPr>
    </w:pPr>
  </w:p>
  <w:p w:rsidR="005D4E02" w:rsidRPr="007A1328" w:rsidRDefault="005D4E02" w:rsidP="00367446">
    <w:pPr>
      <w:rPr>
        <w:b/>
        <w:sz w:val="24"/>
      </w:rPr>
    </w:pPr>
  </w:p>
  <w:p w:rsidR="005D4E02" w:rsidRPr="00BE5CD2" w:rsidRDefault="005D4E02" w:rsidP="0036744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E4647">
      <w:rPr>
        <w:noProof/>
        <w:szCs w:val="22"/>
      </w:rPr>
      <w:t>Endnote 4—Amendment history</w:t>
    </w:r>
    <w:r>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BE5CD2" w:rsidRDefault="005D4E02" w:rsidP="00367446">
    <w:pPr>
      <w:jc w:val="right"/>
      <w:rPr>
        <w:sz w:val="26"/>
        <w:szCs w:val="26"/>
      </w:rPr>
    </w:pPr>
  </w:p>
  <w:p w:rsidR="005D4E02" w:rsidRPr="0020230A" w:rsidRDefault="005D4E02" w:rsidP="00367446">
    <w:pPr>
      <w:jc w:val="right"/>
      <w:rPr>
        <w:b/>
        <w:sz w:val="20"/>
      </w:rPr>
    </w:pPr>
    <w:r w:rsidRPr="0020230A">
      <w:rPr>
        <w:b/>
        <w:sz w:val="20"/>
      </w:rPr>
      <w:t>Endnotes</w:t>
    </w:r>
  </w:p>
  <w:p w:rsidR="005D4E02" w:rsidRPr="007A1328" w:rsidRDefault="005D4E02" w:rsidP="00367446">
    <w:pPr>
      <w:jc w:val="right"/>
      <w:rPr>
        <w:sz w:val="20"/>
      </w:rPr>
    </w:pPr>
  </w:p>
  <w:p w:rsidR="005D4E02" w:rsidRPr="007A1328" w:rsidRDefault="005D4E02" w:rsidP="00367446">
    <w:pPr>
      <w:jc w:val="right"/>
      <w:rPr>
        <w:b/>
        <w:sz w:val="24"/>
      </w:rPr>
    </w:pPr>
  </w:p>
  <w:p w:rsidR="005D4E02" w:rsidRPr="00BE5CD2" w:rsidRDefault="005D4E02" w:rsidP="0036744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E4647">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rsidP="00E6188F">
    <w:pPr>
      <w:pStyle w:val="Header"/>
      <w:pBdr>
        <w:bottom w:val="single" w:sz="4" w:space="1" w:color="auto"/>
      </w:pBdr>
    </w:pPr>
  </w:p>
  <w:p w:rsidR="005D4E02" w:rsidRDefault="005D4E02" w:rsidP="00E6188F">
    <w:pPr>
      <w:pStyle w:val="Header"/>
      <w:pBdr>
        <w:bottom w:val="single" w:sz="4" w:space="1" w:color="auto"/>
      </w:pBdr>
    </w:pPr>
  </w:p>
  <w:p w:rsidR="005D4E02" w:rsidRPr="001E77D2" w:rsidRDefault="005D4E02" w:rsidP="00E6188F">
    <w:pPr>
      <w:pStyle w:val="Header"/>
      <w:pBdr>
        <w:bottom w:val="single" w:sz="4" w:space="1"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rsidP="001871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5F1388" w:rsidRDefault="005D4E02" w:rsidP="00E6188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ED79B6" w:rsidRDefault="005D4E02" w:rsidP="00C608FA">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ED79B6" w:rsidRDefault="005D4E02" w:rsidP="0043553C">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ED79B6" w:rsidRDefault="005D4E02" w:rsidP="00367446">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Default="005D4E02" w:rsidP="005D4E02">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34F47">
      <w:rPr>
        <w:b/>
        <w:noProof/>
        <w:sz w:val="20"/>
      </w:rPr>
      <w:t>Chapter 8</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34F47">
      <w:rPr>
        <w:noProof/>
        <w:sz w:val="20"/>
      </w:rPr>
      <w:t>Proceedings under National Consumer Credit Protection Act</w:t>
    </w:r>
    <w:r>
      <w:rPr>
        <w:sz w:val="20"/>
      </w:rPr>
      <w:fldChar w:fldCharType="end"/>
    </w:r>
  </w:p>
  <w:p w:rsidR="005D4E02" w:rsidRDefault="005D4E02" w:rsidP="005D4E02">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34F47">
      <w:rPr>
        <w:b/>
        <w:noProof/>
        <w:sz w:val="20"/>
      </w:rPr>
      <w:t>Part 46</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34F47">
      <w:rPr>
        <w:noProof/>
        <w:sz w:val="20"/>
      </w:rPr>
      <w:t>Small claims application under National Consumer Credit Protection Act</w:t>
    </w:r>
    <w:r>
      <w:rPr>
        <w:sz w:val="20"/>
      </w:rPr>
      <w:fldChar w:fldCharType="end"/>
    </w:r>
  </w:p>
  <w:p w:rsidR="005D4E02" w:rsidRPr="007A1328" w:rsidRDefault="005D4E02" w:rsidP="005D4E0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D4E02" w:rsidRPr="007A1328" w:rsidRDefault="005D4E02" w:rsidP="005D4E02">
    <w:pPr>
      <w:rPr>
        <w:b/>
        <w:sz w:val="24"/>
      </w:rPr>
    </w:pPr>
  </w:p>
  <w:p w:rsidR="005D4E02" w:rsidRPr="007A1328" w:rsidRDefault="005D4E02" w:rsidP="005D4E0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E4647">
      <w:rPr>
        <w:sz w:val="24"/>
      </w:rPr>
      <w:t>Rule</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34F47">
      <w:rPr>
        <w:noProof/>
        <w:sz w:val="24"/>
      </w:rPr>
      <w:t>46.1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7A1328" w:rsidRDefault="005D4E02" w:rsidP="005D4E02">
    <w:pPr>
      <w:jc w:val="right"/>
      <w:rPr>
        <w:sz w:val="20"/>
      </w:rPr>
    </w:pPr>
    <w:r w:rsidRPr="007A1328">
      <w:rPr>
        <w:sz w:val="20"/>
      </w:rPr>
      <w:fldChar w:fldCharType="begin"/>
    </w:r>
    <w:r w:rsidRPr="007A1328">
      <w:rPr>
        <w:sz w:val="20"/>
      </w:rPr>
      <w:instrText xml:space="preserve"> STYLEREF CharChapText </w:instrText>
    </w:r>
    <w:r w:rsidR="00534F47">
      <w:rPr>
        <w:sz w:val="20"/>
      </w:rPr>
      <w:fldChar w:fldCharType="separate"/>
    </w:r>
    <w:r w:rsidR="00534F47">
      <w:rPr>
        <w:noProof/>
        <w:sz w:val="20"/>
      </w:rPr>
      <w:t>Proceedings under National Consumer Credit Protection Act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534F47">
      <w:rPr>
        <w:b/>
        <w:sz w:val="20"/>
      </w:rPr>
      <w:fldChar w:fldCharType="separate"/>
    </w:r>
    <w:r w:rsidR="00534F47">
      <w:rPr>
        <w:b/>
        <w:noProof/>
        <w:sz w:val="20"/>
      </w:rPr>
      <w:t>Chapter 8</w:t>
    </w:r>
    <w:r>
      <w:rPr>
        <w:b/>
        <w:sz w:val="20"/>
      </w:rPr>
      <w:fldChar w:fldCharType="end"/>
    </w:r>
  </w:p>
  <w:p w:rsidR="005D4E02" w:rsidRPr="007A1328" w:rsidRDefault="005D4E02" w:rsidP="005D4E02">
    <w:pPr>
      <w:jc w:val="right"/>
      <w:rPr>
        <w:sz w:val="20"/>
      </w:rPr>
    </w:pPr>
    <w:r w:rsidRPr="007A1328">
      <w:rPr>
        <w:sz w:val="20"/>
      </w:rPr>
      <w:fldChar w:fldCharType="begin"/>
    </w:r>
    <w:r w:rsidRPr="007A1328">
      <w:rPr>
        <w:sz w:val="20"/>
      </w:rPr>
      <w:instrText xml:space="preserve"> STYLEREF CharPartText </w:instrText>
    </w:r>
    <w:r w:rsidR="00534F47">
      <w:rPr>
        <w:sz w:val="20"/>
      </w:rPr>
      <w:fldChar w:fldCharType="separate"/>
    </w:r>
    <w:r w:rsidR="00534F47">
      <w:rPr>
        <w:noProof/>
        <w:sz w:val="20"/>
      </w:rPr>
      <w:t>Small claims application under National Consumer Credit Protection Act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34F47">
      <w:rPr>
        <w:b/>
        <w:sz w:val="20"/>
      </w:rPr>
      <w:fldChar w:fldCharType="separate"/>
    </w:r>
    <w:r w:rsidR="00534F47">
      <w:rPr>
        <w:b/>
        <w:noProof/>
        <w:sz w:val="20"/>
      </w:rPr>
      <w:t>Part 46</w:t>
    </w:r>
    <w:r>
      <w:rPr>
        <w:b/>
        <w:sz w:val="20"/>
      </w:rPr>
      <w:fldChar w:fldCharType="end"/>
    </w:r>
  </w:p>
  <w:p w:rsidR="005D4E02" w:rsidRPr="007A1328" w:rsidRDefault="005D4E02" w:rsidP="005D4E0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D4E02" w:rsidRPr="007A1328" w:rsidRDefault="005D4E02" w:rsidP="005D4E02">
    <w:pPr>
      <w:jc w:val="right"/>
      <w:rPr>
        <w:b/>
        <w:sz w:val="24"/>
      </w:rPr>
    </w:pPr>
  </w:p>
  <w:p w:rsidR="005D4E02" w:rsidRPr="007A1328" w:rsidRDefault="005D4E02" w:rsidP="005D4E0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E4647">
      <w:rPr>
        <w:sz w:val="24"/>
      </w:rPr>
      <w:t>Rule</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34F47">
      <w:rPr>
        <w:noProof/>
        <w:sz w:val="24"/>
      </w:rPr>
      <w:t>46.5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02" w:rsidRPr="007A1328" w:rsidRDefault="005D4E02" w:rsidP="005D4E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29C4B2C"/>
    <w:multiLevelType w:val="singleLevel"/>
    <w:tmpl w:val="2748711C"/>
    <w:lvl w:ilvl="0">
      <w:start w:val="1"/>
      <w:numFmt w:val="bullet"/>
      <w:lvlText w:val=""/>
      <w:lvlJc w:val="left"/>
      <w:pPr>
        <w:tabs>
          <w:tab w:val="num" w:pos="360"/>
        </w:tabs>
        <w:ind w:left="360" w:hanging="360"/>
      </w:pPr>
      <w:rPr>
        <w:rFonts w:ascii="Symbol" w:hAnsi="Symbol" w:hint="default"/>
        <w:sz w:val="16"/>
      </w:rPr>
    </w:lvl>
  </w:abstractNum>
  <w:abstractNum w:abstractNumId="12">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89718CB"/>
    <w:multiLevelType w:val="hybridMultilevel"/>
    <w:tmpl w:val="BDB0AF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494068B"/>
    <w:multiLevelType w:val="hybridMultilevel"/>
    <w:tmpl w:val="7C90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BCD16A5"/>
    <w:multiLevelType w:val="hybridMultilevel"/>
    <w:tmpl w:val="F89AAC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EFA64AA"/>
    <w:multiLevelType w:val="hybridMultilevel"/>
    <w:tmpl w:val="39A4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15B1FAE"/>
    <w:multiLevelType w:val="hybridMultilevel"/>
    <w:tmpl w:val="30BE466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2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nsid w:val="3EF15EC4"/>
    <w:multiLevelType w:val="singleLevel"/>
    <w:tmpl w:val="1B2CE01E"/>
    <w:lvl w:ilvl="0">
      <w:start w:val="1"/>
      <w:numFmt w:val="bullet"/>
      <w:lvlText w:val=""/>
      <w:lvlJc w:val="left"/>
      <w:pPr>
        <w:tabs>
          <w:tab w:val="num" w:pos="2118"/>
        </w:tabs>
        <w:ind w:left="360" w:firstLine="1398"/>
      </w:pPr>
      <w:rPr>
        <w:rFonts w:ascii="Symbol" w:hAnsi="Symbol" w:hint="default"/>
      </w:rPr>
    </w:lvl>
  </w:abstractNum>
  <w:abstractNum w:abstractNumId="25">
    <w:nsid w:val="3FDB046F"/>
    <w:multiLevelType w:val="hybridMultilevel"/>
    <w:tmpl w:val="B1467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85C2CFC"/>
    <w:multiLevelType w:val="hybridMultilevel"/>
    <w:tmpl w:val="EED64C06"/>
    <w:lvl w:ilvl="0" w:tplc="35DECFD0">
      <w:start w:val="1"/>
      <w:numFmt w:val="lowerLetter"/>
      <w:lvlText w:val="(%1)"/>
      <w:lvlJc w:val="left"/>
      <w:pPr>
        <w:ind w:left="842" w:hanging="360"/>
      </w:pPr>
      <w:rPr>
        <w:rFonts w:hint="default"/>
      </w:rPr>
    </w:lvl>
    <w:lvl w:ilvl="1" w:tplc="0C090019" w:tentative="1">
      <w:start w:val="1"/>
      <w:numFmt w:val="lowerLetter"/>
      <w:lvlText w:val="%2."/>
      <w:lvlJc w:val="left"/>
      <w:pPr>
        <w:ind w:left="1562" w:hanging="360"/>
      </w:pPr>
    </w:lvl>
    <w:lvl w:ilvl="2" w:tplc="0C09001B" w:tentative="1">
      <w:start w:val="1"/>
      <w:numFmt w:val="lowerRoman"/>
      <w:lvlText w:val="%3."/>
      <w:lvlJc w:val="right"/>
      <w:pPr>
        <w:ind w:left="2282" w:hanging="180"/>
      </w:pPr>
    </w:lvl>
    <w:lvl w:ilvl="3" w:tplc="0C09000F" w:tentative="1">
      <w:start w:val="1"/>
      <w:numFmt w:val="decimal"/>
      <w:lvlText w:val="%4."/>
      <w:lvlJc w:val="left"/>
      <w:pPr>
        <w:ind w:left="3002" w:hanging="360"/>
      </w:pPr>
    </w:lvl>
    <w:lvl w:ilvl="4" w:tplc="0C090019" w:tentative="1">
      <w:start w:val="1"/>
      <w:numFmt w:val="lowerLetter"/>
      <w:lvlText w:val="%5."/>
      <w:lvlJc w:val="left"/>
      <w:pPr>
        <w:ind w:left="3722" w:hanging="360"/>
      </w:pPr>
    </w:lvl>
    <w:lvl w:ilvl="5" w:tplc="0C09001B" w:tentative="1">
      <w:start w:val="1"/>
      <w:numFmt w:val="lowerRoman"/>
      <w:lvlText w:val="%6."/>
      <w:lvlJc w:val="right"/>
      <w:pPr>
        <w:ind w:left="4442" w:hanging="180"/>
      </w:pPr>
    </w:lvl>
    <w:lvl w:ilvl="6" w:tplc="0C09000F" w:tentative="1">
      <w:start w:val="1"/>
      <w:numFmt w:val="decimal"/>
      <w:lvlText w:val="%7."/>
      <w:lvlJc w:val="left"/>
      <w:pPr>
        <w:ind w:left="5162" w:hanging="360"/>
      </w:pPr>
    </w:lvl>
    <w:lvl w:ilvl="7" w:tplc="0C090019" w:tentative="1">
      <w:start w:val="1"/>
      <w:numFmt w:val="lowerLetter"/>
      <w:lvlText w:val="%8."/>
      <w:lvlJc w:val="left"/>
      <w:pPr>
        <w:ind w:left="5882" w:hanging="360"/>
      </w:pPr>
    </w:lvl>
    <w:lvl w:ilvl="8" w:tplc="0C09001B" w:tentative="1">
      <w:start w:val="1"/>
      <w:numFmt w:val="lowerRoman"/>
      <w:lvlText w:val="%9."/>
      <w:lvlJc w:val="right"/>
      <w:pPr>
        <w:ind w:left="6602" w:hanging="180"/>
      </w:pPr>
    </w:lvl>
  </w:abstractNum>
  <w:abstractNum w:abstractNumId="27">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9">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FE74D8C"/>
    <w:multiLevelType w:val="hybridMultilevel"/>
    <w:tmpl w:val="C8EA4392"/>
    <w:lvl w:ilvl="0" w:tplc="8A9E3E06">
      <w:start w:val="1"/>
      <w:numFmt w:val="decimal"/>
      <w:lvlText w:val="%1."/>
      <w:lvlJc w:val="left"/>
      <w:pPr>
        <w:tabs>
          <w:tab w:val="num" w:pos="567"/>
        </w:tabs>
        <w:ind w:left="567" w:hanging="567"/>
      </w:pPr>
      <w:rPr>
        <w:rFonts w:hint="default"/>
        <w:b/>
      </w:rPr>
    </w:lvl>
    <w:lvl w:ilvl="1" w:tplc="C088A852">
      <w:start w:val="1"/>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1">
    <w:nsid w:val="70E12866"/>
    <w:multiLevelType w:val="hybridMultilevel"/>
    <w:tmpl w:val="049E7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73F0CF5"/>
    <w:multiLevelType w:val="singleLevel"/>
    <w:tmpl w:val="2748711C"/>
    <w:lvl w:ilvl="0">
      <w:start w:val="1"/>
      <w:numFmt w:val="bullet"/>
      <w:lvlText w:val=""/>
      <w:lvlJc w:val="left"/>
      <w:pPr>
        <w:tabs>
          <w:tab w:val="num" w:pos="360"/>
        </w:tabs>
        <w:ind w:left="360" w:hanging="360"/>
      </w:pPr>
      <w:rPr>
        <w:rFonts w:ascii="Symbol" w:hAnsi="Symbol" w:hint="default"/>
        <w:sz w:val="16"/>
      </w:rPr>
    </w:lvl>
  </w:abstractNum>
  <w:abstractNum w:abstractNumId="33">
    <w:nsid w:val="7A4C0D57"/>
    <w:multiLevelType w:val="hybridMultilevel"/>
    <w:tmpl w:val="00E005C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6"/>
  </w:num>
  <w:num w:numId="3">
    <w:abstractNumId w:val="2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9"/>
  </w:num>
  <w:num w:numId="16">
    <w:abstractNumId w:val="15"/>
  </w:num>
  <w:num w:numId="17">
    <w:abstractNumId w:val="13"/>
  </w:num>
  <w:num w:numId="18">
    <w:abstractNumId w:val="21"/>
  </w:num>
  <w:num w:numId="19">
    <w:abstractNumId w:val="34"/>
  </w:num>
  <w:num w:numId="20">
    <w:abstractNumId w:val="30"/>
  </w:num>
  <w:num w:numId="21">
    <w:abstractNumId w:val="26"/>
  </w:num>
  <w:num w:numId="22">
    <w:abstractNumId w:val="10"/>
  </w:num>
  <w:num w:numId="23">
    <w:abstractNumId w:val="27"/>
  </w:num>
  <w:num w:numId="24">
    <w:abstractNumId w:val="24"/>
  </w:num>
  <w:num w:numId="25">
    <w:abstractNumId w:val="11"/>
  </w:num>
  <w:num w:numId="26">
    <w:abstractNumId w:val="28"/>
  </w:num>
  <w:num w:numId="27">
    <w:abstractNumId w:val="32"/>
  </w:num>
  <w:num w:numId="28">
    <w:abstractNumId w:val="25"/>
  </w:num>
  <w:num w:numId="29">
    <w:abstractNumId w:val="19"/>
  </w:num>
  <w:num w:numId="30">
    <w:abstractNumId w:val="17"/>
  </w:num>
  <w:num w:numId="31">
    <w:abstractNumId w:val="31"/>
  </w:num>
  <w:num w:numId="32">
    <w:abstractNumId w:val="18"/>
  </w:num>
  <w:num w:numId="33">
    <w:abstractNumId w:val="20"/>
  </w:num>
  <w:num w:numId="34">
    <w:abstractNumId w:val="14"/>
  </w:num>
  <w:num w:numId="35">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328"/>
    <w:rsid w:val="00003949"/>
    <w:rsid w:val="0000439F"/>
    <w:rsid w:val="000047FD"/>
    <w:rsid w:val="00004CA4"/>
    <w:rsid w:val="000056EE"/>
    <w:rsid w:val="00006F3C"/>
    <w:rsid w:val="00010203"/>
    <w:rsid w:val="00012A4E"/>
    <w:rsid w:val="00013AF7"/>
    <w:rsid w:val="00016801"/>
    <w:rsid w:val="0001739E"/>
    <w:rsid w:val="000231DD"/>
    <w:rsid w:val="00023FD2"/>
    <w:rsid w:val="0003434D"/>
    <w:rsid w:val="0003498B"/>
    <w:rsid w:val="0003599F"/>
    <w:rsid w:val="00037342"/>
    <w:rsid w:val="00037907"/>
    <w:rsid w:val="00040CDD"/>
    <w:rsid w:val="000425D9"/>
    <w:rsid w:val="00042EF8"/>
    <w:rsid w:val="00053A8C"/>
    <w:rsid w:val="0005402D"/>
    <w:rsid w:val="00055E25"/>
    <w:rsid w:val="00062181"/>
    <w:rsid w:val="000657F5"/>
    <w:rsid w:val="00065A0E"/>
    <w:rsid w:val="00074CDA"/>
    <w:rsid w:val="000753EE"/>
    <w:rsid w:val="000754D9"/>
    <w:rsid w:val="00075B3D"/>
    <w:rsid w:val="00075D87"/>
    <w:rsid w:val="000904F2"/>
    <w:rsid w:val="00092802"/>
    <w:rsid w:val="00095AAA"/>
    <w:rsid w:val="000A45A9"/>
    <w:rsid w:val="000A4E12"/>
    <w:rsid w:val="000A5F83"/>
    <w:rsid w:val="000B0A20"/>
    <w:rsid w:val="000B26C3"/>
    <w:rsid w:val="000B44E2"/>
    <w:rsid w:val="000B52F3"/>
    <w:rsid w:val="000C56FE"/>
    <w:rsid w:val="000D112D"/>
    <w:rsid w:val="000D13B6"/>
    <w:rsid w:val="000D1F50"/>
    <w:rsid w:val="000D363E"/>
    <w:rsid w:val="000E081D"/>
    <w:rsid w:val="000F140F"/>
    <w:rsid w:val="000F472D"/>
    <w:rsid w:val="000F4E5D"/>
    <w:rsid w:val="000F5CFD"/>
    <w:rsid w:val="00104539"/>
    <w:rsid w:val="00111E48"/>
    <w:rsid w:val="00114286"/>
    <w:rsid w:val="001153B8"/>
    <w:rsid w:val="001156F0"/>
    <w:rsid w:val="00116AEB"/>
    <w:rsid w:val="0011761C"/>
    <w:rsid w:val="00121134"/>
    <w:rsid w:val="00122756"/>
    <w:rsid w:val="00122CA1"/>
    <w:rsid w:val="00126C33"/>
    <w:rsid w:val="00126D00"/>
    <w:rsid w:val="00133419"/>
    <w:rsid w:val="0013388E"/>
    <w:rsid w:val="00134202"/>
    <w:rsid w:val="001361DD"/>
    <w:rsid w:val="001363F5"/>
    <w:rsid w:val="00145C33"/>
    <w:rsid w:val="0014660D"/>
    <w:rsid w:val="00152824"/>
    <w:rsid w:val="00153593"/>
    <w:rsid w:val="001544DD"/>
    <w:rsid w:val="00155349"/>
    <w:rsid w:val="00160BCD"/>
    <w:rsid w:val="00161545"/>
    <w:rsid w:val="00167E80"/>
    <w:rsid w:val="00170DFA"/>
    <w:rsid w:val="001714A8"/>
    <w:rsid w:val="00175EE9"/>
    <w:rsid w:val="001761A2"/>
    <w:rsid w:val="001764AC"/>
    <w:rsid w:val="00180CD3"/>
    <w:rsid w:val="00182218"/>
    <w:rsid w:val="001836B4"/>
    <w:rsid w:val="00187151"/>
    <w:rsid w:val="00191B57"/>
    <w:rsid w:val="00191EF9"/>
    <w:rsid w:val="001947AA"/>
    <w:rsid w:val="00195953"/>
    <w:rsid w:val="001973E0"/>
    <w:rsid w:val="001A0CE3"/>
    <w:rsid w:val="001A25BD"/>
    <w:rsid w:val="001A4499"/>
    <w:rsid w:val="001A6238"/>
    <w:rsid w:val="001B3371"/>
    <w:rsid w:val="001B48F2"/>
    <w:rsid w:val="001B4F6A"/>
    <w:rsid w:val="001B680B"/>
    <w:rsid w:val="001B6ED1"/>
    <w:rsid w:val="001B7079"/>
    <w:rsid w:val="001C2401"/>
    <w:rsid w:val="001C2B05"/>
    <w:rsid w:val="001C2D2D"/>
    <w:rsid w:val="001C3CFF"/>
    <w:rsid w:val="001C569E"/>
    <w:rsid w:val="001C6C78"/>
    <w:rsid w:val="001D047A"/>
    <w:rsid w:val="001D1730"/>
    <w:rsid w:val="001D49E7"/>
    <w:rsid w:val="001D53F8"/>
    <w:rsid w:val="001D6CFC"/>
    <w:rsid w:val="001E038F"/>
    <w:rsid w:val="001E0659"/>
    <w:rsid w:val="001E3760"/>
    <w:rsid w:val="001E551F"/>
    <w:rsid w:val="001F1DA0"/>
    <w:rsid w:val="001F204C"/>
    <w:rsid w:val="001F26BD"/>
    <w:rsid w:val="001F44FF"/>
    <w:rsid w:val="0020109B"/>
    <w:rsid w:val="0020488A"/>
    <w:rsid w:val="002061F1"/>
    <w:rsid w:val="002071B9"/>
    <w:rsid w:val="002106BC"/>
    <w:rsid w:val="002125DA"/>
    <w:rsid w:val="002129E1"/>
    <w:rsid w:val="00214F3A"/>
    <w:rsid w:val="00215B9C"/>
    <w:rsid w:val="00220EDA"/>
    <w:rsid w:val="0022141D"/>
    <w:rsid w:val="00222549"/>
    <w:rsid w:val="00222DA1"/>
    <w:rsid w:val="00223A7F"/>
    <w:rsid w:val="002250FB"/>
    <w:rsid w:val="002253A1"/>
    <w:rsid w:val="002260D7"/>
    <w:rsid w:val="002303A1"/>
    <w:rsid w:val="00232D55"/>
    <w:rsid w:val="00232D8B"/>
    <w:rsid w:val="0023524F"/>
    <w:rsid w:val="00241B83"/>
    <w:rsid w:val="00241F48"/>
    <w:rsid w:val="00254B2F"/>
    <w:rsid w:val="00254C12"/>
    <w:rsid w:val="002554D1"/>
    <w:rsid w:val="002571A0"/>
    <w:rsid w:val="00262431"/>
    <w:rsid w:val="002634CB"/>
    <w:rsid w:val="00263C68"/>
    <w:rsid w:val="0026478D"/>
    <w:rsid w:val="002674AC"/>
    <w:rsid w:val="002705A1"/>
    <w:rsid w:val="00270826"/>
    <w:rsid w:val="0027363B"/>
    <w:rsid w:val="002739AE"/>
    <w:rsid w:val="002747AD"/>
    <w:rsid w:val="00281B96"/>
    <w:rsid w:val="00282AE4"/>
    <w:rsid w:val="0028357E"/>
    <w:rsid w:val="0028445A"/>
    <w:rsid w:val="00286156"/>
    <w:rsid w:val="0028789A"/>
    <w:rsid w:val="00287BE8"/>
    <w:rsid w:val="002927D5"/>
    <w:rsid w:val="00293921"/>
    <w:rsid w:val="00294182"/>
    <w:rsid w:val="00296435"/>
    <w:rsid w:val="0029646C"/>
    <w:rsid w:val="00296E69"/>
    <w:rsid w:val="002A0DC4"/>
    <w:rsid w:val="002A2CDB"/>
    <w:rsid w:val="002A534A"/>
    <w:rsid w:val="002A57A4"/>
    <w:rsid w:val="002A68F6"/>
    <w:rsid w:val="002A6CB6"/>
    <w:rsid w:val="002A73F6"/>
    <w:rsid w:val="002A761C"/>
    <w:rsid w:val="002B2BF1"/>
    <w:rsid w:val="002C0E89"/>
    <w:rsid w:val="002C2F98"/>
    <w:rsid w:val="002C42F1"/>
    <w:rsid w:val="002C612E"/>
    <w:rsid w:val="002C63AD"/>
    <w:rsid w:val="002C79E4"/>
    <w:rsid w:val="002C7F8D"/>
    <w:rsid w:val="002D35D3"/>
    <w:rsid w:val="002D4971"/>
    <w:rsid w:val="002D53D5"/>
    <w:rsid w:val="002D6CD0"/>
    <w:rsid w:val="002D7358"/>
    <w:rsid w:val="002E12D1"/>
    <w:rsid w:val="002E1458"/>
    <w:rsid w:val="002F149C"/>
    <w:rsid w:val="002F23F0"/>
    <w:rsid w:val="002F37FF"/>
    <w:rsid w:val="002F4704"/>
    <w:rsid w:val="003011FF"/>
    <w:rsid w:val="00303755"/>
    <w:rsid w:val="0030627F"/>
    <w:rsid w:val="00306C93"/>
    <w:rsid w:val="00306E64"/>
    <w:rsid w:val="00314CBB"/>
    <w:rsid w:val="00322228"/>
    <w:rsid w:val="003242D2"/>
    <w:rsid w:val="003244FD"/>
    <w:rsid w:val="00324916"/>
    <w:rsid w:val="00324ED6"/>
    <w:rsid w:val="003269CD"/>
    <w:rsid w:val="00327AAB"/>
    <w:rsid w:val="003328BD"/>
    <w:rsid w:val="00334372"/>
    <w:rsid w:val="00336768"/>
    <w:rsid w:val="003408C5"/>
    <w:rsid w:val="00347380"/>
    <w:rsid w:val="00347ABE"/>
    <w:rsid w:val="00351600"/>
    <w:rsid w:val="003527B6"/>
    <w:rsid w:val="003567D5"/>
    <w:rsid w:val="0035682F"/>
    <w:rsid w:val="003570F6"/>
    <w:rsid w:val="003612D2"/>
    <w:rsid w:val="00361849"/>
    <w:rsid w:val="00365485"/>
    <w:rsid w:val="00366209"/>
    <w:rsid w:val="00367446"/>
    <w:rsid w:val="00372ACA"/>
    <w:rsid w:val="0037453E"/>
    <w:rsid w:val="00375060"/>
    <w:rsid w:val="00377B9F"/>
    <w:rsid w:val="00382CCE"/>
    <w:rsid w:val="00393A96"/>
    <w:rsid w:val="003949D7"/>
    <w:rsid w:val="00396732"/>
    <w:rsid w:val="003A3041"/>
    <w:rsid w:val="003A3291"/>
    <w:rsid w:val="003A32AA"/>
    <w:rsid w:val="003A3334"/>
    <w:rsid w:val="003A3E02"/>
    <w:rsid w:val="003A5D23"/>
    <w:rsid w:val="003A64C7"/>
    <w:rsid w:val="003A6845"/>
    <w:rsid w:val="003A73F2"/>
    <w:rsid w:val="003B00A2"/>
    <w:rsid w:val="003B0851"/>
    <w:rsid w:val="003B3B01"/>
    <w:rsid w:val="003B3D2C"/>
    <w:rsid w:val="003C0D95"/>
    <w:rsid w:val="003C1D3B"/>
    <w:rsid w:val="003C700C"/>
    <w:rsid w:val="003D0389"/>
    <w:rsid w:val="003D092F"/>
    <w:rsid w:val="003D0C6D"/>
    <w:rsid w:val="003D20DD"/>
    <w:rsid w:val="003D5464"/>
    <w:rsid w:val="003D6FE2"/>
    <w:rsid w:val="003E03BF"/>
    <w:rsid w:val="003E6EF9"/>
    <w:rsid w:val="003E7332"/>
    <w:rsid w:val="003F1880"/>
    <w:rsid w:val="003F1A97"/>
    <w:rsid w:val="003F1AF9"/>
    <w:rsid w:val="003F1CEF"/>
    <w:rsid w:val="003F2706"/>
    <w:rsid w:val="00401C1C"/>
    <w:rsid w:val="004021DD"/>
    <w:rsid w:val="00402659"/>
    <w:rsid w:val="0040384F"/>
    <w:rsid w:val="0040586C"/>
    <w:rsid w:val="004207D7"/>
    <w:rsid w:val="00420DB4"/>
    <w:rsid w:val="00421088"/>
    <w:rsid w:val="00423EC2"/>
    <w:rsid w:val="00424431"/>
    <w:rsid w:val="00427249"/>
    <w:rsid w:val="00430E17"/>
    <w:rsid w:val="0043553C"/>
    <w:rsid w:val="00435BE5"/>
    <w:rsid w:val="00441257"/>
    <w:rsid w:val="00442444"/>
    <w:rsid w:val="00443281"/>
    <w:rsid w:val="00444C5A"/>
    <w:rsid w:val="00450A6F"/>
    <w:rsid w:val="00450BDB"/>
    <w:rsid w:val="00454574"/>
    <w:rsid w:val="00454D0B"/>
    <w:rsid w:val="00457AC5"/>
    <w:rsid w:val="00460E8A"/>
    <w:rsid w:val="0046356D"/>
    <w:rsid w:val="0046741E"/>
    <w:rsid w:val="0047221D"/>
    <w:rsid w:val="0047368D"/>
    <w:rsid w:val="004744D9"/>
    <w:rsid w:val="004814F6"/>
    <w:rsid w:val="00482B0A"/>
    <w:rsid w:val="00483619"/>
    <w:rsid w:val="00484C98"/>
    <w:rsid w:val="00490956"/>
    <w:rsid w:val="00491534"/>
    <w:rsid w:val="00491575"/>
    <w:rsid w:val="00492AF6"/>
    <w:rsid w:val="0049476B"/>
    <w:rsid w:val="0049500C"/>
    <w:rsid w:val="00495317"/>
    <w:rsid w:val="004A1CCD"/>
    <w:rsid w:val="004A2F13"/>
    <w:rsid w:val="004A37F9"/>
    <w:rsid w:val="004A540F"/>
    <w:rsid w:val="004A5F17"/>
    <w:rsid w:val="004A6E91"/>
    <w:rsid w:val="004B1E60"/>
    <w:rsid w:val="004B4043"/>
    <w:rsid w:val="004B4C0D"/>
    <w:rsid w:val="004B717C"/>
    <w:rsid w:val="004C2CFA"/>
    <w:rsid w:val="004C4116"/>
    <w:rsid w:val="004D25B2"/>
    <w:rsid w:val="004D2CCB"/>
    <w:rsid w:val="004D6BE6"/>
    <w:rsid w:val="004D7EA9"/>
    <w:rsid w:val="004E01BE"/>
    <w:rsid w:val="004E0F2D"/>
    <w:rsid w:val="004E3375"/>
    <w:rsid w:val="004E6123"/>
    <w:rsid w:val="004E6672"/>
    <w:rsid w:val="004E6AFB"/>
    <w:rsid w:val="004F0A32"/>
    <w:rsid w:val="004F52DE"/>
    <w:rsid w:val="004F586F"/>
    <w:rsid w:val="004F5A29"/>
    <w:rsid w:val="004F6F63"/>
    <w:rsid w:val="004F77E1"/>
    <w:rsid w:val="004F79FC"/>
    <w:rsid w:val="00500282"/>
    <w:rsid w:val="0050139C"/>
    <w:rsid w:val="00504622"/>
    <w:rsid w:val="00507D47"/>
    <w:rsid w:val="00512C7B"/>
    <w:rsid w:val="0051543A"/>
    <w:rsid w:val="00521E78"/>
    <w:rsid w:val="00522203"/>
    <w:rsid w:val="0052488C"/>
    <w:rsid w:val="00524BE1"/>
    <w:rsid w:val="00525DC4"/>
    <w:rsid w:val="005309B5"/>
    <w:rsid w:val="00533413"/>
    <w:rsid w:val="0053406B"/>
    <w:rsid w:val="00534F47"/>
    <w:rsid w:val="00535BFA"/>
    <w:rsid w:val="00541B01"/>
    <w:rsid w:val="00545D34"/>
    <w:rsid w:val="0055120E"/>
    <w:rsid w:val="00553BBD"/>
    <w:rsid w:val="00553CCE"/>
    <w:rsid w:val="005548F9"/>
    <w:rsid w:val="00560713"/>
    <w:rsid w:val="00561460"/>
    <w:rsid w:val="0056316D"/>
    <w:rsid w:val="005631DA"/>
    <w:rsid w:val="00564001"/>
    <w:rsid w:val="0056485F"/>
    <w:rsid w:val="00567360"/>
    <w:rsid w:val="00567638"/>
    <w:rsid w:val="005743AE"/>
    <w:rsid w:val="00577475"/>
    <w:rsid w:val="00583F35"/>
    <w:rsid w:val="00584A71"/>
    <w:rsid w:val="005867F2"/>
    <w:rsid w:val="00586E36"/>
    <w:rsid w:val="00590B66"/>
    <w:rsid w:val="00591A0C"/>
    <w:rsid w:val="00594F6A"/>
    <w:rsid w:val="00595AE7"/>
    <w:rsid w:val="00595C27"/>
    <w:rsid w:val="005A04A5"/>
    <w:rsid w:val="005A0F53"/>
    <w:rsid w:val="005A2A56"/>
    <w:rsid w:val="005A393E"/>
    <w:rsid w:val="005A4BCD"/>
    <w:rsid w:val="005A7ED1"/>
    <w:rsid w:val="005B17E6"/>
    <w:rsid w:val="005B2BDF"/>
    <w:rsid w:val="005B4CF6"/>
    <w:rsid w:val="005B6839"/>
    <w:rsid w:val="005C20BB"/>
    <w:rsid w:val="005C7760"/>
    <w:rsid w:val="005C7BB8"/>
    <w:rsid w:val="005D0456"/>
    <w:rsid w:val="005D18C6"/>
    <w:rsid w:val="005D1C57"/>
    <w:rsid w:val="005D40F1"/>
    <w:rsid w:val="005D4584"/>
    <w:rsid w:val="005D491C"/>
    <w:rsid w:val="005D4E02"/>
    <w:rsid w:val="005D5651"/>
    <w:rsid w:val="005D6F22"/>
    <w:rsid w:val="005E42DE"/>
    <w:rsid w:val="005E5309"/>
    <w:rsid w:val="005E6D7C"/>
    <w:rsid w:val="005F0C34"/>
    <w:rsid w:val="005F2C20"/>
    <w:rsid w:val="005F364C"/>
    <w:rsid w:val="005F38C6"/>
    <w:rsid w:val="005F440B"/>
    <w:rsid w:val="005F5365"/>
    <w:rsid w:val="00601A3F"/>
    <w:rsid w:val="0060499E"/>
    <w:rsid w:val="0060501B"/>
    <w:rsid w:val="00610CB1"/>
    <w:rsid w:val="0061164E"/>
    <w:rsid w:val="006133D2"/>
    <w:rsid w:val="00621A38"/>
    <w:rsid w:val="00623433"/>
    <w:rsid w:val="00630C62"/>
    <w:rsid w:val="006334F8"/>
    <w:rsid w:val="00634855"/>
    <w:rsid w:val="00635226"/>
    <w:rsid w:val="00636C56"/>
    <w:rsid w:val="00640D69"/>
    <w:rsid w:val="00642160"/>
    <w:rsid w:val="00644EB5"/>
    <w:rsid w:val="00645165"/>
    <w:rsid w:val="00645A49"/>
    <w:rsid w:val="00647421"/>
    <w:rsid w:val="00647437"/>
    <w:rsid w:val="006503AC"/>
    <w:rsid w:val="00650900"/>
    <w:rsid w:val="006512BD"/>
    <w:rsid w:val="00652C82"/>
    <w:rsid w:val="00654704"/>
    <w:rsid w:val="006548E6"/>
    <w:rsid w:val="00657047"/>
    <w:rsid w:val="0065794A"/>
    <w:rsid w:val="00667D1A"/>
    <w:rsid w:val="00672003"/>
    <w:rsid w:val="00672979"/>
    <w:rsid w:val="006736CB"/>
    <w:rsid w:val="00675602"/>
    <w:rsid w:val="00676C86"/>
    <w:rsid w:val="0068058F"/>
    <w:rsid w:val="00681D51"/>
    <w:rsid w:val="00681EC9"/>
    <w:rsid w:val="00683CF4"/>
    <w:rsid w:val="00686152"/>
    <w:rsid w:val="00687812"/>
    <w:rsid w:val="00687C11"/>
    <w:rsid w:val="00693462"/>
    <w:rsid w:val="006955EA"/>
    <w:rsid w:val="00695D2C"/>
    <w:rsid w:val="006A4BA5"/>
    <w:rsid w:val="006A61D9"/>
    <w:rsid w:val="006B28EE"/>
    <w:rsid w:val="006B35EC"/>
    <w:rsid w:val="006B4350"/>
    <w:rsid w:val="006B69F9"/>
    <w:rsid w:val="006C19BC"/>
    <w:rsid w:val="006C31CA"/>
    <w:rsid w:val="006C4BED"/>
    <w:rsid w:val="006C53D2"/>
    <w:rsid w:val="006C6254"/>
    <w:rsid w:val="006C6B5F"/>
    <w:rsid w:val="006C6C57"/>
    <w:rsid w:val="006C795D"/>
    <w:rsid w:val="006D0603"/>
    <w:rsid w:val="006D18DE"/>
    <w:rsid w:val="006D4B99"/>
    <w:rsid w:val="006E31EE"/>
    <w:rsid w:val="006E623B"/>
    <w:rsid w:val="006E6AF8"/>
    <w:rsid w:val="006E6C84"/>
    <w:rsid w:val="006F2504"/>
    <w:rsid w:val="006F4850"/>
    <w:rsid w:val="006F5031"/>
    <w:rsid w:val="00701239"/>
    <w:rsid w:val="007037DD"/>
    <w:rsid w:val="007052DC"/>
    <w:rsid w:val="007067C6"/>
    <w:rsid w:val="00711D8A"/>
    <w:rsid w:val="00715CA5"/>
    <w:rsid w:val="007173AD"/>
    <w:rsid w:val="007173BD"/>
    <w:rsid w:val="00717563"/>
    <w:rsid w:val="007179B9"/>
    <w:rsid w:val="00721279"/>
    <w:rsid w:val="00721B2F"/>
    <w:rsid w:val="007234B1"/>
    <w:rsid w:val="00725174"/>
    <w:rsid w:val="00725563"/>
    <w:rsid w:val="007305F5"/>
    <w:rsid w:val="00730AB3"/>
    <w:rsid w:val="00731A49"/>
    <w:rsid w:val="00732425"/>
    <w:rsid w:val="00733D1E"/>
    <w:rsid w:val="00733ED9"/>
    <w:rsid w:val="00733EEC"/>
    <w:rsid w:val="00735B24"/>
    <w:rsid w:val="007371E1"/>
    <w:rsid w:val="0073761F"/>
    <w:rsid w:val="00742BE4"/>
    <w:rsid w:val="00743DBD"/>
    <w:rsid w:val="0074530F"/>
    <w:rsid w:val="00750F54"/>
    <w:rsid w:val="00757298"/>
    <w:rsid w:val="007576E3"/>
    <w:rsid w:val="007577ED"/>
    <w:rsid w:val="00757D9D"/>
    <w:rsid w:val="00763C3B"/>
    <w:rsid w:val="007640FB"/>
    <w:rsid w:val="00765537"/>
    <w:rsid w:val="0077521B"/>
    <w:rsid w:val="007764E4"/>
    <w:rsid w:val="007767A2"/>
    <w:rsid w:val="00782811"/>
    <w:rsid w:val="00787D5F"/>
    <w:rsid w:val="00787E97"/>
    <w:rsid w:val="007916FB"/>
    <w:rsid w:val="0079215F"/>
    <w:rsid w:val="00792C57"/>
    <w:rsid w:val="00792D08"/>
    <w:rsid w:val="00794074"/>
    <w:rsid w:val="007952D3"/>
    <w:rsid w:val="0079643C"/>
    <w:rsid w:val="0079710F"/>
    <w:rsid w:val="00797C09"/>
    <w:rsid w:val="007A079F"/>
    <w:rsid w:val="007A1349"/>
    <w:rsid w:val="007A18FD"/>
    <w:rsid w:val="007A2FA9"/>
    <w:rsid w:val="007A3567"/>
    <w:rsid w:val="007A53E3"/>
    <w:rsid w:val="007A6B50"/>
    <w:rsid w:val="007B12A8"/>
    <w:rsid w:val="007B31ED"/>
    <w:rsid w:val="007B4B5B"/>
    <w:rsid w:val="007B5335"/>
    <w:rsid w:val="007C012A"/>
    <w:rsid w:val="007C0378"/>
    <w:rsid w:val="007C044D"/>
    <w:rsid w:val="007C1D21"/>
    <w:rsid w:val="007C231A"/>
    <w:rsid w:val="007C23A0"/>
    <w:rsid w:val="007C378E"/>
    <w:rsid w:val="007C49D9"/>
    <w:rsid w:val="007C5B61"/>
    <w:rsid w:val="007D0A9D"/>
    <w:rsid w:val="007D2042"/>
    <w:rsid w:val="007D7A50"/>
    <w:rsid w:val="007E21C3"/>
    <w:rsid w:val="007F6B43"/>
    <w:rsid w:val="007F7A99"/>
    <w:rsid w:val="00800EE9"/>
    <w:rsid w:val="00802693"/>
    <w:rsid w:val="00802D93"/>
    <w:rsid w:val="008056AF"/>
    <w:rsid w:val="0080661F"/>
    <w:rsid w:val="008070B4"/>
    <w:rsid w:val="00807E4C"/>
    <w:rsid w:val="00813458"/>
    <w:rsid w:val="00814009"/>
    <w:rsid w:val="00814EB6"/>
    <w:rsid w:val="008200BA"/>
    <w:rsid w:val="008200F1"/>
    <w:rsid w:val="00820E6A"/>
    <w:rsid w:val="00822BC9"/>
    <w:rsid w:val="00822DC1"/>
    <w:rsid w:val="00824A21"/>
    <w:rsid w:val="00824D7E"/>
    <w:rsid w:val="00834026"/>
    <w:rsid w:val="00837D61"/>
    <w:rsid w:val="00841C0B"/>
    <w:rsid w:val="008421EA"/>
    <w:rsid w:val="0084697D"/>
    <w:rsid w:val="00847C22"/>
    <w:rsid w:val="008529D0"/>
    <w:rsid w:val="0085514C"/>
    <w:rsid w:val="0085574D"/>
    <w:rsid w:val="00855B7C"/>
    <w:rsid w:val="00856863"/>
    <w:rsid w:val="0086178A"/>
    <w:rsid w:val="008621D6"/>
    <w:rsid w:val="008637CB"/>
    <w:rsid w:val="00865FED"/>
    <w:rsid w:val="00870191"/>
    <w:rsid w:val="00871BC9"/>
    <w:rsid w:val="00875875"/>
    <w:rsid w:val="00880AD9"/>
    <w:rsid w:val="00880C52"/>
    <w:rsid w:val="00882734"/>
    <w:rsid w:val="008838BC"/>
    <w:rsid w:val="00884A91"/>
    <w:rsid w:val="00884D15"/>
    <w:rsid w:val="0088587E"/>
    <w:rsid w:val="00886C21"/>
    <w:rsid w:val="00890A16"/>
    <w:rsid w:val="00891009"/>
    <w:rsid w:val="00891092"/>
    <w:rsid w:val="008A0D3A"/>
    <w:rsid w:val="008A3D32"/>
    <w:rsid w:val="008A5870"/>
    <w:rsid w:val="008A5DD5"/>
    <w:rsid w:val="008A64A7"/>
    <w:rsid w:val="008B5229"/>
    <w:rsid w:val="008B62F5"/>
    <w:rsid w:val="008B7DD7"/>
    <w:rsid w:val="008B7F52"/>
    <w:rsid w:val="008C12F4"/>
    <w:rsid w:val="008C1D70"/>
    <w:rsid w:val="008C38FE"/>
    <w:rsid w:val="008D0EE3"/>
    <w:rsid w:val="008D64ED"/>
    <w:rsid w:val="008D70E5"/>
    <w:rsid w:val="008E02E5"/>
    <w:rsid w:val="008E1E1D"/>
    <w:rsid w:val="008E4EC1"/>
    <w:rsid w:val="008E74ED"/>
    <w:rsid w:val="008E7D35"/>
    <w:rsid w:val="008E7D39"/>
    <w:rsid w:val="008F5EC2"/>
    <w:rsid w:val="008F6D47"/>
    <w:rsid w:val="008F72B2"/>
    <w:rsid w:val="00901D54"/>
    <w:rsid w:val="00901DA5"/>
    <w:rsid w:val="00902D42"/>
    <w:rsid w:val="00902FB5"/>
    <w:rsid w:val="009070F5"/>
    <w:rsid w:val="00914CC9"/>
    <w:rsid w:val="00923245"/>
    <w:rsid w:val="0092465C"/>
    <w:rsid w:val="00924BFD"/>
    <w:rsid w:val="00924CD3"/>
    <w:rsid w:val="0092512C"/>
    <w:rsid w:val="009264B8"/>
    <w:rsid w:val="00927E2C"/>
    <w:rsid w:val="0093033C"/>
    <w:rsid w:val="00934EE8"/>
    <w:rsid w:val="009356C5"/>
    <w:rsid w:val="0093658D"/>
    <w:rsid w:val="00941679"/>
    <w:rsid w:val="00941C5A"/>
    <w:rsid w:val="0094203A"/>
    <w:rsid w:val="00942247"/>
    <w:rsid w:val="00944599"/>
    <w:rsid w:val="00947A5A"/>
    <w:rsid w:val="00952177"/>
    <w:rsid w:val="0095322A"/>
    <w:rsid w:val="00954609"/>
    <w:rsid w:val="009553F5"/>
    <w:rsid w:val="009575EA"/>
    <w:rsid w:val="0096554F"/>
    <w:rsid w:val="009676B9"/>
    <w:rsid w:val="009705DD"/>
    <w:rsid w:val="00970AD4"/>
    <w:rsid w:val="00970F5F"/>
    <w:rsid w:val="0097565A"/>
    <w:rsid w:val="00975EE3"/>
    <w:rsid w:val="0097663E"/>
    <w:rsid w:val="00976BE0"/>
    <w:rsid w:val="009778D2"/>
    <w:rsid w:val="0098056C"/>
    <w:rsid w:val="00981A0A"/>
    <w:rsid w:val="00982FFF"/>
    <w:rsid w:val="009841D4"/>
    <w:rsid w:val="00987DF2"/>
    <w:rsid w:val="00992087"/>
    <w:rsid w:val="00992710"/>
    <w:rsid w:val="009946C5"/>
    <w:rsid w:val="009972BB"/>
    <w:rsid w:val="009A08F1"/>
    <w:rsid w:val="009A1E22"/>
    <w:rsid w:val="009A595E"/>
    <w:rsid w:val="009B0C6A"/>
    <w:rsid w:val="009B0F68"/>
    <w:rsid w:val="009B47E4"/>
    <w:rsid w:val="009B556B"/>
    <w:rsid w:val="009C26F1"/>
    <w:rsid w:val="009C5B90"/>
    <w:rsid w:val="009C624D"/>
    <w:rsid w:val="009C75C2"/>
    <w:rsid w:val="009D52DE"/>
    <w:rsid w:val="009E3171"/>
    <w:rsid w:val="009E4647"/>
    <w:rsid w:val="009E4E88"/>
    <w:rsid w:val="009E5751"/>
    <w:rsid w:val="009E7345"/>
    <w:rsid w:val="009F3211"/>
    <w:rsid w:val="00A007AA"/>
    <w:rsid w:val="00A01333"/>
    <w:rsid w:val="00A01FB2"/>
    <w:rsid w:val="00A03F84"/>
    <w:rsid w:val="00A0589F"/>
    <w:rsid w:val="00A10B2A"/>
    <w:rsid w:val="00A1281A"/>
    <w:rsid w:val="00A154D8"/>
    <w:rsid w:val="00A16C9A"/>
    <w:rsid w:val="00A17D1D"/>
    <w:rsid w:val="00A20966"/>
    <w:rsid w:val="00A21D2D"/>
    <w:rsid w:val="00A226A5"/>
    <w:rsid w:val="00A260F1"/>
    <w:rsid w:val="00A26EC4"/>
    <w:rsid w:val="00A3128D"/>
    <w:rsid w:val="00A31BE9"/>
    <w:rsid w:val="00A32B52"/>
    <w:rsid w:val="00A36320"/>
    <w:rsid w:val="00A365AC"/>
    <w:rsid w:val="00A40923"/>
    <w:rsid w:val="00A51D96"/>
    <w:rsid w:val="00A5794C"/>
    <w:rsid w:val="00A57C21"/>
    <w:rsid w:val="00A617C7"/>
    <w:rsid w:val="00A65CDB"/>
    <w:rsid w:val="00A65D76"/>
    <w:rsid w:val="00A66FFD"/>
    <w:rsid w:val="00A7127A"/>
    <w:rsid w:val="00A71C2D"/>
    <w:rsid w:val="00A7238F"/>
    <w:rsid w:val="00A77E84"/>
    <w:rsid w:val="00A845F1"/>
    <w:rsid w:val="00A85F54"/>
    <w:rsid w:val="00A90627"/>
    <w:rsid w:val="00A91F48"/>
    <w:rsid w:val="00A92574"/>
    <w:rsid w:val="00A925E7"/>
    <w:rsid w:val="00A9284C"/>
    <w:rsid w:val="00A939BC"/>
    <w:rsid w:val="00A9441E"/>
    <w:rsid w:val="00A944F0"/>
    <w:rsid w:val="00AA11CF"/>
    <w:rsid w:val="00AA319A"/>
    <w:rsid w:val="00AA32C3"/>
    <w:rsid w:val="00AA64FB"/>
    <w:rsid w:val="00AA79D9"/>
    <w:rsid w:val="00AB36CF"/>
    <w:rsid w:val="00AB3AB7"/>
    <w:rsid w:val="00AB3ABB"/>
    <w:rsid w:val="00AB4A96"/>
    <w:rsid w:val="00AB6808"/>
    <w:rsid w:val="00AB6A5F"/>
    <w:rsid w:val="00AC2749"/>
    <w:rsid w:val="00AD1514"/>
    <w:rsid w:val="00AD32EF"/>
    <w:rsid w:val="00AD4C82"/>
    <w:rsid w:val="00AE3BDB"/>
    <w:rsid w:val="00AE5649"/>
    <w:rsid w:val="00AE61B8"/>
    <w:rsid w:val="00AF0CD2"/>
    <w:rsid w:val="00AF1F48"/>
    <w:rsid w:val="00AF65CE"/>
    <w:rsid w:val="00AF7410"/>
    <w:rsid w:val="00AF7D3E"/>
    <w:rsid w:val="00B02301"/>
    <w:rsid w:val="00B063A2"/>
    <w:rsid w:val="00B11C3C"/>
    <w:rsid w:val="00B11FF4"/>
    <w:rsid w:val="00B15377"/>
    <w:rsid w:val="00B25557"/>
    <w:rsid w:val="00B267A3"/>
    <w:rsid w:val="00B2730F"/>
    <w:rsid w:val="00B27BD6"/>
    <w:rsid w:val="00B341F1"/>
    <w:rsid w:val="00B36153"/>
    <w:rsid w:val="00B41A08"/>
    <w:rsid w:val="00B41FF6"/>
    <w:rsid w:val="00B4372D"/>
    <w:rsid w:val="00B43B47"/>
    <w:rsid w:val="00B440EB"/>
    <w:rsid w:val="00B45834"/>
    <w:rsid w:val="00B47AF2"/>
    <w:rsid w:val="00B50394"/>
    <w:rsid w:val="00B50B2D"/>
    <w:rsid w:val="00B50E75"/>
    <w:rsid w:val="00B564FE"/>
    <w:rsid w:val="00B56B8D"/>
    <w:rsid w:val="00B57545"/>
    <w:rsid w:val="00B62ED2"/>
    <w:rsid w:val="00B64636"/>
    <w:rsid w:val="00B64D46"/>
    <w:rsid w:val="00B65B18"/>
    <w:rsid w:val="00B6604D"/>
    <w:rsid w:val="00B66B48"/>
    <w:rsid w:val="00B66BB4"/>
    <w:rsid w:val="00B67BCC"/>
    <w:rsid w:val="00B735C8"/>
    <w:rsid w:val="00B73D49"/>
    <w:rsid w:val="00B74EBD"/>
    <w:rsid w:val="00B750D0"/>
    <w:rsid w:val="00B75420"/>
    <w:rsid w:val="00B76F60"/>
    <w:rsid w:val="00B779A9"/>
    <w:rsid w:val="00B82EAA"/>
    <w:rsid w:val="00B90BD5"/>
    <w:rsid w:val="00BA3AA3"/>
    <w:rsid w:val="00BA3B73"/>
    <w:rsid w:val="00BA4CD6"/>
    <w:rsid w:val="00BA56DA"/>
    <w:rsid w:val="00BA5A9A"/>
    <w:rsid w:val="00BA61EE"/>
    <w:rsid w:val="00BA695C"/>
    <w:rsid w:val="00BA761C"/>
    <w:rsid w:val="00BB5F56"/>
    <w:rsid w:val="00BC63F3"/>
    <w:rsid w:val="00BC6967"/>
    <w:rsid w:val="00BD0348"/>
    <w:rsid w:val="00BD12AB"/>
    <w:rsid w:val="00BD288B"/>
    <w:rsid w:val="00BD3E71"/>
    <w:rsid w:val="00BD623F"/>
    <w:rsid w:val="00BE68AD"/>
    <w:rsid w:val="00BE7291"/>
    <w:rsid w:val="00BE7514"/>
    <w:rsid w:val="00BF1C89"/>
    <w:rsid w:val="00BF3FC0"/>
    <w:rsid w:val="00C02DBF"/>
    <w:rsid w:val="00C02DEC"/>
    <w:rsid w:val="00C03332"/>
    <w:rsid w:val="00C054AB"/>
    <w:rsid w:val="00C07AAB"/>
    <w:rsid w:val="00C13341"/>
    <w:rsid w:val="00C143E8"/>
    <w:rsid w:val="00C16491"/>
    <w:rsid w:val="00C17668"/>
    <w:rsid w:val="00C24D82"/>
    <w:rsid w:val="00C25E87"/>
    <w:rsid w:val="00C30C3E"/>
    <w:rsid w:val="00C312C6"/>
    <w:rsid w:val="00C321EA"/>
    <w:rsid w:val="00C33891"/>
    <w:rsid w:val="00C34B2A"/>
    <w:rsid w:val="00C35A49"/>
    <w:rsid w:val="00C361F9"/>
    <w:rsid w:val="00C366FC"/>
    <w:rsid w:val="00C40127"/>
    <w:rsid w:val="00C401EA"/>
    <w:rsid w:val="00C42D59"/>
    <w:rsid w:val="00C452AC"/>
    <w:rsid w:val="00C46307"/>
    <w:rsid w:val="00C47436"/>
    <w:rsid w:val="00C50FB8"/>
    <w:rsid w:val="00C551B5"/>
    <w:rsid w:val="00C5685E"/>
    <w:rsid w:val="00C56C15"/>
    <w:rsid w:val="00C604A5"/>
    <w:rsid w:val="00C608FA"/>
    <w:rsid w:val="00C65016"/>
    <w:rsid w:val="00C679E2"/>
    <w:rsid w:val="00C70FAF"/>
    <w:rsid w:val="00C73929"/>
    <w:rsid w:val="00C741E7"/>
    <w:rsid w:val="00C742EA"/>
    <w:rsid w:val="00C76BBE"/>
    <w:rsid w:val="00C80D01"/>
    <w:rsid w:val="00C8118C"/>
    <w:rsid w:val="00C81AC6"/>
    <w:rsid w:val="00C82160"/>
    <w:rsid w:val="00C82911"/>
    <w:rsid w:val="00C82D38"/>
    <w:rsid w:val="00C84069"/>
    <w:rsid w:val="00C85260"/>
    <w:rsid w:val="00C861D2"/>
    <w:rsid w:val="00C86F4C"/>
    <w:rsid w:val="00C92281"/>
    <w:rsid w:val="00C92CDA"/>
    <w:rsid w:val="00C9472B"/>
    <w:rsid w:val="00C95A4E"/>
    <w:rsid w:val="00C96597"/>
    <w:rsid w:val="00C965B3"/>
    <w:rsid w:val="00C969F3"/>
    <w:rsid w:val="00C97EC8"/>
    <w:rsid w:val="00CA1EB2"/>
    <w:rsid w:val="00CA6681"/>
    <w:rsid w:val="00CA7093"/>
    <w:rsid w:val="00CB5969"/>
    <w:rsid w:val="00CB6170"/>
    <w:rsid w:val="00CB7F2A"/>
    <w:rsid w:val="00CC195F"/>
    <w:rsid w:val="00CC1FC2"/>
    <w:rsid w:val="00CC4EF4"/>
    <w:rsid w:val="00CC5A7E"/>
    <w:rsid w:val="00CC60E7"/>
    <w:rsid w:val="00CC7753"/>
    <w:rsid w:val="00CC7CA2"/>
    <w:rsid w:val="00CD11C3"/>
    <w:rsid w:val="00CD1A11"/>
    <w:rsid w:val="00CE0E5A"/>
    <w:rsid w:val="00CE13FE"/>
    <w:rsid w:val="00CE233A"/>
    <w:rsid w:val="00CE32A4"/>
    <w:rsid w:val="00CE4D55"/>
    <w:rsid w:val="00CE6716"/>
    <w:rsid w:val="00CE7072"/>
    <w:rsid w:val="00CF081B"/>
    <w:rsid w:val="00CF1C73"/>
    <w:rsid w:val="00D10555"/>
    <w:rsid w:val="00D14CE2"/>
    <w:rsid w:val="00D17309"/>
    <w:rsid w:val="00D21DD7"/>
    <w:rsid w:val="00D222D8"/>
    <w:rsid w:val="00D23277"/>
    <w:rsid w:val="00D304D1"/>
    <w:rsid w:val="00D316AB"/>
    <w:rsid w:val="00D32776"/>
    <w:rsid w:val="00D32DCE"/>
    <w:rsid w:val="00D3625E"/>
    <w:rsid w:val="00D36966"/>
    <w:rsid w:val="00D37DC6"/>
    <w:rsid w:val="00D41EAD"/>
    <w:rsid w:val="00D42ADB"/>
    <w:rsid w:val="00D43C47"/>
    <w:rsid w:val="00D4502B"/>
    <w:rsid w:val="00D47851"/>
    <w:rsid w:val="00D50A88"/>
    <w:rsid w:val="00D50D04"/>
    <w:rsid w:val="00D510D6"/>
    <w:rsid w:val="00D51707"/>
    <w:rsid w:val="00D710F9"/>
    <w:rsid w:val="00D716DC"/>
    <w:rsid w:val="00D73010"/>
    <w:rsid w:val="00D742AA"/>
    <w:rsid w:val="00D80D44"/>
    <w:rsid w:val="00D82546"/>
    <w:rsid w:val="00D8381D"/>
    <w:rsid w:val="00D905BE"/>
    <w:rsid w:val="00D9415C"/>
    <w:rsid w:val="00D94824"/>
    <w:rsid w:val="00D9574F"/>
    <w:rsid w:val="00D96FAA"/>
    <w:rsid w:val="00D97C6A"/>
    <w:rsid w:val="00D97F3C"/>
    <w:rsid w:val="00DA4497"/>
    <w:rsid w:val="00DA5379"/>
    <w:rsid w:val="00DA54AF"/>
    <w:rsid w:val="00DB1FC2"/>
    <w:rsid w:val="00DB223B"/>
    <w:rsid w:val="00DB2620"/>
    <w:rsid w:val="00DB2833"/>
    <w:rsid w:val="00DB4DCB"/>
    <w:rsid w:val="00DB5483"/>
    <w:rsid w:val="00DB78AA"/>
    <w:rsid w:val="00DC2D05"/>
    <w:rsid w:val="00DC3E78"/>
    <w:rsid w:val="00DD04C9"/>
    <w:rsid w:val="00DD310A"/>
    <w:rsid w:val="00DD3616"/>
    <w:rsid w:val="00DD471B"/>
    <w:rsid w:val="00DD6A89"/>
    <w:rsid w:val="00DD7776"/>
    <w:rsid w:val="00DD7FF3"/>
    <w:rsid w:val="00DE0A50"/>
    <w:rsid w:val="00DE1533"/>
    <w:rsid w:val="00DE7164"/>
    <w:rsid w:val="00DF1DB7"/>
    <w:rsid w:val="00DF1F1B"/>
    <w:rsid w:val="00DF3FEA"/>
    <w:rsid w:val="00DF7360"/>
    <w:rsid w:val="00DF7A67"/>
    <w:rsid w:val="00DF7D69"/>
    <w:rsid w:val="00E0170F"/>
    <w:rsid w:val="00E02370"/>
    <w:rsid w:val="00E06204"/>
    <w:rsid w:val="00E07CA4"/>
    <w:rsid w:val="00E115EE"/>
    <w:rsid w:val="00E1174A"/>
    <w:rsid w:val="00E212D0"/>
    <w:rsid w:val="00E23F89"/>
    <w:rsid w:val="00E33D1A"/>
    <w:rsid w:val="00E36463"/>
    <w:rsid w:val="00E371BB"/>
    <w:rsid w:val="00E44CCE"/>
    <w:rsid w:val="00E469E3"/>
    <w:rsid w:val="00E476B6"/>
    <w:rsid w:val="00E52E99"/>
    <w:rsid w:val="00E55629"/>
    <w:rsid w:val="00E6027B"/>
    <w:rsid w:val="00E6188F"/>
    <w:rsid w:val="00E618C9"/>
    <w:rsid w:val="00E62BED"/>
    <w:rsid w:val="00E64814"/>
    <w:rsid w:val="00E64C5E"/>
    <w:rsid w:val="00E65E7C"/>
    <w:rsid w:val="00E73A1B"/>
    <w:rsid w:val="00E754F6"/>
    <w:rsid w:val="00E76310"/>
    <w:rsid w:val="00E7767B"/>
    <w:rsid w:val="00E82AB2"/>
    <w:rsid w:val="00E82EB6"/>
    <w:rsid w:val="00E8378A"/>
    <w:rsid w:val="00E83BEE"/>
    <w:rsid w:val="00E83CB5"/>
    <w:rsid w:val="00E8799A"/>
    <w:rsid w:val="00E93EE6"/>
    <w:rsid w:val="00E95A6B"/>
    <w:rsid w:val="00EA0056"/>
    <w:rsid w:val="00EA095C"/>
    <w:rsid w:val="00EA14B9"/>
    <w:rsid w:val="00EA1E26"/>
    <w:rsid w:val="00EA6077"/>
    <w:rsid w:val="00EA6ED4"/>
    <w:rsid w:val="00EA6FD8"/>
    <w:rsid w:val="00EB00FD"/>
    <w:rsid w:val="00EB31CA"/>
    <w:rsid w:val="00EB7EEC"/>
    <w:rsid w:val="00EC1316"/>
    <w:rsid w:val="00EC24F4"/>
    <w:rsid w:val="00EC40CD"/>
    <w:rsid w:val="00EC6236"/>
    <w:rsid w:val="00EC6938"/>
    <w:rsid w:val="00EC70F0"/>
    <w:rsid w:val="00ED310D"/>
    <w:rsid w:val="00EE7651"/>
    <w:rsid w:val="00EF22AB"/>
    <w:rsid w:val="00EF2689"/>
    <w:rsid w:val="00EF29E3"/>
    <w:rsid w:val="00EF4F03"/>
    <w:rsid w:val="00EF51F2"/>
    <w:rsid w:val="00EF61CB"/>
    <w:rsid w:val="00EF6E7F"/>
    <w:rsid w:val="00F00C4C"/>
    <w:rsid w:val="00F03CB8"/>
    <w:rsid w:val="00F04553"/>
    <w:rsid w:val="00F04811"/>
    <w:rsid w:val="00F06BD3"/>
    <w:rsid w:val="00F100A3"/>
    <w:rsid w:val="00F10548"/>
    <w:rsid w:val="00F1343A"/>
    <w:rsid w:val="00F1455F"/>
    <w:rsid w:val="00F21027"/>
    <w:rsid w:val="00F21F2D"/>
    <w:rsid w:val="00F242BC"/>
    <w:rsid w:val="00F2651E"/>
    <w:rsid w:val="00F3115B"/>
    <w:rsid w:val="00F33606"/>
    <w:rsid w:val="00F354D8"/>
    <w:rsid w:val="00F35903"/>
    <w:rsid w:val="00F3623A"/>
    <w:rsid w:val="00F40C13"/>
    <w:rsid w:val="00F4594E"/>
    <w:rsid w:val="00F46ED7"/>
    <w:rsid w:val="00F5332E"/>
    <w:rsid w:val="00F54B0B"/>
    <w:rsid w:val="00F5572C"/>
    <w:rsid w:val="00F57858"/>
    <w:rsid w:val="00F60524"/>
    <w:rsid w:val="00F6309D"/>
    <w:rsid w:val="00F650DC"/>
    <w:rsid w:val="00F658CF"/>
    <w:rsid w:val="00F66513"/>
    <w:rsid w:val="00F72662"/>
    <w:rsid w:val="00F73A83"/>
    <w:rsid w:val="00F763DB"/>
    <w:rsid w:val="00F76EB8"/>
    <w:rsid w:val="00F82748"/>
    <w:rsid w:val="00F8464C"/>
    <w:rsid w:val="00F85736"/>
    <w:rsid w:val="00F86804"/>
    <w:rsid w:val="00F93171"/>
    <w:rsid w:val="00F93677"/>
    <w:rsid w:val="00F93EF1"/>
    <w:rsid w:val="00F954DE"/>
    <w:rsid w:val="00FA1208"/>
    <w:rsid w:val="00FB19CD"/>
    <w:rsid w:val="00FB2A3E"/>
    <w:rsid w:val="00FB429C"/>
    <w:rsid w:val="00FB515C"/>
    <w:rsid w:val="00FB7B17"/>
    <w:rsid w:val="00FC1CF1"/>
    <w:rsid w:val="00FC2F89"/>
    <w:rsid w:val="00FD0E43"/>
    <w:rsid w:val="00FD212A"/>
    <w:rsid w:val="00FD264F"/>
    <w:rsid w:val="00FD41B2"/>
    <w:rsid w:val="00FD4915"/>
    <w:rsid w:val="00FD4B3A"/>
    <w:rsid w:val="00FD537B"/>
    <w:rsid w:val="00FE1C75"/>
    <w:rsid w:val="00FE420B"/>
    <w:rsid w:val="00FE4311"/>
    <w:rsid w:val="00FE6726"/>
    <w:rsid w:val="00FF20D1"/>
    <w:rsid w:val="00FF2978"/>
    <w:rsid w:val="00FF5B0A"/>
    <w:rsid w:val="00FF6835"/>
    <w:rsid w:val="00FF7B73"/>
    <w:rsid w:val="00FF7B91"/>
    <w:rsid w:val="00FF7E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4F47"/>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534F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4F47"/>
  </w:style>
  <w:style w:type="paragraph" w:styleId="Footer">
    <w:name w:val="footer"/>
    <w:link w:val="FooterChar"/>
    <w:rsid w:val="00534F47"/>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34F47"/>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34F47"/>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7F7A99"/>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34F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34F47"/>
  </w:style>
  <w:style w:type="character" w:customStyle="1" w:styleId="CharAmSchText">
    <w:name w:val="CharAmSchText"/>
    <w:basedOn w:val="OPCCharBase"/>
    <w:uiPriority w:val="1"/>
    <w:qFormat/>
    <w:rsid w:val="00534F47"/>
  </w:style>
  <w:style w:type="character" w:customStyle="1" w:styleId="CharChapNo">
    <w:name w:val="CharChapNo"/>
    <w:basedOn w:val="OPCCharBase"/>
    <w:qFormat/>
    <w:rsid w:val="00534F47"/>
  </w:style>
  <w:style w:type="character" w:customStyle="1" w:styleId="CharChapText">
    <w:name w:val="CharChapText"/>
    <w:basedOn w:val="OPCCharBase"/>
    <w:qFormat/>
    <w:rsid w:val="00534F47"/>
  </w:style>
  <w:style w:type="character" w:customStyle="1" w:styleId="CharDivNo">
    <w:name w:val="CharDivNo"/>
    <w:basedOn w:val="OPCCharBase"/>
    <w:qFormat/>
    <w:rsid w:val="00534F47"/>
  </w:style>
  <w:style w:type="character" w:customStyle="1" w:styleId="CharDivText">
    <w:name w:val="CharDivText"/>
    <w:basedOn w:val="OPCCharBase"/>
    <w:qFormat/>
    <w:rsid w:val="00534F47"/>
  </w:style>
  <w:style w:type="character" w:customStyle="1" w:styleId="CharPartNo">
    <w:name w:val="CharPartNo"/>
    <w:basedOn w:val="OPCCharBase"/>
    <w:qFormat/>
    <w:rsid w:val="00534F47"/>
  </w:style>
  <w:style w:type="character" w:customStyle="1" w:styleId="CharPartText">
    <w:name w:val="CharPartText"/>
    <w:basedOn w:val="OPCCharBase"/>
    <w:qFormat/>
    <w:rsid w:val="00534F47"/>
  </w:style>
  <w:style w:type="character" w:customStyle="1" w:styleId="OPCCharBase">
    <w:name w:val="OPCCharBase"/>
    <w:uiPriority w:val="1"/>
    <w:qFormat/>
    <w:rsid w:val="00534F47"/>
  </w:style>
  <w:style w:type="paragraph" w:customStyle="1" w:styleId="OPCParaBase">
    <w:name w:val="OPCParaBase"/>
    <w:qFormat/>
    <w:rsid w:val="00534F47"/>
    <w:pPr>
      <w:spacing w:line="260" w:lineRule="atLeast"/>
    </w:pPr>
    <w:rPr>
      <w:sz w:val="22"/>
    </w:rPr>
  </w:style>
  <w:style w:type="character" w:customStyle="1" w:styleId="CharSectno">
    <w:name w:val="CharSectno"/>
    <w:basedOn w:val="OPCCharBase"/>
    <w:qFormat/>
    <w:rsid w:val="00534F47"/>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34F47"/>
    <w:pPr>
      <w:spacing w:line="240" w:lineRule="auto"/>
      <w:ind w:left="1134"/>
    </w:pPr>
    <w:rPr>
      <w:sz w:val="20"/>
    </w:rPr>
  </w:style>
  <w:style w:type="paragraph" w:customStyle="1" w:styleId="ActHead1">
    <w:name w:val="ActHead 1"/>
    <w:aliases w:val="c"/>
    <w:basedOn w:val="OPCParaBase"/>
    <w:next w:val="Normal"/>
    <w:qFormat/>
    <w:rsid w:val="00534F47"/>
    <w:pPr>
      <w:keepNext/>
      <w:keepLines/>
      <w:spacing w:line="240" w:lineRule="auto"/>
      <w:ind w:left="1134" w:hanging="1134"/>
      <w:outlineLvl w:val="0"/>
    </w:pPr>
    <w:rPr>
      <w:b/>
      <w:kern w:val="28"/>
      <w:sz w:val="36"/>
    </w:rPr>
  </w:style>
  <w:style w:type="paragraph" w:customStyle="1" w:styleId="Penalty">
    <w:name w:val="Penalty"/>
    <w:basedOn w:val="OPCParaBase"/>
    <w:rsid w:val="00534F47"/>
    <w:pPr>
      <w:tabs>
        <w:tab w:val="left" w:pos="2977"/>
      </w:tabs>
      <w:spacing w:before="180" w:line="240" w:lineRule="auto"/>
      <w:ind w:left="1985" w:hanging="851"/>
    </w:pPr>
  </w:style>
  <w:style w:type="paragraph" w:customStyle="1" w:styleId="ActHead2">
    <w:name w:val="ActHead 2"/>
    <w:aliases w:val="p"/>
    <w:basedOn w:val="OPCParaBase"/>
    <w:next w:val="ActHead3"/>
    <w:qFormat/>
    <w:rsid w:val="00534F47"/>
    <w:pPr>
      <w:keepNext/>
      <w:keepLines/>
      <w:spacing w:before="280" w:line="240" w:lineRule="auto"/>
      <w:ind w:left="1134" w:hanging="1134"/>
      <w:outlineLvl w:val="1"/>
    </w:pPr>
    <w:rPr>
      <w:b/>
      <w:kern w:val="28"/>
      <w:sz w:val="32"/>
    </w:rPr>
  </w:style>
  <w:style w:type="paragraph" w:styleId="TOC1">
    <w:name w:val="toc 1"/>
    <w:basedOn w:val="OPCParaBase"/>
    <w:next w:val="Normal"/>
    <w:uiPriority w:val="39"/>
    <w:unhideWhenUsed/>
    <w:rsid w:val="00534F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34F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34F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34F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34F4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34F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34F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34F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4F47"/>
    <w:pPr>
      <w:keepLines/>
      <w:tabs>
        <w:tab w:val="right" w:pos="7088"/>
      </w:tabs>
      <w:spacing w:before="80" w:line="240" w:lineRule="auto"/>
      <w:ind w:left="851" w:right="567"/>
    </w:pPr>
    <w:rPr>
      <w:i/>
      <w:kern w:val="28"/>
      <w:sz w:val="20"/>
    </w:rPr>
  </w:style>
  <w:style w:type="paragraph" w:customStyle="1" w:styleId="FreeForm">
    <w:name w:val="FreeForm"/>
    <w:rsid w:val="00534F47"/>
    <w:rPr>
      <w:rFonts w:ascii="Arial" w:eastAsiaTheme="minorHAnsi" w:hAnsi="Arial" w:cstheme="minorBidi"/>
      <w:sz w:val="22"/>
      <w:lang w:eastAsia="en-US"/>
    </w:rPr>
  </w:style>
  <w:style w:type="table" w:customStyle="1" w:styleId="OLDPTableHeader">
    <w:name w:val="OLDPTableHeader"/>
    <w:basedOn w:val="TableNormal"/>
    <w:rsid w:val="009A1E22"/>
    <w:tblPr>
      <w:tblBorders>
        <w:bottom w:val="single" w:sz="4" w:space="0" w:color="auto"/>
      </w:tblBorders>
    </w:tblPr>
    <w:tblStylePr w:type="firstCol">
      <w:tblPr>
        <w:jc w:val="left"/>
      </w:tblPr>
      <w:trPr>
        <w:jc w:val="left"/>
      </w:trPr>
      <w:tcPr>
        <w:vAlign w:val="top"/>
      </w:tcPr>
    </w:tblStylePr>
  </w:style>
  <w:style w:type="paragraph" w:customStyle="1" w:styleId="PageBreak">
    <w:name w:val="PageBreak"/>
    <w:aliases w:val="pb"/>
    <w:basedOn w:val="OPCParaBase"/>
    <w:rsid w:val="00534F47"/>
    <w:pPr>
      <w:spacing w:line="240" w:lineRule="auto"/>
    </w:pPr>
    <w:rPr>
      <w:sz w:val="20"/>
    </w:rPr>
  </w:style>
  <w:style w:type="paragraph" w:customStyle="1" w:styleId="ActHead3">
    <w:name w:val="ActHead 3"/>
    <w:aliases w:val="d"/>
    <w:basedOn w:val="OPCParaBase"/>
    <w:next w:val="ActHead4"/>
    <w:qFormat/>
    <w:rsid w:val="00534F47"/>
    <w:pPr>
      <w:keepNext/>
      <w:keepLines/>
      <w:spacing w:before="240" w:line="240" w:lineRule="auto"/>
      <w:ind w:left="1134" w:hanging="1134"/>
      <w:outlineLvl w:val="2"/>
    </w:pPr>
    <w:rPr>
      <w:b/>
      <w:kern w:val="28"/>
      <w:sz w:val="28"/>
    </w:rPr>
  </w:style>
  <w:style w:type="paragraph" w:styleId="BalloonText">
    <w:name w:val="Balloon Text"/>
    <w:basedOn w:val="Normal"/>
    <w:link w:val="BalloonTextChar"/>
    <w:uiPriority w:val="99"/>
    <w:unhideWhenUsed/>
    <w:rsid w:val="00534F47"/>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table" w:customStyle="1" w:styleId="OLDPTableFooter">
    <w:name w:val="OLDPTableFooter"/>
    <w:basedOn w:val="TableNormal"/>
    <w:rsid w:val="009A1E22"/>
    <w:tblPr>
      <w:tblBorders>
        <w:top w:val="single" w:sz="4" w:space="0" w:color="auto"/>
      </w:tblBorders>
    </w:tblPr>
  </w:style>
  <w:style w:type="paragraph" w:customStyle="1" w:styleId="ShortT">
    <w:name w:val="ShortT"/>
    <w:basedOn w:val="OPCParaBase"/>
    <w:next w:val="Normal"/>
    <w:qFormat/>
    <w:rsid w:val="00534F47"/>
    <w:pPr>
      <w:spacing w:line="240" w:lineRule="auto"/>
    </w:pPr>
    <w:rPr>
      <w:b/>
      <w:sz w:val="40"/>
    </w:rPr>
  </w:style>
  <w:style w:type="character" w:customStyle="1" w:styleId="HeaderChar">
    <w:name w:val="Header Char"/>
    <w:basedOn w:val="DefaultParagraphFont"/>
    <w:link w:val="Header"/>
    <w:rsid w:val="00534F47"/>
    <w:rPr>
      <w:sz w:val="16"/>
    </w:rPr>
  </w:style>
  <w:style w:type="paragraph" w:customStyle="1" w:styleId="ActHead4">
    <w:name w:val="ActHead 4"/>
    <w:aliases w:val="sd"/>
    <w:basedOn w:val="OPCParaBase"/>
    <w:next w:val="ActHead5"/>
    <w:qFormat/>
    <w:rsid w:val="00534F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34F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4F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4F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4F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4F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34F47"/>
  </w:style>
  <w:style w:type="paragraph" w:customStyle="1" w:styleId="Blocks">
    <w:name w:val="Blocks"/>
    <w:aliases w:val="bb"/>
    <w:basedOn w:val="OPCParaBase"/>
    <w:qFormat/>
    <w:rsid w:val="00534F47"/>
    <w:pPr>
      <w:spacing w:line="240" w:lineRule="auto"/>
    </w:pPr>
    <w:rPr>
      <w:sz w:val="24"/>
    </w:rPr>
  </w:style>
  <w:style w:type="paragraph" w:customStyle="1" w:styleId="BoxText">
    <w:name w:val="BoxText"/>
    <w:aliases w:val="bt"/>
    <w:basedOn w:val="OPCParaBase"/>
    <w:qFormat/>
    <w:rsid w:val="00534F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4F47"/>
    <w:rPr>
      <w:b/>
    </w:rPr>
  </w:style>
  <w:style w:type="paragraph" w:customStyle="1" w:styleId="BoxHeadItalic">
    <w:name w:val="BoxHeadItalic"/>
    <w:aliases w:val="bhi"/>
    <w:basedOn w:val="BoxText"/>
    <w:next w:val="BoxStep"/>
    <w:qFormat/>
    <w:rsid w:val="00534F47"/>
    <w:rPr>
      <w:i/>
    </w:rPr>
  </w:style>
  <w:style w:type="paragraph" w:customStyle="1" w:styleId="BoxList">
    <w:name w:val="BoxList"/>
    <w:aliases w:val="bl"/>
    <w:basedOn w:val="BoxText"/>
    <w:qFormat/>
    <w:rsid w:val="00534F47"/>
    <w:pPr>
      <w:ind w:left="1559" w:hanging="425"/>
    </w:pPr>
  </w:style>
  <w:style w:type="paragraph" w:customStyle="1" w:styleId="BoxNote">
    <w:name w:val="BoxNote"/>
    <w:aliases w:val="bn"/>
    <w:basedOn w:val="BoxText"/>
    <w:qFormat/>
    <w:rsid w:val="00534F47"/>
    <w:pPr>
      <w:tabs>
        <w:tab w:val="left" w:pos="1985"/>
      </w:tabs>
      <w:spacing w:before="122" w:line="198" w:lineRule="exact"/>
      <w:ind w:left="2948" w:hanging="1814"/>
    </w:pPr>
    <w:rPr>
      <w:sz w:val="18"/>
    </w:rPr>
  </w:style>
  <w:style w:type="paragraph" w:customStyle="1" w:styleId="BoxPara">
    <w:name w:val="BoxPara"/>
    <w:aliases w:val="bp"/>
    <w:basedOn w:val="BoxText"/>
    <w:qFormat/>
    <w:rsid w:val="00534F47"/>
    <w:pPr>
      <w:tabs>
        <w:tab w:val="right" w:pos="2268"/>
      </w:tabs>
      <w:ind w:left="2552" w:hanging="1418"/>
    </w:pPr>
  </w:style>
  <w:style w:type="paragraph" w:customStyle="1" w:styleId="BoxStep">
    <w:name w:val="BoxStep"/>
    <w:aliases w:val="bs"/>
    <w:basedOn w:val="BoxText"/>
    <w:qFormat/>
    <w:rsid w:val="00534F47"/>
    <w:pPr>
      <w:ind w:left="1985" w:hanging="851"/>
    </w:pPr>
  </w:style>
  <w:style w:type="character" w:customStyle="1" w:styleId="CharAmPartNo">
    <w:name w:val="CharAmPartNo"/>
    <w:basedOn w:val="OPCCharBase"/>
    <w:uiPriority w:val="1"/>
    <w:qFormat/>
    <w:rsid w:val="00534F47"/>
  </w:style>
  <w:style w:type="character" w:customStyle="1" w:styleId="CharAmPartText">
    <w:name w:val="CharAmPartText"/>
    <w:basedOn w:val="OPCCharBase"/>
    <w:uiPriority w:val="1"/>
    <w:qFormat/>
    <w:rsid w:val="00534F47"/>
  </w:style>
  <w:style w:type="character" w:customStyle="1" w:styleId="CharBoldItalic">
    <w:name w:val="CharBoldItalic"/>
    <w:basedOn w:val="OPCCharBase"/>
    <w:uiPriority w:val="1"/>
    <w:qFormat/>
    <w:rsid w:val="00534F47"/>
    <w:rPr>
      <w:b/>
      <w:i/>
    </w:rPr>
  </w:style>
  <w:style w:type="character" w:customStyle="1" w:styleId="CharItalic">
    <w:name w:val="CharItalic"/>
    <w:basedOn w:val="OPCCharBase"/>
    <w:uiPriority w:val="1"/>
    <w:qFormat/>
    <w:rsid w:val="00534F47"/>
    <w:rPr>
      <w:i/>
    </w:rPr>
  </w:style>
  <w:style w:type="character" w:customStyle="1" w:styleId="CharSubdNo">
    <w:name w:val="CharSubdNo"/>
    <w:basedOn w:val="OPCCharBase"/>
    <w:uiPriority w:val="1"/>
    <w:qFormat/>
    <w:rsid w:val="00534F47"/>
  </w:style>
  <w:style w:type="character" w:customStyle="1" w:styleId="CharSubdText">
    <w:name w:val="CharSubdText"/>
    <w:basedOn w:val="OPCCharBase"/>
    <w:uiPriority w:val="1"/>
    <w:qFormat/>
    <w:rsid w:val="00534F47"/>
  </w:style>
  <w:style w:type="paragraph" w:customStyle="1" w:styleId="CTA--">
    <w:name w:val="CTA --"/>
    <w:basedOn w:val="OPCParaBase"/>
    <w:next w:val="Normal"/>
    <w:rsid w:val="00534F47"/>
    <w:pPr>
      <w:spacing w:before="60" w:line="240" w:lineRule="atLeast"/>
      <w:ind w:left="142" w:hanging="142"/>
    </w:pPr>
    <w:rPr>
      <w:sz w:val="20"/>
    </w:rPr>
  </w:style>
  <w:style w:type="paragraph" w:customStyle="1" w:styleId="CTA-">
    <w:name w:val="CTA -"/>
    <w:basedOn w:val="OPCParaBase"/>
    <w:rsid w:val="00534F47"/>
    <w:pPr>
      <w:spacing w:before="60" w:line="240" w:lineRule="atLeast"/>
      <w:ind w:left="85" w:hanging="85"/>
    </w:pPr>
    <w:rPr>
      <w:sz w:val="20"/>
    </w:rPr>
  </w:style>
  <w:style w:type="paragraph" w:customStyle="1" w:styleId="CTA---">
    <w:name w:val="CTA ---"/>
    <w:basedOn w:val="OPCParaBase"/>
    <w:next w:val="Normal"/>
    <w:rsid w:val="00534F47"/>
    <w:pPr>
      <w:spacing w:before="60" w:line="240" w:lineRule="atLeast"/>
      <w:ind w:left="198" w:hanging="198"/>
    </w:pPr>
    <w:rPr>
      <w:sz w:val="20"/>
    </w:rPr>
  </w:style>
  <w:style w:type="paragraph" w:customStyle="1" w:styleId="CTA----">
    <w:name w:val="CTA ----"/>
    <w:basedOn w:val="OPCParaBase"/>
    <w:next w:val="Normal"/>
    <w:rsid w:val="00534F47"/>
    <w:pPr>
      <w:spacing w:before="60" w:line="240" w:lineRule="atLeast"/>
      <w:ind w:left="255" w:hanging="255"/>
    </w:pPr>
    <w:rPr>
      <w:sz w:val="20"/>
    </w:rPr>
  </w:style>
  <w:style w:type="paragraph" w:customStyle="1" w:styleId="CTA1a">
    <w:name w:val="CTA 1(a)"/>
    <w:basedOn w:val="OPCParaBase"/>
    <w:rsid w:val="00534F47"/>
    <w:pPr>
      <w:tabs>
        <w:tab w:val="right" w:pos="414"/>
      </w:tabs>
      <w:spacing w:before="40" w:line="240" w:lineRule="atLeast"/>
      <w:ind w:left="675" w:hanging="675"/>
    </w:pPr>
    <w:rPr>
      <w:sz w:val="20"/>
    </w:rPr>
  </w:style>
  <w:style w:type="paragraph" w:customStyle="1" w:styleId="CTA1ai">
    <w:name w:val="CTA 1(a)(i)"/>
    <w:basedOn w:val="OPCParaBase"/>
    <w:rsid w:val="00534F47"/>
    <w:pPr>
      <w:tabs>
        <w:tab w:val="right" w:pos="1004"/>
      </w:tabs>
      <w:spacing w:before="40" w:line="240" w:lineRule="atLeast"/>
      <w:ind w:left="1253" w:hanging="1253"/>
    </w:pPr>
    <w:rPr>
      <w:sz w:val="20"/>
    </w:rPr>
  </w:style>
  <w:style w:type="paragraph" w:customStyle="1" w:styleId="CTA2a">
    <w:name w:val="CTA 2(a)"/>
    <w:basedOn w:val="OPCParaBase"/>
    <w:rsid w:val="00534F47"/>
    <w:pPr>
      <w:tabs>
        <w:tab w:val="right" w:pos="482"/>
      </w:tabs>
      <w:spacing w:before="40" w:line="240" w:lineRule="atLeast"/>
      <w:ind w:left="748" w:hanging="748"/>
    </w:pPr>
    <w:rPr>
      <w:sz w:val="20"/>
    </w:rPr>
  </w:style>
  <w:style w:type="paragraph" w:customStyle="1" w:styleId="CTA2ai">
    <w:name w:val="CTA 2(a)(i)"/>
    <w:basedOn w:val="OPCParaBase"/>
    <w:rsid w:val="00534F47"/>
    <w:pPr>
      <w:tabs>
        <w:tab w:val="right" w:pos="1089"/>
      </w:tabs>
      <w:spacing w:before="40" w:line="240" w:lineRule="atLeast"/>
      <w:ind w:left="1327" w:hanging="1327"/>
    </w:pPr>
    <w:rPr>
      <w:sz w:val="20"/>
    </w:rPr>
  </w:style>
  <w:style w:type="paragraph" w:customStyle="1" w:styleId="CTA3a">
    <w:name w:val="CTA 3(a)"/>
    <w:basedOn w:val="OPCParaBase"/>
    <w:rsid w:val="00534F47"/>
    <w:pPr>
      <w:tabs>
        <w:tab w:val="right" w:pos="556"/>
      </w:tabs>
      <w:spacing w:before="40" w:line="240" w:lineRule="atLeast"/>
      <w:ind w:left="805" w:hanging="805"/>
    </w:pPr>
    <w:rPr>
      <w:sz w:val="20"/>
    </w:rPr>
  </w:style>
  <w:style w:type="paragraph" w:customStyle="1" w:styleId="CTA3ai">
    <w:name w:val="CTA 3(a)(i)"/>
    <w:basedOn w:val="OPCParaBase"/>
    <w:rsid w:val="00534F47"/>
    <w:pPr>
      <w:tabs>
        <w:tab w:val="right" w:pos="1140"/>
      </w:tabs>
      <w:spacing w:before="40" w:line="240" w:lineRule="atLeast"/>
      <w:ind w:left="1361" w:hanging="1361"/>
    </w:pPr>
    <w:rPr>
      <w:sz w:val="20"/>
    </w:rPr>
  </w:style>
  <w:style w:type="paragraph" w:customStyle="1" w:styleId="CTA4a">
    <w:name w:val="CTA 4(a)"/>
    <w:basedOn w:val="OPCParaBase"/>
    <w:rsid w:val="00534F47"/>
    <w:pPr>
      <w:tabs>
        <w:tab w:val="right" w:pos="624"/>
      </w:tabs>
      <w:spacing w:before="40" w:line="240" w:lineRule="atLeast"/>
      <w:ind w:left="873" w:hanging="873"/>
    </w:pPr>
    <w:rPr>
      <w:sz w:val="20"/>
    </w:rPr>
  </w:style>
  <w:style w:type="paragraph" w:customStyle="1" w:styleId="CTA4ai">
    <w:name w:val="CTA 4(a)(i)"/>
    <w:basedOn w:val="OPCParaBase"/>
    <w:rsid w:val="00534F47"/>
    <w:pPr>
      <w:tabs>
        <w:tab w:val="right" w:pos="1213"/>
      </w:tabs>
      <w:spacing w:before="40" w:line="240" w:lineRule="atLeast"/>
      <w:ind w:left="1452" w:hanging="1452"/>
    </w:pPr>
    <w:rPr>
      <w:sz w:val="20"/>
    </w:rPr>
  </w:style>
  <w:style w:type="paragraph" w:customStyle="1" w:styleId="CTACAPS">
    <w:name w:val="CTA CAPS"/>
    <w:basedOn w:val="OPCParaBase"/>
    <w:rsid w:val="00534F47"/>
    <w:pPr>
      <w:spacing w:before="60" w:line="240" w:lineRule="atLeast"/>
    </w:pPr>
    <w:rPr>
      <w:sz w:val="20"/>
    </w:rPr>
  </w:style>
  <w:style w:type="paragraph" w:customStyle="1" w:styleId="CTAright">
    <w:name w:val="CTA right"/>
    <w:basedOn w:val="OPCParaBase"/>
    <w:rsid w:val="00534F47"/>
    <w:pPr>
      <w:spacing w:before="60" w:line="240" w:lineRule="auto"/>
      <w:jc w:val="right"/>
    </w:pPr>
    <w:rPr>
      <w:sz w:val="20"/>
    </w:rPr>
  </w:style>
  <w:style w:type="paragraph" w:customStyle="1" w:styleId="subsection">
    <w:name w:val="subsection"/>
    <w:aliases w:val="ss"/>
    <w:basedOn w:val="OPCParaBase"/>
    <w:link w:val="subsectionChar"/>
    <w:rsid w:val="00534F47"/>
    <w:pPr>
      <w:tabs>
        <w:tab w:val="right" w:pos="1021"/>
      </w:tabs>
      <w:spacing w:before="180" w:line="240" w:lineRule="auto"/>
      <w:ind w:left="1134" w:hanging="1134"/>
    </w:pPr>
  </w:style>
  <w:style w:type="paragraph" w:customStyle="1" w:styleId="Definition">
    <w:name w:val="Definition"/>
    <w:aliases w:val="dd"/>
    <w:basedOn w:val="OPCParaBase"/>
    <w:rsid w:val="00534F47"/>
    <w:pPr>
      <w:spacing w:before="180" w:line="240" w:lineRule="auto"/>
      <w:ind w:left="1134"/>
    </w:pPr>
  </w:style>
  <w:style w:type="paragraph" w:customStyle="1" w:styleId="House">
    <w:name w:val="House"/>
    <w:basedOn w:val="OPCParaBase"/>
    <w:rsid w:val="00534F47"/>
    <w:pPr>
      <w:spacing w:line="240" w:lineRule="auto"/>
    </w:pPr>
    <w:rPr>
      <w:sz w:val="28"/>
    </w:rPr>
  </w:style>
  <w:style w:type="paragraph" w:customStyle="1" w:styleId="Item">
    <w:name w:val="Item"/>
    <w:aliases w:val="i"/>
    <w:basedOn w:val="OPCParaBase"/>
    <w:next w:val="ItemHead"/>
    <w:rsid w:val="00534F47"/>
    <w:pPr>
      <w:keepLines/>
      <w:spacing w:before="80" w:line="240" w:lineRule="auto"/>
      <w:ind w:left="709"/>
    </w:pPr>
  </w:style>
  <w:style w:type="paragraph" w:customStyle="1" w:styleId="ItemHead">
    <w:name w:val="ItemHead"/>
    <w:aliases w:val="ih"/>
    <w:basedOn w:val="OPCParaBase"/>
    <w:next w:val="Item"/>
    <w:rsid w:val="00534F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4F47"/>
    <w:pPr>
      <w:spacing w:line="240" w:lineRule="auto"/>
    </w:pPr>
    <w:rPr>
      <w:b/>
      <w:sz w:val="32"/>
    </w:rPr>
  </w:style>
  <w:style w:type="paragraph" w:customStyle="1" w:styleId="notedraft">
    <w:name w:val="note(draft)"/>
    <w:aliases w:val="nd"/>
    <w:basedOn w:val="OPCParaBase"/>
    <w:rsid w:val="00534F47"/>
    <w:pPr>
      <w:spacing w:before="240" w:line="240" w:lineRule="auto"/>
      <w:ind w:left="284" w:hanging="284"/>
    </w:pPr>
    <w:rPr>
      <w:i/>
      <w:sz w:val="24"/>
    </w:rPr>
  </w:style>
  <w:style w:type="paragraph" w:customStyle="1" w:styleId="notemargin">
    <w:name w:val="note(margin)"/>
    <w:aliases w:val="nm"/>
    <w:basedOn w:val="OPCParaBase"/>
    <w:rsid w:val="00534F47"/>
    <w:pPr>
      <w:tabs>
        <w:tab w:val="left" w:pos="709"/>
      </w:tabs>
      <w:spacing w:before="122" w:line="198" w:lineRule="exact"/>
      <w:ind w:left="709" w:hanging="709"/>
    </w:pPr>
    <w:rPr>
      <w:sz w:val="18"/>
    </w:rPr>
  </w:style>
  <w:style w:type="paragraph" w:customStyle="1" w:styleId="notepara">
    <w:name w:val="note(para)"/>
    <w:aliases w:val="na"/>
    <w:basedOn w:val="OPCParaBase"/>
    <w:rsid w:val="00534F47"/>
    <w:pPr>
      <w:spacing w:before="40" w:line="198" w:lineRule="exact"/>
      <w:ind w:left="2354" w:hanging="369"/>
    </w:pPr>
    <w:rPr>
      <w:sz w:val="18"/>
    </w:rPr>
  </w:style>
  <w:style w:type="paragraph" w:customStyle="1" w:styleId="noteParlAmend">
    <w:name w:val="note(ParlAmend)"/>
    <w:aliases w:val="npp"/>
    <w:basedOn w:val="OPCParaBase"/>
    <w:next w:val="ParlAmend"/>
    <w:rsid w:val="00534F47"/>
    <w:pPr>
      <w:spacing w:line="240" w:lineRule="auto"/>
      <w:jc w:val="right"/>
    </w:pPr>
    <w:rPr>
      <w:rFonts w:ascii="Arial" w:hAnsi="Arial"/>
      <w:b/>
      <w:i/>
    </w:rPr>
  </w:style>
  <w:style w:type="paragraph" w:customStyle="1" w:styleId="notetext">
    <w:name w:val="note(text)"/>
    <w:aliases w:val="n"/>
    <w:basedOn w:val="OPCParaBase"/>
    <w:link w:val="notetextChar"/>
    <w:rsid w:val="00534F47"/>
    <w:pPr>
      <w:spacing w:before="122" w:line="240" w:lineRule="auto"/>
      <w:ind w:left="1985" w:hanging="851"/>
    </w:pPr>
    <w:rPr>
      <w:sz w:val="18"/>
    </w:rPr>
  </w:style>
  <w:style w:type="paragraph" w:customStyle="1" w:styleId="Page1">
    <w:name w:val="Page1"/>
    <w:basedOn w:val="OPCParaBase"/>
    <w:rsid w:val="00534F47"/>
    <w:pPr>
      <w:spacing w:before="5600" w:line="240" w:lineRule="auto"/>
    </w:pPr>
    <w:rPr>
      <w:b/>
      <w:sz w:val="32"/>
    </w:rPr>
  </w:style>
  <w:style w:type="paragraph" w:customStyle="1" w:styleId="paragraphsub">
    <w:name w:val="paragraph(sub)"/>
    <w:aliases w:val="aa"/>
    <w:basedOn w:val="OPCParaBase"/>
    <w:rsid w:val="00534F47"/>
    <w:pPr>
      <w:tabs>
        <w:tab w:val="right" w:pos="1985"/>
      </w:tabs>
      <w:spacing w:before="40" w:line="240" w:lineRule="auto"/>
      <w:ind w:left="2098" w:hanging="2098"/>
    </w:pPr>
  </w:style>
  <w:style w:type="paragraph" w:customStyle="1" w:styleId="paragraphsub-sub">
    <w:name w:val="paragraph(sub-sub)"/>
    <w:aliases w:val="aaa"/>
    <w:basedOn w:val="OPCParaBase"/>
    <w:rsid w:val="00534F47"/>
    <w:pPr>
      <w:tabs>
        <w:tab w:val="right" w:pos="2722"/>
      </w:tabs>
      <w:spacing w:before="40" w:line="240" w:lineRule="auto"/>
      <w:ind w:left="2835" w:hanging="2835"/>
    </w:pPr>
  </w:style>
  <w:style w:type="paragraph" w:customStyle="1" w:styleId="paragraph">
    <w:name w:val="paragraph"/>
    <w:aliases w:val="a"/>
    <w:basedOn w:val="OPCParaBase"/>
    <w:rsid w:val="00534F47"/>
    <w:pPr>
      <w:tabs>
        <w:tab w:val="right" w:pos="1531"/>
      </w:tabs>
      <w:spacing w:before="40" w:line="240" w:lineRule="auto"/>
      <w:ind w:left="1644" w:hanging="1644"/>
    </w:pPr>
  </w:style>
  <w:style w:type="paragraph" w:customStyle="1" w:styleId="ParlAmend">
    <w:name w:val="ParlAmend"/>
    <w:aliases w:val="pp"/>
    <w:basedOn w:val="OPCParaBase"/>
    <w:rsid w:val="00534F47"/>
    <w:pPr>
      <w:spacing w:before="240" w:line="240" w:lineRule="atLeast"/>
      <w:ind w:hanging="567"/>
    </w:pPr>
    <w:rPr>
      <w:sz w:val="24"/>
    </w:rPr>
  </w:style>
  <w:style w:type="paragraph" w:customStyle="1" w:styleId="Portfolio">
    <w:name w:val="Portfolio"/>
    <w:basedOn w:val="OPCParaBase"/>
    <w:rsid w:val="00534F47"/>
    <w:pPr>
      <w:spacing w:line="240" w:lineRule="auto"/>
    </w:pPr>
    <w:rPr>
      <w:i/>
      <w:sz w:val="20"/>
    </w:rPr>
  </w:style>
  <w:style w:type="paragraph" w:customStyle="1" w:styleId="Preamble">
    <w:name w:val="Preamble"/>
    <w:basedOn w:val="OPCParaBase"/>
    <w:next w:val="Normal"/>
    <w:rsid w:val="00534F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4F47"/>
    <w:pPr>
      <w:spacing w:line="240" w:lineRule="auto"/>
    </w:pPr>
    <w:rPr>
      <w:i/>
      <w:sz w:val="20"/>
    </w:rPr>
  </w:style>
  <w:style w:type="paragraph" w:customStyle="1" w:styleId="Session">
    <w:name w:val="Session"/>
    <w:basedOn w:val="OPCParaBase"/>
    <w:rsid w:val="00534F47"/>
    <w:pPr>
      <w:spacing w:line="240" w:lineRule="auto"/>
    </w:pPr>
    <w:rPr>
      <w:sz w:val="28"/>
    </w:rPr>
  </w:style>
  <w:style w:type="paragraph" w:customStyle="1" w:styleId="Sponsor">
    <w:name w:val="Sponsor"/>
    <w:basedOn w:val="OPCParaBase"/>
    <w:rsid w:val="00534F47"/>
    <w:pPr>
      <w:spacing w:line="240" w:lineRule="auto"/>
    </w:pPr>
    <w:rPr>
      <w:i/>
    </w:rPr>
  </w:style>
  <w:style w:type="paragraph" w:customStyle="1" w:styleId="Subitem">
    <w:name w:val="Subitem"/>
    <w:aliases w:val="iss"/>
    <w:basedOn w:val="OPCParaBase"/>
    <w:rsid w:val="00534F47"/>
    <w:pPr>
      <w:spacing w:before="180" w:line="240" w:lineRule="auto"/>
      <w:ind w:left="709" w:hanging="709"/>
    </w:pPr>
  </w:style>
  <w:style w:type="paragraph" w:customStyle="1" w:styleId="SubitemHead">
    <w:name w:val="SubitemHead"/>
    <w:aliases w:val="issh"/>
    <w:basedOn w:val="OPCParaBase"/>
    <w:rsid w:val="00534F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4F47"/>
    <w:pPr>
      <w:spacing w:before="40" w:line="240" w:lineRule="auto"/>
      <w:ind w:left="1134"/>
    </w:pPr>
  </w:style>
  <w:style w:type="paragraph" w:customStyle="1" w:styleId="SubsectionHead">
    <w:name w:val="SubsectionHead"/>
    <w:aliases w:val="ssh"/>
    <w:basedOn w:val="OPCParaBase"/>
    <w:next w:val="subsection"/>
    <w:rsid w:val="00534F47"/>
    <w:pPr>
      <w:keepNext/>
      <w:keepLines/>
      <w:spacing w:before="240" w:line="240" w:lineRule="auto"/>
      <w:ind w:left="1134"/>
    </w:pPr>
    <w:rPr>
      <w:i/>
    </w:rPr>
  </w:style>
  <w:style w:type="paragraph" w:customStyle="1" w:styleId="Tablea">
    <w:name w:val="Table(a)"/>
    <w:aliases w:val="ta"/>
    <w:basedOn w:val="OPCParaBase"/>
    <w:rsid w:val="00534F47"/>
    <w:pPr>
      <w:spacing w:before="60" w:line="240" w:lineRule="auto"/>
      <w:ind w:left="284" w:hanging="284"/>
    </w:pPr>
    <w:rPr>
      <w:sz w:val="20"/>
    </w:rPr>
  </w:style>
  <w:style w:type="paragraph" w:customStyle="1" w:styleId="TableAA">
    <w:name w:val="Table(AA)"/>
    <w:aliases w:val="taaa"/>
    <w:basedOn w:val="OPCParaBase"/>
    <w:rsid w:val="00534F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4F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4F47"/>
    <w:pPr>
      <w:spacing w:before="60" w:line="240" w:lineRule="atLeast"/>
    </w:pPr>
    <w:rPr>
      <w:sz w:val="20"/>
    </w:rPr>
  </w:style>
  <w:style w:type="paragraph" w:customStyle="1" w:styleId="TLPBoxTextnote">
    <w:name w:val="TLPBoxText(note"/>
    <w:aliases w:val="right)"/>
    <w:basedOn w:val="OPCParaBase"/>
    <w:rsid w:val="00534F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4F47"/>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4F47"/>
    <w:pPr>
      <w:spacing w:before="122" w:line="198" w:lineRule="exact"/>
      <w:ind w:left="1985" w:hanging="851"/>
      <w:jc w:val="right"/>
    </w:pPr>
    <w:rPr>
      <w:sz w:val="18"/>
    </w:rPr>
  </w:style>
  <w:style w:type="paragraph" w:customStyle="1" w:styleId="TLPTableBullet">
    <w:name w:val="TLPTableBullet"/>
    <w:aliases w:val="ttb"/>
    <w:basedOn w:val="OPCParaBase"/>
    <w:rsid w:val="00534F47"/>
    <w:pPr>
      <w:spacing w:line="240" w:lineRule="exact"/>
      <w:ind w:left="284" w:hanging="284"/>
    </w:pPr>
    <w:rPr>
      <w:sz w:val="20"/>
    </w:rPr>
  </w:style>
  <w:style w:type="paragraph" w:customStyle="1" w:styleId="TofSectsGroupHeading">
    <w:name w:val="TofSects(GroupHeading)"/>
    <w:basedOn w:val="OPCParaBase"/>
    <w:next w:val="TofSectsSection"/>
    <w:rsid w:val="00534F47"/>
    <w:pPr>
      <w:keepLines/>
      <w:spacing w:before="240" w:after="120" w:line="240" w:lineRule="auto"/>
      <w:ind w:left="794"/>
    </w:pPr>
    <w:rPr>
      <w:b/>
      <w:kern w:val="28"/>
      <w:sz w:val="20"/>
    </w:rPr>
  </w:style>
  <w:style w:type="paragraph" w:customStyle="1" w:styleId="TofSectsHeading">
    <w:name w:val="TofSects(Heading)"/>
    <w:basedOn w:val="OPCParaBase"/>
    <w:rsid w:val="00534F47"/>
    <w:pPr>
      <w:spacing w:before="240" w:after="120" w:line="240" w:lineRule="auto"/>
    </w:pPr>
    <w:rPr>
      <w:b/>
      <w:sz w:val="24"/>
    </w:rPr>
  </w:style>
  <w:style w:type="paragraph" w:customStyle="1" w:styleId="TofSectsSection">
    <w:name w:val="TofSects(Section)"/>
    <w:basedOn w:val="OPCParaBase"/>
    <w:rsid w:val="00534F47"/>
    <w:pPr>
      <w:keepLines/>
      <w:spacing w:before="40" w:line="240" w:lineRule="auto"/>
      <w:ind w:left="1588" w:hanging="794"/>
    </w:pPr>
    <w:rPr>
      <w:kern w:val="28"/>
      <w:sz w:val="18"/>
    </w:rPr>
  </w:style>
  <w:style w:type="paragraph" w:customStyle="1" w:styleId="TofSectsSubdiv">
    <w:name w:val="TofSects(Subdiv)"/>
    <w:basedOn w:val="OPCParaBase"/>
    <w:rsid w:val="00534F47"/>
    <w:pPr>
      <w:keepLines/>
      <w:spacing w:before="80" w:line="240" w:lineRule="auto"/>
      <w:ind w:left="1588" w:hanging="794"/>
    </w:pPr>
    <w:rPr>
      <w:kern w:val="28"/>
    </w:rPr>
  </w:style>
  <w:style w:type="paragraph" w:customStyle="1" w:styleId="WRStyle">
    <w:name w:val="WR Style"/>
    <w:aliases w:val="WR"/>
    <w:basedOn w:val="OPCParaBase"/>
    <w:rsid w:val="00534F47"/>
    <w:pPr>
      <w:spacing w:before="240" w:line="240" w:lineRule="auto"/>
      <w:ind w:left="284" w:hanging="284"/>
    </w:pPr>
    <w:rPr>
      <w:b/>
      <w:i/>
      <w:kern w:val="28"/>
      <w:sz w:val="24"/>
    </w:rPr>
  </w:style>
  <w:style w:type="numbering" w:customStyle="1" w:styleId="OPCBodyList">
    <w:name w:val="OPCBodyList"/>
    <w:uiPriority w:val="99"/>
    <w:rsid w:val="007F7A99"/>
    <w:pPr>
      <w:numPr>
        <w:numId w:val="16"/>
      </w:numPr>
    </w:pPr>
  </w:style>
  <w:style w:type="paragraph" w:customStyle="1" w:styleId="noteToPara">
    <w:name w:val="noteToPara"/>
    <w:aliases w:val="ntp"/>
    <w:basedOn w:val="OPCParaBase"/>
    <w:rsid w:val="00534F47"/>
    <w:pPr>
      <w:spacing w:before="122" w:line="198" w:lineRule="exact"/>
      <w:ind w:left="2353" w:hanging="709"/>
    </w:pPr>
    <w:rPr>
      <w:sz w:val="18"/>
    </w:rPr>
  </w:style>
  <w:style w:type="character" w:customStyle="1" w:styleId="FooterChar">
    <w:name w:val="Footer Char"/>
    <w:basedOn w:val="DefaultParagraphFont"/>
    <w:link w:val="Footer"/>
    <w:rsid w:val="00534F47"/>
    <w:rPr>
      <w:sz w:val="22"/>
      <w:szCs w:val="24"/>
    </w:rPr>
  </w:style>
  <w:style w:type="character" w:customStyle="1" w:styleId="BalloonTextChar">
    <w:name w:val="Balloon Text Char"/>
    <w:basedOn w:val="DefaultParagraphFont"/>
    <w:link w:val="BalloonText"/>
    <w:uiPriority w:val="99"/>
    <w:rsid w:val="00534F4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34F47"/>
    <w:pPr>
      <w:keepNext/>
      <w:spacing w:before="60" w:line="240" w:lineRule="atLeast"/>
    </w:pPr>
    <w:rPr>
      <w:b/>
      <w:sz w:val="20"/>
    </w:rPr>
  </w:style>
  <w:style w:type="table" w:customStyle="1" w:styleId="CFlag">
    <w:name w:val="CFlag"/>
    <w:basedOn w:val="TableNormal"/>
    <w:uiPriority w:val="99"/>
    <w:rsid w:val="00534F47"/>
    <w:tblPr/>
  </w:style>
  <w:style w:type="paragraph" w:customStyle="1" w:styleId="ENotesText">
    <w:name w:val="ENotesText"/>
    <w:aliases w:val="Ent"/>
    <w:basedOn w:val="OPCParaBase"/>
    <w:next w:val="Normal"/>
    <w:rsid w:val="00534F47"/>
    <w:pPr>
      <w:spacing w:before="120"/>
    </w:pPr>
  </w:style>
  <w:style w:type="paragraph" w:customStyle="1" w:styleId="CompiledActNo">
    <w:name w:val="CompiledActNo"/>
    <w:basedOn w:val="OPCParaBase"/>
    <w:next w:val="Normal"/>
    <w:rsid w:val="00534F47"/>
    <w:rPr>
      <w:b/>
      <w:sz w:val="24"/>
      <w:szCs w:val="24"/>
    </w:rPr>
  </w:style>
  <w:style w:type="paragraph" w:customStyle="1" w:styleId="CompiledMadeUnder">
    <w:name w:val="CompiledMadeUnder"/>
    <w:basedOn w:val="OPCParaBase"/>
    <w:next w:val="Normal"/>
    <w:rsid w:val="00534F47"/>
    <w:rPr>
      <w:i/>
      <w:sz w:val="24"/>
      <w:szCs w:val="24"/>
    </w:rPr>
  </w:style>
  <w:style w:type="paragraph" w:customStyle="1" w:styleId="Paragraphsub-sub-sub">
    <w:name w:val="Paragraph(sub-sub-sub)"/>
    <w:aliases w:val="aaaa"/>
    <w:basedOn w:val="OPCParaBase"/>
    <w:rsid w:val="00534F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34F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4F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4F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4F4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34F47"/>
    <w:pPr>
      <w:spacing w:before="60" w:line="240" w:lineRule="auto"/>
    </w:pPr>
    <w:rPr>
      <w:rFonts w:cs="Arial"/>
      <w:sz w:val="20"/>
      <w:szCs w:val="22"/>
    </w:rPr>
  </w:style>
  <w:style w:type="paragraph" w:customStyle="1" w:styleId="NoteToSubpara">
    <w:name w:val="NoteToSubpara"/>
    <w:aliases w:val="nts"/>
    <w:basedOn w:val="OPCParaBase"/>
    <w:rsid w:val="00534F47"/>
    <w:pPr>
      <w:spacing w:before="40" w:line="198" w:lineRule="exact"/>
      <w:ind w:left="2835" w:hanging="709"/>
    </w:pPr>
    <w:rPr>
      <w:sz w:val="18"/>
    </w:rPr>
  </w:style>
  <w:style w:type="paragraph" w:customStyle="1" w:styleId="ENoteTableHeading">
    <w:name w:val="ENoteTableHeading"/>
    <w:aliases w:val="enth"/>
    <w:basedOn w:val="OPCParaBase"/>
    <w:rsid w:val="00534F47"/>
    <w:pPr>
      <w:keepNext/>
      <w:spacing w:before="60" w:line="240" w:lineRule="atLeast"/>
    </w:pPr>
    <w:rPr>
      <w:rFonts w:ascii="Arial" w:hAnsi="Arial"/>
      <w:b/>
      <w:sz w:val="16"/>
    </w:rPr>
  </w:style>
  <w:style w:type="paragraph" w:customStyle="1" w:styleId="ENoteTTi">
    <w:name w:val="ENoteTTi"/>
    <w:aliases w:val="entti"/>
    <w:basedOn w:val="OPCParaBase"/>
    <w:rsid w:val="00534F47"/>
    <w:pPr>
      <w:keepNext/>
      <w:spacing w:before="60" w:line="240" w:lineRule="atLeast"/>
      <w:ind w:left="170"/>
    </w:pPr>
    <w:rPr>
      <w:sz w:val="16"/>
    </w:rPr>
  </w:style>
  <w:style w:type="paragraph" w:customStyle="1" w:styleId="ENotesHeading1">
    <w:name w:val="ENotesHeading 1"/>
    <w:aliases w:val="Enh1"/>
    <w:basedOn w:val="OPCParaBase"/>
    <w:next w:val="Normal"/>
    <w:rsid w:val="00534F47"/>
    <w:pPr>
      <w:spacing w:before="120"/>
      <w:outlineLvl w:val="1"/>
    </w:pPr>
    <w:rPr>
      <w:b/>
      <w:sz w:val="28"/>
      <w:szCs w:val="28"/>
    </w:rPr>
  </w:style>
  <w:style w:type="paragraph" w:customStyle="1" w:styleId="ENotesHeading2">
    <w:name w:val="ENotesHeading 2"/>
    <w:aliases w:val="Enh2"/>
    <w:basedOn w:val="OPCParaBase"/>
    <w:next w:val="Normal"/>
    <w:rsid w:val="00534F47"/>
    <w:pPr>
      <w:spacing w:before="120" w:after="120"/>
      <w:outlineLvl w:val="2"/>
    </w:pPr>
    <w:rPr>
      <w:b/>
      <w:sz w:val="24"/>
      <w:szCs w:val="28"/>
    </w:rPr>
  </w:style>
  <w:style w:type="paragraph" w:customStyle="1" w:styleId="ENotesHeading3">
    <w:name w:val="ENotesHeading 3"/>
    <w:aliases w:val="Enh3"/>
    <w:basedOn w:val="OPCParaBase"/>
    <w:next w:val="Normal"/>
    <w:rsid w:val="00534F47"/>
    <w:pPr>
      <w:keepNext/>
      <w:spacing w:before="120" w:line="240" w:lineRule="auto"/>
      <w:outlineLvl w:val="4"/>
    </w:pPr>
    <w:rPr>
      <w:b/>
      <w:szCs w:val="24"/>
    </w:rPr>
  </w:style>
  <w:style w:type="paragraph" w:customStyle="1" w:styleId="ENoteTTIndentHeading">
    <w:name w:val="ENoteTTIndentHeading"/>
    <w:aliases w:val="enTTHi"/>
    <w:basedOn w:val="OPCParaBase"/>
    <w:rsid w:val="00534F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4F47"/>
    <w:pPr>
      <w:spacing w:before="60" w:line="240" w:lineRule="atLeast"/>
    </w:pPr>
    <w:rPr>
      <w:sz w:val="16"/>
    </w:rPr>
  </w:style>
  <w:style w:type="paragraph" w:customStyle="1" w:styleId="InstNo">
    <w:name w:val="InstNo"/>
    <w:basedOn w:val="OPCParaBase"/>
    <w:next w:val="Normal"/>
    <w:rsid w:val="00534F47"/>
    <w:rPr>
      <w:b/>
      <w:sz w:val="28"/>
      <w:szCs w:val="32"/>
    </w:rPr>
  </w:style>
  <w:style w:type="paragraph" w:customStyle="1" w:styleId="TerritoryT">
    <w:name w:val="TerritoryT"/>
    <w:basedOn w:val="OPCParaBase"/>
    <w:next w:val="Normal"/>
    <w:rsid w:val="00534F47"/>
    <w:rPr>
      <w:b/>
      <w:sz w:val="32"/>
    </w:rPr>
  </w:style>
  <w:style w:type="paragraph" w:customStyle="1" w:styleId="LegislationMadeUnder">
    <w:name w:val="LegislationMadeUnder"/>
    <w:basedOn w:val="OPCParaBase"/>
    <w:next w:val="Normal"/>
    <w:rsid w:val="00534F47"/>
    <w:rPr>
      <w:i/>
      <w:sz w:val="32"/>
      <w:szCs w:val="32"/>
    </w:rPr>
  </w:style>
  <w:style w:type="paragraph" w:customStyle="1" w:styleId="ActHead10">
    <w:name w:val="ActHead 10"/>
    <w:aliases w:val="sp"/>
    <w:basedOn w:val="OPCParaBase"/>
    <w:next w:val="ActHead3"/>
    <w:rsid w:val="00534F47"/>
    <w:pPr>
      <w:keepNext/>
      <w:spacing w:before="280" w:line="240" w:lineRule="auto"/>
      <w:outlineLvl w:val="1"/>
    </w:pPr>
    <w:rPr>
      <w:b/>
      <w:sz w:val="32"/>
      <w:szCs w:val="30"/>
    </w:rPr>
  </w:style>
  <w:style w:type="paragraph" w:customStyle="1" w:styleId="SignCoverPageEnd">
    <w:name w:val="SignCoverPageEnd"/>
    <w:basedOn w:val="OPCParaBase"/>
    <w:next w:val="Normal"/>
    <w:rsid w:val="00534F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4F47"/>
    <w:pPr>
      <w:pBdr>
        <w:top w:val="single" w:sz="4" w:space="1" w:color="auto"/>
      </w:pBdr>
      <w:spacing w:before="360"/>
      <w:ind w:right="397"/>
      <w:jc w:val="both"/>
    </w:pPr>
  </w:style>
  <w:style w:type="paragraph" w:customStyle="1" w:styleId="NotesHeading2">
    <w:name w:val="NotesHeading 2"/>
    <w:basedOn w:val="OPCParaBase"/>
    <w:next w:val="Normal"/>
    <w:rsid w:val="00534F47"/>
    <w:rPr>
      <w:b/>
      <w:sz w:val="28"/>
      <w:szCs w:val="28"/>
    </w:rPr>
  </w:style>
  <w:style w:type="paragraph" w:customStyle="1" w:styleId="NotesHeading1">
    <w:name w:val="NotesHeading 1"/>
    <w:basedOn w:val="OPCParaBase"/>
    <w:next w:val="Normal"/>
    <w:rsid w:val="00534F47"/>
    <w:rPr>
      <w:b/>
      <w:sz w:val="28"/>
      <w:szCs w:val="28"/>
    </w:rPr>
  </w:style>
  <w:style w:type="paragraph" w:styleId="Revision">
    <w:name w:val="Revision"/>
    <w:hidden/>
    <w:uiPriority w:val="99"/>
    <w:semiHidden/>
    <w:rsid w:val="00525DC4"/>
    <w:rPr>
      <w:rFonts w:eastAsiaTheme="minorHAnsi" w:cstheme="minorBidi"/>
      <w:sz w:val="22"/>
      <w:lang w:eastAsia="en-US"/>
    </w:rPr>
  </w:style>
  <w:style w:type="character" w:customStyle="1" w:styleId="charlisttitle1">
    <w:name w:val="charlisttitle1"/>
    <w:basedOn w:val="DefaultParagraphFont"/>
    <w:rsid w:val="004A37F9"/>
    <w:rPr>
      <w:b/>
      <w:bCs/>
      <w:color w:val="10418E"/>
      <w:sz w:val="32"/>
      <w:szCs w:val="32"/>
    </w:rPr>
  </w:style>
  <w:style w:type="character" w:customStyle="1" w:styleId="subsectionChar">
    <w:name w:val="subsection Char"/>
    <w:aliases w:val="ss Char"/>
    <w:basedOn w:val="DefaultParagraphFont"/>
    <w:link w:val="subsection"/>
    <w:locked/>
    <w:rsid w:val="00E754F6"/>
    <w:rPr>
      <w:sz w:val="22"/>
    </w:rPr>
  </w:style>
  <w:style w:type="paragraph" w:styleId="ListParagraph">
    <w:name w:val="List Paragraph"/>
    <w:basedOn w:val="Normal"/>
    <w:uiPriority w:val="34"/>
    <w:qFormat/>
    <w:rsid w:val="00595C27"/>
    <w:pPr>
      <w:spacing w:line="240" w:lineRule="auto"/>
      <w:ind w:left="720"/>
      <w:contextualSpacing/>
      <w:jc w:val="both"/>
    </w:pPr>
    <w:rPr>
      <w:rFonts w:eastAsia="Times New Roman" w:cs="Times New Roman"/>
      <w:sz w:val="24"/>
    </w:rPr>
  </w:style>
  <w:style w:type="paragraph" w:customStyle="1" w:styleId="MadeunderText">
    <w:name w:val="MadeunderText"/>
    <w:basedOn w:val="OPCParaBase"/>
    <w:next w:val="CompiledMadeUnder"/>
    <w:rsid w:val="00534F47"/>
    <w:pPr>
      <w:spacing w:before="240"/>
    </w:pPr>
    <w:rPr>
      <w:sz w:val="24"/>
      <w:szCs w:val="24"/>
    </w:rPr>
  </w:style>
  <w:style w:type="paragraph" w:customStyle="1" w:styleId="SubPartCASA">
    <w:name w:val="SubPart(CASA)"/>
    <w:aliases w:val="csp"/>
    <w:basedOn w:val="OPCParaBase"/>
    <w:next w:val="ActHead3"/>
    <w:rsid w:val="00534F4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34F47"/>
  </w:style>
  <w:style w:type="character" w:customStyle="1" w:styleId="CharSubPartNoCASA">
    <w:name w:val="CharSubPartNo(CASA)"/>
    <w:basedOn w:val="OPCCharBase"/>
    <w:uiPriority w:val="1"/>
    <w:rsid w:val="00534F47"/>
  </w:style>
  <w:style w:type="paragraph" w:customStyle="1" w:styleId="ENoteTTIndentHeadingSub">
    <w:name w:val="ENoteTTIndentHeadingSub"/>
    <w:aliases w:val="enTTHis"/>
    <w:basedOn w:val="OPCParaBase"/>
    <w:rsid w:val="00534F47"/>
    <w:pPr>
      <w:keepNext/>
      <w:spacing w:before="60" w:line="240" w:lineRule="atLeast"/>
      <w:ind w:left="340"/>
    </w:pPr>
    <w:rPr>
      <w:b/>
      <w:sz w:val="16"/>
    </w:rPr>
  </w:style>
  <w:style w:type="paragraph" w:customStyle="1" w:styleId="ENoteTTiSub">
    <w:name w:val="ENoteTTiSub"/>
    <w:aliases w:val="enttis"/>
    <w:basedOn w:val="OPCParaBase"/>
    <w:rsid w:val="00534F47"/>
    <w:pPr>
      <w:keepNext/>
      <w:spacing w:before="60" w:line="240" w:lineRule="atLeast"/>
      <w:ind w:left="340"/>
    </w:pPr>
    <w:rPr>
      <w:sz w:val="16"/>
    </w:rPr>
  </w:style>
  <w:style w:type="paragraph" w:customStyle="1" w:styleId="SubDivisionMigration">
    <w:name w:val="SubDivisionMigration"/>
    <w:aliases w:val="sdm"/>
    <w:basedOn w:val="OPCParaBase"/>
    <w:rsid w:val="00534F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4F47"/>
    <w:pPr>
      <w:keepNext/>
      <w:keepLines/>
      <w:spacing w:before="240" w:line="240" w:lineRule="auto"/>
      <w:ind w:left="1134" w:hanging="1134"/>
    </w:pPr>
    <w:rPr>
      <w:b/>
      <w:sz w:val="28"/>
    </w:rPr>
  </w:style>
  <w:style w:type="paragraph" w:customStyle="1" w:styleId="SOText">
    <w:name w:val="SO Text"/>
    <w:aliases w:val="sot"/>
    <w:link w:val="SOTextChar"/>
    <w:rsid w:val="00534F4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34F47"/>
    <w:rPr>
      <w:rFonts w:eastAsiaTheme="minorHAnsi" w:cstheme="minorBidi"/>
      <w:sz w:val="22"/>
      <w:lang w:eastAsia="en-US"/>
    </w:rPr>
  </w:style>
  <w:style w:type="paragraph" w:customStyle="1" w:styleId="SOTextNote">
    <w:name w:val="SO TextNote"/>
    <w:aliases w:val="sont"/>
    <w:basedOn w:val="SOText"/>
    <w:qFormat/>
    <w:rsid w:val="00534F47"/>
    <w:pPr>
      <w:spacing w:before="122" w:line="198" w:lineRule="exact"/>
      <w:ind w:left="1843" w:hanging="709"/>
    </w:pPr>
    <w:rPr>
      <w:sz w:val="18"/>
    </w:rPr>
  </w:style>
  <w:style w:type="paragraph" w:customStyle="1" w:styleId="SOPara">
    <w:name w:val="SO Para"/>
    <w:aliases w:val="soa"/>
    <w:basedOn w:val="SOText"/>
    <w:link w:val="SOParaChar"/>
    <w:qFormat/>
    <w:rsid w:val="00534F47"/>
    <w:pPr>
      <w:tabs>
        <w:tab w:val="right" w:pos="1786"/>
      </w:tabs>
      <w:spacing w:before="40"/>
      <w:ind w:left="2070" w:hanging="936"/>
    </w:pPr>
  </w:style>
  <w:style w:type="character" w:customStyle="1" w:styleId="SOParaChar">
    <w:name w:val="SO Para Char"/>
    <w:aliases w:val="soa Char"/>
    <w:basedOn w:val="DefaultParagraphFont"/>
    <w:link w:val="SOPara"/>
    <w:rsid w:val="00534F47"/>
    <w:rPr>
      <w:rFonts w:eastAsiaTheme="minorHAnsi" w:cstheme="minorBidi"/>
      <w:sz w:val="22"/>
      <w:lang w:eastAsia="en-US"/>
    </w:rPr>
  </w:style>
  <w:style w:type="paragraph" w:customStyle="1" w:styleId="FileName">
    <w:name w:val="FileName"/>
    <w:basedOn w:val="Normal"/>
    <w:rsid w:val="00534F47"/>
  </w:style>
  <w:style w:type="paragraph" w:customStyle="1" w:styleId="SOHeadBold">
    <w:name w:val="SO HeadBold"/>
    <w:aliases w:val="sohb"/>
    <w:basedOn w:val="SOText"/>
    <w:next w:val="SOText"/>
    <w:link w:val="SOHeadBoldChar"/>
    <w:qFormat/>
    <w:rsid w:val="00534F47"/>
    <w:rPr>
      <w:b/>
    </w:rPr>
  </w:style>
  <w:style w:type="character" w:customStyle="1" w:styleId="SOHeadBoldChar">
    <w:name w:val="SO HeadBold Char"/>
    <w:aliases w:val="sohb Char"/>
    <w:basedOn w:val="DefaultParagraphFont"/>
    <w:link w:val="SOHeadBold"/>
    <w:rsid w:val="00534F4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34F47"/>
    <w:rPr>
      <w:i/>
    </w:rPr>
  </w:style>
  <w:style w:type="character" w:customStyle="1" w:styleId="SOHeadItalicChar">
    <w:name w:val="SO HeadItalic Char"/>
    <w:aliases w:val="sohi Char"/>
    <w:basedOn w:val="DefaultParagraphFont"/>
    <w:link w:val="SOHeadItalic"/>
    <w:rsid w:val="00534F47"/>
    <w:rPr>
      <w:rFonts w:eastAsiaTheme="minorHAnsi" w:cstheme="minorBidi"/>
      <w:i/>
      <w:sz w:val="22"/>
      <w:lang w:eastAsia="en-US"/>
    </w:rPr>
  </w:style>
  <w:style w:type="paragraph" w:customStyle="1" w:styleId="SOBullet">
    <w:name w:val="SO Bullet"/>
    <w:aliases w:val="sotb"/>
    <w:basedOn w:val="SOText"/>
    <w:link w:val="SOBulletChar"/>
    <w:qFormat/>
    <w:rsid w:val="00534F47"/>
    <w:pPr>
      <w:ind w:left="1559" w:hanging="425"/>
    </w:pPr>
  </w:style>
  <w:style w:type="character" w:customStyle="1" w:styleId="SOBulletChar">
    <w:name w:val="SO Bullet Char"/>
    <w:aliases w:val="sotb Char"/>
    <w:basedOn w:val="DefaultParagraphFont"/>
    <w:link w:val="SOBullet"/>
    <w:rsid w:val="00534F47"/>
    <w:rPr>
      <w:rFonts w:eastAsiaTheme="minorHAnsi" w:cstheme="minorBidi"/>
      <w:sz w:val="22"/>
      <w:lang w:eastAsia="en-US"/>
    </w:rPr>
  </w:style>
  <w:style w:type="paragraph" w:customStyle="1" w:styleId="SOBulletNote">
    <w:name w:val="SO BulletNote"/>
    <w:aliases w:val="sonb"/>
    <w:basedOn w:val="SOTextNote"/>
    <w:link w:val="SOBulletNoteChar"/>
    <w:qFormat/>
    <w:rsid w:val="00534F47"/>
    <w:pPr>
      <w:tabs>
        <w:tab w:val="left" w:pos="1560"/>
      </w:tabs>
      <w:ind w:left="2268" w:hanging="1134"/>
    </w:pPr>
  </w:style>
  <w:style w:type="character" w:customStyle="1" w:styleId="SOBulletNoteChar">
    <w:name w:val="SO BulletNote Char"/>
    <w:aliases w:val="sonb Char"/>
    <w:basedOn w:val="DefaultParagraphFont"/>
    <w:link w:val="SOBulletNote"/>
    <w:rsid w:val="00534F47"/>
    <w:rPr>
      <w:rFonts w:eastAsiaTheme="minorHAnsi" w:cstheme="minorBidi"/>
      <w:sz w:val="18"/>
      <w:lang w:eastAsia="en-US"/>
    </w:rPr>
  </w:style>
  <w:style w:type="numbering" w:customStyle="1" w:styleId="1111111">
    <w:name w:val="1 / 1.1 / 1.1.11"/>
    <w:basedOn w:val="NoList"/>
    <w:next w:val="111111"/>
    <w:rsid w:val="00E618C9"/>
  </w:style>
  <w:style w:type="character" w:customStyle="1" w:styleId="notetextChar">
    <w:name w:val="note(text) Char"/>
    <w:aliases w:val="n Char"/>
    <w:basedOn w:val="DefaultParagraphFont"/>
    <w:link w:val="notetext"/>
    <w:rsid w:val="00E618C9"/>
    <w:rPr>
      <w:sz w:val="18"/>
    </w:rPr>
  </w:style>
  <w:style w:type="paragraph" w:customStyle="1" w:styleId="EnStatement">
    <w:name w:val="EnStatement"/>
    <w:basedOn w:val="Normal"/>
    <w:rsid w:val="00534F47"/>
    <w:pPr>
      <w:numPr>
        <w:numId w:val="23"/>
      </w:numPr>
    </w:pPr>
    <w:rPr>
      <w:rFonts w:eastAsia="Times New Roman" w:cs="Times New Roman"/>
      <w:lang w:eastAsia="en-AU"/>
    </w:rPr>
  </w:style>
  <w:style w:type="paragraph" w:customStyle="1" w:styleId="EnStatementHeading">
    <w:name w:val="EnStatementHeading"/>
    <w:basedOn w:val="Normal"/>
    <w:rsid w:val="00534F47"/>
    <w:rPr>
      <w:rFonts w:eastAsia="Times New Roman" w:cs="Times New Roman"/>
      <w:b/>
      <w:lang w:eastAsia="en-AU"/>
    </w:rPr>
  </w:style>
  <w:style w:type="character" w:customStyle="1" w:styleId="ActHead5Char">
    <w:name w:val="ActHead 5 Char"/>
    <w:aliases w:val="s Char"/>
    <w:link w:val="ActHead5"/>
    <w:rsid w:val="000657F5"/>
    <w:rPr>
      <w:b/>
      <w:kern w:val="28"/>
      <w:sz w:val="24"/>
    </w:rPr>
  </w:style>
  <w:style w:type="paragraph" w:customStyle="1" w:styleId="Transitional">
    <w:name w:val="Transitional"/>
    <w:aliases w:val="tr"/>
    <w:basedOn w:val="Normal"/>
    <w:next w:val="Normal"/>
    <w:rsid w:val="00534F47"/>
    <w:pPr>
      <w:keepNext/>
      <w:keepLines/>
      <w:spacing w:before="220" w:line="240" w:lineRule="auto"/>
      <w:ind w:left="709" w:hanging="709"/>
    </w:pPr>
    <w:rPr>
      <w:rFonts w:ascii="Arial" w:eastAsia="Times New Roman" w:hAnsi="Arial" w:cs="Times New Roman"/>
      <w:b/>
      <w:kern w:val="28"/>
      <w:sz w:val="24"/>
      <w:lang w:eastAsia="en-AU"/>
    </w:rPr>
  </w:style>
  <w:style w:type="table" w:customStyle="1" w:styleId="TableGrid10">
    <w:name w:val="Table Grid1"/>
    <w:basedOn w:val="TableNormal"/>
    <w:next w:val="TableGrid"/>
    <w:uiPriority w:val="59"/>
    <w:rsid w:val="005D4E0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5D4E0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34F47"/>
    <w:pPr>
      <w:spacing w:line="260" w:lineRule="atLeast"/>
    </w:pPr>
    <w:rPr>
      <w:rFonts w:eastAsiaTheme="minorHAnsi" w:cstheme="minorBidi"/>
      <w:sz w:val="22"/>
      <w:lang w:eastAsia="en-US"/>
    </w:rPr>
  </w:style>
  <w:style w:type="paragraph" w:styleId="Heading1">
    <w:name w:val="heading 1"/>
    <w:basedOn w:val="Normal"/>
    <w:next w:val="Normal"/>
    <w:qFormat/>
    <w:rsid w:val="00F857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7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736"/>
    <w:pPr>
      <w:keepNext/>
      <w:spacing w:before="240" w:after="60"/>
      <w:outlineLvl w:val="2"/>
    </w:pPr>
    <w:rPr>
      <w:rFonts w:ascii="Arial" w:hAnsi="Arial" w:cs="Arial"/>
      <w:b/>
      <w:bCs/>
      <w:sz w:val="26"/>
      <w:szCs w:val="26"/>
    </w:rPr>
  </w:style>
  <w:style w:type="paragraph" w:styleId="Heading4">
    <w:name w:val="heading 4"/>
    <w:basedOn w:val="Normal"/>
    <w:next w:val="Normal"/>
    <w:qFormat/>
    <w:rsid w:val="00F85736"/>
    <w:pPr>
      <w:keepNext/>
      <w:spacing w:before="240" w:after="60"/>
      <w:outlineLvl w:val="3"/>
    </w:pPr>
    <w:rPr>
      <w:b/>
      <w:bCs/>
      <w:sz w:val="28"/>
      <w:szCs w:val="28"/>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semiHidden/>
    <w:unhideWhenUsed/>
    <w:rsid w:val="00534F4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4F47"/>
  </w:style>
  <w:style w:type="paragraph" w:styleId="Footer">
    <w:name w:val="footer"/>
    <w:link w:val="FooterChar"/>
    <w:rsid w:val="00534F47"/>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534F47"/>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534F47"/>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7F7A99"/>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34F4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534F47"/>
  </w:style>
  <w:style w:type="character" w:customStyle="1" w:styleId="CharAmSchText">
    <w:name w:val="CharAmSchText"/>
    <w:basedOn w:val="OPCCharBase"/>
    <w:uiPriority w:val="1"/>
    <w:qFormat/>
    <w:rsid w:val="00534F47"/>
  </w:style>
  <w:style w:type="character" w:customStyle="1" w:styleId="CharChapNo">
    <w:name w:val="CharChapNo"/>
    <w:basedOn w:val="OPCCharBase"/>
    <w:qFormat/>
    <w:rsid w:val="00534F47"/>
  </w:style>
  <w:style w:type="character" w:customStyle="1" w:styleId="CharChapText">
    <w:name w:val="CharChapText"/>
    <w:basedOn w:val="OPCCharBase"/>
    <w:qFormat/>
    <w:rsid w:val="00534F47"/>
  </w:style>
  <w:style w:type="character" w:customStyle="1" w:styleId="CharDivNo">
    <w:name w:val="CharDivNo"/>
    <w:basedOn w:val="OPCCharBase"/>
    <w:qFormat/>
    <w:rsid w:val="00534F47"/>
  </w:style>
  <w:style w:type="character" w:customStyle="1" w:styleId="CharDivText">
    <w:name w:val="CharDivText"/>
    <w:basedOn w:val="OPCCharBase"/>
    <w:qFormat/>
    <w:rsid w:val="00534F47"/>
  </w:style>
  <w:style w:type="character" w:customStyle="1" w:styleId="CharPartNo">
    <w:name w:val="CharPartNo"/>
    <w:basedOn w:val="OPCCharBase"/>
    <w:qFormat/>
    <w:rsid w:val="00534F47"/>
  </w:style>
  <w:style w:type="character" w:customStyle="1" w:styleId="CharPartText">
    <w:name w:val="CharPartText"/>
    <w:basedOn w:val="OPCCharBase"/>
    <w:qFormat/>
    <w:rsid w:val="00534F47"/>
  </w:style>
  <w:style w:type="character" w:customStyle="1" w:styleId="OPCCharBase">
    <w:name w:val="OPCCharBase"/>
    <w:uiPriority w:val="1"/>
    <w:qFormat/>
    <w:rsid w:val="00534F47"/>
  </w:style>
  <w:style w:type="paragraph" w:customStyle="1" w:styleId="OPCParaBase">
    <w:name w:val="OPCParaBase"/>
    <w:qFormat/>
    <w:rsid w:val="00534F47"/>
    <w:pPr>
      <w:spacing w:line="260" w:lineRule="atLeast"/>
    </w:pPr>
    <w:rPr>
      <w:sz w:val="22"/>
    </w:rPr>
  </w:style>
  <w:style w:type="character" w:customStyle="1" w:styleId="CharSectno">
    <w:name w:val="CharSectno"/>
    <w:basedOn w:val="OPCCharBase"/>
    <w:qFormat/>
    <w:rsid w:val="00534F47"/>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534F47"/>
    <w:pPr>
      <w:spacing w:line="240" w:lineRule="auto"/>
      <w:ind w:left="1134"/>
    </w:pPr>
    <w:rPr>
      <w:sz w:val="20"/>
    </w:rPr>
  </w:style>
  <w:style w:type="paragraph" w:customStyle="1" w:styleId="ActHead1">
    <w:name w:val="ActHead 1"/>
    <w:aliases w:val="c"/>
    <w:basedOn w:val="OPCParaBase"/>
    <w:next w:val="Normal"/>
    <w:qFormat/>
    <w:rsid w:val="00534F47"/>
    <w:pPr>
      <w:keepNext/>
      <w:keepLines/>
      <w:spacing w:line="240" w:lineRule="auto"/>
      <w:ind w:left="1134" w:hanging="1134"/>
      <w:outlineLvl w:val="0"/>
    </w:pPr>
    <w:rPr>
      <w:b/>
      <w:kern w:val="28"/>
      <w:sz w:val="36"/>
    </w:rPr>
  </w:style>
  <w:style w:type="paragraph" w:customStyle="1" w:styleId="Penalty">
    <w:name w:val="Penalty"/>
    <w:basedOn w:val="OPCParaBase"/>
    <w:rsid w:val="00534F47"/>
    <w:pPr>
      <w:tabs>
        <w:tab w:val="left" w:pos="2977"/>
      </w:tabs>
      <w:spacing w:before="180" w:line="240" w:lineRule="auto"/>
      <w:ind w:left="1985" w:hanging="851"/>
    </w:pPr>
  </w:style>
  <w:style w:type="paragraph" w:customStyle="1" w:styleId="ActHead2">
    <w:name w:val="ActHead 2"/>
    <w:aliases w:val="p"/>
    <w:basedOn w:val="OPCParaBase"/>
    <w:next w:val="ActHead3"/>
    <w:qFormat/>
    <w:rsid w:val="00534F47"/>
    <w:pPr>
      <w:keepNext/>
      <w:keepLines/>
      <w:spacing w:before="280" w:line="240" w:lineRule="auto"/>
      <w:ind w:left="1134" w:hanging="1134"/>
      <w:outlineLvl w:val="1"/>
    </w:pPr>
    <w:rPr>
      <w:b/>
      <w:kern w:val="28"/>
      <w:sz w:val="32"/>
    </w:rPr>
  </w:style>
  <w:style w:type="paragraph" w:styleId="TOC1">
    <w:name w:val="toc 1"/>
    <w:basedOn w:val="OPCParaBase"/>
    <w:next w:val="Normal"/>
    <w:uiPriority w:val="39"/>
    <w:unhideWhenUsed/>
    <w:rsid w:val="00534F4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34F4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34F4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34F4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34F4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34F4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34F4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34F4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34F47"/>
    <w:pPr>
      <w:keepLines/>
      <w:tabs>
        <w:tab w:val="right" w:pos="7088"/>
      </w:tabs>
      <w:spacing w:before="80" w:line="240" w:lineRule="auto"/>
      <w:ind w:left="851" w:right="567"/>
    </w:pPr>
    <w:rPr>
      <w:i/>
      <w:kern w:val="28"/>
      <w:sz w:val="20"/>
    </w:rPr>
  </w:style>
  <w:style w:type="paragraph" w:customStyle="1" w:styleId="FreeForm">
    <w:name w:val="FreeForm"/>
    <w:rsid w:val="00534F47"/>
    <w:rPr>
      <w:rFonts w:ascii="Arial" w:eastAsiaTheme="minorHAnsi" w:hAnsi="Arial" w:cstheme="minorBidi"/>
      <w:sz w:val="22"/>
      <w:lang w:eastAsia="en-US"/>
    </w:rPr>
  </w:style>
  <w:style w:type="table" w:customStyle="1" w:styleId="OLDPTableHeader">
    <w:name w:val="OLDPTableHeader"/>
    <w:basedOn w:val="TableNormal"/>
    <w:rsid w:val="009A1E22"/>
    <w:tblPr>
      <w:tblBorders>
        <w:bottom w:val="single" w:sz="4" w:space="0" w:color="auto"/>
      </w:tblBorders>
    </w:tblPr>
    <w:tblStylePr w:type="firstCol">
      <w:tblPr>
        <w:jc w:val="left"/>
      </w:tblPr>
      <w:trPr>
        <w:jc w:val="left"/>
      </w:trPr>
      <w:tcPr>
        <w:vAlign w:val="top"/>
      </w:tcPr>
    </w:tblStylePr>
  </w:style>
  <w:style w:type="paragraph" w:customStyle="1" w:styleId="PageBreak">
    <w:name w:val="PageBreak"/>
    <w:aliases w:val="pb"/>
    <w:basedOn w:val="OPCParaBase"/>
    <w:rsid w:val="00534F47"/>
    <w:pPr>
      <w:spacing w:line="240" w:lineRule="auto"/>
    </w:pPr>
    <w:rPr>
      <w:sz w:val="20"/>
    </w:rPr>
  </w:style>
  <w:style w:type="paragraph" w:customStyle="1" w:styleId="ActHead3">
    <w:name w:val="ActHead 3"/>
    <w:aliases w:val="d"/>
    <w:basedOn w:val="OPCParaBase"/>
    <w:next w:val="ActHead4"/>
    <w:qFormat/>
    <w:rsid w:val="00534F47"/>
    <w:pPr>
      <w:keepNext/>
      <w:keepLines/>
      <w:spacing w:before="240" w:line="240" w:lineRule="auto"/>
      <w:ind w:left="1134" w:hanging="1134"/>
      <w:outlineLvl w:val="2"/>
    </w:pPr>
    <w:rPr>
      <w:b/>
      <w:kern w:val="28"/>
      <w:sz w:val="28"/>
    </w:rPr>
  </w:style>
  <w:style w:type="paragraph" w:styleId="BalloonText">
    <w:name w:val="Balloon Text"/>
    <w:basedOn w:val="Normal"/>
    <w:link w:val="BalloonTextChar"/>
    <w:uiPriority w:val="99"/>
    <w:unhideWhenUsed/>
    <w:rsid w:val="00534F47"/>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table" w:customStyle="1" w:styleId="OLDPTableFooter">
    <w:name w:val="OLDPTableFooter"/>
    <w:basedOn w:val="TableNormal"/>
    <w:rsid w:val="009A1E22"/>
    <w:tblPr>
      <w:tblBorders>
        <w:top w:val="single" w:sz="4" w:space="0" w:color="auto"/>
      </w:tblBorders>
    </w:tblPr>
  </w:style>
  <w:style w:type="paragraph" w:customStyle="1" w:styleId="ShortT">
    <w:name w:val="ShortT"/>
    <w:basedOn w:val="OPCParaBase"/>
    <w:next w:val="Normal"/>
    <w:qFormat/>
    <w:rsid w:val="00534F47"/>
    <w:pPr>
      <w:spacing w:line="240" w:lineRule="auto"/>
    </w:pPr>
    <w:rPr>
      <w:b/>
      <w:sz w:val="40"/>
    </w:rPr>
  </w:style>
  <w:style w:type="character" w:customStyle="1" w:styleId="HeaderChar">
    <w:name w:val="Header Char"/>
    <w:basedOn w:val="DefaultParagraphFont"/>
    <w:link w:val="Header"/>
    <w:rsid w:val="00534F47"/>
    <w:rPr>
      <w:sz w:val="16"/>
    </w:rPr>
  </w:style>
  <w:style w:type="paragraph" w:customStyle="1" w:styleId="ActHead4">
    <w:name w:val="ActHead 4"/>
    <w:aliases w:val="sd"/>
    <w:basedOn w:val="OPCParaBase"/>
    <w:next w:val="ActHead5"/>
    <w:qFormat/>
    <w:rsid w:val="00534F4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34F4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34F4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34F4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34F4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34F4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34F47"/>
  </w:style>
  <w:style w:type="paragraph" w:customStyle="1" w:styleId="Blocks">
    <w:name w:val="Blocks"/>
    <w:aliases w:val="bb"/>
    <w:basedOn w:val="OPCParaBase"/>
    <w:qFormat/>
    <w:rsid w:val="00534F47"/>
    <w:pPr>
      <w:spacing w:line="240" w:lineRule="auto"/>
    </w:pPr>
    <w:rPr>
      <w:sz w:val="24"/>
    </w:rPr>
  </w:style>
  <w:style w:type="paragraph" w:customStyle="1" w:styleId="BoxText">
    <w:name w:val="BoxText"/>
    <w:aliases w:val="bt"/>
    <w:basedOn w:val="OPCParaBase"/>
    <w:qFormat/>
    <w:rsid w:val="00534F4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34F47"/>
    <w:rPr>
      <w:b/>
    </w:rPr>
  </w:style>
  <w:style w:type="paragraph" w:customStyle="1" w:styleId="BoxHeadItalic">
    <w:name w:val="BoxHeadItalic"/>
    <w:aliases w:val="bhi"/>
    <w:basedOn w:val="BoxText"/>
    <w:next w:val="BoxStep"/>
    <w:qFormat/>
    <w:rsid w:val="00534F47"/>
    <w:rPr>
      <w:i/>
    </w:rPr>
  </w:style>
  <w:style w:type="paragraph" w:customStyle="1" w:styleId="BoxList">
    <w:name w:val="BoxList"/>
    <w:aliases w:val="bl"/>
    <w:basedOn w:val="BoxText"/>
    <w:qFormat/>
    <w:rsid w:val="00534F47"/>
    <w:pPr>
      <w:ind w:left="1559" w:hanging="425"/>
    </w:pPr>
  </w:style>
  <w:style w:type="paragraph" w:customStyle="1" w:styleId="BoxNote">
    <w:name w:val="BoxNote"/>
    <w:aliases w:val="bn"/>
    <w:basedOn w:val="BoxText"/>
    <w:qFormat/>
    <w:rsid w:val="00534F47"/>
    <w:pPr>
      <w:tabs>
        <w:tab w:val="left" w:pos="1985"/>
      </w:tabs>
      <w:spacing w:before="122" w:line="198" w:lineRule="exact"/>
      <w:ind w:left="2948" w:hanging="1814"/>
    </w:pPr>
    <w:rPr>
      <w:sz w:val="18"/>
    </w:rPr>
  </w:style>
  <w:style w:type="paragraph" w:customStyle="1" w:styleId="BoxPara">
    <w:name w:val="BoxPara"/>
    <w:aliases w:val="bp"/>
    <w:basedOn w:val="BoxText"/>
    <w:qFormat/>
    <w:rsid w:val="00534F47"/>
    <w:pPr>
      <w:tabs>
        <w:tab w:val="right" w:pos="2268"/>
      </w:tabs>
      <w:ind w:left="2552" w:hanging="1418"/>
    </w:pPr>
  </w:style>
  <w:style w:type="paragraph" w:customStyle="1" w:styleId="BoxStep">
    <w:name w:val="BoxStep"/>
    <w:aliases w:val="bs"/>
    <w:basedOn w:val="BoxText"/>
    <w:qFormat/>
    <w:rsid w:val="00534F47"/>
    <w:pPr>
      <w:ind w:left="1985" w:hanging="851"/>
    </w:pPr>
  </w:style>
  <w:style w:type="character" w:customStyle="1" w:styleId="CharAmPartNo">
    <w:name w:val="CharAmPartNo"/>
    <w:basedOn w:val="OPCCharBase"/>
    <w:uiPriority w:val="1"/>
    <w:qFormat/>
    <w:rsid w:val="00534F47"/>
  </w:style>
  <w:style w:type="character" w:customStyle="1" w:styleId="CharAmPartText">
    <w:name w:val="CharAmPartText"/>
    <w:basedOn w:val="OPCCharBase"/>
    <w:uiPriority w:val="1"/>
    <w:qFormat/>
    <w:rsid w:val="00534F47"/>
  </w:style>
  <w:style w:type="character" w:customStyle="1" w:styleId="CharBoldItalic">
    <w:name w:val="CharBoldItalic"/>
    <w:basedOn w:val="OPCCharBase"/>
    <w:uiPriority w:val="1"/>
    <w:qFormat/>
    <w:rsid w:val="00534F47"/>
    <w:rPr>
      <w:b/>
      <w:i/>
    </w:rPr>
  </w:style>
  <w:style w:type="character" w:customStyle="1" w:styleId="CharItalic">
    <w:name w:val="CharItalic"/>
    <w:basedOn w:val="OPCCharBase"/>
    <w:uiPriority w:val="1"/>
    <w:qFormat/>
    <w:rsid w:val="00534F47"/>
    <w:rPr>
      <w:i/>
    </w:rPr>
  </w:style>
  <w:style w:type="character" w:customStyle="1" w:styleId="CharSubdNo">
    <w:name w:val="CharSubdNo"/>
    <w:basedOn w:val="OPCCharBase"/>
    <w:uiPriority w:val="1"/>
    <w:qFormat/>
    <w:rsid w:val="00534F47"/>
  </w:style>
  <w:style w:type="character" w:customStyle="1" w:styleId="CharSubdText">
    <w:name w:val="CharSubdText"/>
    <w:basedOn w:val="OPCCharBase"/>
    <w:uiPriority w:val="1"/>
    <w:qFormat/>
    <w:rsid w:val="00534F47"/>
  </w:style>
  <w:style w:type="paragraph" w:customStyle="1" w:styleId="CTA--">
    <w:name w:val="CTA --"/>
    <w:basedOn w:val="OPCParaBase"/>
    <w:next w:val="Normal"/>
    <w:rsid w:val="00534F47"/>
    <w:pPr>
      <w:spacing w:before="60" w:line="240" w:lineRule="atLeast"/>
      <w:ind w:left="142" w:hanging="142"/>
    </w:pPr>
    <w:rPr>
      <w:sz w:val="20"/>
    </w:rPr>
  </w:style>
  <w:style w:type="paragraph" w:customStyle="1" w:styleId="CTA-">
    <w:name w:val="CTA -"/>
    <w:basedOn w:val="OPCParaBase"/>
    <w:rsid w:val="00534F47"/>
    <w:pPr>
      <w:spacing w:before="60" w:line="240" w:lineRule="atLeast"/>
      <w:ind w:left="85" w:hanging="85"/>
    </w:pPr>
    <w:rPr>
      <w:sz w:val="20"/>
    </w:rPr>
  </w:style>
  <w:style w:type="paragraph" w:customStyle="1" w:styleId="CTA---">
    <w:name w:val="CTA ---"/>
    <w:basedOn w:val="OPCParaBase"/>
    <w:next w:val="Normal"/>
    <w:rsid w:val="00534F47"/>
    <w:pPr>
      <w:spacing w:before="60" w:line="240" w:lineRule="atLeast"/>
      <w:ind w:left="198" w:hanging="198"/>
    </w:pPr>
    <w:rPr>
      <w:sz w:val="20"/>
    </w:rPr>
  </w:style>
  <w:style w:type="paragraph" w:customStyle="1" w:styleId="CTA----">
    <w:name w:val="CTA ----"/>
    <w:basedOn w:val="OPCParaBase"/>
    <w:next w:val="Normal"/>
    <w:rsid w:val="00534F47"/>
    <w:pPr>
      <w:spacing w:before="60" w:line="240" w:lineRule="atLeast"/>
      <w:ind w:left="255" w:hanging="255"/>
    </w:pPr>
    <w:rPr>
      <w:sz w:val="20"/>
    </w:rPr>
  </w:style>
  <w:style w:type="paragraph" w:customStyle="1" w:styleId="CTA1a">
    <w:name w:val="CTA 1(a)"/>
    <w:basedOn w:val="OPCParaBase"/>
    <w:rsid w:val="00534F47"/>
    <w:pPr>
      <w:tabs>
        <w:tab w:val="right" w:pos="414"/>
      </w:tabs>
      <w:spacing w:before="40" w:line="240" w:lineRule="atLeast"/>
      <w:ind w:left="675" w:hanging="675"/>
    </w:pPr>
    <w:rPr>
      <w:sz w:val="20"/>
    </w:rPr>
  </w:style>
  <w:style w:type="paragraph" w:customStyle="1" w:styleId="CTA1ai">
    <w:name w:val="CTA 1(a)(i)"/>
    <w:basedOn w:val="OPCParaBase"/>
    <w:rsid w:val="00534F47"/>
    <w:pPr>
      <w:tabs>
        <w:tab w:val="right" w:pos="1004"/>
      </w:tabs>
      <w:spacing w:before="40" w:line="240" w:lineRule="atLeast"/>
      <w:ind w:left="1253" w:hanging="1253"/>
    </w:pPr>
    <w:rPr>
      <w:sz w:val="20"/>
    </w:rPr>
  </w:style>
  <w:style w:type="paragraph" w:customStyle="1" w:styleId="CTA2a">
    <w:name w:val="CTA 2(a)"/>
    <w:basedOn w:val="OPCParaBase"/>
    <w:rsid w:val="00534F47"/>
    <w:pPr>
      <w:tabs>
        <w:tab w:val="right" w:pos="482"/>
      </w:tabs>
      <w:spacing w:before="40" w:line="240" w:lineRule="atLeast"/>
      <w:ind w:left="748" w:hanging="748"/>
    </w:pPr>
    <w:rPr>
      <w:sz w:val="20"/>
    </w:rPr>
  </w:style>
  <w:style w:type="paragraph" w:customStyle="1" w:styleId="CTA2ai">
    <w:name w:val="CTA 2(a)(i)"/>
    <w:basedOn w:val="OPCParaBase"/>
    <w:rsid w:val="00534F47"/>
    <w:pPr>
      <w:tabs>
        <w:tab w:val="right" w:pos="1089"/>
      </w:tabs>
      <w:spacing w:before="40" w:line="240" w:lineRule="atLeast"/>
      <w:ind w:left="1327" w:hanging="1327"/>
    </w:pPr>
    <w:rPr>
      <w:sz w:val="20"/>
    </w:rPr>
  </w:style>
  <w:style w:type="paragraph" w:customStyle="1" w:styleId="CTA3a">
    <w:name w:val="CTA 3(a)"/>
    <w:basedOn w:val="OPCParaBase"/>
    <w:rsid w:val="00534F47"/>
    <w:pPr>
      <w:tabs>
        <w:tab w:val="right" w:pos="556"/>
      </w:tabs>
      <w:spacing w:before="40" w:line="240" w:lineRule="atLeast"/>
      <w:ind w:left="805" w:hanging="805"/>
    </w:pPr>
    <w:rPr>
      <w:sz w:val="20"/>
    </w:rPr>
  </w:style>
  <w:style w:type="paragraph" w:customStyle="1" w:styleId="CTA3ai">
    <w:name w:val="CTA 3(a)(i)"/>
    <w:basedOn w:val="OPCParaBase"/>
    <w:rsid w:val="00534F47"/>
    <w:pPr>
      <w:tabs>
        <w:tab w:val="right" w:pos="1140"/>
      </w:tabs>
      <w:spacing w:before="40" w:line="240" w:lineRule="atLeast"/>
      <w:ind w:left="1361" w:hanging="1361"/>
    </w:pPr>
    <w:rPr>
      <w:sz w:val="20"/>
    </w:rPr>
  </w:style>
  <w:style w:type="paragraph" w:customStyle="1" w:styleId="CTA4a">
    <w:name w:val="CTA 4(a)"/>
    <w:basedOn w:val="OPCParaBase"/>
    <w:rsid w:val="00534F47"/>
    <w:pPr>
      <w:tabs>
        <w:tab w:val="right" w:pos="624"/>
      </w:tabs>
      <w:spacing w:before="40" w:line="240" w:lineRule="atLeast"/>
      <w:ind w:left="873" w:hanging="873"/>
    </w:pPr>
    <w:rPr>
      <w:sz w:val="20"/>
    </w:rPr>
  </w:style>
  <w:style w:type="paragraph" w:customStyle="1" w:styleId="CTA4ai">
    <w:name w:val="CTA 4(a)(i)"/>
    <w:basedOn w:val="OPCParaBase"/>
    <w:rsid w:val="00534F47"/>
    <w:pPr>
      <w:tabs>
        <w:tab w:val="right" w:pos="1213"/>
      </w:tabs>
      <w:spacing w:before="40" w:line="240" w:lineRule="atLeast"/>
      <w:ind w:left="1452" w:hanging="1452"/>
    </w:pPr>
    <w:rPr>
      <w:sz w:val="20"/>
    </w:rPr>
  </w:style>
  <w:style w:type="paragraph" w:customStyle="1" w:styleId="CTACAPS">
    <w:name w:val="CTA CAPS"/>
    <w:basedOn w:val="OPCParaBase"/>
    <w:rsid w:val="00534F47"/>
    <w:pPr>
      <w:spacing w:before="60" w:line="240" w:lineRule="atLeast"/>
    </w:pPr>
    <w:rPr>
      <w:sz w:val="20"/>
    </w:rPr>
  </w:style>
  <w:style w:type="paragraph" w:customStyle="1" w:styleId="CTAright">
    <w:name w:val="CTA right"/>
    <w:basedOn w:val="OPCParaBase"/>
    <w:rsid w:val="00534F47"/>
    <w:pPr>
      <w:spacing w:before="60" w:line="240" w:lineRule="auto"/>
      <w:jc w:val="right"/>
    </w:pPr>
    <w:rPr>
      <w:sz w:val="20"/>
    </w:rPr>
  </w:style>
  <w:style w:type="paragraph" w:customStyle="1" w:styleId="subsection">
    <w:name w:val="subsection"/>
    <w:aliases w:val="ss"/>
    <w:basedOn w:val="OPCParaBase"/>
    <w:link w:val="subsectionChar"/>
    <w:rsid w:val="00534F47"/>
    <w:pPr>
      <w:tabs>
        <w:tab w:val="right" w:pos="1021"/>
      </w:tabs>
      <w:spacing w:before="180" w:line="240" w:lineRule="auto"/>
      <w:ind w:left="1134" w:hanging="1134"/>
    </w:pPr>
  </w:style>
  <w:style w:type="paragraph" w:customStyle="1" w:styleId="Definition">
    <w:name w:val="Definition"/>
    <w:aliases w:val="dd"/>
    <w:basedOn w:val="OPCParaBase"/>
    <w:rsid w:val="00534F47"/>
    <w:pPr>
      <w:spacing w:before="180" w:line="240" w:lineRule="auto"/>
      <w:ind w:left="1134"/>
    </w:pPr>
  </w:style>
  <w:style w:type="paragraph" w:customStyle="1" w:styleId="House">
    <w:name w:val="House"/>
    <w:basedOn w:val="OPCParaBase"/>
    <w:rsid w:val="00534F47"/>
    <w:pPr>
      <w:spacing w:line="240" w:lineRule="auto"/>
    </w:pPr>
    <w:rPr>
      <w:sz w:val="28"/>
    </w:rPr>
  </w:style>
  <w:style w:type="paragraph" w:customStyle="1" w:styleId="Item">
    <w:name w:val="Item"/>
    <w:aliases w:val="i"/>
    <w:basedOn w:val="OPCParaBase"/>
    <w:next w:val="ItemHead"/>
    <w:rsid w:val="00534F47"/>
    <w:pPr>
      <w:keepLines/>
      <w:spacing w:before="80" w:line="240" w:lineRule="auto"/>
      <w:ind w:left="709"/>
    </w:pPr>
  </w:style>
  <w:style w:type="paragraph" w:customStyle="1" w:styleId="ItemHead">
    <w:name w:val="ItemHead"/>
    <w:aliases w:val="ih"/>
    <w:basedOn w:val="OPCParaBase"/>
    <w:next w:val="Item"/>
    <w:rsid w:val="00534F4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34F47"/>
    <w:pPr>
      <w:spacing w:line="240" w:lineRule="auto"/>
    </w:pPr>
    <w:rPr>
      <w:b/>
      <w:sz w:val="32"/>
    </w:rPr>
  </w:style>
  <w:style w:type="paragraph" w:customStyle="1" w:styleId="notedraft">
    <w:name w:val="note(draft)"/>
    <w:aliases w:val="nd"/>
    <w:basedOn w:val="OPCParaBase"/>
    <w:rsid w:val="00534F47"/>
    <w:pPr>
      <w:spacing w:before="240" w:line="240" w:lineRule="auto"/>
      <w:ind w:left="284" w:hanging="284"/>
    </w:pPr>
    <w:rPr>
      <w:i/>
      <w:sz w:val="24"/>
    </w:rPr>
  </w:style>
  <w:style w:type="paragraph" w:customStyle="1" w:styleId="notemargin">
    <w:name w:val="note(margin)"/>
    <w:aliases w:val="nm"/>
    <w:basedOn w:val="OPCParaBase"/>
    <w:rsid w:val="00534F47"/>
    <w:pPr>
      <w:tabs>
        <w:tab w:val="left" w:pos="709"/>
      </w:tabs>
      <w:spacing w:before="122" w:line="198" w:lineRule="exact"/>
      <w:ind w:left="709" w:hanging="709"/>
    </w:pPr>
    <w:rPr>
      <w:sz w:val="18"/>
    </w:rPr>
  </w:style>
  <w:style w:type="paragraph" w:customStyle="1" w:styleId="notepara">
    <w:name w:val="note(para)"/>
    <w:aliases w:val="na"/>
    <w:basedOn w:val="OPCParaBase"/>
    <w:rsid w:val="00534F47"/>
    <w:pPr>
      <w:spacing w:before="40" w:line="198" w:lineRule="exact"/>
      <w:ind w:left="2354" w:hanging="369"/>
    </w:pPr>
    <w:rPr>
      <w:sz w:val="18"/>
    </w:rPr>
  </w:style>
  <w:style w:type="paragraph" w:customStyle="1" w:styleId="noteParlAmend">
    <w:name w:val="note(ParlAmend)"/>
    <w:aliases w:val="npp"/>
    <w:basedOn w:val="OPCParaBase"/>
    <w:next w:val="ParlAmend"/>
    <w:rsid w:val="00534F47"/>
    <w:pPr>
      <w:spacing w:line="240" w:lineRule="auto"/>
      <w:jc w:val="right"/>
    </w:pPr>
    <w:rPr>
      <w:rFonts w:ascii="Arial" w:hAnsi="Arial"/>
      <w:b/>
      <w:i/>
    </w:rPr>
  </w:style>
  <w:style w:type="paragraph" w:customStyle="1" w:styleId="notetext">
    <w:name w:val="note(text)"/>
    <w:aliases w:val="n"/>
    <w:basedOn w:val="OPCParaBase"/>
    <w:link w:val="notetextChar"/>
    <w:rsid w:val="00534F47"/>
    <w:pPr>
      <w:spacing w:before="122" w:line="240" w:lineRule="auto"/>
      <w:ind w:left="1985" w:hanging="851"/>
    </w:pPr>
    <w:rPr>
      <w:sz w:val="18"/>
    </w:rPr>
  </w:style>
  <w:style w:type="paragraph" w:customStyle="1" w:styleId="Page1">
    <w:name w:val="Page1"/>
    <w:basedOn w:val="OPCParaBase"/>
    <w:rsid w:val="00534F47"/>
    <w:pPr>
      <w:spacing w:before="5600" w:line="240" w:lineRule="auto"/>
    </w:pPr>
    <w:rPr>
      <w:b/>
      <w:sz w:val="32"/>
    </w:rPr>
  </w:style>
  <w:style w:type="paragraph" w:customStyle="1" w:styleId="paragraphsub">
    <w:name w:val="paragraph(sub)"/>
    <w:aliases w:val="aa"/>
    <w:basedOn w:val="OPCParaBase"/>
    <w:rsid w:val="00534F47"/>
    <w:pPr>
      <w:tabs>
        <w:tab w:val="right" w:pos="1985"/>
      </w:tabs>
      <w:spacing w:before="40" w:line="240" w:lineRule="auto"/>
      <w:ind w:left="2098" w:hanging="2098"/>
    </w:pPr>
  </w:style>
  <w:style w:type="paragraph" w:customStyle="1" w:styleId="paragraphsub-sub">
    <w:name w:val="paragraph(sub-sub)"/>
    <w:aliases w:val="aaa"/>
    <w:basedOn w:val="OPCParaBase"/>
    <w:rsid w:val="00534F47"/>
    <w:pPr>
      <w:tabs>
        <w:tab w:val="right" w:pos="2722"/>
      </w:tabs>
      <w:spacing w:before="40" w:line="240" w:lineRule="auto"/>
      <w:ind w:left="2835" w:hanging="2835"/>
    </w:pPr>
  </w:style>
  <w:style w:type="paragraph" w:customStyle="1" w:styleId="paragraph">
    <w:name w:val="paragraph"/>
    <w:aliases w:val="a"/>
    <w:basedOn w:val="OPCParaBase"/>
    <w:rsid w:val="00534F47"/>
    <w:pPr>
      <w:tabs>
        <w:tab w:val="right" w:pos="1531"/>
      </w:tabs>
      <w:spacing w:before="40" w:line="240" w:lineRule="auto"/>
      <w:ind w:left="1644" w:hanging="1644"/>
    </w:pPr>
  </w:style>
  <w:style w:type="paragraph" w:customStyle="1" w:styleId="ParlAmend">
    <w:name w:val="ParlAmend"/>
    <w:aliases w:val="pp"/>
    <w:basedOn w:val="OPCParaBase"/>
    <w:rsid w:val="00534F47"/>
    <w:pPr>
      <w:spacing w:before="240" w:line="240" w:lineRule="atLeast"/>
      <w:ind w:hanging="567"/>
    </w:pPr>
    <w:rPr>
      <w:sz w:val="24"/>
    </w:rPr>
  </w:style>
  <w:style w:type="paragraph" w:customStyle="1" w:styleId="Portfolio">
    <w:name w:val="Portfolio"/>
    <w:basedOn w:val="OPCParaBase"/>
    <w:rsid w:val="00534F47"/>
    <w:pPr>
      <w:spacing w:line="240" w:lineRule="auto"/>
    </w:pPr>
    <w:rPr>
      <w:i/>
      <w:sz w:val="20"/>
    </w:rPr>
  </w:style>
  <w:style w:type="paragraph" w:customStyle="1" w:styleId="Preamble">
    <w:name w:val="Preamble"/>
    <w:basedOn w:val="OPCParaBase"/>
    <w:next w:val="Normal"/>
    <w:rsid w:val="00534F4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34F47"/>
    <w:pPr>
      <w:spacing w:line="240" w:lineRule="auto"/>
    </w:pPr>
    <w:rPr>
      <w:i/>
      <w:sz w:val="20"/>
    </w:rPr>
  </w:style>
  <w:style w:type="paragraph" w:customStyle="1" w:styleId="Session">
    <w:name w:val="Session"/>
    <w:basedOn w:val="OPCParaBase"/>
    <w:rsid w:val="00534F47"/>
    <w:pPr>
      <w:spacing w:line="240" w:lineRule="auto"/>
    </w:pPr>
    <w:rPr>
      <w:sz w:val="28"/>
    </w:rPr>
  </w:style>
  <w:style w:type="paragraph" w:customStyle="1" w:styleId="Sponsor">
    <w:name w:val="Sponsor"/>
    <w:basedOn w:val="OPCParaBase"/>
    <w:rsid w:val="00534F47"/>
    <w:pPr>
      <w:spacing w:line="240" w:lineRule="auto"/>
    </w:pPr>
    <w:rPr>
      <w:i/>
    </w:rPr>
  </w:style>
  <w:style w:type="paragraph" w:customStyle="1" w:styleId="Subitem">
    <w:name w:val="Subitem"/>
    <w:aliases w:val="iss"/>
    <w:basedOn w:val="OPCParaBase"/>
    <w:rsid w:val="00534F47"/>
    <w:pPr>
      <w:spacing w:before="180" w:line="240" w:lineRule="auto"/>
      <w:ind w:left="709" w:hanging="709"/>
    </w:pPr>
  </w:style>
  <w:style w:type="paragraph" w:customStyle="1" w:styleId="SubitemHead">
    <w:name w:val="SubitemHead"/>
    <w:aliases w:val="issh"/>
    <w:basedOn w:val="OPCParaBase"/>
    <w:rsid w:val="00534F4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34F47"/>
    <w:pPr>
      <w:spacing w:before="40" w:line="240" w:lineRule="auto"/>
      <w:ind w:left="1134"/>
    </w:pPr>
  </w:style>
  <w:style w:type="paragraph" w:customStyle="1" w:styleId="SubsectionHead">
    <w:name w:val="SubsectionHead"/>
    <w:aliases w:val="ssh"/>
    <w:basedOn w:val="OPCParaBase"/>
    <w:next w:val="subsection"/>
    <w:rsid w:val="00534F47"/>
    <w:pPr>
      <w:keepNext/>
      <w:keepLines/>
      <w:spacing w:before="240" w:line="240" w:lineRule="auto"/>
      <w:ind w:left="1134"/>
    </w:pPr>
    <w:rPr>
      <w:i/>
    </w:rPr>
  </w:style>
  <w:style w:type="paragraph" w:customStyle="1" w:styleId="Tablea">
    <w:name w:val="Table(a)"/>
    <w:aliases w:val="ta"/>
    <w:basedOn w:val="OPCParaBase"/>
    <w:rsid w:val="00534F47"/>
    <w:pPr>
      <w:spacing w:before="60" w:line="240" w:lineRule="auto"/>
      <w:ind w:left="284" w:hanging="284"/>
    </w:pPr>
    <w:rPr>
      <w:sz w:val="20"/>
    </w:rPr>
  </w:style>
  <w:style w:type="paragraph" w:customStyle="1" w:styleId="TableAA">
    <w:name w:val="Table(AA)"/>
    <w:aliases w:val="taaa"/>
    <w:basedOn w:val="OPCParaBase"/>
    <w:rsid w:val="00534F4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34F4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34F47"/>
    <w:pPr>
      <w:spacing w:before="60" w:line="240" w:lineRule="atLeast"/>
    </w:pPr>
    <w:rPr>
      <w:sz w:val="20"/>
    </w:rPr>
  </w:style>
  <w:style w:type="paragraph" w:customStyle="1" w:styleId="TLPBoxTextnote">
    <w:name w:val="TLPBoxText(note"/>
    <w:aliases w:val="right)"/>
    <w:basedOn w:val="OPCParaBase"/>
    <w:rsid w:val="00534F4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34F47"/>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34F47"/>
    <w:pPr>
      <w:spacing w:before="122" w:line="198" w:lineRule="exact"/>
      <w:ind w:left="1985" w:hanging="851"/>
      <w:jc w:val="right"/>
    </w:pPr>
    <w:rPr>
      <w:sz w:val="18"/>
    </w:rPr>
  </w:style>
  <w:style w:type="paragraph" w:customStyle="1" w:styleId="TLPTableBullet">
    <w:name w:val="TLPTableBullet"/>
    <w:aliases w:val="ttb"/>
    <w:basedOn w:val="OPCParaBase"/>
    <w:rsid w:val="00534F47"/>
    <w:pPr>
      <w:spacing w:line="240" w:lineRule="exact"/>
      <w:ind w:left="284" w:hanging="284"/>
    </w:pPr>
    <w:rPr>
      <w:sz w:val="20"/>
    </w:rPr>
  </w:style>
  <w:style w:type="paragraph" w:customStyle="1" w:styleId="TofSectsGroupHeading">
    <w:name w:val="TofSects(GroupHeading)"/>
    <w:basedOn w:val="OPCParaBase"/>
    <w:next w:val="TofSectsSection"/>
    <w:rsid w:val="00534F47"/>
    <w:pPr>
      <w:keepLines/>
      <w:spacing w:before="240" w:after="120" w:line="240" w:lineRule="auto"/>
      <w:ind w:left="794"/>
    </w:pPr>
    <w:rPr>
      <w:b/>
      <w:kern w:val="28"/>
      <w:sz w:val="20"/>
    </w:rPr>
  </w:style>
  <w:style w:type="paragraph" w:customStyle="1" w:styleId="TofSectsHeading">
    <w:name w:val="TofSects(Heading)"/>
    <w:basedOn w:val="OPCParaBase"/>
    <w:rsid w:val="00534F47"/>
    <w:pPr>
      <w:spacing w:before="240" w:after="120" w:line="240" w:lineRule="auto"/>
    </w:pPr>
    <w:rPr>
      <w:b/>
      <w:sz w:val="24"/>
    </w:rPr>
  </w:style>
  <w:style w:type="paragraph" w:customStyle="1" w:styleId="TofSectsSection">
    <w:name w:val="TofSects(Section)"/>
    <w:basedOn w:val="OPCParaBase"/>
    <w:rsid w:val="00534F47"/>
    <w:pPr>
      <w:keepLines/>
      <w:spacing w:before="40" w:line="240" w:lineRule="auto"/>
      <w:ind w:left="1588" w:hanging="794"/>
    </w:pPr>
    <w:rPr>
      <w:kern w:val="28"/>
      <w:sz w:val="18"/>
    </w:rPr>
  </w:style>
  <w:style w:type="paragraph" w:customStyle="1" w:styleId="TofSectsSubdiv">
    <w:name w:val="TofSects(Subdiv)"/>
    <w:basedOn w:val="OPCParaBase"/>
    <w:rsid w:val="00534F47"/>
    <w:pPr>
      <w:keepLines/>
      <w:spacing w:before="80" w:line="240" w:lineRule="auto"/>
      <w:ind w:left="1588" w:hanging="794"/>
    </w:pPr>
    <w:rPr>
      <w:kern w:val="28"/>
    </w:rPr>
  </w:style>
  <w:style w:type="paragraph" w:customStyle="1" w:styleId="WRStyle">
    <w:name w:val="WR Style"/>
    <w:aliases w:val="WR"/>
    <w:basedOn w:val="OPCParaBase"/>
    <w:rsid w:val="00534F47"/>
    <w:pPr>
      <w:spacing w:before="240" w:line="240" w:lineRule="auto"/>
      <w:ind w:left="284" w:hanging="284"/>
    </w:pPr>
    <w:rPr>
      <w:b/>
      <w:i/>
      <w:kern w:val="28"/>
      <w:sz w:val="24"/>
    </w:rPr>
  </w:style>
  <w:style w:type="numbering" w:customStyle="1" w:styleId="OPCBodyList">
    <w:name w:val="OPCBodyList"/>
    <w:uiPriority w:val="99"/>
    <w:rsid w:val="007F7A99"/>
    <w:pPr>
      <w:numPr>
        <w:numId w:val="16"/>
      </w:numPr>
    </w:pPr>
  </w:style>
  <w:style w:type="paragraph" w:customStyle="1" w:styleId="noteToPara">
    <w:name w:val="noteToPara"/>
    <w:aliases w:val="ntp"/>
    <w:basedOn w:val="OPCParaBase"/>
    <w:rsid w:val="00534F47"/>
    <w:pPr>
      <w:spacing w:before="122" w:line="198" w:lineRule="exact"/>
      <w:ind w:left="2353" w:hanging="709"/>
    </w:pPr>
    <w:rPr>
      <w:sz w:val="18"/>
    </w:rPr>
  </w:style>
  <w:style w:type="character" w:customStyle="1" w:styleId="FooterChar">
    <w:name w:val="Footer Char"/>
    <w:basedOn w:val="DefaultParagraphFont"/>
    <w:link w:val="Footer"/>
    <w:rsid w:val="00534F47"/>
    <w:rPr>
      <w:sz w:val="22"/>
      <w:szCs w:val="24"/>
    </w:rPr>
  </w:style>
  <w:style w:type="character" w:customStyle="1" w:styleId="BalloonTextChar">
    <w:name w:val="Balloon Text Char"/>
    <w:basedOn w:val="DefaultParagraphFont"/>
    <w:link w:val="BalloonText"/>
    <w:uiPriority w:val="99"/>
    <w:rsid w:val="00534F4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534F47"/>
    <w:pPr>
      <w:keepNext/>
      <w:spacing w:before="60" w:line="240" w:lineRule="atLeast"/>
    </w:pPr>
    <w:rPr>
      <w:b/>
      <w:sz w:val="20"/>
    </w:rPr>
  </w:style>
  <w:style w:type="table" w:customStyle="1" w:styleId="CFlag">
    <w:name w:val="CFlag"/>
    <w:basedOn w:val="TableNormal"/>
    <w:uiPriority w:val="99"/>
    <w:rsid w:val="00534F47"/>
    <w:tblPr/>
  </w:style>
  <w:style w:type="paragraph" w:customStyle="1" w:styleId="ENotesText">
    <w:name w:val="ENotesText"/>
    <w:aliases w:val="Ent"/>
    <w:basedOn w:val="OPCParaBase"/>
    <w:next w:val="Normal"/>
    <w:rsid w:val="00534F47"/>
    <w:pPr>
      <w:spacing w:before="120"/>
    </w:pPr>
  </w:style>
  <w:style w:type="paragraph" w:customStyle="1" w:styleId="CompiledActNo">
    <w:name w:val="CompiledActNo"/>
    <w:basedOn w:val="OPCParaBase"/>
    <w:next w:val="Normal"/>
    <w:rsid w:val="00534F47"/>
    <w:rPr>
      <w:b/>
      <w:sz w:val="24"/>
      <w:szCs w:val="24"/>
    </w:rPr>
  </w:style>
  <w:style w:type="paragraph" w:customStyle="1" w:styleId="CompiledMadeUnder">
    <w:name w:val="CompiledMadeUnder"/>
    <w:basedOn w:val="OPCParaBase"/>
    <w:next w:val="Normal"/>
    <w:rsid w:val="00534F47"/>
    <w:rPr>
      <w:i/>
      <w:sz w:val="24"/>
      <w:szCs w:val="24"/>
    </w:rPr>
  </w:style>
  <w:style w:type="paragraph" w:customStyle="1" w:styleId="Paragraphsub-sub-sub">
    <w:name w:val="Paragraph(sub-sub-sub)"/>
    <w:aliases w:val="aaaa"/>
    <w:basedOn w:val="OPCParaBase"/>
    <w:rsid w:val="00534F4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34F4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34F4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34F4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34F4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34F47"/>
    <w:pPr>
      <w:spacing w:before="60" w:line="240" w:lineRule="auto"/>
    </w:pPr>
    <w:rPr>
      <w:rFonts w:cs="Arial"/>
      <w:sz w:val="20"/>
      <w:szCs w:val="22"/>
    </w:rPr>
  </w:style>
  <w:style w:type="paragraph" w:customStyle="1" w:styleId="NoteToSubpara">
    <w:name w:val="NoteToSubpara"/>
    <w:aliases w:val="nts"/>
    <w:basedOn w:val="OPCParaBase"/>
    <w:rsid w:val="00534F47"/>
    <w:pPr>
      <w:spacing w:before="40" w:line="198" w:lineRule="exact"/>
      <w:ind w:left="2835" w:hanging="709"/>
    </w:pPr>
    <w:rPr>
      <w:sz w:val="18"/>
    </w:rPr>
  </w:style>
  <w:style w:type="paragraph" w:customStyle="1" w:styleId="ENoteTableHeading">
    <w:name w:val="ENoteTableHeading"/>
    <w:aliases w:val="enth"/>
    <w:basedOn w:val="OPCParaBase"/>
    <w:rsid w:val="00534F47"/>
    <w:pPr>
      <w:keepNext/>
      <w:spacing w:before="60" w:line="240" w:lineRule="atLeast"/>
    </w:pPr>
    <w:rPr>
      <w:rFonts w:ascii="Arial" w:hAnsi="Arial"/>
      <w:b/>
      <w:sz w:val="16"/>
    </w:rPr>
  </w:style>
  <w:style w:type="paragraph" w:customStyle="1" w:styleId="ENoteTTi">
    <w:name w:val="ENoteTTi"/>
    <w:aliases w:val="entti"/>
    <w:basedOn w:val="OPCParaBase"/>
    <w:rsid w:val="00534F47"/>
    <w:pPr>
      <w:keepNext/>
      <w:spacing w:before="60" w:line="240" w:lineRule="atLeast"/>
      <w:ind w:left="170"/>
    </w:pPr>
    <w:rPr>
      <w:sz w:val="16"/>
    </w:rPr>
  </w:style>
  <w:style w:type="paragraph" w:customStyle="1" w:styleId="ENotesHeading1">
    <w:name w:val="ENotesHeading 1"/>
    <w:aliases w:val="Enh1"/>
    <w:basedOn w:val="OPCParaBase"/>
    <w:next w:val="Normal"/>
    <w:rsid w:val="00534F47"/>
    <w:pPr>
      <w:spacing w:before="120"/>
      <w:outlineLvl w:val="1"/>
    </w:pPr>
    <w:rPr>
      <w:b/>
      <w:sz w:val="28"/>
      <w:szCs w:val="28"/>
    </w:rPr>
  </w:style>
  <w:style w:type="paragraph" w:customStyle="1" w:styleId="ENotesHeading2">
    <w:name w:val="ENotesHeading 2"/>
    <w:aliases w:val="Enh2"/>
    <w:basedOn w:val="OPCParaBase"/>
    <w:next w:val="Normal"/>
    <w:rsid w:val="00534F47"/>
    <w:pPr>
      <w:spacing w:before="120" w:after="120"/>
      <w:outlineLvl w:val="2"/>
    </w:pPr>
    <w:rPr>
      <w:b/>
      <w:sz w:val="24"/>
      <w:szCs w:val="28"/>
    </w:rPr>
  </w:style>
  <w:style w:type="paragraph" w:customStyle="1" w:styleId="ENotesHeading3">
    <w:name w:val="ENotesHeading 3"/>
    <w:aliases w:val="Enh3"/>
    <w:basedOn w:val="OPCParaBase"/>
    <w:next w:val="Normal"/>
    <w:rsid w:val="00534F47"/>
    <w:pPr>
      <w:keepNext/>
      <w:spacing w:before="120" w:line="240" w:lineRule="auto"/>
      <w:outlineLvl w:val="4"/>
    </w:pPr>
    <w:rPr>
      <w:b/>
      <w:szCs w:val="24"/>
    </w:rPr>
  </w:style>
  <w:style w:type="paragraph" w:customStyle="1" w:styleId="ENoteTTIndentHeading">
    <w:name w:val="ENoteTTIndentHeading"/>
    <w:aliases w:val="enTTHi"/>
    <w:basedOn w:val="OPCParaBase"/>
    <w:rsid w:val="00534F4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34F47"/>
    <w:pPr>
      <w:spacing w:before="60" w:line="240" w:lineRule="atLeast"/>
    </w:pPr>
    <w:rPr>
      <w:sz w:val="16"/>
    </w:rPr>
  </w:style>
  <w:style w:type="paragraph" w:customStyle="1" w:styleId="InstNo">
    <w:name w:val="InstNo"/>
    <w:basedOn w:val="OPCParaBase"/>
    <w:next w:val="Normal"/>
    <w:rsid w:val="00534F47"/>
    <w:rPr>
      <w:b/>
      <w:sz w:val="28"/>
      <w:szCs w:val="32"/>
    </w:rPr>
  </w:style>
  <w:style w:type="paragraph" w:customStyle="1" w:styleId="TerritoryT">
    <w:name w:val="TerritoryT"/>
    <w:basedOn w:val="OPCParaBase"/>
    <w:next w:val="Normal"/>
    <w:rsid w:val="00534F47"/>
    <w:rPr>
      <w:b/>
      <w:sz w:val="32"/>
    </w:rPr>
  </w:style>
  <w:style w:type="paragraph" w:customStyle="1" w:styleId="LegislationMadeUnder">
    <w:name w:val="LegislationMadeUnder"/>
    <w:basedOn w:val="OPCParaBase"/>
    <w:next w:val="Normal"/>
    <w:rsid w:val="00534F47"/>
    <w:rPr>
      <w:i/>
      <w:sz w:val="32"/>
      <w:szCs w:val="32"/>
    </w:rPr>
  </w:style>
  <w:style w:type="paragraph" w:customStyle="1" w:styleId="ActHead10">
    <w:name w:val="ActHead 10"/>
    <w:aliases w:val="sp"/>
    <w:basedOn w:val="OPCParaBase"/>
    <w:next w:val="ActHead3"/>
    <w:rsid w:val="00534F47"/>
    <w:pPr>
      <w:keepNext/>
      <w:spacing w:before="280" w:line="240" w:lineRule="auto"/>
      <w:outlineLvl w:val="1"/>
    </w:pPr>
    <w:rPr>
      <w:b/>
      <w:sz w:val="32"/>
      <w:szCs w:val="30"/>
    </w:rPr>
  </w:style>
  <w:style w:type="paragraph" w:customStyle="1" w:styleId="SignCoverPageEnd">
    <w:name w:val="SignCoverPageEnd"/>
    <w:basedOn w:val="OPCParaBase"/>
    <w:next w:val="Normal"/>
    <w:rsid w:val="00534F4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34F47"/>
    <w:pPr>
      <w:pBdr>
        <w:top w:val="single" w:sz="4" w:space="1" w:color="auto"/>
      </w:pBdr>
      <w:spacing w:before="360"/>
      <w:ind w:right="397"/>
      <w:jc w:val="both"/>
    </w:pPr>
  </w:style>
  <w:style w:type="paragraph" w:customStyle="1" w:styleId="NotesHeading2">
    <w:name w:val="NotesHeading 2"/>
    <w:basedOn w:val="OPCParaBase"/>
    <w:next w:val="Normal"/>
    <w:rsid w:val="00534F47"/>
    <w:rPr>
      <w:b/>
      <w:sz w:val="28"/>
      <w:szCs w:val="28"/>
    </w:rPr>
  </w:style>
  <w:style w:type="paragraph" w:customStyle="1" w:styleId="NotesHeading1">
    <w:name w:val="NotesHeading 1"/>
    <w:basedOn w:val="OPCParaBase"/>
    <w:next w:val="Normal"/>
    <w:rsid w:val="00534F47"/>
    <w:rPr>
      <w:b/>
      <w:sz w:val="28"/>
      <w:szCs w:val="28"/>
    </w:rPr>
  </w:style>
  <w:style w:type="paragraph" w:styleId="Revision">
    <w:name w:val="Revision"/>
    <w:hidden/>
    <w:uiPriority w:val="99"/>
    <w:semiHidden/>
    <w:rsid w:val="00525DC4"/>
    <w:rPr>
      <w:rFonts w:eastAsiaTheme="minorHAnsi" w:cstheme="minorBidi"/>
      <w:sz w:val="22"/>
      <w:lang w:eastAsia="en-US"/>
    </w:rPr>
  </w:style>
  <w:style w:type="character" w:customStyle="1" w:styleId="charlisttitle1">
    <w:name w:val="charlisttitle1"/>
    <w:basedOn w:val="DefaultParagraphFont"/>
    <w:rsid w:val="004A37F9"/>
    <w:rPr>
      <w:b/>
      <w:bCs/>
      <w:color w:val="10418E"/>
      <w:sz w:val="32"/>
      <w:szCs w:val="32"/>
    </w:rPr>
  </w:style>
  <w:style w:type="character" w:customStyle="1" w:styleId="subsectionChar">
    <w:name w:val="subsection Char"/>
    <w:aliases w:val="ss Char"/>
    <w:basedOn w:val="DefaultParagraphFont"/>
    <w:link w:val="subsection"/>
    <w:locked/>
    <w:rsid w:val="00E754F6"/>
    <w:rPr>
      <w:sz w:val="22"/>
    </w:rPr>
  </w:style>
  <w:style w:type="paragraph" w:styleId="ListParagraph">
    <w:name w:val="List Paragraph"/>
    <w:basedOn w:val="Normal"/>
    <w:uiPriority w:val="34"/>
    <w:qFormat/>
    <w:rsid w:val="00595C27"/>
    <w:pPr>
      <w:spacing w:line="240" w:lineRule="auto"/>
      <w:ind w:left="720"/>
      <w:contextualSpacing/>
      <w:jc w:val="both"/>
    </w:pPr>
    <w:rPr>
      <w:rFonts w:eastAsia="Times New Roman" w:cs="Times New Roman"/>
      <w:sz w:val="24"/>
    </w:rPr>
  </w:style>
  <w:style w:type="paragraph" w:customStyle="1" w:styleId="MadeunderText">
    <w:name w:val="MadeunderText"/>
    <w:basedOn w:val="OPCParaBase"/>
    <w:next w:val="CompiledMadeUnder"/>
    <w:rsid w:val="00534F47"/>
    <w:pPr>
      <w:spacing w:before="240"/>
    </w:pPr>
    <w:rPr>
      <w:sz w:val="24"/>
      <w:szCs w:val="24"/>
    </w:rPr>
  </w:style>
  <w:style w:type="paragraph" w:customStyle="1" w:styleId="SubPartCASA">
    <w:name w:val="SubPart(CASA)"/>
    <w:aliases w:val="csp"/>
    <w:basedOn w:val="OPCParaBase"/>
    <w:next w:val="ActHead3"/>
    <w:rsid w:val="00534F4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34F47"/>
  </w:style>
  <w:style w:type="character" w:customStyle="1" w:styleId="CharSubPartNoCASA">
    <w:name w:val="CharSubPartNo(CASA)"/>
    <w:basedOn w:val="OPCCharBase"/>
    <w:uiPriority w:val="1"/>
    <w:rsid w:val="00534F47"/>
  </w:style>
  <w:style w:type="paragraph" w:customStyle="1" w:styleId="ENoteTTIndentHeadingSub">
    <w:name w:val="ENoteTTIndentHeadingSub"/>
    <w:aliases w:val="enTTHis"/>
    <w:basedOn w:val="OPCParaBase"/>
    <w:rsid w:val="00534F47"/>
    <w:pPr>
      <w:keepNext/>
      <w:spacing w:before="60" w:line="240" w:lineRule="atLeast"/>
      <w:ind w:left="340"/>
    </w:pPr>
    <w:rPr>
      <w:b/>
      <w:sz w:val="16"/>
    </w:rPr>
  </w:style>
  <w:style w:type="paragraph" w:customStyle="1" w:styleId="ENoteTTiSub">
    <w:name w:val="ENoteTTiSub"/>
    <w:aliases w:val="enttis"/>
    <w:basedOn w:val="OPCParaBase"/>
    <w:rsid w:val="00534F47"/>
    <w:pPr>
      <w:keepNext/>
      <w:spacing w:before="60" w:line="240" w:lineRule="atLeast"/>
      <w:ind w:left="340"/>
    </w:pPr>
    <w:rPr>
      <w:sz w:val="16"/>
    </w:rPr>
  </w:style>
  <w:style w:type="paragraph" w:customStyle="1" w:styleId="SubDivisionMigration">
    <w:name w:val="SubDivisionMigration"/>
    <w:aliases w:val="sdm"/>
    <w:basedOn w:val="OPCParaBase"/>
    <w:rsid w:val="00534F4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34F47"/>
    <w:pPr>
      <w:keepNext/>
      <w:keepLines/>
      <w:spacing w:before="240" w:line="240" w:lineRule="auto"/>
      <w:ind w:left="1134" w:hanging="1134"/>
    </w:pPr>
    <w:rPr>
      <w:b/>
      <w:sz w:val="28"/>
    </w:rPr>
  </w:style>
  <w:style w:type="paragraph" w:customStyle="1" w:styleId="SOText">
    <w:name w:val="SO Text"/>
    <w:aliases w:val="sot"/>
    <w:link w:val="SOTextChar"/>
    <w:rsid w:val="00534F4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34F47"/>
    <w:rPr>
      <w:rFonts w:eastAsiaTheme="minorHAnsi" w:cstheme="minorBidi"/>
      <w:sz w:val="22"/>
      <w:lang w:eastAsia="en-US"/>
    </w:rPr>
  </w:style>
  <w:style w:type="paragraph" w:customStyle="1" w:styleId="SOTextNote">
    <w:name w:val="SO TextNote"/>
    <w:aliases w:val="sont"/>
    <w:basedOn w:val="SOText"/>
    <w:qFormat/>
    <w:rsid w:val="00534F47"/>
    <w:pPr>
      <w:spacing w:before="122" w:line="198" w:lineRule="exact"/>
      <w:ind w:left="1843" w:hanging="709"/>
    </w:pPr>
    <w:rPr>
      <w:sz w:val="18"/>
    </w:rPr>
  </w:style>
  <w:style w:type="paragraph" w:customStyle="1" w:styleId="SOPara">
    <w:name w:val="SO Para"/>
    <w:aliases w:val="soa"/>
    <w:basedOn w:val="SOText"/>
    <w:link w:val="SOParaChar"/>
    <w:qFormat/>
    <w:rsid w:val="00534F47"/>
    <w:pPr>
      <w:tabs>
        <w:tab w:val="right" w:pos="1786"/>
      </w:tabs>
      <w:spacing w:before="40"/>
      <w:ind w:left="2070" w:hanging="936"/>
    </w:pPr>
  </w:style>
  <w:style w:type="character" w:customStyle="1" w:styleId="SOParaChar">
    <w:name w:val="SO Para Char"/>
    <w:aliases w:val="soa Char"/>
    <w:basedOn w:val="DefaultParagraphFont"/>
    <w:link w:val="SOPara"/>
    <w:rsid w:val="00534F47"/>
    <w:rPr>
      <w:rFonts w:eastAsiaTheme="minorHAnsi" w:cstheme="minorBidi"/>
      <w:sz w:val="22"/>
      <w:lang w:eastAsia="en-US"/>
    </w:rPr>
  </w:style>
  <w:style w:type="paragraph" w:customStyle="1" w:styleId="FileName">
    <w:name w:val="FileName"/>
    <w:basedOn w:val="Normal"/>
    <w:rsid w:val="00534F47"/>
  </w:style>
  <w:style w:type="paragraph" w:customStyle="1" w:styleId="SOHeadBold">
    <w:name w:val="SO HeadBold"/>
    <w:aliases w:val="sohb"/>
    <w:basedOn w:val="SOText"/>
    <w:next w:val="SOText"/>
    <w:link w:val="SOHeadBoldChar"/>
    <w:qFormat/>
    <w:rsid w:val="00534F47"/>
    <w:rPr>
      <w:b/>
    </w:rPr>
  </w:style>
  <w:style w:type="character" w:customStyle="1" w:styleId="SOHeadBoldChar">
    <w:name w:val="SO HeadBold Char"/>
    <w:aliases w:val="sohb Char"/>
    <w:basedOn w:val="DefaultParagraphFont"/>
    <w:link w:val="SOHeadBold"/>
    <w:rsid w:val="00534F4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34F47"/>
    <w:rPr>
      <w:i/>
    </w:rPr>
  </w:style>
  <w:style w:type="character" w:customStyle="1" w:styleId="SOHeadItalicChar">
    <w:name w:val="SO HeadItalic Char"/>
    <w:aliases w:val="sohi Char"/>
    <w:basedOn w:val="DefaultParagraphFont"/>
    <w:link w:val="SOHeadItalic"/>
    <w:rsid w:val="00534F47"/>
    <w:rPr>
      <w:rFonts w:eastAsiaTheme="minorHAnsi" w:cstheme="minorBidi"/>
      <w:i/>
      <w:sz w:val="22"/>
      <w:lang w:eastAsia="en-US"/>
    </w:rPr>
  </w:style>
  <w:style w:type="paragraph" w:customStyle="1" w:styleId="SOBullet">
    <w:name w:val="SO Bullet"/>
    <w:aliases w:val="sotb"/>
    <w:basedOn w:val="SOText"/>
    <w:link w:val="SOBulletChar"/>
    <w:qFormat/>
    <w:rsid w:val="00534F47"/>
    <w:pPr>
      <w:ind w:left="1559" w:hanging="425"/>
    </w:pPr>
  </w:style>
  <w:style w:type="character" w:customStyle="1" w:styleId="SOBulletChar">
    <w:name w:val="SO Bullet Char"/>
    <w:aliases w:val="sotb Char"/>
    <w:basedOn w:val="DefaultParagraphFont"/>
    <w:link w:val="SOBullet"/>
    <w:rsid w:val="00534F47"/>
    <w:rPr>
      <w:rFonts w:eastAsiaTheme="minorHAnsi" w:cstheme="minorBidi"/>
      <w:sz w:val="22"/>
      <w:lang w:eastAsia="en-US"/>
    </w:rPr>
  </w:style>
  <w:style w:type="paragraph" w:customStyle="1" w:styleId="SOBulletNote">
    <w:name w:val="SO BulletNote"/>
    <w:aliases w:val="sonb"/>
    <w:basedOn w:val="SOTextNote"/>
    <w:link w:val="SOBulletNoteChar"/>
    <w:qFormat/>
    <w:rsid w:val="00534F47"/>
    <w:pPr>
      <w:tabs>
        <w:tab w:val="left" w:pos="1560"/>
      </w:tabs>
      <w:ind w:left="2268" w:hanging="1134"/>
    </w:pPr>
  </w:style>
  <w:style w:type="character" w:customStyle="1" w:styleId="SOBulletNoteChar">
    <w:name w:val="SO BulletNote Char"/>
    <w:aliases w:val="sonb Char"/>
    <w:basedOn w:val="DefaultParagraphFont"/>
    <w:link w:val="SOBulletNote"/>
    <w:rsid w:val="00534F47"/>
    <w:rPr>
      <w:rFonts w:eastAsiaTheme="minorHAnsi" w:cstheme="minorBidi"/>
      <w:sz w:val="18"/>
      <w:lang w:eastAsia="en-US"/>
    </w:rPr>
  </w:style>
  <w:style w:type="numbering" w:customStyle="1" w:styleId="1111111">
    <w:name w:val="1 / 1.1 / 1.1.11"/>
    <w:basedOn w:val="NoList"/>
    <w:next w:val="111111"/>
    <w:rsid w:val="00E618C9"/>
  </w:style>
  <w:style w:type="character" w:customStyle="1" w:styleId="notetextChar">
    <w:name w:val="note(text) Char"/>
    <w:aliases w:val="n Char"/>
    <w:basedOn w:val="DefaultParagraphFont"/>
    <w:link w:val="notetext"/>
    <w:rsid w:val="00E618C9"/>
    <w:rPr>
      <w:sz w:val="18"/>
    </w:rPr>
  </w:style>
  <w:style w:type="paragraph" w:customStyle="1" w:styleId="EnStatement">
    <w:name w:val="EnStatement"/>
    <w:basedOn w:val="Normal"/>
    <w:rsid w:val="00534F47"/>
    <w:pPr>
      <w:numPr>
        <w:numId w:val="23"/>
      </w:numPr>
    </w:pPr>
    <w:rPr>
      <w:rFonts w:eastAsia="Times New Roman" w:cs="Times New Roman"/>
      <w:lang w:eastAsia="en-AU"/>
    </w:rPr>
  </w:style>
  <w:style w:type="paragraph" w:customStyle="1" w:styleId="EnStatementHeading">
    <w:name w:val="EnStatementHeading"/>
    <w:basedOn w:val="Normal"/>
    <w:rsid w:val="00534F47"/>
    <w:rPr>
      <w:rFonts w:eastAsia="Times New Roman" w:cs="Times New Roman"/>
      <w:b/>
      <w:lang w:eastAsia="en-AU"/>
    </w:rPr>
  </w:style>
  <w:style w:type="character" w:customStyle="1" w:styleId="ActHead5Char">
    <w:name w:val="ActHead 5 Char"/>
    <w:aliases w:val="s Char"/>
    <w:link w:val="ActHead5"/>
    <w:rsid w:val="000657F5"/>
    <w:rPr>
      <w:b/>
      <w:kern w:val="28"/>
      <w:sz w:val="24"/>
    </w:rPr>
  </w:style>
  <w:style w:type="paragraph" w:customStyle="1" w:styleId="Transitional">
    <w:name w:val="Transitional"/>
    <w:aliases w:val="tr"/>
    <w:basedOn w:val="Normal"/>
    <w:next w:val="Normal"/>
    <w:rsid w:val="00534F47"/>
    <w:pPr>
      <w:keepNext/>
      <w:keepLines/>
      <w:spacing w:before="220" w:line="240" w:lineRule="auto"/>
      <w:ind w:left="709" w:hanging="709"/>
    </w:pPr>
    <w:rPr>
      <w:rFonts w:ascii="Arial" w:eastAsia="Times New Roman" w:hAnsi="Arial" w:cs="Times New Roman"/>
      <w:b/>
      <w:kern w:val="28"/>
      <w:sz w:val="24"/>
      <w:lang w:eastAsia="en-AU"/>
    </w:rPr>
  </w:style>
  <w:style w:type="table" w:customStyle="1" w:styleId="TableGrid10">
    <w:name w:val="Table Grid1"/>
    <w:basedOn w:val="TableNormal"/>
    <w:next w:val="TableGrid"/>
    <w:uiPriority w:val="59"/>
    <w:rsid w:val="005D4E0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59"/>
    <w:rsid w:val="005D4E02"/>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85595">
      <w:bodyDiv w:val="1"/>
      <w:marLeft w:val="0"/>
      <w:marRight w:val="0"/>
      <w:marTop w:val="0"/>
      <w:marBottom w:val="0"/>
      <w:divBdr>
        <w:top w:val="none" w:sz="0" w:space="0" w:color="auto"/>
        <w:left w:val="none" w:sz="0" w:space="0" w:color="auto"/>
        <w:bottom w:val="none" w:sz="0" w:space="0" w:color="auto"/>
        <w:right w:val="none" w:sz="0" w:space="0" w:color="auto"/>
      </w:divBdr>
    </w:div>
    <w:div w:id="913441939">
      <w:bodyDiv w:val="1"/>
      <w:marLeft w:val="0"/>
      <w:marRight w:val="0"/>
      <w:marTop w:val="0"/>
      <w:marBottom w:val="0"/>
      <w:divBdr>
        <w:top w:val="none" w:sz="0" w:space="0" w:color="auto"/>
        <w:left w:val="none" w:sz="0" w:space="0" w:color="auto"/>
        <w:bottom w:val="none" w:sz="0" w:space="0" w:color="auto"/>
        <w:right w:val="none" w:sz="0" w:space="0" w:color="auto"/>
      </w:divBdr>
    </w:div>
    <w:div w:id="969896636">
      <w:bodyDiv w:val="1"/>
      <w:marLeft w:val="0"/>
      <w:marRight w:val="0"/>
      <w:marTop w:val="0"/>
      <w:marBottom w:val="0"/>
      <w:divBdr>
        <w:top w:val="none" w:sz="0" w:space="0" w:color="auto"/>
        <w:left w:val="none" w:sz="0" w:space="0" w:color="auto"/>
        <w:bottom w:val="none" w:sz="0" w:space="0" w:color="auto"/>
        <w:right w:val="none" w:sz="0" w:space="0" w:color="auto"/>
      </w:divBdr>
    </w:div>
    <w:div w:id="97845999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51271781">
          <w:marLeft w:val="0"/>
          <w:marRight w:val="0"/>
          <w:marTop w:val="0"/>
          <w:marBottom w:val="0"/>
          <w:divBdr>
            <w:top w:val="single" w:sz="6" w:space="0" w:color="000000"/>
            <w:left w:val="single" w:sz="6" w:space="0" w:color="000000"/>
            <w:bottom w:val="single" w:sz="6" w:space="0" w:color="000000"/>
            <w:right w:val="single" w:sz="6" w:space="0" w:color="000000"/>
          </w:divBdr>
          <w:divsChild>
            <w:div w:id="293871618">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1289236361">
                  <w:marLeft w:val="0"/>
                  <w:marRight w:val="0"/>
                  <w:marTop w:val="0"/>
                  <w:marBottom w:val="0"/>
                  <w:divBdr>
                    <w:top w:val="single" w:sz="6" w:space="2" w:color="A9A9A9"/>
                    <w:left w:val="single" w:sz="6" w:space="2" w:color="A9A9A9"/>
                    <w:bottom w:val="single" w:sz="6" w:space="2" w:color="A9A9A9"/>
                    <w:right w:val="single" w:sz="6" w:space="2" w:color="A9A9A9"/>
                  </w:divBdr>
                  <w:divsChild>
                    <w:div w:id="314841819">
                      <w:marLeft w:val="0"/>
                      <w:marRight w:val="0"/>
                      <w:marTop w:val="0"/>
                      <w:marBottom w:val="0"/>
                      <w:divBdr>
                        <w:top w:val="none" w:sz="0" w:space="0" w:color="auto"/>
                        <w:left w:val="none" w:sz="0" w:space="0" w:color="auto"/>
                        <w:bottom w:val="none" w:sz="0" w:space="0" w:color="auto"/>
                        <w:right w:val="none" w:sz="0" w:space="0" w:color="auto"/>
                      </w:divBdr>
                      <w:divsChild>
                        <w:div w:id="506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491233">
      <w:bodyDiv w:val="1"/>
      <w:marLeft w:val="0"/>
      <w:marRight w:val="0"/>
      <w:marTop w:val="0"/>
      <w:marBottom w:val="0"/>
      <w:divBdr>
        <w:top w:val="none" w:sz="0" w:space="0" w:color="auto"/>
        <w:left w:val="none" w:sz="0" w:space="0" w:color="auto"/>
        <w:bottom w:val="none" w:sz="0" w:space="0" w:color="auto"/>
        <w:right w:val="none" w:sz="0" w:space="0" w:color="auto"/>
      </w:divBdr>
    </w:div>
    <w:div w:id="1231499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24455518">
          <w:marLeft w:val="0"/>
          <w:marRight w:val="0"/>
          <w:marTop w:val="0"/>
          <w:marBottom w:val="0"/>
          <w:divBdr>
            <w:top w:val="single" w:sz="6" w:space="0" w:color="000000"/>
            <w:left w:val="single" w:sz="6" w:space="0" w:color="000000"/>
            <w:bottom w:val="single" w:sz="6" w:space="0" w:color="000000"/>
            <w:right w:val="single" w:sz="6" w:space="0" w:color="000000"/>
          </w:divBdr>
          <w:divsChild>
            <w:div w:id="2005817826">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1481965713">
                  <w:marLeft w:val="0"/>
                  <w:marRight w:val="0"/>
                  <w:marTop w:val="0"/>
                  <w:marBottom w:val="0"/>
                  <w:divBdr>
                    <w:top w:val="single" w:sz="6" w:space="2" w:color="A9A9A9"/>
                    <w:left w:val="single" w:sz="6" w:space="2" w:color="A9A9A9"/>
                    <w:bottom w:val="single" w:sz="6" w:space="2" w:color="A9A9A9"/>
                    <w:right w:val="single" w:sz="6" w:space="2" w:color="A9A9A9"/>
                  </w:divBdr>
                  <w:divsChild>
                    <w:div w:id="362245797">
                      <w:marLeft w:val="0"/>
                      <w:marRight w:val="0"/>
                      <w:marTop w:val="0"/>
                      <w:marBottom w:val="0"/>
                      <w:divBdr>
                        <w:top w:val="none" w:sz="0" w:space="0" w:color="auto"/>
                        <w:left w:val="none" w:sz="0" w:space="0" w:color="auto"/>
                        <w:bottom w:val="none" w:sz="0" w:space="0" w:color="auto"/>
                        <w:right w:val="none" w:sz="0" w:space="0" w:color="auto"/>
                      </w:divBdr>
                      <w:divsChild>
                        <w:div w:id="19147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29589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1572588">
          <w:marLeft w:val="0"/>
          <w:marRight w:val="0"/>
          <w:marTop w:val="0"/>
          <w:marBottom w:val="0"/>
          <w:divBdr>
            <w:top w:val="single" w:sz="6" w:space="0" w:color="000000"/>
            <w:left w:val="single" w:sz="6" w:space="0" w:color="000000"/>
            <w:bottom w:val="single" w:sz="6" w:space="0" w:color="000000"/>
            <w:right w:val="single" w:sz="6" w:space="0" w:color="000000"/>
          </w:divBdr>
          <w:divsChild>
            <w:div w:id="463889006">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1382900151">
                  <w:marLeft w:val="0"/>
                  <w:marRight w:val="0"/>
                  <w:marTop w:val="0"/>
                  <w:marBottom w:val="0"/>
                  <w:divBdr>
                    <w:top w:val="single" w:sz="6" w:space="2" w:color="A9A9A9"/>
                    <w:left w:val="single" w:sz="6" w:space="2" w:color="A9A9A9"/>
                    <w:bottom w:val="single" w:sz="6" w:space="2" w:color="A9A9A9"/>
                    <w:right w:val="single" w:sz="6" w:space="2" w:color="A9A9A9"/>
                  </w:divBdr>
                  <w:divsChild>
                    <w:div w:id="1758676195">
                      <w:marLeft w:val="0"/>
                      <w:marRight w:val="0"/>
                      <w:marTop w:val="0"/>
                      <w:marBottom w:val="0"/>
                      <w:divBdr>
                        <w:top w:val="none" w:sz="0" w:space="0" w:color="auto"/>
                        <w:left w:val="none" w:sz="0" w:space="0" w:color="auto"/>
                        <w:bottom w:val="none" w:sz="0" w:space="0" w:color="auto"/>
                        <w:right w:val="none" w:sz="0" w:space="0" w:color="auto"/>
                      </w:divBdr>
                      <w:divsChild>
                        <w:div w:id="9338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610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footer" Target="footer18.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49" Type="http://schemas.openxmlformats.org/officeDocument/2006/relationships/footer" Target="footer19.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header" Target="header20.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DB1BE-112A-4CAA-A194-959921B7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229</Pages>
  <Words>57689</Words>
  <Characters>271099</Characters>
  <Application>Microsoft Office Word</Application>
  <DocSecurity>0</DocSecurity>
  <PresentationFormat/>
  <Lines>7848</Lines>
  <Paragraphs>5407</Paragraphs>
  <ScaleCrop>false</ScaleCrop>
  <HeadingPairs>
    <vt:vector size="2" baseType="variant">
      <vt:variant>
        <vt:lpstr>Title</vt:lpstr>
      </vt:variant>
      <vt:variant>
        <vt:i4>1</vt:i4>
      </vt:variant>
    </vt:vector>
  </HeadingPairs>
  <TitlesOfParts>
    <vt:vector size="1" baseType="lpstr">
      <vt:lpstr>Federal Circuit Court Rules 2001</vt:lpstr>
    </vt:vector>
  </TitlesOfParts>
  <Manager/>
  <Company/>
  <LinksUpToDate>false</LinksUpToDate>
  <CharactersWithSpaces>326295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Circuit Court Rules 2001</dc:title>
  <dc:subject/>
  <dc:creator/>
  <cp:keywords/>
  <dc:description/>
  <cp:lastModifiedBy/>
  <cp:revision>1</cp:revision>
  <cp:lastPrinted>2013-04-26T01:27:00Z</cp:lastPrinted>
  <dcterms:created xsi:type="dcterms:W3CDTF">2018-09-04T23:58:00Z</dcterms:created>
  <dcterms:modified xsi:type="dcterms:W3CDTF">2018-09-04T23:58:00Z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Federal Circuit Court Rules 2001</vt:lpwstr>
  </property>
  <property fmtid="{D5CDD505-2E9C-101B-9397-08002B2CF9AE}" pid="7" name="ActNo">
    <vt:lpwstr/>
  </property>
  <property fmtid="{D5CDD505-2E9C-101B-9397-08002B2CF9AE}" pid="8" name="Header">
    <vt:lpwstr>Rule</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25</vt:lpwstr>
  </property>
  <property fmtid="{D5CDD505-2E9C-101B-9397-08002B2CF9AE}" pid="19" name="StartDate">
    <vt:filetime>2018-08-03T14:00:00Z</vt:filetime>
  </property>
  <property fmtid="{D5CDD505-2E9C-101B-9397-08002B2CF9AE}" pid="20" name="PreparedDate">
    <vt:filetime>2016-04-18T14:00:00Z</vt:filetime>
  </property>
  <property fmtid="{D5CDD505-2E9C-101B-9397-08002B2CF9AE}" pid="21" name="RegisteredDate">
    <vt:filetime>2018-08-12T14:00:00Z</vt:filetime>
  </property>
  <property fmtid="{D5CDD505-2E9C-101B-9397-08002B2CF9AE}" pid="22" name="IncludesUpTo">
    <vt:lpwstr>F2018L01088</vt:lpwstr>
  </property>
</Properties>
</file>