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99" w:rsidRPr="00EA6FD8" w:rsidRDefault="007F7A99" w:rsidP="00367446">
      <w:pPr>
        <w:rPr>
          <w:sz w:val="28"/>
        </w:rPr>
      </w:pPr>
      <w:bookmarkStart w:id="0" w:name="_GoBack"/>
      <w:bookmarkEnd w:id="0"/>
      <w:r w:rsidRPr="00EA6FD8">
        <w:rPr>
          <w:noProof/>
          <w:lang w:eastAsia="en-AU"/>
        </w:rPr>
        <w:drawing>
          <wp:inline distT="0" distB="0" distL="0" distR="0" wp14:anchorId="665A93AF" wp14:editId="3BE09144">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D7358" w:rsidRPr="00EA6FD8" w:rsidRDefault="002D7358" w:rsidP="002D7358">
      <w:pPr>
        <w:pStyle w:val="ShortT"/>
        <w:spacing w:before="240"/>
      </w:pPr>
      <w:r w:rsidRPr="00EA6FD8">
        <w:t>Federal Circuit Court Rules</w:t>
      </w:r>
      <w:r w:rsidR="00EA6FD8">
        <w:t> </w:t>
      </w:r>
      <w:r w:rsidRPr="00EA6FD8">
        <w:t>2001</w:t>
      </w:r>
    </w:p>
    <w:p w:rsidR="002D7358" w:rsidRPr="00EA6FD8" w:rsidRDefault="002D7358" w:rsidP="002D7358">
      <w:pPr>
        <w:pStyle w:val="CompiledActNo"/>
        <w:spacing w:before="240"/>
      </w:pPr>
      <w:r w:rsidRPr="00EA6FD8">
        <w:t>Statutory Rules No.</w:t>
      </w:r>
      <w:r w:rsidR="00EA6FD8">
        <w:t> </w:t>
      </w:r>
      <w:r w:rsidRPr="00EA6FD8">
        <w:t>195, 2001 as amended</w:t>
      </w:r>
    </w:p>
    <w:p w:rsidR="002D7358" w:rsidRPr="00EA6FD8" w:rsidRDefault="002D7358" w:rsidP="002D7358">
      <w:pPr>
        <w:spacing w:before="240"/>
        <w:rPr>
          <w:sz w:val="24"/>
          <w:szCs w:val="24"/>
        </w:rPr>
      </w:pPr>
      <w:r w:rsidRPr="00EA6FD8">
        <w:rPr>
          <w:sz w:val="24"/>
          <w:szCs w:val="24"/>
        </w:rPr>
        <w:t>made under the</w:t>
      </w:r>
    </w:p>
    <w:p w:rsidR="002D7358" w:rsidRPr="00EA6FD8" w:rsidRDefault="002D7358" w:rsidP="002D7358">
      <w:pPr>
        <w:pStyle w:val="CompiledMadeUnder"/>
        <w:spacing w:before="240"/>
      </w:pPr>
      <w:r w:rsidRPr="00EA6FD8">
        <w:t>Federal Circuit Court of Australia Act 1999</w:t>
      </w:r>
    </w:p>
    <w:p w:rsidR="002D7358" w:rsidRPr="00EA6FD8" w:rsidRDefault="002D7358" w:rsidP="002D7358">
      <w:pPr>
        <w:spacing w:before="1000"/>
        <w:rPr>
          <w:rFonts w:cs="Arial"/>
          <w:sz w:val="24"/>
        </w:rPr>
      </w:pPr>
      <w:r w:rsidRPr="00EA6FD8">
        <w:rPr>
          <w:rFonts w:cs="Arial"/>
          <w:b/>
          <w:sz w:val="24"/>
        </w:rPr>
        <w:t>Compilation start date:</w:t>
      </w:r>
      <w:r w:rsidRPr="00EA6FD8">
        <w:rPr>
          <w:rFonts w:cs="Arial"/>
          <w:b/>
          <w:sz w:val="24"/>
        </w:rPr>
        <w:tab/>
      </w:r>
      <w:r w:rsidRPr="00EA6FD8">
        <w:rPr>
          <w:rFonts w:cs="Arial"/>
          <w:b/>
          <w:sz w:val="24"/>
        </w:rPr>
        <w:tab/>
      </w:r>
      <w:r w:rsidR="00DD7776" w:rsidRPr="00EA6FD8">
        <w:rPr>
          <w:rFonts w:cs="Arial"/>
          <w:sz w:val="24"/>
        </w:rPr>
        <w:t>23</w:t>
      </w:r>
      <w:r w:rsidR="00EA6FD8">
        <w:rPr>
          <w:rFonts w:cs="Arial"/>
          <w:sz w:val="24"/>
        </w:rPr>
        <w:t> </w:t>
      </w:r>
      <w:r w:rsidR="00DD7776" w:rsidRPr="00EA6FD8">
        <w:rPr>
          <w:rFonts w:cs="Arial"/>
          <w:sz w:val="24"/>
        </w:rPr>
        <w:t>October 2014</w:t>
      </w:r>
    </w:p>
    <w:p w:rsidR="002D7358" w:rsidRPr="00EA6FD8" w:rsidRDefault="002D7358" w:rsidP="00CC195F">
      <w:pPr>
        <w:spacing w:before="240"/>
        <w:rPr>
          <w:rFonts w:cs="Arial"/>
          <w:sz w:val="24"/>
        </w:rPr>
      </w:pPr>
      <w:r w:rsidRPr="00EA6FD8">
        <w:rPr>
          <w:rFonts w:cs="Arial"/>
          <w:b/>
          <w:sz w:val="24"/>
        </w:rPr>
        <w:t>Includes amendments up to:</w:t>
      </w:r>
      <w:r w:rsidRPr="00EA6FD8">
        <w:rPr>
          <w:rFonts w:cs="Arial"/>
          <w:b/>
          <w:sz w:val="24"/>
        </w:rPr>
        <w:tab/>
      </w:r>
      <w:r w:rsidRPr="00EA6FD8">
        <w:rPr>
          <w:rFonts w:cs="Arial"/>
          <w:sz w:val="24"/>
        </w:rPr>
        <w:t>SLI No.</w:t>
      </w:r>
      <w:r w:rsidR="00EA6FD8">
        <w:rPr>
          <w:rFonts w:cs="Arial"/>
          <w:sz w:val="24"/>
        </w:rPr>
        <w:t> </w:t>
      </w:r>
      <w:r w:rsidR="00DD7776" w:rsidRPr="00EA6FD8">
        <w:rPr>
          <w:rFonts w:cs="Arial"/>
          <w:sz w:val="24"/>
        </w:rPr>
        <w:t>151, 2014</w:t>
      </w:r>
    </w:p>
    <w:p w:rsidR="002D7358" w:rsidRPr="00EA6FD8" w:rsidRDefault="002D7358" w:rsidP="002D7358">
      <w:pPr>
        <w:spacing w:before="120"/>
        <w:rPr>
          <w:rFonts w:cs="Arial"/>
          <w:sz w:val="24"/>
        </w:rPr>
      </w:pPr>
      <w:r w:rsidRPr="00EA6FD8">
        <w:rPr>
          <w:rFonts w:cs="Arial"/>
          <w:sz w:val="24"/>
        </w:rPr>
        <w:t>This compilation has been split into 2 volumes</w:t>
      </w:r>
    </w:p>
    <w:p w:rsidR="002D7358" w:rsidRPr="00EA6FD8" w:rsidRDefault="002D7358" w:rsidP="008200BA">
      <w:pPr>
        <w:spacing w:before="120"/>
        <w:rPr>
          <w:rFonts w:cs="Arial"/>
          <w:sz w:val="24"/>
        </w:rPr>
      </w:pPr>
      <w:r w:rsidRPr="00EA6FD8">
        <w:rPr>
          <w:rFonts w:cs="Arial"/>
          <w:sz w:val="24"/>
        </w:rPr>
        <w:t>Volume 1:</w:t>
      </w:r>
      <w:r w:rsidRPr="00EA6FD8">
        <w:rPr>
          <w:rFonts w:cs="Arial"/>
          <w:sz w:val="24"/>
        </w:rPr>
        <w:tab/>
        <w:t>Chapters</w:t>
      </w:r>
      <w:r w:rsidR="00EA6FD8">
        <w:rPr>
          <w:rFonts w:cs="Arial"/>
          <w:sz w:val="24"/>
        </w:rPr>
        <w:t> </w:t>
      </w:r>
      <w:r w:rsidRPr="00EA6FD8">
        <w:rPr>
          <w:rFonts w:cs="Arial"/>
          <w:sz w:val="24"/>
        </w:rPr>
        <w:t>1–8</w:t>
      </w:r>
    </w:p>
    <w:p w:rsidR="002D7358" w:rsidRPr="00EA6FD8" w:rsidRDefault="002D7358" w:rsidP="002D7358">
      <w:pPr>
        <w:rPr>
          <w:rFonts w:cs="Arial"/>
          <w:b/>
          <w:sz w:val="24"/>
        </w:rPr>
      </w:pPr>
      <w:r w:rsidRPr="00EA6FD8">
        <w:rPr>
          <w:rFonts w:cs="Arial"/>
          <w:b/>
          <w:sz w:val="24"/>
        </w:rPr>
        <w:t>Volume 2:</w:t>
      </w:r>
      <w:r w:rsidRPr="00EA6FD8">
        <w:rPr>
          <w:rFonts w:cs="Arial"/>
          <w:b/>
          <w:sz w:val="24"/>
        </w:rPr>
        <w:tab/>
        <w:t>Schedules</w:t>
      </w:r>
      <w:r w:rsidR="00EA6FD8">
        <w:rPr>
          <w:rFonts w:cs="Arial"/>
          <w:b/>
          <w:sz w:val="24"/>
        </w:rPr>
        <w:t> </w:t>
      </w:r>
      <w:r w:rsidRPr="00EA6FD8">
        <w:rPr>
          <w:rFonts w:cs="Arial"/>
          <w:b/>
          <w:sz w:val="24"/>
        </w:rPr>
        <w:t>1 and 3, Dictionary and Endnotes</w:t>
      </w:r>
    </w:p>
    <w:p w:rsidR="002D7358" w:rsidRPr="00EA6FD8" w:rsidRDefault="002D7358" w:rsidP="002D7358">
      <w:pPr>
        <w:spacing w:before="120"/>
        <w:rPr>
          <w:rFonts w:cs="Arial"/>
          <w:sz w:val="24"/>
        </w:rPr>
      </w:pPr>
      <w:r w:rsidRPr="00EA6FD8">
        <w:rPr>
          <w:rFonts w:cs="Arial"/>
          <w:sz w:val="24"/>
        </w:rPr>
        <w:t>Each volume has its own contents</w:t>
      </w:r>
    </w:p>
    <w:p w:rsidR="004A5F17" w:rsidRPr="00EA6FD8" w:rsidRDefault="004A5F17" w:rsidP="004A5F17">
      <w:pPr>
        <w:pageBreakBefore/>
        <w:rPr>
          <w:rFonts w:cs="Arial"/>
          <w:b/>
          <w:sz w:val="32"/>
          <w:szCs w:val="32"/>
        </w:rPr>
      </w:pPr>
      <w:r w:rsidRPr="00EA6FD8">
        <w:rPr>
          <w:rFonts w:cs="Arial"/>
          <w:b/>
          <w:sz w:val="32"/>
          <w:szCs w:val="32"/>
        </w:rPr>
        <w:lastRenderedPageBreak/>
        <w:t>About this compilation</w:t>
      </w:r>
    </w:p>
    <w:p w:rsidR="00683CF4" w:rsidRPr="00EA6FD8" w:rsidRDefault="00683CF4" w:rsidP="009C26F1">
      <w:pPr>
        <w:spacing w:before="240"/>
        <w:rPr>
          <w:rFonts w:cs="Arial"/>
        </w:rPr>
      </w:pPr>
      <w:r w:rsidRPr="00EA6FD8">
        <w:rPr>
          <w:rFonts w:cs="Arial"/>
          <w:b/>
          <w:szCs w:val="22"/>
        </w:rPr>
        <w:t>This compilation</w:t>
      </w:r>
    </w:p>
    <w:p w:rsidR="00683CF4" w:rsidRPr="00EA6FD8" w:rsidRDefault="00683CF4" w:rsidP="009C26F1">
      <w:pPr>
        <w:spacing w:before="120" w:after="120"/>
        <w:rPr>
          <w:rFonts w:cs="Arial"/>
          <w:szCs w:val="22"/>
        </w:rPr>
      </w:pPr>
      <w:r w:rsidRPr="00EA6FD8">
        <w:rPr>
          <w:rFonts w:cs="Arial"/>
          <w:szCs w:val="22"/>
        </w:rPr>
        <w:t xml:space="preserve">This is a compilation of the </w:t>
      </w:r>
      <w:r w:rsidRPr="00EA6FD8">
        <w:rPr>
          <w:rFonts w:cs="Arial"/>
          <w:i/>
          <w:szCs w:val="22"/>
        </w:rPr>
        <w:fldChar w:fldCharType="begin"/>
      </w:r>
      <w:r w:rsidRPr="00EA6FD8">
        <w:rPr>
          <w:rFonts w:cs="Arial"/>
          <w:i/>
          <w:szCs w:val="22"/>
        </w:rPr>
        <w:instrText xml:space="preserve"> STYLEREF  ShortT </w:instrText>
      </w:r>
      <w:r w:rsidRPr="00EA6FD8">
        <w:rPr>
          <w:rFonts w:cs="Arial"/>
          <w:i/>
          <w:szCs w:val="22"/>
        </w:rPr>
        <w:fldChar w:fldCharType="separate"/>
      </w:r>
      <w:r w:rsidR="00EA6FD8">
        <w:rPr>
          <w:rFonts w:cs="Arial"/>
          <w:i/>
          <w:noProof/>
          <w:szCs w:val="22"/>
        </w:rPr>
        <w:t>Federal Circuit Court Rules 2001</w:t>
      </w:r>
      <w:r w:rsidRPr="00EA6FD8">
        <w:rPr>
          <w:rFonts w:cs="Arial"/>
          <w:i/>
          <w:szCs w:val="22"/>
        </w:rPr>
        <w:fldChar w:fldCharType="end"/>
      </w:r>
      <w:r w:rsidRPr="00EA6FD8">
        <w:rPr>
          <w:rFonts w:cs="Arial"/>
          <w:szCs w:val="22"/>
        </w:rPr>
        <w:t xml:space="preserve"> as in force on </w:t>
      </w:r>
      <w:r w:rsidR="00DD7776" w:rsidRPr="00EA6FD8">
        <w:rPr>
          <w:rFonts w:cs="Arial"/>
          <w:szCs w:val="22"/>
        </w:rPr>
        <w:t>23</w:t>
      </w:r>
      <w:r w:rsidR="00EA6FD8">
        <w:rPr>
          <w:rFonts w:cs="Arial"/>
          <w:szCs w:val="22"/>
        </w:rPr>
        <w:t> </w:t>
      </w:r>
      <w:r w:rsidR="00DD7776" w:rsidRPr="00EA6FD8">
        <w:rPr>
          <w:rFonts w:cs="Arial"/>
          <w:szCs w:val="22"/>
        </w:rPr>
        <w:t>October 2014</w:t>
      </w:r>
      <w:r w:rsidRPr="00EA6FD8">
        <w:rPr>
          <w:rFonts w:cs="Arial"/>
          <w:szCs w:val="22"/>
        </w:rPr>
        <w:t>. It includes any commenced amendment affecting the legislation to that date.</w:t>
      </w:r>
    </w:p>
    <w:p w:rsidR="00683CF4" w:rsidRPr="00EA6FD8" w:rsidRDefault="00683CF4" w:rsidP="009C26F1">
      <w:pPr>
        <w:spacing w:after="120"/>
        <w:rPr>
          <w:rFonts w:cs="Arial"/>
          <w:szCs w:val="22"/>
        </w:rPr>
      </w:pPr>
      <w:r w:rsidRPr="00EA6FD8">
        <w:rPr>
          <w:rFonts w:cs="Arial"/>
          <w:szCs w:val="22"/>
        </w:rPr>
        <w:t xml:space="preserve">This compilation was prepared on </w:t>
      </w:r>
      <w:r w:rsidR="00DD7776" w:rsidRPr="00EA6FD8">
        <w:rPr>
          <w:rFonts w:cs="Arial"/>
          <w:szCs w:val="22"/>
        </w:rPr>
        <w:t>23</w:t>
      </w:r>
      <w:r w:rsidR="00EA6FD8">
        <w:rPr>
          <w:rFonts w:cs="Arial"/>
          <w:szCs w:val="22"/>
        </w:rPr>
        <w:t> </w:t>
      </w:r>
      <w:r w:rsidR="00DD7776" w:rsidRPr="00EA6FD8">
        <w:rPr>
          <w:rFonts w:cs="Arial"/>
          <w:szCs w:val="22"/>
        </w:rPr>
        <w:t>October 2014</w:t>
      </w:r>
      <w:r w:rsidRPr="00EA6FD8">
        <w:rPr>
          <w:rFonts w:cs="Arial"/>
          <w:szCs w:val="22"/>
        </w:rPr>
        <w:t>.</w:t>
      </w:r>
    </w:p>
    <w:p w:rsidR="00683CF4" w:rsidRPr="00EA6FD8" w:rsidRDefault="00683CF4" w:rsidP="009C26F1">
      <w:pPr>
        <w:spacing w:after="120"/>
        <w:rPr>
          <w:rFonts w:cs="Arial"/>
          <w:szCs w:val="22"/>
        </w:rPr>
      </w:pPr>
      <w:r w:rsidRPr="00EA6FD8">
        <w:rPr>
          <w:rFonts w:cs="Arial"/>
          <w:szCs w:val="22"/>
        </w:rPr>
        <w:t xml:space="preserve">The notes at the end of this compilation (the </w:t>
      </w:r>
      <w:r w:rsidRPr="00EA6FD8">
        <w:rPr>
          <w:rFonts w:cs="Arial"/>
          <w:b/>
          <w:i/>
          <w:szCs w:val="22"/>
        </w:rPr>
        <w:t>endnotes</w:t>
      </w:r>
      <w:r w:rsidRPr="00EA6FD8">
        <w:rPr>
          <w:rFonts w:cs="Arial"/>
          <w:szCs w:val="22"/>
        </w:rPr>
        <w:t>) include information about amending laws and the amendment history of each amended provision.</w:t>
      </w:r>
    </w:p>
    <w:p w:rsidR="00683CF4" w:rsidRPr="00EA6FD8" w:rsidRDefault="00683CF4" w:rsidP="009C26F1">
      <w:pPr>
        <w:tabs>
          <w:tab w:val="left" w:pos="5640"/>
        </w:tabs>
        <w:spacing w:before="120" w:after="120"/>
        <w:rPr>
          <w:rFonts w:cs="Arial"/>
          <w:b/>
          <w:szCs w:val="22"/>
        </w:rPr>
      </w:pPr>
      <w:r w:rsidRPr="00EA6FD8">
        <w:rPr>
          <w:rFonts w:cs="Arial"/>
          <w:b/>
          <w:szCs w:val="22"/>
        </w:rPr>
        <w:t>Uncommenced amendments</w:t>
      </w:r>
    </w:p>
    <w:p w:rsidR="00683CF4" w:rsidRPr="00EA6FD8" w:rsidRDefault="00683CF4" w:rsidP="009C26F1">
      <w:pPr>
        <w:spacing w:after="120"/>
        <w:rPr>
          <w:rFonts w:cs="Arial"/>
          <w:szCs w:val="22"/>
        </w:rPr>
      </w:pPr>
      <w:r w:rsidRPr="00EA6FD8">
        <w:rPr>
          <w:rFonts w:cs="Arial"/>
          <w:szCs w:val="22"/>
        </w:rPr>
        <w:t>The effect of uncommenced amendments is not reflected in the text of the compiled law but the text of the amendments is included in the endnotes.</w:t>
      </w:r>
    </w:p>
    <w:p w:rsidR="00683CF4" w:rsidRPr="00EA6FD8" w:rsidRDefault="00683CF4" w:rsidP="009C26F1">
      <w:pPr>
        <w:spacing w:before="120" w:after="120"/>
        <w:rPr>
          <w:rFonts w:cs="Arial"/>
          <w:b/>
          <w:szCs w:val="22"/>
        </w:rPr>
      </w:pPr>
      <w:r w:rsidRPr="00EA6FD8">
        <w:rPr>
          <w:rFonts w:cs="Arial"/>
          <w:b/>
          <w:szCs w:val="22"/>
        </w:rPr>
        <w:t>Application, saving and transitional provisions for provisions and amendments</w:t>
      </w:r>
    </w:p>
    <w:p w:rsidR="00683CF4" w:rsidRPr="00EA6FD8" w:rsidRDefault="00683CF4" w:rsidP="009C26F1">
      <w:pPr>
        <w:spacing w:after="120"/>
        <w:rPr>
          <w:rFonts w:cs="Arial"/>
          <w:szCs w:val="22"/>
        </w:rPr>
      </w:pPr>
      <w:r w:rsidRPr="00EA6FD8">
        <w:rPr>
          <w:rFonts w:cs="Arial"/>
          <w:szCs w:val="22"/>
        </w:rPr>
        <w:t>If the operation of a provision or amendment is affected by an application, saving or transitional provision that is not included in this compilation, details are included in the endnotes.</w:t>
      </w:r>
    </w:p>
    <w:p w:rsidR="00683CF4" w:rsidRPr="00EA6FD8" w:rsidRDefault="00683CF4" w:rsidP="009C26F1">
      <w:pPr>
        <w:spacing w:before="120" w:after="120"/>
        <w:rPr>
          <w:rFonts w:cs="Arial"/>
          <w:b/>
          <w:szCs w:val="22"/>
        </w:rPr>
      </w:pPr>
      <w:r w:rsidRPr="00EA6FD8">
        <w:rPr>
          <w:rFonts w:cs="Arial"/>
          <w:b/>
          <w:szCs w:val="22"/>
        </w:rPr>
        <w:t>Modifications</w:t>
      </w:r>
    </w:p>
    <w:p w:rsidR="00683CF4" w:rsidRPr="00EA6FD8" w:rsidRDefault="00683CF4" w:rsidP="009C26F1">
      <w:pPr>
        <w:spacing w:after="120"/>
        <w:rPr>
          <w:rFonts w:cs="Arial"/>
          <w:szCs w:val="22"/>
        </w:rPr>
      </w:pPr>
      <w:r w:rsidRPr="00EA6FD8">
        <w:rPr>
          <w:rFonts w:cs="Arial"/>
          <w:szCs w:val="22"/>
        </w:rPr>
        <w:t xml:space="preserve">If a provision of the compiled law is affected by a modification that is in force, details are included in the endnotes. </w:t>
      </w:r>
    </w:p>
    <w:p w:rsidR="00683CF4" w:rsidRPr="00EA6FD8" w:rsidRDefault="00683CF4" w:rsidP="009C26F1">
      <w:pPr>
        <w:spacing w:before="80" w:after="120"/>
        <w:rPr>
          <w:rFonts w:cs="Arial"/>
          <w:b/>
          <w:szCs w:val="22"/>
        </w:rPr>
      </w:pPr>
      <w:r w:rsidRPr="00EA6FD8">
        <w:rPr>
          <w:rFonts w:cs="Arial"/>
          <w:b/>
          <w:szCs w:val="22"/>
        </w:rPr>
        <w:t>Provisions ceasing to have effect</w:t>
      </w:r>
    </w:p>
    <w:p w:rsidR="00683CF4" w:rsidRPr="00EA6FD8" w:rsidRDefault="00683CF4" w:rsidP="009C26F1">
      <w:pPr>
        <w:spacing w:after="120"/>
        <w:rPr>
          <w:rFonts w:cs="Arial"/>
        </w:rPr>
      </w:pPr>
      <w:r w:rsidRPr="00EA6FD8">
        <w:rPr>
          <w:rFonts w:cs="Arial"/>
          <w:szCs w:val="22"/>
        </w:rPr>
        <w:t>If a provision of the compiled law has expired or otherwise ceased to have effect in accordance with a provision of the law, details are included in the endnotes.</w:t>
      </w:r>
    </w:p>
    <w:p w:rsidR="004A5F17" w:rsidRPr="00EA6FD8" w:rsidRDefault="004A5F17" w:rsidP="004A5F17">
      <w:pPr>
        <w:pStyle w:val="Header"/>
        <w:tabs>
          <w:tab w:val="clear" w:pos="4150"/>
          <w:tab w:val="clear" w:pos="8307"/>
        </w:tabs>
      </w:pPr>
      <w:r w:rsidRPr="00EA6FD8">
        <w:rPr>
          <w:rStyle w:val="CharChapNo"/>
        </w:rPr>
        <w:t xml:space="preserve"> </w:t>
      </w:r>
      <w:r w:rsidRPr="00EA6FD8">
        <w:rPr>
          <w:rStyle w:val="CharChapText"/>
        </w:rPr>
        <w:t xml:space="preserve"> </w:t>
      </w:r>
    </w:p>
    <w:p w:rsidR="004A5F17" w:rsidRPr="00EA6FD8" w:rsidRDefault="004A5F17" w:rsidP="004A5F17">
      <w:pPr>
        <w:pStyle w:val="Header"/>
        <w:tabs>
          <w:tab w:val="clear" w:pos="4150"/>
          <w:tab w:val="clear" w:pos="8307"/>
        </w:tabs>
      </w:pPr>
      <w:r w:rsidRPr="00EA6FD8">
        <w:rPr>
          <w:rStyle w:val="CharPartNo"/>
        </w:rPr>
        <w:t xml:space="preserve"> </w:t>
      </w:r>
      <w:r w:rsidRPr="00EA6FD8">
        <w:rPr>
          <w:rStyle w:val="CharPartText"/>
        </w:rPr>
        <w:t xml:space="preserve"> </w:t>
      </w:r>
    </w:p>
    <w:p w:rsidR="004A5F17" w:rsidRPr="00EA6FD8" w:rsidRDefault="004A5F17" w:rsidP="004A5F17">
      <w:pPr>
        <w:pStyle w:val="Header"/>
        <w:tabs>
          <w:tab w:val="clear" w:pos="4150"/>
          <w:tab w:val="clear" w:pos="8307"/>
        </w:tabs>
      </w:pPr>
      <w:r w:rsidRPr="00EA6FD8">
        <w:rPr>
          <w:rStyle w:val="CharDivNo"/>
        </w:rPr>
        <w:t xml:space="preserve"> </w:t>
      </w:r>
      <w:r w:rsidRPr="00EA6FD8">
        <w:rPr>
          <w:rStyle w:val="CharDivText"/>
        </w:rPr>
        <w:t xml:space="preserve"> </w:t>
      </w:r>
    </w:p>
    <w:p w:rsidR="004A5F17" w:rsidRPr="00EA6FD8" w:rsidRDefault="004A5F17" w:rsidP="004A5F17">
      <w:pPr>
        <w:sectPr w:rsidR="004A5F17" w:rsidRPr="00EA6FD8" w:rsidSect="000425D9">
          <w:headerReference w:type="even" r:id="rId10"/>
          <w:headerReference w:type="default" r:id="rId11"/>
          <w:footerReference w:type="even" r:id="rId12"/>
          <w:footerReference w:type="default" r:id="rId13"/>
          <w:headerReference w:type="first" r:id="rId14"/>
          <w:footerReference w:type="first" r:id="rId15"/>
          <w:pgSz w:w="11907" w:h="16839"/>
          <w:pgMar w:top="1393" w:right="2410" w:bottom="4253" w:left="2410" w:header="720" w:footer="3402" w:gutter="0"/>
          <w:cols w:space="708"/>
          <w:titlePg/>
          <w:docGrid w:linePitch="360"/>
        </w:sectPr>
      </w:pPr>
    </w:p>
    <w:p w:rsidR="007F7A99" w:rsidRPr="00EA6FD8" w:rsidRDefault="007F7A99" w:rsidP="0093658D">
      <w:pPr>
        <w:rPr>
          <w:sz w:val="36"/>
        </w:rPr>
      </w:pPr>
      <w:r w:rsidRPr="00EA6FD8">
        <w:rPr>
          <w:sz w:val="36"/>
        </w:rPr>
        <w:lastRenderedPageBreak/>
        <w:t>Contents</w:t>
      </w:r>
    </w:p>
    <w:p w:rsidR="00EA6FD8" w:rsidRDefault="00924BFD">
      <w:pPr>
        <w:pStyle w:val="TOC1"/>
        <w:rPr>
          <w:rFonts w:asciiTheme="minorHAnsi" w:eastAsiaTheme="minorEastAsia" w:hAnsiTheme="minorHAnsi" w:cstheme="minorBidi"/>
          <w:b w:val="0"/>
          <w:noProof/>
          <w:kern w:val="0"/>
          <w:sz w:val="22"/>
          <w:szCs w:val="22"/>
        </w:rPr>
      </w:pPr>
      <w:r w:rsidRPr="00EA6FD8">
        <w:fldChar w:fldCharType="begin"/>
      </w:r>
      <w:r w:rsidRPr="00EA6FD8">
        <w:instrText xml:space="preserve"> TOC \o "1-9" </w:instrText>
      </w:r>
      <w:r w:rsidRPr="00EA6FD8">
        <w:fldChar w:fldCharType="separate"/>
      </w:r>
      <w:r w:rsidR="00EA6FD8">
        <w:rPr>
          <w:noProof/>
        </w:rPr>
        <w:t>Schedule 1—Costs</w:t>
      </w:r>
      <w:r w:rsidR="00EA6FD8" w:rsidRPr="00EA6FD8">
        <w:rPr>
          <w:b w:val="0"/>
          <w:noProof/>
          <w:sz w:val="18"/>
        </w:rPr>
        <w:tab/>
      </w:r>
      <w:r w:rsidR="00EA6FD8" w:rsidRPr="00EA6FD8">
        <w:rPr>
          <w:b w:val="0"/>
          <w:noProof/>
          <w:sz w:val="18"/>
        </w:rPr>
        <w:fldChar w:fldCharType="begin"/>
      </w:r>
      <w:r w:rsidR="00EA6FD8" w:rsidRPr="00EA6FD8">
        <w:rPr>
          <w:b w:val="0"/>
          <w:noProof/>
          <w:sz w:val="18"/>
        </w:rPr>
        <w:instrText xml:space="preserve"> PAGEREF _Toc401838723 \h </w:instrText>
      </w:r>
      <w:r w:rsidR="00EA6FD8" w:rsidRPr="00EA6FD8">
        <w:rPr>
          <w:b w:val="0"/>
          <w:noProof/>
          <w:sz w:val="18"/>
        </w:rPr>
      </w:r>
      <w:r w:rsidR="00EA6FD8" w:rsidRPr="00EA6FD8">
        <w:rPr>
          <w:b w:val="0"/>
          <w:noProof/>
          <w:sz w:val="18"/>
        </w:rPr>
        <w:fldChar w:fldCharType="separate"/>
      </w:r>
      <w:r w:rsidR="00521E78">
        <w:rPr>
          <w:b w:val="0"/>
          <w:noProof/>
          <w:sz w:val="18"/>
        </w:rPr>
        <w:t>1</w:t>
      </w:r>
      <w:r w:rsidR="00EA6FD8"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1A—Application of this Schedule</w:t>
      </w:r>
      <w:r w:rsidRPr="00EA6FD8">
        <w:rPr>
          <w:b w:val="0"/>
          <w:noProof/>
          <w:sz w:val="18"/>
        </w:rPr>
        <w:tab/>
      </w:r>
      <w:r w:rsidRPr="00EA6FD8">
        <w:rPr>
          <w:b w:val="0"/>
          <w:noProof/>
          <w:sz w:val="18"/>
        </w:rPr>
        <w:fldChar w:fldCharType="begin"/>
      </w:r>
      <w:r w:rsidRPr="00EA6FD8">
        <w:rPr>
          <w:b w:val="0"/>
          <w:noProof/>
          <w:sz w:val="18"/>
        </w:rPr>
        <w:instrText xml:space="preserve"> PAGEREF _Toc401838724 \h </w:instrText>
      </w:r>
      <w:r w:rsidRPr="00EA6FD8">
        <w:rPr>
          <w:b w:val="0"/>
          <w:noProof/>
          <w:sz w:val="18"/>
        </w:rPr>
      </w:r>
      <w:r w:rsidRPr="00EA6FD8">
        <w:rPr>
          <w:b w:val="0"/>
          <w:noProof/>
          <w:sz w:val="18"/>
        </w:rPr>
        <w:fldChar w:fldCharType="separate"/>
      </w:r>
      <w:r w:rsidR="00521E78">
        <w:rPr>
          <w:b w:val="0"/>
          <w:noProof/>
          <w:sz w:val="18"/>
        </w:rPr>
        <w:t>1</w:t>
      </w:r>
      <w:r w:rsidRPr="00EA6FD8">
        <w:rPr>
          <w:b w:val="0"/>
          <w:noProof/>
          <w:sz w:val="18"/>
        </w:rPr>
        <w:fldChar w:fldCharType="end"/>
      </w:r>
    </w:p>
    <w:p w:rsidR="00EA6FD8" w:rsidRDefault="00EA6FD8">
      <w:pPr>
        <w:pStyle w:val="TOC5"/>
        <w:rPr>
          <w:rFonts w:asciiTheme="minorHAnsi" w:eastAsiaTheme="minorEastAsia" w:hAnsiTheme="minorHAnsi" w:cstheme="minorBidi"/>
          <w:noProof/>
          <w:kern w:val="0"/>
          <w:sz w:val="22"/>
          <w:szCs w:val="22"/>
        </w:rPr>
      </w:pPr>
      <w:r>
        <w:rPr>
          <w:noProof/>
        </w:rPr>
        <w:t>1</w:t>
      </w:r>
      <w:r>
        <w:rPr>
          <w:noProof/>
        </w:rPr>
        <w:tab/>
        <w:t>Application of this Schedule</w:t>
      </w:r>
      <w:r w:rsidRPr="00EA6FD8">
        <w:rPr>
          <w:noProof/>
        </w:rPr>
        <w:tab/>
      </w:r>
      <w:r w:rsidRPr="00EA6FD8">
        <w:rPr>
          <w:noProof/>
        </w:rPr>
        <w:fldChar w:fldCharType="begin"/>
      </w:r>
      <w:r w:rsidRPr="00EA6FD8">
        <w:rPr>
          <w:noProof/>
        </w:rPr>
        <w:instrText xml:space="preserve"> PAGEREF _Toc401838725 \h </w:instrText>
      </w:r>
      <w:r w:rsidRPr="00EA6FD8">
        <w:rPr>
          <w:noProof/>
        </w:rPr>
      </w:r>
      <w:r w:rsidRPr="00EA6FD8">
        <w:rPr>
          <w:noProof/>
        </w:rPr>
        <w:fldChar w:fldCharType="separate"/>
      </w:r>
      <w:r w:rsidR="00521E78">
        <w:rPr>
          <w:noProof/>
        </w:rPr>
        <w:t>1</w:t>
      </w:r>
      <w:r w:rsidRPr="00EA6FD8">
        <w:rPr>
          <w:noProof/>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1—Family law proceedings and general federal law proceedings</w:t>
      </w:r>
      <w:r w:rsidRPr="00EA6FD8">
        <w:rPr>
          <w:b w:val="0"/>
          <w:noProof/>
          <w:sz w:val="18"/>
        </w:rPr>
        <w:tab/>
      </w:r>
      <w:r w:rsidRPr="00EA6FD8">
        <w:rPr>
          <w:b w:val="0"/>
          <w:noProof/>
          <w:sz w:val="18"/>
        </w:rPr>
        <w:fldChar w:fldCharType="begin"/>
      </w:r>
      <w:r w:rsidRPr="00EA6FD8">
        <w:rPr>
          <w:b w:val="0"/>
          <w:noProof/>
          <w:sz w:val="18"/>
        </w:rPr>
        <w:instrText xml:space="preserve"> PAGEREF _Toc401838726 \h </w:instrText>
      </w:r>
      <w:r w:rsidRPr="00EA6FD8">
        <w:rPr>
          <w:b w:val="0"/>
          <w:noProof/>
          <w:sz w:val="18"/>
        </w:rPr>
      </w:r>
      <w:r w:rsidRPr="00EA6FD8">
        <w:rPr>
          <w:b w:val="0"/>
          <w:noProof/>
          <w:sz w:val="18"/>
        </w:rPr>
        <w:fldChar w:fldCharType="separate"/>
      </w:r>
      <w:r w:rsidR="00521E78">
        <w:rPr>
          <w:b w:val="0"/>
          <w:noProof/>
          <w:sz w:val="18"/>
        </w:rPr>
        <w:t>2</w:t>
      </w:r>
      <w:r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2—Child support proceedings</w:t>
      </w:r>
      <w:r w:rsidRPr="00EA6FD8">
        <w:rPr>
          <w:b w:val="0"/>
          <w:noProof/>
          <w:sz w:val="18"/>
        </w:rPr>
        <w:tab/>
      </w:r>
      <w:r w:rsidRPr="00EA6FD8">
        <w:rPr>
          <w:b w:val="0"/>
          <w:noProof/>
          <w:sz w:val="18"/>
        </w:rPr>
        <w:fldChar w:fldCharType="begin"/>
      </w:r>
      <w:r w:rsidRPr="00EA6FD8">
        <w:rPr>
          <w:b w:val="0"/>
          <w:noProof/>
          <w:sz w:val="18"/>
        </w:rPr>
        <w:instrText xml:space="preserve"> PAGEREF _Toc401838727 \h </w:instrText>
      </w:r>
      <w:r w:rsidRPr="00EA6FD8">
        <w:rPr>
          <w:b w:val="0"/>
          <w:noProof/>
          <w:sz w:val="18"/>
        </w:rPr>
      </w:r>
      <w:r w:rsidRPr="00EA6FD8">
        <w:rPr>
          <w:b w:val="0"/>
          <w:noProof/>
          <w:sz w:val="18"/>
        </w:rPr>
        <w:fldChar w:fldCharType="separate"/>
      </w:r>
      <w:r w:rsidR="00521E78">
        <w:rPr>
          <w:b w:val="0"/>
          <w:noProof/>
          <w:sz w:val="18"/>
        </w:rPr>
        <w:t>5</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Division 1—Application for enforcement order in relation to child support proceedings</w:t>
      </w:r>
      <w:r w:rsidRPr="00EA6FD8">
        <w:rPr>
          <w:b w:val="0"/>
          <w:noProof/>
          <w:sz w:val="18"/>
        </w:rPr>
        <w:tab/>
      </w:r>
      <w:r w:rsidRPr="00EA6FD8">
        <w:rPr>
          <w:b w:val="0"/>
          <w:noProof/>
          <w:sz w:val="18"/>
        </w:rPr>
        <w:fldChar w:fldCharType="begin"/>
      </w:r>
      <w:r w:rsidRPr="00EA6FD8">
        <w:rPr>
          <w:b w:val="0"/>
          <w:noProof/>
          <w:sz w:val="18"/>
        </w:rPr>
        <w:instrText xml:space="preserve"> PAGEREF _Toc401838728 \h </w:instrText>
      </w:r>
      <w:r w:rsidRPr="00EA6FD8">
        <w:rPr>
          <w:b w:val="0"/>
          <w:noProof/>
          <w:sz w:val="18"/>
        </w:rPr>
      </w:r>
      <w:r w:rsidRPr="00EA6FD8">
        <w:rPr>
          <w:b w:val="0"/>
          <w:noProof/>
          <w:sz w:val="18"/>
        </w:rPr>
        <w:fldChar w:fldCharType="separate"/>
      </w:r>
      <w:r w:rsidR="00521E78">
        <w:rPr>
          <w:b w:val="0"/>
          <w:noProof/>
          <w:sz w:val="18"/>
        </w:rPr>
        <w:t>5</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Division 2—Costs for appeal of an SSAT or Child Support Registrar decision</w:t>
      </w:r>
      <w:r w:rsidRPr="00EA6FD8">
        <w:rPr>
          <w:b w:val="0"/>
          <w:noProof/>
          <w:sz w:val="18"/>
        </w:rPr>
        <w:tab/>
      </w:r>
      <w:r w:rsidRPr="00EA6FD8">
        <w:rPr>
          <w:b w:val="0"/>
          <w:noProof/>
          <w:sz w:val="18"/>
        </w:rPr>
        <w:fldChar w:fldCharType="begin"/>
      </w:r>
      <w:r w:rsidRPr="00EA6FD8">
        <w:rPr>
          <w:b w:val="0"/>
          <w:noProof/>
          <w:sz w:val="18"/>
        </w:rPr>
        <w:instrText xml:space="preserve"> PAGEREF _Toc401838729 \h </w:instrText>
      </w:r>
      <w:r w:rsidRPr="00EA6FD8">
        <w:rPr>
          <w:b w:val="0"/>
          <w:noProof/>
          <w:sz w:val="18"/>
        </w:rPr>
      </w:r>
      <w:r w:rsidRPr="00EA6FD8">
        <w:rPr>
          <w:b w:val="0"/>
          <w:noProof/>
          <w:sz w:val="18"/>
        </w:rPr>
        <w:fldChar w:fldCharType="separate"/>
      </w:r>
      <w:r w:rsidR="00521E78">
        <w:rPr>
          <w:b w:val="0"/>
          <w:noProof/>
          <w:sz w:val="18"/>
        </w:rPr>
        <w:t>7</w:t>
      </w:r>
      <w:r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3—Migration proceedings</w:t>
      </w:r>
      <w:r w:rsidRPr="00EA6FD8">
        <w:rPr>
          <w:b w:val="0"/>
          <w:noProof/>
          <w:sz w:val="18"/>
        </w:rPr>
        <w:tab/>
      </w:r>
      <w:r w:rsidRPr="00EA6FD8">
        <w:rPr>
          <w:b w:val="0"/>
          <w:noProof/>
          <w:sz w:val="18"/>
        </w:rPr>
        <w:fldChar w:fldCharType="begin"/>
      </w:r>
      <w:r w:rsidRPr="00EA6FD8">
        <w:rPr>
          <w:b w:val="0"/>
          <w:noProof/>
          <w:sz w:val="18"/>
        </w:rPr>
        <w:instrText xml:space="preserve"> PAGEREF _Toc401838730 \h </w:instrText>
      </w:r>
      <w:r w:rsidRPr="00EA6FD8">
        <w:rPr>
          <w:b w:val="0"/>
          <w:noProof/>
          <w:sz w:val="18"/>
        </w:rPr>
      </w:r>
      <w:r w:rsidRPr="00EA6FD8">
        <w:rPr>
          <w:b w:val="0"/>
          <w:noProof/>
          <w:sz w:val="18"/>
        </w:rPr>
        <w:fldChar w:fldCharType="separate"/>
      </w:r>
      <w:r w:rsidR="00521E78">
        <w:rPr>
          <w:b w:val="0"/>
          <w:noProof/>
          <w:sz w:val="18"/>
        </w:rPr>
        <w:t>8</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Division 1—Costs for migration proceedings that have concluded</w:t>
      </w:r>
      <w:r w:rsidRPr="00EA6FD8">
        <w:rPr>
          <w:b w:val="0"/>
          <w:noProof/>
          <w:sz w:val="18"/>
        </w:rPr>
        <w:tab/>
      </w:r>
      <w:r w:rsidRPr="00EA6FD8">
        <w:rPr>
          <w:b w:val="0"/>
          <w:noProof/>
          <w:sz w:val="18"/>
        </w:rPr>
        <w:fldChar w:fldCharType="begin"/>
      </w:r>
      <w:r w:rsidRPr="00EA6FD8">
        <w:rPr>
          <w:b w:val="0"/>
          <w:noProof/>
          <w:sz w:val="18"/>
        </w:rPr>
        <w:instrText xml:space="preserve"> PAGEREF _Toc401838731 \h </w:instrText>
      </w:r>
      <w:r w:rsidRPr="00EA6FD8">
        <w:rPr>
          <w:b w:val="0"/>
          <w:noProof/>
          <w:sz w:val="18"/>
        </w:rPr>
      </w:r>
      <w:r w:rsidRPr="00EA6FD8">
        <w:rPr>
          <w:b w:val="0"/>
          <w:noProof/>
          <w:sz w:val="18"/>
        </w:rPr>
        <w:fldChar w:fldCharType="separate"/>
      </w:r>
      <w:r w:rsidR="00521E78">
        <w:rPr>
          <w:b w:val="0"/>
          <w:noProof/>
          <w:sz w:val="18"/>
        </w:rPr>
        <w:t>8</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Division 2—Costs for migration proceedings that have been discontinued</w:t>
      </w:r>
      <w:r w:rsidRPr="00EA6FD8">
        <w:rPr>
          <w:b w:val="0"/>
          <w:noProof/>
          <w:sz w:val="18"/>
        </w:rPr>
        <w:tab/>
      </w:r>
      <w:r w:rsidRPr="00EA6FD8">
        <w:rPr>
          <w:b w:val="0"/>
          <w:noProof/>
          <w:sz w:val="18"/>
        </w:rPr>
        <w:fldChar w:fldCharType="begin"/>
      </w:r>
      <w:r w:rsidRPr="00EA6FD8">
        <w:rPr>
          <w:b w:val="0"/>
          <w:noProof/>
          <w:sz w:val="18"/>
        </w:rPr>
        <w:instrText xml:space="preserve"> PAGEREF _Toc401838732 \h </w:instrText>
      </w:r>
      <w:r w:rsidRPr="00EA6FD8">
        <w:rPr>
          <w:b w:val="0"/>
          <w:noProof/>
          <w:sz w:val="18"/>
        </w:rPr>
      </w:r>
      <w:r w:rsidRPr="00EA6FD8">
        <w:rPr>
          <w:b w:val="0"/>
          <w:noProof/>
          <w:sz w:val="18"/>
        </w:rPr>
        <w:fldChar w:fldCharType="separate"/>
      </w:r>
      <w:r w:rsidR="00521E78">
        <w:rPr>
          <w:b w:val="0"/>
          <w:noProof/>
          <w:sz w:val="18"/>
        </w:rPr>
        <w:t>9</w:t>
      </w:r>
      <w:r w:rsidRPr="00EA6FD8">
        <w:rPr>
          <w:b w:val="0"/>
          <w:noProof/>
          <w:sz w:val="18"/>
        </w:rPr>
        <w:fldChar w:fldCharType="end"/>
      </w:r>
    </w:p>
    <w:p w:rsidR="00EA6FD8" w:rsidRDefault="00EA6FD8">
      <w:pPr>
        <w:pStyle w:val="TOC1"/>
        <w:rPr>
          <w:rFonts w:asciiTheme="minorHAnsi" w:eastAsiaTheme="minorEastAsia" w:hAnsiTheme="minorHAnsi" w:cstheme="minorBidi"/>
          <w:b w:val="0"/>
          <w:noProof/>
          <w:kern w:val="0"/>
          <w:sz w:val="22"/>
          <w:szCs w:val="22"/>
        </w:rPr>
      </w:pPr>
      <w:r>
        <w:rPr>
          <w:noProof/>
        </w:rPr>
        <w:t>Schedule 3—Family Law Rules and Federal Court Rules applied</w:t>
      </w:r>
      <w:r w:rsidRPr="00EA6FD8">
        <w:rPr>
          <w:b w:val="0"/>
          <w:noProof/>
          <w:sz w:val="18"/>
        </w:rPr>
        <w:tab/>
      </w:r>
      <w:r w:rsidRPr="00EA6FD8">
        <w:rPr>
          <w:b w:val="0"/>
          <w:noProof/>
          <w:sz w:val="18"/>
        </w:rPr>
        <w:fldChar w:fldCharType="begin"/>
      </w:r>
      <w:r w:rsidRPr="00EA6FD8">
        <w:rPr>
          <w:b w:val="0"/>
          <w:noProof/>
          <w:sz w:val="18"/>
        </w:rPr>
        <w:instrText xml:space="preserve"> PAGEREF _Toc401838733 \h </w:instrText>
      </w:r>
      <w:r w:rsidRPr="00EA6FD8">
        <w:rPr>
          <w:b w:val="0"/>
          <w:noProof/>
          <w:sz w:val="18"/>
        </w:rPr>
      </w:r>
      <w:r w:rsidRPr="00EA6FD8">
        <w:rPr>
          <w:b w:val="0"/>
          <w:noProof/>
          <w:sz w:val="18"/>
        </w:rPr>
        <w:fldChar w:fldCharType="separate"/>
      </w:r>
      <w:r w:rsidR="00521E78">
        <w:rPr>
          <w:b w:val="0"/>
          <w:noProof/>
          <w:sz w:val="18"/>
        </w:rPr>
        <w:t>10</w:t>
      </w:r>
      <w:r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1—Family Law Rules</w:t>
      </w:r>
      <w:r w:rsidRPr="00EA6FD8">
        <w:rPr>
          <w:b w:val="0"/>
          <w:noProof/>
          <w:sz w:val="18"/>
        </w:rPr>
        <w:tab/>
      </w:r>
      <w:r w:rsidRPr="00EA6FD8">
        <w:rPr>
          <w:b w:val="0"/>
          <w:noProof/>
          <w:sz w:val="18"/>
        </w:rPr>
        <w:fldChar w:fldCharType="begin"/>
      </w:r>
      <w:r w:rsidRPr="00EA6FD8">
        <w:rPr>
          <w:b w:val="0"/>
          <w:noProof/>
          <w:sz w:val="18"/>
        </w:rPr>
        <w:instrText xml:space="preserve"> PAGEREF _Toc401838734 \h </w:instrText>
      </w:r>
      <w:r w:rsidRPr="00EA6FD8">
        <w:rPr>
          <w:b w:val="0"/>
          <w:noProof/>
          <w:sz w:val="18"/>
        </w:rPr>
      </w:r>
      <w:r w:rsidRPr="00EA6FD8">
        <w:rPr>
          <w:b w:val="0"/>
          <w:noProof/>
          <w:sz w:val="18"/>
        </w:rPr>
        <w:fldChar w:fldCharType="separate"/>
      </w:r>
      <w:r w:rsidR="00521E78">
        <w:rPr>
          <w:b w:val="0"/>
          <w:noProof/>
          <w:sz w:val="18"/>
        </w:rPr>
        <w:t>10</w:t>
      </w:r>
      <w:r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Part 2—Federal Court Rules</w:t>
      </w:r>
      <w:r w:rsidRPr="00EA6FD8">
        <w:rPr>
          <w:b w:val="0"/>
          <w:noProof/>
          <w:sz w:val="18"/>
        </w:rPr>
        <w:tab/>
      </w:r>
      <w:r w:rsidRPr="00EA6FD8">
        <w:rPr>
          <w:b w:val="0"/>
          <w:noProof/>
          <w:sz w:val="18"/>
        </w:rPr>
        <w:fldChar w:fldCharType="begin"/>
      </w:r>
      <w:r w:rsidRPr="00EA6FD8">
        <w:rPr>
          <w:b w:val="0"/>
          <w:noProof/>
          <w:sz w:val="18"/>
        </w:rPr>
        <w:instrText xml:space="preserve"> PAGEREF _Toc401838735 \h </w:instrText>
      </w:r>
      <w:r w:rsidRPr="00EA6FD8">
        <w:rPr>
          <w:b w:val="0"/>
          <w:noProof/>
          <w:sz w:val="18"/>
        </w:rPr>
      </w:r>
      <w:r w:rsidRPr="00EA6FD8">
        <w:rPr>
          <w:b w:val="0"/>
          <w:noProof/>
          <w:sz w:val="18"/>
        </w:rPr>
        <w:fldChar w:fldCharType="separate"/>
      </w:r>
      <w:r w:rsidR="00521E78">
        <w:rPr>
          <w:b w:val="0"/>
          <w:noProof/>
          <w:sz w:val="18"/>
        </w:rPr>
        <w:t>11</w:t>
      </w:r>
      <w:r w:rsidRPr="00EA6FD8">
        <w:rPr>
          <w:b w:val="0"/>
          <w:noProof/>
          <w:sz w:val="18"/>
        </w:rPr>
        <w:fldChar w:fldCharType="end"/>
      </w:r>
    </w:p>
    <w:p w:rsidR="00EA6FD8" w:rsidRDefault="00EA6FD8" w:rsidP="00EA6FD8">
      <w:pPr>
        <w:pStyle w:val="TOC1"/>
        <w:ind w:left="879" w:hanging="879"/>
        <w:rPr>
          <w:rFonts w:asciiTheme="minorHAnsi" w:eastAsiaTheme="minorEastAsia" w:hAnsiTheme="minorHAnsi" w:cstheme="minorBidi"/>
          <w:b w:val="0"/>
          <w:noProof/>
          <w:kern w:val="0"/>
          <w:sz w:val="22"/>
          <w:szCs w:val="22"/>
        </w:rPr>
      </w:pPr>
      <w:r>
        <w:rPr>
          <w:noProof/>
        </w:rPr>
        <w:t>Dictionary</w:t>
      </w:r>
      <w:r w:rsidRPr="00EA6FD8">
        <w:rPr>
          <w:b w:val="0"/>
          <w:noProof/>
          <w:sz w:val="18"/>
        </w:rPr>
        <w:tab/>
      </w:r>
      <w:r w:rsidRPr="00EA6FD8">
        <w:rPr>
          <w:b w:val="0"/>
          <w:noProof/>
          <w:sz w:val="18"/>
        </w:rPr>
        <w:fldChar w:fldCharType="begin"/>
      </w:r>
      <w:r w:rsidRPr="00EA6FD8">
        <w:rPr>
          <w:b w:val="0"/>
          <w:noProof/>
          <w:sz w:val="18"/>
        </w:rPr>
        <w:instrText xml:space="preserve"> PAGEREF _Toc401838736 \h </w:instrText>
      </w:r>
      <w:r w:rsidRPr="00EA6FD8">
        <w:rPr>
          <w:b w:val="0"/>
          <w:noProof/>
          <w:sz w:val="18"/>
        </w:rPr>
      </w:r>
      <w:r w:rsidRPr="00EA6FD8">
        <w:rPr>
          <w:b w:val="0"/>
          <w:noProof/>
          <w:sz w:val="18"/>
        </w:rPr>
        <w:fldChar w:fldCharType="separate"/>
      </w:r>
      <w:r w:rsidR="00521E78">
        <w:rPr>
          <w:b w:val="0"/>
          <w:noProof/>
          <w:sz w:val="18"/>
        </w:rPr>
        <w:t>12</w:t>
      </w:r>
      <w:r w:rsidRPr="00EA6FD8">
        <w:rPr>
          <w:b w:val="0"/>
          <w:noProof/>
          <w:sz w:val="18"/>
        </w:rPr>
        <w:fldChar w:fldCharType="end"/>
      </w:r>
    </w:p>
    <w:p w:rsidR="00EA6FD8" w:rsidRDefault="00EA6FD8">
      <w:pPr>
        <w:pStyle w:val="TOC2"/>
        <w:rPr>
          <w:rFonts w:asciiTheme="minorHAnsi" w:eastAsiaTheme="minorEastAsia" w:hAnsiTheme="minorHAnsi" w:cstheme="minorBidi"/>
          <w:b w:val="0"/>
          <w:noProof/>
          <w:kern w:val="0"/>
          <w:sz w:val="22"/>
          <w:szCs w:val="22"/>
        </w:rPr>
      </w:pPr>
      <w:r>
        <w:rPr>
          <w:noProof/>
        </w:rPr>
        <w:t>Endnotes</w:t>
      </w:r>
      <w:r w:rsidRPr="00EA6FD8">
        <w:rPr>
          <w:b w:val="0"/>
          <w:noProof/>
          <w:sz w:val="18"/>
        </w:rPr>
        <w:tab/>
      </w:r>
      <w:r w:rsidRPr="00EA6FD8">
        <w:rPr>
          <w:b w:val="0"/>
          <w:noProof/>
          <w:sz w:val="18"/>
        </w:rPr>
        <w:fldChar w:fldCharType="begin"/>
      </w:r>
      <w:r w:rsidRPr="00EA6FD8">
        <w:rPr>
          <w:b w:val="0"/>
          <w:noProof/>
          <w:sz w:val="18"/>
        </w:rPr>
        <w:instrText xml:space="preserve"> PAGEREF _Toc401838737 \h </w:instrText>
      </w:r>
      <w:r w:rsidRPr="00EA6FD8">
        <w:rPr>
          <w:b w:val="0"/>
          <w:noProof/>
          <w:sz w:val="18"/>
        </w:rPr>
      </w:r>
      <w:r w:rsidRPr="00EA6FD8">
        <w:rPr>
          <w:b w:val="0"/>
          <w:noProof/>
          <w:sz w:val="18"/>
        </w:rPr>
        <w:fldChar w:fldCharType="separate"/>
      </w:r>
      <w:r w:rsidR="00521E78">
        <w:rPr>
          <w:b w:val="0"/>
          <w:noProof/>
          <w:sz w:val="18"/>
        </w:rPr>
        <w:t>16</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1—About the endnotes</w:t>
      </w:r>
      <w:r w:rsidRPr="00EA6FD8">
        <w:rPr>
          <w:b w:val="0"/>
          <w:noProof/>
          <w:sz w:val="18"/>
        </w:rPr>
        <w:tab/>
      </w:r>
      <w:r w:rsidRPr="00EA6FD8">
        <w:rPr>
          <w:b w:val="0"/>
          <w:noProof/>
          <w:sz w:val="18"/>
        </w:rPr>
        <w:fldChar w:fldCharType="begin"/>
      </w:r>
      <w:r w:rsidRPr="00EA6FD8">
        <w:rPr>
          <w:b w:val="0"/>
          <w:noProof/>
          <w:sz w:val="18"/>
        </w:rPr>
        <w:instrText xml:space="preserve"> PAGEREF _Toc401838738 \h </w:instrText>
      </w:r>
      <w:r w:rsidRPr="00EA6FD8">
        <w:rPr>
          <w:b w:val="0"/>
          <w:noProof/>
          <w:sz w:val="18"/>
        </w:rPr>
      </w:r>
      <w:r w:rsidRPr="00EA6FD8">
        <w:rPr>
          <w:b w:val="0"/>
          <w:noProof/>
          <w:sz w:val="18"/>
        </w:rPr>
        <w:fldChar w:fldCharType="separate"/>
      </w:r>
      <w:r w:rsidR="00521E78">
        <w:rPr>
          <w:b w:val="0"/>
          <w:noProof/>
          <w:sz w:val="18"/>
        </w:rPr>
        <w:t>16</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2—Abbreviation key</w:t>
      </w:r>
      <w:r w:rsidRPr="00EA6FD8">
        <w:rPr>
          <w:b w:val="0"/>
          <w:noProof/>
          <w:sz w:val="18"/>
        </w:rPr>
        <w:tab/>
      </w:r>
      <w:r w:rsidRPr="00EA6FD8">
        <w:rPr>
          <w:b w:val="0"/>
          <w:noProof/>
          <w:sz w:val="18"/>
        </w:rPr>
        <w:fldChar w:fldCharType="begin"/>
      </w:r>
      <w:r w:rsidRPr="00EA6FD8">
        <w:rPr>
          <w:b w:val="0"/>
          <w:noProof/>
          <w:sz w:val="18"/>
        </w:rPr>
        <w:instrText xml:space="preserve"> PAGEREF _Toc401838739 \h </w:instrText>
      </w:r>
      <w:r w:rsidRPr="00EA6FD8">
        <w:rPr>
          <w:b w:val="0"/>
          <w:noProof/>
          <w:sz w:val="18"/>
        </w:rPr>
      </w:r>
      <w:r w:rsidRPr="00EA6FD8">
        <w:rPr>
          <w:b w:val="0"/>
          <w:noProof/>
          <w:sz w:val="18"/>
        </w:rPr>
        <w:fldChar w:fldCharType="separate"/>
      </w:r>
      <w:r w:rsidR="00521E78">
        <w:rPr>
          <w:b w:val="0"/>
          <w:noProof/>
          <w:sz w:val="18"/>
        </w:rPr>
        <w:t>18</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3—Legislation history</w:t>
      </w:r>
      <w:r w:rsidRPr="00EA6FD8">
        <w:rPr>
          <w:b w:val="0"/>
          <w:noProof/>
          <w:sz w:val="18"/>
        </w:rPr>
        <w:tab/>
      </w:r>
      <w:r w:rsidRPr="00EA6FD8">
        <w:rPr>
          <w:b w:val="0"/>
          <w:noProof/>
          <w:sz w:val="18"/>
        </w:rPr>
        <w:fldChar w:fldCharType="begin"/>
      </w:r>
      <w:r w:rsidRPr="00EA6FD8">
        <w:rPr>
          <w:b w:val="0"/>
          <w:noProof/>
          <w:sz w:val="18"/>
        </w:rPr>
        <w:instrText xml:space="preserve"> PAGEREF _Toc401838740 \h </w:instrText>
      </w:r>
      <w:r w:rsidRPr="00EA6FD8">
        <w:rPr>
          <w:b w:val="0"/>
          <w:noProof/>
          <w:sz w:val="18"/>
        </w:rPr>
      </w:r>
      <w:r w:rsidRPr="00EA6FD8">
        <w:rPr>
          <w:b w:val="0"/>
          <w:noProof/>
          <w:sz w:val="18"/>
        </w:rPr>
        <w:fldChar w:fldCharType="separate"/>
      </w:r>
      <w:r w:rsidR="00521E78">
        <w:rPr>
          <w:b w:val="0"/>
          <w:noProof/>
          <w:sz w:val="18"/>
        </w:rPr>
        <w:t>19</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4—Amendment history</w:t>
      </w:r>
      <w:r w:rsidRPr="00EA6FD8">
        <w:rPr>
          <w:b w:val="0"/>
          <w:noProof/>
          <w:sz w:val="18"/>
        </w:rPr>
        <w:tab/>
      </w:r>
      <w:r w:rsidRPr="00EA6FD8">
        <w:rPr>
          <w:b w:val="0"/>
          <w:noProof/>
          <w:sz w:val="18"/>
        </w:rPr>
        <w:fldChar w:fldCharType="begin"/>
      </w:r>
      <w:r w:rsidRPr="00EA6FD8">
        <w:rPr>
          <w:b w:val="0"/>
          <w:noProof/>
          <w:sz w:val="18"/>
        </w:rPr>
        <w:instrText xml:space="preserve"> PAGEREF _Toc401838741 \h </w:instrText>
      </w:r>
      <w:r w:rsidRPr="00EA6FD8">
        <w:rPr>
          <w:b w:val="0"/>
          <w:noProof/>
          <w:sz w:val="18"/>
        </w:rPr>
      </w:r>
      <w:r w:rsidRPr="00EA6FD8">
        <w:rPr>
          <w:b w:val="0"/>
          <w:noProof/>
          <w:sz w:val="18"/>
        </w:rPr>
        <w:fldChar w:fldCharType="separate"/>
      </w:r>
      <w:r w:rsidR="00521E78">
        <w:rPr>
          <w:b w:val="0"/>
          <w:noProof/>
          <w:sz w:val="18"/>
        </w:rPr>
        <w:t>21</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5—Uncommenced amendments</w:t>
      </w:r>
      <w:r w:rsidRPr="00EA6FD8">
        <w:rPr>
          <w:b w:val="0"/>
          <w:noProof/>
          <w:sz w:val="18"/>
        </w:rPr>
        <w:tab/>
      </w:r>
      <w:r w:rsidRPr="00EA6FD8">
        <w:rPr>
          <w:b w:val="0"/>
          <w:noProof/>
          <w:sz w:val="18"/>
        </w:rPr>
        <w:fldChar w:fldCharType="begin"/>
      </w:r>
      <w:r w:rsidRPr="00EA6FD8">
        <w:rPr>
          <w:b w:val="0"/>
          <w:noProof/>
          <w:sz w:val="18"/>
        </w:rPr>
        <w:instrText xml:space="preserve"> PAGEREF _Toc401838742 \h </w:instrText>
      </w:r>
      <w:r w:rsidRPr="00EA6FD8">
        <w:rPr>
          <w:b w:val="0"/>
          <w:noProof/>
          <w:sz w:val="18"/>
        </w:rPr>
      </w:r>
      <w:r w:rsidRPr="00EA6FD8">
        <w:rPr>
          <w:b w:val="0"/>
          <w:noProof/>
          <w:sz w:val="18"/>
        </w:rPr>
        <w:fldChar w:fldCharType="separate"/>
      </w:r>
      <w:r w:rsidR="00521E78">
        <w:rPr>
          <w:b w:val="0"/>
          <w:noProof/>
          <w:sz w:val="18"/>
        </w:rPr>
        <w:t>43</w:t>
      </w:r>
      <w:r w:rsidRPr="00EA6FD8">
        <w:rPr>
          <w:b w:val="0"/>
          <w:noProof/>
          <w:sz w:val="18"/>
        </w:rPr>
        <w:fldChar w:fldCharType="end"/>
      </w:r>
    </w:p>
    <w:p w:rsidR="00EA6FD8" w:rsidRDefault="00EA6FD8">
      <w:pPr>
        <w:pStyle w:val="TOC5"/>
        <w:rPr>
          <w:rFonts w:asciiTheme="minorHAnsi" w:eastAsiaTheme="minorEastAsia" w:hAnsiTheme="minorHAnsi" w:cstheme="minorBidi"/>
          <w:noProof/>
          <w:kern w:val="0"/>
          <w:sz w:val="22"/>
          <w:szCs w:val="22"/>
        </w:rPr>
      </w:pPr>
      <w:r>
        <w:rPr>
          <w:noProof/>
        </w:rPr>
        <w:t>Federal Circuit Court Amendment (2014 Measures No. 1) Rules 2014 (No. 151, 2014)</w:t>
      </w:r>
      <w:r w:rsidRPr="00EA6FD8">
        <w:rPr>
          <w:noProof/>
        </w:rPr>
        <w:tab/>
      </w:r>
      <w:r w:rsidRPr="00EA6FD8">
        <w:rPr>
          <w:noProof/>
        </w:rPr>
        <w:fldChar w:fldCharType="begin"/>
      </w:r>
      <w:r w:rsidRPr="00EA6FD8">
        <w:rPr>
          <w:noProof/>
        </w:rPr>
        <w:instrText xml:space="preserve"> PAGEREF _Toc401838743 \h </w:instrText>
      </w:r>
      <w:r w:rsidRPr="00EA6FD8">
        <w:rPr>
          <w:noProof/>
        </w:rPr>
      </w:r>
      <w:r w:rsidRPr="00EA6FD8">
        <w:rPr>
          <w:noProof/>
        </w:rPr>
        <w:fldChar w:fldCharType="separate"/>
      </w:r>
      <w:r w:rsidR="00521E78">
        <w:rPr>
          <w:noProof/>
        </w:rPr>
        <w:t>43</w:t>
      </w:r>
      <w:r w:rsidRPr="00EA6FD8">
        <w:rPr>
          <w:noProof/>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6—Modifications [none]</w:t>
      </w:r>
      <w:r w:rsidRPr="00EA6FD8">
        <w:rPr>
          <w:b w:val="0"/>
          <w:noProof/>
          <w:sz w:val="18"/>
        </w:rPr>
        <w:tab/>
      </w:r>
      <w:r w:rsidRPr="00EA6FD8">
        <w:rPr>
          <w:b w:val="0"/>
          <w:noProof/>
          <w:sz w:val="18"/>
        </w:rPr>
        <w:fldChar w:fldCharType="begin"/>
      </w:r>
      <w:r w:rsidRPr="00EA6FD8">
        <w:rPr>
          <w:b w:val="0"/>
          <w:noProof/>
          <w:sz w:val="18"/>
        </w:rPr>
        <w:instrText xml:space="preserve"> PAGEREF _Toc401838759 \h </w:instrText>
      </w:r>
      <w:r w:rsidRPr="00EA6FD8">
        <w:rPr>
          <w:b w:val="0"/>
          <w:noProof/>
          <w:sz w:val="18"/>
        </w:rPr>
      </w:r>
      <w:r w:rsidRPr="00EA6FD8">
        <w:rPr>
          <w:b w:val="0"/>
          <w:noProof/>
          <w:sz w:val="18"/>
        </w:rPr>
        <w:fldChar w:fldCharType="separate"/>
      </w:r>
      <w:r w:rsidR="00521E78">
        <w:rPr>
          <w:b w:val="0"/>
          <w:noProof/>
          <w:sz w:val="18"/>
        </w:rPr>
        <w:t>55</w:t>
      </w:r>
      <w:r w:rsidRPr="00EA6FD8">
        <w:rPr>
          <w:b w:val="0"/>
          <w:noProof/>
          <w:sz w:val="18"/>
        </w:rPr>
        <w:fldChar w:fldCharType="end"/>
      </w:r>
    </w:p>
    <w:p w:rsidR="00EA6FD8" w:rsidRDefault="00EA6FD8">
      <w:pPr>
        <w:pStyle w:val="TOC3"/>
        <w:rPr>
          <w:rFonts w:asciiTheme="minorHAnsi" w:eastAsiaTheme="minorEastAsia" w:hAnsiTheme="minorHAnsi" w:cstheme="minorBidi"/>
          <w:b w:val="0"/>
          <w:noProof/>
          <w:kern w:val="0"/>
          <w:szCs w:val="22"/>
        </w:rPr>
      </w:pPr>
      <w:r>
        <w:rPr>
          <w:noProof/>
        </w:rPr>
        <w:t>Endnote 7—Misdescribed amendments [none]</w:t>
      </w:r>
      <w:r w:rsidRPr="00EA6FD8">
        <w:rPr>
          <w:b w:val="0"/>
          <w:noProof/>
          <w:sz w:val="18"/>
        </w:rPr>
        <w:tab/>
      </w:r>
      <w:r w:rsidRPr="00EA6FD8">
        <w:rPr>
          <w:b w:val="0"/>
          <w:noProof/>
          <w:sz w:val="18"/>
        </w:rPr>
        <w:fldChar w:fldCharType="begin"/>
      </w:r>
      <w:r w:rsidRPr="00EA6FD8">
        <w:rPr>
          <w:b w:val="0"/>
          <w:noProof/>
          <w:sz w:val="18"/>
        </w:rPr>
        <w:instrText xml:space="preserve"> PAGEREF _Toc401838760 \h </w:instrText>
      </w:r>
      <w:r w:rsidRPr="00EA6FD8">
        <w:rPr>
          <w:b w:val="0"/>
          <w:noProof/>
          <w:sz w:val="18"/>
        </w:rPr>
      </w:r>
      <w:r w:rsidRPr="00EA6FD8">
        <w:rPr>
          <w:b w:val="0"/>
          <w:noProof/>
          <w:sz w:val="18"/>
        </w:rPr>
        <w:fldChar w:fldCharType="separate"/>
      </w:r>
      <w:r w:rsidR="00521E78">
        <w:rPr>
          <w:b w:val="0"/>
          <w:noProof/>
          <w:sz w:val="18"/>
        </w:rPr>
        <w:t>55</w:t>
      </w:r>
      <w:r w:rsidRPr="00EA6FD8">
        <w:rPr>
          <w:b w:val="0"/>
          <w:noProof/>
          <w:sz w:val="18"/>
        </w:rPr>
        <w:fldChar w:fldCharType="end"/>
      </w:r>
    </w:p>
    <w:p w:rsidR="00EA6FD8" w:rsidRPr="00EA6FD8" w:rsidRDefault="00EA6FD8">
      <w:pPr>
        <w:pStyle w:val="TOC3"/>
        <w:rPr>
          <w:rFonts w:eastAsiaTheme="minorEastAsia"/>
          <w:b w:val="0"/>
          <w:noProof/>
          <w:kern w:val="0"/>
          <w:sz w:val="18"/>
          <w:szCs w:val="22"/>
        </w:rPr>
      </w:pPr>
      <w:r>
        <w:rPr>
          <w:noProof/>
        </w:rPr>
        <w:t>Endnote 8—Miscellaneous [none]</w:t>
      </w:r>
      <w:r w:rsidRPr="00EA6FD8">
        <w:rPr>
          <w:b w:val="0"/>
          <w:noProof/>
          <w:sz w:val="18"/>
        </w:rPr>
        <w:tab/>
      </w:r>
      <w:r w:rsidRPr="00EA6FD8">
        <w:rPr>
          <w:b w:val="0"/>
          <w:noProof/>
          <w:sz w:val="18"/>
        </w:rPr>
        <w:fldChar w:fldCharType="begin"/>
      </w:r>
      <w:r w:rsidRPr="00EA6FD8">
        <w:rPr>
          <w:b w:val="0"/>
          <w:noProof/>
          <w:sz w:val="18"/>
        </w:rPr>
        <w:instrText xml:space="preserve"> PAGEREF _Toc401838761 \h </w:instrText>
      </w:r>
      <w:r w:rsidRPr="00EA6FD8">
        <w:rPr>
          <w:b w:val="0"/>
          <w:noProof/>
          <w:sz w:val="18"/>
        </w:rPr>
      </w:r>
      <w:r w:rsidRPr="00EA6FD8">
        <w:rPr>
          <w:b w:val="0"/>
          <w:noProof/>
          <w:sz w:val="18"/>
        </w:rPr>
        <w:fldChar w:fldCharType="separate"/>
      </w:r>
      <w:r w:rsidR="00521E78">
        <w:rPr>
          <w:b w:val="0"/>
          <w:noProof/>
          <w:sz w:val="18"/>
        </w:rPr>
        <w:t>55</w:t>
      </w:r>
      <w:r w:rsidRPr="00EA6FD8">
        <w:rPr>
          <w:b w:val="0"/>
          <w:noProof/>
          <w:sz w:val="18"/>
        </w:rPr>
        <w:fldChar w:fldCharType="end"/>
      </w:r>
    </w:p>
    <w:p w:rsidR="007F7A99" w:rsidRPr="00EA6FD8" w:rsidRDefault="00924BFD" w:rsidP="007F7A99">
      <w:r w:rsidRPr="00EA6FD8">
        <w:rPr>
          <w:rFonts w:cs="Times New Roman"/>
          <w:sz w:val="18"/>
        </w:rPr>
        <w:fldChar w:fldCharType="end"/>
      </w:r>
    </w:p>
    <w:p w:rsidR="00FF7B73" w:rsidRPr="00EA6FD8" w:rsidRDefault="00FF7B73" w:rsidP="00367446">
      <w:pPr>
        <w:sectPr w:rsidR="00FF7B73" w:rsidRPr="00EA6FD8" w:rsidSect="000425D9">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E754F6" w:rsidRPr="00EA6FD8" w:rsidRDefault="00E754F6" w:rsidP="00E754F6">
      <w:pPr>
        <w:pStyle w:val="ActHead1"/>
      </w:pPr>
      <w:bookmarkStart w:id="2" w:name="CU_64251"/>
      <w:bookmarkStart w:id="3" w:name="CU_135195"/>
      <w:bookmarkStart w:id="4" w:name="_Toc401838723"/>
      <w:bookmarkEnd w:id="1"/>
      <w:bookmarkEnd w:id="2"/>
      <w:bookmarkEnd w:id="3"/>
      <w:r w:rsidRPr="00EA6FD8">
        <w:rPr>
          <w:rStyle w:val="CharChapNo"/>
        </w:rPr>
        <w:t>Schedule</w:t>
      </w:r>
      <w:r w:rsidR="00EA6FD8">
        <w:rPr>
          <w:rStyle w:val="CharChapNo"/>
        </w:rPr>
        <w:t> </w:t>
      </w:r>
      <w:r w:rsidRPr="00EA6FD8">
        <w:rPr>
          <w:rStyle w:val="CharChapNo"/>
        </w:rPr>
        <w:t>1</w:t>
      </w:r>
      <w:r w:rsidRPr="00EA6FD8">
        <w:t>—</w:t>
      </w:r>
      <w:r w:rsidRPr="00EA6FD8">
        <w:rPr>
          <w:rStyle w:val="CharChapText"/>
        </w:rPr>
        <w:t>Costs</w:t>
      </w:r>
      <w:bookmarkEnd w:id="4"/>
    </w:p>
    <w:p w:rsidR="00E754F6" w:rsidRPr="00EA6FD8" w:rsidRDefault="00E754F6" w:rsidP="00E754F6">
      <w:pPr>
        <w:pStyle w:val="notemargin"/>
      </w:pPr>
      <w:r w:rsidRPr="00EA6FD8">
        <w:t>Note:</w:t>
      </w:r>
      <w:r w:rsidRPr="00EA6FD8">
        <w:tab/>
        <w:t>See rules</w:t>
      </w:r>
      <w:r w:rsidR="00EA6FD8">
        <w:t> </w:t>
      </w:r>
      <w:r w:rsidRPr="00EA6FD8">
        <w:t>21.10, 21.16 and 44.15.</w:t>
      </w:r>
    </w:p>
    <w:p w:rsidR="00E754F6" w:rsidRPr="00EA6FD8" w:rsidRDefault="00E754F6" w:rsidP="00E754F6">
      <w:pPr>
        <w:pStyle w:val="ActHead2"/>
      </w:pPr>
      <w:bookmarkStart w:id="5" w:name="_Toc401838724"/>
      <w:r w:rsidRPr="00EA6FD8">
        <w:rPr>
          <w:rStyle w:val="CharPartNo"/>
        </w:rPr>
        <w:t>Part</w:t>
      </w:r>
      <w:r w:rsidR="00EA6FD8">
        <w:rPr>
          <w:rStyle w:val="CharPartNo"/>
        </w:rPr>
        <w:t> </w:t>
      </w:r>
      <w:r w:rsidRPr="00EA6FD8">
        <w:rPr>
          <w:rStyle w:val="CharPartNo"/>
        </w:rPr>
        <w:t>1A</w:t>
      </w:r>
      <w:r w:rsidRPr="00EA6FD8">
        <w:t>—</w:t>
      </w:r>
      <w:r w:rsidRPr="00EA6FD8">
        <w:rPr>
          <w:rStyle w:val="CharPartText"/>
        </w:rPr>
        <w:t>Application of this Schedule</w:t>
      </w:r>
      <w:bookmarkEnd w:id="5"/>
    </w:p>
    <w:p w:rsidR="00E754F6" w:rsidRPr="00EA6FD8" w:rsidRDefault="00E754F6" w:rsidP="00E754F6">
      <w:pPr>
        <w:pStyle w:val="Header"/>
      </w:pPr>
      <w:r w:rsidRPr="00EA6FD8">
        <w:rPr>
          <w:rStyle w:val="CharDivNo"/>
        </w:rPr>
        <w:t xml:space="preserve"> </w:t>
      </w:r>
      <w:r w:rsidRPr="00EA6FD8">
        <w:rPr>
          <w:rStyle w:val="CharDivText"/>
        </w:rPr>
        <w:t xml:space="preserve"> </w:t>
      </w:r>
    </w:p>
    <w:p w:rsidR="00E754F6" w:rsidRPr="00EA6FD8" w:rsidRDefault="00E754F6" w:rsidP="00E754F6">
      <w:pPr>
        <w:pStyle w:val="ActHead5"/>
      </w:pPr>
      <w:bookmarkStart w:id="6" w:name="_Toc401838725"/>
      <w:r w:rsidRPr="00EA6FD8">
        <w:rPr>
          <w:rStyle w:val="CharSectno"/>
        </w:rPr>
        <w:t>1</w:t>
      </w:r>
      <w:r w:rsidRPr="00EA6FD8">
        <w:t xml:space="preserve">  Application of this Schedule</w:t>
      </w:r>
      <w:bookmarkEnd w:id="6"/>
    </w:p>
    <w:p w:rsidR="00E754F6" w:rsidRPr="00EA6FD8" w:rsidRDefault="00E754F6" w:rsidP="00E754F6">
      <w:pPr>
        <w:pStyle w:val="subsection"/>
      </w:pPr>
      <w:r w:rsidRPr="00EA6FD8">
        <w:tab/>
      </w:r>
      <w:r w:rsidRPr="00EA6FD8">
        <w:tab/>
        <w:t xml:space="preserve">This Schedule, as amended by the </w:t>
      </w:r>
      <w:r w:rsidRPr="00EA6FD8">
        <w:rPr>
          <w:i/>
        </w:rPr>
        <w:t>Federal Circuit Court Amendment (2014 Measures No.</w:t>
      </w:r>
      <w:r w:rsidR="00EA6FD8">
        <w:rPr>
          <w:i/>
        </w:rPr>
        <w:t> </w:t>
      </w:r>
      <w:r w:rsidRPr="00EA6FD8">
        <w:rPr>
          <w:i/>
        </w:rPr>
        <w:t>1) Rules</w:t>
      </w:r>
      <w:r w:rsidR="00EA6FD8">
        <w:rPr>
          <w:i/>
        </w:rPr>
        <w:t> </w:t>
      </w:r>
      <w:r w:rsidRPr="00EA6FD8">
        <w:rPr>
          <w:i/>
        </w:rPr>
        <w:t>2014</w:t>
      </w:r>
      <w:r w:rsidRPr="00EA6FD8">
        <w:t>, applies to work done or services performed after the commencement of this Schedule.</w:t>
      </w:r>
    </w:p>
    <w:p w:rsidR="00E754F6" w:rsidRPr="00EA6FD8" w:rsidRDefault="00E754F6" w:rsidP="008200BA">
      <w:pPr>
        <w:pStyle w:val="ActHead2"/>
        <w:pageBreakBefore/>
      </w:pPr>
      <w:bookmarkStart w:id="7" w:name="_Toc401838726"/>
      <w:r w:rsidRPr="00EA6FD8">
        <w:rPr>
          <w:rStyle w:val="CharPartNo"/>
        </w:rPr>
        <w:t>Part</w:t>
      </w:r>
      <w:r w:rsidR="00EA6FD8">
        <w:rPr>
          <w:rStyle w:val="CharPartNo"/>
        </w:rPr>
        <w:t> </w:t>
      </w:r>
      <w:r w:rsidRPr="00EA6FD8">
        <w:rPr>
          <w:rStyle w:val="CharPartNo"/>
        </w:rPr>
        <w:t>1</w:t>
      </w:r>
      <w:r w:rsidRPr="00EA6FD8">
        <w:t>—</w:t>
      </w:r>
      <w:r w:rsidRPr="00EA6FD8">
        <w:rPr>
          <w:rStyle w:val="CharPartText"/>
        </w:rPr>
        <w:t>Family law proceedings and general federal law proceedings</w:t>
      </w:r>
      <w:bookmarkEnd w:id="7"/>
    </w:p>
    <w:p w:rsidR="00E754F6" w:rsidRPr="00EA6FD8" w:rsidRDefault="00E754F6" w:rsidP="00E754F6">
      <w:pPr>
        <w:pStyle w:val="Header"/>
      </w:pPr>
      <w:r w:rsidRPr="00EA6FD8">
        <w:rPr>
          <w:rStyle w:val="CharDivNo"/>
        </w:rPr>
        <w:t xml:space="preserve"> </w:t>
      </w:r>
      <w:r w:rsidRPr="00EA6FD8">
        <w:rPr>
          <w:rStyle w:val="CharDivText"/>
        </w:rPr>
        <w:t xml:space="preserve"> </w:t>
      </w:r>
    </w:p>
    <w:p w:rsidR="00E754F6" w:rsidRPr="00EA6FD8" w:rsidRDefault="00E754F6" w:rsidP="00E754F6">
      <w:pPr>
        <w:pStyle w:val="Tabletext"/>
      </w:pPr>
    </w:p>
    <w:tbl>
      <w:tblPr>
        <w:tblW w:w="7391" w:type="dxa"/>
        <w:tblInd w:w="-3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02"/>
        <w:gridCol w:w="3038"/>
        <w:gridCol w:w="1887"/>
        <w:gridCol w:w="1864"/>
      </w:tblGrid>
      <w:tr w:rsidR="00E754F6" w:rsidRPr="00EA6FD8" w:rsidTr="00484C98">
        <w:trPr>
          <w:tblHeader/>
        </w:trPr>
        <w:tc>
          <w:tcPr>
            <w:tcW w:w="7391" w:type="dxa"/>
            <w:gridSpan w:val="4"/>
            <w:tcBorders>
              <w:top w:val="single" w:sz="12" w:space="0" w:color="auto"/>
              <w:bottom w:val="single" w:sz="4" w:space="0" w:color="auto"/>
            </w:tcBorders>
            <w:shd w:val="clear" w:color="auto" w:fill="auto"/>
          </w:tcPr>
          <w:p w:rsidR="00E754F6" w:rsidRPr="00EA6FD8" w:rsidRDefault="00E754F6" w:rsidP="00484C98">
            <w:pPr>
              <w:pStyle w:val="TableHeading"/>
            </w:pPr>
            <w:r w:rsidRPr="00EA6FD8">
              <w:t>Costs for family law proceedings and general federal law proceedings</w:t>
            </w:r>
          </w:p>
        </w:tc>
      </w:tr>
      <w:tr w:rsidR="00E754F6" w:rsidRPr="00EA6FD8" w:rsidTr="00484C98">
        <w:trPr>
          <w:tblHeader/>
        </w:trPr>
        <w:tc>
          <w:tcPr>
            <w:tcW w:w="602" w:type="dxa"/>
            <w:tcBorders>
              <w:top w:val="single" w:sz="4" w:space="0" w:color="auto"/>
              <w:bottom w:val="single" w:sz="12" w:space="0" w:color="auto"/>
            </w:tcBorders>
            <w:shd w:val="clear" w:color="auto" w:fill="auto"/>
          </w:tcPr>
          <w:p w:rsidR="00E754F6" w:rsidRPr="00EA6FD8" w:rsidRDefault="00E754F6" w:rsidP="00484C98">
            <w:pPr>
              <w:pStyle w:val="TableHeading"/>
              <w:ind w:right="-38"/>
            </w:pPr>
            <w:r w:rsidRPr="00EA6FD8">
              <w:t>Item</w:t>
            </w:r>
          </w:p>
        </w:tc>
        <w:tc>
          <w:tcPr>
            <w:tcW w:w="3038" w:type="dxa"/>
            <w:tcBorders>
              <w:top w:val="single" w:sz="4" w:space="0" w:color="auto"/>
              <w:bottom w:val="single" w:sz="12" w:space="0" w:color="auto"/>
            </w:tcBorders>
            <w:shd w:val="clear" w:color="auto" w:fill="auto"/>
          </w:tcPr>
          <w:p w:rsidR="00E754F6" w:rsidRPr="00EA6FD8" w:rsidRDefault="00E754F6" w:rsidP="00484C98">
            <w:pPr>
              <w:pStyle w:val="TableHeading"/>
            </w:pPr>
            <w:r w:rsidRPr="00EA6FD8">
              <w:t>Description</w:t>
            </w:r>
          </w:p>
        </w:tc>
        <w:tc>
          <w:tcPr>
            <w:tcW w:w="1887" w:type="dxa"/>
            <w:tcBorders>
              <w:top w:val="single" w:sz="4" w:space="0" w:color="auto"/>
              <w:bottom w:val="single" w:sz="12" w:space="0" w:color="auto"/>
            </w:tcBorders>
            <w:shd w:val="clear" w:color="auto" w:fill="auto"/>
          </w:tcPr>
          <w:p w:rsidR="00E754F6" w:rsidRPr="00EA6FD8" w:rsidRDefault="00E754F6" w:rsidP="00484C98">
            <w:pPr>
              <w:pStyle w:val="TableHeading"/>
            </w:pPr>
            <w:r w:rsidRPr="00EA6FD8">
              <w:t>Amount for a family law proceeding (including GST)</w:t>
            </w:r>
          </w:p>
        </w:tc>
        <w:tc>
          <w:tcPr>
            <w:tcW w:w="1864" w:type="dxa"/>
            <w:tcBorders>
              <w:top w:val="single" w:sz="4" w:space="0" w:color="auto"/>
              <w:bottom w:val="single" w:sz="12" w:space="0" w:color="auto"/>
            </w:tcBorders>
            <w:shd w:val="clear" w:color="auto" w:fill="auto"/>
          </w:tcPr>
          <w:p w:rsidR="00E754F6" w:rsidRPr="00EA6FD8" w:rsidRDefault="00E754F6" w:rsidP="00484C98">
            <w:pPr>
              <w:pStyle w:val="TableHeading"/>
            </w:pPr>
            <w:r w:rsidRPr="00EA6FD8">
              <w:t>Amount for a general federal law proceeding (including GST)</w:t>
            </w:r>
          </w:p>
        </w:tc>
      </w:tr>
      <w:tr w:rsidR="00E754F6" w:rsidRPr="00EA6FD8" w:rsidTr="00484C98">
        <w:tc>
          <w:tcPr>
            <w:tcW w:w="602" w:type="dxa"/>
            <w:tcBorders>
              <w:top w:val="single" w:sz="12" w:space="0" w:color="auto"/>
            </w:tcBorders>
            <w:shd w:val="clear" w:color="auto" w:fill="auto"/>
          </w:tcPr>
          <w:p w:rsidR="00E754F6" w:rsidRPr="00EA6FD8" w:rsidRDefault="00E754F6" w:rsidP="00484C98">
            <w:pPr>
              <w:pStyle w:val="Tabletext"/>
            </w:pPr>
            <w:r w:rsidRPr="00EA6FD8">
              <w:t>1</w:t>
            </w:r>
          </w:p>
        </w:tc>
        <w:tc>
          <w:tcPr>
            <w:tcW w:w="3038" w:type="dxa"/>
            <w:tcBorders>
              <w:top w:val="single" w:sz="12" w:space="0" w:color="auto"/>
            </w:tcBorders>
            <w:shd w:val="clear" w:color="auto" w:fill="auto"/>
          </w:tcPr>
          <w:p w:rsidR="00E754F6" w:rsidRPr="00EA6FD8" w:rsidRDefault="00E754F6" w:rsidP="00484C98">
            <w:pPr>
              <w:pStyle w:val="Tabletext"/>
            </w:pPr>
            <w:r w:rsidRPr="00EA6FD8">
              <w:t>Initiating or opposing an application up to the completion of the first court date</w:t>
            </w:r>
          </w:p>
        </w:tc>
        <w:tc>
          <w:tcPr>
            <w:tcW w:w="1887" w:type="dxa"/>
            <w:tcBorders>
              <w:top w:val="single" w:sz="12" w:space="0" w:color="auto"/>
            </w:tcBorders>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$2,048; and</w:t>
            </w:r>
          </w:p>
          <w:p w:rsidR="00E754F6" w:rsidRPr="00EA6FD8" w:rsidRDefault="00E754F6" w:rsidP="00484C98">
            <w:pPr>
              <w:pStyle w:val="Tablea"/>
            </w:pPr>
            <w:r w:rsidRPr="00EA6FD8">
              <w:t>(b) the daily hearing fee mentioned in item</w:t>
            </w:r>
            <w:r w:rsidR="00EA6FD8">
              <w:t> </w:t>
            </w:r>
            <w:r w:rsidRPr="00EA6FD8">
              <w:t>13 that applies to the hearing</w:t>
            </w:r>
          </w:p>
        </w:tc>
        <w:tc>
          <w:tcPr>
            <w:tcW w:w="1864" w:type="dxa"/>
            <w:tcBorders>
              <w:top w:val="single" w:sz="12" w:space="0" w:color="auto"/>
            </w:tcBorders>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$2,735; and</w:t>
            </w:r>
          </w:p>
          <w:p w:rsidR="00E754F6" w:rsidRPr="00EA6FD8" w:rsidRDefault="00E754F6" w:rsidP="00484C98">
            <w:pPr>
              <w:pStyle w:val="Tablea"/>
            </w:pPr>
            <w:r w:rsidRPr="00EA6FD8">
              <w:t>(b) the daily hearing fee mentioned in item</w:t>
            </w:r>
            <w:r w:rsidR="00EA6FD8">
              <w:t> </w:t>
            </w:r>
            <w:r w:rsidRPr="00EA6FD8">
              <w:t>13 that applies to the hearing</w:t>
            </w:r>
          </w:p>
        </w:tc>
      </w:tr>
      <w:tr w:rsidR="00E754F6" w:rsidRPr="00EA6FD8" w:rsidTr="00484C98">
        <w:tc>
          <w:tcPr>
            <w:tcW w:w="602" w:type="dxa"/>
            <w:shd w:val="clear" w:color="auto" w:fill="auto"/>
          </w:tcPr>
          <w:p w:rsidR="00E754F6" w:rsidRPr="00EA6FD8" w:rsidRDefault="00E754F6" w:rsidP="00484C98">
            <w:pPr>
              <w:pStyle w:val="Tabletext"/>
            </w:pPr>
            <w:r w:rsidRPr="00EA6FD8">
              <w:t>2</w:t>
            </w:r>
          </w:p>
        </w:tc>
        <w:tc>
          <w:tcPr>
            <w:tcW w:w="3038" w:type="dxa"/>
            <w:shd w:val="clear" w:color="auto" w:fill="auto"/>
          </w:tcPr>
          <w:p w:rsidR="00E754F6" w:rsidRPr="00EA6FD8" w:rsidRDefault="00E754F6" w:rsidP="00484C98">
            <w:pPr>
              <w:pStyle w:val="Tabletext"/>
            </w:pPr>
            <w:r w:rsidRPr="00EA6FD8">
              <w:t>Initiating or opposing an application which includes interim orders (other than procedural orders) up to the completion of the first court date</w:t>
            </w:r>
          </w:p>
        </w:tc>
        <w:tc>
          <w:tcPr>
            <w:tcW w:w="1887"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$2,561; and</w:t>
            </w:r>
          </w:p>
          <w:p w:rsidR="00E754F6" w:rsidRPr="00EA6FD8" w:rsidRDefault="00E754F6" w:rsidP="00484C98">
            <w:pPr>
              <w:pStyle w:val="Tablea"/>
            </w:pPr>
            <w:r w:rsidRPr="00EA6FD8">
              <w:t>(b) the daily hearing fee mentioned in item</w:t>
            </w:r>
            <w:r w:rsidR="00EA6FD8">
              <w:t> </w:t>
            </w:r>
            <w:r w:rsidRPr="00EA6FD8">
              <w:t>13 that applies to the hearing</w:t>
            </w:r>
          </w:p>
        </w:tc>
        <w:tc>
          <w:tcPr>
            <w:tcW w:w="1864"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$3,422; and</w:t>
            </w:r>
          </w:p>
          <w:p w:rsidR="00E754F6" w:rsidRPr="00EA6FD8" w:rsidRDefault="00E754F6" w:rsidP="00484C98">
            <w:pPr>
              <w:pStyle w:val="Tablea"/>
            </w:pPr>
            <w:r w:rsidRPr="00EA6FD8">
              <w:t>(b) the daily hearing fee mentioned in item</w:t>
            </w:r>
            <w:r w:rsidR="00EA6FD8">
              <w:t> </w:t>
            </w:r>
            <w:r w:rsidRPr="00EA6FD8">
              <w:t>13 that applies to the hearing</w:t>
            </w:r>
          </w:p>
        </w:tc>
      </w:tr>
      <w:tr w:rsidR="00E754F6" w:rsidRPr="00EA6FD8" w:rsidTr="00484C98">
        <w:tc>
          <w:tcPr>
            <w:tcW w:w="602" w:type="dxa"/>
            <w:shd w:val="clear" w:color="auto" w:fill="auto"/>
          </w:tcPr>
          <w:p w:rsidR="00E754F6" w:rsidRPr="00EA6FD8" w:rsidRDefault="00E754F6" w:rsidP="00484C98">
            <w:pPr>
              <w:pStyle w:val="Tabletext"/>
            </w:pPr>
            <w:r w:rsidRPr="00EA6FD8">
              <w:t>3</w:t>
            </w:r>
          </w:p>
        </w:tc>
        <w:tc>
          <w:tcPr>
            <w:tcW w:w="3038" w:type="dxa"/>
            <w:shd w:val="clear" w:color="auto" w:fill="auto"/>
          </w:tcPr>
          <w:p w:rsidR="00E754F6" w:rsidRPr="00EA6FD8" w:rsidRDefault="00E754F6" w:rsidP="00484C98">
            <w:pPr>
              <w:pStyle w:val="Tabletext"/>
            </w:pPr>
            <w:r w:rsidRPr="00EA6FD8">
              <w:t>Interim or summary hearing—as a discrete event</w:t>
            </w:r>
          </w:p>
          <w:p w:rsidR="00E754F6" w:rsidRPr="00EA6FD8" w:rsidRDefault="00E754F6" w:rsidP="00484C98">
            <w:pPr>
              <w:pStyle w:val="notemargin"/>
            </w:pPr>
            <w:r w:rsidRPr="00EA6FD8">
              <w:t>Note:</w:t>
            </w:r>
            <w:r w:rsidRPr="00EA6FD8">
              <w:tab/>
              <w:t>This stage applies to an interim application or a summary proceeding of a type not otherwise addressed in this fee structure. It does not include the item</w:t>
            </w:r>
            <w:r w:rsidR="00EA6FD8">
              <w:t> </w:t>
            </w:r>
            <w:r w:rsidRPr="00EA6FD8">
              <w:t>1 or 2 component.</w:t>
            </w:r>
          </w:p>
        </w:tc>
        <w:tc>
          <w:tcPr>
            <w:tcW w:w="1887"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$1,706; and</w:t>
            </w:r>
          </w:p>
          <w:p w:rsidR="00E754F6" w:rsidRPr="00EA6FD8" w:rsidRDefault="00E754F6" w:rsidP="00484C98">
            <w:pPr>
              <w:pStyle w:val="Tablea"/>
            </w:pPr>
            <w:r w:rsidRPr="00EA6FD8">
              <w:t>(b) the daily hearing fee mentioned in item</w:t>
            </w:r>
            <w:r w:rsidR="00EA6FD8">
              <w:t> </w:t>
            </w:r>
            <w:r w:rsidRPr="00EA6FD8">
              <w:t>13 that applies to the hearing</w:t>
            </w:r>
          </w:p>
        </w:tc>
        <w:tc>
          <w:tcPr>
            <w:tcW w:w="1864"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$1,706; and</w:t>
            </w:r>
          </w:p>
          <w:p w:rsidR="00E754F6" w:rsidRPr="00EA6FD8" w:rsidRDefault="00E754F6" w:rsidP="00484C98">
            <w:pPr>
              <w:pStyle w:val="Tablea"/>
            </w:pPr>
            <w:r w:rsidRPr="00EA6FD8">
              <w:t>(b) the daily hearing fee mentioned in item</w:t>
            </w:r>
            <w:r w:rsidR="00EA6FD8">
              <w:t> </w:t>
            </w:r>
            <w:r w:rsidRPr="00EA6FD8">
              <w:t>13 that applies to the hearing</w:t>
            </w:r>
          </w:p>
        </w:tc>
      </w:tr>
      <w:tr w:rsidR="00E754F6" w:rsidRPr="00EA6FD8" w:rsidTr="00484C98">
        <w:trPr>
          <w:cantSplit/>
        </w:trPr>
        <w:tc>
          <w:tcPr>
            <w:tcW w:w="602" w:type="dxa"/>
            <w:shd w:val="clear" w:color="auto" w:fill="auto"/>
          </w:tcPr>
          <w:p w:rsidR="00E754F6" w:rsidRPr="00EA6FD8" w:rsidRDefault="00E754F6" w:rsidP="00484C98">
            <w:pPr>
              <w:pStyle w:val="Tabletext"/>
            </w:pPr>
            <w:r w:rsidRPr="00EA6FD8">
              <w:t>4</w:t>
            </w:r>
          </w:p>
        </w:tc>
        <w:tc>
          <w:tcPr>
            <w:tcW w:w="3038" w:type="dxa"/>
            <w:shd w:val="clear" w:color="auto" w:fill="auto"/>
          </w:tcPr>
          <w:p w:rsidR="00E754F6" w:rsidRPr="00EA6FD8" w:rsidRDefault="00E754F6" w:rsidP="00484C98">
            <w:pPr>
              <w:pStyle w:val="Tabletext"/>
            </w:pPr>
            <w:r w:rsidRPr="00EA6FD8">
              <w:t>Up to and including the conciliation conference</w:t>
            </w:r>
          </w:p>
        </w:tc>
        <w:tc>
          <w:tcPr>
            <w:tcW w:w="1887" w:type="dxa"/>
            <w:shd w:val="clear" w:color="auto" w:fill="auto"/>
          </w:tcPr>
          <w:p w:rsidR="00E754F6" w:rsidRPr="00EA6FD8" w:rsidRDefault="00E754F6" w:rsidP="00484C98">
            <w:pPr>
              <w:pStyle w:val="Tabletext"/>
            </w:pPr>
            <w:r w:rsidRPr="00EA6FD8">
              <w:t>$1,706</w:t>
            </w:r>
          </w:p>
        </w:tc>
        <w:tc>
          <w:tcPr>
            <w:tcW w:w="1864" w:type="dxa"/>
            <w:shd w:val="clear" w:color="auto" w:fill="auto"/>
          </w:tcPr>
          <w:p w:rsidR="00E754F6" w:rsidRPr="00EA6FD8" w:rsidRDefault="00E754F6" w:rsidP="00484C98">
            <w:pPr>
              <w:pStyle w:val="Tabletext"/>
            </w:pPr>
            <w:r w:rsidRPr="00EA6FD8">
              <w:t>Not applicable</w:t>
            </w:r>
          </w:p>
        </w:tc>
      </w:tr>
      <w:tr w:rsidR="00E754F6" w:rsidRPr="00EA6FD8" w:rsidTr="00484C98">
        <w:tc>
          <w:tcPr>
            <w:tcW w:w="602" w:type="dxa"/>
            <w:shd w:val="clear" w:color="auto" w:fill="auto"/>
          </w:tcPr>
          <w:p w:rsidR="00E754F6" w:rsidRPr="00EA6FD8" w:rsidRDefault="00E754F6" w:rsidP="00484C98">
            <w:pPr>
              <w:pStyle w:val="Tabletext"/>
            </w:pPr>
            <w:r w:rsidRPr="00EA6FD8">
              <w:t>5</w:t>
            </w:r>
          </w:p>
        </w:tc>
        <w:tc>
          <w:tcPr>
            <w:tcW w:w="3038" w:type="dxa"/>
            <w:shd w:val="clear" w:color="auto" w:fill="auto"/>
          </w:tcPr>
          <w:p w:rsidR="00E754F6" w:rsidRPr="00EA6FD8" w:rsidRDefault="00E754F6" w:rsidP="00484C98">
            <w:pPr>
              <w:pStyle w:val="Tabletext"/>
            </w:pPr>
            <w:r w:rsidRPr="00EA6FD8">
              <w:t>Dispute resolution litigation intervention</w:t>
            </w:r>
          </w:p>
        </w:tc>
        <w:tc>
          <w:tcPr>
            <w:tcW w:w="1887" w:type="dxa"/>
            <w:shd w:val="clear" w:color="auto" w:fill="auto"/>
          </w:tcPr>
          <w:p w:rsidR="00E754F6" w:rsidRPr="00EA6FD8" w:rsidRDefault="00E754F6" w:rsidP="00484C98">
            <w:pPr>
              <w:pStyle w:val="Tabletext"/>
            </w:pPr>
            <w:r w:rsidRPr="00EA6FD8">
              <w:t>$1,706</w:t>
            </w:r>
          </w:p>
        </w:tc>
        <w:tc>
          <w:tcPr>
            <w:tcW w:w="1864" w:type="dxa"/>
            <w:shd w:val="clear" w:color="auto" w:fill="auto"/>
          </w:tcPr>
          <w:p w:rsidR="00E754F6" w:rsidRPr="00EA6FD8" w:rsidRDefault="00E754F6" w:rsidP="00484C98">
            <w:pPr>
              <w:pStyle w:val="Tabletext"/>
            </w:pPr>
            <w:r w:rsidRPr="00EA6FD8">
              <w:t>$2,868</w:t>
            </w:r>
          </w:p>
        </w:tc>
      </w:tr>
      <w:tr w:rsidR="00E754F6" w:rsidRPr="00EA6FD8" w:rsidTr="00484C98">
        <w:trPr>
          <w:cantSplit/>
        </w:trPr>
        <w:tc>
          <w:tcPr>
            <w:tcW w:w="602" w:type="dxa"/>
            <w:shd w:val="clear" w:color="auto" w:fill="auto"/>
          </w:tcPr>
          <w:p w:rsidR="00E754F6" w:rsidRPr="00EA6FD8" w:rsidRDefault="00E754F6" w:rsidP="00484C98">
            <w:pPr>
              <w:pStyle w:val="Tabletext"/>
            </w:pPr>
            <w:r w:rsidRPr="00EA6FD8">
              <w:t>6</w:t>
            </w:r>
          </w:p>
        </w:tc>
        <w:tc>
          <w:tcPr>
            <w:tcW w:w="3038" w:type="dxa"/>
            <w:shd w:val="clear" w:color="auto" w:fill="auto"/>
          </w:tcPr>
          <w:p w:rsidR="00E754F6" w:rsidRPr="00EA6FD8" w:rsidRDefault="00E754F6" w:rsidP="00484C98">
            <w:pPr>
              <w:pStyle w:val="Tabletext"/>
            </w:pPr>
            <w:r w:rsidRPr="00EA6FD8">
              <w:t>Preparation for final hearing—one day matter</w:t>
            </w:r>
          </w:p>
        </w:tc>
        <w:tc>
          <w:tcPr>
            <w:tcW w:w="1887" w:type="dxa"/>
            <w:shd w:val="clear" w:color="auto" w:fill="auto"/>
          </w:tcPr>
          <w:p w:rsidR="00E754F6" w:rsidRPr="00EA6FD8" w:rsidRDefault="00E754F6" w:rsidP="00484C98">
            <w:pPr>
              <w:pStyle w:val="Tabletext"/>
            </w:pPr>
            <w:r w:rsidRPr="00EA6FD8">
              <w:t>$4,365</w:t>
            </w:r>
          </w:p>
        </w:tc>
        <w:tc>
          <w:tcPr>
            <w:tcW w:w="1864" w:type="dxa"/>
            <w:shd w:val="clear" w:color="auto" w:fill="auto"/>
          </w:tcPr>
          <w:p w:rsidR="00E754F6" w:rsidRPr="00EA6FD8" w:rsidRDefault="00E754F6" w:rsidP="00484C98">
            <w:pPr>
              <w:pStyle w:val="Tabletext"/>
            </w:pPr>
            <w:r w:rsidRPr="00EA6FD8">
              <w:t>$6,150</w:t>
            </w:r>
          </w:p>
        </w:tc>
      </w:tr>
      <w:tr w:rsidR="00E754F6" w:rsidRPr="00EA6FD8" w:rsidTr="00484C98">
        <w:tc>
          <w:tcPr>
            <w:tcW w:w="602" w:type="dxa"/>
            <w:shd w:val="clear" w:color="auto" w:fill="auto"/>
          </w:tcPr>
          <w:p w:rsidR="00E754F6" w:rsidRPr="00EA6FD8" w:rsidRDefault="00E754F6" w:rsidP="00484C98">
            <w:pPr>
              <w:pStyle w:val="Tabletext"/>
            </w:pPr>
            <w:r w:rsidRPr="00EA6FD8">
              <w:t>7</w:t>
            </w:r>
          </w:p>
        </w:tc>
        <w:tc>
          <w:tcPr>
            <w:tcW w:w="3038" w:type="dxa"/>
            <w:shd w:val="clear" w:color="auto" w:fill="auto"/>
          </w:tcPr>
          <w:p w:rsidR="00E754F6" w:rsidRPr="00EA6FD8" w:rsidRDefault="00E754F6" w:rsidP="00484C98">
            <w:pPr>
              <w:pStyle w:val="Tabletext"/>
            </w:pPr>
            <w:r w:rsidRPr="00EA6FD8">
              <w:t>Preparation for final hearing—2 day matter</w:t>
            </w:r>
          </w:p>
        </w:tc>
        <w:tc>
          <w:tcPr>
            <w:tcW w:w="1887" w:type="dxa"/>
            <w:shd w:val="clear" w:color="auto" w:fill="auto"/>
          </w:tcPr>
          <w:p w:rsidR="00E754F6" w:rsidRPr="00EA6FD8" w:rsidRDefault="00E754F6" w:rsidP="00484C98">
            <w:pPr>
              <w:pStyle w:val="Tabletext"/>
            </w:pPr>
            <w:r w:rsidRPr="00EA6FD8">
              <w:t>$5,412</w:t>
            </w:r>
          </w:p>
        </w:tc>
        <w:tc>
          <w:tcPr>
            <w:tcW w:w="1864" w:type="dxa"/>
            <w:shd w:val="clear" w:color="auto" w:fill="auto"/>
          </w:tcPr>
          <w:p w:rsidR="00E754F6" w:rsidRPr="00EA6FD8" w:rsidRDefault="00E754F6" w:rsidP="00484C98">
            <w:pPr>
              <w:pStyle w:val="Tabletext"/>
            </w:pPr>
            <w:r w:rsidRPr="00EA6FD8">
              <w:t>$9,241</w:t>
            </w:r>
          </w:p>
        </w:tc>
      </w:tr>
      <w:tr w:rsidR="00E754F6" w:rsidRPr="00EA6FD8" w:rsidTr="00484C98">
        <w:tc>
          <w:tcPr>
            <w:tcW w:w="602" w:type="dxa"/>
            <w:shd w:val="clear" w:color="auto" w:fill="auto"/>
          </w:tcPr>
          <w:p w:rsidR="00E754F6" w:rsidRPr="00EA6FD8" w:rsidRDefault="00E754F6" w:rsidP="00484C98">
            <w:pPr>
              <w:pStyle w:val="Tabletext"/>
            </w:pPr>
            <w:r w:rsidRPr="00EA6FD8">
              <w:t>8</w:t>
            </w:r>
          </w:p>
        </w:tc>
        <w:tc>
          <w:tcPr>
            <w:tcW w:w="3038" w:type="dxa"/>
            <w:shd w:val="clear" w:color="auto" w:fill="auto"/>
          </w:tcPr>
          <w:p w:rsidR="00E754F6" w:rsidRPr="00EA6FD8" w:rsidRDefault="00E754F6" w:rsidP="00484C98">
            <w:pPr>
              <w:pStyle w:val="Tabletext"/>
            </w:pPr>
            <w:r w:rsidRPr="00EA6FD8">
              <w:t>Preparation for final hearing—each additional hearing day after the second hearing day</w:t>
            </w:r>
          </w:p>
        </w:tc>
        <w:tc>
          <w:tcPr>
            <w:tcW w:w="1887" w:type="dxa"/>
            <w:shd w:val="clear" w:color="auto" w:fill="auto"/>
          </w:tcPr>
          <w:p w:rsidR="00E754F6" w:rsidRPr="00EA6FD8" w:rsidRDefault="00E754F6" w:rsidP="00484C98">
            <w:pPr>
              <w:pStyle w:val="Tabletext"/>
            </w:pPr>
            <w:r w:rsidRPr="00EA6FD8">
              <w:t>$1,158</w:t>
            </w:r>
          </w:p>
        </w:tc>
        <w:tc>
          <w:tcPr>
            <w:tcW w:w="1864" w:type="dxa"/>
            <w:shd w:val="clear" w:color="auto" w:fill="auto"/>
          </w:tcPr>
          <w:p w:rsidR="00E754F6" w:rsidRPr="00EA6FD8" w:rsidRDefault="00E754F6" w:rsidP="00484C98">
            <w:pPr>
              <w:pStyle w:val="Tabletext"/>
            </w:pPr>
            <w:r w:rsidRPr="00EA6FD8">
              <w:t>$1,944</w:t>
            </w:r>
          </w:p>
        </w:tc>
      </w:tr>
      <w:tr w:rsidR="00E754F6" w:rsidRPr="00EA6FD8" w:rsidTr="00484C98">
        <w:tc>
          <w:tcPr>
            <w:tcW w:w="602" w:type="dxa"/>
            <w:shd w:val="clear" w:color="auto" w:fill="auto"/>
          </w:tcPr>
          <w:p w:rsidR="00E754F6" w:rsidRPr="00EA6FD8" w:rsidRDefault="00E754F6" w:rsidP="00484C98">
            <w:pPr>
              <w:pStyle w:val="Tabletext"/>
            </w:pPr>
            <w:r w:rsidRPr="00EA6FD8">
              <w:t>9</w:t>
            </w:r>
          </w:p>
        </w:tc>
        <w:tc>
          <w:tcPr>
            <w:tcW w:w="3038" w:type="dxa"/>
            <w:shd w:val="clear" w:color="auto" w:fill="auto"/>
          </w:tcPr>
          <w:p w:rsidR="00E754F6" w:rsidRPr="00EA6FD8" w:rsidRDefault="00E754F6" w:rsidP="00484C98">
            <w:pPr>
              <w:pStyle w:val="Tabletext"/>
            </w:pPr>
            <w:r w:rsidRPr="00EA6FD8">
              <w:t>Final hearing costs for attendance of solicitor at hearing to take judgment and explain orders</w:t>
            </w:r>
          </w:p>
        </w:tc>
        <w:tc>
          <w:tcPr>
            <w:tcW w:w="1887"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$278; and</w:t>
            </w:r>
          </w:p>
          <w:p w:rsidR="00E754F6" w:rsidRPr="00EA6FD8" w:rsidRDefault="00E754F6" w:rsidP="00484C98">
            <w:pPr>
              <w:pStyle w:val="Tablea"/>
            </w:pPr>
            <w:r w:rsidRPr="00EA6FD8">
              <w:t>(b) the daily hearing fee mentioned in item</w:t>
            </w:r>
            <w:r w:rsidR="00EA6FD8">
              <w:t> </w:t>
            </w:r>
            <w:r w:rsidRPr="00EA6FD8">
              <w:t>13 that applies to the hearing</w:t>
            </w:r>
          </w:p>
        </w:tc>
        <w:tc>
          <w:tcPr>
            <w:tcW w:w="1864"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$278; and</w:t>
            </w:r>
          </w:p>
          <w:p w:rsidR="00E754F6" w:rsidRPr="00EA6FD8" w:rsidRDefault="00E754F6" w:rsidP="00484C98">
            <w:pPr>
              <w:pStyle w:val="Tablea"/>
            </w:pPr>
            <w:r w:rsidRPr="00EA6FD8">
              <w:t>(b) the daily hearing fee mentioned in item</w:t>
            </w:r>
            <w:r w:rsidR="00EA6FD8">
              <w:t> </w:t>
            </w:r>
            <w:r w:rsidRPr="00EA6FD8">
              <w:t>13 that applies to the hearing</w:t>
            </w:r>
          </w:p>
        </w:tc>
      </w:tr>
      <w:tr w:rsidR="00E754F6" w:rsidRPr="00EA6FD8" w:rsidTr="00484C98">
        <w:tc>
          <w:tcPr>
            <w:tcW w:w="602" w:type="dxa"/>
            <w:shd w:val="clear" w:color="auto" w:fill="auto"/>
          </w:tcPr>
          <w:p w:rsidR="00E754F6" w:rsidRPr="00EA6FD8" w:rsidRDefault="00E754F6" w:rsidP="00484C98">
            <w:pPr>
              <w:pStyle w:val="Tabletext"/>
            </w:pPr>
            <w:r w:rsidRPr="00EA6FD8">
              <w:t>10</w:t>
            </w:r>
          </w:p>
        </w:tc>
        <w:tc>
          <w:tcPr>
            <w:tcW w:w="3038" w:type="dxa"/>
            <w:shd w:val="clear" w:color="auto" w:fill="auto"/>
          </w:tcPr>
          <w:p w:rsidR="00E754F6" w:rsidRPr="00EA6FD8" w:rsidRDefault="00E754F6" w:rsidP="00484C98">
            <w:pPr>
              <w:pStyle w:val="Tabletext"/>
            </w:pPr>
            <w:r w:rsidRPr="00EA6FD8">
              <w:t>Application for family law location, recovery or enforcement of an order (other than an application for enforcement by a Registrar under item</w:t>
            </w:r>
            <w:r w:rsidR="00EA6FD8">
              <w:t> </w:t>
            </w:r>
            <w:r w:rsidRPr="00EA6FD8">
              <w:t>11)</w:t>
            </w:r>
          </w:p>
        </w:tc>
        <w:tc>
          <w:tcPr>
            <w:tcW w:w="1887"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$867; and</w:t>
            </w:r>
          </w:p>
          <w:p w:rsidR="00E754F6" w:rsidRPr="00EA6FD8" w:rsidRDefault="00E754F6" w:rsidP="00484C98">
            <w:pPr>
              <w:pStyle w:val="Tablea"/>
            </w:pPr>
            <w:r w:rsidRPr="00EA6FD8">
              <w:t>(b) the daily hearing fee mentioned in item</w:t>
            </w:r>
            <w:r w:rsidR="00EA6FD8">
              <w:t> </w:t>
            </w:r>
            <w:r w:rsidRPr="00EA6FD8">
              <w:t>13 that applies to the hearing</w:t>
            </w:r>
          </w:p>
        </w:tc>
        <w:tc>
          <w:tcPr>
            <w:tcW w:w="1864" w:type="dxa"/>
            <w:shd w:val="clear" w:color="auto" w:fill="auto"/>
          </w:tcPr>
          <w:p w:rsidR="00E754F6" w:rsidRPr="00EA6FD8" w:rsidRDefault="00E754F6" w:rsidP="00484C98">
            <w:pPr>
              <w:pStyle w:val="Tabletext"/>
            </w:pPr>
            <w:r w:rsidRPr="00EA6FD8">
              <w:t>Not applicable</w:t>
            </w:r>
          </w:p>
        </w:tc>
      </w:tr>
      <w:tr w:rsidR="00E754F6" w:rsidRPr="00EA6FD8" w:rsidTr="00484C98">
        <w:tc>
          <w:tcPr>
            <w:tcW w:w="602" w:type="dxa"/>
            <w:shd w:val="clear" w:color="auto" w:fill="auto"/>
          </w:tcPr>
          <w:p w:rsidR="00E754F6" w:rsidRPr="00EA6FD8" w:rsidRDefault="00E754F6" w:rsidP="00484C98">
            <w:pPr>
              <w:pStyle w:val="Tabletext"/>
            </w:pPr>
            <w:r w:rsidRPr="00EA6FD8">
              <w:t>11</w:t>
            </w:r>
          </w:p>
        </w:tc>
        <w:tc>
          <w:tcPr>
            <w:tcW w:w="3038" w:type="dxa"/>
            <w:shd w:val="clear" w:color="auto" w:fill="auto"/>
          </w:tcPr>
          <w:p w:rsidR="00E754F6" w:rsidRPr="00EA6FD8" w:rsidRDefault="00E754F6" w:rsidP="00484C98">
            <w:pPr>
              <w:pStyle w:val="Tabletext"/>
            </w:pPr>
            <w:r w:rsidRPr="00EA6FD8">
              <w:t>Application for enforcement by a Registrar of:</w:t>
            </w:r>
          </w:p>
          <w:p w:rsidR="00E754F6" w:rsidRPr="00EA6FD8" w:rsidRDefault="00E754F6" w:rsidP="00484C98">
            <w:pPr>
              <w:pStyle w:val="Tablea"/>
            </w:pPr>
            <w:r w:rsidRPr="00EA6FD8">
              <w:t>(a) a warrant under rule</w:t>
            </w:r>
            <w:r w:rsidR="00EA6FD8">
              <w:t> </w:t>
            </w:r>
            <w:r w:rsidRPr="00EA6FD8">
              <w:t>25B.22; or</w:t>
            </w:r>
          </w:p>
          <w:p w:rsidR="00E754F6" w:rsidRPr="00EA6FD8" w:rsidRDefault="00E754F6" w:rsidP="00484C98">
            <w:pPr>
              <w:pStyle w:val="Tablea"/>
            </w:pPr>
            <w:r w:rsidRPr="00EA6FD8">
              <w:t>(b) a third party debt notice under rule</w:t>
            </w:r>
            <w:r w:rsidR="00EA6FD8">
              <w:t> </w:t>
            </w:r>
            <w:r w:rsidRPr="00EA6FD8">
              <w:t>25B.40</w:t>
            </w:r>
          </w:p>
        </w:tc>
        <w:tc>
          <w:tcPr>
            <w:tcW w:w="1887" w:type="dxa"/>
            <w:shd w:val="clear" w:color="auto" w:fill="auto"/>
          </w:tcPr>
          <w:p w:rsidR="00E754F6" w:rsidRPr="00EA6FD8" w:rsidRDefault="00E754F6" w:rsidP="00484C98">
            <w:pPr>
              <w:pStyle w:val="Tabletext"/>
            </w:pPr>
            <w:r w:rsidRPr="00EA6FD8">
              <w:t>$573</w:t>
            </w:r>
          </w:p>
        </w:tc>
        <w:tc>
          <w:tcPr>
            <w:tcW w:w="1864" w:type="dxa"/>
            <w:shd w:val="clear" w:color="auto" w:fill="auto"/>
          </w:tcPr>
          <w:p w:rsidR="00E754F6" w:rsidRPr="00EA6FD8" w:rsidRDefault="00E754F6" w:rsidP="00484C98">
            <w:pPr>
              <w:pStyle w:val="Tabletext"/>
            </w:pPr>
            <w:r w:rsidRPr="00EA6FD8">
              <w:t>Not applicable</w:t>
            </w:r>
          </w:p>
        </w:tc>
      </w:tr>
      <w:tr w:rsidR="00E754F6" w:rsidRPr="00EA6FD8" w:rsidTr="00484C98">
        <w:trPr>
          <w:cantSplit/>
        </w:trPr>
        <w:tc>
          <w:tcPr>
            <w:tcW w:w="602" w:type="dxa"/>
            <w:shd w:val="clear" w:color="auto" w:fill="auto"/>
          </w:tcPr>
          <w:p w:rsidR="00E754F6" w:rsidRPr="00EA6FD8" w:rsidRDefault="00E754F6" w:rsidP="00484C98">
            <w:pPr>
              <w:pStyle w:val="Tabletext"/>
            </w:pPr>
            <w:r w:rsidRPr="00EA6FD8">
              <w:t>12</w:t>
            </w:r>
          </w:p>
        </w:tc>
        <w:tc>
          <w:tcPr>
            <w:tcW w:w="3038" w:type="dxa"/>
            <w:shd w:val="clear" w:color="auto" w:fill="auto"/>
          </w:tcPr>
          <w:p w:rsidR="00E754F6" w:rsidRPr="00EA6FD8" w:rsidRDefault="00E754F6" w:rsidP="00484C98">
            <w:pPr>
              <w:pStyle w:val="Tabletext"/>
            </w:pPr>
            <w:r w:rsidRPr="00EA6FD8">
              <w:t>Advocacy loading</w:t>
            </w:r>
          </w:p>
        </w:tc>
        <w:tc>
          <w:tcPr>
            <w:tcW w:w="1887" w:type="dxa"/>
            <w:shd w:val="clear" w:color="auto" w:fill="auto"/>
          </w:tcPr>
          <w:p w:rsidR="00E754F6" w:rsidRPr="00EA6FD8" w:rsidRDefault="00E754F6" w:rsidP="00484C98">
            <w:pPr>
              <w:pStyle w:val="Tabletext"/>
            </w:pPr>
            <w:r w:rsidRPr="00EA6FD8">
              <w:t>50% of the daily hearing fee mentioned in item</w:t>
            </w:r>
            <w:r w:rsidR="00EA6FD8">
              <w:t> </w:t>
            </w:r>
            <w:r w:rsidRPr="00EA6FD8">
              <w:t>13 that applies to the hearing</w:t>
            </w:r>
          </w:p>
        </w:tc>
        <w:tc>
          <w:tcPr>
            <w:tcW w:w="1864" w:type="dxa"/>
            <w:shd w:val="clear" w:color="auto" w:fill="auto"/>
          </w:tcPr>
          <w:p w:rsidR="00E754F6" w:rsidRPr="00EA6FD8" w:rsidRDefault="00E754F6" w:rsidP="00484C98">
            <w:pPr>
              <w:pStyle w:val="Tabletext"/>
            </w:pPr>
            <w:r w:rsidRPr="00EA6FD8">
              <w:t>50% of the daily hearing fee mentioned in item</w:t>
            </w:r>
            <w:r w:rsidR="00EA6FD8">
              <w:t> </w:t>
            </w:r>
            <w:r w:rsidRPr="00EA6FD8">
              <w:t>13 that applies to the hearing</w:t>
            </w:r>
          </w:p>
        </w:tc>
      </w:tr>
      <w:tr w:rsidR="00E754F6" w:rsidRPr="00EA6FD8" w:rsidTr="00484C98">
        <w:trPr>
          <w:cantSplit/>
        </w:trPr>
        <w:tc>
          <w:tcPr>
            <w:tcW w:w="602" w:type="dxa"/>
            <w:shd w:val="clear" w:color="auto" w:fill="auto"/>
          </w:tcPr>
          <w:p w:rsidR="00E754F6" w:rsidRPr="00EA6FD8" w:rsidRDefault="00E754F6" w:rsidP="00484C98">
            <w:pPr>
              <w:pStyle w:val="Tabletext"/>
            </w:pPr>
            <w:r w:rsidRPr="00EA6FD8">
              <w:t>13</w:t>
            </w:r>
          </w:p>
        </w:tc>
        <w:tc>
          <w:tcPr>
            <w:tcW w:w="3038" w:type="dxa"/>
            <w:shd w:val="clear" w:color="auto" w:fill="auto"/>
          </w:tcPr>
          <w:p w:rsidR="00E754F6" w:rsidRPr="00EA6FD8" w:rsidRDefault="00E754F6" w:rsidP="00484C98">
            <w:pPr>
              <w:pStyle w:val="Tabletext"/>
            </w:pPr>
            <w:r w:rsidRPr="00EA6FD8">
              <w:t>Daily hearing fee</w:t>
            </w:r>
          </w:p>
        </w:tc>
        <w:tc>
          <w:tcPr>
            <w:tcW w:w="1887" w:type="dxa"/>
            <w:shd w:val="clear" w:color="auto" w:fill="auto"/>
          </w:tcPr>
          <w:p w:rsidR="00E754F6" w:rsidRPr="00EA6FD8" w:rsidRDefault="00E754F6" w:rsidP="00484C98">
            <w:pPr>
              <w:pStyle w:val="Tabletext"/>
            </w:pPr>
            <w:r w:rsidRPr="00EA6FD8">
              <w:t>Either:</w:t>
            </w:r>
          </w:p>
          <w:p w:rsidR="00E754F6" w:rsidRPr="00EA6FD8" w:rsidRDefault="00E754F6" w:rsidP="00484C98">
            <w:pPr>
              <w:pStyle w:val="Tablea"/>
            </w:pPr>
            <w:r w:rsidRPr="00EA6FD8">
              <w:t>(a) for a short mention—$278; or</w:t>
            </w:r>
          </w:p>
          <w:p w:rsidR="00E754F6" w:rsidRPr="00EA6FD8" w:rsidRDefault="00E754F6" w:rsidP="00484C98">
            <w:pPr>
              <w:pStyle w:val="Tablea"/>
            </w:pPr>
            <w:r w:rsidRPr="00EA6FD8">
              <w:t>(b) for a half day hearing—$1,024; or</w:t>
            </w:r>
          </w:p>
          <w:p w:rsidR="00E754F6" w:rsidRPr="00EA6FD8" w:rsidRDefault="00E754F6" w:rsidP="00484C98">
            <w:pPr>
              <w:pStyle w:val="Tablea"/>
            </w:pPr>
            <w:r w:rsidRPr="00EA6FD8">
              <w:t>(c) for a full day hearing—$2,048</w:t>
            </w:r>
          </w:p>
        </w:tc>
        <w:tc>
          <w:tcPr>
            <w:tcW w:w="1864" w:type="dxa"/>
            <w:shd w:val="clear" w:color="auto" w:fill="auto"/>
          </w:tcPr>
          <w:p w:rsidR="00E754F6" w:rsidRPr="00EA6FD8" w:rsidRDefault="00E754F6" w:rsidP="00484C98">
            <w:pPr>
              <w:pStyle w:val="Tabletext"/>
            </w:pPr>
            <w:r w:rsidRPr="00EA6FD8">
              <w:t>Either:</w:t>
            </w:r>
          </w:p>
          <w:p w:rsidR="00E754F6" w:rsidRPr="00EA6FD8" w:rsidRDefault="00E754F6" w:rsidP="00484C98">
            <w:pPr>
              <w:pStyle w:val="Tablea"/>
            </w:pPr>
            <w:r w:rsidRPr="00EA6FD8">
              <w:t>(a) for a short mention—$278; or</w:t>
            </w:r>
          </w:p>
          <w:p w:rsidR="00E754F6" w:rsidRPr="00EA6FD8" w:rsidRDefault="00E754F6" w:rsidP="00484C98">
            <w:pPr>
              <w:pStyle w:val="Tablea"/>
            </w:pPr>
            <w:r w:rsidRPr="00EA6FD8">
              <w:t>(b) for a half day hearing—$1,024; or</w:t>
            </w:r>
          </w:p>
          <w:p w:rsidR="00E754F6" w:rsidRPr="00EA6FD8" w:rsidRDefault="00E754F6" w:rsidP="00484C98">
            <w:pPr>
              <w:pStyle w:val="Tablea"/>
            </w:pPr>
            <w:r w:rsidRPr="00EA6FD8">
              <w:t>(c) for a full day hearing—$2,048</w:t>
            </w:r>
          </w:p>
        </w:tc>
      </w:tr>
      <w:tr w:rsidR="00E754F6" w:rsidRPr="00EA6FD8" w:rsidTr="00484C98">
        <w:tc>
          <w:tcPr>
            <w:tcW w:w="602" w:type="dxa"/>
            <w:shd w:val="clear" w:color="auto" w:fill="auto"/>
          </w:tcPr>
          <w:p w:rsidR="00E754F6" w:rsidRPr="00EA6FD8" w:rsidRDefault="00E754F6" w:rsidP="00484C98">
            <w:pPr>
              <w:pStyle w:val="Tabletext"/>
            </w:pPr>
            <w:r w:rsidRPr="00EA6FD8">
              <w:t>14</w:t>
            </w:r>
          </w:p>
        </w:tc>
        <w:tc>
          <w:tcPr>
            <w:tcW w:w="3038" w:type="dxa"/>
            <w:shd w:val="clear" w:color="auto" w:fill="auto"/>
          </w:tcPr>
          <w:p w:rsidR="00E754F6" w:rsidRPr="00EA6FD8" w:rsidRDefault="00E754F6" w:rsidP="00484C98">
            <w:pPr>
              <w:pStyle w:val="Tabletext"/>
            </w:pPr>
            <w:r w:rsidRPr="00EA6FD8">
              <w:t>Disbursements—Court fees and other fees and payments to the extent that they have been reasonably incurred</w:t>
            </w:r>
          </w:p>
        </w:tc>
        <w:tc>
          <w:tcPr>
            <w:tcW w:w="1887" w:type="dxa"/>
            <w:shd w:val="clear" w:color="auto" w:fill="auto"/>
          </w:tcPr>
          <w:p w:rsidR="00E754F6" w:rsidRPr="00EA6FD8" w:rsidRDefault="00E754F6" w:rsidP="00484C98">
            <w:pPr>
              <w:pStyle w:val="Tabletext"/>
            </w:pPr>
            <w:r w:rsidRPr="00EA6FD8">
              <w:t>The amount of the fees and payments</w:t>
            </w:r>
          </w:p>
        </w:tc>
        <w:tc>
          <w:tcPr>
            <w:tcW w:w="1864" w:type="dxa"/>
            <w:shd w:val="clear" w:color="auto" w:fill="auto"/>
          </w:tcPr>
          <w:p w:rsidR="00E754F6" w:rsidRPr="00EA6FD8" w:rsidRDefault="00E754F6" w:rsidP="00484C98">
            <w:pPr>
              <w:pStyle w:val="Tabletext"/>
            </w:pPr>
            <w:r w:rsidRPr="00EA6FD8">
              <w:t>The amount of the fees and payments</w:t>
            </w:r>
          </w:p>
        </w:tc>
      </w:tr>
      <w:tr w:rsidR="00E754F6" w:rsidRPr="00EA6FD8" w:rsidTr="00484C98">
        <w:tc>
          <w:tcPr>
            <w:tcW w:w="602" w:type="dxa"/>
            <w:shd w:val="clear" w:color="auto" w:fill="auto"/>
          </w:tcPr>
          <w:p w:rsidR="00E754F6" w:rsidRPr="00EA6FD8" w:rsidRDefault="00E754F6" w:rsidP="00484C98">
            <w:pPr>
              <w:pStyle w:val="Tabletext"/>
            </w:pPr>
            <w:r w:rsidRPr="00EA6FD8">
              <w:t>15</w:t>
            </w:r>
          </w:p>
        </w:tc>
        <w:tc>
          <w:tcPr>
            <w:tcW w:w="3038" w:type="dxa"/>
            <w:shd w:val="clear" w:color="auto" w:fill="auto"/>
          </w:tcPr>
          <w:p w:rsidR="00E754F6" w:rsidRPr="00EA6FD8" w:rsidRDefault="00E754F6" w:rsidP="00484C98">
            <w:pPr>
              <w:pStyle w:val="Tabletext"/>
            </w:pPr>
            <w:r w:rsidRPr="00EA6FD8">
              <w:t>Disbursements—photocopying for each page</w:t>
            </w:r>
          </w:p>
        </w:tc>
        <w:tc>
          <w:tcPr>
            <w:tcW w:w="1887" w:type="dxa"/>
            <w:shd w:val="clear" w:color="auto" w:fill="auto"/>
          </w:tcPr>
          <w:p w:rsidR="00E754F6" w:rsidRPr="00EA6FD8" w:rsidRDefault="00E754F6" w:rsidP="00484C98">
            <w:pPr>
              <w:pStyle w:val="Tabletext"/>
            </w:pPr>
            <w:r w:rsidRPr="00EA6FD8">
              <w:t>$0.71</w:t>
            </w:r>
          </w:p>
        </w:tc>
        <w:tc>
          <w:tcPr>
            <w:tcW w:w="1864" w:type="dxa"/>
            <w:shd w:val="clear" w:color="auto" w:fill="auto"/>
          </w:tcPr>
          <w:p w:rsidR="00E754F6" w:rsidRPr="00EA6FD8" w:rsidRDefault="00E754F6" w:rsidP="00484C98">
            <w:pPr>
              <w:pStyle w:val="Tabletext"/>
            </w:pPr>
            <w:r w:rsidRPr="00EA6FD8">
              <w:t>$0.71</w:t>
            </w:r>
          </w:p>
        </w:tc>
      </w:tr>
      <w:tr w:rsidR="00E754F6" w:rsidRPr="00EA6FD8" w:rsidTr="00484C98">
        <w:tc>
          <w:tcPr>
            <w:tcW w:w="602" w:type="dxa"/>
            <w:tcBorders>
              <w:bottom w:val="single" w:sz="12" w:space="0" w:color="auto"/>
            </w:tcBorders>
            <w:shd w:val="clear" w:color="auto" w:fill="auto"/>
          </w:tcPr>
          <w:p w:rsidR="00E754F6" w:rsidRPr="00EA6FD8" w:rsidRDefault="00E754F6" w:rsidP="00484C98">
            <w:pPr>
              <w:pStyle w:val="Tabletext"/>
            </w:pPr>
            <w:r w:rsidRPr="00EA6FD8">
              <w:t>16</w:t>
            </w:r>
          </w:p>
        </w:tc>
        <w:tc>
          <w:tcPr>
            <w:tcW w:w="3038" w:type="dxa"/>
            <w:tcBorders>
              <w:bottom w:val="single" w:sz="12" w:space="0" w:color="auto"/>
            </w:tcBorders>
            <w:shd w:val="clear" w:color="auto" w:fill="auto"/>
          </w:tcPr>
          <w:p w:rsidR="00E754F6" w:rsidRPr="00EA6FD8" w:rsidRDefault="00E754F6" w:rsidP="00484C98">
            <w:pPr>
              <w:pStyle w:val="Tabletext"/>
            </w:pPr>
            <w:r w:rsidRPr="00EA6FD8">
              <w:t>Agents fees and travelling costs</w:t>
            </w:r>
          </w:p>
          <w:p w:rsidR="00E754F6" w:rsidRPr="00EA6FD8" w:rsidRDefault="00E754F6" w:rsidP="00484C98">
            <w:pPr>
              <w:pStyle w:val="notemargin"/>
            </w:pPr>
            <w:r w:rsidRPr="00EA6FD8">
              <w:t>Note:</w:t>
            </w:r>
            <w:r w:rsidRPr="00EA6FD8">
              <w:tab/>
              <w:t>For 2 or more hours travel.</w:t>
            </w:r>
          </w:p>
        </w:tc>
        <w:tc>
          <w:tcPr>
            <w:tcW w:w="1887" w:type="dxa"/>
            <w:tcBorders>
              <w:bottom w:val="single" w:sz="12" w:space="0" w:color="auto"/>
            </w:tcBorders>
            <w:shd w:val="clear" w:color="auto" w:fill="auto"/>
          </w:tcPr>
          <w:p w:rsidR="00E754F6" w:rsidRPr="00EA6FD8" w:rsidRDefault="00E754F6" w:rsidP="00484C98">
            <w:pPr>
              <w:pStyle w:val="Tabletext"/>
            </w:pPr>
            <w:r w:rsidRPr="00EA6FD8">
              <w:t>$576</w:t>
            </w:r>
          </w:p>
        </w:tc>
        <w:tc>
          <w:tcPr>
            <w:tcW w:w="1864" w:type="dxa"/>
            <w:tcBorders>
              <w:bottom w:val="single" w:sz="12" w:space="0" w:color="auto"/>
            </w:tcBorders>
            <w:shd w:val="clear" w:color="auto" w:fill="auto"/>
          </w:tcPr>
          <w:p w:rsidR="00E754F6" w:rsidRPr="00EA6FD8" w:rsidRDefault="00E754F6" w:rsidP="00484C98">
            <w:pPr>
              <w:pStyle w:val="Tabletext"/>
            </w:pPr>
            <w:r w:rsidRPr="00EA6FD8">
              <w:t>$576</w:t>
            </w:r>
          </w:p>
        </w:tc>
      </w:tr>
    </w:tbl>
    <w:p w:rsidR="00E754F6" w:rsidRPr="00EA6FD8" w:rsidRDefault="00E754F6" w:rsidP="008200BA">
      <w:pPr>
        <w:pStyle w:val="ActHead2"/>
        <w:pageBreakBefore/>
      </w:pPr>
      <w:bookmarkStart w:id="8" w:name="_Toc401838727"/>
      <w:r w:rsidRPr="00EA6FD8">
        <w:rPr>
          <w:rStyle w:val="CharPartNo"/>
        </w:rPr>
        <w:t>Part</w:t>
      </w:r>
      <w:r w:rsidR="00EA6FD8">
        <w:rPr>
          <w:rStyle w:val="CharPartNo"/>
        </w:rPr>
        <w:t> </w:t>
      </w:r>
      <w:r w:rsidRPr="00EA6FD8">
        <w:rPr>
          <w:rStyle w:val="CharPartNo"/>
        </w:rPr>
        <w:t>2</w:t>
      </w:r>
      <w:r w:rsidRPr="00EA6FD8">
        <w:t>—</w:t>
      </w:r>
      <w:r w:rsidRPr="00EA6FD8">
        <w:rPr>
          <w:rStyle w:val="CharPartText"/>
        </w:rPr>
        <w:t>Child support proceedings</w:t>
      </w:r>
      <w:bookmarkEnd w:id="8"/>
    </w:p>
    <w:p w:rsidR="00E754F6" w:rsidRPr="00EA6FD8" w:rsidRDefault="00E754F6" w:rsidP="00E754F6">
      <w:pPr>
        <w:pStyle w:val="ActHead3"/>
      </w:pPr>
      <w:bookmarkStart w:id="9" w:name="_Toc401838728"/>
      <w:r w:rsidRPr="00EA6FD8">
        <w:rPr>
          <w:rStyle w:val="CharDivNo"/>
        </w:rPr>
        <w:t>Division</w:t>
      </w:r>
      <w:r w:rsidR="00EA6FD8">
        <w:rPr>
          <w:rStyle w:val="CharDivNo"/>
        </w:rPr>
        <w:t> </w:t>
      </w:r>
      <w:r w:rsidRPr="00EA6FD8">
        <w:rPr>
          <w:rStyle w:val="CharDivNo"/>
        </w:rPr>
        <w:t>1</w:t>
      </w:r>
      <w:r w:rsidRPr="00EA6FD8">
        <w:t>—</w:t>
      </w:r>
      <w:r w:rsidRPr="00EA6FD8">
        <w:rPr>
          <w:rStyle w:val="CharDivText"/>
        </w:rPr>
        <w:t>Application for enforcement order in relation to child support proceedings</w:t>
      </w:r>
      <w:bookmarkEnd w:id="9"/>
    </w:p>
    <w:p w:rsidR="00E754F6" w:rsidRPr="00EA6FD8" w:rsidRDefault="00E754F6" w:rsidP="00E754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253"/>
        <w:gridCol w:w="2129"/>
      </w:tblGrid>
      <w:tr w:rsidR="00E754F6" w:rsidRPr="00EA6FD8" w:rsidTr="00484C98">
        <w:trPr>
          <w:tblHeader/>
        </w:trPr>
        <w:tc>
          <w:tcPr>
            <w:tcW w:w="7086" w:type="dxa"/>
            <w:gridSpan w:val="3"/>
            <w:tcBorders>
              <w:top w:val="single" w:sz="12" w:space="0" w:color="auto"/>
              <w:bottom w:val="single" w:sz="6" w:space="0" w:color="auto"/>
            </w:tcBorders>
            <w:shd w:val="clear" w:color="auto" w:fill="auto"/>
          </w:tcPr>
          <w:p w:rsidR="00E754F6" w:rsidRPr="00EA6FD8" w:rsidRDefault="00E754F6" w:rsidP="00484C98">
            <w:pPr>
              <w:pStyle w:val="TableHeading"/>
            </w:pPr>
            <w:r w:rsidRPr="00EA6FD8">
              <w:t>Costs for child support proceedings</w:t>
            </w:r>
          </w:p>
        </w:tc>
      </w:tr>
      <w:tr w:rsidR="00E754F6" w:rsidRPr="00EA6FD8" w:rsidTr="00484C98">
        <w:trPr>
          <w:tblHeader/>
        </w:trPr>
        <w:tc>
          <w:tcPr>
            <w:tcW w:w="70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Item</w:t>
            </w:r>
          </w:p>
        </w:tc>
        <w:tc>
          <w:tcPr>
            <w:tcW w:w="4253"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Description</w:t>
            </w:r>
          </w:p>
        </w:tc>
        <w:tc>
          <w:tcPr>
            <w:tcW w:w="2129"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Amount (including GST)</w:t>
            </w:r>
          </w:p>
        </w:tc>
      </w:tr>
      <w:tr w:rsidR="00E754F6" w:rsidRPr="00EA6FD8" w:rsidTr="00484C98">
        <w:tc>
          <w:tcPr>
            <w:tcW w:w="704" w:type="dxa"/>
            <w:tcBorders>
              <w:top w:val="single" w:sz="12" w:space="0" w:color="auto"/>
            </w:tcBorders>
            <w:shd w:val="clear" w:color="auto" w:fill="auto"/>
          </w:tcPr>
          <w:p w:rsidR="00E754F6" w:rsidRPr="00EA6FD8" w:rsidRDefault="00E754F6" w:rsidP="00484C98">
            <w:pPr>
              <w:pStyle w:val="Tabletext"/>
            </w:pPr>
            <w:r w:rsidRPr="00EA6FD8">
              <w:t>1</w:t>
            </w:r>
          </w:p>
        </w:tc>
        <w:tc>
          <w:tcPr>
            <w:tcW w:w="4253" w:type="dxa"/>
            <w:tcBorders>
              <w:top w:val="single" w:sz="12" w:space="0" w:color="auto"/>
            </w:tcBorders>
            <w:shd w:val="clear" w:color="auto" w:fill="auto"/>
          </w:tcPr>
          <w:p w:rsidR="00E754F6" w:rsidRPr="00EA6FD8" w:rsidRDefault="00E754F6" w:rsidP="00484C98">
            <w:pPr>
              <w:pStyle w:val="Tabletext"/>
            </w:pPr>
            <w:r w:rsidRPr="00EA6FD8">
              <w:t>Initiating or opposing an application up to the completion of the first court date</w:t>
            </w:r>
          </w:p>
          <w:p w:rsidR="00E754F6" w:rsidRPr="00EA6FD8" w:rsidRDefault="00E754F6" w:rsidP="00484C98">
            <w:pPr>
              <w:pStyle w:val="notemargin"/>
            </w:pPr>
            <w:r w:rsidRPr="00EA6FD8">
              <w:t>Note:</w:t>
            </w:r>
            <w:r w:rsidRPr="00EA6FD8">
              <w:tab/>
              <w:t>This item includes final hearing of up to one day if it is held on the first court date.</w:t>
            </w:r>
          </w:p>
        </w:tc>
        <w:tc>
          <w:tcPr>
            <w:tcW w:w="2129" w:type="dxa"/>
            <w:tcBorders>
              <w:top w:val="single" w:sz="12" w:space="0" w:color="auto"/>
            </w:tcBorders>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$2,157; and</w:t>
            </w:r>
          </w:p>
          <w:p w:rsidR="00E754F6" w:rsidRPr="00EA6FD8" w:rsidRDefault="00E754F6" w:rsidP="00484C98">
            <w:pPr>
              <w:pStyle w:val="Tablea"/>
            </w:pPr>
            <w:r w:rsidRPr="00EA6FD8">
              <w:t>(b) the daily hearing fee mentioned in item</w:t>
            </w:r>
            <w:r w:rsidR="00EA6FD8">
              <w:t> </w:t>
            </w:r>
            <w:r w:rsidRPr="00EA6FD8">
              <w:t>6 that applies to the hearing</w:t>
            </w:r>
          </w:p>
        </w:tc>
      </w:tr>
      <w:tr w:rsidR="00E754F6" w:rsidRPr="00EA6FD8" w:rsidTr="00484C98">
        <w:tc>
          <w:tcPr>
            <w:tcW w:w="704" w:type="dxa"/>
            <w:shd w:val="clear" w:color="auto" w:fill="auto"/>
          </w:tcPr>
          <w:p w:rsidR="00E754F6" w:rsidRPr="00EA6FD8" w:rsidRDefault="00E754F6" w:rsidP="00484C98">
            <w:pPr>
              <w:pStyle w:val="Tabletext"/>
            </w:pPr>
            <w:r w:rsidRPr="00EA6FD8">
              <w:t>2</w:t>
            </w:r>
          </w:p>
        </w:tc>
        <w:tc>
          <w:tcPr>
            <w:tcW w:w="4253" w:type="dxa"/>
            <w:shd w:val="clear" w:color="auto" w:fill="auto"/>
          </w:tcPr>
          <w:p w:rsidR="00E754F6" w:rsidRPr="00EA6FD8" w:rsidRDefault="00E754F6" w:rsidP="00484C98">
            <w:pPr>
              <w:pStyle w:val="Tabletext"/>
            </w:pPr>
            <w:r w:rsidRPr="00EA6FD8">
              <w:t>Interim or summary hearing—as a discrete event</w:t>
            </w:r>
          </w:p>
          <w:p w:rsidR="00E754F6" w:rsidRPr="00EA6FD8" w:rsidRDefault="00E754F6" w:rsidP="00484C98">
            <w:pPr>
              <w:pStyle w:val="notemargin"/>
            </w:pPr>
            <w:r w:rsidRPr="00EA6FD8">
              <w:t>Note:</w:t>
            </w:r>
            <w:r w:rsidRPr="00EA6FD8">
              <w:tab/>
              <w:t>This item applies to an interim application, or a summary proceeding of a type not otherwise addressed in this fee structure such as an application for an order that a proceeding be stayed. It does not include the item</w:t>
            </w:r>
            <w:r w:rsidR="00EA6FD8">
              <w:t> </w:t>
            </w:r>
            <w:r w:rsidRPr="00EA6FD8">
              <w:t>1 component.</w:t>
            </w:r>
          </w:p>
        </w:tc>
        <w:tc>
          <w:tcPr>
            <w:tcW w:w="2129"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$1,644; and</w:t>
            </w:r>
          </w:p>
          <w:p w:rsidR="00E754F6" w:rsidRPr="00EA6FD8" w:rsidRDefault="00E754F6" w:rsidP="00484C98">
            <w:pPr>
              <w:pStyle w:val="Tablea"/>
            </w:pPr>
            <w:r w:rsidRPr="00EA6FD8">
              <w:t>(b) the daily hearing fee mentioned in item</w:t>
            </w:r>
            <w:r w:rsidR="00EA6FD8">
              <w:t> </w:t>
            </w:r>
            <w:r w:rsidRPr="00EA6FD8">
              <w:t>6 that applies to the hearing</w:t>
            </w:r>
          </w:p>
        </w:tc>
      </w:tr>
      <w:tr w:rsidR="00E754F6" w:rsidRPr="00EA6FD8" w:rsidTr="00484C98">
        <w:tc>
          <w:tcPr>
            <w:tcW w:w="704" w:type="dxa"/>
            <w:shd w:val="clear" w:color="auto" w:fill="auto"/>
          </w:tcPr>
          <w:p w:rsidR="00E754F6" w:rsidRPr="00EA6FD8" w:rsidRDefault="00E754F6" w:rsidP="00484C98">
            <w:pPr>
              <w:pStyle w:val="Tabletext"/>
            </w:pPr>
            <w:r w:rsidRPr="00EA6FD8">
              <w:t>3</w:t>
            </w:r>
          </w:p>
        </w:tc>
        <w:tc>
          <w:tcPr>
            <w:tcW w:w="4253" w:type="dxa"/>
            <w:shd w:val="clear" w:color="auto" w:fill="auto"/>
          </w:tcPr>
          <w:p w:rsidR="00E754F6" w:rsidRPr="00EA6FD8" w:rsidRDefault="00E754F6" w:rsidP="00484C98">
            <w:pPr>
              <w:pStyle w:val="Tabletext"/>
            </w:pPr>
            <w:r w:rsidRPr="00EA6FD8">
              <w:t>Preparation of final hearing for a matter of 2 or more days—for every day after the first court date</w:t>
            </w:r>
          </w:p>
        </w:tc>
        <w:tc>
          <w:tcPr>
            <w:tcW w:w="2129" w:type="dxa"/>
            <w:shd w:val="clear" w:color="auto" w:fill="auto"/>
          </w:tcPr>
          <w:p w:rsidR="00E754F6" w:rsidRPr="00EA6FD8" w:rsidRDefault="00E754F6" w:rsidP="00484C98">
            <w:pPr>
              <w:pStyle w:val="Tabletext"/>
            </w:pPr>
            <w:r w:rsidRPr="00EA6FD8">
              <w:t>$1,117</w:t>
            </w:r>
          </w:p>
        </w:tc>
      </w:tr>
      <w:tr w:rsidR="00E754F6" w:rsidRPr="00EA6FD8" w:rsidTr="00484C98">
        <w:tc>
          <w:tcPr>
            <w:tcW w:w="704" w:type="dxa"/>
            <w:shd w:val="clear" w:color="auto" w:fill="auto"/>
          </w:tcPr>
          <w:p w:rsidR="00E754F6" w:rsidRPr="00EA6FD8" w:rsidRDefault="00E754F6" w:rsidP="00484C98">
            <w:pPr>
              <w:pStyle w:val="Tabletext"/>
            </w:pPr>
            <w:r w:rsidRPr="00EA6FD8">
              <w:t>4</w:t>
            </w:r>
          </w:p>
        </w:tc>
        <w:tc>
          <w:tcPr>
            <w:tcW w:w="4253" w:type="dxa"/>
            <w:shd w:val="clear" w:color="auto" w:fill="auto"/>
          </w:tcPr>
          <w:p w:rsidR="00E754F6" w:rsidRPr="00EA6FD8" w:rsidRDefault="00E754F6" w:rsidP="00484C98">
            <w:pPr>
              <w:pStyle w:val="Tabletext"/>
            </w:pPr>
            <w:r w:rsidRPr="00EA6FD8">
              <w:t>Final hearing costs for attendance of solicitor at hearing to take judgment and explain orders</w:t>
            </w:r>
          </w:p>
        </w:tc>
        <w:tc>
          <w:tcPr>
            <w:tcW w:w="2129" w:type="dxa"/>
            <w:shd w:val="clear" w:color="auto" w:fill="auto"/>
          </w:tcPr>
          <w:p w:rsidR="00E754F6" w:rsidRPr="00EA6FD8" w:rsidRDefault="00E754F6" w:rsidP="00484C98">
            <w:pPr>
              <w:pStyle w:val="Tabletext"/>
            </w:pPr>
            <w:r w:rsidRPr="00EA6FD8">
              <w:t>Both:</w:t>
            </w:r>
          </w:p>
          <w:p w:rsidR="00E754F6" w:rsidRPr="00EA6FD8" w:rsidRDefault="00E754F6" w:rsidP="00484C98">
            <w:pPr>
              <w:pStyle w:val="Tablea"/>
            </w:pPr>
            <w:r w:rsidRPr="00EA6FD8">
              <w:t>(a) $269; and</w:t>
            </w:r>
          </w:p>
          <w:p w:rsidR="00E754F6" w:rsidRPr="00EA6FD8" w:rsidRDefault="00E754F6" w:rsidP="00484C98">
            <w:pPr>
              <w:pStyle w:val="Tablea"/>
            </w:pPr>
            <w:r w:rsidRPr="00EA6FD8">
              <w:t>(b) the daily hearing fee mentioned in item</w:t>
            </w:r>
            <w:r w:rsidR="00EA6FD8">
              <w:t> </w:t>
            </w:r>
            <w:r w:rsidRPr="00EA6FD8">
              <w:t>6 that applies to the hearing</w:t>
            </w:r>
          </w:p>
        </w:tc>
      </w:tr>
      <w:tr w:rsidR="00E754F6" w:rsidRPr="00EA6FD8" w:rsidTr="00484C98">
        <w:tc>
          <w:tcPr>
            <w:tcW w:w="704" w:type="dxa"/>
            <w:shd w:val="clear" w:color="auto" w:fill="auto"/>
          </w:tcPr>
          <w:p w:rsidR="00E754F6" w:rsidRPr="00EA6FD8" w:rsidRDefault="00E754F6" w:rsidP="00484C98">
            <w:pPr>
              <w:pStyle w:val="Tabletext"/>
            </w:pPr>
            <w:r w:rsidRPr="00EA6FD8">
              <w:t>5</w:t>
            </w:r>
          </w:p>
        </w:tc>
        <w:tc>
          <w:tcPr>
            <w:tcW w:w="4253" w:type="dxa"/>
            <w:shd w:val="clear" w:color="auto" w:fill="auto"/>
          </w:tcPr>
          <w:p w:rsidR="00E754F6" w:rsidRPr="00EA6FD8" w:rsidRDefault="00E754F6" w:rsidP="00484C98">
            <w:pPr>
              <w:pStyle w:val="Tabletext"/>
            </w:pPr>
            <w:r w:rsidRPr="00EA6FD8">
              <w:t>Advocacy loading</w:t>
            </w:r>
          </w:p>
        </w:tc>
        <w:tc>
          <w:tcPr>
            <w:tcW w:w="2129" w:type="dxa"/>
            <w:shd w:val="clear" w:color="auto" w:fill="auto"/>
          </w:tcPr>
          <w:p w:rsidR="00E754F6" w:rsidRPr="00EA6FD8" w:rsidRDefault="00E754F6" w:rsidP="00484C98">
            <w:pPr>
              <w:pStyle w:val="Tabletext"/>
            </w:pPr>
            <w:r w:rsidRPr="00EA6FD8">
              <w:t>50% of the daily hearing fee mentioned in item</w:t>
            </w:r>
            <w:r w:rsidR="00EA6FD8">
              <w:t> </w:t>
            </w:r>
            <w:r w:rsidRPr="00EA6FD8">
              <w:t>6 that applies to the hearing</w:t>
            </w:r>
          </w:p>
        </w:tc>
      </w:tr>
      <w:tr w:rsidR="00E754F6" w:rsidRPr="00EA6FD8" w:rsidTr="008200BA">
        <w:trPr>
          <w:cantSplit/>
        </w:trPr>
        <w:tc>
          <w:tcPr>
            <w:tcW w:w="704" w:type="dxa"/>
            <w:shd w:val="clear" w:color="auto" w:fill="auto"/>
          </w:tcPr>
          <w:p w:rsidR="00E754F6" w:rsidRPr="00EA6FD8" w:rsidRDefault="00E754F6" w:rsidP="00484C98">
            <w:pPr>
              <w:pStyle w:val="Tabletext"/>
            </w:pPr>
            <w:r w:rsidRPr="00EA6FD8">
              <w:t>6</w:t>
            </w:r>
          </w:p>
        </w:tc>
        <w:tc>
          <w:tcPr>
            <w:tcW w:w="4253" w:type="dxa"/>
            <w:shd w:val="clear" w:color="auto" w:fill="auto"/>
          </w:tcPr>
          <w:p w:rsidR="00E754F6" w:rsidRPr="00EA6FD8" w:rsidRDefault="00E754F6" w:rsidP="00484C98">
            <w:pPr>
              <w:pStyle w:val="Tabletext"/>
            </w:pPr>
            <w:r w:rsidRPr="00EA6FD8">
              <w:t>Daily hearing fee</w:t>
            </w:r>
          </w:p>
        </w:tc>
        <w:tc>
          <w:tcPr>
            <w:tcW w:w="2129" w:type="dxa"/>
            <w:shd w:val="clear" w:color="auto" w:fill="auto"/>
          </w:tcPr>
          <w:p w:rsidR="00E754F6" w:rsidRPr="00EA6FD8" w:rsidRDefault="00E754F6" w:rsidP="00484C98">
            <w:pPr>
              <w:pStyle w:val="Tabletext"/>
            </w:pPr>
            <w:r w:rsidRPr="00EA6FD8">
              <w:t>Either:</w:t>
            </w:r>
          </w:p>
          <w:p w:rsidR="00E754F6" w:rsidRPr="00EA6FD8" w:rsidRDefault="00E754F6" w:rsidP="00484C98">
            <w:pPr>
              <w:pStyle w:val="Tablea"/>
            </w:pPr>
            <w:r w:rsidRPr="00EA6FD8">
              <w:t>(a) for a short mention—$269; or</w:t>
            </w:r>
          </w:p>
          <w:p w:rsidR="00E754F6" w:rsidRPr="00EA6FD8" w:rsidRDefault="00E754F6" w:rsidP="00484C98">
            <w:pPr>
              <w:pStyle w:val="Tablea"/>
            </w:pPr>
            <w:r w:rsidRPr="00EA6FD8">
              <w:t>(b) for a half day hearing—$987; or</w:t>
            </w:r>
          </w:p>
          <w:p w:rsidR="00E754F6" w:rsidRPr="00EA6FD8" w:rsidRDefault="00E754F6" w:rsidP="00484C98">
            <w:pPr>
              <w:pStyle w:val="Tablea"/>
            </w:pPr>
            <w:r w:rsidRPr="00EA6FD8">
              <w:t>(c) for a full day hearing—$1,976</w:t>
            </w:r>
          </w:p>
        </w:tc>
      </w:tr>
      <w:tr w:rsidR="00E754F6" w:rsidRPr="00EA6FD8" w:rsidTr="00484C98">
        <w:tc>
          <w:tcPr>
            <w:tcW w:w="704" w:type="dxa"/>
            <w:shd w:val="clear" w:color="auto" w:fill="auto"/>
          </w:tcPr>
          <w:p w:rsidR="00E754F6" w:rsidRPr="00EA6FD8" w:rsidRDefault="00E754F6" w:rsidP="00484C98">
            <w:pPr>
              <w:pStyle w:val="Tabletext"/>
            </w:pPr>
            <w:r w:rsidRPr="00EA6FD8">
              <w:t>7</w:t>
            </w:r>
          </w:p>
        </w:tc>
        <w:tc>
          <w:tcPr>
            <w:tcW w:w="4253" w:type="dxa"/>
            <w:shd w:val="clear" w:color="auto" w:fill="auto"/>
          </w:tcPr>
          <w:p w:rsidR="00E754F6" w:rsidRPr="00EA6FD8" w:rsidRDefault="00E754F6" w:rsidP="00484C98">
            <w:pPr>
              <w:pStyle w:val="Tabletext"/>
            </w:pPr>
            <w:r w:rsidRPr="00EA6FD8">
              <w:t>Disbursements—Court fees and other fees and payments to the extent that they have been reasonably incurred</w:t>
            </w:r>
          </w:p>
        </w:tc>
        <w:tc>
          <w:tcPr>
            <w:tcW w:w="2129" w:type="dxa"/>
            <w:shd w:val="clear" w:color="auto" w:fill="auto"/>
          </w:tcPr>
          <w:p w:rsidR="00E754F6" w:rsidRPr="00EA6FD8" w:rsidRDefault="00E754F6" w:rsidP="00484C98">
            <w:pPr>
              <w:pStyle w:val="Tabletext"/>
            </w:pPr>
            <w:r w:rsidRPr="00EA6FD8">
              <w:t>The amount of the fees and payments</w:t>
            </w:r>
          </w:p>
        </w:tc>
      </w:tr>
      <w:tr w:rsidR="00E754F6" w:rsidRPr="00EA6FD8" w:rsidTr="00484C98">
        <w:tc>
          <w:tcPr>
            <w:tcW w:w="704" w:type="dxa"/>
            <w:shd w:val="clear" w:color="auto" w:fill="auto"/>
          </w:tcPr>
          <w:p w:rsidR="00E754F6" w:rsidRPr="00EA6FD8" w:rsidRDefault="00E754F6" w:rsidP="00484C98">
            <w:pPr>
              <w:pStyle w:val="Tabletext"/>
            </w:pPr>
            <w:r w:rsidRPr="00EA6FD8">
              <w:t>8</w:t>
            </w:r>
          </w:p>
        </w:tc>
        <w:tc>
          <w:tcPr>
            <w:tcW w:w="4253" w:type="dxa"/>
            <w:shd w:val="clear" w:color="auto" w:fill="auto"/>
          </w:tcPr>
          <w:p w:rsidR="00E754F6" w:rsidRPr="00EA6FD8" w:rsidRDefault="00E754F6" w:rsidP="00484C98">
            <w:pPr>
              <w:pStyle w:val="Tabletext"/>
            </w:pPr>
            <w:r w:rsidRPr="00EA6FD8">
              <w:t>Disbursements—photocopying documents first 10 pages—for each page</w:t>
            </w:r>
          </w:p>
        </w:tc>
        <w:tc>
          <w:tcPr>
            <w:tcW w:w="2129" w:type="dxa"/>
            <w:shd w:val="clear" w:color="auto" w:fill="auto"/>
          </w:tcPr>
          <w:p w:rsidR="00E754F6" w:rsidRPr="00EA6FD8" w:rsidRDefault="00E754F6" w:rsidP="00484C98">
            <w:pPr>
              <w:pStyle w:val="Tabletext"/>
            </w:pPr>
            <w:r w:rsidRPr="00EA6FD8">
              <w:t>$0.71</w:t>
            </w:r>
          </w:p>
        </w:tc>
      </w:tr>
      <w:tr w:rsidR="00E754F6" w:rsidRPr="00EA6FD8" w:rsidTr="00484C98">
        <w:tc>
          <w:tcPr>
            <w:tcW w:w="704" w:type="dxa"/>
            <w:tcBorders>
              <w:bottom w:val="single" w:sz="4" w:space="0" w:color="auto"/>
            </w:tcBorders>
            <w:shd w:val="clear" w:color="auto" w:fill="auto"/>
          </w:tcPr>
          <w:p w:rsidR="00E754F6" w:rsidRPr="00EA6FD8" w:rsidRDefault="00E754F6" w:rsidP="00484C98">
            <w:pPr>
              <w:pStyle w:val="Tabletext"/>
            </w:pPr>
            <w:r w:rsidRPr="00EA6FD8">
              <w:t>9</w:t>
            </w:r>
          </w:p>
        </w:tc>
        <w:tc>
          <w:tcPr>
            <w:tcW w:w="4253" w:type="dxa"/>
            <w:tcBorders>
              <w:bottom w:val="single" w:sz="4" w:space="0" w:color="auto"/>
            </w:tcBorders>
            <w:shd w:val="clear" w:color="auto" w:fill="auto"/>
          </w:tcPr>
          <w:p w:rsidR="00E754F6" w:rsidRPr="00EA6FD8" w:rsidRDefault="00E754F6" w:rsidP="00484C98">
            <w:pPr>
              <w:pStyle w:val="Tabletext"/>
            </w:pPr>
            <w:r w:rsidRPr="00EA6FD8">
              <w:t>Disbursements—photocopying documents after first 10 pages—for each page</w:t>
            </w:r>
          </w:p>
        </w:tc>
        <w:tc>
          <w:tcPr>
            <w:tcW w:w="2129" w:type="dxa"/>
            <w:tcBorders>
              <w:bottom w:val="single" w:sz="4" w:space="0" w:color="auto"/>
            </w:tcBorders>
            <w:shd w:val="clear" w:color="auto" w:fill="auto"/>
          </w:tcPr>
          <w:p w:rsidR="00E754F6" w:rsidRPr="00EA6FD8" w:rsidRDefault="00E754F6" w:rsidP="00484C98">
            <w:pPr>
              <w:pStyle w:val="Tabletext"/>
            </w:pPr>
            <w:r w:rsidRPr="00EA6FD8">
              <w:t>$0.22</w:t>
            </w:r>
          </w:p>
        </w:tc>
      </w:tr>
      <w:tr w:rsidR="00E754F6" w:rsidRPr="00EA6FD8" w:rsidTr="00484C98">
        <w:tc>
          <w:tcPr>
            <w:tcW w:w="704" w:type="dxa"/>
            <w:tcBorders>
              <w:bottom w:val="single" w:sz="12" w:space="0" w:color="auto"/>
            </w:tcBorders>
            <w:shd w:val="clear" w:color="auto" w:fill="auto"/>
          </w:tcPr>
          <w:p w:rsidR="00E754F6" w:rsidRPr="00EA6FD8" w:rsidRDefault="00E754F6" w:rsidP="00484C98">
            <w:pPr>
              <w:pStyle w:val="Tabletext"/>
            </w:pPr>
            <w:r w:rsidRPr="00EA6FD8">
              <w:t>10</w:t>
            </w:r>
          </w:p>
        </w:tc>
        <w:tc>
          <w:tcPr>
            <w:tcW w:w="4253" w:type="dxa"/>
            <w:tcBorders>
              <w:bottom w:val="single" w:sz="12" w:space="0" w:color="auto"/>
            </w:tcBorders>
            <w:shd w:val="clear" w:color="auto" w:fill="auto"/>
          </w:tcPr>
          <w:p w:rsidR="00E754F6" w:rsidRPr="00EA6FD8" w:rsidRDefault="00E754F6" w:rsidP="00484C98">
            <w:pPr>
              <w:pStyle w:val="Tabletext"/>
            </w:pPr>
            <w:r w:rsidRPr="00EA6FD8">
              <w:t>Agents fees and travelling costs</w:t>
            </w:r>
          </w:p>
          <w:p w:rsidR="00E754F6" w:rsidRPr="00EA6FD8" w:rsidRDefault="00E754F6" w:rsidP="00484C98">
            <w:pPr>
              <w:pStyle w:val="notemargin"/>
            </w:pPr>
            <w:r w:rsidRPr="00EA6FD8">
              <w:t>Note:</w:t>
            </w:r>
            <w:r w:rsidRPr="00EA6FD8">
              <w:tab/>
              <w:t>For 2 or more hours travel.</w:t>
            </w:r>
          </w:p>
        </w:tc>
        <w:tc>
          <w:tcPr>
            <w:tcW w:w="2129" w:type="dxa"/>
            <w:tcBorders>
              <w:bottom w:val="single" w:sz="12" w:space="0" w:color="auto"/>
            </w:tcBorders>
            <w:shd w:val="clear" w:color="auto" w:fill="auto"/>
          </w:tcPr>
          <w:p w:rsidR="00E754F6" w:rsidRPr="00EA6FD8" w:rsidRDefault="00E754F6" w:rsidP="00484C98">
            <w:pPr>
              <w:pStyle w:val="Tabletext"/>
            </w:pPr>
            <w:r w:rsidRPr="00EA6FD8">
              <w:t>$556</w:t>
            </w:r>
          </w:p>
        </w:tc>
      </w:tr>
    </w:tbl>
    <w:p w:rsidR="00E754F6" w:rsidRPr="00EA6FD8" w:rsidRDefault="00E754F6" w:rsidP="008200BA">
      <w:pPr>
        <w:pStyle w:val="ActHead3"/>
        <w:pageBreakBefore/>
      </w:pPr>
      <w:bookmarkStart w:id="10" w:name="_Toc401838729"/>
      <w:r w:rsidRPr="00EA6FD8">
        <w:rPr>
          <w:rStyle w:val="CharDivNo"/>
        </w:rPr>
        <w:t>Division</w:t>
      </w:r>
      <w:r w:rsidR="00EA6FD8">
        <w:rPr>
          <w:rStyle w:val="CharDivNo"/>
        </w:rPr>
        <w:t> </w:t>
      </w:r>
      <w:r w:rsidRPr="00EA6FD8">
        <w:rPr>
          <w:rStyle w:val="CharDivNo"/>
        </w:rPr>
        <w:t>2</w:t>
      </w:r>
      <w:r w:rsidRPr="00EA6FD8">
        <w:t>—</w:t>
      </w:r>
      <w:r w:rsidRPr="00EA6FD8">
        <w:rPr>
          <w:rStyle w:val="CharDivText"/>
        </w:rPr>
        <w:t>Costs for appeal of an SSAT or Child Support Registrar decision</w:t>
      </w:r>
      <w:bookmarkEnd w:id="10"/>
    </w:p>
    <w:p w:rsidR="00E754F6" w:rsidRPr="00EA6FD8" w:rsidRDefault="00E754F6" w:rsidP="00E754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E754F6" w:rsidRPr="00EA6FD8" w:rsidTr="00484C98">
        <w:trPr>
          <w:tblHeader/>
        </w:trPr>
        <w:tc>
          <w:tcPr>
            <w:tcW w:w="7086" w:type="dxa"/>
            <w:gridSpan w:val="3"/>
            <w:tcBorders>
              <w:top w:val="single" w:sz="12" w:space="0" w:color="auto"/>
              <w:bottom w:val="single" w:sz="6" w:space="0" w:color="auto"/>
            </w:tcBorders>
            <w:shd w:val="clear" w:color="auto" w:fill="auto"/>
          </w:tcPr>
          <w:p w:rsidR="00E754F6" w:rsidRPr="00EA6FD8" w:rsidRDefault="00E754F6" w:rsidP="00484C98">
            <w:pPr>
              <w:pStyle w:val="TableHeading"/>
            </w:pPr>
            <w:r w:rsidRPr="00EA6FD8">
              <w:t>Costs for an appeal of an SSAT or Child Support Registrar decision</w:t>
            </w:r>
          </w:p>
        </w:tc>
      </w:tr>
      <w:tr w:rsidR="00E754F6" w:rsidRPr="00EA6FD8" w:rsidTr="00484C98">
        <w:trPr>
          <w:tblHeader/>
        </w:trPr>
        <w:tc>
          <w:tcPr>
            <w:tcW w:w="71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Item</w:t>
            </w:r>
          </w:p>
        </w:tc>
        <w:tc>
          <w:tcPr>
            <w:tcW w:w="4668"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Description</w:t>
            </w:r>
          </w:p>
        </w:tc>
        <w:tc>
          <w:tcPr>
            <w:tcW w:w="170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Amount (including GST)</w:t>
            </w:r>
          </w:p>
        </w:tc>
      </w:tr>
      <w:tr w:rsidR="00E754F6" w:rsidRPr="00EA6FD8" w:rsidTr="00484C98">
        <w:tc>
          <w:tcPr>
            <w:tcW w:w="714" w:type="dxa"/>
            <w:tcBorders>
              <w:top w:val="single" w:sz="12" w:space="0" w:color="auto"/>
            </w:tcBorders>
            <w:shd w:val="clear" w:color="auto" w:fill="auto"/>
          </w:tcPr>
          <w:p w:rsidR="00E754F6" w:rsidRPr="00EA6FD8" w:rsidRDefault="00E754F6" w:rsidP="00484C98">
            <w:pPr>
              <w:pStyle w:val="Tabletext"/>
            </w:pPr>
            <w:r w:rsidRPr="00EA6FD8">
              <w:t>1</w:t>
            </w:r>
          </w:p>
        </w:tc>
        <w:tc>
          <w:tcPr>
            <w:tcW w:w="4668" w:type="dxa"/>
            <w:tcBorders>
              <w:top w:val="single" w:sz="12" w:space="0" w:color="auto"/>
            </w:tcBorders>
            <w:shd w:val="clear" w:color="auto" w:fill="auto"/>
          </w:tcPr>
          <w:p w:rsidR="00E754F6" w:rsidRPr="00EA6FD8" w:rsidRDefault="00E754F6" w:rsidP="00484C98">
            <w:pPr>
              <w:pStyle w:val="Tabletext"/>
            </w:pPr>
            <w:r w:rsidRPr="00EA6FD8">
              <w:t>A proceeding concluded at or before the first court date for the proceeding</w:t>
            </w:r>
          </w:p>
        </w:tc>
        <w:tc>
          <w:tcPr>
            <w:tcW w:w="1704" w:type="dxa"/>
            <w:tcBorders>
              <w:top w:val="single" w:sz="12" w:space="0" w:color="auto"/>
            </w:tcBorders>
            <w:shd w:val="clear" w:color="auto" w:fill="auto"/>
          </w:tcPr>
          <w:p w:rsidR="00E754F6" w:rsidRPr="00EA6FD8" w:rsidRDefault="00E754F6" w:rsidP="00484C98">
            <w:pPr>
              <w:pStyle w:val="Tabletext"/>
            </w:pPr>
            <w:r w:rsidRPr="00EA6FD8">
              <w:t>$1,319</w:t>
            </w:r>
          </w:p>
        </w:tc>
      </w:tr>
      <w:tr w:rsidR="00E754F6" w:rsidRPr="00EA6FD8" w:rsidTr="00484C98">
        <w:tc>
          <w:tcPr>
            <w:tcW w:w="714" w:type="dxa"/>
            <w:tcBorders>
              <w:bottom w:val="single" w:sz="4" w:space="0" w:color="auto"/>
            </w:tcBorders>
            <w:shd w:val="clear" w:color="auto" w:fill="auto"/>
          </w:tcPr>
          <w:p w:rsidR="00E754F6" w:rsidRPr="00EA6FD8" w:rsidRDefault="00E754F6" w:rsidP="00484C98">
            <w:pPr>
              <w:pStyle w:val="Tabletext"/>
            </w:pPr>
            <w:r w:rsidRPr="00EA6FD8">
              <w:t>2</w:t>
            </w:r>
          </w:p>
        </w:tc>
        <w:tc>
          <w:tcPr>
            <w:tcW w:w="4668" w:type="dxa"/>
            <w:tcBorders>
              <w:bottom w:val="single" w:sz="4" w:space="0" w:color="auto"/>
            </w:tcBorders>
            <w:shd w:val="clear" w:color="auto" w:fill="auto"/>
          </w:tcPr>
          <w:p w:rsidR="00E754F6" w:rsidRPr="00EA6FD8" w:rsidRDefault="00E754F6" w:rsidP="00484C98">
            <w:pPr>
              <w:pStyle w:val="Tabletext"/>
            </w:pPr>
            <w:r w:rsidRPr="00EA6FD8">
              <w:t>A proceeding concluded:</w:t>
            </w:r>
          </w:p>
          <w:p w:rsidR="00E754F6" w:rsidRPr="00EA6FD8" w:rsidRDefault="00E754F6" w:rsidP="00484C98">
            <w:pPr>
              <w:pStyle w:val="Tablea"/>
            </w:pPr>
            <w:r w:rsidRPr="00EA6FD8">
              <w:t>(a) after the first court date for the proceeding; and</w:t>
            </w:r>
          </w:p>
          <w:p w:rsidR="00E754F6" w:rsidRPr="00EA6FD8" w:rsidRDefault="00E754F6" w:rsidP="00484C98">
            <w:pPr>
              <w:pStyle w:val="Tablea"/>
            </w:pPr>
            <w:r w:rsidRPr="00EA6FD8">
              <w:t>(b) at least 4 weeks before the final hearing for the proceeding</w:t>
            </w:r>
          </w:p>
        </w:tc>
        <w:tc>
          <w:tcPr>
            <w:tcW w:w="1704" w:type="dxa"/>
            <w:tcBorders>
              <w:bottom w:val="single" w:sz="4" w:space="0" w:color="auto"/>
            </w:tcBorders>
            <w:shd w:val="clear" w:color="auto" w:fill="auto"/>
          </w:tcPr>
          <w:p w:rsidR="00E754F6" w:rsidRPr="00EA6FD8" w:rsidRDefault="00E754F6" w:rsidP="00484C98">
            <w:pPr>
              <w:pStyle w:val="Tabletext"/>
            </w:pPr>
            <w:r w:rsidRPr="00EA6FD8">
              <w:t>$3,294</w:t>
            </w:r>
          </w:p>
        </w:tc>
      </w:tr>
      <w:tr w:rsidR="00E754F6" w:rsidRPr="00EA6FD8" w:rsidTr="00484C98">
        <w:tc>
          <w:tcPr>
            <w:tcW w:w="714" w:type="dxa"/>
            <w:tcBorders>
              <w:bottom w:val="single" w:sz="12" w:space="0" w:color="auto"/>
            </w:tcBorders>
            <w:shd w:val="clear" w:color="auto" w:fill="auto"/>
          </w:tcPr>
          <w:p w:rsidR="00E754F6" w:rsidRPr="00EA6FD8" w:rsidRDefault="00E754F6" w:rsidP="00484C98">
            <w:pPr>
              <w:pStyle w:val="Tabletext"/>
            </w:pPr>
            <w:r w:rsidRPr="00EA6FD8">
              <w:t>3</w:t>
            </w:r>
          </w:p>
        </w:tc>
        <w:tc>
          <w:tcPr>
            <w:tcW w:w="4668" w:type="dxa"/>
            <w:tcBorders>
              <w:bottom w:val="single" w:sz="12" w:space="0" w:color="auto"/>
            </w:tcBorders>
            <w:shd w:val="clear" w:color="auto" w:fill="auto"/>
          </w:tcPr>
          <w:p w:rsidR="00E754F6" w:rsidRPr="00EA6FD8" w:rsidRDefault="00E754F6" w:rsidP="00484C98">
            <w:pPr>
              <w:pStyle w:val="Tabletext"/>
            </w:pPr>
            <w:r w:rsidRPr="00EA6FD8">
              <w:t>A proceeding concluded at a final hearing</w:t>
            </w:r>
          </w:p>
        </w:tc>
        <w:tc>
          <w:tcPr>
            <w:tcW w:w="1704" w:type="dxa"/>
            <w:tcBorders>
              <w:bottom w:val="single" w:sz="12" w:space="0" w:color="auto"/>
            </w:tcBorders>
            <w:shd w:val="clear" w:color="auto" w:fill="auto"/>
          </w:tcPr>
          <w:p w:rsidR="00E754F6" w:rsidRPr="00EA6FD8" w:rsidRDefault="00E754F6" w:rsidP="00484C98">
            <w:pPr>
              <w:pStyle w:val="Tabletext"/>
            </w:pPr>
            <w:r w:rsidRPr="00EA6FD8">
              <w:t>$6,581</w:t>
            </w:r>
          </w:p>
        </w:tc>
      </w:tr>
    </w:tbl>
    <w:p w:rsidR="00E754F6" w:rsidRPr="00EA6FD8" w:rsidRDefault="00E754F6" w:rsidP="008200BA">
      <w:pPr>
        <w:pStyle w:val="ActHead2"/>
        <w:pageBreakBefore/>
      </w:pPr>
      <w:bookmarkStart w:id="11" w:name="_Toc401838730"/>
      <w:r w:rsidRPr="00EA6FD8">
        <w:rPr>
          <w:rStyle w:val="CharPartNo"/>
        </w:rPr>
        <w:t>Part</w:t>
      </w:r>
      <w:r w:rsidR="00EA6FD8">
        <w:rPr>
          <w:rStyle w:val="CharPartNo"/>
        </w:rPr>
        <w:t> </w:t>
      </w:r>
      <w:r w:rsidRPr="00EA6FD8">
        <w:rPr>
          <w:rStyle w:val="CharPartNo"/>
        </w:rPr>
        <w:t>3</w:t>
      </w:r>
      <w:r w:rsidRPr="00EA6FD8">
        <w:t>—</w:t>
      </w:r>
      <w:r w:rsidRPr="00EA6FD8">
        <w:rPr>
          <w:rStyle w:val="CharPartText"/>
        </w:rPr>
        <w:t>Migration proceedings</w:t>
      </w:r>
      <w:bookmarkEnd w:id="11"/>
    </w:p>
    <w:p w:rsidR="00E754F6" w:rsidRPr="00EA6FD8" w:rsidRDefault="00E754F6" w:rsidP="00E754F6">
      <w:pPr>
        <w:pStyle w:val="ActHead3"/>
      </w:pPr>
      <w:bookmarkStart w:id="12" w:name="_Toc401838731"/>
      <w:r w:rsidRPr="00EA6FD8">
        <w:rPr>
          <w:rStyle w:val="CharDivNo"/>
        </w:rPr>
        <w:t>Division</w:t>
      </w:r>
      <w:r w:rsidR="00EA6FD8">
        <w:rPr>
          <w:rStyle w:val="CharDivNo"/>
        </w:rPr>
        <w:t> </w:t>
      </w:r>
      <w:r w:rsidRPr="00EA6FD8">
        <w:rPr>
          <w:rStyle w:val="CharDivNo"/>
        </w:rPr>
        <w:t>1</w:t>
      </w:r>
      <w:r w:rsidRPr="00EA6FD8">
        <w:t>—</w:t>
      </w:r>
      <w:r w:rsidRPr="00EA6FD8">
        <w:rPr>
          <w:rStyle w:val="CharDivText"/>
        </w:rPr>
        <w:t>Costs for migration proceedings that have concluded</w:t>
      </w:r>
      <w:bookmarkEnd w:id="12"/>
    </w:p>
    <w:p w:rsidR="00E754F6" w:rsidRPr="00EA6FD8" w:rsidRDefault="00E754F6" w:rsidP="00E754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E754F6" w:rsidRPr="00EA6FD8" w:rsidTr="00484C98">
        <w:trPr>
          <w:tblHeader/>
        </w:trPr>
        <w:tc>
          <w:tcPr>
            <w:tcW w:w="7086" w:type="dxa"/>
            <w:gridSpan w:val="3"/>
            <w:tcBorders>
              <w:top w:val="single" w:sz="12" w:space="0" w:color="auto"/>
              <w:bottom w:val="single" w:sz="6" w:space="0" w:color="auto"/>
            </w:tcBorders>
            <w:shd w:val="clear" w:color="auto" w:fill="auto"/>
          </w:tcPr>
          <w:p w:rsidR="00E754F6" w:rsidRPr="00EA6FD8" w:rsidRDefault="00E754F6" w:rsidP="00484C98">
            <w:pPr>
              <w:pStyle w:val="TableHeading"/>
            </w:pPr>
            <w:r w:rsidRPr="00EA6FD8">
              <w:t>Costs for migration proceedings that have concluded</w:t>
            </w:r>
          </w:p>
        </w:tc>
      </w:tr>
      <w:tr w:rsidR="00E754F6" w:rsidRPr="00EA6FD8" w:rsidTr="00484C98">
        <w:trPr>
          <w:tblHeader/>
        </w:trPr>
        <w:tc>
          <w:tcPr>
            <w:tcW w:w="71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Item</w:t>
            </w:r>
          </w:p>
        </w:tc>
        <w:tc>
          <w:tcPr>
            <w:tcW w:w="4668"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Description</w:t>
            </w:r>
          </w:p>
        </w:tc>
        <w:tc>
          <w:tcPr>
            <w:tcW w:w="170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Amount (including GST)</w:t>
            </w:r>
          </w:p>
        </w:tc>
      </w:tr>
      <w:tr w:rsidR="00E754F6" w:rsidRPr="00EA6FD8" w:rsidTr="00484C98">
        <w:tc>
          <w:tcPr>
            <w:tcW w:w="714" w:type="dxa"/>
            <w:tcBorders>
              <w:top w:val="single" w:sz="12" w:space="0" w:color="auto"/>
            </w:tcBorders>
            <w:shd w:val="clear" w:color="auto" w:fill="auto"/>
          </w:tcPr>
          <w:p w:rsidR="00E754F6" w:rsidRPr="00EA6FD8" w:rsidRDefault="00E754F6" w:rsidP="00484C98">
            <w:pPr>
              <w:pStyle w:val="Tabletext"/>
            </w:pPr>
            <w:r w:rsidRPr="00EA6FD8">
              <w:t>1</w:t>
            </w:r>
          </w:p>
        </w:tc>
        <w:tc>
          <w:tcPr>
            <w:tcW w:w="4668" w:type="dxa"/>
            <w:tcBorders>
              <w:top w:val="single" w:sz="12" w:space="0" w:color="auto"/>
            </w:tcBorders>
            <w:shd w:val="clear" w:color="auto" w:fill="auto"/>
          </w:tcPr>
          <w:p w:rsidR="00E754F6" w:rsidRPr="00EA6FD8" w:rsidRDefault="00E754F6" w:rsidP="00484C98">
            <w:pPr>
              <w:pStyle w:val="Tabletext"/>
            </w:pPr>
            <w:r w:rsidRPr="00EA6FD8">
              <w:t>A proceeding concluded at or before the first court date for the proceeding</w:t>
            </w:r>
          </w:p>
        </w:tc>
        <w:tc>
          <w:tcPr>
            <w:tcW w:w="1704" w:type="dxa"/>
            <w:tcBorders>
              <w:top w:val="single" w:sz="12" w:space="0" w:color="auto"/>
            </w:tcBorders>
            <w:shd w:val="clear" w:color="auto" w:fill="auto"/>
          </w:tcPr>
          <w:p w:rsidR="00E754F6" w:rsidRPr="00EA6FD8" w:rsidRDefault="00E754F6" w:rsidP="00484C98">
            <w:pPr>
              <w:pStyle w:val="Tabletext"/>
            </w:pPr>
            <w:r w:rsidRPr="00EA6FD8">
              <w:t>$1,367</w:t>
            </w:r>
          </w:p>
        </w:tc>
      </w:tr>
      <w:tr w:rsidR="00E754F6" w:rsidRPr="00EA6FD8" w:rsidTr="00484C98">
        <w:tc>
          <w:tcPr>
            <w:tcW w:w="714" w:type="dxa"/>
            <w:tcBorders>
              <w:bottom w:val="single" w:sz="4" w:space="0" w:color="auto"/>
            </w:tcBorders>
            <w:shd w:val="clear" w:color="auto" w:fill="auto"/>
          </w:tcPr>
          <w:p w:rsidR="00E754F6" w:rsidRPr="00EA6FD8" w:rsidRDefault="00E754F6" w:rsidP="00484C98">
            <w:pPr>
              <w:pStyle w:val="Tabletext"/>
            </w:pPr>
            <w:r w:rsidRPr="00EA6FD8">
              <w:t>2</w:t>
            </w:r>
          </w:p>
        </w:tc>
        <w:tc>
          <w:tcPr>
            <w:tcW w:w="4668" w:type="dxa"/>
            <w:tcBorders>
              <w:bottom w:val="single" w:sz="4" w:space="0" w:color="auto"/>
            </w:tcBorders>
            <w:shd w:val="clear" w:color="auto" w:fill="auto"/>
          </w:tcPr>
          <w:p w:rsidR="00E754F6" w:rsidRPr="00EA6FD8" w:rsidRDefault="00E754F6" w:rsidP="00484C98">
            <w:pPr>
              <w:pStyle w:val="Tabletext"/>
            </w:pPr>
            <w:r w:rsidRPr="00EA6FD8">
              <w:t>A proceeding concluded:</w:t>
            </w:r>
          </w:p>
          <w:p w:rsidR="00E754F6" w:rsidRPr="00EA6FD8" w:rsidRDefault="00E754F6" w:rsidP="00484C98">
            <w:pPr>
              <w:pStyle w:val="Tablea"/>
            </w:pPr>
            <w:r w:rsidRPr="00EA6FD8">
              <w:t>(a) after the first court date for the proceeding; and</w:t>
            </w:r>
          </w:p>
          <w:p w:rsidR="00E754F6" w:rsidRPr="00EA6FD8" w:rsidRDefault="00E754F6" w:rsidP="00484C98">
            <w:pPr>
              <w:pStyle w:val="Tablea"/>
            </w:pPr>
            <w:r w:rsidRPr="00EA6FD8">
              <w:t>(b) at or before the hearing under rule</w:t>
            </w:r>
            <w:r w:rsidR="00EA6FD8">
              <w:t> </w:t>
            </w:r>
            <w:r w:rsidRPr="00EA6FD8">
              <w:t>44.12 or other interlocutory hearing</w:t>
            </w:r>
          </w:p>
        </w:tc>
        <w:tc>
          <w:tcPr>
            <w:tcW w:w="1704" w:type="dxa"/>
            <w:tcBorders>
              <w:bottom w:val="single" w:sz="4" w:space="0" w:color="auto"/>
            </w:tcBorders>
            <w:shd w:val="clear" w:color="auto" w:fill="auto"/>
          </w:tcPr>
          <w:p w:rsidR="00E754F6" w:rsidRPr="00EA6FD8" w:rsidRDefault="00E754F6" w:rsidP="00484C98">
            <w:pPr>
              <w:pStyle w:val="Tabletext"/>
            </w:pPr>
            <w:r w:rsidRPr="00EA6FD8">
              <w:t>$3,416</w:t>
            </w:r>
          </w:p>
        </w:tc>
      </w:tr>
      <w:tr w:rsidR="00E754F6" w:rsidRPr="00EA6FD8" w:rsidTr="00484C98">
        <w:tc>
          <w:tcPr>
            <w:tcW w:w="714" w:type="dxa"/>
            <w:tcBorders>
              <w:bottom w:val="single" w:sz="12" w:space="0" w:color="auto"/>
            </w:tcBorders>
            <w:shd w:val="clear" w:color="auto" w:fill="auto"/>
          </w:tcPr>
          <w:p w:rsidR="00E754F6" w:rsidRPr="00EA6FD8" w:rsidRDefault="00E754F6" w:rsidP="00484C98">
            <w:pPr>
              <w:pStyle w:val="Tabletext"/>
            </w:pPr>
            <w:r w:rsidRPr="00EA6FD8">
              <w:t>3</w:t>
            </w:r>
          </w:p>
        </w:tc>
        <w:tc>
          <w:tcPr>
            <w:tcW w:w="4668" w:type="dxa"/>
            <w:tcBorders>
              <w:bottom w:val="single" w:sz="12" w:space="0" w:color="auto"/>
            </w:tcBorders>
            <w:shd w:val="clear" w:color="auto" w:fill="auto"/>
          </w:tcPr>
          <w:p w:rsidR="00E754F6" w:rsidRPr="00EA6FD8" w:rsidRDefault="00E754F6" w:rsidP="00484C98">
            <w:pPr>
              <w:pStyle w:val="Tabletext"/>
            </w:pPr>
            <w:r w:rsidRPr="00EA6FD8">
              <w:t>A proceeding concluded at a final hearing</w:t>
            </w:r>
          </w:p>
        </w:tc>
        <w:tc>
          <w:tcPr>
            <w:tcW w:w="1704" w:type="dxa"/>
            <w:tcBorders>
              <w:bottom w:val="single" w:sz="12" w:space="0" w:color="auto"/>
            </w:tcBorders>
            <w:shd w:val="clear" w:color="auto" w:fill="auto"/>
          </w:tcPr>
          <w:p w:rsidR="00E754F6" w:rsidRPr="00EA6FD8" w:rsidRDefault="00E754F6" w:rsidP="00484C98">
            <w:pPr>
              <w:pStyle w:val="Tabletext"/>
            </w:pPr>
            <w:r w:rsidRPr="00EA6FD8">
              <w:t>$6,825</w:t>
            </w:r>
          </w:p>
        </w:tc>
      </w:tr>
    </w:tbl>
    <w:p w:rsidR="00E754F6" w:rsidRPr="00EA6FD8" w:rsidRDefault="00E754F6" w:rsidP="008200BA">
      <w:pPr>
        <w:pStyle w:val="ActHead3"/>
        <w:pageBreakBefore/>
      </w:pPr>
      <w:bookmarkStart w:id="13" w:name="_Toc401838732"/>
      <w:r w:rsidRPr="00EA6FD8">
        <w:rPr>
          <w:rStyle w:val="CharDivNo"/>
        </w:rPr>
        <w:t>Division</w:t>
      </w:r>
      <w:r w:rsidR="00EA6FD8">
        <w:rPr>
          <w:rStyle w:val="CharDivNo"/>
        </w:rPr>
        <w:t> </w:t>
      </w:r>
      <w:r w:rsidRPr="00EA6FD8">
        <w:rPr>
          <w:rStyle w:val="CharDivNo"/>
        </w:rPr>
        <w:t>2</w:t>
      </w:r>
      <w:r w:rsidRPr="00EA6FD8">
        <w:t>—</w:t>
      </w:r>
      <w:r w:rsidRPr="00EA6FD8">
        <w:rPr>
          <w:rStyle w:val="CharDivText"/>
        </w:rPr>
        <w:t>Costs for migration proceedings that have been discontinued</w:t>
      </w:r>
      <w:bookmarkEnd w:id="13"/>
    </w:p>
    <w:p w:rsidR="00E754F6" w:rsidRPr="00EA6FD8" w:rsidRDefault="00E754F6" w:rsidP="00E754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E754F6" w:rsidRPr="00EA6FD8" w:rsidTr="00484C98">
        <w:trPr>
          <w:tblHeader/>
        </w:trPr>
        <w:tc>
          <w:tcPr>
            <w:tcW w:w="7086" w:type="dxa"/>
            <w:gridSpan w:val="3"/>
            <w:tcBorders>
              <w:top w:val="single" w:sz="12" w:space="0" w:color="auto"/>
              <w:bottom w:val="single" w:sz="6" w:space="0" w:color="auto"/>
            </w:tcBorders>
            <w:shd w:val="clear" w:color="auto" w:fill="auto"/>
          </w:tcPr>
          <w:p w:rsidR="00E754F6" w:rsidRPr="00EA6FD8" w:rsidRDefault="00E754F6" w:rsidP="00484C98">
            <w:pPr>
              <w:pStyle w:val="TableHeading"/>
            </w:pPr>
            <w:r w:rsidRPr="00EA6FD8">
              <w:t>Costs for migration proceedings that have been discontinued</w:t>
            </w:r>
          </w:p>
        </w:tc>
      </w:tr>
      <w:tr w:rsidR="00E754F6" w:rsidRPr="00EA6FD8" w:rsidTr="00484C98">
        <w:trPr>
          <w:tblHeader/>
        </w:trPr>
        <w:tc>
          <w:tcPr>
            <w:tcW w:w="71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Item</w:t>
            </w:r>
          </w:p>
        </w:tc>
        <w:tc>
          <w:tcPr>
            <w:tcW w:w="4668"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Description</w:t>
            </w:r>
          </w:p>
        </w:tc>
        <w:tc>
          <w:tcPr>
            <w:tcW w:w="1704" w:type="dxa"/>
            <w:tcBorders>
              <w:top w:val="single" w:sz="6" w:space="0" w:color="auto"/>
              <w:bottom w:val="single" w:sz="12" w:space="0" w:color="auto"/>
            </w:tcBorders>
            <w:shd w:val="clear" w:color="auto" w:fill="auto"/>
          </w:tcPr>
          <w:p w:rsidR="00E754F6" w:rsidRPr="00EA6FD8" w:rsidRDefault="00E754F6" w:rsidP="00484C98">
            <w:pPr>
              <w:pStyle w:val="TableHeading"/>
            </w:pPr>
            <w:r w:rsidRPr="00EA6FD8">
              <w:t>Amount (including GST)</w:t>
            </w:r>
          </w:p>
        </w:tc>
      </w:tr>
      <w:tr w:rsidR="00E754F6" w:rsidRPr="00EA6FD8" w:rsidTr="00484C98">
        <w:tc>
          <w:tcPr>
            <w:tcW w:w="714" w:type="dxa"/>
            <w:tcBorders>
              <w:top w:val="single" w:sz="12" w:space="0" w:color="auto"/>
            </w:tcBorders>
            <w:shd w:val="clear" w:color="auto" w:fill="auto"/>
          </w:tcPr>
          <w:p w:rsidR="00E754F6" w:rsidRPr="00EA6FD8" w:rsidRDefault="00E754F6" w:rsidP="00484C98">
            <w:pPr>
              <w:pStyle w:val="Tabletext"/>
            </w:pPr>
            <w:r w:rsidRPr="00EA6FD8">
              <w:t>1</w:t>
            </w:r>
          </w:p>
        </w:tc>
        <w:tc>
          <w:tcPr>
            <w:tcW w:w="4668" w:type="dxa"/>
            <w:tcBorders>
              <w:top w:val="single" w:sz="12" w:space="0" w:color="auto"/>
            </w:tcBorders>
            <w:shd w:val="clear" w:color="auto" w:fill="auto"/>
          </w:tcPr>
          <w:p w:rsidR="00E754F6" w:rsidRPr="00EA6FD8" w:rsidRDefault="00E754F6" w:rsidP="00484C98">
            <w:pPr>
              <w:pStyle w:val="Tabletext"/>
            </w:pPr>
            <w:r w:rsidRPr="00EA6FD8">
              <w:t>A proceeding in which the notice of discontinuance is filed and served at least 14 days before the first court date for the proceeding</w:t>
            </w:r>
          </w:p>
        </w:tc>
        <w:tc>
          <w:tcPr>
            <w:tcW w:w="1704" w:type="dxa"/>
            <w:tcBorders>
              <w:top w:val="single" w:sz="12" w:space="0" w:color="auto"/>
            </w:tcBorders>
            <w:shd w:val="clear" w:color="auto" w:fill="auto"/>
          </w:tcPr>
          <w:p w:rsidR="00E754F6" w:rsidRPr="00EA6FD8" w:rsidRDefault="00E754F6" w:rsidP="00484C98">
            <w:pPr>
              <w:pStyle w:val="Tabletext"/>
            </w:pPr>
            <w:r w:rsidRPr="00EA6FD8">
              <w:t>$680</w:t>
            </w:r>
          </w:p>
        </w:tc>
      </w:tr>
      <w:tr w:rsidR="00E754F6" w:rsidRPr="00EA6FD8" w:rsidTr="00484C98">
        <w:tc>
          <w:tcPr>
            <w:tcW w:w="714" w:type="dxa"/>
            <w:shd w:val="clear" w:color="auto" w:fill="auto"/>
          </w:tcPr>
          <w:p w:rsidR="00E754F6" w:rsidRPr="00EA6FD8" w:rsidRDefault="00E754F6" w:rsidP="00484C98">
            <w:pPr>
              <w:pStyle w:val="Tabletext"/>
            </w:pPr>
            <w:r w:rsidRPr="00EA6FD8">
              <w:t>2</w:t>
            </w:r>
          </w:p>
        </w:tc>
        <w:tc>
          <w:tcPr>
            <w:tcW w:w="4668" w:type="dxa"/>
            <w:shd w:val="clear" w:color="auto" w:fill="auto"/>
          </w:tcPr>
          <w:p w:rsidR="00E754F6" w:rsidRPr="00EA6FD8" w:rsidRDefault="00E754F6" w:rsidP="00484C98">
            <w:pPr>
              <w:pStyle w:val="Tabletext"/>
            </w:pPr>
            <w:r w:rsidRPr="00EA6FD8">
              <w:t>A proceeding in which the notice of discontinuance is filed and served:</w:t>
            </w:r>
          </w:p>
          <w:p w:rsidR="00E754F6" w:rsidRPr="00EA6FD8" w:rsidRDefault="00E754F6" w:rsidP="00484C98">
            <w:pPr>
              <w:pStyle w:val="Tablea"/>
            </w:pPr>
            <w:r w:rsidRPr="00EA6FD8">
              <w:t>(a) less than 14 days before the first court date for the proceeding; and</w:t>
            </w:r>
          </w:p>
          <w:p w:rsidR="00E754F6" w:rsidRPr="00EA6FD8" w:rsidRDefault="00E754F6" w:rsidP="00484C98">
            <w:pPr>
              <w:pStyle w:val="Tablea"/>
            </w:pPr>
            <w:r w:rsidRPr="00EA6FD8">
              <w:t>(b) at least 15 days before the hearing under rule</w:t>
            </w:r>
            <w:r w:rsidR="00EA6FD8">
              <w:t> </w:t>
            </w:r>
            <w:r w:rsidRPr="00EA6FD8">
              <w:t>44.12 or other interlocutory hearing</w:t>
            </w:r>
          </w:p>
        </w:tc>
        <w:tc>
          <w:tcPr>
            <w:tcW w:w="1704" w:type="dxa"/>
            <w:shd w:val="clear" w:color="auto" w:fill="auto"/>
          </w:tcPr>
          <w:p w:rsidR="00E754F6" w:rsidRPr="00EA6FD8" w:rsidRDefault="00E754F6" w:rsidP="00484C98">
            <w:pPr>
              <w:pStyle w:val="Tabletext"/>
            </w:pPr>
            <w:r w:rsidRPr="00EA6FD8">
              <w:t>$1,706</w:t>
            </w:r>
          </w:p>
        </w:tc>
      </w:tr>
      <w:tr w:rsidR="00E754F6" w:rsidRPr="00EA6FD8" w:rsidTr="00484C98">
        <w:tc>
          <w:tcPr>
            <w:tcW w:w="714" w:type="dxa"/>
            <w:tcBorders>
              <w:bottom w:val="single" w:sz="4" w:space="0" w:color="auto"/>
            </w:tcBorders>
            <w:shd w:val="clear" w:color="auto" w:fill="auto"/>
          </w:tcPr>
          <w:p w:rsidR="00E754F6" w:rsidRPr="00EA6FD8" w:rsidRDefault="00E754F6" w:rsidP="00484C98">
            <w:pPr>
              <w:pStyle w:val="Tabletext"/>
            </w:pPr>
            <w:r w:rsidRPr="00EA6FD8">
              <w:t>3</w:t>
            </w:r>
          </w:p>
        </w:tc>
        <w:tc>
          <w:tcPr>
            <w:tcW w:w="4668" w:type="dxa"/>
            <w:tcBorders>
              <w:bottom w:val="single" w:sz="4" w:space="0" w:color="auto"/>
            </w:tcBorders>
            <w:shd w:val="clear" w:color="auto" w:fill="auto"/>
          </w:tcPr>
          <w:p w:rsidR="00E754F6" w:rsidRPr="00EA6FD8" w:rsidRDefault="00E754F6" w:rsidP="00484C98">
            <w:pPr>
              <w:pStyle w:val="Tabletext"/>
            </w:pPr>
            <w:r w:rsidRPr="00EA6FD8">
              <w:t>A proceeding in which the notice of discontinuance is filed and served:</w:t>
            </w:r>
          </w:p>
          <w:p w:rsidR="00E754F6" w:rsidRPr="00EA6FD8" w:rsidRDefault="00E754F6" w:rsidP="00484C98">
            <w:pPr>
              <w:pStyle w:val="Tablea"/>
            </w:pPr>
            <w:r w:rsidRPr="00EA6FD8">
              <w:t>(a) less than 15 days before the hearing under rule</w:t>
            </w:r>
            <w:r w:rsidR="00EA6FD8">
              <w:t> </w:t>
            </w:r>
            <w:r w:rsidRPr="00EA6FD8">
              <w:t>44.12 or other interlocutory hearing; and</w:t>
            </w:r>
          </w:p>
          <w:p w:rsidR="00E754F6" w:rsidRPr="00EA6FD8" w:rsidRDefault="00E754F6" w:rsidP="00484C98">
            <w:pPr>
              <w:pStyle w:val="Tablea"/>
            </w:pPr>
            <w:r w:rsidRPr="00EA6FD8">
              <w:t>(b) at least 15 days before the final hearing</w:t>
            </w:r>
          </w:p>
        </w:tc>
        <w:tc>
          <w:tcPr>
            <w:tcW w:w="1704" w:type="dxa"/>
            <w:tcBorders>
              <w:bottom w:val="single" w:sz="4" w:space="0" w:color="auto"/>
            </w:tcBorders>
            <w:shd w:val="clear" w:color="auto" w:fill="auto"/>
          </w:tcPr>
          <w:p w:rsidR="00E754F6" w:rsidRPr="00EA6FD8" w:rsidRDefault="00E754F6" w:rsidP="00484C98">
            <w:pPr>
              <w:pStyle w:val="Tabletext"/>
            </w:pPr>
            <w:r w:rsidRPr="00EA6FD8">
              <w:t>$3,416</w:t>
            </w:r>
          </w:p>
        </w:tc>
      </w:tr>
      <w:tr w:rsidR="00E754F6" w:rsidRPr="00EA6FD8" w:rsidTr="00484C98">
        <w:tc>
          <w:tcPr>
            <w:tcW w:w="714" w:type="dxa"/>
            <w:tcBorders>
              <w:bottom w:val="single" w:sz="12" w:space="0" w:color="auto"/>
            </w:tcBorders>
            <w:shd w:val="clear" w:color="auto" w:fill="auto"/>
          </w:tcPr>
          <w:p w:rsidR="00E754F6" w:rsidRPr="00EA6FD8" w:rsidRDefault="00E754F6" w:rsidP="00484C98">
            <w:pPr>
              <w:pStyle w:val="Tabletext"/>
            </w:pPr>
            <w:r w:rsidRPr="00EA6FD8">
              <w:t>4</w:t>
            </w:r>
          </w:p>
        </w:tc>
        <w:tc>
          <w:tcPr>
            <w:tcW w:w="4668" w:type="dxa"/>
            <w:tcBorders>
              <w:bottom w:val="single" w:sz="12" w:space="0" w:color="auto"/>
            </w:tcBorders>
            <w:shd w:val="clear" w:color="auto" w:fill="auto"/>
          </w:tcPr>
          <w:p w:rsidR="00E754F6" w:rsidRPr="00EA6FD8" w:rsidRDefault="00E754F6" w:rsidP="00484C98">
            <w:pPr>
              <w:pStyle w:val="Tabletext"/>
            </w:pPr>
            <w:r w:rsidRPr="00EA6FD8">
              <w:t>Any other case</w:t>
            </w:r>
          </w:p>
        </w:tc>
        <w:tc>
          <w:tcPr>
            <w:tcW w:w="1704" w:type="dxa"/>
            <w:tcBorders>
              <w:bottom w:val="single" w:sz="12" w:space="0" w:color="auto"/>
            </w:tcBorders>
            <w:shd w:val="clear" w:color="auto" w:fill="auto"/>
          </w:tcPr>
          <w:p w:rsidR="00E754F6" w:rsidRPr="00EA6FD8" w:rsidRDefault="00E754F6" w:rsidP="00484C98">
            <w:pPr>
              <w:pStyle w:val="Tabletext"/>
            </w:pPr>
            <w:r w:rsidRPr="00EA6FD8">
              <w:t>$4,778</w:t>
            </w:r>
          </w:p>
        </w:tc>
      </w:tr>
    </w:tbl>
    <w:p w:rsidR="000A45A9" w:rsidRPr="00EA6FD8" w:rsidRDefault="000A45A9" w:rsidP="00E82AB2">
      <w:pPr>
        <w:pStyle w:val="ActHead1"/>
        <w:pageBreakBefore/>
        <w:spacing w:before="240"/>
      </w:pPr>
      <w:bookmarkStart w:id="14" w:name="_Toc401838733"/>
      <w:r w:rsidRPr="00EA6FD8">
        <w:rPr>
          <w:rStyle w:val="CharChapNo"/>
        </w:rPr>
        <w:t>Schedule</w:t>
      </w:r>
      <w:r w:rsidR="00EA6FD8">
        <w:rPr>
          <w:rStyle w:val="CharChapNo"/>
        </w:rPr>
        <w:t> </w:t>
      </w:r>
      <w:r w:rsidRPr="00EA6FD8">
        <w:rPr>
          <w:rStyle w:val="CharChapNo"/>
        </w:rPr>
        <w:t>3</w:t>
      </w:r>
      <w:r w:rsidRPr="00EA6FD8">
        <w:t>—</w:t>
      </w:r>
      <w:r w:rsidRPr="00EA6FD8">
        <w:rPr>
          <w:rStyle w:val="CharChapText"/>
        </w:rPr>
        <w:t>Family Law Rules and Federal Court Rules applied</w:t>
      </w:r>
      <w:bookmarkEnd w:id="14"/>
    </w:p>
    <w:p w:rsidR="000A45A9" w:rsidRPr="00EA6FD8" w:rsidRDefault="000A45A9" w:rsidP="000A45A9">
      <w:pPr>
        <w:pStyle w:val="notemargin"/>
      </w:pPr>
      <w:r w:rsidRPr="00EA6FD8">
        <w:t>Note:</w:t>
      </w:r>
      <w:r w:rsidRPr="00EA6FD8">
        <w:tab/>
        <w:t>See rule</w:t>
      </w:r>
      <w:r w:rsidR="00EA6FD8">
        <w:t> </w:t>
      </w:r>
      <w:r w:rsidRPr="00EA6FD8">
        <w:t>1.05.</w:t>
      </w:r>
    </w:p>
    <w:p w:rsidR="000A45A9" w:rsidRPr="00EA6FD8" w:rsidRDefault="000A45A9" w:rsidP="000A45A9">
      <w:pPr>
        <w:pStyle w:val="ActHead2"/>
      </w:pPr>
      <w:bookmarkStart w:id="15" w:name="_Toc401838734"/>
      <w:r w:rsidRPr="00EA6FD8">
        <w:rPr>
          <w:rStyle w:val="CharPartNo"/>
        </w:rPr>
        <w:t>Part</w:t>
      </w:r>
      <w:r w:rsidR="00EA6FD8">
        <w:rPr>
          <w:rStyle w:val="CharPartNo"/>
        </w:rPr>
        <w:t> </w:t>
      </w:r>
      <w:r w:rsidRPr="00EA6FD8">
        <w:rPr>
          <w:rStyle w:val="CharPartNo"/>
        </w:rPr>
        <w:t>1</w:t>
      </w:r>
      <w:r w:rsidRPr="00EA6FD8">
        <w:t>—</w:t>
      </w:r>
      <w:r w:rsidRPr="00EA6FD8">
        <w:rPr>
          <w:rStyle w:val="CharPartText"/>
        </w:rPr>
        <w:t>Family Law Rules</w:t>
      </w:r>
      <w:bookmarkEnd w:id="15"/>
    </w:p>
    <w:p w:rsidR="000A45A9" w:rsidRPr="00EA6FD8" w:rsidRDefault="000A45A9" w:rsidP="000A45A9">
      <w:pPr>
        <w:pStyle w:val="Header"/>
      </w:pPr>
      <w:r w:rsidRPr="00EA6FD8">
        <w:rPr>
          <w:rStyle w:val="CharDivNo"/>
        </w:rPr>
        <w:t xml:space="preserve"> </w:t>
      </w:r>
      <w:r w:rsidRPr="00EA6FD8">
        <w:rPr>
          <w:rStyle w:val="CharDivText"/>
        </w:rPr>
        <w:t xml:space="preserve"> </w:t>
      </w:r>
    </w:p>
    <w:p w:rsidR="000A45A9" w:rsidRPr="00EA6FD8" w:rsidRDefault="000A45A9" w:rsidP="000A45A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tblGrid>
      <w:tr w:rsidR="000A45A9" w:rsidRPr="00EA6FD8" w:rsidTr="007A53E3">
        <w:trPr>
          <w:tblHeader/>
        </w:trPr>
        <w:tc>
          <w:tcPr>
            <w:tcW w:w="3823" w:type="dxa"/>
            <w:gridSpan w:val="2"/>
            <w:tcBorders>
              <w:top w:val="single" w:sz="12" w:space="0" w:color="auto"/>
              <w:bottom w:val="single" w:sz="6" w:space="0" w:color="auto"/>
            </w:tcBorders>
            <w:shd w:val="clear" w:color="auto" w:fill="auto"/>
          </w:tcPr>
          <w:p w:rsidR="000A45A9" w:rsidRPr="00EA6FD8" w:rsidRDefault="000A45A9" w:rsidP="007A53E3">
            <w:pPr>
              <w:pStyle w:val="TableHeading"/>
            </w:pPr>
            <w:r w:rsidRPr="00EA6FD8">
              <w:t>Family Law Rules</w:t>
            </w:r>
          </w:p>
        </w:tc>
      </w:tr>
      <w:tr w:rsidR="000A45A9" w:rsidRPr="00EA6FD8" w:rsidTr="007A53E3">
        <w:trPr>
          <w:tblHeader/>
        </w:trPr>
        <w:tc>
          <w:tcPr>
            <w:tcW w:w="714" w:type="dxa"/>
            <w:tcBorders>
              <w:top w:val="single" w:sz="6" w:space="0" w:color="auto"/>
              <w:bottom w:val="single" w:sz="12" w:space="0" w:color="auto"/>
            </w:tcBorders>
            <w:shd w:val="clear" w:color="auto" w:fill="auto"/>
          </w:tcPr>
          <w:p w:rsidR="000A45A9" w:rsidRPr="00EA6FD8" w:rsidRDefault="000A45A9" w:rsidP="007A53E3">
            <w:pPr>
              <w:pStyle w:val="TableHeading"/>
            </w:pPr>
            <w:r w:rsidRPr="00EA6FD8">
              <w:t>Item</w:t>
            </w:r>
          </w:p>
        </w:tc>
        <w:tc>
          <w:tcPr>
            <w:tcW w:w="3109" w:type="dxa"/>
            <w:tcBorders>
              <w:top w:val="single" w:sz="6" w:space="0" w:color="auto"/>
              <w:bottom w:val="single" w:sz="12" w:space="0" w:color="auto"/>
            </w:tcBorders>
            <w:shd w:val="clear" w:color="auto" w:fill="auto"/>
          </w:tcPr>
          <w:p w:rsidR="000A45A9" w:rsidRPr="00EA6FD8" w:rsidRDefault="000A45A9" w:rsidP="007A53E3">
            <w:pPr>
              <w:pStyle w:val="TableHeading"/>
            </w:pPr>
            <w:r w:rsidRPr="00EA6FD8">
              <w:t>Provision</w:t>
            </w:r>
          </w:p>
        </w:tc>
      </w:tr>
      <w:tr w:rsidR="000A45A9" w:rsidRPr="00EA6FD8" w:rsidTr="007A53E3">
        <w:tc>
          <w:tcPr>
            <w:tcW w:w="714" w:type="dxa"/>
            <w:tcBorders>
              <w:top w:val="single" w:sz="12" w:space="0" w:color="auto"/>
            </w:tcBorders>
            <w:shd w:val="clear" w:color="auto" w:fill="auto"/>
          </w:tcPr>
          <w:p w:rsidR="000A45A9" w:rsidRPr="00EA6FD8" w:rsidRDefault="000A45A9" w:rsidP="007A53E3">
            <w:pPr>
              <w:pStyle w:val="Tabletext"/>
            </w:pPr>
            <w:r w:rsidRPr="00EA6FD8">
              <w:t>1</w:t>
            </w:r>
          </w:p>
        </w:tc>
        <w:tc>
          <w:tcPr>
            <w:tcW w:w="3109" w:type="dxa"/>
            <w:tcBorders>
              <w:top w:val="single" w:sz="12" w:space="0" w:color="auto"/>
            </w:tcBorders>
            <w:shd w:val="clear" w:color="auto" w:fill="auto"/>
          </w:tcPr>
          <w:p w:rsidR="000A45A9" w:rsidRPr="00EA6FD8" w:rsidRDefault="000A45A9" w:rsidP="007A53E3">
            <w:pPr>
              <w:pStyle w:val="Tabletext"/>
            </w:pPr>
            <w:r w:rsidRPr="00EA6FD8">
              <w:t>rules</w:t>
            </w:r>
            <w:r w:rsidR="00EA6FD8">
              <w:t> </w:t>
            </w:r>
            <w:r w:rsidRPr="00EA6FD8">
              <w:t>1.19 and 1.20</w:t>
            </w:r>
          </w:p>
        </w:tc>
      </w:tr>
      <w:tr w:rsidR="000A45A9" w:rsidRPr="00EA6FD8" w:rsidTr="007A53E3">
        <w:tc>
          <w:tcPr>
            <w:tcW w:w="714" w:type="dxa"/>
            <w:shd w:val="clear" w:color="auto" w:fill="auto"/>
          </w:tcPr>
          <w:p w:rsidR="000A45A9" w:rsidRPr="00EA6FD8" w:rsidRDefault="000A45A9" w:rsidP="007A53E3">
            <w:pPr>
              <w:pStyle w:val="Tabletext"/>
            </w:pPr>
            <w:r w:rsidRPr="00EA6FD8">
              <w:t>2</w:t>
            </w:r>
          </w:p>
        </w:tc>
        <w:tc>
          <w:tcPr>
            <w:tcW w:w="3109" w:type="dxa"/>
            <w:shd w:val="clear" w:color="auto" w:fill="auto"/>
          </w:tcPr>
          <w:p w:rsidR="000A45A9" w:rsidRPr="00EA6FD8" w:rsidRDefault="000A45A9" w:rsidP="007A53E3">
            <w:pPr>
              <w:pStyle w:val="Tabletext"/>
            </w:pPr>
            <w:r w:rsidRPr="00EA6FD8">
              <w:t>Part</w:t>
            </w:r>
            <w:r w:rsidR="00EA6FD8">
              <w:t> </w:t>
            </w:r>
            <w:r w:rsidRPr="00EA6FD8">
              <w:t>2.2</w:t>
            </w:r>
          </w:p>
        </w:tc>
      </w:tr>
      <w:tr w:rsidR="000A45A9" w:rsidRPr="00EA6FD8" w:rsidTr="007A53E3">
        <w:tc>
          <w:tcPr>
            <w:tcW w:w="714" w:type="dxa"/>
            <w:shd w:val="clear" w:color="auto" w:fill="auto"/>
          </w:tcPr>
          <w:p w:rsidR="000A45A9" w:rsidRPr="00EA6FD8" w:rsidRDefault="000A45A9" w:rsidP="007A53E3">
            <w:pPr>
              <w:pStyle w:val="Tabletext"/>
            </w:pPr>
            <w:r w:rsidRPr="00EA6FD8">
              <w:t>3</w:t>
            </w:r>
          </w:p>
        </w:tc>
        <w:tc>
          <w:tcPr>
            <w:tcW w:w="3109" w:type="dxa"/>
            <w:shd w:val="clear" w:color="auto" w:fill="auto"/>
          </w:tcPr>
          <w:p w:rsidR="000A45A9" w:rsidRPr="00EA6FD8" w:rsidRDefault="000A45A9" w:rsidP="007A53E3">
            <w:pPr>
              <w:pStyle w:val="Tabletext"/>
            </w:pPr>
            <w:r w:rsidRPr="00EA6FD8">
              <w:t>Part</w:t>
            </w:r>
            <w:r w:rsidR="00EA6FD8">
              <w:t> </w:t>
            </w:r>
            <w:r w:rsidRPr="00EA6FD8">
              <w:t>2.3</w:t>
            </w:r>
          </w:p>
        </w:tc>
      </w:tr>
      <w:tr w:rsidR="000A45A9" w:rsidRPr="00EA6FD8" w:rsidTr="007A53E3">
        <w:tc>
          <w:tcPr>
            <w:tcW w:w="714" w:type="dxa"/>
            <w:shd w:val="clear" w:color="auto" w:fill="auto"/>
          </w:tcPr>
          <w:p w:rsidR="000A45A9" w:rsidRPr="00EA6FD8" w:rsidRDefault="000A45A9" w:rsidP="007A53E3">
            <w:pPr>
              <w:pStyle w:val="Tabletext"/>
            </w:pPr>
            <w:r w:rsidRPr="00EA6FD8">
              <w:t>4</w:t>
            </w:r>
          </w:p>
        </w:tc>
        <w:tc>
          <w:tcPr>
            <w:tcW w:w="3109" w:type="dxa"/>
            <w:shd w:val="clear" w:color="auto" w:fill="auto"/>
          </w:tcPr>
          <w:p w:rsidR="000A45A9" w:rsidRPr="00EA6FD8" w:rsidRDefault="000A45A9" w:rsidP="007A53E3">
            <w:pPr>
              <w:pStyle w:val="Tabletext"/>
            </w:pPr>
            <w:r w:rsidRPr="00EA6FD8">
              <w:t>rules</w:t>
            </w:r>
            <w:r w:rsidR="00EA6FD8">
              <w:t> </w:t>
            </w:r>
            <w:r w:rsidRPr="00EA6FD8">
              <w:t>4.08 to 4.10</w:t>
            </w:r>
          </w:p>
        </w:tc>
      </w:tr>
      <w:tr w:rsidR="000A45A9" w:rsidRPr="00EA6FD8" w:rsidTr="007A53E3">
        <w:tc>
          <w:tcPr>
            <w:tcW w:w="714" w:type="dxa"/>
            <w:shd w:val="clear" w:color="auto" w:fill="auto"/>
          </w:tcPr>
          <w:p w:rsidR="000A45A9" w:rsidRPr="00EA6FD8" w:rsidRDefault="000A45A9" w:rsidP="007A53E3">
            <w:pPr>
              <w:pStyle w:val="Tabletext"/>
            </w:pPr>
            <w:r w:rsidRPr="00EA6FD8">
              <w:t>5</w:t>
            </w:r>
          </w:p>
        </w:tc>
        <w:tc>
          <w:tcPr>
            <w:tcW w:w="3109" w:type="dxa"/>
            <w:shd w:val="clear" w:color="auto" w:fill="auto"/>
          </w:tcPr>
          <w:p w:rsidR="000A45A9" w:rsidRPr="00EA6FD8" w:rsidRDefault="000A45A9" w:rsidP="007A53E3">
            <w:pPr>
              <w:pStyle w:val="Tabletext"/>
            </w:pPr>
            <w:r w:rsidRPr="00EA6FD8">
              <w:t>rule</w:t>
            </w:r>
            <w:r w:rsidR="00EA6FD8">
              <w:t> </w:t>
            </w:r>
            <w:r w:rsidRPr="00EA6FD8">
              <w:t>6.15</w:t>
            </w:r>
          </w:p>
        </w:tc>
      </w:tr>
      <w:tr w:rsidR="000A45A9" w:rsidRPr="00EA6FD8" w:rsidTr="007A53E3">
        <w:tc>
          <w:tcPr>
            <w:tcW w:w="714" w:type="dxa"/>
            <w:shd w:val="clear" w:color="auto" w:fill="auto"/>
          </w:tcPr>
          <w:p w:rsidR="000A45A9" w:rsidRPr="00EA6FD8" w:rsidRDefault="000A45A9" w:rsidP="007A53E3">
            <w:pPr>
              <w:pStyle w:val="Tabletext"/>
            </w:pPr>
            <w:r w:rsidRPr="00EA6FD8">
              <w:t>6</w:t>
            </w:r>
          </w:p>
        </w:tc>
        <w:tc>
          <w:tcPr>
            <w:tcW w:w="3109" w:type="dxa"/>
            <w:shd w:val="clear" w:color="auto" w:fill="auto"/>
          </w:tcPr>
          <w:p w:rsidR="000A45A9" w:rsidRPr="00EA6FD8" w:rsidRDefault="000A45A9" w:rsidP="007A53E3">
            <w:pPr>
              <w:pStyle w:val="Tabletext"/>
            </w:pPr>
            <w:r w:rsidRPr="00EA6FD8">
              <w:t>Part</w:t>
            </w:r>
            <w:r w:rsidR="00EA6FD8">
              <w:t> </w:t>
            </w:r>
            <w:r w:rsidRPr="00EA6FD8">
              <w:t>6.5</w:t>
            </w:r>
          </w:p>
        </w:tc>
      </w:tr>
      <w:tr w:rsidR="000A45A9" w:rsidRPr="00EA6FD8" w:rsidTr="007A53E3">
        <w:tc>
          <w:tcPr>
            <w:tcW w:w="714" w:type="dxa"/>
            <w:shd w:val="clear" w:color="auto" w:fill="auto"/>
          </w:tcPr>
          <w:p w:rsidR="000A45A9" w:rsidRPr="00EA6FD8" w:rsidRDefault="000A45A9" w:rsidP="007A53E3">
            <w:pPr>
              <w:pStyle w:val="Tabletext"/>
            </w:pPr>
            <w:r w:rsidRPr="00EA6FD8">
              <w:t>7</w:t>
            </w:r>
          </w:p>
        </w:tc>
        <w:tc>
          <w:tcPr>
            <w:tcW w:w="3109" w:type="dxa"/>
            <w:shd w:val="clear" w:color="auto" w:fill="auto"/>
          </w:tcPr>
          <w:p w:rsidR="000A45A9" w:rsidRPr="00EA6FD8" w:rsidRDefault="000A45A9" w:rsidP="007A53E3">
            <w:pPr>
              <w:pStyle w:val="Tabletext"/>
            </w:pPr>
            <w:r w:rsidRPr="00EA6FD8">
              <w:t>rule</w:t>
            </w:r>
            <w:r w:rsidR="00EA6FD8">
              <w:t> </w:t>
            </w:r>
            <w:r w:rsidRPr="00EA6FD8">
              <w:t>16.10</w:t>
            </w:r>
          </w:p>
        </w:tc>
      </w:tr>
      <w:tr w:rsidR="000A45A9" w:rsidRPr="00EA6FD8" w:rsidTr="007A53E3">
        <w:tc>
          <w:tcPr>
            <w:tcW w:w="714" w:type="dxa"/>
            <w:shd w:val="clear" w:color="auto" w:fill="auto"/>
          </w:tcPr>
          <w:p w:rsidR="000A45A9" w:rsidRPr="00EA6FD8" w:rsidRDefault="000A45A9" w:rsidP="007A53E3">
            <w:pPr>
              <w:pStyle w:val="Tabletext"/>
            </w:pPr>
            <w:r w:rsidRPr="00EA6FD8">
              <w:t>8</w:t>
            </w:r>
          </w:p>
        </w:tc>
        <w:tc>
          <w:tcPr>
            <w:tcW w:w="3109" w:type="dxa"/>
            <w:shd w:val="clear" w:color="auto" w:fill="auto"/>
          </w:tcPr>
          <w:p w:rsidR="000A45A9" w:rsidRPr="00EA6FD8" w:rsidRDefault="000A45A9" w:rsidP="007A53E3">
            <w:pPr>
              <w:pStyle w:val="Tabletext"/>
            </w:pPr>
            <w:r w:rsidRPr="00EA6FD8">
              <w:t>Part</w:t>
            </w:r>
            <w:r w:rsidR="00EA6FD8">
              <w:t> </w:t>
            </w:r>
            <w:r w:rsidRPr="00EA6FD8">
              <w:t>21.2</w:t>
            </w:r>
          </w:p>
        </w:tc>
      </w:tr>
      <w:tr w:rsidR="000A45A9" w:rsidRPr="00EA6FD8" w:rsidTr="007A53E3">
        <w:tc>
          <w:tcPr>
            <w:tcW w:w="714" w:type="dxa"/>
            <w:tcBorders>
              <w:bottom w:val="single" w:sz="4" w:space="0" w:color="auto"/>
            </w:tcBorders>
            <w:shd w:val="clear" w:color="auto" w:fill="auto"/>
          </w:tcPr>
          <w:p w:rsidR="000A45A9" w:rsidRPr="00EA6FD8" w:rsidRDefault="000A45A9" w:rsidP="007A53E3">
            <w:pPr>
              <w:pStyle w:val="Tabletext"/>
            </w:pPr>
            <w:r w:rsidRPr="00EA6FD8">
              <w:t>9</w:t>
            </w:r>
          </w:p>
        </w:tc>
        <w:tc>
          <w:tcPr>
            <w:tcW w:w="3109" w:type="dxa"/>
            <w:tcBorders>
              <w:bottom w:val="single" w:sz="4" w:space="0" w:color="auto"/>
            </w:tcBorders>
            <w:shd w:val="clear" w:color="auto" w:fill="auto"/>
          </w:tcPr>
          <w:p w:rsidR="000A45A9" w:rsidRPr="00EA6FD8" w:rsidRDefault="000A45A9" w:rsidP="007A53E3">
            <w:pPr>
              <w:pStyle w:val="Tabletext"/>
            </w:pPr>
            <w:r w:rsidRPr="00EA6FD8">
              <w:t>Part</w:t>
            </w:r>
            <w:r w:rsidR="00EA6FD8">
              <w:t> </w:t>
            </w:r>
            <w:r w:rsidRPr="00EA6FD8">
              <w:t>23.1</w:t>
            </w:r>
          </w:p>
        </w:tc>
      </w:tr>
      <w:tr w:rsidR="000A45A9" w:rsidRPr="00EA6FD8" w:rsidTr="007A53E3">
        <w:tc>
          <w:tcPr>
            <w:tcW w:w="714" w:type="dxa"/>
            <w:tcBorders>
              <w:bottom w:val="single" w:sz="12" w:space="0" w:color="auto"/>
            </w:tcBorders>
            <w:shd w:val="clear" w:color="auto" w:fill="auto"/>
          </w:tcPr>
          <w:p w:rsidR="000A45A9" w:rsidRPr="00EA6FD8" w:rsidRDefault="000A45A9" w:rsidP="007A53E3">
            <w:pPr>
              <w:pStyle w:val="Tabletext"/>
            </w:pPr>
            <w:r w:rsidRPr="00EA6FD8">
              <w:t>10</w:t>
            </w:r>
          </w:p>
        </w:tc>
        <w:tc>
          <w:tcPr>
            <w:tcW w:w="3109" w:type="dxa"/>
            <w:tcBorders>
              <w:bottom w:val="single" w:sz="12" w:space="0" w:color="auto"/>
            </w:tcBorders>
            <w:shd w:val="clear" w:color="auto" w:fill="auto"/>
          </w:tcPr>
          <w:p w:rsidR="000A45A9" w:rsidRPr="00EA6FD8" w:rsidRDefault="000A45A9" w:rsidP="007A53E3">
            <w:pPr>
              <w:pStyle w:val="Tabletext"/>
            </w:pPr>
            <w:r w:rsidRPr="00EA6FD8">
              <w:t>rule</w:t>
            </w:r>
            <w:r w:rsidR="00EA6FD8">
              <w:t> </w:t>
            </w:r>
            <w:r w:rsidRPr="00EA6FD8">
              <w:t>24.11</w:t>
            </w:r>
          </w:p>
        </w:tc>
      </w:tr>
    </w:tbl>
    <w:p w:rsidR="000A45A9" w:rsidRPr="00EA6FD8" w:rsidRDefault="000A45A9" w:rsidP="000A45A9">
      <w:pPr>
        <w:pStyle w:val="Tabletext"/>
      </w:pPr>
    </w:p>
    <w:p w:rsidR="007B4B5B" w:rsidRPr="00EA6FD8" w:rsidRDefault="007B4B5B" w:rsidP="003A73F2">
      <w:pPr>
        <w:pStyle w:val="ActHead2"/>
        <w:pageBreakBefore/>
      </w:pPr>
      <w:bookmarkStart w:id="16" w:name="_Toc401838735"/>
      <w:r w:rsidRPr="00EA6FD8">
        <w:rPr>
          <w:rStyle w:val="CharPartNo"/>
        </w:rPr>
        <w:t>Part</w:t>
      </w:r>
      <w:r w:rsidR="00EA6FD8">
        <w:rPr>
          <w:rStyle w:val="CharPartNo"/>
        </w:rPr>
        <w:t> </w:t>
      </w:r>
      <w:r w:rsidRPr="00EA6FD8">
        <w:rPr>
          <w:rStyle w:val="CharPartNo"/>
        </w:rPr>
        <w:t>2</w:t>
      </w:r>
      <w:r w:rsidRPr="00EA6FD8">
        <w:t>—</w:t>
      </w:r>
      <w:r w:rsidRPr="00EA6FD8">
        <w:rPr>
          <w:rStyle w:val="CharPartText"/>
        </w:rPr>
        <w:t>Federal Court Rules</w:t>
      </w:r>
      <w:bookmarkEnd w:id="16"/>
    </w:p>
    <w:p w:rsidR="007B4B5B" w:rsidRPr="00EA6FD8" w:rsidRDefault="007B4B5B" w:rsidP="007B4B5B">
      <w:pPr>
        <w:pStyle w:val="Header"/>
      </w:pPr>
      <w:r w:rsidRPr="00EA6FD8">
        <w:rPr>
          <w:rStyle w:val="CharDivNo"/>
        </w:rPr>
        <w:t xml:space="preserve"> </w:t>
      </w:r>
      <w:r w:rsidRPr="00EA6FD8">
        <w:rPr>
          <w:rStyle w:val="CharDivText"/>
        </w:rPr>
        <w:t xml:space="preserve"> </w:t>
      </w:r>
    </w:p>
    <w:p w:rsidR="007B4B5B" w:rsidRPr="00EA6FD8" w:rsidRDefault="007B4B5B" w:rsidP="007B4B5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tblGrid>
      <w:tr w:rsidR="007B4B5B" w:rsidRPr="00EA6FD8" w:rsidTr="003A73F2">
        <w:trPr>
          <w:tblHeader/>
        </w:trPr>
        <w:tc>
          <w:tcPr>
            <w:tcW w:w="3823" w:type="dxa"/>
            <w:gridSpan w:val="2"/>
            <w:tcBorders>
              <w:top w:val="single" w:sz="12" w:space="0" w:color="auto"/>
              <w:bottom w:val="single" w:sz="4" w:space="0" w:color="auto"/>
            </w:tcBorders>
            <w:shd w:val="clear" w:color="auto" w:fill="auto"/>
          </w:tcPr>
          <w:p w:rsidR="007B4B5B" w:rsidRPr="00EA6FD8" w:rsidRDefault="007B4B5B" w:rsidP="007A53E3">
            <w:pPr>
              <w:pStyle w:val="TableHeading"/>
            </w:pPr>
            <w:r w:rsidRPr="00EA6FD8">
              <w:t>Federal Court Rules</w:t>
            </w:r>
          </w:p>
        </w:tc>
      </w:tr>
      <w:tr w:rsidR="007B4B5B" w:rsidRPr="00EA6FD8" w:rsidTr="003A73F2">
        <w:trPr>
          <w:tblHeader/>
        </w:trPr>
        <w:tc>
          <w:tcPr>
            <w:tcW w:w="714" w:type="dxa"/>
            <w:tcBorders>
              <w:top w:val="single" w:sz="4" w:space="0" w:color="auto"/>
              <w:bottom w:val="single" w:sz="12" w:space="0" w:color="auto"/>
            </w:tcBorders>
            <w:shd w:val="clear" w:color="auto" w:fill="auto"/>
          </w:tcPr>
          <w:p w:rsidR="007B4B5B" w:rsidRPr="00EA6FD8" w:rsidRDefault="007B4B5B" w:rsidP="007A53E3">
            <w:pPr>
              <w:pStyle w:val="TableHeading"/>
            </w:pPr>
            <w:r w:rsidRPr="00EA6FD8">
              <w:t>Item</w:t>
            </w:r>
          </w:p>
        </w:tc>
        <w:tc>
          <w:tcPr>
            <w:tcW w:w="3109" w:type="dxa"/>
            <w:tcBorders>
              <w:top w:val="single" w:sz="4" w:space="0" w:color="auto"/>
              <w:bottom w:val="single" w:sz="12" w:space="0" w:color="auto"/>
            </w:tcBorders>
            <w:shd w:val="clear" w:color="auto" w:fill="auto"/>
          </w:tcPr>
          <w:p w:rsidR="007B4B5B" w:rsidRPr="00EA6FD8" w:rsidRDefault="007B4B5B" w:rsidP="007A53E3">
            <w:pPr>
              <w:pStyle w:val="TableHeading"/>
            </w:pPr>
            <w:r w:rsidRPr="00EA6FD8">
              <w:t>Provision</w:t>
            </w:r>
          </w:p>
        </w:tc>
      </w:tr>
      <w:tr w:rsidR="007B4B5B" w:rsidRPr="00EA6FD8" w:rsidTr="007A53E3">
        <w:tc>
          <w:tcPr>
            <w:tcW w:w="714" w:type="dxa"/>
            <w:tcBorders>
              <w:top w:val="single" w:sz="12" w:space="0" w:color="auto"/>
            </w:tcBorders>
            <w:shd w:val="clear" w:color="auto" w:fill="auto"/>
          </w:tcPr>
          <w:p w:rsidR="007B4B5B" w:rsidRPr="00EA6FD8" w:rsidRDefault="007B4B5B" w:rsidP="007A53E3">
            <w:pPr>
              <w:pStyle w:val="Tabletext"/>
            </w:pPr>
            <w:r w:rsidRPr="00EA6FD8">
              <w:t>1</w:t>
            </w:r>
          </w:p>
        </w:tc>
        <w:tc>
          <w:tcPr>
            <w:tcW w:w="3109" w:type="dxa"/>
            <w:tcBorders>
              <w:top w:val="single" w:sz="12" w:space="0" w:color="auto"/>
            </w:tcBorders>
            <w:shd w:val="clear" w:color="auto" w:fill="auto"/>
          </w:tcPr>
          <w:p w:rsidR="007B4B5B" w:rsidRPr="00EA6FD8" w:rsidRDefault="007B4B5B" w:rsidP="007A53E3">
            <w:pPr>
              <w:pStyle w:val="Tabletext"/>
            </w:pPr>
            <w:r w:rsidRPr="00EA6FD8">
              <w:t>rules</w:t>
            </w:r>
            <w:r w:rsidR="00EA6FD8">
              <w:t> </w:t>
            </w:r>
            <w:r w:rsidRPr="00EA6FD8">
              <w:t>1.41 and 1.42</w:t>
            </w:r>
          </w:p>
        </w:tc>
      </w:tr>
      <w:tr w:rsidR="007B4B5B" w:rsidRPr="00EA6FD8" w:rsidTr="007A53E3">
        <w:tc>
          <w:tcPr>
            <w:tcW w:w="714" w:type="dxa"/>
            <w:shd w:val="clear" w:color="auto" w:fill="auto"/>
          </w:tcPr>
          <w:p w:rsidR="007B4B5B" w:rsidRPr="00EA6FD8" w:rsidRDefault="007B4B5B" w:rsidP="007A53E3">
            <w:pPr>
              <w:pStyle w:val="Tabletext"/>
            </w:pPr>
            <w:r w:rsidRPr="00EA6FD8">
              <w:t>2</w:t>
            </w:r>
          </w:p>
        </w:tc>
        <w:tc>
          <w:tcPr>
            <w:tcW w:w="3109" w:type="dxa"/>
            <w:shd w:val="clear" w:color="auto" w:fill="auto"/>
          </w:tcPr>
          <w:p w:rsidR="007B4B5B" w:rsidRPr="00EA6FD8" w:rsidRDefault="007B4B5B" w:rsidP="007A53E3">
            <w:pPr>
              <w:pStyle w:val="Tabletext"/>
            </w:pPr>
            <w:r w:rsidRPr="00EA6FD8">
              <w:t>rules</w:t>
            </w:r>
            <w:r w:rsidR="00EA6FD8">
              <w:t> </w:t>
            </w:r>
            <w:r w:rsidRPr="00EA6FD8">
              <w:t>2.41 to 2.43</w:t>
            </w:r>
          </w:p>
        </w:tc>
      </w:tr>
      <w:tr w:rsidR="007B4B5B" w:rsidRPr="00EA6FD8" w:rsidTr="007A53E3">
        <w:tc>
          <w:tcPr>
            <w:tcW w:w="714" w:type="dxa"/>
            <w:shd w:val="clear" w:color="auto" w:fill="auto"/>
          </w:tcPr>
          <w:p w:rsidR="007B4B5B" w:rsidRPr="00EA6FD8" w:rsidRDefault="007B4B5B" w:rsidP="007A53E3">
            <w:pPr>
              <w:pStyle w:val="Tabletext"/>
            </w:pPr>
            <w:r w:rsidRPr="00EA6FD8">
              <w:t>3</w:t>
            </w:r>
          </w:p>
        </w:tc>
        <w:tc>
          <w:tcPr>
            <w:tcW w:w="3109" w:type="dxa"/>
            <w:shd w:val="clear" w:color="auto" w:fill="auto"/>
          </w:tcPr>
          <w:p w:rsidR="007B4B5B" w:rsidRPr="00EA6FD8" w:rsidRDefault="007B4B5B" w:rsidP="007A53E3">
            <w:pPr>
              <w:pStyle w:val="Tabletext"/>
            </w:pPr>
            <w:r w:rsidRPr="00EA6FD8">
              <w:t>rules</w:t>
            </w:r>
            <w:r w:rsidR="00EA6FD8">
              <w:t> </w:t>
            </w:r>
            <w:r w:rsidRPr="00EA6FD8">
              <w:t>5.22 to 5.24</w:t>
            </w:r>
          </w:p>
        </w:tc>
      </w:tr>
      <w:tr w:rsidR="007B4B5B" w:rsidRPr="00EA6FD8" w:rsidTr="007A53E3">
        <w:tc>
          <w:tcPr>
            <w:tcW w:w="714" w:type="dxa"/>
            <w:shd w:val="clear" w:color="auto" w:fill="auto"/>
          </w:tcPr>
          <w:p w:rsidR="007B4B5B" w:rsidRPr="00EA6FD8" w:rsidRDefault="007B4B5B" w:rsidP="007A53E3">
            <w:pPr>
              <w:pStyle w:val="Tabletext"/>
            </w:pPr>
            <w:r w:rsidRPr="00EA6FD8">
              <w:t>4</w:t>
            </w:r>
          </w:p>
        </w:tc>
        <w:tc>
          <w:tcPr>
            <w:tcW w:w="3109" w:type="dxa"/>
            <w:shd w:val="clear" w:color="auto" w:fill="auto"/>
          </w:tcPr>
          <w:p w:rsidR="007B4B5B" w:rsidRPr="00EA6FD8" w:rsidRDefault="007B4B5B" w:rsidP="007A53E3">
            <w:pPr>
              <w:pStyle w:val="Tabletext"/>
            </w:pPr>
            <w:r w:rsidRPr="00EA6FD8">
              <w:t>rules</w:t>
            </w:r>
            <w:r w:rsidR="00EA6FD8">
              <w:t> </w:t>
            </w:r>
            <w:r w:rsidRPr="00EA6FD8">
              <w:t>10.41 to 10.52</w:t>
            </w:r>
          </w:p>
        </w:tc>
      </w:tr>
      <w:tr w:rsidR="007B4B5B" w:rsidRPr="00EA6FD8" w:rsidTr="007A53E3">
        <w:tc>
          <w:tcPr>
            <w:tcW w:w="714" w:type="dxa"/>
            <w:shd w:val="clear" w:color="auto" w:fill="auto"/>
          </w:tcPr>
          <w:p w:rsidR="007B4B5B" w:rsidRPr="00EA6FD8" w:rsidRDefault="007B4B5B" w:rsidP="007A53E3">
            <w:pPr>
              <w:pStyle w:val="Tabletext"/>
            </w:pPr>
            <w:r w:rsidRPr="00EA6FD8">
              <w:t>5</w:t>
            </w:r>
          </w:p>
        </w:tc>
        <w:tc>
          <w:tcPr>
            <w:tcW w:w="3109" w:type="dxa"/>
            <w:shd w:val="clear" w:color="auto" w:fill="auto"/>
          </w:tcPr>
          <w:p w:rsidR="007B4B5B" w:rsidRPr="00EA6FD8" w:rsidRDefault="007B4B5B" w:rsidP="007A53E3">
            <w:pPr>
              <w:pStyle w:val="Tabletext"/>
            </w:pPr>
            <w:r w:rsidRPr="00EA6FD8">
              <w:t>Division</w:t>
            </w:r>
            <w:r w:rsidR="00EA6FD8">
              <w:t> </w:t>
            </w:r>
            <w:r w:rsidRPr="00EA6FD8">
              <w:t>10.6</w:t>
            </w:r>
          </w:p>
        </w:tc>
      </w:tr>
      <w:tr w:rsidR="00E754F6" w:rsidRPr="00EA6FD8" w:rsidTr="007A53E3">
        <w:tc>
          <w:tcPr>
            <w:tcW w:w="714" w:type="dxa"/>
            <w:shd w:val="clear" w:color="auto" w:fill="auto"/>
          </w:tcPr>
          <w:p w:rsidR="00E754F6" w:rsidRPr="00EA6FD8" w:rsidRDefault="00E754F6" w:rsidP="007A53E3">
            <w:pPr>
              <w:pStyle w:val="Tabletext"/>
            </w:pPr>
            <w:r w:rsidRPr="00EA6FD8">
              <w:t>5A</w:t>
            </w:r>
          </w:p>
        </w:tc>
        <w:tc>
          <w:tcPr>
            <w:tcW w:w="3109" w:type="dxa"/>
            <w:shd w:val="clear" w:color="auto" w:fill="auto"/>
          </w:tcPr>
          <w:p w:rsidR="00E754F6" w:rsidRPr="00EA6FD8" w:rsidRDefault="00E754F6" w:rsidP="007A53E3">
            <w:pPr>
              <w:pStyle w:val="Tabletext"/>
            </w:pPr>
            <w:r w:rsidRPr="00EA6FD8">
              <w:t>rule</w:t>
            </w:r>
            <w:r w:rsidR="00EA6FD8">
              <w:t> </w:t>
            </w:r>
            <w:r w:rsidRPr="00EA6FD8">
              <w:t>12.01</w:t>
            </w:r>
          </w:p>
        </w:tc>
      </w:tr>
      <w:tr w:rsidR="00E754F6" w:rsidRPr="00EA6FD8" w:rsidTr="007A53E3">
        <w:tc>
          <w:tcPr>
            <w:tcW w:w="714" w:type="dxa"/>
            <w:shd w:val="clear" w:color="auto" w:fill="auto"/>
          </w:tcPr>
          <w:p w:rsidR="00E754F6" w:rsidRPr="00EA6FD8" w:rsidRDefault="00E754F6" w:rsidP="007A53E3">
            <w:pPr>
              <w:pStyle w:val="Tabletext"/>
            </w:pPr>
            <w:r w:rsidRPr="00EA6FD8">
              <w:t>6</w:t>
            </w:r>
          </w:p>
        </w:tc>
        <w:tc>
          <w:tcPr>
            <w:tcW w:w="3109" w:type="dxa"/>
            <w:shd w:val="clear" w:color="auto" w:fill="auto"/>
          </w:tcPr>
          <w:p w:rsidR="00E754F6" w:rsidRPr="00EA6FD8" w:rsidRDefault="00E754F6" w:rsidP="007A53E3">
            <w:pPr>
              <w:pStyle w:val="Tabletext"/>
            </w:pPr>
            <w:r w:rsidRPr="00EA6FD8">
              <w:t>rule</w:t>
            </w:r>
            <w:r w:rsidR="00EA6FD8">
              <w:t> </w:t>
            </w:r>
            <w:r w:rsidRPr="00EA6FD8">
              <w:t>15.10</w:t>
            </w:r>
          </w:p>
        </w:tc>
      </w:tr>
      <w:tr w:rsidR="00E754F6" w:rsidRPr="00EA6FD8" w:rsidTr="007A53E3">
        <w:tc>
          <w:tcPr>
            <w:tcW w:w="714" w:type="dxa"/>
            <w:shd w:val="clear" w:color="auto" w:fill="auto"/>
          </w:tcPr>
          <w:p w:rsidR="00E754F6" w:rsidRPr="00EA6FD8" w:rsidRDefault="00E754F6" w:rsidP="007A53E3">
            <w:pPr>
              <w:pStyle w:val="Tabletext"/>
            </w:pPr>
            <w:r w:rsidRPr="00EA6FD8">
              <w:t>7</w:t>
            </w:r>
          </w:p>
        </w:tc>
        <w:tc>
          <w:tcPr>
            <w:tcW w:w="3109" w:type="dxa"/>
            <w:shd w:val="clear" w:color="auto" w:fill="auto"/>
          </w:tcPr>
          <w:p w:rsidR="00E754F6" w:rsidRPr="00EA6FD8" w:rsidRDefault="00E754F6" w:rsidP="007A53E3">
            <w:pPr>
              <w:pStyle w:val="Tabletext"/>
            </w:pPr>
            <w:r w:rsidRPr="00EA6FD8">
              <w:t>rule</w:t>
            </w:r>
            <w:r w:rsidR="00EA6FD8">
              <w:t> </w:t>
            </w:r>
            <w:r w:rsidRPr="00EA6FD8">
              <w:t>16.01</w:t>
            </w:r>
          </w:p>
        </w:tc>
      </w:tr>
      <w:tr w:rsidR="00E754F6" w:rsidRPr="00EA6FD8" w:rsidTr="007A53E3">
        <w:tc>
          <w:tcPr>
            <w:tcW w:w="714" w:type="dxa"/>
            <w:shd w:val="clear" w:color="auto" w:fill="auto"/>
          </w:tcPr>
          <w:p w:rsidR="00E754F6" w:rsidRPr="00EA6FD8" w:rsidRDefault="00E754F6" w:rsidP="007A53E3">
            <w:pPr>
              <w:pStyle w:val="Tabletext"/>
            </w:pPr>
            <w:r w:rsidRPr="00EA6FD8">
              <w:t>8</w:t>
            </w:r>
          </w:p>
        </w:tc>
        <w:tc>
          <w:tcPr>
            <w:tcW w:w="3109" w:type="dxa"/>
            <w:shd w:val="clear" w:color="auto" w:fill="auto"/>
          </w:tcPr>
          <w:p w:rsidR="00E754F6" w:rsidRPr="00EA6FD8" w:rsidRDefault="00E754F6" w:rsidP="007A53E3">
            <w:pPr>
              <w:pStyle w:val="Tabletext"/>
            </w:pPr>
            <w:r w:rsidRPr="00EA6FD8">
              <w:t>paragraphs 16.02(1)(a), (b) and (d)</w:t>
            </w:r>
          </w:p>
        </w:tc>
      </w:tr>
      <w:tr w:rsidR="00E754F6" w:rsidRPr="00EA6FD8" w:rsidTr="007A53E3">
        <w:tc>
          <w:tcPr>
            <w:tcW w:w="714" w:type="dxa"/>
            <w:shd w:val="clear" w:color="auto" w:fill="auto"/>
          </w:tcPr>
          <w:p w:rsidR="00E754F6" w:rsidRPr="00EA6FD8" w:rsidRDefault="00E754F6" w:rsidP="007A53E3">
            <w:pPr>
              <w:pStyle w:val="Tabletext"/>
            </w:pPr>
            <w:r w:rsidRPr="00EA6FD8">
              <w:t>9</w:t>
            </w:r>
          </w:p>
        </w:tc>
        <w:tc>
          <w:tcPr>
            <w:tcW w:w="3109" w:type="dxa"/>
            <w:shd w:val="clear" w:color="auto" w:fill="auto"/>
          </w:tcPr>
          <w:p w:rsidR="00E754F6" w:rsidRPr="00EA6FD8" w:rsidRDefault="00E754F6" w:rsidP="007A53E3">
            <w:pPr>
              <w:pStyle w:val="Tabletext"/>
            </w:pPr>
            <w:r w:rsidRPr="00EA6FD8">
              <w:t>subrules 16.02(3) and (5)</w:t>
            </w:r>
          </w:p>
        </w:tc>
      </w:tr>
      <w:tr w:rsidR="00E754F6" w:rsidRPr="00EA6FD8" w:rsidTr="007A53E3">
        <w:tc>
          <w:tcPr>
            <w:tcW w:w="714" w:type="dxa"/>
            <w:shd w:val="clear" w:color="auto" w:fill="auto"/>
          </w:tcPr>
          <w:p w:rsidR="00E754F6" w:rsidRPr="00EA6FD8" w:rsidRDefault="00E754F6" w:rsidP="007A53E3">
            <w:pPr>
              <w:pStyle w:val="Tabletext"/>
            </w:pPr>
            <w:r w:rsidRPr="00EA6FD8">
              <w:t>10</w:t>
            </w:r>
          </w:p>
        </w:tc>
        <w:tc>
          <w:tcPr>
            <w:tcW w:w="3109" w:type="dxa"/>
            <w:shd w:val="clear" w:color="auto" w:fill="auto"/>
          </w:tcPr>
          <w:p w:rsidR="00E754F6" w:rsidRPr="00EA6FD8" w:rsidRDefault="00E754F6" w:rsidP="007A53E3">
            <w:pPr>
              <w:pStyle w:val="Tabletext"/>
            </w:pPr>
            <w:r w:rsidRPr="00EA6FD8">
              <w:t>rules</w:t>
            </w:r>
            <w:r w:rsidR="00EA6FD8">
              <w:t> </w:t>
            </w:r>
            <w:r w:rsidRPr="00EA6FD8">
              <w:t>16.03 to 16.12</w:t>
            </w:r>
          </w:p>
        </w:tc>
      </w:tr>
      <w:tr w:rsidR="00E754F6" w:rsidRPr="00EA6FD8" w:rsidTr="007A53E3">
        <w:tc>
          <w:tcPr>
            <w:tcW w:w="714" w:type="dxa"/>
            <w:shd w:val="clear" w:color="auto" w:fill="auto"/>
          </w:tcPr>
          <w:p w:rsidR="00E754F6" w:rsidRPr="00EA6FD8" w:rsidRDefault="00E754F6" w:rsidP="007A53E3">
            <w:pPr>
              <w:pStyle w:val="Tabletext"/>
            </w:pPr>
            <w:r w:rsidRPr="00EA6FD8">
              <w:t>11</w:t>
            </w:r>
          </w:p>
        </w:tc>
        <w:tc>
          <w:tcPr>
            <w:tcW w:w="3109" w:type="dxa"/>
            <w:shd w:val="clear" w:color="auto" w:fill="auto"/>
          </w:tcPr>
          <w:p w:rsidR="00E754F6" w:rsidRPr="00EA6FD8" w:rsidRDefault="00E754F6" w:rsidP="007A53E3">
            <w:pPr>
              <w:pStyle w:val="Tabletext"/>
            </w:pPr>
            <w:r w:rsidRPr="00EA6FD8">
              <w:t>rule</w:t>
            </w:r>
            <w:r w:rsidR="00EA6FD8">
              <w:t> </w:t>
            </w:r>
            <w:r w:rsidRPr="00EA6FD8">
              <w:t>16.21</w:t>
            </w:r>
          </w:p>
        </w:tc>
      </w:tr>
      <w:tr w:rsidR="00E754F6" w:rsidRPr="00EA6FD8" w:rsidTr="007A53E3">
        <w:tc>
          <w:tcPr>
            <w:tcW w:w="714" w:type="dxa"/>
            <w:shd w:val="clear" w:color="auto" w:fill="auto"/>
          </w:tcPr>
          <w:p w:rsidR="00E754F6" w:rsidRPr="00EA6FD8" w:rsidRDefault="00E754F6" w:rsidP="007A53E3">
            <w:pPr>
              <w:pStyle w:val="Tabletext"/>
            </w:pPr>
            <w:r w:rsidRPr="00EA6FD8">
              <w:t>12</w:t>
            </w:r>
          </w:p>
        </w:tc>
        <w:tc>
          <w:tcPr>
            <w:tcW w:w="3109" w:type="dxa"/>
            <w:shd w:val="clear" w:color="auto" w:fill="auto"/>
          </w:tcPr>
          <w:p w:rsidR="00E754F6" w:rsidRPr="00EA6FD8" w:rsidRDefault="00E754F6" w:rsidP="007A53E3">
            <w:pPr>
              <w:pStyle w:val="Tabletext"/>
            </w:pPr>
            <w:r w:rsidRPr="00EA6FD8">
              <w:t>rules</w:t>
            </w:r>
            <w:r w:rsidR="00EA6FD8">
              <w:t> </w:t>
            </w:r>
            <w:r w:rsidRPr="00EA6FD8">
              <w:t>16.31 to 16.33</w:t>
            </w:r>
          </w:p>
        </w:tc>
      </w:tr>
      <w:tr w:rsidR="00E754F6" w:rsidRPr="00EA6FD8" w:rsidTr="007A53E3">
        <w:tc>
          <w:tcPr>
            <w:tcW w:w="714" w:type="dxa"/>
            <w:shd w:val="clear" w:color="auto" w:fill="auto"/>
          </w:tcPr>
          <w:p w:rsidR="00E754F6" w:rsidRPr="00EA6FD8" w:rsidRDefault="00E754F6" w:rsidP="007A53E3">
            <w:pPr>
              <w:pStyle w:val="Tabletext"/>
            </w:pPr>
            <w:r w:rsidRPr="00EA6FD8">
              <w:t>13</w:t>
            </w:r>
          </w:p>
        </w:tc>
        <w:tc>
          <w:tcPr>
            <w:tcW w:w="3109" w:type="dxa"/>
            <w:shd w:val="clear" w:color="auto" w:fill="auto"/>
          </w:tcPr>
          <w:p w:rsidR="00E754F6" w:rsidRPr="00EA6FD8" w:rsidRDefault="00E754F6" w:rsidP="007A53E3">
            <w:pPr>
              <w:pStyle w:val="Tabletext"/>
            </w:pPr>
            <w:r w:rsidRPr="00EA6FD8">
              <w:t>rules</w:t>
            </w:r>
            <w:r w:rsidR="00EA6FD8">
              <w:t> </w:t>
            </w:r>
            <w:r w:rsidRPr="00EA6FD8">
              <w:t>16.41 to 16.45</w:t>
            </w:r>
          </w:p>
        </w:tc>
      </w:tr>
      <w:tr w:rsidR="00E754F6" w:rsidRPr="00EA6FD8" w:rsidTr="007A53E3">
        <w:tc>
          <w:tcPr>
            <w:tcW w:w="714" w:type="dxa"/>
            <w:shd w:val="clear" w:color="auto" w:fill="auto"/>
          </w:tcPr>
          <w:p w:rsidR="00E754F6" w:rsidRPr="00EA6FD8" w:rsidRDefault="00E754F6" w:rsidP="007A53E3">
            <w:pPr>
              <w:pStyle w:val="Tabletext"/>
            </w:pPr>
            <w:r w:rsidRPr="00EA6FD8">
              <w:t>14</w:t>
            </w:r>
          </w:p>
        </w:tc>
        <w:tc>
          <w:tcPr>
            <w:tcW w:w="3109" w:type="dxa"/>
            <w:shd w:val="clear" w:color="auto" w:fill="auto"/>
          </w:tcPr>
          <w:p w:rsidR="00E754F6" w:rsidRPr="00EA6FD8" w:rsidRDefault="00E754F6" w:rsidP="007A53E3">
            <w:pPr>
              <w:pStyle w:val="Tabletext"/>
            </w:pPr>
            <w:r w:rsidRPr="00EA6FD8">
              <w:t>rule</w:t>
            </w:r>
            <w:r w:rsidR="00EA6FD8">
              <w:t> </w:t>
            </w:r>
            <w:r w:rsidRPr="00EA6FD8">
              <w:t>25.01 to 25.06</w:t>
            </w:r>
          </w:p>
        </w:tc>
      </w:tr>
      <w:tr w:rsidR="00E754F6" w:rsidRPr="00EA6FD8" w:rsidTr="007A53E3">
        <w:tc>
          <w:tcPr>
            <w:tcW w:w="714" w:type="dxa"/>
            <w:shd w:val="clear" w:color="auto" w:fill="auto"/>
          </w:tcPr>
          <w:p w:rsidR="00E754F6" w:rsidRPr="00EA6FD8" w:rsidRDefault="00E754F6" w:rsidP="007A53E3">
            <w:pPr>
              <w:pStyle w:val="Tabletext"/>
            </w:pPr>
            <w:r w:rsidRPr="00EA6FD8">
              <w:t>15</w:t>
            </w:r>
          </w:p>
        </w:tc>
        <w:tc>
          <w:tcPr>
            <w:tcW w:w="3109" w:type="dxa"/>
            <w:shd w:val="clear" w:color="auto" w:fill="auto"/>
          </w:tcPr>
          <w:p w:rsidR="00E754F6" w:rsidRPr="00EA6FD8" w:rsidRDefault="00E754F6" w:rsidP="007A53E3">
            <w:pPr>
              <w:pStyle w:val="Tabletext"/>
            </w:pPr>
            <w:r w:rsidRPr="00EA6FD8">
              <w:t>rules</w:t>
            </w:r>
            <w:r w:rsidR="00EA6FD8">
              <w:t> </w:t>
            </w:r>
            <w:r w:rsidRPr="00EA6FD8">
              <w:t>25.10 to 25.12</w:t>
            </w:r>
          </w:p>
        </w:tc>
      </w:tr>
      <w:tr w:rsidR="00E754F6" w:rsidRPr="00EA6FD8" w:rsidTr="007A53E3">
        <w:tc>
          <w:tcPr>
            <w:tcW w:w="714" w:type="dxa"/>
            <w:shd w:val="clear" w:color="auto" w:fill="auto"/>
          </w:tcPr>
          <w:p w:rsidR="00E754F6" w:rsidRPr="00EA6FD8" w:rsidRDefault="00E754F6" w:rsidP="007A53E3">
            <w:pPr>
              <w:pStyle w:val="Tabletext"/>
            </w:pPr>
            <w:r w:rsidRPr="00EA6FD8">
              <w:t>16</w:t>
            </w:r>
          </w:p>
        </w:tc>
        <w:tc>
          <w:tcPr>
            <w:tcW w:w="3109" w:type="dxa"/>
            <w:shd w:val="clear" w:color="auto" w:fill="auto"/>
          </w:tcPr>
          <w:p w:rsidR="00E754F6" w:rsidRPr="00EA6FD8" w:rsidRDefault="00E754F6" w:rsidP="007A53E3">
            <w:pPr>
              <w:pStyle w:val="Tabletext"/>
            </w:pPr>
            <w:r w:rsidRPr="00EA6FD8">
              <w:t>rule</w:t>
            </w:r>
            <w:r w:rsidR="00EA6FD8">
              <w:t> </w:t>
            </w:r>
            <w:r w:rsidRPr="00EA6FD8">
              <w:t>25.14</w:t>
            </w:r>
          </w:p>
        </w:tc>
      </w:tr>
      <w:tr w:rsidR="00E754F6" w:rsidRPr="00EA6FD8" w:rsidTr="007A53E3">
        <w:tc>
          <w:tcPr>
            <w:tcW w:w="714" w:type="dxa"/>
            <w:shd w:val="clear" w:color="auto" w:fill="auto"/>
          </w:tcPr>
          <w:p w:rsidR="00E754F6" w:rsidRPr="00EA6FD8" w:rsidRDefault="00E754F6" w:rsidP="007A53E3">
            <w:pPr>
              <w:pStyle w:val="Tabletext"/>
            </w:pPr>
            <w:r w:rsidRPr="00EA6FD8">
              <w:t>17</w:t>
            </w:r>
          </w:p>
        </w:tc>
        <w:tc>
          <w:tcPr>
            <w:tcW w:w="3109" w:type="dxa"/>
            <w:shd w:val="clear" w:color="auto" w:fill="auto"/>
          </w:tcPr>
          <w:p w:rsidR="00E754F6" w:rsidRPr="00EA6FD8" w:rsidRDefault="00E754F6" w:rsidP="007A53E3">
            <w:pPr>
              <w:pStyle w:val="Tabletext"/>
            </w:pPr>
            <w:r w:rsidRPr="00EA6FD8">
              <w:t>rule</w:t>
            </w:r>
            <w:r w:rsidR="00EA6FD8">
              <w:t> </w:t>
            </w:r>
            <w:r w:rsidRPr="00EA6FD8">
              <w:t>30.29 to 30.33</w:t>
            </w:r>
          </w:p>
        </w:tc>
      </w:tr>
      <w:tr w:rsidR="00E754F6" w:rsidRPr="00EA6FD8" w:rsidTr="007A53E3">
        <w:tc>
          <w:tcPr>
            <w:tcW w:w="714" w:type="dxa"/>
            <w:shd w:val="clear" w:color="auto" w:fill="auto"/>
          </w:tcPr>
          <w:p w:rsidR="00E754F6" w:rsidRPr="00EA6FD8" w:rsidRDefault="00E754F6" w:rsidP="007A53E3">
            <w:pPr>
              <w:pStyle w:val="Tabletext"/>
            </w:pPr>
            <w:r w:rsidRPr="00EA6FD8">
              <w:t>18</w:t>
            </w:r>
          </w:p>
        </w:tc>
        <w:tc>
          <w:tcPr>
            <w:tcW w:w="3109" w:type="dxa"/>
            <w:shd w:val="clear" w:color="auto" w:fill="auto"/>
          </w:tcPr>
          <w:p w:rsidR="00E754F6" w:rsidRPr="00EA6FD8" w:rsidRDefault="00E754F6" w:rsidP="007A53E3">
            <w:pPr>
              <w:pStyle w:val="Tabletext"/>
            </w:pPr>
            <w:r w:rsidRPr="00EA6FD8">
              <w:t>Divisions</w:t>
            </w:r>
            <w:r w:rsidR="00EA6FD8">
              <w:t> </w:t>
            </w:r>
            <w:r w:rsidRPr="00EA6FD8">
              <w:t>34.2 and 34.3</w:t>
            </w:r>
          </w:p>
        </w:tc>
      </w:tr>
      <w:tr w:rsidR="00E754F6" w:rsidRPr="00EA6FD8" w:rsidTr="007A53E3">
        <w:tc>
          <w:tcPr>
            <w:tcW w:w="714" w:type="dxa"/>
            <w:shd w:val="clear" w:color="auto" w:fill="auto"/>
          </w:tcPr>
          <w:p w:rsidR="00E754F6" w:rsidRPr="00EA6FD8" w:rsidRDefault="00E754F6" w:rsidP="007A53E3">
            <w:pPr>
              <w:pStyle w:val="Tabletext"/>
            </w:pPr>
            <w:r w:rsidRPr="00EA6FD8">
              <w:t>19</w:t>
            </w:r>
          </w:p>
        </w:tc>
        <w:tc>
          <w:tcPr>
            <w:tcW w:w="3109" w:type="dxa"/>
            <w:shd w:val="clear" w:color="auto" w:fill="auto"/>
          </w:tcPr>
          <w:p w:rsidR="00E754F6" w:rsidRPr="00EA6FD8" w:rsidRDefault="00E754F6" w:rsidP="007A53E3">
            <w:pPr>
              <w:pStyle w:val="Tabletext"/>
            </w:pPr>
            <w:r w:rsidRPr="00EA6FD8">
              <w:t>rules</w:t>
            </w:r>
            <w:r w:rsidR="00EA6FD8">
              <w:t> </w:t>
            </w:r>
            <w:r w:rsidRPr="00EA6FD8">
              <w:t>39.01 to 39.03</w:t>
            </w:r>
          </w:p>
        </w:tc>
      </w:tr>
      <w:tr w:rsidR="00E754F6" w:rsidRPr="00EA6FD8" w:rsidTr="007A53E3">
        <w:tc>
          <w:tcPr>
            <w:tcW w:w="714" w:type="dxa"/>
            <w:shd w:val="clear" w:color="auto" w:fill="auto"/>
          </w:tcPr>
          <w:p w:rsidR="00E754F6" w:rsidRPr="00EA6FD8" w:rsidRDefault="00E754F6" w:rsidP="007A53E3">
            <w:pPr>
              <w:pStyle w:val="Tabletext"/>
            </w:pPr>
            <w:r w:rsidRPr="00EA6FD8">
              <w:t>20</w:t>
            </w:r>
          </w:p>
        </w:tc>
        <w:tc>
          <w:tcPr>
            <w:tcW w:w="3109" w:type="dxa"/>
            <w:shd w:val="clear" w:color="auto" w:fill="auto"/>
          </w:tcPr>
          <w:p w:rsidR="00E754F6" w:rsidRPr="00EA6FD8" w:rsidRDefault="00E754F6" w:rsidP="007A53E3">
            <w:pPr>
              <w:pStyle w:val="Tabletext"/>
            </w:pPr>
            <w:r w:rsidRPr="00EA6FD8">
              <w:t>rule</w:t>
            </w:r>
            <w:r w:rsidR="00EA6FD8">
              <w:t> </w:t>
            </w:r>
            <w:r w:rsidRPr="00EA6FD8">
              <w:t>39.06</w:t>
            </w:r>
          </w:p>
        </w:tc>
      </w:tr>
      <w:tr w:rsidR="00E754F6" w:rsidRPr="00EA6FD8" w:rsidTr="007A53E3">
        <w:tc>
          <w:tcPr>
            <w:tcW w:w="714" w:type="dxa"/>
            <w:shd w:val="clear" w:color="auto" w:fill="auto"/>
          </w:tcPr>
          <w:p w:rsidR="00E754F6" w:rsidRPr="00EA6FD8" w:rsidRDefault="00E754F6" w:rsidP="007A53E3">
            <w:pPr>
              <w:pStyle w:val="Tabletext"/>
            </w:pPr>
            <w:r w:rsidRPr="00EA6FD8">
              <w:t>21</w:t>
            </w:r>
          </w:p>
        </w:tc>
        <w:tc>
          <w:tcPr>
            <w:tcW w:w="3109" w:type="dxa"/>
            <w:shd w:val="clear" w:color="auto" w:fill="auto"/>
          </w:tcPr>
          <w:p w:rsidR="00E754F6" w:rsidRPr="00EA6FD8" w:rsidRDefault="00E754F6" w:rsidP="007A53E3">
            <w:pPr>
              <w:pStyle w:val="Tabletext"/>
            </w:pPr>
            <w:r w:rsidRPr="00EA6FD8">
              <w:t>rule</w:t>
            </w:r>
            <w:r w:rsidR="00EA6FD8">
              <w:t> </w:t>
            </w:r>
            <w:r w:rsidRPr="00EA6FD8">
              <w:t>39.11</w:t>
            </w:r>
          </w:p>
        </w:tc>
      </w:tr>
      <w:tr w:rsidR="00E754F6" w:rsidRPr="00EA6FD8" w:rsidTr="007A53E3">
        <w:tc>
          <w:tcPr>
            <w:tcW w:w="714" w:type="dxa"/>
            <w:tcBorders>
              <w:bottom w:val="single" w:sz="4" w:space="0" w:color="auto"/>
            </w:tcBorders>
            <w:shd w:val="clear" w:color="auto" w:fill="auto"/>
          </w:tcPr>
          <w:p w:rsidR="00E754F6" w:rsidRPr="00EA6FD8" w:rsidRDefault="00E754F6" w:rsidP="007A53E3">
            <w:pPr>
              <w:pStyle w:val="Tabletext"/>
            </w:pPr>
            <w:r w:rsidRPr="00EA6FD8">
              <w:t>22</w:t>
            </w:r>
          </w:p>
        </w:tc>
        <w:tc>
          <w:tcPr>
            <w:tcW w:w="3109" w:type="dxa"/>
            <w:tcBorders>
              <w:bottom w:val="single" w:sz="4" w:space="0" w:color="auto"/>
            </w:tcBorders>
            <w:shd w:val="clear" w:color="auto" w:fill="auto"/>
          </w:tcPr>
          <w:p w:rsidR="00E754F6" w:rsidRPr="00EA6FD8" w:rsidRDefault="00E754F6" w:rsidP="007A53E3">
            <w:pPr>
              <w:pStyle w:val="Tabletext"/>
            </w:pPr>
            <w:r w:rsidRPr="00EA6FD8">
              <w:t>rule</w:t>
            </w:r>
            <w:r w:rsidR="00EA6FD8">
              <w:t> </w:t>
            </w:r>
            <w:r w:rsidRPr="00EA6FD8">
              <w:t>39.21</w:t>
            </w:r>
          </w:p>
        </w:tc>
      </w:tr>
      <w:tr w:rsidR="00E754F6" w:rsidRPr="00EA6FD8" w:rsidTr="007A53E3">
        <w:tc>
          <w:tcPr>
            <w:tcW w:w="714" w:type="dxa"/>
            <w:tcBorders>
              <w:bottom w:val="single" w:sz="12" w:space="0" w:color="auto"/>
            </w:tcBorders>
            <w:shd w:val="clear" w:color="auto" w:fill="auto"/>
          </w:tcPr>
          <w:p w:rsidR="00E754F6" w:rsidRPr="00EA6FD8" w:rsidRDefault="00E754F6" w:rsidP="007A53E3">
            <w:pPr>
              <w:pStyle w:val="Tabletext"/>
            </w:pPr>
            <w:r w:rsidRPr="00EA6FD8">
              <w:t>23</w:t>
            </w:r>
          </w:p>
        </w:tc>
        <w:tc>
          <w:tcPr>
            <w:tcW w:w="3109" w:type="dxa"/>
            <w:tcBorders>
              <w:bottom w:val="single" w:sz="12" w:space="0" w:color="auto"/>
            </w:tcBorders>
            <w:shd w:val="clear" w:color="auto" w:fill="auto"/>
          </w:tcPr>
          <w:p w:rsidR="00E754F6" w:rsidRPr="00EA6FD8" w:rsidRDefault="00E754F6" w:rsidP="007A53E3">
            <w:pPr>
              <w:pStyle w:val="Tabletext"/>
            </w:pPr>
            <w:r w:rsidRPr="00EA6FD8">
              <w:t>Division</w:t>
            </w:r>
            <w:r w:rsidR="00EA6FD8">
              <w:t> </w:t>
            </w:r>
            <w:r w:rsidRPr="00EA6FD8">
              <w:t>42.3</w:t>
            </w:r>
          </w:p>
        </w:tc>
      </w:tr>
    </w:tbl>
    <w:p w:rsidR="00E82AB2" w:rsidRPr="00EA6FD8" w:rsidRDefault="00E82AB2" w:rsidP="009C26F1">
      <w:pPr>
        <w:sectPr w:rsidR="00E82AB2" w:rsidRPr="00EA6FD8" w:rsidSect="000425D9">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docGrid w:linePitch="299"/>
        </w:sectPr>
      </w:pPr>
      <w:bookmarkStart w:id="17" w:name="OPCSB_NonAmendClausesB5"/>
    </w:p>
    <w:p w:rsidR="003B3D2C" w:rsidRPr="00EA6FD8" w:rsidRDefault="003B3D2C" w:rsidP="00EA6FD8">
      <w:pPr>
        <w:pStyle w:val="ActHead1"/>
        <w:pageBreakBefore/>
        <w:spacing w:before="240"/>
        <w:outlineLvl w:val="9"/>
      </w:pPr>
      <w:bookmarkStart w:id="18" w:name="_Toc401838736"/>
      <w:bookmarkEnd w:id="17"/>
      <w:r w:rsidRPr="00EA6FD8">
        <w:rPr>
          <w:rStyle w:val="CharChapNo"/>
        </w:rPr>
        <w:t>Dictionary</w:t>
      </w:r>
      <w:bookmarkEnd w:id="18"/>
      <w:r w:rsidR="001D047A" w:rsidRPr="00EA6FD8">
        <w:rPr>
          <w:rStyle w:val="CharChapNo"/>
          <w:vanish/>
          <w:sz w:val="2"/>
          <w:szCs w:val="2"/>
        </w:rPr>
        <w:t xml:space="preserve"> </w:t>
      </w:r>
      <w:r w:rsidR="001D047A" w:rsidRPr="00EA6FD8">
        <w:rPr>
          <w:rStyle w:val="CharChapText"/>
          <w:vanish/>
          <w:sz w:val="2"/>
          <w:szCs w:val="2"/>
        </w:rPr>
        <w:t xml:space="preserve"> </w:t>
      </w:r>
    </w:p>
    <w:p w:rsidR="003B3D2C" w:rsidRPr="00EA6FD8" w:rsidRDefault="003B3D2C" w:rsidP="007F7A99">
      <w:pPr>
        <w:pStyle w:val="notemargin"/>
      </w:pPr>
      <w:r w:rsidRPr="00EA6FD8">
        <w:t>(rule</w:t>
      </w:r>
      <w:r w:rsidR="00EA6FD8">
        <w:t> </w:t>
      </w:r>
      <w:r w:rsidRPr="00EA6FD8">
        <w:t>1.04)</w:t>
      </w:r>
    </w:p>
    <w:p w:rsidR="00647437" w:rsidRPr="00EA6FD8" w:rsidRDefault="007F7A99" w:rsidP="00647437">
      <w:pPr>
        <w:pStyle w:val="Header"/>
      </w:pPr>
      <w:r w:rsidRPr="00EA6FD8">
        <w:rPr>
          <w:rStyle w:val="CharPartNo"/>
        </w:rPr>
        <w:t xml:space="preserve"> </w:t>
      </w:r>
      <w:r w:rsidRPr="00EA6FD8">
        <w:rPr>
          <w:rStyle w:val="CharPartText"/>
        </w:rPr>
        <w:t xml:space="preserve"> </w:t>
      </w:r>
    </w:p>
    <w:p w:rsidR="001D6CFC" w:rsidRPr="00EA6FD8" w:rsidRDefault="001D6CFC" w:rsidP="007F7A99">
      <w:pPr>
        <w:pStyle w:val="Definition"/>
      </w:pPr>
      <w:r w:rsidRPr="00EA6FD8">
        <w:rPr>
          <w:b/>
          <w:i/>
        </w:rPr>
        <w:t xml:space="preserve">AAT Act </w:t>
      </w:r>
      <w:r w:rsidRPr="00EA6FD8">
        <w:t xml:space="preserve">means the </w:t>
      </w:r>
      <w:r w:rsidRPr="00EA6FD8">
        <w:rPr>
          <w:i/>
        </w:rPr>
        <w:t>Administrative Appeals Tribunal Act 1975</w:t>
      </w:r>
      <w:r w:rsidRPr="00EA6FD8">
        <w:t>.</w:t>
      </w:r>
    </w:p>
    <w:p w:rsidR="0013388E" w:rsidRPr="00EA6FD8" w:rsidRDefault="0013388E" w:rsidP="0013388E">
      <w:pPr>
        <w:pStyle w:val="Definition"/>
        <w:rPr>
          <w:i/>
        </w:rPr>
      </w:pPr>
      <w:r w:rsidRPr="00EA6FD8">
        <w:rPr>
          <w:b/>
          <w:i/>
        </w:rPr>
        <w:t>Act</w:t>
      </w:r>
      <w:r w:rsidRPr="00EA6FD8">
        <w:t xml:space="preserve"> means the </w:t>
      </w:r>
      <w:r w:rsidRPr="00EA6FD8">
        <w:rPr>
          <w:i/>
        </w:rPr>
        <w:t>Federal Circuit Court of Australia Act 1999.</w:t>
      </w:r>
    </w:p>
    <w:p w:rsidR="00647437" w:rsidRPr="00EA6FD8" w:rsidRDefault="00647437" w:rsidP="007F7A99">
      <w:pPr>
        <w:pStyle w:val="Definition"/>
      </w:pPr>
      <w:r w:rsidRPr="00EA6FD8">
        <w:rPr>
          <w:b/>
          <w:i/>
        </w:rPr>
        <w:t>address for service</w:t>
      </w:r>
      <w:r w:rsidRPr="00EA6FD8">
        <w:t>, for a party</w:t>
      </w:r>
      <w:r w:rsidRPr="00EA6FD8">
        <w:rPr>
          <w:b/>
          <w:i/>
        </w:rPr>
        <w:t xml:space="preserve"> </w:t>
      </w:r>
      <w:r w:rsidRPr="00EA6FD8">
        <w:t>means the address for service given by the party in accordance with rule</w:t>
      </w:r>
      <w:r w:rsidR="00EA6FD8">
        <w:t> </w:t>
      </w:r>
      <w:r w:rsidRPr="00EA6FD8">
        <w:t>6.01.</w:t>
      </w:r>
    </w:p>
    <w:p w:rsidR="00CB5969" w:rsidRPr="00EA6FD8" w:rsidRDefault="00C80D01" w:rsidP="007F7A99">
      <w:pPr>
        <w:pStyle w:val="Definition"/>
      </w:pPr>
      <w:r w:rsidRPr="00EA6FD8">
        <w:rPr>
          <w:b/>
          <w:i/>
        </w:rPr>
        <w:t>AD(JR</w:t>
      </w:r>
      <w:r w:rsidR="00CB5969" w:rsidRPr="00EA6FD8">
        <w:rPr>
          <w:b/>
          <w:i/>
        </w:rPr>
        <w:t xml:space="preserve">) Act </w:t>
      </w:r>
      <w:r w:rsidR="00CB5969" w:rsidRPr="00EA6FD8">
        <w:t xml:space="preserve">means the </w:t>
      </w:r>
      <w:r w:rsidR="00CB5969" w:rsidRPr="00EA6FD8">
        <w:rPr>
          <w:i/>
        </w:rPr>
        <w:t>Administrative Decisions (Judicial Review) Act</w:t>
      </w:r>
      <w:r w:rsidR="0093658D" w:rsidRPr="00EA6FD8">
        <w:rPr>
          <w:i/>
        </w:rPr>
        <w:t xml:space="preserve"> </w:t>
      </w:r>
      <w:r w:rsidR="00CB5969" w:rsidRPr="00EA6FD8">
        <w:rPr>
          <w:i/>
        </w:rPr>
        <w:t>1977</w:t>
      </w:r>
      <w:r w:rsidR="00CB5969" w:rsidRPr="00EA6FD8">
        <w:t>.</w:t>
      </w:r>
    </w:p>
    <w:p w:rsidR="00647437" w:rsidRPr="00EA6FD8" w:rsidRDefault="00647437" w:rsidP="007F7A99">
      <w:pPr>
        <w:pStyle w:val="Definition"/>
      </w:pPr>
      <w:r w:rsidRPr="00EA6FD8">
        <w:rPr>
          <w:b/>
          <w:i/>
        </w:rPr>
        <w:t xml:space="preserve">answers to specific questions </w:t>
      </w:r>
      <w:r w:rsidRPr="00EA6FD8">
        <w:t>includes interrogatories.</w:t>
      </w:r>
    </w:p>
    <w:p w:rsidR="00647437" w:rsidRPr="00EA6FD8" w:rsidRDefault="00647437" w:rsidP="007F7A99">
      <w:pPr>
        <w:pStyle w:val="Definition"/>
      </w:pPr>
      <w:r w:rsidRPr="00EA6FD8">
        <w:rPr>
          <w:b/>
          <w:i/>
        </w:rPr>
        <w:t>application in a case</w:t>
      </w:r>
      <w:r w:rsidRPr="00EA6FD8">
        <w:t xml:space="preserve"> means an application that is made in a proceeding which has already been started under these Rules and that is an application for:</w:t>
      </w:r>
    </w:p>
    <w:p w:rsidR="00647437" w:rsidRPr="00EA6FD8" w:rsidRDefault="001D047A" w:rsidP="007F7A99">
      <w:pPr>
        <w:pStyle w:val="paragraph"/>
      </w:pPr>
      <w:r w:rsidRPr="00EA6FD8">
        <w:tab/>
      </w:r>
      <w:r w:rsidR="00647437" w:rsidRPr="00EA6FD8">
        <w:t>(a)</w:t>
      </w:r>
      <w:r w:rsidR="00647437" w:rsidRPr="00EA6FD8">
        <w:tab/>
        <w:t>an interim order; or</w:t>
      </w:r>
    </w:p>
    <w:p w:rsidR="00647437" w:rsidRPr="00EA6FD8" w:rsidRDefault="001D047A" w:rsidP="007F7A99">
      <w:pPr>
        <w:pStyle w:val="paragraph"/>
      </w:pPr>
      <w:r w:rsidRPr="00EA6FD8">
        <w:tab/>
      </w:r>
      <w:r w:rsidR="00647437" w:rsidRPr="00EA6FD8">
        <w:t>(b)</w:t>
      </w:r>
      <w:r w:rsidR="00647437" w:rsidRPr="00EA6FD8">
        <w:tab/>
        <w:t>a procedural order; or</w:t>
      </w:r>
    </w:p>
    <w:p w:rsidR="00647437" w:rsidRPr="00EA6FD8" w:rsidRDefault="001D047A" w:rsidP="007F7A99">
      <w:pPr>
        <w:pStyle w:val="paragraph"/>
      </w:pPr>
      <w:r w:rsidRPr="00EA6FD8">
        <w:tab/>
      </w:r>
      <w:r w:rsidR="00647437" w:rsidRPr="00EA6FD8">
        <w:t>(c)</w:t>
      </w:r>
      <w:r w:rsidR="00647437" w:rsidRPr="00EA6FD8">
        <w:tab/>
        <w:t>an ancillary order; or</w:t>
      </w:r>
    </w:p>
    <w:p w:rsidR="00647437" w:rsidRPr="00EA6FD8" w:rsidRDefault="001D047A" w:rsidP="007F7A99">
      <w:pPr>
        <w:pStyle w:val="paragraph"/>
      </w:pPr>
      <w:r w:rsidRPr="00EA6FD8">
        <w:tab/>
      </w:r>
      <w:r w:rsidR="00647437" w:rsidRPr="00EA6FD8">
        <w:t>(d)</w:t>
      </w:r>
      <w:r w:rsidR="00647437" w:rsidRPr="00EA6FD8">
        <w:tab/>
        <w:t>an interlocutory order; or</w:t>
      </w:r>
    </w:p>
    <w:p w:rsidR="00647437" w:rsidRPr="00EA6FD8" w:rsidRDefault="001D047A" w:rsidP="007F7A99">
      <w:pPr>
        <w:pStyle w:val="paragraph"/>
      </w:pPr>
      <w:r w:rsidRPr="00EA6FD8">
        <w:tab/>
      </w:r>
      <w:r w:rsidR="00647437" w:rsidRPr="00EA6FD8">
        <w:t>(e)</w:t>
      </w:r>
      <w:r w:rsidR="00647437" w:rsidRPr="00EA6FD8">
        <w:tab/>
        <w:t>any other incidental order relating to an application or order.</w:t>
      </w:r>
    </w:p>
    <w:p w:rsidR="00647437" w:rsidRPr="00EA6FD8" w:rsidRDefault="00647437" w:rsidP="007F7A99">
      <w:pPr>
        <w:pStyle w:val="Definition"/>
      </w:pPr>
      <w:r w:rsidRPr="00EA6FD8">
        <w:rPr>
          <w:b/>
          <w:i/>
        </w:rPr>
        <w:t>appropriate registry</w:t>
      </w:r>
      <w:r w:rsidRPr="00EA6FD8">
        <w:t>, for a proceeding, means the registry in which the application starting the proceeding is filed or, if the proceeding is transferred to another registry, that registry.</w:t>
      </w:r>
    </w:p>
    <w:p w:rsidR="0013388E" w:rsidRPr="00EA6FD8" w:rsidRDefault="0013388E" w:rsidP="0013388E">
      <w:pPr>
        <w:pStyle w:val="Definition"/>
      </w:pPr>
      <w:r w:rsidRPr="00EA6FD8">
        <w:rPr>
          <w:b/>
          <w:i/>
        </w:rPr>
        <w:t>approved form</w:t>
      </w:r>
      <w:r w:rsidRPr="00EA6FD8">
        <w:t>, for a provision of these Rules, means a form approved by the Chief Judge under subrule 2.04(1A) for the provision.</w:t>
      </w:r>
    </w:p>
    <w:p w:rsidR="00647437" w:rsidRPr="00EA6FD8" w:rsidRDefault="00647437" w:rsidP="007F7A99">
      <w:pPr>
        <w:pStyle w:val="Definition"/>
      </w:pPr>
      <w:r w:rsidRPr="00EA6FD8">
        <w:rPr>
          <w:b/>
          <w:i/>
        </w:rPr>
        <w:t>Assessment Act</w:t>
      </w:r>
      <w:r w:rsidRPr="00EA6FD8">
        <w:t xml:space="preserve"> means the </w:t>
      </w:r>
      <w:r w:rsidRPr="00EA6FD8">
        <w:rPr>
          <w:i/>
        </w:rPr>
        <w:t>Child Support (Assessment) Act 1989</w:t>
      </w:r>
      <w:r w:rsidRPr="00EA6FD8">
        <w:t>.</w:t>
      </w:r>
    </w:p>
    <w:p w:rsidR="00647437" w:rsidRPr="00EA6FD8" w:rsidRDefault="00647437" w:rsidP="007F7A99">
      <w:pPr>
        <w:pStyle w:val="Definition"/>
      </w:pPr>
      <w:r w:rsidRPr="00EA6FD8">
        <w:rPr>
          <w:b/>
          <w:i/>
        </w:rPr>
        <w:t>authenticate</w:t>
      </w:r>
      <w:r w:rsidRPr="00EA6FD8">
        <w:t>, in relation to an order of the Court, means to sign and seal the order.</w:t>
      </w:r>
    </w:p>
    <w:p w:rsidR="00647437" w:rsidRPr="00EA6FD8" w:rsidRDefault="00647437" w:rsidP="007F7A99">
      <w:pPr>
        <w:pStyle w:val="Definition"/>
      </w:pPr>
      <w:r w:rsidRPr="00EA6FD8">
        <w:rPr>
          <w:b/>
          <w:i/>
        </w:rPr>
        <w:t>authorised Registrar</w:t>
      </w:r>
      <w:r w:rsidRPr="00EA6FD8">
        <w:t>, in relation to a provision of these Rules, means a Registrar authorised in writing by the Chief Executive Officer to exercise the powers or perform the functions of an authorised Registrar under that provision.</w:t>
      </w:r>
    </w:p>
    <w:p w:rsidR="00647437" w:rsidRPr="00EA6FD8" w:rsidRDefault="00647437" w:rsidP="007F7A99">
      <w:pPr>
        <w:pStyle w:val="Definition"/>
      </w:pPr>
      <w:r w:rsidRPr="00EA6FD8">
        <w:rPr>
          <w:b/>
          <w:i/>
        </w:rPr>
        <w:t xml:space="preserve">Child Support Agency </w:t>
      </w:r>
      <w:r w:rsidRPr="00EA6FD8">
        <w:t>means the part of the Department of Family and Community Services known by that name that administers the Assessment Act and the Registration Act.</w:t>
      </w:r>
    </w:p>
    <w:p w:rsidR="00647437" w:rsidRPr="00EA6FD8" w:rsidRDefault="00647437" w:rsidP="007F7A99">
      <w:pPr>
        <w:pStyle w:val="Definition"/>
      </w:pPr>
      <w:r w:rsidRPr="00EA6FD8">
        <w:rPr>
          <w:b/>
          <w:i/>
        </w:rPr>
        <w:t xml:space="preserve">child support agreement </w:t>
      </w:r>
      <w:r w:rsidRPr="00EA6FD8">
        <w:t>has the meaning given by section</w:t>
      </w:r>
      <w:r w:rsidR="00EA6FD8">
        <w:t> </w:t>
      </w:r>
      <w:r w:rsidRPr="00EA6FD8">
        <w:t>81 of the Assessment Act.</w:t>
      </w:r>
    </w:p>
    <w:p w:rsidR="00647437" w:rsidRPr="00EA6FD8" w:rsidRDefault="00647437" w:rsidP="007F7A99">
      <w:pPr>
        <w:pStyle w:val="Definition"/>
      </w:pPr>
      <w:r w:rsidRPr="00EA6FD8">
        <w:rPr>
          <w:b/>
          <w:i/>
        </w:rPr>
        <w:t>child support proceeding</w:t>
      </w:r>
      <w:r w:rsidRPr="00EA6FD8">
        <w:t xml:space="preserve"> means a proceeding under the Assessment Act or the Registration Act.</w:t>
      </w:r>
    </w:p>
    <w:p w:rsidR="00647437" w:rsidRPr="00EA6FD8" w:rsidRDefault="00647437" w:rsidP="007F7A99">
      <w:pPr>
        <w:pStyle w:val="Definition"/>
      </w:pPr>
      <w:r w:rsidRPr="00EA6FD8">
        <w:rPr>
          <w:b/>
          <w:i/>
        </w:rPr>
        <w:t xml:space="preserve">Child Support Registrar </w:t>
      </w:r>
      <w:r w:rsidRPr="00EA6FD8">
        <w:t>means the Child Support Registrar under section</w:t>
      </w:r>
      <w:r w:rsidR="00EA6FD8">
        <w:t> </w:t>
      </w:r>
      <w:r w:rsidRPr="00EA6FD8">
        <w:t>10 of the Registration Act.</w:t>
      </w:r>
    </w:p>
    <w:p w:rsidR="009E5751" w:rsidRPr="00EA6FD8" w:rsidRDefault="009E5751" w:rsidP="007F7A99">
      <w:pPr>
        <w:pStyle w:val="Definition"/>
      </w:pPr>
      <w:r w:rsidRPr="00EA6FD8">
        <w:rPr>
          <w:b/>
          <w:i/>
        </w:rPr>
        <w:t>Civil Dispute Resolution Act</w:t>
      </w:r>
      <w:r w:rsidRPr="00EA6FD8">
        <w:t xml:space="preserve"> means the </w:t>
      </w:r>
      <w:r w:rsidRPr="00EA6FD8">
        <w:rPr>
          <w:i/>
        </w:rPr>
        <w:t>Civil Dispute Resolution Act 2011.</w:t>
      </w:r>
    </w:p>
    <w:p w:rsidR="00647437" w:rsidRPr="00EA6FD8" w:rsidRDefault="00647437" w:rsidP="007F7A99">
      <w:pPr>
        <w:pStyle w:val="Definition"/>
      </w:pPr>
      <w:r w:rsidRPr="00EA6FD8">
        <w:rPr>
          <w:b/>
          <w:i/>
        </w:rPr>
        <w:t xml:space="preserve">corporation </w:t>
      </w:r>
      <w:r w:rsidRPr="00EA6FD8">
        <w:t>includes any artificial person other than an organisation.</w:t>
      </w:r>
    </w:p>
    <w:p w:rsidR="0013388E" w:rsidRPr="00EA6FD8" w:rsidRDefault="0013388E" w:rsidP="0013388E">
      <w:pPr>
        <w:pStyle w:val="Definition"/>
      </w:pPr>
      <w:r w:rsidRPr="00EA6FD8">
        <w:rPr>
          <w:b/>
          <w:i/>
        </w:rPr>
        <w:t>Court</w:t>
      </w:r>
      <w:r w:rsidRPr="00EA6FD8">
        <w:t xml:space="preserve"> means the Federal Circuit Court of Australia.</w:t>
      </w:r>
    </w:p>
    <w:p w:rsidR="00E754F6" w:rsidRPr="00EA6FD8" w:rsidRDefault="00E754F6" w:rsidP="00E754F6">
      <w:pPr>
        <w:pStyle w:val="Definition"/>
      </w:pPr>
      <w:r w:rsidRPr="00EA6FD8">
        <w:rPr>
          <w:b/>
          <w:i/>
        </w:rPr>
        <w:t>de facto partner</w:t>
      </w:r>
      <w:r w:rsidRPr="00EA6FD8">
        <w:t xml:space="preserve"> has the meaning given by the </w:t>
      </w:r>
      <w:r w:rsidRPr="00EA6FD8">
        <w:rPr>
          <w:i/>
        </w:rPr>
        <w:t>Acts Interpretation Act 1901</w:t>
      </w:r>
      <w:r w:rsidRPr="00EA6FD8">
        <w:t>.</w:t>
      </w:r>
    </w:p>
    <w:p w:rsidR="00647437" w:rsidRPr="00EA6FD8" w:rsidRDefault="00647437" w:rsidP="007F7A99">
      <w:pPr>
        <w:pStyle w:val="Definition"/>
      </w:pPr>
      <w:r w:rsidRPr="00EA6FD8">
        <w:rPr>
          <w:b/>
          <w:i/>
        </w:rPr>
        <w:t>discontinuance</w:t>
      </w:r>
      <w:r w:rsidRPr="00EA6FD8">
        <w:t>, in relation to a proceeding, includes withdrawal from the proceeding.</w:t>
      </w:r>
    </w:p>
    <w:p w:rsidR="00647437" w:rsidRPr="00EA6FD8" w:rsidRDefault="00647437" w:rsidP="007F7A99">
      <w:pPr>
        <w:pStyle w:val="Definition"/>
      </w:pPr>
      <w:r w:rsidRPr="00EA6FD8">
        <w:rPr>
          <w:b/>
          <w:i/>
        </w:rPr>
        <w:t>discovery</w:t>
      </w:r>
      <w:r w:rsidRPr="00EA6FD8">
        <w:rPr>
          <w:i/>
        </w:rPr>
        <w:t xml:space="preserve"> </w:t>
      </w:r>
      <w:r w:rsidRPr="00EA6FD8">
        <w:t>means an obligation to disclose.</w:t>
      </w:r>
    </w:p>
    <w:p w:rsidR="00062181" w:rsidRPr="00EA6FD8" w:rsidRDefault="00062181" w:rsidP="007F7A99">
      <w:pPr>
        <w:pStyle w:val="Definition"/>
      </w:pPr>
      <w:r w:rsidRPr="00EA6FD8">
        <w:rPr>
          <w:b/>
          <w:i/>
        </w:rPr>
        <w:t>electronic communication</w:t>
      </w:r>
      <w:r w:rsidRPr="00EA6FD8">
        <w:t xml:space="preserve"> means a communication of information in the form of data, text or images by means of guided or unguided electromagnetic energy, including an email or an email attachment.</w:t>
      </w:r>
    </w:p>
    <w:p w:rsidR="00647437" w:rsidRPr="00EA6FD8" w:rsidRDefault="00647437" w:rsidP="007F7A99">
      <w:pPr>
        <w:pStyle w:val="Definition"/>
      </w:pPr>
      <w:r w:rsidRPr="00EA6FD8">
        <w:rPr>
          <w:b/>
          <w:i/>
        </w:rPr>
        <w:t xml:space="preserve">eligible carer </w:t>
      </w:r>
      <w:r w:rsidRPr="00EA6FD8">
        <w:t>has the meaning given by section</w:t>
      </w:r>
      <w:r w:rsidR="00EA6FD8">
        <w:t> </w:t>
      </w:r>
      <w:r w:rsidRPr="00EA6FD8">
        <w:t>7B of the Assessment Act.</w:t>
      </w:r>
    </w:p>
    <w:p w:rsidR="00647437" w:rsidRPr="00EA6FD8" w:rsidRDefault="00647437" w:rsidP="007F7A99">
      <w:pPr>
        <w:pStyle w:val="Definition"/>
      </w:pPr>
      <w:r w:rsidRPr="00EA6FD8">
        <w:rPr>
          <w:b/>
          <w:i/>
        </w:rPr>
        <w:t>enter</w:t>
      </w:r>
      <w:r w:rsidRPr="00EA6FD8">
        <w:t>, in relation to an order, means to take out or authenticate the order.</w:t>
      </w:r>
    </w:p>
    <w:p w:rsidR="00822BC9" w:rsidRPr="00EA6FD8" w:rsidRDefault="00822BC9" w:rsidP="00822BC9">
      <w:pPr>
        <w:pStyle w:val="Definition"/>
      </w:pPr>
      <w:r w:rsidRPr="00EA6FD8">
        <w:rPr>
          <w:b/>
          <w:i/>
        </w:rPr>
        <w:t>Fair Work Commission</w:t>
      </w:r>
      <w:r w:rsidRPr="00EA6FD8">
        <w:t xml:space="preserve"> has the meaning given by section</w:t>
      </w:r>
      <w:r w:rsidR="00EA6FD8">
        <w:t> </w:t>
      </w:r>
      <w:r w:rsidRPr="00EA6FD8">
        <w:t xml:space="preserve">12 of the </w:t>
      </w:r>
      <w:r w:rsidRPr="00EA6FD8">
        <w:rPr>
          <w:i/>
        </w:rPr>
        <w:t>Fair Work Act 2009</w:t>
      </w:r>
      <w:r w:rsidRPr="00EA6FD8">
        <w:t>.</w:t>
      </w:r>
    </w:p>
    <w:p w:rsidR="00647437" w:rsidRPr="00EA6FD8" w:rsidRDefault="00647437" w:rsidP="007F7A99">
      <w:pPr>
        <w:pStyle w:val="Definition"/>
      </w:pPr>
      <w:r w:rsidRPr="00EA6FD8">
        <w:rPr>
          <w:b/>
          <w:i/>
        </w:rPr>
        <w:t>Family Law Act</w:t>
      </w:r>
      <w:r w:rsidRPr="00EA6FD8">
        <w:t xml:space="preserve"> means the </w:t>
      </w:r>
      <w:r w:rsidRPr="00EA6FD8">
        <w:rPr>
          <w:i/>
        </w:rPr>
        <w:t>Family Law Act 1975</w:t>
      </w:r>
      <w:r w:rsidRPr="00EA6FD8">
        <w:t>.</w:t>
      </w:r>
    </w:p>
    <w:p w:rsidR="00647437" w:rsidRPr="00EA6FD8" w:rsidRDefault="00647437" w:rsidP="007F7A99">
      <w:pPr>
        <w:pStyle w:val="Definition"/>
      </w:pPr>
      <w:r w:rsidRPr="00EA6FD8">
        <w:rPr>
          <w:b/>
          <w:i/>
        </w:rPr>
        <w:t>family law proceeding</w:t>
      </w:r>
      <w:r w:rsidRPr="00EA6FD8">
        <w:t xml:space="preserve"> means a proceeding under the Family Law Act.</w:t>
      </w:r>
    </w:p>
    <w:p w:rsidR="00647437" w:rsidRPr="00EA6FD8" w:rsidRDefault="00647437" w:rsidP="007F7A99">
      <w:pPr>
        <w:pStyle w:val="Definition"/>
      </w:pPr>
      <w:r w:rsidRPr="00EA6FD8">
        <w:rPr>
          <w:b/>
          <w:i/>
        </w:rPr>
        <w:t>Family Law Regulations</w:t>
      </w:r>
      <w:r w:rsidRPr="00EA6FD8">
        <w:t xml:space="preserve"> means the </w:t>
      </w:r>
      <w:r w:rsidRPr="00EA6FD8">
        <w:rPr>
          <w:i/>
        </w:rPr>
        <w:t>Family Law Regulations</w:t>
      </w:r>
      <w:r w:rsidR="00EA6FD8">
        <w:rPr>
          <w:i/>
        </w:rPr>
        <w:t> </w:t>
      </w:r>
      <w:r w:rsidRPr="00EA6FD8">
        <w:rPr>
          <w:i/>
        </w:rPr>
        <w:t xml:space="preserve">1984 </w:t>
      </w:r>
      <w:r w:rsidRPr="00EA6FD8">
        <w:t>made under the Family Law Act.</w:t>
      </w:r>
    </w:p>
    <w:p w:rsidR="00647437" w:rsidRPr="00EA6FD8" w:rsidRDefault="00647437" w:rsidP="007F7A99">
      <w:pPr>
        <w:pStyle w:val="Definition"/>
      </w:pPr>
      <w:r w:rsidRPr="00EA6FD8">
        <w:rPr>
          <w:b/>
          <w:i/>
        </w:rPr>
        <w:t>Family Law Rules</w:t>
      </w:r>
      <w:r w:rsidRPr="00EA6FD8">
        <w:t xml:space="preserve"> means the </w:t>
      </w:r>
      <w:r w:rsidRPr="00EA6FD8">
        <w:rPr>
          <w:i/>
        </w:rPr>
        <w:t>Family Law Rules</w:t>
      </w:r>
      <w:r w:rsidR="00EA6FD8">
        <w:rPr>
          <w:i/>
        </w:rPr>
        <w:t> </w:t>
      </w:r>
      <w:r w:rsidRPr="00EA6FD8">
        <w:rPr>
          <w:i/>
        </w:rPr>
        <w:t>2004</w:t>
      </w:r>
      <w:r w:rsidRPr="00EA6FD8">
        <w:t xml:space="preserve"> made under the Family Law </w:t>
      </w:r>
      <w:r w:rsidR="00A10B2A" w:rsidRPr="00EA6FD8">
        <w:t>Act, as amended from time to time.</w:t>
      </w:r>
    </w:p>
    <w:p w:rsidR="0097565A" w:rsidRPr="00EA6FD8" w:rsidRDefault="0097565A" w:rsidP="007F7A99">
      <w:pPr>
        <w:pStyle w:val="Definition"/>
      </w:pPr>
      <w:r w:rsidRPr="00EA6FD8">
        <w:rPr>
          <w:b/>
          <w:i/>
        </w:rPr>
        <w:t xml:space="preserve">Federal Court Rules </w:t>
      </w:r>
      <w:r w:rsidRPr="00EA6FD8">
        <w:t xml:space="preserve">means the </w:t>
      </w:r>
      <w:r w:rsidRPr="00EA6FD8">
        <w:rPr>
          <w:i/>
        </w:rPr>
        <w:t>Federal Court Rules</w:t>
      </w:r>
      <w:r w:rsidR="00EA6FD8">
        <w:rPr>
          <w:i/>
        </w:rPr>
        <w:t> </w:t>
      </w:r>
      <w:r w:rsidRPr="00EA6FD8">
        <w:rPr>
          <w:i/>
        </w:rPr>
        <w:t>2011</w:t>
      </w:r>
      <w:r w:rsidRPr="00EA6FD8">
        <w:t xml:space="preserve"> made under the </w:t>
      </w:r>
      <w:r w:rsidRPr="00EA6FD8">
        <w:rPr>
          <w:i/>
        </w:rPr>
        <w:t>Federal Court of Australia Act 1976</w:t>
      </w:r>
      <w:r w:rsidRPr="00EA6FD8">
        <w:t>,</w:t>
      </w:r>
      <w:r w:rsidRPr="00EA6FD8">
        <w:rPr>
          <w:i/>
        </w:rPr>
        <w:t xml:space="preserve"> </w:t>
      </w:r>
      <w:r w:rsidRPr="00EA6FD8">
        <w:t>as amended from time to time.</w:t>
      </w:r>
    </w:p>
    <w:p w:rsidR="00647437" w:rsidRPr="00EA6FD8" w:rsidRDefault="00647437" w:rsidP="007F7A99">
      <w:pPr>
        <w:pStyle w:val="Definition"/>
      </w:pPr>
      <w:r w:rsidRPr="00EA6FD8">
        <w:rPr>
          <w:b/>
          <w:i/>
        </w:rPr>
        <w:t xml:space="preserve">financial matter </w:t>
      </w:r>
      <w:r w:rsidRPr="00EA6FD8">
        <w:t xml:space="preserve">includes a proceeding under </w:t>
      </w:r>
      <w:r w:rsidR="00A21D2D" w:rsidRPr="00EA6FD8">
        <w:t>section</w:t>
      </w:r>
      <w:r w:rsidR="00EA6FD8">
        <w:t> </w:t>
      </w:r>
      <w:r w:rsidR="00A21D2D" w:rsidRPr="00EA6FD8">
        <w:t>79, 79A or 90SM</w:t>
      </w:r>
      <w:r w:rsidRPr="00EA6FD8">
        <w:t xml:space="preserve"> of the Family Law Act.</w:t>
      </w:r>
    </w:p>
    <w:p w:rsidR="00647437" w:rsidRPr="00EA6FD8" w:rsidRDefault="00647437" w:rsidP="007F7A99">
      <w:pPr>
        <w:pStyle w:val="Definition"/>
      </w:pPr>
      <w:r w:rsidRPr="00EA6FD8">
        <w:rPr>
          <w:b/>
          <w:i/>
        </w:rPr>
        <w:t>general federal law proceeding</w:t>
      </w:r>
      <w:r w:rsidRPr="00EA6FD8">
        <w:t xml:space="preserve"> means a proceeding other than a family law or child support proceeding.</w:t>
      </w:r>
    </w:p>
    <w:p w:rsidR="009E5751" w:rsidRPr="00EA6FD8" w:rsidRDefault="009E5751" w:rsidP="007F7A99">
      <w:pPr>
        <w:pStyle w:val="Definition"/>
      </w:pPr>
      <w:r w:rsidRPr="00EA6FD8">
        <w:rPr>
          <w:b/>
          <w:i/>
        </w:rPr>
        <w:t>genuine steps statement</w:t>
      </w:r>
      <w:r w:rsidRPr="00EA6FD8">
        <w:rPr>
          <w:i/>
        </w:rPr>
        <w:t xml:space="preserve"> </w:t>
      </w:r>
      <w:r w:rsidRPr="00EA6FD8">
        <w:t>has the meaning given by section</w:t>
      </w:r>
      <w:r w:rsidR="00EA6FD8">
        <w:t> </w:t>
      </w:r>
      <w:r w:rsidRPr="00EA6FD8">
        <w:t>5 of the Civil Dispute Resolution Act.</w:t>
      </w:r>
    </w:p>
    <w:p w:rsidR="00CE4D55" w:rsidRPr="00EA6FD8" w:rsidRDefault="00CE4D55" w:rsidP="007F7A99">
      <w:pPr>
        <w:pStyle w:val="Definition"/>
      </w:pPr>
      <w:r w:rsidRPr="00EA6FD8">
        <w:rPr>
          <w:b/>
          <w:i/>
        </w:rPr>
        <w:t xml:space="preserve">Human Rights Act </w:t>
      </w:r>
      <w:r w:rsidRPr="00EA6FD8">
        <w:t xml:space="preserve">means the </w:t>
      </w:r>
      <w:r w:rsidRPr="00EA6FD8">
        <w:rPr>
          <w:i/>
        </w:rPr>
        <w:t>Australian Human Rights Commission Act</w:t>
      </w:r>
      <w:r w:rsidR="0093658D" w:rsidRPr="00EA6FD8">
        <w:rPr>
          <w:i/>
        </w:rPr>
        <w:t xml:space="preserve"> </w:t>
      </w:r>
      <w:r w:rsidRPr="00EA6FD8">
        <w:rPr>
          <w:i/>
        </w:rPr>
        <w:t>1986</w:t>
      </w:r>
      <w:r w:rsidRPr="00EA6FD8">
        <w:t>.</w:t>
      </w:r>
    </w:p>
    <w:p w:rsidR="00A21D2D" w:rsidRPr="00EA6FD8" w:rsidRDefault="00A21D2D" w:rsidP="007F7A99">
      <w:pPr>
        <w:pStyle w:val="Definition"/>
      </w:pPr>
      <w:r w:rsidRPr="00EA6FD8">
        <w:rPr>
          <w:b/>
          <w:i/>
        </w:rPr>
        <w:t xml:space="preserve">independent children’s lawyer </w:t>
      </w:r>
      <w:r w:rsidRPr="00EA6FD8">
        <w:t>means a child representative approved under section</w:t>
      </w:r>
      <w:r w:rsidR="00EA6FD8">
        <w:t> </w:t>
      </w:r>
      <w:r w:rsidRPr="00EA6FD8">
        <w:t>68L of the Family Law Act.</w:t>
      </w:r>
    </w:p>
    <w:p w:rsidR="00647437" w:rsidRPr="00EA6FD8" w:rsidRDefault="00647437" w:rsidP="007F7A99">
      <w:pPr>
        <w:pStyle w:val="Definition"/>
        <w:rPr>
          <w:b/>
          <w:i/>
        </w:rPr>
      </w:pPr>
      <w:r w:rsidRPr="00EA6FD8">
        <w:rPr>
          <w:b/>
          <w:i/>
        </w:rPr>
        <w:t xml:space="preserve">information sheet </w:t>
      </w:r>
      <w:r w:rsidRPr="00EA6FD8">
        <w:t>means the relevant information sheet approved by an authorised Registrar.</w:t>
      </w:r>
    </w:p>
    <w:p w:rsidR="00647437" w:rsidRPr="00EA6FD8" w:rsidRDefault="00647437" w:rsidP="007F7A99">
      <w:pPr>
        <w:pStyle w:val="Definition"/>
      </w:pPr>
      <w:r w:rsidRPr="00EA6FD8">
        <w:rPr>
          <w:b/>
          <w:i/>
        </w:rPr>
        <w:t xml:space="preserve">lawyer </w:t>
      </w:r>
      <w:r w:rsidRPr="00EA6FD8">
        <w:t>means a legal practitioner who is entitled to practise in the Court.</w:t>
      </w:r>
    </w:p>
    <w:p w:rsidR="00647437" w:rsidRPr="00EA6FD8" w:rsidRDefault="00647437" w:rsidP="007F7A99">
      <w:pPr>
        <w:pStyle w:val="Definition"/>
      </w:pPr>
      <w:r w:rsidRPr="00EA6FD8">
        <w:rPr>
          <w:b/>
          <w:i/>
        </w:rPr>
        <w:t xml:space="preserve">marriage certificate </w:t>
      </w:r>
      <w:r w:rsidRPr="00EA6FD8">
        <w:t>means:</w:t>
      </w:r>
    </w:p>
    <w:p w:rsidR="00647437" w:rsidRPr="00EA6FD8" w:rsidRDefault="006B35EC" w:rsidP="007F7A99">
      <w:pPr>
        <w:pStyle w:val="paragraph"/>
      </w:pPr>
      <w:r w:rsidRPr="00EA6FD8">
        <w:tab/>
      </w:r>
      <w:r w:rsidR="00647437" w:rsidRPr="00EA6FD8">
        <w:t>(a)</w:t>
      </w:r>
      <w:r w:rsidR="00647437" w:rsidRPr="00EA6FD8">
        <w:tab/>
        <w:t>a certificate of marriage or a certified copy of the certificate; or</w:t>
      </w:r>
    </w:p>
    <w:p w:rsidR="00647437" w:rsidRPr="00EA6FD8" w:rsidRDefault="006B35EC" w:rsidP="007F7A99">
      <w:pPr>
        <w:pStyle w:val="paragraph"/>
      </w:pPr>
      <w:r w:rsidRPr="00EA6FD8">
        <w:tab/>
      </w:r>
      <w:r w:rsidR="00647437" w:rsidRPr="00EA6FD8">
        <w:t>(b)</w:t>
      </w:r>
      <w:r w:rsidR="00647437" w:rsidRPr="00EA6FD8">
        <w:tab/>
        <w:t>a certified copy of:</w:t>
      </w:r>
    </w:p>
    <w:p w:rsidR="00647437" w:rsidRPr="00EA6FD8" w:rsidRDefault="006B35EC" w:rsidP="007F7A99">
      <w:pPr>
        <w:pStyle w:val="paragraphsub"/>
      </w:pPr>
      <w:r w:rsidRPr="00EA6FD8">
        <w:tab/>
      </w:r>
      <w:r w:rsidR="00647437" w:rsidRPr="00EA6FD8">
        <w:t>(i)</w:t>
      </w:r>
      <w:r w:rsidR="00647437" w:rsidRPr="00EA6FD8">
        <w:tab/>
        <w:t xml:space="preserve">the entry of a marriage in a Register of Marriages; or </w:t>
      </w:r>
    </w:p>
    <w:p w:rsidR="00647437" w:rsidRPr="00EA6FD8" w:rsidRDefault="006B35EC" w:rsidP="007F7A99">
      <w:pPr>
        <w:pStyle w:val="paragraphsub"/>
      </w:pPr>
      <w:r w:rsidRPr="00EA6FD8">
        <w:tab/>
      </w:r>
      <w:r w:rsidR="00647437" w:rsidRPr="00EA6FD8">
        <w:t>(ii)</w:t>
      </w:r>
      <w:r w:rsidR="00647437" w:rsidRPr="00EA6FD8">
        <w:tab/>
        <w:t>an extract of the entry of a marriage.</w:t>
      </w:r>
    </w:p>
    <w:p w:rsidR="00647437" w:rsidRPr="00EA6FD8" w:rsidRDefault="00647437" w:rsidP="007F7A99">
      <w:pPr>
        <w:pStyle w:val="Definition"/>
      </w:pPr>
      <w:r w:rsidRPr="00EA6FD8">
        <w:rPr>
          <w:b/>
          <w:i/>
        </w:rPr>
        <w:t xml:space="preserve">minor </w:t>
      </w:r>
      <w:r w:rsidRPr="00EA6FD8">
        <w:t>means a person under the age of 18 years.</w:t>
      </w:r>
    </w:p>
    <w:p w:rsidR="00CE4D55" w:rsidRPr="00EA6FD8" w:rsidRDefault="00CE4D55" w:rsidP="007F7A99">
      <w:pPr>
        <w:pStyle w:val="Definition"/>
      </w:pPr>
      <w:r w:rsidRPr="00EA6FD8">
        <w:rPr>
          <w:b/>
          <w:i/>
        </w:rPr>
        <w:t>parenting order</w:t>
      </w:r>
      <w:r w:rsidRPr="00EA6FD8">
        <w:t xml:space="preserve"> has the meaning given by subsection</w:t>
      </w:r>
      <w:r w:rsidR="00EA6FD8">
        <w:t> </w:t>
      </w:r>
      <w:r w:rsidRPr="00EA6FD8">
        <w:t>64</w:t>
      </w:r>
      <w:r w:rsidR="007F7A99" w:rsidRPr="00EA6FD8">
        <w:t>B(</w:t>
      </w:r>
      <w:r w:rsidRPr="00EA6FD8">
        <w:t>1) of the Family Law Act.</w:t>
      </w:r>
    </w:p>
    <w:p w:rsidR="00647437" w:rsidRPr="00EA6FD8" w:rsidRDefault="00647437" w:rsidP="007F7A99">
      <w:pPr>
        <w:pStyle w:val="Definition"/>
      </w:pPr>
      <w:r w:rsidRPr="00EA6FD8">
        <w:rPr>
          <w:b/>
          <w:i/>
        </w:rPr>
        <w:t xml:space="preserve">party </w:t>
      </w:r>
      <w:r w:rsidRPr="00EA6FD8">
        <w:t>means an applicant, respondent or other person included as a party to a proceeding.</w:t>
      </w:r>
    </w:p>
    <w:p w:rsidR="00647437" w:rsidRPr="00EA6FD8" w:rsidRDefault="00647437" w:rsidP="007F7A99">
      <w:pPr>
        <w:pStyle w:val="Definition"/>
      </w:pPr>
      <w:r w:rsidRPr="00EA6FD8">
        <w:rPr>
          <w:b/>
          <w:i/>
        </w:rPr>
        <w:t>Registration Act</w:t>
      </w:r>
      <w:r w:rsidRPr="00EA6FD8">
        <w:t xml:space="preserve"> means the </w:t>
      </w:r>
      <w:r w:rsidRPr="00EA6FD8">
        <w:rPr>
          <w:i/>
        </w:rPr>
        <w:t>Child Support (Registration and Collection) Act 1988</w:t>
      </w:r>
      <w:r w:rsidRPr="00EA6FD8">
        <w:t>.</w:t>
      </w:r>
    </w:p>
    <w:p w:rsidR="00647437" w:rsidRPr="00EA6FD8" w:rsidRDefault="00647437" w:rsidP="007F7A99">
      <w:pPr>
        <w:pStyle w:val="Definition"/>
      </w:pPr>
      <w:r w:rsidRPr="00EA6FD8">
        <w:rPr>
          <w:b/>
          <w:i/>
        </w:rPr>
        <w:t>service by hand</w:t>
      </w:r>
      <w:r w:rsidRPr="00EA6FD8">
        <w:t xml:space="preserve"> means personal service.</w:t>
      </w:r>
    </w:p>
    <w:p w:rsidR="00647437" w:rsidRPr="00EA6FD8" w:rsidRDefault="00647437" w:rsidP="007F7A99">
      <w:pPr>
        <w:pStyle w:val="Definition"/>
      </w:pPr>
      <w:r w:rsidRPr="00EA6FD8">
        <w:rPr>
          <w:b/>
          <w:i/>
        </w:rPr>
        <w:t xml:space="preserve">SSAT </w:t>
      </w:r>
      <w:r w:rsidRPr="00EA6FD8">
        <w:t>means the Social Security Appeals Tribunal.</w:t>
      </w:r>
    </w:p>
    <w:p w:rsidR="0013388E" w:rsidRPr="00EA6FD8" w:rsidRDefault="0013388E" w:rsidP="0013388E">
      <w:pPr>
        <w:pStyle w:val="Definition"/>
      </w:pPr>
      <w:r w:rsidRPr="00EA6FD8">
        <w:rPr>
          <w:b/>
          <w:i/>
        </w:rPr>
        <w:t>the Court</w:t>
      </w:r>
      <w:r w:rsidRPr="00EA6FD8">
        <w:t xml:space="preserve"> </w:t>
      </w:r>
      <w:r w:rsidRPr="00EA6FD8">
        <w:rPr>
          <w:b/>
          <w:i/>
        </w:rPr>
        <w:t>or a Judge</w:t>
      </w:r>
      <w:r w:rsidRPr="00EA6FD8">
        <w:t xml:space="preserve"> includes a Judge sitting in chambers.</w:t>
      </w:r>
    </w:p>
    <w:p w:rsidR="00647437" w:rsidRPr="00EA6FD8" w:rsidRDefault="00647437" w:rsidP="007F7A99">
      <w:pPr>
        <w:pStyle w:val="Definition"/>
      </w:pPr>
      <w:r w:rsidRPr="00EA6FD8">
        <w:rPr>
          <w:b/>
          <w:i/>
        </w:rPr>
        <w:t>Tribunal</w:t>
      </w:r>
      <w:r w:rsidRPr="00EA6FD8">
        <w:rPr>
          <w:i/>
        </w:rPr>
        <w:t xml:space="preserve"> </w:t>
      </w:r>
      <w:r w:rsidRPr="00EA6FD8">
        <w:t>means the Administrative Appeals Tribunal.</w:t>
      </w:r>
    </w:p>
    <w:p w:rsidR="000F4E5D" w:rsidRPr="00EA6FD8" w:rsidRDefault="000F4E5D" w:rsidP="000F4E5D">
      <w:pPr>
        <w:pStyle w:val="Definition"/>
      </w:pPr>
      <w:bookmarkStart w:id="19" w:name="OPCSB_NonAmendNoClausesB5"/>
      <w:r w:rsidRPr="00EA6FD8">
        <w:rPr>
          <w:b/>
          <w:i/>
        </w:rPr>
        <w:t>vexatious proceeding</w:t>
      </w:r>
      <w:r w:rsidRPr="00EA6FD8">
        <w:t>—see subsection</w:t>
      </w:r>
      <w:r w:rsidR="00EA6FD8">
        <w:t> </w:t>
      </w:r>
      <w:r w:rsidRPr="00EA6FD8">
        <w:t>88N(1) of the Act.</w:t>
      </w:r>
    </w:p>
    <w:p w:rsidR="000F4E5D" w:rsidRPr="00EA6FD8" w:rsidRDefault="000F4E5D" w:rsidP="000F4E5D">
      <w:pPr>
        <w:pStyle w:val="Definition"/>
      </w:pPr>
      <w:r w:rsidRPr="00EA6FD8">
        <w:rPr>
          <w:b/>
          <w:i/>
        </w:rPr>
        <w:t>vexatious proceedings order</w:t>
      </w:r>
      <w:r w:rsidRPr="00EA6FD8">
        <w:t>—see subsection</w:t>
      </w:r>
      <w:r w:rsidR="00EA6FD8">
        <w:t> </w:t>
      </w:r>
      <w:r w:rsidRPr="00EA6FD8">
        <w:t>88N(1) of the Act.</w:t>
      </w:r>
    </w:p>
    <w:p w:rsidR="000F4E5D" w:rsidRPr="00EA6FD8" w:rsidRDefault="000F4E5D" w:rsidP="00314CBB">
      <w:pPr>
        <w:sectPr w:rsidR="000F4E5D" w:rsidRPr="00EA6FD8" w:rsidSect="000425D9">
          <w:headerReference w:type="even" r:id="rId27"/>
          <w:headerReference w:type="default" r:id="rId28"/>
          <w:footerReference w:type="even" r:id="rId29"/>
          <w:footerReference w:type="default" r:id="rId30"/>
          <w:headerReference w:type="first" r:id="rId31"/>
          <w:footerReference w:type="first" r:id="rId32"/>
          <w:pgSz w:w="11907" w:h="16839" w:code="9"/>
          <w:pgMar w:top="1721" w:right="2410" w:bottom="4252" w:left="2410" w:header="720" w:footer="3402" w:gutter="0"/>
          <w:cols w:space="720"/>
          <w:docGrid w:linePitch="299"/>
        </w:sectPr>
      </w:pPr>
    </w:p>
    <w:p w:rsidR="00683CF4" w:rsidRPr="00EA6FD8" w:rsidRDefault="00683CF4" w:rsidP="00EA6FD8">
      <w:pPr>
        <w:pStyle w:val="ENotesHeading1"/>
        <w:pageBreakBefore/>
        <w:outlineLvl w:val="9"/>
      </w:pPr>
      <w:bookmarkStart w:id="20" w:name="_Toc401838737"/>
      <w:bookmarkEnd w:id="19"/>
      <w:r w:rsidRPr="00EA6FD8">
        <w:t>Endnotes</w:t>
      </w:r>
      <w:bookmarkEnd w:id="20"/>
    </w:p>
    <w:p w:rsidR="00683CF4" w:rsidRPr="00EA6FD8" w:rsidRDefault="00683CF4" w:rsidP="00EA6FD8">
      <w:pPr>
        <w:pStyle w:val="ENotesHeading2"/>
        <w:spacing w:after="0"/>
        <w:outlineLvl w:val="9"/>
      </w:pPr>
      <w:bookmarkStart w:id="21" w:name="_Toc401838738"/>
      <w:r w:rsidRPr="00EA6FD8">
        <w:t>Endnote 1—About the endnotes</w:t>
      </w:r>
      <w:bookmarkEnd w:id="21"/>
    </w:p>
    <w:p w:rsidR="00683CF4" w:rsidRPr="00EA6FD8" w:rsidRDefault="00683CF4" w:rsidP="00C42D59">
      <w:pPr>
        <w:spacing w:before="120"/>
      </w:pPr>
      <w:r w:rsidRPr="00EA6FD8">
        <w:t>The endnotes provide details of the history of this legislation and its provisions. The following endnotes are included in each compilation:</w:t>
      </w:r>
    </w:p>
    <w:p w:rsidR="00683CF4" w:rsidRPr="00EA6FD8" w:rsidRDefault="00683CF4" w:rsidP="009C26F1"/>
    <w:p w:rsidR="00683CF4" w:rsidRPr="00EA6FD8" w:rsidRDefault="00683CF4" w:rsidP="009C26F1">
      <w:r w:rsidRPr="00EA6FD8">
        <w:t>Endnote 1—About the endnotes</w:t>
      </w:r>
    </w:p>
    <w:p w:rsidR="00683CF4" w:rsidRPr="00EA6FD8" w:rsidRDefault="00683CF4" w:rsidP="009C26F1">
      <w:r w:rsidRPr="00EA6FD8">
        <w:t>Endnote 2—Abbreviation key</w:t>
      </w:r>
    </w:p>
    <w:p w:rsidR="00683CF4" w:rsidRPr="00EA6FD8" w:rsidRDefault="00683CF4" w:rsidP="009C26F1">
      <w:r w:rsidRPr="00EA6FD8">
        <w:t>Endnote 3—Legislation history</w:t>
      </w:r>
    </w:p>
    <w:p w:rsidR="00683CF4" w:rsidRPr="00EA6FD8" w:rsidRDefault="00683CF4" w:rsidP="009C26F1">
      <w:r w:rsidRPr="00EA6FD8">
        <w:t>Endnote 4—Amendment history</w:t>
      </w:r>
    </w:p>
    <w:p w:rsidR="00683CF4" w:rsidRPr="00EA6FD8" w:rsidRDefault="00683CF4" w:rsidP="009C26F1">
      <w:r w:rsidRPr="00EA6FD8">
        <w:t>Endnote 5—Uncommenced amendments</w:t>
      </w:r>
    </w:p>
    <w:p w:rsidR="00683CF4" w:rsidRPr="00EA6FD8" w:rsidRDefault="00683CF4" w:rsidP="009C26F1">
      <w:r w:rsidRPr="00EA6FD8">
        <w:t>Endnote 6—Modifications</w:t>
      </w:r>
    </w:p>
    <w:p w:rsidR="00683CF4" w:rsidRPr="00EA6FD8" w:rsidRDefault="00683CF4" w:rsidP="009C26F1">
      <w:r w:rsidRPr="00EA6FD8">
        <w:t>Endnote 7—Misdescribed amendments</w:t>
      </w:r>
    </w:p>
    <w:p w:rsidR="00683CF4" w:rsidRPr="00EA6FD8" w:rsidRDefault="00683CF4" w:rsidP="009C26F1">
      <w:r w:rsidRPr="00EA6FD8">
        <w:t>Endnote 8—Miscellaneous</w:t>
      </w:r>
    </w:p>
    <w:p w:rsidR="00683CF4" w:rsidRPr="00EA6FD8" w:rsidRDefault="00683CF4" w:rsidP="009C26F1">
      <w:pPr>
        <w:rPr>
          <w:b/>
        </w:rPr>
      </w:pPr>
    </w:p>
    <w:p w:rsidR="00683CF4" w:rsidRPr="00EA6FD8" w:rsidRDefault="00683CF4" w:rsidP="009C26F1">
      <w:r w:rsidRPr="00EA6FD8">
        <w:t>If there is no information under a particular endnote, the word “none” will appear in square brackets after the endnote heading.</w:t>
      </w:r>
    </w:p>
    <w:p w:rsidR="00683CF4" w:rsidRPr="00EA6FD8" w:rsidRDefault="00683CF4" w:rsidP="009C26F1">
      <w:pPr>
        <w:rPr>
          <w:b/>
        </w:rPr>
      </w:pPr>
    </w:p>
    <w:p w:rsidR="00683CF4" w:rsidRPr="00EA6FD8" w:rsidRDefault="00683CF4" w:rsidP="009C26F1">
      <w:r w:rsidRPr="00EA6FD8">
        <w:rPr>
          <w:b/>
        </w:rPr>
        <w:t>Abbreviation key—Endnote 2</w:t>
      </w:r>
    </w:p>
    <w:p w:rsidR="00683CF4" w:rsidRPr="00EA6FD8" w:rsidRDefault="00683CF4" w:rsidP="009C26F1">
      <w:r w:rsidRPr="00EA6FD8">
        <w:t>The abbreviation key in this endnote sets out abbreviations that may be used in the endnotes.</w:t>
      </w:r>
    </w:p>
    <w:p w:rsidR="00683CF4" w:rsidRPr="00EA6FD8" w:rsidRDefault="00683CF4" w:rsidP="009C26F1"/>
    <w:p w:rsidR="00683CF4" w:rsidRPr="00EA6FD8" w:rsidRDefault="00683CF4" w:rsidP="009C26F1">
      <w:pPr>
        <w:rPr>
          <w:b/>
        </w:rPr>
      </w:pPr>
      <w:r w:rsidRPr="00EA6FD8">
        <w:rPr>
          <w:b/>
        </w:rPr>
        <w:t>Legislation history and amendment history—Endnotes 3 and 4</w:t>
      </w:r>
    </w:p>
    <w:p w:rsidR="00683CF4" w:rsidRPr="00EA6FD8" w:rsidRDefault="00683CF4" w:rsidP="009C26F1">
      <w:r w:rsidRPr="00EA6FD8">
        <w:t>Amending laws are annotated in the legislation history and amendment history.</w:t>
      </w:r>
    </w:p>
    <w:p w:rsidR="00683CF4" w:rsidRPr="00EA6FD8" w:rsidRDefault="00683CF4" w:rsidP="009C26F1"/>
    <w:p w:rsidR="00683CF4" w:rsidRPr="00EA6FD8" w:rsidRDefault="00683CF4" w:rsidP="009C26F1">
      <w:r w:rsidRPr="00EA6FD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683CF4" w:rsidRPr="00EA6FD8" w:rsidRDefault="00683CF4" w:rsidP="009C26F1"/>
    <w:p w:rsidR="00683CF4" w:rsidRPr="00EA6FD8" w:rsidRDefault="00683CF4" w:rsidP="009C26F1">
      <w:r w:rsidRPr="00EA6FD8">
        <w:t>The amendment history in endnote 4 provides information about amendments at the provision level. It also includes information about any provisions that have expired or otherwise ceased to have effect in accordance with a provision of the compiled law.</w:t>
      </w:r>
    </w:p>
    <w:p w:rsidR="00683CF4" w:rsidRPr="00EA6FD8" w:rsidRDefault="00683CF4" w:rsidP="009C26F1"/>
    <w:p w:rsidR="00683CF4" w:rsidRPr="00EA6FD8" w:rsidRDefault="00683CF4" w:rsidP="009C26F1">
      <w:pPr>
        <w:rPr>
          <w:b/>
        </w:rPr>
      </w:pPr>
      <w:r w:rsidRPr="00EA6FD8">
        <w:rPr>
          <w:b/>
        </w:rPr>
        <w:t>Uncommenced amendments—Endnote 5</w:t>
      </w:r>
    </w:p>
    <w:p w:rsidR="00683CF4" w:rsidRPr="00EA6FD8" w:rsidRDefault="00683CF4" w:rsidP="009C26F1">
      <w:r w:rsidRPr="00EA6FD8">
        <w:t>The effect of uncommenced amendments is not reflected in the text of the compiled law but the text of the amendments is included in endnote 5.</w:t>
      </w:r>
    </w:p>
    <w:p w:rsidR="00683CF4" w:rsidRPr="00EA6FD8" w:rsidRDefault="00683CF4" w:rsidP="009C26F1">
      <w:pPr>
        <w:keepNext/>
        <w:rPr>
          <w:b/>
        </w:rPr>
      </w:pPr>
      <w:r w:rsidRPr="00EA6FD8">
        <w:rPr>
          <w:b/>
        </w:rPr>
        <w:t>Modifications—Endnote 6</w:t>
      </w:r>
    </w:p>
    <w:p w:rsidR="00683CF4" w:rsidRPr="00EA6FD8" w:rsidRDefault="00683CF4" w:rsidP="009C26F1">
      <w:r w:rsidRPr="00EA6FD8">
        <w:t>If the compiled law is affected by a modification that is in force, details of the modification are included in endnote 6.</w:t>
      </w:r>
    </w:p>
    <w:p w:rsidR="00683CF4" w:rsidRPr="00EA6FD8" w:rsidRDefault="00683CF4" w:rsidP="009C26F1"/>
    <w:p w:rsidR="00683CF4" w:rsidRPr="00EA6FD8" w:rsidRDefault="00683CF4" w:rsidP="009C26F1">
      <w:pPr>
        <w:keepNext/>
      </w:pPr>
      <w:r w:rsidRPr="00EA6FD8">
        <w:rPr>
          <w:b/>
        </w:rPr>
        <w:t>Misdescribed amendments—Endnote 7</w:t>
      </w:r>
    </w:p>
    <w:p w:rsidR="00683CF4" w:rsidRPr="00EA6FD8" w:rsidRDefault="00683CF4" w:rsidP="009C26F1">
      <w:r w:rsidRPr="00EA6FD8">
        <w:t>An amendment is a misdescribed amendment if the effect of the amendment cannot be incorporated into the text of the compilation. Any misdescribed amendment is included in endnote 7.</w:t>
      </w:r>
    </w:p>
    <w:p w:rsidR="00683CF4" w:rsidRPr="00EA6FD8" w:rsidRDefault="00683CF4" w:rsidP="009C26F1"/>
    <w:p w:rsidR="00683CF4" w:rsidRPr="00EA6FD8" w:rsidRDefault="00683CF4" w:rsidP="009C26F1">
      <w:pPr>
        <w:rPr>
          <w:b/>
        </w:rPr>
      </w:pPr>
      <w:r w:rsidRPr="00EA6FD8">
        <w:rPr>
          <w:b/>
        </w:rPr>
        <w:t>Miscellaneous—Endnote 8</w:t>
      </w:r>
    </w:p>
    <w:p w:rsidR="00683CF4" w:rsidRPr="00EA6FD8" w:rsidRDefault="00683CF4" w:rsidP="009C26F1">
      <w:r w:rsidRPr="00EA6FD8">
        <w:t>Endnote 8 includes any additional information that may be helpful for a reader of the compilation.</w:t>
      </w:r>
    </w:p>
    <w:p w:rsidR="00683CF4" w:rsidRPr="00EA6FD8" w:rsidRDefault="00683CF4" w:rsidP="009C26F1"/>
    <w:p w:rsidR="00683CF4" w:rsidRPr="00EA6FD8" w:rsidRDefault="00683CF4" w:rsidP="009C26F1">
      <w:pPr>
        <w:pStyle w:val="ENotesHeading2"/>
        <w:pageBreakBefore/>
        <w:outlineLvl w:val="9"/>
      </w:pPr>
      <w:bookmarkStart w:id="22" w:name="_Toc401838739"/>
      <w:r w:rsidRPr="00EA6FD8">
        <w:t>Endnote 2—Abbreviation key</w:t>
      </w:r>
      <w:bookmarkEnd w:id="22"/>
    </w:p>
    <w:p w:rsidR="00683CF4" w:rsidRPr="00EA6FD8" w:rsidRDefault="00683CF4" w:rsidP="009C26F1">
      <w:pPr>
        <w:pStyle w:val="Tabletext"/>
      </w:pPr>
    </w:p>
    <w:tbl>
      <w:tblPr>
        <w:tblW w:w="0" w:type="auto"/>
        <w:tblInd w:w="113" w:type="dxa"/>
        <w:tblLayout w:type="fixed"/>
        <w:tblLook w:val="0000" w:firstRow="0" w:lastRow="0" w:firstColumn="0" w:lastColumn="0" w:noHBand="0" w:noVBand="0"/>
      </w:tblPr>
      <w:tblGrid>
        <w:gridCol w:w="3543"/>
        <w:gridCol w:w="3543"/>
      </w:tblGrid>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ad = added or inserted</w:t>
            </w:r>
          </w:p>
        </w:tc>
        <w:tc>
          <w:tcPr>
            <w:tcW w:w="3543" w:type="dxa"/>
            <w:shd w:val="clear" w:color="auto" w:fill="auto"/>
          </w:tcPr>
          <w:p w:rsidR="00683CF4" w:rsidRPr="00EA6FD8" w:rsidRDefault="00683CF4" w:rsidP="009C26F1">
            <w:pPr>
              <w:pStyle w:val="ENoteTableText"/>
              <w:rPr>
                <w:sz w:val="20"/>
              </w:rPr>
            </w:pPr>
            <w:r w:rsidRPr="00EA6FD8">
              <w:rPr>
                <w:sz w:val="20"/>
              </w:rPr>
              <w:t>pres = present</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am = amended</w:t>
            </w:r>
          </w:p>
        </w:tc>
        <w:tc>
          <w:tcPr>
            <w:tcW w:w="3543" w:type="dxa"/>
            <w:shd w:val="clear" w:color="auto" w:fill="auto"/>
          </w:tcPr>
          <w:p w:rsidR="00683CF4" w:rsidRPr="00EA6FD8" w:rsidRDefault="00683CF4" w:rsidP="009C26F1">
            <w:pPr>
              <w:pStyle w:val="ENoteTableText"/>
              <w:rPr>
                <w:sz w:val="20"/>
              </w:rPr>
            </w:pPr>
            <w:r w:rsidRPr="00EA6FD8">
              <w:rPr>
                <w:sz w:val="20"/>
              </w:rPr>
              <w:t>prev = previous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c = clause(s)</w:t>
            </w:r>
          </w:p>
        </w:tc>
        <w:tc>
          <w:tcPr>
            <w:tcW w:w="3543" w:type="dxa"/>
            <w:shd w:val="clear" w:color="auto" w:fill="auto"/>
          </w:tcPr>
          <w:p w:rsidR="00683CF4" w:rsidRPr="00EA6FD8" w:rsidRDefault="00683CF4" w:rsidP="009C26F1">
            <w:pPr>
              <w:pStyle w:val="ENoteTableText"/>
              <w:rPr>
                <w:sz w:val="20"/>
              </w:rPr>
            </w:pPr>
            <w:r w:rsidRPr="00EA6FD8">
              <w:rPr>
                <w:sz w:val="20"/>
              </w:rPr>
              <w:t>(prev) = previously</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Ch = Chapter(s)</w:t>
            </w:r>
          </w:p>
        </w:tc>
        <w:tc>
          <w:tcPr>
            <w:tcW w:w="3543" w:type="dxa"/>
            <w:shd w:val="clear" w:color="auto" w:fill="auto"/>
          </w:tcPr>
          <w:p w:rsidR="00683CF4" w:rsidRPr="00EA6FD8" w:rsidRDefault="00683CF4" w:rsidP="009C26F1">
            <w:pPr>
              <w:pStyle w:val="ENoteTableText"/>
              <w:rPr>
                <w:sz w:val="20"/>
              </w:rPr>
            </w:pPr>
            <w:r w:rsidRPr="00EA6FD8">
              <w:rPr>
                <w:sz w:val="20"/>
              </w:rPr>
              <w:t>Pt = Part(s)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def = definition(s)</w:t>
            </w:r>
          </w:p>
        </w:tc>
        <w:tc>
          <w:tcPr>
            <w:tcW w:w="3543" w:type="dxa"/>
            <w:shd w:val="clear" w:color="auto" w:fill="auto"/>
          </w:tcPr>
          <w:p w:rsidR="00683CF4" w:rsidRPr="00EA6FD8" w:rsidRDefault="00683CF4" w:rsidP="009C26F1">
            <w:pPr>
              <w:pStyle w:val="ENoteTableText"/>
              <w:rPr>
                <w:sz w:val="20"/>
              </w:rPr>
            </w:pPr>
            <w:r w:rsidRPr="00EA6FD8">
              <w:rPr>
                <w:sz w:val="20"/>
              </w:rPr>
              <w:t>r = regulation(s)/rule(s)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Dict = Dictionary</w:t>
            </w:r>
          </w:p>
        </w:tc>
        <w:tc>
          <w:tcPr>
            <w:tcW w:w="3543" w:type="dxa"/>
            <w:shd w:val="clear" w:color="auto" w:fill="auto"/>
          </w:tcPr>
          <w:p w:rsidR="00683CF4" w:rsidRPr="00EA6FD8" w:rsidRDefault="00683CF4" w:rsidP="009C26F1">
            <w:pPr>
              <w:pStyle w:val="ENoteTableText"/>
              <w:rPr>
                <w:sz w:val="20"/>
              </w:rPr>
            </w:pPr>
            <w:r w:rsidRPr="00EA6FD8">
              <w:rPr>
                <w:sz w:val="20"/>
              </w:rPr>
              <w:t>Reg = Regulation/Regulations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disallowed = disallowed by Parliament</w:t>
            </w:r>
          </w:p>
        </w:tc>
        <w:tc>
          <w:tcPr>
            <w:tcW w:w="3543" w:type="dxa"/>
            <w:shd w:val="clear" w:color="auto" w:fill="auto"/>
          </w:tcPr>
          <w:p w:rsidR="00683CF4" w:rsidRPr="00EA6FD8" w:rsidRDefault="00683CF4" w:rsidP="009C26F1">
            <w:pPr>
              <w:pStyle w:val="ENoteTableText"/>
              <w:rPr>
                <w:sz w:val="20"/>
              </w:rPr>
            </w:pPr>
            <w:r w:rsidRPr="00EA6FD8">
              <w:rPr>
                <w:sz w:val="20"/>
              </w:rPr>
              <w:t>reloc = relocated</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Div = Division(s)</w:t>
            </w:r>
          </w:p>
        </w:tc>
        <w:tc>
          <w:tcPr>
            <w:tcW w:w="3543" w:type="dxa"/>
            <w:shd w:val="clear" w:color="auto" w:fill="auto"/>
          </w:tcPr>
          <w:p w:rsidR="00683CF4" w:rsidRPr="00EA6FD8" w:rsidRDefault="00683CF4" w:rsidP="009C26F1">
            <w:pPr>
              <w:pStyle w:val="ENoteTableText"/>
              <w:rPr>
                <w:sz w:val="20"/>
              </w:rPr>
            </w:pPr>
            <w:r w:rsidRPr="00EA6FD8">
              <w:rPr>
                <w:sz w:val="20"/>
              </w:rPr>
              <w:t>renum = renumbered</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exp = expired or ceased to have effect</w:t>
            </w:r>
          </w:p>
        </w:tc>
        <w:tc>
          <w:tcPr>
            <w:tcW w:w="3543" w:type="dxa"/>
            <w:shd w:val="clear" w:color="auto" w:fill="auto"/>
          </w:tcPr>
          <w:p w:rsidR="00683CF4" w:rsidRPr="00EA6FD8" w:rsidRDefault="00683CF4" w:rsidP="009C26F1">
            <w:pPr>
              <w:pStyle w:val="ENoteTableText"/>
              <w:rPr>
                <w:sz w:val="20"/>
              </w:rPr>
            </w:pPr>
            <w:r w:rsidRPr="00EA6FD8">
              <w:rPr>
                <w:sz w:val="20"/>
              </w:rPr>
              <w:t>rep = repealed</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hdg = heading(s)</w:t>
            </w:r>
          </w:p>
        </w:tc>
        <w:tc>
          <w:tcPr>
            <w:tcW w:w="3543" w:type="dxa"/>
            <w:shd w:val="clear" w:color="auto" w:fill="auto"/>
          </w:tcPr>
          <w:p w:rsidR="00683CF4" w:rsidRPr="00EA6FD8" w:rsidRDefault="00683CF4" w:rsidP="009C26F1">
            <w:pPr>
              <w:pStyle w:val="ENoteTableText"/>
              <w:rPr>
                <w:sz w:val="20"/>
              </w:rPr>
            </w:pPr>
            <w:r w:rsidRPr="00EA6FD8">
              <w:rPr>
                <w:sz w:val="20"/>
              </w:rPr>
              <w:t>rs = repealed and substituted</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LI = Legislative Instrument</w:t>
            </w:r>
          </w:p>
        </w:tc>
        <w:tc>
          <w:tcPr>
            <w:tcW w:w="3543" w:type="dxa"/>
            <w:shd w:val="clear" w:color="auto" w:fill="auto"/>
          </w:tcPr>
          <w:p w:rsidR="00683CF4" w:rsidRPr="00EA6FD8" w:rsidRDefault="00683CF4" w:rsidP="009C26F1">
            <w:pPr>
              <w:pStyle w:val="ENoteTableText"/>
              <w:rPr>
                <w:sz w:val="20"/>
              </w:rPr>
            </w:pPr>
            <w:r w:rsidRPr="00EA6FD8">
              <w:rPr>
                <w:sz w:val="20"/>
              </w:rPr>
              <w:t>s = section(s)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 xml:space="preserve">LIA = </w:t>
            </w:r>
            <w:r w:rsidRPr="00EA6FD8">
              <w:rPr>
                <w:i/>
                <w:sz w:val="20"/>
              </w:rPr>
              <w:t>Legislative Instruments Act 2003</w:t>
            </w:r>
          </w:p>
        </w:tc>
        <w:tc>
          <w:tcPr>
            <w:tcW w:w="3543" w:type="dxa"/>
            <w:shd w:val="clear" w:color="auto" w:fill="auto"/>
          </w:tcPr>
          <w:p w:rsidR="00683CF4" w:rsidRPr="00EA6FD8" w:rsidRDefault="00683CF4" w:rsidP="009C26F1">
            <w:pPr>
              <w:pStyle w:val="ENoteTableText"/>
              <w:rPr>
                <w:sz w:val="20"/>
              </w:rPr>
            </w:pPr>
            <w:r w:rsidRPr="00EA6FD8">
              <w:rPr>
                <w:sz w:val="20"/>
              </w:rPr>
              <w:t>Sch = Schedule(s)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mod = modified/modification</w:t>
            </w:r>
          </w:p>
        </w:tc>
        <w:tc>
          <w:tcPr>
            <w:tcW w:w="3543" w:type="dxa"/>
            <w:shd w:val="clear" w:color="auto" w:fill="auto"/>
          </w:tcPr>
          <w:p w:rsidR="00683CF4" w:rsidRPr="00EA6FD8" w:rsidRDefault="00683CF4" w:rsidP="009C26F1">
            <w:pPr>
              <w:pStyle w:val="ENoteTableText"/>
              <w:rPr>
                <w:sz w:val="20"/>
              </w:rPr>
            </w:pPr>
            <w:r w:rsidRPr="00EA6FD8">
              <w:rPr>
                <w:sz w:val="20"/>
              </w:rPr>
              <w:t>Sdiv = Subdivision(s)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No = Number(s)</w:t>
            </w:r>
          </w:p>
        </w:tc>
        <w:tc>
          <w:tcPr>
            <w:tcW w:w="3543" w:type="dxa"/>
            <w:shd w:val="clear" w:color="auto" w:fill="auto"/>
          </w:tcPr>
          <w:p w:rsidR="00683CF4" w:rsidRPr="00EA6FD8" w:rsidRDefault="00683CF4" w:rsidP="009C26F1">
            <w:pPr>
              <w:pStyle w:val="ENoteTableText"/>
              <w:rPr>
                <w:sz w:val="20"/>
              </w:rPr>
            </w:pPr>
            <w:r w:rsidRPr="00EA6FD8">
              <w:rPr>
                <w:sz w:val="20"/>
              </w:rPr>
              <w:t>SLI = Select Legislative Instrument</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o = order(s)</w:t>
            </w:r>
          </w:p>
        </w:tc>
        <w:tc>
          <w:tcPr>
            <w:tcW w:w="3543" w:type="dxa"/>
            <w:shd w:val="clear" w:color="auto" w:fill="auto"/>
          </w:tcPr>
          <w:p w:rsidR="00683CF4" w:rsidRPr="00EA6FD8" w:rsidRDefault="00683CF4" w:rsidP="009C26F1">
            <w:pPr>
              <w:pStyle w:val="ENoteTableText"/>
              <w:rPr>
                <w:sz w:val="20"/>
              </w:rPr>
            </w:pPr>
            <w:r w:rsidRPr="00EA6FD8">
              <w:rPr>
                <w:sz w:val="20"/>
              </w:rPr>
              <w:t>SR = Statutory Rules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Ord = Ordinance</w:t>
            </w:r>
          </w:p>
        </w:tc>
        <w:tc>
          <w:tcPr>
            <w:tcW w:w="3543" w:type="dxa"/>
            <w:shd w:val="clear" w:color="auto" w:fill="auto"/>
          </w:tcPr>
          <w:p w:rsidR="00683CF4" w:rsidRPr="00EA6FD8" w:rsidRDefault="00683CF4" w:rsidP="009C26F1">
            <w:pPr>
              <w:pStyle w:val="ENoteTableText"/>
              <w:rPr>
                <w:sz w:val="20"/>
              </w:rPr>
            </w:pPr>
            <w:r w:rsidRPr="00EA6FD8">
              <w:rPr>
                <w:sz w:val="20"/>
              </w:rPr>
              <w:t>Sub</w:t>
            </w:r>
            <w:r w:rsidR="00EA6FD8">
              <w:rPr>
                <w:sz w:val="20"/>
              </w:rPr>
              <w:noBreakHyphen/>
            </w:r>
            <w:r w:rsidRPr="00EA6FD8">
              <w:rPr>
                <w:sz w:val="20"/>
              </w:rPr>
              <w:t>Ch = Sub</w:t>
            </w:r>
            <w:r w:rsidR="00EA6FD8">
              <w:rPr>
                <w:sz w:val="20"/>
              </w:rPr>
              <w:noBreakHyphen/>
            </w:r>
            <w:r w:rsidRPr="00EA6FD8">
              <w:rPr>
                <w:sz w:val="20"/>
              </w:rPr>
              <w:t>Chapter(s)</w:t>
            </w:r>
          </w:p>
        </w:tc>
      </w:tr>
      <w:tr w:rsidR="00683CF4" w:rsidRPr="00EA6FD8" w:rsidTr="009C26F1">
        <w:tc>
          <w:tcPr>
            <w:tcW w:w="3543" w:type="dxa"/>
            <w:shd w:val="clear" w:color="auto" w:fill="auto"/>
          </w:tcPr>
          <w:p w:rsidR="00683CF4" w:rsidRPr="00EA6FD8" w:rsidRDefault="00683CF4" w:rsidP="009C26F1">
            <w:pPr>
              <w:pStyle w:val="ENoteTableText"/>
              <w:rPr>
                <w:sz w:val="20"/>
              </w:rPr>
            </w:pPr>
            <w:r w:rsidRPr="00EA6FD8">
              <w:rPr>
                <w:sz w:val="20"/>
              </w:rPr>
              <w:t>orig = original</w:t>
            </w:r>
          </w:p>
        </w:tc>
        <w:tc>
          <w:tcPr>
            <w:tcW w:w="3543" w:type="dxa"/>
            <w:shd w:val="clear" w:color="auto" w:fill="auto"/>
          </w:tcPr>
          <w:p w:rsidR="00683CF4" w:rsidRPr="00EA6FD8" w:rsidRDefault="00683CF4" w:rsidP="009C26F1">
            <w:pPr>
              <w:pStyle w:val="ENoteTableText"/>
              <w:rPr>
                <w:sz w:val="20"/>
              </w:rPr>
            </w:pPr>
            <w:r w:rsidRPr="00EA6FD8">
              <w:rPr>
                <w:sz w:val="20"/>
              </w:rPr>
              <w:t>SubPt = Subpart(s)</w:t>
            </w:r>
          </w:p>
        </w:tc>
      </w:tr>
      <w:tr w:rsidR="00683CF4" w:rsidRPr="00EA6FD8" w:rsidTr="009C26F1">
        <w:tc>
          <w:tcPr>
            <w:tcW w:w="3543" w:type="dxa"/>
            <w:shd w:val="clear" w:color="auto" w:fill="auto"/>
          </w:tcPr>
          <w:p w:rsidR="00683CF4" w:rsidRPr="00EA6FD8" w:rsidRDefault="00683CF4" w:rsidP="00A77E84">
            <w:pPr>
              <w:pStyle w:val="ENoteTableText"/>
              <w:ind w:left="454" w:hanging="454"/>
              <w:rPr>
                <w:sz w:val="20"/>
              </w:rPr>
            </w:pPr>
            <w:r w:rsidRPr="00EA6FD8">
              <w:rPr>
                <w:sz w:val="20"/>
              </w:rPr>
              <w:t>par = paragraph(s)/subparagraph(s)</w:t>
            </w:r>
            <w:r w:rsidR="00A77E84" w:rsidRPr="00EA6FD8">
              <w:rPr>
                <w:sz w:val="20"/>
              </w:rPr>
              <w:br/>
            </w:r>
            <w:r w:rsidRPr="00EA6FD8">
              <w:rPr>
                <w:sz w:val="20"/>
              </w:rPr>
              <w:t>/sub</w:t>
            </w:r>
            <w:r w:rsidR="00EA6FD8">
              <w:rPr>
                <w:sz w:val="20"/>
              </w:rPr>
              <w:noBreakHyphen/>
            </w:r>
            <w:r w:rsidRPr="00EA6FD8">
              <w:rPr>
                <w:sz w:val="20"/>
              </w:rPr>
              <w:t>subparagraph(s)</w:t>
            </w:r>
          </w:p>
        </w:tc>
        <w:tc>
          <w:tcPr>
            <w:tcW w:w="3543" w:type="dxa"/>
            <w:shd w:val="clear" w:color="auto" w:fill="auto"/>
          </w:tcPr>
          <w:p w:rsidR="00683CF4" w:rsidRPr="00EA6FD8" w:rsidRDefault="00683CF4" w:rsidP="009C26F1">
            <w:pPr>
              <w:pStyle w:val="ENoteTableText"/>
              <w:rPr>
                <w:sz w:val="20"/>
              </w:rPr>
            </w:pPr>
          </w:p>
        </w:tc>
      </w:tr>
    </w:tbl>
    <w:p w:rsidR="00683CF4" w:rsidRPr="00EA6FD8" w:rsidRDefault="00683CF4" w:rsidP="009C26F1">
      <w:pPr>
        <w:pStyle w:val="Tabletext"/>
      </w:pPr>
    </w:p>
    <w:p w:rsidR="00683CF4" w:rsidRPr="00EA6FD8" w:rsidRDefault="00683CF4" w:rsidP="00EA6FD8">
      <w:pPr>
        <w:pStyle w:val="ENotesHeading2"/>
        <w:pageBreakBefore/>
        <w:outlineLvl w:val="9"/>
      </w:pPr>
      <w:bookmarkStart w:id="23" w:name="_Toc401838740"/>
      <w:r w:rsidRPr="00EA6FD8">
        <w:t>Endnote 3—Legislation history</w:t>
      </w:r>
      <w:bookmarkEnd w:id="23"/>
    </w:p>
    <w:p w:rsidR="00683CF4" w:rsidRPr="00EA6FD8" w:rsidRDefault="00683CF4" w:rsidP="009C26F1">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683CF4" w:rsidRPr="00EA6FD8" w:rsidTr="00C42D59">
        <w:trPr>
          <w:cantSplit/>
          <w:tblHeader/>
        </w:trPr>
        <w:tc>
          <w:tcPr>
            <w:tcW w:w="1806" w:type="dxa"/>
            <w:tcBorders>
              <w:top w:val="single" w:sz="12" w:space="0" w:color="auto"/>
              <w:bottom w:val="single" w:sz="12" w:space="0" w:color="auto"/>
            </w:tcBorders>
            <w:shd w:val="clear" w:color="auto" w:fill="auto"/>
          </w:tcPr>
          <w:p w:rsidR="00683CF4" w:rsidRPr="00EA6FD8" w:rsidRDefault="00683CF4" w:rsidP="009C26F1">
            <w:pPr>
              <w:pStyle w:val="ENoteTableHeading"/>
            </w:pPr>
            <w:r w:rsidRPr="00EA6FD8">
              <w:t>Number and year</w:t>
            </w:r>
          </w:p>
        </w:tc>
        <w:tc>
          <w:tcPr>
            <w:tcW w:w="1806" w:type="dxa"/>
            <w:tcBorders>
              <w:top w:val="single" w:sz="12" w:space="0" w:color="auto"/>
              <w:bottom w:val="single" w:sz="12" w:space="0" w:color="auto"/>
            </w:tcBorders>
            <w:shd w:val="clear" w:color="auto" w:fill="auto"/>
          </w:tcPr>
          <w:p w:rsidR="00683CF4" w:rsidRPr="00EA6FD8" w:rsidRDefault="00683CF4" w:rsidP="009C26F1">
            <w:pPr>
              <w:pStyle w:val="ENoteTableHeading"/>
            </w:pPr>
            <w:r w:rsidRPr="00EA6FD8">
              <w:t>FRLI registration</w:t>
            </w:r>
            <w:r w:rsidR="00C42D59" w:rsidRPr="00EA6FD8">
              <w:t xml:space="preserve"> or gazettal</w:t>
            </w:r>
          </w:p>
        </w:tc>
        <w:tc>
          <w:tcPr>
            <w:tcW w:w="1806" w:type="dxa"/>
            <w:tcBorders>
              <w:top w:val="single" w:sz="12" w:space="0" w:color="auto"/>
              <w:bottom w:val="single" w:sz="12" w:space="0" w:color="auto"/>
            </w:tcBorders>
            <w:shd w:val="clear" w:color="auto" w:fill="auto"/>
          </w:tcPr>
          <w:p w:rsidR="00683CF4" w:rsidRPr="00EA6FD8" w:rsidRDefault="00683CF4" w:rsidP="009C26F1">
            <w:pPr>
              <w:pStyle w:val="ENoteTableHeading"/>
            </w:pPr>
            <w:r w:rsidRPr="00EA6FD8">
              <w:t>Commencement</w:t>
            </w:r>
          </w:p>
        </w:tc>
        <w:tc>
          <w:tcPr>
            <w:tcW w:w="1806" w:type="dxa"/>
            <w:tcBorders>
              <w:top w:val="single" w:sz="12" w:space="0" w:color="auto"/>
              <w:bottom w:val="single" w:sz="12" w:space="0" w:color="auto"/>
            </w:tcBorders>
            <w:shd w:val="clear" w:color="auto" w:fill="auto"/>
          </w:tcPr>
          <w:p w:rsidR="00683CF4" w:rsidRPr="00EA6FD8" w:rsidRDefault="00683CF4" w:rsidP="009C26F1">
            <w:pPr>
              <w:pStyle w:val="ENoteTableHeading"/>
            </w:pPr>
            <w:r w:rsidRPr="00EA6FD8">
              <w:t>Application, saving and transitional provisions</w:t>
            </w:r>
          </w:p>
        </w:tc>
      </w:tr>
      <w:tr w:rsidR="00C42D59" w:rsidRPr="00EA6FD8" w:rsidTr="00C42D59">
        <w:trPr>
          <w:cantSplit/>
        </w:trPr>
        <w:tc>
          <w:tcPr>
            <w:tcW w:w="1806" w:type="dxa"/>
            <w:tcBorders>
              <w:top w:val="single" w:sz="12" w:space="0" w:color="auto"/>
              <w:bottom w:val="single" w:sz="4" w:space="0" w:color="auto"/>
            </w:tcBorders>
            <w:shd w:val="clear" w:color="auto" w:fill="auto"/>
          </w:tcPr>
          <w:p w:rsidR="00C42D59" w:rsidRPr="00EA6FD8" w:rsidRDefault="00C42D59" w:rsidP="002C63AD">
            <w:pPr>
              <w:pStyle w:val="ENoteTableText"/>
            </w:pPr>
            <w:r w:rsidRPr="00EA6FD8">
              <w:t>2001 No.</w:t>
            </w:r>
            <w:r w:rsidR="00EA6FD8">
              <w:t> </w:t>
            </w:r>
            <w:r w:rsidRPr="00EA6FD8">
              <w:t>195</w:t>
            </w:r>
          </w:p>
        </w:tc>
        <w:tc>
          <w:tcPr>
            <w:tcW w:w="1806" w:type="dxa"/>
            <w:tcBorders>
              <w:top w:val="single" w:sz="12" w:space="0" w:color="auto"/>
              <w:bottom w:val="single" w:sz="4" w:space="0" w:color="auto"/>
            </w:tcBorders>
            <w:shd w:val="clear" w:color="auto" w:fill="auto"/>
          </w:tcPr>
          <w:p w:rsidR="00C42D59" w:rsidRPr="00EA6FD8" w:rsidRDefault="00C42D59" w:rsidP="002C63AD">
            <w:pPr>
              <w:pStyle w:val="ENoteTableText"/>
            </w:pPr>
            <w:r w:rsidRPr="00EA6FD8">
              <w:t>13</w:t>
            </w:r>
            <w:r w:rsidR="00EA6FD8">
              <w:t> </w:t>
            </w:r>
            <w:r w:rsidRPr="00EA6FD8">
              <w:t>July 2001</w:t>
            </w:r>
          </w:p>
        </w:tc>
        <w:tc>
          <w:tcPr>
            <w:tcW w:w="1806" w:type="dxa"/>
            <w:tcBorders>
              <w:top w:val="single" w:sz="12" w:space="0" w:color="auto"/>
              <w:bottom w:val="single" w:sz="4" w:space="0" w:color="auto"/>
            </w:tcBorders>
            <w:shd w:val="clear" w:color="auto" w:fill="auto"/>
          </w:tcPr>
          <w:p w:rsidR="00C42D59" w:rsidRPr="00EA6FD8" w:rsidRDefault="00C42D59" w:rsidP="002C63AD">
            <w:pPr>
              <w:pStyle w:val="ENoteTableText"/>
            </w:pPr>
            <w:r w:rsidRPr="00EA6FD8">
              <w:t>30</w:t>
            </w:r>
            <w:r w:rsidR="00EA6FD8">
              <w:t> </w:t>
            </w:r>
            <w:r w:rsidRPr="00EA6FD8">
              <w:t>July 2001</w:t>
            </w:r>
          </w:p>
        </w:tc>
        <w:tc>
          <w:tcPr>
            <w:tcW w:w="1806" w:type="dxa"/>
            <w:tcBorders>
              <w:top w:val="single" w:sz="12" w:space="0" w:color="auto"/>
              <w:bottom w:val="single" w:sz="4" w:space="0" w:color="auto"/>
            </w:tcBorders>
            <w:shd w:val="clear" w:color="auto" w:fill="auto"/>
          </w:tcPr>
          <w:p w:rsidR="00C42D59" w:rsidRPr="00EA6FD8" w:rsidRDefault="00C42D59" w:rsidP="002C63AD">
            <w:pPr>
              <w:pStyle w:val="ENoteTableText"/>
            </w:pP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2002 No.</w:t>
            </w:r>
            <w:r w:rsidR="00EA6FD8">
              <w:t> </w:t>
            </w:r>
            <w:r w:rsidRPr="00EA6FD8">
              <w:t>80</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18 Apr 2002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18 Apr 2002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2003 No.</w:t>
            </w:r>
            <w:r w:rsidR="00EA6FD8">
              <w:t> </w:t>
            </w:r>
            <w:r w:rsidRPr="00EA6FD8">
              <w:t>272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31 Oct 2003</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3 Nov 2003</w:t>
            </w:r>
          </w:p>
        </w:tc>
        <w:tc>
          <w:tcPr>
            <w:tcW w:w="1806" w:type="dxa"/>
            <w:tcBorders>
              <w:bottom w:val="single" w:sz="4" w:space="0" w:color="auto"/>
            </w:tcBorders>
            <w:shd w:val="clear" w:color="auto" w:fill="auto"/>
          </w:tcPr>
          <w:p w:rsidR="00C42D59" w:rsidRPr="00EA6FD8" w:rsidRDefault="00C42D59" w:rsidP="00586E36">
            <w:pPr>
              <w:pStyle w:val="ENoteTableText"/>
            </w:pPr>
            <w:r w:rsidRPr="00EA6FD8">
              <w:t>r 4</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2004 No.</w:t>
            </w:r>
            <w:r w:rsidR="00EA6FD8">
              <w:t> </w:t>
            </w:r>
            <w:r w:rsidRPr="00EA6FD8">
              <w:t>54</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26 Mar 2004</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29 Mar 2004</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2005 No.</w:t>
            </w:r>
            <w:r w:rsidR="00EA6FD8">
              <w:t> </w:t>
            </w:r>
            <w:r w:rsidRPr="00EA6FD8">
              <w:t>263</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21 Nov 2005 (F2005L03610)</w:t>
            </w:r>
          </w:p>
        </w:tc>
        <w:tc>
          <w:tcPr>
            <w:tcW w:w="1806" w:type="dxa"/>
            <w:tcBorders>
              <w:bottom w:val="single" w:sz="4" w:space="0" w:color="auto"/>
            </w:tcBorders>
            <w:shd w:val="clear" w:color="auto" w:fill="auto"/>
          </w:tcPr>
          <w:p w:rsidR="00C42D59" w:rsidRPr="00EA6FD8" w:rsidRDefault="00C42D59" w:rsidP="00303755">
            <w:pPr>
              <w:pStyle w:val="ENoteTableText"/>
            </w:pPr>
            <w:r w:rsidRPr="00EA6FD8">
              <w:t>1 Dec 2005 (r 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2006 No.</w:t>
            </w:r>
            <w:r w:rsidR="00EA6FD8">
              <w:t> </w:t>
            </w:r>
            <w:r w:rsidRPr="00EA6FD8">
              <w:t>2</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6 Feb 2006 (F2006L00314)</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6 Feb 2006</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2007 No.</w:t>
            </w:r>
            <w:r w:rsidR="00EA6FD8">
              <w:t> </w:t>
            </w:r>
            <w:r w:rsidRPr="00EA6FD8">
              <w:t>179</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26</w:t>
            </w:r>
            <w:r w:rsidR="00EA6FD8">
              <w:t> </w:t>
            </w:r>
            <w:r w:rsidRPr="00EA6FD8">
              <w:t>June 2007 (F2007L01823)</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27</w:t>
            </w:r>
            <w:r w:rsidR="00EA6FD8">
              <w:t> </w:t>
            </w:r>
            <w:r w:rsidRPr="00EA6FD8">
              <w:t>June 2007</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2008 No.</w:t>
            </w:r>
            <w:r w:rsidR="00EA6FD8">
              <w:t> </w:t>
            </w:r>
            <w:r w:rsidRPr="00EA6FD8">
              <w:t>10</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29 Feb 2008 (F2008L00640)</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1 Mar 2008</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2008 No.</w:t>
            </w:r>
            <w:r w:rsidR="00EA6FD8">
              <w:t> </w:t>
            </w:r>
            <w:r w:rsidRPr="00EA6FD8">
              <w:t>215</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29 Oct 2008 (F2008L04169)</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30 Oct 2008</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2009 No.</w:t>
            </w:r>
            <w:r w:rsidR="00EA6FD8">
              <w:t> </w:t>
            </w:r>
            <w:r w:rsidRPr="00EA6FD8">
              <w:t>55</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6 Apr 2009 (F2009L01212)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7 Apr 2009</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2009 No.</w:t>
            </w:r>
            <w:r w:rsidR="00EA6FD8">
              <w:t> </w:t>
            </w:r>
            <w:r w:rsidRPr="00EA6FD8">
              <w:t>160</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29</w:t>
            </w:r>
            <w:r w:rsidR="00EA6FD8">
              <w:t> </w:t>
            </w:r>
            <w:r w:rsidRPr="00EA6FD8">
              <w:t>June 2009 (F2009L02510)</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1</w:t>
            </w:r>
            <w:r w:rsidR="00EA6FD8">
              <w:t> </w:t>
            </w:r>
            <w:r w:rsidRPr="00EA6FD8">
              <w:t>July 2009</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2009 No.</w:t>
            </w:r>
            <w:r w:rsidR="00EA6FD8">
              <w:t> </w:t>
            </w:r>
            <w:r w:rsidRPr="00EA6FD8">
              <w:t>316</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20 Nov 2009 (F2009L04279)</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r 1–3 and Sch 1:</w:t>
            </w:r>
            <w:r w:rsidRPr="00EA6FD8">
              <w:br/>
              <w:t>30 Nov 2009</w:t>
            </w:r>
            <w:r w:rsidRPr="00EA6FD8">
              <w:br/>
              <w:t xml:space="preserve">Sch 2: </w:t>
            </w:r>
            <w:r w:rsidR="00A77E84" w:rsidRPr="00EA6FD8">
              <w:t xml:space="preserve">30 Nov 2009 </w:t>
            </w:r>
            <w:r w:rsidR="00A77E84" w:rsidRPr="00EA6FD8">
              <w:br/>
              <w:t>(s 2)</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2011 No.</w:t>
            </w:r>
            <w:r w:rsidR="00EA6FD8">
              <w:t> </w:t>
            </w:r>
            <w:r w:rsidRPr="00EA6FD8">
              <w:t>133</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8</w:t>
            </w:r>
            <w:r w:rsidR="00EA6FD8">
              <w:t> </w:t>
            </w:r>
            <w:r w:rsidRPr="00EA6FD8">
              <w:t>July 2011 (F2011L01456)</w:t>
            </w:r>
          </w:p>
        </w:tc>
        <w:tc>
          <w:tcPr>
            <w:tcW w:w="1806" w:type="dxa"/>
            <w:tcBorders>
              <w:bottom w:val="single" w:sz="4" w:space="0" w:color="auto"/>
            </w:tcBorders>
            <w:shd w:val="clear" w:color="auto" w:fill="auto"/>
          </w:tcPr>
          <w:p w:rsidR="00C42D59" w:rsidRPr="00EA6FD8" w:rsidRDefault="00C42D59" w:rsidP="00586E36">
            <w:pPr>
              <w:pStyle w:val="ENoteTableText"/>
            </w:pPr>
            <w:r w:rsidRPr="00EA6FD8">
              <w:t>r 1–3 and Sch 1: 11</w:t>
            </w:r>
            <w:r w:rsidR="00EA6FD8">
              <w:t> </w:t>
            </w:r>
            <w:r w:rsidRPr="00EA6FD8">
              <w:t>July 2011</w:t>
            </w:r>
            <w:r w:rsidRPr="00EA6FD8">
              <w:br/>
              <w:t>Sch</w:t>
            </w:r>
            <w:r w:rsidR="00A77E84" w:rsidRPr="00EA6FD8">
              <w:t xml:space="preserve"> </w:t>
            </w:r>
            <w:r w:rsidRPr="00EA6FD8">
              <w:t>2:</w:t>
            </w:r>
            <w:r w:rsidRPr="00EA6FD8">
              <w:rPr>
                <w:i/>
              </w:rPr>
              <w:t xml:space="preserve"> </w:t>
            </w:r>
            <w:r w:rsidR="00A77E84" w:rsidRPr="00EA6FD8">
              <w:t>11</w:t>
            </w:r>
            <w:r w:rsidR="00EA6FD8">
              <w:t> </w:t>
            </w:r>
            <w:r w:rsidR="00A77E84" w:rsidRPr="00EA6FD8">
              <w:t xml:space="preserve">July 2013 </w:t>
            </w:r>
            <w:r w:rsidR="00A77E84" w:rsidRPr="00EA6FD8">
              <w:br/>
              <w:t>(r 2(b))</w:t>
            </w:r>
            <w:r w:rsidRPr="00EA6FD8">
              <w:rPr>
                <w:i/>
              </w:rPr>
              <w:br/>
            </w:r>
            <w:r w:rsidRPr="00EA6FD8">
              <w:t>Sch 3: 1 Aug 2011</w:t>
            </w:r>
            <w:r w:rsidR="00586E36" w:rsidRPr="00EA6FD8">
              <w:t xml:space="preserve"> </w:t>
            </w:r>
            <w:r w:rsidR="00586E36" w:rsidRPr="00EA6FD8">
              <w:br/>
            </w:r>
            <w:r w:rsidRPr="00EA6FD8">
              <w:t>(r</w:t>
            </w:r>
            <w:r w:rsidR="00A77E84" w:rsidRPr="00EA6FD8">
              <w:t xml:space="preserve"> </w:t>
            </w:r>
            <w:r w:rsidRPr="00EA6FD8">
              <w:t>2(c) and F2011L01408)</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4" w:space="0" w:color="auto"/>
            </w:tcBorders>
            <w:shd w:val="clear" w:color="auto" w:fill="auto"/>
          </w:tcPr>
          <w:p w:rsidR="00C42D59" w:rsidRPr="00EA6FD8" w:rsidRDefault="00C42D59" w:rsidP="002C63AD">
            <w:pPr>
              <w:pStyle w:val="ENoteTableText"/>
            </w:pPr>
            <w:r w:rsidRPr="00EA6FD8">
              <w:t>2012 No.</w:t>
            </w:r>
            <w:r w:rsidR="00EA6FD8">
              <w:t> </w:t>
            </w:r>
            <w:r w:rsidRPr="00EA6FD8">
              <w:t>94</w:t>
            </w:r>
          </w:p>
        </w:tc>
        <w:tc>
          <w:tcPr>
            <w:tcW w:w="1806" w:type="dxa"/>
            <w:tcBorders>
              <w:bottom w:val="single" w:sz="4" w:space="0" w:color="auto"/>
            </w:tcBorders>
            <w:shd w:val="clear" w:color="auto" w:fill="auto"/>
          </w:tcPr>
          <w:p w:rsidR="00C42D59" w:rsidRPr="00EA6FD8" w:rsidRDefault="00C42D59" w:rsidP="00A77E84">
            <w:pPr>
              <w:pStyle w:val="ENoteTableText"/>
            </w:pPr>
            <w:r w:rsidRPr="00EA6FD8">
              <w:t>24</w:t>
            </w:r>
            <w:r w:rsidR="00EA6FD8">
              <w:t> </w:t>
            </w:r>
            <w:r w:rsidRPr="00EA6FD8">
              <w:t>May 2012 (F2012L01073)</w:t>
            </w:r>
          </w:p>
        </w:tc>
        <w:tc>
          <w:tcPr>
            <w:tcW w:w="1806" w:type="dxa"/>
            <w:tcBorders>
              <w:bottom w:val="single" w:sz="4" w:space="0" w:color="auto"/>
            </w:tcBorders>
            <w:shd w:val="clear" w:color="auto" w:fill="auto"/>
          </w:tcPr>
          <w:p w:rsidR="00C42D59" w:rsidRPr="00EA6FD8" w:rsidRDefault="00C42D59" w:rsidP="00BA695C">
            <w:pPr>
              <w:pStyle w:val="ENoteTableText"/>
            </w:pPr>
            <w:r w:rsidRPr="00EA6FD8">
              <w:t>r 1–3 and Sch 1: 25</w:t>
            </w:r>
            <w:r w:rsidR="00EA6FD8">
              <w:t> </w:t>
            </w:r>
            <w:r w:rsidRPr="00EA6FD8">
              <w:t>May 2012</w:t>
            </w:r>
            <w:r w:rsidR="00BA695C" w:rsidRPr="00EA6FD8">
              <w:t xml:space="preserve"> (r 2(a))</w:t>
            </w:r>
            <w:r w:rsidRPr="00EA6FD8">
              <w:br/>
              <w:t>Sch 2: 7</w:t>
            </w:r>
            <w:r w:rsidR="00EA6FD8">
              <w:t> </w:t>
            </w:r>
            <w:r w:rsidRPr="00EA6FD8">
              <w:t>June 2012</w:t>
            </w:r>
            <w:r w:rsidR="00BA695C" w:rsidRPr="00EA6FD8">
              <w:t xml:space="preserve"> </w:t>
            </w:r>
            <w:r w:rsidR="00BA695C" w:rsidRPr="00EA6FD8">
              <w:br/>
              <w:t>(r 2(b))</w:t>
            </w:r>
          </w:p>
        </w:tc>
        <w:tc>
          <w:tcPr>
            <w:tcW w:w="1806" w:type="dxa"/>
            <w:tcBorders>
              <w:bottom w:val="single" w:sz="4" w:space="0" w:color="auto"/>
            </w:tcBorders>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shd w:val="clear" w:color="auto" w:fill="auto"/>
          </w:tcPr>
          <w:p w:rsidR="00C42D59" w:rsidRPr="00EA6FD8" w:rsidRDefault="00C42D59" w:rsidP="002C63AD">
            <w:pPr>
              <w:pStyle w:val="ENoteTableText"/>
            </w:pPr>
            <w:r w:rsidRPr="00EA6FD8">
              <w:t>56, 2013</w:t>
            </w:r>
          </w:p>
        </w:tc>
        <w:tc>
          <w:tcPr>
            <w:tcW w:w="1806" w:type="dxa"/>
            <w:shd w:val="clear" w:color="auto" w:fill="auto"/>
          </w:tcPr>
          <w:p w:rsidR="00C42D59" w:rsidRPr="00EA6FD8" w:rsidRDefault="00C42D59" w:rsidP="00A77E84">
            <w:pPr>
              <w:pStyle w:val="ENoteTableText"/>
            </w:pPr>
            <w:r w:rsidRPr="00EA6FD8">
              <w:t>11 Apr 2013 (F2013L00641)</w:t>
            </w:r>
          </w:p>
        </w:tc>
        <w:tc>
          <w:tcPr>
            <w:tcW w:w="1806" w:type="dxa"/>
            <w:shd w:val="clear" w:color="auto" w:fill="auto"/>
          </w:tcPr>
          <w:p w:rsidR="00C42D59" w:rsidRPr="00EA6FD8" w:rsidRDefault="00C42D59" w:rsidP="00F93EF1">
            <w:pPr>
              <w:pStyle w:val="ENoteTableText"/>
            </w:pPr>
            <w:r w:rsidRPr="00EA6FD8">
              <w:t>r 1–4 and Sch 1: 12 Apr 2013</w:t>
            </w:r>
            <w:r w:rsidR="00BA695C" w:rsidRPr="00EA6FD8">
              <w:t xml:space="preserve"> (s 2 items</w:t>
            </w:r>
            <w:r w:rsidR="00EA6FD8">
              <w:t> </w:t>
            </w:r>
            <w:r w:rsidR="00BA695C" w:rsidRPr="00EA6FD8">
              <w:t>1, 2)</w:t>
            </w:r>
            <w:r w:rsidRPr="00EA6FD8">
              <w:br/>
              <w:t>Sch 2: 11</w:t>
            </w:r>
            <w:r w:rsidR="00EA6FD8">
              <w:t> </w:t>
            </w:r>
            <w:r w:rsidRPr="00EA6FD8">
              <w:t>June 2013</w:t>
            </w:r>
            <w:r w:rsidR="00BA695C" w:rsidRPr="00EA6FD8">
              <w:br/>
              <w:t>(s 2 item</w:t>
            </w:r>
            <w:r w:rsidR="00EA6FD8">
              <w:t> </w:t>
            </w:r>
            <w:r w:rsidR="00BA695C" w:rsidRPr="00EA6FD8">
              <w:t>3)</w:t>
            </w:r>
            <w:r w:rsidRPr="00EA6FD8">
              <w:rPr>
                <w:i/>
                <w:color w:val="FF0000"/>
              </w:rPr>
              <w:br/>
            </w:r>
            <w:r w:rsidRPr="00EA6FD8">
              <w:t>Sch 3: 12 Apr 2013</w:t>
            </w:r>
            <w:r w:rsidR="00586E36" w:rsidRPr="00EA6FD8">
              <w:br/>
            </w:r>
            <w:r w:rsidRPr="00EA6FD8">
              <w:t>(</w:t>
            </w:r>
            <w:r w:rsidR="00F93EF1">
              <w:t>s</w:t>
            </w:r>
            <w:r w:rsidR="00A77E84" w:rsidRPr="00EA6FD8">
              <w:t xml:space="preserve"> </w:t>
            </w:r>
            <w:r w:rsidRPr="00EA6FD8">
              <w:t xml:space="preserve">2 </w:t>
            </w:r>
            <w:r w:rsidR="00BA695C" w:rsidRPr="00EA6FD8">
              <w:t>item</w:t>
            </w:r>
            <w:r w:rsidR="00EA6FD8">
              <w:t> </w:t>
            </w:r>
            <w:r w:rsidR="00BA695C" w:rsidRPr="00EA6FD8">
              <w:t xml:space="preserve">4 </w:t>
            </w:r>
            <w:r w:rsidRPr="00EA6FD8">
              <w:t>and F2013L00643)</w:t>
            </w:r>
          </w:p>
        </w:tc>
        <w:tc>
          <w:tcPr>
            <w:tcW w:w="1806" w:type="dxa"/>
            <w:shd w:val="clear" w:color="auto" w:fill="auto"/>
          </w:tcPr>
          <w:p w:rsidR="00C42D59" w:rsidRPr="00EA6FD8" w:rsidRDefault="00C42D59" w:rsidP="002C63AD">
            <w:pPr>
              <w:pStyle w:val="ENoteTableText"/>
            </w:pPr>
            <w:r w:rsidRPr="00EA6FD8">
              <w:t>—</w:t>
            </w:r>
          </w:p>
        </w:tc>
      </w:tr>
      <w:tr w:rsidR="00C42D59" w:rsidRPr="00EA6FD8" w:rsidTr="00C42D59">
        <w:trPr>
          <w:cantSplit/>
        </w:trPr>
        <w:tc>
          <w:tcPr>
            <w:tcW w:w="1806" w:type="dxa"/>
            <w:tcBorders>
              <w:bottom w:val="single" w:sz="12" w:space="0" w:color="auto"/>
            </w:tcBorders>
            <w:shd w:val="clear" w:color="auto" w:fill="auto"/>
          </w:tcPr>
          <w:p w:rsidR="00C42D59" w:rsidRPr="00EA6FD8" w:rsidRDefault="00C42D59" w:rsidP="002C63AD">
            <w:pPr>
              <w:pStyle w:val="ENoteTableText"/>
            </w:pPr>
            <w:r w:rsidRPr="00EA6FD8">
              <w:t>151, 2014</w:t>
            </w:r>
          </w:p>
        </w:tc>
        <w:tc>
          <w:tcPr>
            <w:tcW w:w="1806" w:type="dxa"/>
            <w:tcBorders>
              <w:bottom w:val="single" w:sz="12" w:space="0" w:color="auto"/>
            </w:tcBorders>
            <w:shd w:val="clear" w:color="auto" w:fill="auto"/>
          </w:tcPr>
          <w:p w:rsidR="00C42D59" w:rsidRPr="00EA6FD8" w:rsidRDefault="00C42D59" w:rsidP="002C63AD">
            <w:pPr>
              <w:pStyle w:val="ENoteTableText"/>
            </w:pPr>
            <w:r w:rsidRPr="00EA6FD8">
              <w:t>22 Oct 2014 (F2014L01378)</w:t>
            </w:r>
          </w:p>
        </w:tc>
        <w:tc>
          <w:tcPr>
            <w:tcW w:w="1806" w:type="dxa"/>
            <w:tcBorders>
              <w:bottom w:val="single" w:sz="12" w:space="0" w:color="auto"/>
            </w:tcBorders>
            <w:shd w:val="clear" w:color="auto" w:fill="auto"/>
          </w:tcPr>
          <w:p w:rsidR="00C42D59" w:rsidRPr="00EA6FD8" w:rsidRDefault="00C741E7" w:rsidP="00BA695C">
            <w:pPr>
              <w:pStyle w:val="ENoteTableText"/>
            </w:pPr>
            <w:r w:rsidRPr="00EA6FD8">
              <w:t>Sch 1 (items</w:t>
            </w:r>
            <w:r w:rsidR="00EA6FD8">
              <w:t> </w:t>
            </w:r>
            <w:r w:rsidRPr="00EA6FD8">
              <w:t>23</w:t>
            </w:r>
            <w:r w:rsidR="00303755" w:rsidRPr="00EA6FD8">
              <w:t>–</w:t>
            </w:r>
            <w:r w:rsidRPr="00EA6FD8">
              <w:t>29):</w:t>
            </w:r>
            <w:r w:rsidR="00A77E84" w:rsidRPr="00EA6FD8">
              <w:t xml:space="preserve"> 12 Jan 2015 </w:t>
            </w:r>
            <w:r w:rsidRPr="00EA6FD8">
              <w:t>(s 2(1) item</w:t>
            </w:r>
            <w:r w:rsidR="00EA6FD8">
              <w:t> </w:t>
            </w:r>
            <w:r w:rsidR="00A77E84" w:rsidRPr="00EA6FD8">
              <w:t xml:space="preserve">3 </w:t>
            </w:r>
            <w:r w:rsidRPr="00EA6FD8">
              <w:t xml:space="preserve">and </w:t>
            </w:r>
            <w:r w:rsidR="00A77E84" w:rsidRPr="00EA6FD8">
              <w:t>End</w:t>
            </w:r>
            <w:r w:rsidR="00BA695C" w:rsidRPr="00EA6FD8">
              <w:t>n</w:t>
            </w:r>
            <w:r w:rsidRPr="00EA6FD8">
              <w:t>ote 5)</w:t>
            </w:r>
            <w:r w:rsidR="00A77E84" w:rsidRPr="00EA6FD8">
              <w:br/>
              <w:t>Remainder: 23 Oct 2014 (s 2(1) items</w:t>
            </w:r>
            <w:r w:rsidR="00EA6FD8">
              <w:t> </w:t>
            </w:r>
            <w:r w:rsidR="00A77E84" w:rsidRPr="00EA6FD8">
              <w:t>1,2)</w:t>
            </w:r>
          </w:p>
        </w:tc>
        <w:tc>
          <w:tcPr>
            <w:tcW w:w="1806" w:type="dxa"/>
            <w:tcBorders>
              <w:bottom w:val="single" w:sz="12" w:space="0" w:color="auto"/>
            </w:tcBorders>
            <w:shd w:val="clear" w:color="auto" w:fill="auto"/>
          </w:tcPr>
          <w:p w:rsidR="00C42D59" w:rsidRPr="00EA6FD8" w:rsidRDefault="00C741E7" w:rsidP="002C63AD">
            <w:pPr>
              <w:pStyle w:val="ENoteTableText"/>
            </w:pPr>
            <w:r w:rsidRPr="00EA6FD8">
              <w:t>—</w:t>
            </w:r>
          </w:p>
        </w:tc>
      </w:tr>
    </w:tbl>
    <w:p w:rsidR="00683CF4" w:rsidRPr="00EA6FD8" w:rsidRDefault="00683CF4" w:rsidP="00EA6FD8">
      <w:pPr>
        <w:pStyle w:val="ENotesHeading2"/>
        <w:pageBreakBefore/>
        <w:outlineLvl w:val="9"/>
      </w:pPr>
      <w:bookmarkStart w:id="24" w:name="_Toc401838741"/>
      <w:r w:rsidRPr="00EA6FD8">
        <w:t>Endnote 4—Amendment history</w:t>
      </w:r>
      <w:bookmarkEnd w:id="24"/>
    </w:p>
    <w:p w:rsidR="00683CF4" w:rsidRPr="00EA6FD8" w:rsidRDefault="00683CF4" w:rsidP="009C26F1">
      <w:pPr>
        <w:pStyle w:val="Tabletext"/>
      </w:pPr>
    </w:p>
    <w:tbl>
      <w:tblPr>
        <w:tblW w:w="7082" w:type="dxa"/>
        <w:tblInd w:w="113" w:type="dxa"/>
        <w:tblLayout w:type="fixed"/>
        <w:tblLook w:val="0000" w:firstRow="0" w:lastRow="0" w:firstColumn="0" w:lastColumn="0" w:noHBand="0" w:noVBand="0"/>
      </w:tblPr>
      <w:tblGrid>
        <w:gridCol w:w="2139"/>
        <w:gridCol w:w="4943"/>
      </w:tblGrid>
      <w:tr w:rsidR="00683CF4" w:rsidRPr="00EA6FD8" w:rsidTr="00484C98">
        <w:trPr>
          <w:cantSplit/>
          <w:tblHeader/>
        </w:trPr>
        <w:tc>
          <w:tcPr>
            <w:tcW w:w="2139" w:type="dxa"/>
            <w:tcBorders>
              <w:top w:val="single" w:sz="12" w:space="0" w:color="auto"/>
              <w:bottom w:val="single" w:sz="12" w:space="0" w:color="auto"/>
            </w:tcBorders>
            <w:shd w:val="clear" w:color="auto" w:fill="auto"/>
          </w:tcPr>
          <w:p w:rsidR="00683CF4" w:rsidRPr="00EA6FD8" w:rsidRDefault="00683CF4" w:rsidP="009C26F1">
            <w:pPr>
              <w:pStyle w:val="ENoteTableHeading"/>
              <w:tabs>
                <w:tab w:val="center" w:leader="dot" w:pos="2268"/>
              </w:tabs>
            </w:pPr>
            <w:r w:rsidRPr="00EA6FD8">
              <w:t>Provision affected</w:t>
            </w:r>
          </w:p>
        </w:tc>
        <w:tc>
          <w:tcPr>
            <w:tcW w:w="4943" w:type="dxa"/>
            <w:tcBorders>
              <w:top w:val="single" w:sz="12" w:space="0" w:color="auto"/>
              <w:bottom w:val="single" w:sz="12" w:space="0" w:color="auto"/>
            </w:tcBorders>
            <w:shd w:val="clear" w:color="auto" w:fill="auto"/>
          </w:tcPr>
          <w:p w:rsidR="00683CF4" w:rsidRPr="00EA6FD8" w:rsidRDefault="00683CF4" w:rsidP="009C26F1">
            <w:pPr>
              <w:pStyle w:val="ENoteTableHeading"/>
              <w:tabs>
                <w:tab w:val="center" w:leader="dot" w:pos="2268"/>
              </w:tabs>
            </w:pPr>
            <w:r w:rsidRPr="00EA6FD8">
              <w:t>How affected</w:t>
            </w:r>
          </w:p>
        </w:tc>
      </w:tr>
      <w:tr w:rsidR="00484C98" w:rsidRPr="00EA6FD8" w:rsidTr="00484C98">
        <w:trPr>
          <w:cantSplit/>
        </w:trPr>
        <w:tc>
          <w:tcPr>
            <w:tcW w:w="2139" w:type="dxa"/>
            <w:tcBorders>
              <w:top w:val="single" w:sz="12" w:space="0" w:color="auto"/>
            </w:tcBorders>
            <w:shd w:val="clear" w:color="auto" w:fill="auto"/>
          </w:tcPr>
          <w:p w:rsidR="00484C98" w:rsidRPr="00EA6FD8" w:rsidRDefault="00484C98" w:rsidP="00484C98">
            <w:pPr>
              <w:pStyle w:val="ENoteTableText"/>
            </w:pPr>
            <w:r w:rsidRPr="00EA6FD8">
              <w:rPr>
                <w:b/>
              </w:rPr>
              <w:t>Chapter</w:t>
            </w:r>
            <w:r w:rsidR="00EA6FD8">
              <w:rPr>
                <w:b/>
              </w:rPr>
              <w:t> </w:t>
            </w:r>
            <w:r w:rsidRPr="00EA6FD8">
              <w:rPr>
                <w:b/>
              </w:rPr>
              <w:t>1</w:t>
            </w:r>
          </w:p>
        </w:tc>
        <w:tc>
          <w:tcPr>
            <w:tcW w:w="4943" w:type="dxa"/>
            <w:tcBorders>
              <w:top w:val="single" w:sz="12" w:space="0" w:color="auto"/>
            </w:tcBorders>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1.01</w:t>
            </w:r>
            <w:r w:rsidR="00484C98"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1.02A</w:t>
            </w:r>
            <w:r w:rsidR="00484C98" w:rsidRPr="00EA6FD8">
              <w:tab/>
            </w:r>
          </w:p>
        </w:tc>
        <w:tc>
          <w:tcPr>
            <w:tcW w:w="4943" w:type="dxa"/>
            <w:shd w:val="clear" w:color="auto" w:fill="auto"/>
          </w:tcPr>
          <w:p w:rsidR="00484C98" w:rsidRPr="00EA6FD8" w:rsidRDefault="00484C98" w:rsidP="00484C98">
            <w:pPr>
              <w:pStyle w:val="ENoteTableText"/>
            </w:pPr>
            <w:r w:rsidRPr="00EA6FD8">
              <w:t>ad.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1.03</w:t>
            </w:r>
            <w:r w:rsidR="00484C98"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1.05</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2004 No.</w:t>
            </w:r>
            <w:r w:rsidR="00EA6FD8">
              <w:t> </w:t>
            </w:r>
            <w:r w:rsidRPr="00EA6FD8">
              <w:t>54; 2006 No.</w:t>
            </w:r>
            <w:r w:rsidR="00EA6FD8">
              <w:t> </w:t>
            </w:r>
            <w:r w:rsidRPr="00EA6FD8">
              <w:t>2; 2011 No.</w:t>
            </w:r>
            <w:r w:rsidR="00EA6FD8">
              <w:t> </w:t>
            </w:r>
            <w:r w:rsidRPr="00EA6FD8">
              <w:t>133;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1.06</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C741E7" w:rsidRPr="00EA6FD8" w:rsidTr="00484C98">
        <w:trPr>
          <w:cantSplit/>
        </w:trPr>
        <w:tc>
          <w:tcPr>
            <w:tcW w:w="2139" w:type="dxa"/>
            <w:shd w:val="clear" w:color="auto" w:fill="auto"/>
          </w:tcPr>
          <w:p w:rsidR="00C741E7" w:rsidRPr="00EA6FD8" w:rsidRDefault="00C741E7" w:rsidP="00484C98">
            <w:pPr>
              <w:pStyle w:val="ENoteTableText"/>
              <w:tabs>
                <w:tab w:val="center" w:leader="dot" w:pos="2268"/>
              </w:tabs>
            </w:pPr>
            <w:r w:rsidRPr="00EA6FD8">
              <w:t>r 1.07</w:t>
            </w:r>
            <w:r w:rsidRPr="00EA6FD8">
              <w:tab/>
            </w:r>
          </w:p>
        </w:tc>
        <w:tc>
          <w:tcPr>
            <w:tcW w:w="4943" w:type="dxa"/>
            <w:shd w:val="clear" w:color="auto" w:fill="auto"/>
          </w:tcPr>
          <w:p w:rsidR="00C741E7" w:rsidRPr="00EA6FD8" w:rsidRDefault="00C741E7" w:rsidP="00484C98">
            <w:pPr>
              <w:pStyle w:val="ENoteTableText"/>
            </w:pPr>
            <w:r w:rsidRPr="00EA6FD8">
              <w:t>ad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2.01</w:t>
            </w:r>
            <w:r w:rsidR="00484C98" w:rsidRPr="00EA6FD8">
              <w:tab/>
            </w:r>
          </w:p>
        </w:tc>
        <w:tc>
          <w:tcPr>
            <w:tcW w:w="4943" w:type="dxa"/>
            <w:shd w:val="clear" w:color="auto" w:fill="auto"/>
          </w:tcPr>
          <w:p w:rsidR="00484C98" w:rsidRPr="00EA6FD8" w:rsidRDefault="00484C98" w:rsidP="00484C98">
            <w:pPr>
              <w:pStyle w:val="ENoteTableText"/>
            </w:pPr>
            <w:r w:rsidRPr="00EA6FD8">
              <w:t>am. 2008 No.</w:t>
            </w:r>
            <w:r w:rsidR="00EA6FD8">
              <w:t> </w:t>
            </w:r>
            <w:r w:rsidRPr="00EA6FD8">
              <w:t>215;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2.03</w:t>
            </w:r>
            <w:r w:rsidR="00484C98" w:rsidRPr="00EA6FD8">
              <w:tab/>
            </w:r>
          </w:p>
        </w:tc>
        <w:tc>
          <w:tcPr>
            <w:tcW w:w="4943" w:type="dxa"/>
            <w:shd w:val="clear" w:color="auto" w:fill="auto"/>
          </w:tcPr>
          <w:p w:rsidR="00484C98" w:rsidRPr="00EA6FD8" w:rsidRDefault="00484C98" w:rsidP="00484C98">
            <w:pPr>
              <w:pStyle w:val="ENoteTableText"/>
            </w:pPr>
            <w:r w:rsidRPr="00EA6FD8">
              <w:t>am. 2008 No.</w:t>
            </w:r>
            <w:r w:rsidR="00EA6FD8">
              <w:t> </w:t>
            </w:r>
            <w:r w:rsidRPr="00EA6FD8">
              <w:t>215;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2.04</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2.05</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2008 No.</w:t>
            </w:r>
            <w:r w:rsidR="00EA6FD8">
              <w:t> </w:t>
            </w:r>
            <w:r w:rsidRPr="00EA6FD8">
              <w:t>215; 2011 No.</w:t>
            </w:r>
            <w:r w:rsidR="00EA6FD8">
              <w:t> </w:t>
            </w:r>
            <w:r w:rsidRPr="00EA6FD8">
              <w:t>133;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2.05(1)</w:t>
            </w:r>
            <w:r w:rsidRPr="00EA6FD8">
              <w:tab/>
            </w:r>
          </w:p>
        </w:tc>
        <w:tc>
          <w:tcPr>
            <w:tcW w:w="4943" w:type="dxa"/>
            <w:shd w:val="clear" w:color="auto" w:fill="auto"/>
          </w:tcPr>
          <w:p w:rsidR="00484C98" w:rsidRPr="00EA6FD8" w:rsidRDefault="00484C98" w:rsidP="00484C98">
            <w:pPr>
              <w:pStyle w:val="ENoteTableText"/>
            </w:pPr>
            <w:r w:rsidRPr="00EA6FD8">
              <w:t>rs.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2.05(3) </w:t>
            </w:r>
            <w:r w:rsidRPr="00EA6FD8">
              <w:tab/>
            </w:r>
          </w:p>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2.06</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2.07</w:t>
            </w:r>
            <w:r w:rsidR="00484C98" w:rsidRPr="00EA6FD8">
              <w:tab/>
            </w:r>
          </w:p>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2.07A</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2.07B</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2.08</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2009 No.</w:t>
            </w:r>
            <w:r w:rsidR="00EA6FD8">
              <w:t> </w:t>
            </w:r>
            <w:r w:rsidRPr="00EA6FD8">
              <w:t>55; 2011 No.</w:t>
            </w:r>
            <w:r w:rsidR="00EA6FD8">
              <w:t> </w:t>
            </w:r>
            <w:r w:rsidRPr="00EA6FD8">
              <w:t>133;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2.4 of Part</w:t>
            </w:r>
            <w:r w:rsidR="00EA6FD8">
              <w:t> </w:t>
            </w:r>
            <w:r w:rsidRPr="00EA6FD8">
              <w:t>2</w:t>
            </w:r>
            <w:r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2.09</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2 to </w:t>
            </w:r>
            <w:r w:rsidR="00C741E7" w:rsidRPr="00EA6FD8">
              <w:t>r</w:t>
            </w:r>
            <w:r w:rsidRPr="00EA6FD8">
              <w:t xml:space="preserve"> 2.09</w:t>
            </w:r>
            <w:r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2.11</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rPr>
                <w:b/>
              </w:rPr>
            </w:pPr>
            <w:r w:rsidRPr="00EA6FD8">
              <w:rPr>
                <w:b/>
              </w:rPr>
              <w:t>Division</w:t>
            </w:r>
            <w:r w:rsidR="00EA6FD8">
              <w:rPr>
                <w:b/>
              </w:rPr>
              <w:t> </w:t>
            </w:r>
            <w:r w:rsidRPr="00EA6FD8">
              <w:rPr>
                <w:b/>
              </w:rPr>
              <w:t>3.1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rPr>
                <w:rFonts w:eastAsiaTheme="minorHAnsi" w:cstheme="minorBidi"/>
                <w:lang w:eastAsia="en-US"/>
              </w:rPr>
            </w:pPr>
            <w:r w:rsidRPr="00EA6FD8">
              <w:t>r</w:t>
            </w:r>
            <w:r w:rsidR="00484C98" w:rsidRPr="00EA6FD8">
              <w:t xml:space="preserve"> 3.01</w:t>
            </w:r>
            <w:r w:rsidR="00484C98"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3.02</w:t>
            </w:r>
            <w:r w:rsidR="00484C98"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Part</w:t>
            </w:r>
            <w:r w:rsidR="00EA6FD8">
              <w:t> </w:t>
            </w:r>
            <w:r w:rsidRPr="00EA6FD8">
              <w:t>4</w:t>
            </w:r>
            <w:r w:rsidRPr="00EA6FD8">
              <w:tab/>
            </w:r>
          </w:p>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4.1</w:t>
            </w:r>
            <w:r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4.01</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4.03</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4.05</w:t>
            </w:r>
            <w:r w:rsidR="00484C98" w:rsidRPr="00EA6FD8">
              <w:tab/>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2009 No.</w:t>
            </w:r>
            <w:r w:rsidR="00EA6FD8">
              <w:t> </w:t>
            </w:r>
            <w:r w:rsidRPr="00EA6FD8">
              <w:t>160;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rPr>
                <w:rFonts w:eastAsiaTheme="minorHAnsi" w:cstheme="minorBidi"/>
                <w:lang w:eastAsia="en-US"/>
              </w:rPr>
            </w:pPr>
            <w:r w:rsidRPr="00EA6FD8">
              <w:t xml:space="preserve">Note to </w:t>
            </w:r>
            <w:r w:rsidR="00C741E7" w:rsidRPr="00EA6FD8">
              <w:t>r</w:t>
            </w:r>
            <w:r w:rsidRPr="00EA6FD8">
              <w:t xml:space="preserve"> 4.05(3)</w:t>
            </w:r>
            <w:r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4.06</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keepNext/>
              <w:keepLines/>
            </w:pPr>
          </w:p>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4.07</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4.08</w:t>
            </w:r>
            <w:r w:rsidR="00484C98"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4.2 of Part</w:t>
            </w:r>
            <w:r w:rsidR="00EA6FD8">
              <w:t> </w:t>
            </w:r>
            <w:r w:rsidRPr="00EA6FD8">
              <w:t>4</w:t>
            </w:r>
            <w:r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4.09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EF6E7F" w:rsidRPr="00EA6FD8" w:rsidTr="00484C98">
        <w:trPr>
          <w:cantSplit/>
        </w:trPr>
        <w:tc>
          <w:tcPr>
            <w:tcW w:w="2139" w:type="dxa"/>
            <w:shd w:val="clear" w:color="auto" w:fill="auto"/>
          </w:tcPr>
          <w:p w:rsidR="00EF6E7F" w:rsidRPr="00EA6FD8" w:rsidRDefault="00EF6E7F" w:rsidP="00484C98">
            <w:pPr>
              <w:pStyle w:val="ENoteTableText"/>
              <w:tabs>
                <w:tab w:val="center" w:leader="dot" w:pos="2268"/>
              </w:tabs>
            </w:pPr>
          </w:p>
        </w:tc>
        <w:tc>
          <w:tcPr>
            <w:tcW w:w="4943" w:type="dxa"/>
            <w:shd w:val="clear" w:color="auto" w:fill="auto"/>
          </w:tcPr>
          <w:p w:rsidR="00EF6E7F" w:rsidRPr="00EA6FD8" w:rsidRDefault="00EF6E7F"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4.10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EF6E7F" w:rsidRPr="00EA6FD8" w:rsidTr="00484C98">
        <w:trPr>
          <w:cantSplit/>
        </w:trPr>
        <w:tc>
          <w:tcPr>
            <w:tcW w:w="2139" w:type="dxa"/>
            <w:shd w:val="clear" w:color="auto" w:fill="auto"/>
          </w:tcPr>
          <w:p w:rsidR="00EF6E7F" w:rsidRPr="00EA6FD8" w:rsidRDefault="00EF6E7F" w:rsidP="00484C98">
            <w:pPr>
              <w:pStyle w:val="ENoteTableText"/>
              <w:tabs>
                <w:tab w:val="center" w:leader="dot" w:pos="2268"/>
              </w:tabs>
            </w:pPr>
          </w:p>
        </w:tc>
        <w:tc>
          <w:tcPr>
            <w:tcW w:w="4943" w:type="dxa"/>
            <w:shd w:val="clear" w:color="auto" w:fill="auto"/>
          </w:tcPr>
          <w:p w:rsidR="00EF6E7F" w:rsidRPr="00EA6FD8" w:rsidRDefault="00EF6E7F"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5.02</w:t>
            </w:r>
            <w:r w:rsidR="00484C98"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5.03</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6.1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6.01</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 2007 No.</w:t>
            </w:r>
            <w:r w:rsidR="00EA6FD8">
              <w:t> </w:t>
            </w:r>
            <w:r w:rsidRPr="00EA6FD8">
              <w:t>179; 2008 No.</w:t>
            </w:r>
            <w:r w:rsidR="00EA6FD8">
              <w:t> </w:t>
            </w:r>
            <w:r w:rsidRPr="00EA6FD8">
              <w:t>215;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6.03</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6.05</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6.2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6.07</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6.08</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6.3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6.11</w:t>
            </w:r>
            <w:r w:rsidR="00484C98" w:rsidRPr="00EA6FD8">
              <w:tab/>
            </w:r>
          </w:p>
        </w:tc>
        <w:tc>
          <w:tcPr>
            <w:tcW w:w="4943" w:type="dxa"/>
            <w:shd w:val="clear" w:color="auto" w:fill="auto"/>
          </w:tcPr>
          <w:p w:rsidR="00484C98" w:rsidRPr="00EA6FD8" w:rsidRDefault="00484C98" w:rsidP="00484C98">
            <w:pPr>
              <w:pStyle w:val="ENoteTableText"/>
            </w:pPr>
            <w:r w:rsidRPr="00EA6FD8">
              <w:t>am.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6.12</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6.4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6.4</w:t>
            </w:r>
            <w:r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6.14</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6.15</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6.19</w:t>
            </w:r>
            <w:r w:rsidR="00484C98"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7</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rPr>
                <w:b/>
              </w:rPr>
            </w:pPr>
            <w:r w:rsidRPr="00EA6FD8">
              <w:rPr>
                <w:b/>
              </w:rPr>
              <w:t>Division</w:t>
            </w:r>
            <w:r w:rsidR="00EA6FD8">
              <w:rPr>
                <w:b/>
              </w:rPr>
              <w:t> </w:t>
            </w:r>
            <w:r w:rsidRPr="00EA6FD8">
              <w:rPr>
                <w:b/>
              </w:rPr>
              <w:t>7.1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7.02</w:t>
            </w:r>
            <w:r w:rsidR="00484C98"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8</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8.02</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2008 No.</w:t>
            </w:r>
            <w:r w:rsidR="00EA6FD8">
              <w:t> </w:t>
            </w:r>
            <w:r w:rsidRPr="00EA6FD8">
              <w:t>215;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1 to </w:t>
            </w:r>
            <w:r w:rsidR="00C741E7" w:rsidRPr="00EA6FD8">
              <w:t>r</w:t>
            </w:r>
            <w:r w:rsidRPr="00EA6FD8">
              <w:t xml:space="preserve"> 8.02</w:t>
            </w:r>
            <w:r w:rsidRPr="00EA6FD8">
              <w:tab/>
            </w:r>
          </w:p>
        </w:tc>
        <w:tc>
          <w:tcPr>
            <w:tcW w:w="4943" w:type="dxa"/>
            <w:shd w:val="clear" w:color="auto" w:fill="auto"/>
          </w:tcPr>
          <w:p w:rsidR="00484C98" w:rsidRPr="00EA6FD8" w:rsidRDefault="00484C98" w:rsidP="00484C98">
            <w:pPr>
              <w:pStyle w:val="ENoteTableText"/>
            </w:pPr>
            <w:r w:rsidRPr="00EA6FD8">
              <w:t>rep.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2 to </w:t>
            </w:r>
            <w:r w:rsidR="00C741E7" w:rsidRPr="00EA6FD8">
              <w:t>r</w:t>
            </w:r>
            <w:r w:rsidRPr="00EA6FD8">
              <w:t xml:space="preserve"> 8.02</w:t>
            </w:r>
            <w:r w:rsidRPr="00EA6FD8">
              <w:tab/>
            </w:r>
          </w:p>
        </w:tc>
        <w:tc>
          <w:tcPr>
            <w:tcW w:w="4943" w:type="dxa"/>
            <w:shd w:val="clear" w:color="auto" w:fill="auto"/>
          </w:tcPr>
          <w:p w:rsidR="00484C98" w:rsidRPr="00EA6FD8" w:rsidRDefault="00484C98" w:rsidP="00484C98">
            <w:pPr>
              <w:pStyle w:val="ENoteTableText"/>
            </w:pPr>
            <w:r w:rsidRPr="00EA6FD8">
              <w:t>rep.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8.02</w:t>
            </w:r>
            <w:r w:rsidRPr="00EA6FD8">
              <w:tab/>
            </w:r>
          </w:p>
        </w:tc>
        <w:tc>
          <w:tcPr>
            <w:tcW w:w="4943" w:type="dxa"/>
            <w:shd w:val="clear" w:color="auto" w:fill="auto"/>
          </w:tcPr>
          <w:p w:rsidR="00484C98" w:rsidRPr="00EA6FD8" w:rsidRDefault="00484C98" w:rsidP="00484C98">
            <w:pPr>
              <w:pStyle w:val="ENoteTableText"/>
            </w:pPr>
            <w:r w:rsidRPr="00EA6FD8">
              <w:t>ad.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8.03</w:t>
            </w:r>
            <w:r w:rsidR="00484C98" w:rsidRPr="00EA6FD8">
              <w:tab/>
            </w:r>
          </w:p>
        </w:tc>
        <w:tc>
          <w:tcPr>
            <w:tcW w:w="4943" w:type="dxa"/>
            <w:shd w:val="clear" w:color="auto" w:fill="auto"/>
          </w:tcPr>
          <w:p w:rsidR="00484C98" w:rsidRPr="00EA6FD8" w:rsidRDefault="00484C98" w:rsidP="00484C98">
            <w:pPr>
              <w:pStyle w:val="ENoteTableText"/>
            </w:pPr>
            <w:r w:rsidRPr="00EA6FD8">
              <w:t>rs.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9</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9.01</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9.02</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9.03</w:t>
            </w:r>
            <w:r w:rsidR="00484C98" w:rsidRPr="00EA6FD8">
              <w:tab/>
            </w:r>
          </w:p>
        </w:tc>
        <w:tc>
          <w:tcPr>
            <w:tcW w:w="4943" w:type="dxa"/>
            <w:shd w:val="clear" w:color="auto" w:fill="auto"/>
          </w:tcPr>
          <w:p w:rsidR="00484C98" w:rsidRPr="00EA6FD8" w:rsidRDefault="00484C98" w:rsidP="00484C98">
            <w:pPr>
              <w:pStyle w:val="ENoteTableText"/>
            </w:pPr>
            <w:r w:rsidRPr="00EA6FD8">
              <w:t>am.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10</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10.1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10.01</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10.2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10.2</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10.04</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1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2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3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2007 No.</w:t>
            </w:r>
            <w:r w:rsidR="00EA6FD8">
              <w:t> </w:t>
            </w:r>
            <w:r w:rsidRPr="00EA6FD8">
              <w:t>179;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4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5 to </w:t>
            </w:r>
            <w:r w:rsidR="00C741E7" w:rsidRPr="00EA6FD8">
              <w:t>r</w:t>
            </w:r>
            <w:r w:rsidRPr="00EA6FD8">
              <w:t xml:space="preserve"> 10.04</w:t>
            </w:r>
            <w:r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10.05</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2011 No.</w:t>
            </w:r>
            <w:r w:rsidR="00EA6FD8">
              <w:t> </w:t>
            </w:r>
            <w:r w:rsidRPr="00EA6FD8">
              <w:t>133; No.</w:t>
            </w:r>
            <w:r w:rsidR="00EA6FD8">
              <w:t> </w:t>
            </w:r>
            <w:r w:rsidRPr="00EA6FD8">
              <w:t>56, 2013</w:t>
            </w:r>
            <w:r w:rsidR="00EF6E7F" w:rsidRPr="00EA6FD8">
              <w:t>;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10.3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10.06</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11.2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11.08</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11.12</w:t>
            </w:r>
            <w:r w:rsidR="00484C98" w:rsidRPr="00EA6FD8">
              <w:tab/>
            </w:r>
          </w:p>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11.13</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12 of Chapt. 1</w:t>
            </w:r>
            <w:r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12.01</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12.02</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12.03</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12.03A</w:t>
            </w:r>
            <w:r w:rsidR="00484C98"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12.04</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12.05</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12.06</w:t>
            </w:r>
            <w:r w:rsidR="00484C98" w:rsidRPr="00EA6FD8">
              <w:tab/>
            </w:r>
          </w:p>
        </w:tc>
        <w:tc>
          <w:tcPr>
            <w:tcW w:w="4943" w:type="dxa"/>
            <w:shd w:val="clear" w:color="auto" w:fill="auto"/>
          </w:tcPr>
          <w:p w:rsidR="00484C98" w:rsidRPr="00EA6FD8" w:rsidRDefault="00484C98" w:rsidP="00484C98">
            <w:pPr>
              <w:pStyle w:val="ENoteTableText"/>
            </w:pPr>
            <w:r w:rsidRPr="00EA6FD8">
              <w:t>rep.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12.07</w:t>
            </w:r>
            <w:r w:rsidR="00484C98" w:rsidRPr="00EA6FD8">
              <w:tab/>
            </w:r>
          </w:p>
        </w:tc>
        <w:tc>
          <w:tcPr>
            <w:tcW w:w="4943" w:type="dxa"/>
            <w:shd w:val="clear" w:color="auto" w:fill="auto"/>
          </w:tcPr>
          <w:p w:rsidR="00484C98" w:rsidRPr="00EA6FD8" w:rsidRDefault="00484C98" w:rsidP="00484C98">
            <w:pPr>
              <w:pStyle w:val="ENoteTableText"/>
            </w:pPr>
            <w:r w:rsidRPr="00EA6FD8">
              <w:t>rep.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5631DA">
            <w:pPr>
              <w:pStyle w:val="ENoteTableText"/>
              <w:keepNext/>
              <w:keepLines/>
            </w:pPr>
            <w:r w:rsidRPr="00EA6FD8">
              <w:rPr>
                <w:b/>
              </w:rPr>
              <w:t>Part</w:t>
            </w:r>
            <w:r w:rsidR="00EA6FD8">
              <w:rPr>
                <w:b/>
              </w:rPr>
              <w:t> </w:t>
            </w:r>
            <w:r w:rsidRPr="00EA6FD8">
              <w:rPr>
                <w:b/>
              </w:rPr>
              <w:t>13</w:t>
            </w:r>
          </w:p>
        </w:tc>
        <w:tc>
          <w:tcPr>
            <w:tcW w:w="4943" w:type="dxa"/>
            <w:shd w:val="clear" w:color="auto" w:fill="auto"/>
          </w:tcPr>
          <w:p w:rsidR="00484C98" w:rsidRPr="00EA6FD8" w:rsidRDefault="00484C98" w:rsidP="005631DA">
            <w:pPr>
              <w:pStyle w:val="ENoteTableText"/>
              <w:keepNext/>
              <w:keepLines/>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13.1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13.1</w:t>
            </w:r>
            <w:r w:rsidRPr="00EA6FD8">
              <w:tab/>
            </w:r>
          </w:p>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13.01</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13.1A</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13.1A</w:t>
            </w:r>
            <w:r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13.03</w:t>
            </w:r>
            <w:r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13.03</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13.03A</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13.03B</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13.03B</w:t>
            </w:r>
            <w:r w:rsidRPr="00EA6FD8">
              <w:tab/>
            </w:r>
          </w:p>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13.03C</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13.03D</w:t>
            </w:r>
            <w:r w:rsidR="00484C98" w:rsidRPr="00EA6FD8">
              <w:tab/>
            </w:r>
          </w:p>
        </w:tc>
        <w:tc>
          <w:tcPr>
            <w:tcW w:w="4943" w:type="dxa"/>
            <w:shd w:val="clear" w:color="auto" w:fill="auto"/>
          </w:tcPr>
          <w:p w:rsidR="00484C98" w:rsidRPr="00EA6FD8" w:rsidRDefault="00484C98" w:rsidP="00484C98">
            <w:pPr>
              <w:pStyle w:val="ENoteTableText"/>
            </w:pPr>
            <w:r w:rsidRPr="00EA6FD8">
              <w:t>ad.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13.2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13.04A</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13.3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13.06</w:t>
            </w:r>
            <w:r w:rsidR="00484C98" w:rsidRPr="00EA6FD8">
              <w:tab/>
            </w:r>
          </w:p>
        </w:tc>
        <w:tc>
          <w:tcPr>
            <w:tcW w:w="4943" w:type="dxa"/>
            <w:shd w:val="clear" w:color="auto" w:fill="auto"/>
          </w:tcPr>
          <w:p w:rsidR="00484C98" w:rsidRPr="00EA6FD8" w:rsidRDefault="00484C98" w:rsidP="00484C98">
            <w:pPr>
              <w:pStyle w:val="ENoteTableText"/>
            </w:pPr>
            <w:r w:rsidRPr="00EA6FD8">
              <w:t>rep.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13.07</w:t>
            </w:r>
            <w:r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13.07</w:t>
            </w:r>
            <w:r w:rsidR="00484C98" w:rsidRPr="00EA6FD8">
              <w:tab/>
            </w:r>
          </w:p>
        </w:tc>
        <w:tc>
          <w:tcPr>
            <w:tcW w:w="4943" w:type="dxa"/>
            <w:shd w:val="clear" w:color="auto" w:fill="auto"/>
          </w:tcPr>
          <w:p w:rsidR="00484C98" w:rsidRPr="00EA6FD8" w:rsidRDefault="00484C98" w:rsidP="00484C98">
            <w:pPr>
              <w:pStyle w:val="ENoteTableText"/>
            </w:pPr>
            <w:r w:rsidRPr="00EA6FD8">
              <w:t>am.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13.09</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13.10</w:t>
            </w:r>
            <w:r w:rsidR="00484C98"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 2005 No.</w:t>
            </w:r>
            <w:r w:rsidR="00EA6FD8">
              <w:t> </w:t>
            </w:r>
            <w:r w:rsidRPr="00EA6FD8">
              <w:t>263</w:t>
            </w:r>
          </w:p>
        </w:tc>
      </w:tr>
      <w:tr w:rsidR="00EF6E7F" w:rsidRPr="00EA6FD8" w:rsidTr="00484C98">
        <w:trPr>
          <w:cantSplit/>
        </w:trPr>
        <w:tc>
          <w:tcPr>
            <w:tcW w:w="2139" w:type="dxa"/>
            <w:shd w:val="clear" w:color="auto" w:fill="auto"/>
          </w:tcPr>
          <w:p w:rsidR="00EF6E7F" w:rsidRPr="00EA6FD8" w:rsidRDefault="00EF6E7F" w:rsidP="00484C98">
            <w:pPr>
              <w:pStyle w:val="ENoteTableText"/>
              <w:tabs>
                <w:tab w:val="center" w:leader="dot" w:pos="2268"/>
              </w:tabs>
            </w:pPr>
            <w:r w:rsidRPr="00EA6FD8">
              <w:t>Note to r 13.10</w:t>
            </w:r>
            <w:r w:rsidRPr="00EA6FD8">
              <w:tab/>
            </w:r>
          </w:p>
        </w:tc>
        <w:tc>
          <w:tcPr>
            <w:tcW w:w="4943" w:type="dxa"/>
            <w:shd w:val="clear" w:color="auto" w:fill="auto"/>
          </w:tcPr>
          <w:p w:rsidR="00EF6E7F" w:rsidRPr="00EA6FD8" w:rsidRDefault="00EF6E7F"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13.11</w:t>
            </w:r>
            <w:r w:rsidR="00484C98" w:rsidRPr="00EA6FD8">
              <w:tab/>
            </w:r>
          </w:p>
        </w:tc>
        <w:tc>
          <w:tcPr>
            <w:tcW w:w="4943" w:type="dxa"/>
            <w:shd w:val="clear" w:color="auto" w:fill="auto"/>
          </w:tcPr>
          <w:p w:rsidR="00484C98" w:rsidRPr="00EA6FD8" w:rsidRDefault="00484C98" w:rsidP="00484C98">
            <w:pPr>
              <w:pStyle w:val="ENoteTableText"/>
            </w:pPr>
            <w:r w:rsidRPr="00EA6FD8">
              <w:t>am. 2008 No.</w:t>
            </w:r>
            <w:r w:rsidR="00EA6FD8">
              <w:t> </w:t>
            </w:r>
            <w:r w:rsidRPr="00EA6FD8">
              <w:t>215;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rs.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13.11(6)</w:t>
            </w:r>
            <w:r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rep.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13.11A</w:t>
            </w:r>
            <w:r w:rsidR="00484C98" w:rsidRPr="00EA6FD8">
              <w:tab/>
            </w:r>
          </w:p>
        </w:tc>
        <w:tc>
          <w:tcPr>
            <w:tcW w:w="4943" w:type="dxa"/>
            <w:shd w:val="clear" w:color="auto" w:fill="auto"/>
          </w:tcPr>
          <w:p w:rsidR="00484C98" w:rsidRPr="00EA6FD8" w:rsidRDefault="00484C98" w:rsidP="00484C98">
            <w:pPr>
              <w:pStyle w:val="ENoteTableText"/>
            </w:pPr>
            <w:r w:rsidRPr="00EA6FD8">
              <w:t>ad.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13.12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14.1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14.01</w:t>
            </w:r>
            <w:r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14.2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14.02(1)</w:t>
            </w:r>
            <w:r w:rsidRPr="00EA6FD8">
              <w:tab/>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14.2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14.11</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heading to Part</w:t>
            </w:r>
            <w:r w:rsidR="00EA6FD8">
              <w:t> </w:t>
            </w:r>
            <w:r w:rsidRPr="00EA6FD8">
              <w:t>15</w:t>
            </w:r>
            <w:r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15.1</w:t>
            </w:r>
          </w:p>
        </w:tc>
        <w:tc>
          <w:tcPr>
            <w:tcW w:w="4943" w:type="dxa"/>
            <w:shd w:val="clear" w:color="auto" w:fill="auto"/>
          </w:tcPr>
          <w:p w:rsidR="00484C98" w:rsidRPr="00EA6FD8" w:rsidRDefault="00484C98" w:rsidP="00484C98">
            <w:pPr>
              <w:pStyle w:val="ENoteTableText"/>
            </w:pPr>
          </w:p>
        </w:tc>
      </w:tr>
      <w:tr w:rsidR="00EF6E7F" w:rsidRPr="00EA6FD8" w:rsidTr="00484C98">
        <w:trPr>
          <w:cantSplit/>
        </w:trPr>
        <w:tc>
          <w:tcPr>
            <w:tcW w:w="2139" w:type="dxa"/>
            <w:shd w:val="clear" w:color="auto" w:fill="auto"/>
          </w:tcPr>
          <w:p w:rsidR="00EF6E7F" w:rsidRPr="00EA6FD8" w:rsidRDefault="00EF6E7F" w:rsidP="00924CD3">
            <w:pPr>
              <w:pStyle w:val="ENoteTableText"/>
              <w:tabs>
                <w:tab w:val="left" w:leader="dot" w:pos="2268"/>
              </w:tabs>
            </w:pPr>
            <w:r w:rsidRPr="00EA6FD8">
              <w:t>Note to r 15.01</w:t>
            </w:r>
            <w:r w:rsidRPr="00EA6FD8">
              <w:tab/>
            </w:r>
          </w:p>
        </w:tc>
        <w:tc>
          <w:tcPr>
            <w:tcW w:w="4943" w:type="dxa"/>
            <w:shd w:val="clear" w:color="auto" w:fill="auto"/>
          </w:tcPr>
          <w:p w:rsidR="00EF6E7F" w:rsidRPr="00EA6FD8" w:rsidRDefault="00EF6E7F" w:rsidP="00484C98">
            <w:pPr>
              <w:pStyle w:val="ENoteTableText"/>
            </w:pPr>
            <w:r w:rsidRPr="00EA6FD8">
              <w:t>rep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15.02</w:t>
            </w:r>
            <w:r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15.02</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15.03</w:t>
            </w:r>
            <w:r w:rsidR="00484C98" w:rsidRPr="00EA6FD8">
              <w:tab/>
              <w:t>`</w:t>
            </w: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15.05</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15.06A</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15.09</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15.27</w:t>
            </w:r>
            <w:r w:rsidRPr="00EA6FD8">
              <w:tab/>
            </w:r>
          </w:p>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15.27</w:t>
            </w:r>
            <w:r w:rsidR="00484C98" w:rsidRPr="00EA6FD8">
              <w:tab/>
            </w:r>
          </w:p>
        </w:tc>
        <w:tc>
          <w:tcPr>
            <w:tcW w:w="4943" w:type="dxa"/>
            <w:shd w:val="clear" w:color="auto" w:fill="auto"/>
          </w:tcPr>
          <w:p w:rsidR="00484C98" w:rsidRPr="00EA6FD8" w:rsidRDefault="00484C98" w:rsidP="00484C98">
            <w:pPr>
              <w:pStyle w:val="ENoteTableText"/>
            </w:pPr>
            <w:r w:rsidRPr="00EA6FD8">
              <w:t>am.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15.29A</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15.31</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15A</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15.3</w:t>
            </w:r>
            <w:r w:rsidRPr="00EA6FD8">
              <w:br/>
              <w:t>Renumbered Part</w:t>
            </w:r>
            <w:r w:rsidR="00EA6FD8">
              <w:t> </w:t>
            </w:r>
            <w:r w:rsidRPr="00EA6FD8">
              <w:t>15A</w:t>
            </w:r>
            <w:r w:rsidRPr="00EA6FD8">
              <w:tab/>
            </w:r>
          </w:p>
        </w:tc>
        <w:tc>
          <w:tcPr>
            <w:tcW w:w="4943" w:type="dxa"/>
            <w:shd w:val="clear" w:color="auto" w:fill="auto"/>
          </w:tcPr>
          <w:p w:rsidR="00484C98" w:rsidRPr="00EA6FD8" w:rsidRDefault="00484C98" w:rsidP="00484C98">
            <w:pPr>
              <w:pStyle w:val="ENoteTableText"/>
            </w:pPr>
            <w:r w:rsidRPr="00EA6FD8">
              <w:br/>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15A.1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15A.1</w:t>
            </w:r>
            <w:r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15.13</w:t>
            </w:r>
            <w:r w:rsidR="00484C98" w:rsidRPr="00EA6FD8">
              <w:rPr>
                <w:caps/>
              </w:rPr>
              <w:t>A</w:t>
            </w:r>
            <w:r w:rsidR="00484C98" w:rsidRPr="00EA6FD8">
              <w:rPr>
                <w:caps/>
              </w:rPr>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15A.01</w:t>
            </w:r>
            <w:r w:rsidRPr="00EA6FD8">
              <w:rPr>
                <w:caps/>
              </w:rPr>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15A.01</w:t>
            </w:r>
            <w:r w:rsidRPr="00EA6FD8">
              <w:tab/>
            </w:r>
          </w:p>
        </w:tc>
        <w:tc>
          <w:tcPr>
            <w:tcW w:w="4943" w:type="dxa"/>
            <w:shd w:val="clear" w:color="auto" w:fill="auto"/>
          </w:tcPr>
          <w:p w:rsidR="00484C98" w:rsidRPr="00EA6FD8" w:rsidRDefault="00484C98" w:rsidP="00484C98">
            <w:pPr>
              <w:pStyle w:val="ENoteTableText"/>
            </w:pPr>
            <w:r w:rsidRPr="00EA6FD8">
              <w:t>rs.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 15A.01</w:t>
            </w:r>
            <w:r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15.13</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15A.02</w:t>
            </w:r>
            <w:r w:rsidRPr="00EA6FD8">
              <w:rPr>
                <w:caps/>
              </w:rPr>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15A.02</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15A.03</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pPr>
            <w:r w:rsidRPr="00EA6FD8">
              <w:t>r</w:t>
            </w:r>
            <w:r w:rsidR="00484C98" w:rsidRPr="00EA6FD8">
              <w:t xml:space="preserve"> 15.14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15A.04</w:t>
            </w:r>
            <w:r w:rsidRPr="00EA6FD8">
              <w:rPr>
                <w:caps/>
              </w:rPr>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15A.04</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pPr>
            <w:r w:rsidRPr="00EA6FD8">
              <w:t>r</w:t>
            </w:r>
            <w:r w:rsidR="00484C98" w:rsidRPr="00EA6FD8">
              <w:t xml:space="preserve"> 15.15</w:t>
            </w:r>
            <w:r w:rsidR="00484C98" w:rsidRPr="00EA6FD8">
              <w:tab/>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15A.05</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15A.05</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15.16</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15A.06</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15A.06</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r w:rsidR="00EF6E7F" w:rsidRPr="00EA6FD8">
              <w:t>;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15.16(1) </w:t>
            </w:r>
            <w:r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15.17</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15A.07</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15.17A</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15A.08</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keepNext/>
              <w:keepLines/>
            </w:pPr>
            <w:r w:rsidRPr="00EA6FD8">
              <w:t>r</w:t>
            </w:r>
            <w:r w:rsidR="00484C98" w:rsidRPr="00EA6FD8">
              <w:t xml:space="preserve"> 15.18</w:t>
            </w:r>
            <w:r w:rsidR="00484C98" w:rsidRPr="00EA6FD8">
              <w:tab/>
            </w:r>
          </w:p>
        </w:tc>
        <w:tc>
          <w:tcPr>
            <w:tcW w:w="4943" w:type="dxa"/>
            <w:shd w:val="clear" w:color="auto" w:fill="auto"/>
          </w:tcPr>
          <w:p w:rsidR="00484C98" w:rsidRPr="00EA6FD8" w:rsidRDefault="00484C98" w:rsidP="00484C98">
            <w:pPr>
              <w:pStyle w:val="ENoteTableText"/>
              <w:keepNext/>
              <w:keepLines/>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15A.09</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15.19</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15A.10</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15A.10</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15.20</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15A.11</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15A.2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15A.2 of Part</w:t>
            </w:r>
            <w:r w:rsidR="00EA6FD8">
              <w:t> </w:t>
            </w:r>
            <w:r w:rsidRPr="00EA6FD8">
              <w:t>15A</w:t>
            </w:r>
            <w:r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15A.12</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15A.13</w:t>
            </w:r>
            <w:r w:rsidR="00484C98" w:rsidRPr="00EA6FD8">
              <w:tab/>
              <w:t xml:space="preserve"> </w:t>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15A.14</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15A.15</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15.21</w:t>
            </w:r>
            <w:r w:rsidR="00484C98" w:rsidRPr="00EA6FD8">
              <w:tab/>
            </w:r>
          </w:p>
        </w:tc>
        <w:tc>
          <w:tcPr>
            <w:tcW w:w="4943" w:type="dxa"/>
            <w:shd w:val="clear" w:color="auto" w:fill="auto"/>
          </w:tcPr>
          <w:p w:rsidR="00484C98" w:rsidRPr="00EA6FD8" w:rsidRDefault="00484C98" w:rsidP="00484C98">
            <w:pPr>
              <w:pStyle w:val="ENoteTableText"/>
            </w:pPr>
            <w:r w:rsidRPr="00EA6FD8">
              <w:t>am.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15.22</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15.23</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15A.16</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15A.3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15A.3</w:t>
            </w:r>
            <w:r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C741E7" w:rsidP="00484C98">
            <w:pPr>
              <w:pStyle w:val="ENoteTableText"/>
            </w:pPr>
            <w:r w:rsidRPr="00EA6FD8">
              <w:t>r</w:t>
            </w:r>
            <w:r w:rsidR="00484C98" w:rsidRPr="00EA6FD8">
              <w:t xml:space="preserve"> 15.24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15A.17</w:t>
            </w:r>
            <w:r w:rsidRPr="00EA6FD8">
              <w:tab/>
            </w:r>
          </w:p>
        </w:tc>
        <w:tc>
          <w:tcPr>
            <w:tcW w:w="4943" w:type="dxa"/>
            <w:shd w:val="clear" w:color="auto" w:fill="auto"/>
          </w:tcPr>
          <w:p w:rsidR="00484C98" w:rsidRPr="00EA6FD8" w:rsidRDefault="00484C98" w:rsidP="00484C98">
            <w:pPr>
              <w:pStyle w:val="ENoteTableText"/>
            </w:pPr>
            <w:r w:rsidRPr="00EA6FD8">
              <w:t>2009 No.</w:t>
            </w:r>
            <w:r w:rsidR="00EA6FD8">
              <w:t> </w:t>
            </w:r>
            <w:r w:rsidRPr="00EA6FD8">
              <w:t>316</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16.05(3) </w:t>
            </w:r>
            <w:r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16.08</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 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19</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19.02</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20</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Part</w:t>
            </w:r>
            <w:r w:rsidR="00EA6FD8">
              <w:t> </w:t>
            </w:r>
            <w:r w:rsidRPr="00EA6FD8">
              <w:t>20</w:t>
            </w:r>
            <w:r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20.1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20.1</w:t>
            </w:r>
            <w:r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20.00A</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pPr>
              <w:keepNext/>
              <w:keepLines/>
            </w:pPr>
          </w:p>
        </w:tc>
        <w:tc>
          <w:tcPr>
            <w:tcW w:w="4943" w:type="dxa"/>
            <w:shd w:val="clear" w:color="auto" w:fill="auto"/>
          </w:tcPr>
          <w:p w:rsidR="00484C98" w:rsidRPr="00EA6FD8" w:rsidRDefault="00484C98" w:rsidP="00484C98">
            <w:pPr>
              <w:pStyle w:val="ENoteTableText"/>
            </w:pPr>
            <w:r w:rsidRPr="00EA6FD8">
              <w:t>am. 2006 No.</w:t>
            </w:r>
            <w:r w:rsidR="00EA6FD8">
              <w:t> </w:t>
            </w:r>
            <w:r w:rsidRPr="00EA6FD8">
              <w:t>2; 2008 No.</w:t>
            </w:r>
            <w:r w:rsidR="00EA6FD8">
              <w:t> </w:t>
            </w:r>
            <w:r w:rsidRPr="00EA6FD8">
              <w:t>10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2009 No.</w:t>
            </w:r>
            <w:r w:rsidR="00EA6FD8">
              <w:t> </w:t>
            </w:r>
            <w:r w:rsidRPr="00EA6FD8">
              <w:t>55; 2011 No.</w:t>
            </w:r>
            <w:r w:rsidR="00EA6FD8">
              <w:t> </w:t>
            </w:r>
            <w:r w:rsidRPr="00EA6FD8">
              <w:t>133; 2012 No.</w:t>
            </w:r>
            <w:r w:rsidR="00EA6FD8">
              <w:t> </w:t>
            </w:r>
            <w:r w:rsidRPr="00EA6FD8">
              <w:t>94;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20.00A</w:t>
            </w:r>
            <w:r w:rsidRPr="00EA6FD8">
              <w:tab/>
            </w:r>
          </w:p>
        </w:tc>
        <w:tc>
          <w:tcPr>
            <w:tcW w:w="4943" w:type="dxa"/>
            <w:shd w:val="clear" w:color="auto" w:fill="auto"/>
          </w:tcPr>
          <w:p w:rsidR="00484C98" w:rsidRPr="00EA6FD8" w:rsidRDefault="00484C98" w:rsidP="00484C98">
            <w:pPr>
              <w:pStyle w:val="ENoteTableText"/>
            </w:pPr>
            <w:r w:rsidRPr="00EA6FD8">
              <w:t>rep.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20.00A(2) </w:t>
            </w:r>
            <w:r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2008 No.</w:t>
            </w:r>
            <w:r w:rsidR="00EA6FD8">
              <w:t> </w:t>
            </w:r>
            <w:r w:rsidRPr="00EA6FD8">
              <w:t>215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20.00B</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20.2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20.2</w:t>
            </w:r>
            <w:r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20.01</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 2006 No.</w:t>
            </w:r>
            <w:r w:rsidR="00EA6FD8">
              <w:t> </w:t>
            </w:r>
            <w:r w:rsidRPr="00EA6FD8">
              <w:t>2;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20.02</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21.1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21.01</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21.01</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21.2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21.02</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21.06</w:t>
            </w:r>
            <w:r w:rsidR="00484C98" w:rsidRPr="00EA6FD8">
              <w:tab/>
            </w:r>
          </w:p>
        </w:tc>
        <w:tc>
          <w:tcPr>
            <w:tcW w:w="4943" w:type="dxa"/>
            <w:shd w:val="clear" w:color="auto" w:fill="auto"/>
          </w:tcPr>
          <w:p w:rsidR="00484C98" w:rsidRPr="00EA6FD8" w:rsidRDefault="00484C98" w:rsidP="00484C98">
            <w:pPr>
              <w:pStyle w:val="ENoteTableText"/>
            </w:pPr>
            <w:r w:rsidRPr="00EA6FD8">
              <w:t>rep.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21.08</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Subdiv. 21.3.1</w:t>
            </w:r>
            <w:r w:rsidRPr="00EA6FD8">
              <w:tab/>
            </w:r>
            <w:r w:rsidRPr="00EA6FD8">
              <w:br/>
              <w:t>of Part</w:t>
            </w:r>
            <w:r w:rsidR="00EA6FD8">
              <w:t> </w:t>
            </w:r>
            <w:r w:rsidRPr="00EA6FD8">
              <w:t>21</w:t>
            </w:r>
          </w:p>
        </w:tc>
        <w:tc>
          <w:tcPr>
            <w:tcW w:w="4943" w:type="dxa"/>
            <w:shd w:val="clear" w:color="auto" w:fill="auto"/>
          </w:tcPr>
          <w:p w:rsidR="00484C98" w:rsidRPr="00EA6FD8" w:rsidRDefault="00484C98" w:rsidP="00484C98">
            <w:pPr>
              <w:pStyle w:val="ENoteTableText"/>
            </w:pPr>
            <w:r w:rsidRPr="00EA6FD8">
              <w:t>rep.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21.3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21.09</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21.09(3) </w:t>
            </w:r>
            <w:r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21.10</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60; 2005 No.</w:t>
            </w:r>
            <w:r w:rsidR="00EA6FD8">
              <w:t> </w:t>
            </w:r>
            <w:r w:rsidRPr="00EA6FD8">
              <w:t>263;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21.10</w:t>
            </w:r>
            <w:r w:rsidRPr="00EA6FD8">
              <w:tab/>
            </w:r>
          </w:p>
        </w:tc>
        <w:tc>
          <w:tcPr>
            <w:tcW w:w="4943" w:type="dxa"/>
            <w:shd w:val="clear" w:color="auto" w:fill="auto"/>
          </w:tcPr>
          <w:p w:rsidR="00484C98" w:rsidRPr="00EA6FD8" w:rsidRDefault="00484C98" w:rsidP="00484C98">
            <w:pPr>
              <w:pStyle w:val="ENoteTableText"/>
            </w:pPr>
            <w:r w:rsidRPr="00EA6FD8">
              <w:t>ad.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21.11</w:t>
            </w:r>
            <w:r w:rsidRPr="00EA6FD8">
              <w:tab/>
            </w:r>
          </w:p>
        </w:tc>
        <w:tc>
          <w:tcPr>
            <w:tcW w:w="4943" w:type="dxa"/>
            <w:shd w:val="clear" w:color="auto" w:fill="auto"/>
          </w:tcPr>
          <w:p w:rsidR="00484C98" w:rsidRPr="00EA6FD8" w:rsidRDefault="00484C98" w:rsidP="00484C98">
            <w:pPr>
              <w:pStyle w:val="ENoteTableText"/>
            </w:pPr>
            <w:r w:rsidRPr="00EA6FD8">
              <w:t>rs.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21.11</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2003 No.</w:t>
            </w:r>
            <w:r w:rsidR="00EA6FD8">
              <w:t> </w:t>
            </w:r>
            <w:r w:rsidRPr="00EA6FD8">
              <w:t>272;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21.13</w:t>
            </w:r>
            <w:r w:rsidR="00484C98" w:rsidRPr="00EA6FD8">
              <w:tab/>
            </w:r>
          </w:p>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21.16</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 2005 No.</w:t>
            </w:r>
            <w:r w:rsidR="00EA6FD8">
              <w:t> </w:t>
            </w:r>
            <w:r w:rsidRPr="00EA6FD8">
              <w:t>263;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Subdiv. 21.3.2 to Part</w:t>
            </w:r>
            <w:r w:rsidR="00EA6FD8">
              <w:t> </w:t>
            </w:r>
            <w:r w:rsidRPr="00EA6FD8">
              <w:t>21</w:t>
            </w:r>
            <w:r w:rsidRPr="00EA6FD8">
              <w:tab/>
            </w:r>
          </w:p>
        </w:tc>
        <w:tc>
          <w:tcPr>
            <w:tcW w:w="4943" w:type="dxa"/>
            <w:shd w:val="clear" w:color="auto" w:fill="auto"/>
          </w:tcPr>
          <w:p w:rsidR="00484C98" w:rsidRPr="00EA6FD8" w:rsidRDefault="00484C98" w:rsidP="00484C98">
            <w:pPr>
              <w:pStyle w:val="ENoteTableText"/>
            </w:pPr>
            <w:r w:rsidRPr="00EA6FD8">
              <w:t>rep.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21.17–21.19</w:t>
            </w:r>
            <w:r w:rsidRPr="00EA6FD8">
              <w:tab/>
            </w:r>
          </w:p>
        </w:tc>
        <w:tc>
          <w:tcPr>
            <w:tcW w:w="4943" w:type="dxa"/>
            <w:shd w:val="clear" w:color="auto" w:fill="auto"/>
          </w:tcPr>
          <w:p w:rsidR="00484C98" w:rsidRPr="00EA6FD8" w:rsidRDefault="00484C98" w:rsidP="00484C98">
            <w:pPr>
              <w:pStyle w:val="ENoteTableText"/>
            </w:pPr>
            <w:r w:rsidRPr="00EA6FD8">
              <w:t>rep.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Chapter</w:t>
            </w:r>
            <w:r w:rsidR="00EA6FD8">
              <w:rPr>
                <w:b/>
              </w:rPr>
              <w:t> </w:t>
            </w:r>
            <w:r w:rsidRPr="00EA6FD8">
              <w:rPr>
                <w:b/>
              </w:rPr>
              <w:t>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Chapt. 2</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Part</w:t>
            </w:r>
            <w:r w:rsidR="00EA6FD8">
              <w:t> </w:t>
            </w:r>
            <w:r w:rsidRPr="00EA6FD8">
              <w:t>23</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Notes 1–3 to heading to Part</w:t>
            </w:r>
            <w:r w:rsidR="00EA6FD8">
              <w:t> </w:t>
            </w:r>
            <w:r w:rsidRPr="00EA6FD8">
              <w:t>23</w:t>
            </w:r>
            <w:r w:rsidRPr="00EA6FD8">
              <w:tab/>
            </w:r>
          </w:p>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heading to Part</w:t>
            </w:r>
            <w:r w:rsidR="00EA6FD8">
              <w:t> </w:t>
            </w:r>
            <w:r w:rsidRPr="00EA6FD8">
              <w:t>23</w:t>
            </w:r>
            <w:r w:rsidRPr="00EA6FD8">
              <w:tab/>
            </w:r>
          </w:p>
        </w:tc>
        <w:tc>
          <w:tcPr>
            <w:tcW w:w="4943" w:type="dxa"/>
            <w:shd w:val="clear" w:color="auto" w:fill="auto"/>
          </w:tcPr>
          <w:p w:rsidR="00484C98" w:rsidRPr="00EA6FD8" w:rsidRDefault="00484C98" w:rsidP="00484C98">
            <w:pPr>
              <w:pStyle w:val="ENoteTableText"/>
            </w:pPr>
            <w:r w:rsidRPr="00EA6FD8">
              <w:t>ad.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F93EF1">
            <w:pPr>
              <w:pStyle w:val="ENoteTableText"/>
              <w:keepNext/>
              <w:keepLines/>
            </w:pPr>
            <w:r w:rsidRPr="00EA6FD8">
              <w:rPr>
                <w:b/>
              </w:rPr>
              <w:t>Division</w:t>
            </w:r>
            <w:r w:rsidR="00EA6FD8">
              <w:rPr>
                <w:b/>
              </w:rPr>
              <w:t> </w:t>
            </w:r>
            <w:r w:rsidRPr="00EA6FD8">
              <w:rPr>
                <w:b/>
              </w:rPr>
              <w:t>23.1</w:t>
            </w:r>
          </w:p>
        </w:tc>
        <w:tc>
          <w:tcPr>
            <w:tcW w:w="4943" w:type="dxa"/>
            <w:shd w:val="clear" w:color="auto" w:fill="auto"/>
          </w:tcPr>
          <w:p w:rsidR="00484C98" w:rsidRPr="00EA6FD8" w:rsidRDefault="00484C98" w:rsidP="00F93EF1">
            <w:pPr>
              <w:pStyle w:val="ENoteTableText"/>
              <w:keepNext/>
              <w:keepLines/>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Div. 23.1</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Heading to</w:t>
            </w:r>
            <w:r w:rsidRPr="00EA6FD8">
              <w:tab/>
            </w:r>
            <w:r w:rsidRPr="00EA6FD8">
              <w:br/>
              <w:t>Div. 23.1</w:t>
            </w:r>
          </w:p>
        </w:tc>
        <w:tc>
          <w:tcPr>
            <w:tcW w:w="4943" w:type="dxa"/>
            <w:shd w:val="clear" w:color="auto" w:fill="auto"/>
          </w:tcPr>
          <w:p w:rsidR="00484C98" w:rsidRPr="00EA6FD8" w:rsidRDefault="00484C98" w:rsidP="00484C98">
            <w:pPr>
              <w:pStyle w:val="ENoteTableText"/>
            </w:pPr>
            <w:r w:rsidRPr="00EA6FD8">
              <w:t>rep.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23.01A</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2009 No.</w:t>
            </w:r>
            <w:r w:rsidR="00EA6FD8">
              <w:t> </w:t>
            </w:r>
            <w:r w:rsidRPr="00EA6FD8">
              <w:t>55</w:t>
            </w:r>
            <w:r w:rsidR="00EF6E7F" w:rsidRPr="00EA6FD8">
              <w:t>;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23.01</w:t>
            </w:r>
            <w:r w:rsidR="00484C98"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23.2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23.2 of Part</w:t>
            </w:r>
            <w:r w:rsidR="00EA6FD8">
              <w:t> </w:t>
            </w:r>
            <w:r w:rsidRPr="00EA6FD8">
              <w:t>23</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23.02</w:t>
            </w:r>
            <w:r w:rsidR="00484C98"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23.02</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24.01A</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24.02</w:t>
            </w:r>
            <w:r w:rsidR="00484C98"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2004 No.</w:t>
            </w:r>
            <w:r w:rsidR="00EA6FD8">
              <w:t> </w:t>
            </w:r>
            <w:r w:rsidRPr="00EA6FD8">
              <w:t>54;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24.03</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r w:rsidR="00EF6E7F" w:rsidRPr="00EA6FD8">
              <w:t>;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24.04</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24.07</w:t>
            </w:r>
            <w:r w:rsidR="00484C98"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Heading to Part</w:t>
            </w:r>
            <w:r w:rsidR="00EA6FD8">
              <w:t> </w:t>
            </w:r>
            <w:r w:rsidRPr="00EA6FD8">
              <w:t>25</w:t>
            </w:r>
            <w:r w:rsidRPr="00EA6FD8">
              <w:tab/>
            </w:r>
          </w:p>
        </w:tc>
        <w:tc>
          <w:tcPr>
            <w:tcW w:w="4943" w:type="dxa"/>
            <w:shd w:val="clear" w:color="auto" w:fill="auto"/>
          </w:tcPr>
          <w:p w:rsidR="00484C98" w:rsidRPr="00EA6FD8" w:rsidRDefault="00484C98" w:rsidP="00484C98">
            <w:pPr>
              <w:pStyle w:val="ENoteTableText"/>
            </w:pPr>
            <w:r w:rsidRPr="00EA6FD8">
              <w:t>rep.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25</w:t>
            </w:r>
            <w:r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25.01</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25.02</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25.03</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25.04</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25.05</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keepNext/>
              <w:keepLines/>
            </w:pP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25.06</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25.07</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25.08</w:t>
            </w:r>
            <w:r w:rsidR="00484C98" w:rsidRPr="00EA6FD8">
              <w:tab/>
            </w:r>
          </w:p>
        </w:tc>
        <w:tc>
          <w:tcPr>
            <w:tcW w:w="4943" w:type="dxa"/>
            <w:shd w:val="clear" w:color="auto" w:fill="auto"/>
          </w:tcPr>
          <w:p w:rsidR="00484C98" w:rsidRPr="00EA6FD8" w:rsidRDefault="00484C98" w:rsidP="00484C98">
            <w:pPr>
              <w:pStyle w:val="ENoteTableText"/>
            </w:pPr>
            <w:r w:rsidRPr="00EA6FD8">
              <w:t>am.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25.09</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25.10</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25.10</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25.11</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25.12</w:t>
            </w:r>
            <w:r w:rsidR="00484C98" w:rsidRPr="00EA6FD8">
              <w:tab/>
            </w:r>
          </w:p>
        </w:tc>
        <w:tc>
          <w:tcPr>
            <w:tcW w:w="4943" w:type="dxa"/>
            <w:shd w:val="clear" w:color="auto" w:fill="auto"/>
          </w:tcPr>
          <w:p w:rsidR="00484C98" w:rsidRPr="00EA6FD8" w:rsidRDefault="00484C98" w:rsidP="00484C98">
            <w:pPr>
              <w:pStyle w:val="ENoteTableText"/>
            </w:pPr>
            <w:r w:rsidRPr="00EA6FD8">
              <w:t>rep.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25.13</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25.14</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25.15</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25.16</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25.17</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25.18</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25A</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25A</w:t>
            </w:r>
            <w:r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25A.01</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25A.02</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25A.03</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25A.04</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25A.05</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25A.06</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25A.07</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25A.08</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25B</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25B</w:t>
            </w:r>
            <w:r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25B.1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25B.01</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keepNext/>
              <w:keepLines/>
            </w:pPr>
          </w:p>
        </w:tc>
        <w:tc>
          <w:tcPr>
            <w:tcW w:w="4943" w:type="dxa"/>
            <w:shd w:val="clear" w:color="auto" w:fill="auto"/>
          </w:tcPr>
          <w:p w:rsidR="00484C98" w:rsidRPr="00EA6FD8" w:rsidRDefault="00484C98" w:rsidP="00484C98">
            <w:pPr>
              <w:pStyle w:val="ENoteTableText"/>
            </w:pPr>
            <w:r w:rsidRPr="00EA6FD8">
              <w:t>rs.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3 to </w:t>
            </w:r>
            <w:r w:rsidR="00C741E7" w:rsidRPr="00EA6FD8">
              <w:t>r</w:t>
            </w:r>
            <w:r w:rsidRPr="00EA6FD8">
              <w:t xml:space="preserve"> 25B.01</w:t>
            </w:r>
            <w:r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25B.02</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2006 No.</w:t>
            </w:r>
            <w:r w:rsidR="00EA6FD8">
              <w:t> </w:t>
            </w:r>
            <w:r w:rsidRPr="00EA6FD8">
              <w:t>2;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25B.03</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25B.04</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25B.04</w:t>
            </w:r>
            <w:r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25B.2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25B.2 of Part</w:t>
            </w:r>
            <w:r w:rsidR="00EA6FD8">
              <w:t> </w:t>
            </w:r>
            <w:r w:rsidRPr="00EA6FD8">
              <w:t>25B</w:t>
            </w:r>
            <w:r w:rsidRPr="00EA6FD8">
              <w:tab/>
            </w:r>
          </w:p>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25B.05</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2009 No.</w:t>
            </w:r>
            <w:r w:rsidR="00EA6FD8">
              <w:t> </w:t>
            </w:r>
            <w:r w:rsidRPr="00EA6FD8">
              <w:t>55;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25B.05</w:t>
            </w:r>
            <w:r w:rsidRPr="00EA6FD8">
              <w:tab/>
            </w:r>
          </w:p>
        </w:tc>
        <w:tc>
          <w:tcPr>
            <w:tcW w:w="4943" w:type="dxa"/>
            <w:shd w:val="clear" w:color="auto" w:fill="auto"/>
          </w:tcPr>
          <w:p w:rsidR="00484C98" w:rsidRPr="00EA6FD8" w:rsidRDefault="00484C98" w:rsidP="00484C98">
            <w:pPr>
              <w:pStyle w:val="ENoteTableText"/>
              <w:tabs>
                <w:tab w:val="center" w:leader="dot" w:pos="2268"/>
              </w:tabs>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EF6E7F" w:rsidRPr="00EA6FD8" w:rsidTr="00484C98">
        <w:trPr>
          <w:cantSplit/>
        </w:trPr>
        <w:tc>
          <w:tcPr>
            <w:tcW w:w="2139" w:type="dxa"/>
            <w:shd w:val="clear" w:color="auto" w:fill="auto"/>
          </w:tcPr>
          <w:p w:rsidR="00EF6E7F" w:rsidRPr="00EA6FD8" w:rsidRDefault="00EF6E7F" w:rsidP="00484C98">
            <w:pPr>
              <w:pStyle w:val="ENoteTableText"/>
              <w:tabs>
                <w:tab w:val="center" w:leader="dot" w:pos="2268"/>
              </w:tabs>
            </w:pPr>
            <w:r w:rsidRPr="00EA6FD8">
              <w:t>Note to r 25B.20</w:t>
            </w:r>
            <w:r w:rsidRPr="00EA6FD8">
              <w:tab/>
            </w:r>
          </w:p>
        </w:tc>
        <w:tc>
          <w:tcPr>
            <w:tcW w:w="4943" w:type="dxa"/>
            <w:shd w:val="clear" w:color="auto" w:fill="auto"/>
          </w:tcPr>
          <w:p w:rsidR="00EF6E7F" w:rsidRPr="00EA6FD8" w:rsidRDefault="00EF6E7F"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25B.29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24B.32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25B.39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25B.49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25B.59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25B.2.7</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Subdivision</w:t>
            </w:r>
            <w:r w:rsidR="00EA6FD8">
              <w:rPr>
                <w:b/>
              </w:rPr>
              <w:t> </w:t>
            </w:r>
            <w:r w:rsidRPr="00EA6FD8">
              <w:rPr>
                <w:b/>
              </w:rPr>
              <w:t>25B.2.8</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25B.68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25B.3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25B.06</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25B.69</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25B.06</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25B.07</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25B.70</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25B.08</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25B.71</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25B.09</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25B.72</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25B.4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25B.10</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25B.73</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25B.11</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25B.74</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25B.74</w:t>
            </w:r>
            <w:r w:rsidR="00484C98" w:rsidRPr="00EA6FD8">
              <w:tab/>
            </w:r>
          </w:p>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25B.12</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25B.75</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25B.13</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25B.76</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25B.14</w:t>
            </w:r>
            <w:r w:rsidR="00484C98"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ind w:left="142"/>
            </w:pPr>
            <w:r w:rsidRPr="00EA6FD8">
              <w:t xml:space="preserve">Renumbered </w:t>
            </w:r>
            <w:r w:rsidR="00C741E7" w:rsidRPr="00EA6FD8">
              <w:t>r</w:t>
            </w:r>
            <w:r w:rsidRPr="00EA6FD8">
              <w:t xml:space="preserve"> 25B.77</w:t>
            </w:r>
            <w:r w:rsidRPr="00EA6FD8">
              <w:tab/>
            </w:r>
          </w:p>
        </w:tc>
        <w:tc>
          <w:tcPr>
            <w:tcW w:w="4943" w:type="dxa"/>
            <w:shd w:val="clear" w:color="auto" w:fill="auto"/>
          </w:tcPr>
          <w:p w:rsidR="00484C98" w:rsidRPr="00EA6FD8" w:rsidRDefault="00484C98" w:rsidP="00484C98">
            <w:pPr>
              <w:pStyle w:val="ENoteTableText"/>
            </w:pPr>
            <w:r w:rsidRPr="00EA6FD8">
              <w:t>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Chapter</w:t>
            </w:r>
            <w:r w:rsidR="00EA6FD8">
              <w:rPr>
                <w:b/>
              </w:rPr>
              <w:t> </w:t>
            </w:r>
            <w:r w:rsidRPr="00EA6FD8">
              <w:rPr>
                <w:b/>
              </w:rPr>
              <w:t>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Chapt. 3</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26.01</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27</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Part</w:t>
            </w:r>
            <w:r w:rsidR="00EA6FD8">
              <w:t> </w:t>
            </w:r>
            <w:r w:rsidRPr="00EA6FD8">
              <w:t>27</w:t>
            </w:r>
            <w:r w:rsidRPr="00EA6FD8">
              <w:tab/>
            </w:r>
          </w:p>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27.1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27.01</w:t>
            </w:r>
            <w:r w:rsidR="00484C98" w:rsidRPr="00EA6FD8">
              <w:tab/>
            </w:r>
          </w:p>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27.03</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28</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28.05</w:t>
            </w:r>
            <w:r w:rsidR="00484C98"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29</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29 of Chapt. 3</w:t>
            </w:r>
            <w:r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29.06</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29.07</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29.08</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29.09</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29.10</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29.11</w:t>
            </w:r>
            <w:r w:rsidR="00484C98" w:rsidRPr="00EA6FD8">
              <w:tab/>
            </w:r>
          </w:p>
        </w:tc>
        <w:tc>
          <w:tcPr>
            <w:tcW w:w="4943" w:type="dxa"/>
            <w:shd w:val="clear" w:color="auto" w:fill="auto"/>
          </w:tcPr>
          <w:p w:rsidR="00484C98" w:rsidRPr="00EA6FD8" w:rsidRDefault="00484C98" w:rsidP="00484C98">
            <w:pPr>
              <w:pStyle w:val="ENoteTableText"/>
            </w:pPr>
            <w:r w:rsidRPr="00EA6FD8">
              <w:t>ad.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29.12</w:t>
            </w:r>
            <w:r w:rsidR="00484C98" w:rsidRPr="00EA6FD8">
              <w:tab/>
            </w:r>
          </w:p>
        </w:tc>
        <w:tc>
          <w:tcPr>
            <w:tcW w:w="4943" w:type="dxa"/>
            <w:shd w:val="clear" w:color="auto" w:fill="auto"/>
          </w:tcPr>
          <w:p w:rsidR="00484C98" w:rsidRPr="00EA6FD8" w:rsidRDefault="00484C98" w:rsidP="00484C98">
            <w:pPr>
              <w:pStyle w:val="ENoteTableText"/>
            </w:pPr>
            <w:r w:rsidRPr="00EA6FD8">
              <w:t>ad.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Chapter</w:t>
            </w:r>
            <w:r w:rsidR="00EA6FD8">
              <w:t> </w:t>
            </w:r>
            <w:r w:rsidRPr="00EA6FD8">
              <w:t>4</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29</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29.01–29.07</w:t>
            </w:r>
            <w:r w:rsidRPr="00EA6FD8">
              <w:tab/>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29.08</w:t>
            </w:r>
            <w:r w:rsidR="00484C98" w:rsidRPr="00EA6FD8">
              <w:tab/>
            </w:r>
          </w:p>
        </w:tc>
        <w:tc>
          <w:tcPr>
            <w:tcW w:w="4943" w:type="dxa"/>
            <w:shd w:val="clear" w:color="auto" w:fill="auto"/>
          </w:tcPr>
          <w:p w:rsidR="00484C98" w:rsidRPr="00EA6FD8" w:rsidRDefault="00484C98" w:rsidP="00484C98">
            <w:pPr>
              <w:pStyle w:val="ENoteTableText"/>
            </w:pPr>
            <w:r w:rsidRPr="00EA6FD8">
              <w:t>ad. 2002 No.</w:t>
            </w:r>
            <w:r w:rsidR="00EA6FD8">
              <w:t> </w:t>
            </w:r>
            <w:r w:rsidRPr="00EA6FD8">
              <w:t>80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30</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30.01–30.03</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31</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31.01</w:t>
            </w:r>
            <w:r w:rsidR="00484C98"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31.02</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31.03–31.10</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32</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32.01–32.03</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33</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33.01</w:t>
            </w:r>
            <w:r w:rsidR="00484C98"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33.1</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33.02–33.06</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33.2</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33.07–33.14</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34</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34.01</w:t>
            </w:r>
            <w:r w:rsidR="00484C98"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35</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35.01–35.05</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36</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36.01–36.02</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37</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37.01–37.04</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38</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38.01–38.06</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39</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39.1</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39.01–39.03</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39.2</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39.04–39.05</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40</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r</w:t>
            </w:r>
            <w:r w:rsidR="00C741E7" w:rsidRPr="00EA6FD8">
              <w:t>r</w:t>
            </w:r>
            <w:r w:rsidRPr="00EA6FD8">
              <w:t xml:space="preserve"> 40.01–40.02</w:t>
            </w:r>
            <w:r w:rsidRPr="00EA6FD8">
              <w:tab/>
            </w:r>
          </w:p>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Chapter</w:t>
            </w:r>
            <w:r w:rsidR="00EA6FD8">
              <w:rPr>
                <w:b/>
              </w:rPr>
              <w:t> </w:t>
            </w:r>
            <w:r w:rsidRPr="00EA6FD8">
              <w:rPr>
                <w:b/>
              </w:rPr>
              <w:t>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41.02</w:t>
            </w:r>
            <w:r w:rsidR="00484C98" w:rsidRPr="00EA6FD8">
              <w:tab/>
            </w:r>
          </w:p>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Note to </w:t>
            </w:r>
            <w:r w:rsidR="00C741E7" w:rsidRPr="00EA6FD8">
              <w:t>r</w:t>
            </w:r>
            <w:r w:rsidRPr="00EA6FD8">
              <w:t xml:space="preserve"> 41.02(2) </w:t>
            </w:r>
            <w:r w:rsidRPr="00EA6FD8">
              <w:tab/>
            </w:r>
          </w:p>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41.02A</w:t>
            </w:r>
            <w:r w:rsidR="00484C98" w:rsidRPr="00EA6FD8">
              <w:tab/>
            </w:r>
          </w:p>
        </w:tc>
        <w:tc>
          <w:tcPr>
            <w:tcW w:w="4943" w:type="dxa"/>
            <w:shd w:val="clear" w:color="auto" w:fill="auto"/>
          </w:tcPr>
          <w:p w:rsidR="00484C98" w:rsidRPr="00EA6FD8" w:rsidRDefault="00484C98" w:rsidP="00484C98">
            <w:pPr>
              <w:pStyle w:val="ENoteTableText"/>
            </w:pPr>
            <w:r w:rsidRPr="00EA6FD8">
              <w:t>ad.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41.03</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41.04</w:t>
            </w:r>
            <w:r w:rsidR="00484C98" w:rsidRPr="00EA6FD8">
              <w:tab/>
            </w:r>
          </w:p>
        </w:tc>
        <w:tc>
          <w:tcPr>
            <w:tcW w:w="4943" w:type="dxa"/>
            <w:shd w:val="clear" w:color="auto" w:fill="auto"/>
          </w:tcPr>
          <w:p w:rsidR="00484C98" w:rsidRPr="00EA6FD8" w:rsidRDefault="00484C98" w:rsidP="00484C98">
            <w:pPr>
              <w:pStyle w:val="ENoteTableText"/>
            </w:pPr>
            <w:r w:rsidRPr="00EA6FD8">
              <w:t>rs. 2006 No.</w:t>
            </w:r>
            <w:r w:rsidR="00EA6FD8">
              <w:t> </w:t>
            </w:r>
            <w:r w:rsidRPr="00EA6FD8">
              <w:t>2;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Chapter</w:t>
            </w:r>
            <w:r w:rsidR="00EA6FD8">
              <w:rPr>
                <w:b/>
              </w:rPr>
              <w:t> </w:t>
            </w:r>
            <w:r w:rsidRPr="00EA6FD8">
              <w:rPr>
                <w:b/>
              </w:rPr>
              <w:t>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42 of Chapt. 6</w:t>
            </w:r>
            <w:r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Part</w:t>
            </w:r>
            <w:r w:rsidR="00EA6FD8">
              <w:t> </w:t>
            </w:r>
            <w:r w:rsidRPr="00EA6FD8">
              <w:t>42</w:t>
            </w:r>
            <w:r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42.01</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42.02</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42.03</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42.04</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42.05</w:t>
            </w:r>
            <w:r w:rsidR="00484C98" w:rsidRPr="00EA6FD8">
              <w:tab/>
            </w:r>
          </w:p>
        </w:tc>
        <w:tc>
          <w:tcPr>
            <w:tcW w:w="4943" w:type="dxa"/>
            <w:shd w:val="clear" w:color="auto" w:fill="auto"/>
          </w:tcPr>
          <w:p w:rsidR="00484C98" w:rsidRPr="00EA6FD8" w:rsidRDefault="00484C98" w:rsidP="00484C98">
            <w:pPr>
              <w:pStyle w:val="ENoteTableText"/>
            </w:pPr>
            <w:r w:rsidRPr="00EA6FD8">
              <w:t>ad.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42.06</w:t>
            </w:r>
            <w:r w:rsidR="00484C98" w:rsidRPr="00EA6FD8">
              <w:tab/>
            </w:r>
          </w:p>
        </w:tc>
        <w:tc>
          <w:tcPr>
            <w:tcW w:w="4943" w:type="dxa"/>
            <w:shd w:val="clear" w:color="auto" w:fill="auto"/>
          </w:tcPr>
          <w:p w:rsidR="00484C98" w:rsidRPr="00EA6FD8" w:rsidRDefault="00484C98" w:rsidP="00484C98">
            <w:pPr>
              <w:pStyle w:val="ENoteTableText"/>
            </w:pPr>
            <w:r w:rsidRPr="00EA6FD8">
              <w:t>ad.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43 of Chapt. 6</w:t>
            </w:r>
            <w:r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Note to Part</w:t>
            </w:r>
            <w:r w:rsidR="00EA6FD8">
              <w:t> </w:t>
            </w:r>
            <w:r w:rsidRPr="00EA6FD8">
              <w:t>43</w:t>
            </w:r>
            <w:r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43.01</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43.02</w:t>
            </w:r>
            <w:r w:rsidR="00484C98" w:rsidRPr="00EA6FD8">
              <w:tab/>
            </w:r>
          </w:p>
        </w:tc>
        <w:tc>
          <w:tcPr>
            <w:tcW w:w="4943" w:type="dxa"/>
            <w:shd w:val="clear" w:color="auto" w:fill="auto"/>
          </w:tcPr>
          <w:p w:rsidR="00484C98" w:rsidRPr="00EA6FD8" w:rsidRDefault="00484C98" w:rsidP="00484C98">
            <w:pPr>
              <w:pStyle w:val="ENoteTableText"/>
            </w:pPr>
            <w:r w:rsidRPr="00EA6FD8">
              <w:t>am.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43.03</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43.04</w:t>
            </w:r>
            <w:r w:rsidR="00484C98"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43.05</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43.06</w:t>
            </w:r>
            <w:r w:rsidR="00484C98" w:rsidRPr="00EA6FD8">
              <w:tab/>
            </w:r>
          </w:p>
        </w:tc>
        <w:tc>
          <w:tcPr>
            <w:tcW w:w="4943" w:type="dxa"/>
            <w:shd w:val="clear" w:color="auto" w:fill="auto"/>
          </w:tcPr>
          <w:p w:rsidR="00484C98" w:rsidRPr="00EA6FD8" w:rsidRDefault="00484C98" w:rsidP="00484C98">
            <w:pPr>
              <w:pStyle w:val="ENoteTableText"/>
            </w:pPr>
            <w:r w:rsidRPr="00EA6FD8">
              <w:t>rs.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43.07</w:t>
            </w:r>
            <w:r w:rsidR="00484C98" w:rsidRPr="00EA6FD8">
              <w:tab/>
            </w:r>
          </w:p>
        </w:tc>
        <w:tc>
          <w:tcPr>
            <w:tcW w:w="4943" w:type="dxa"/>
            <w:shd w:val="clear" w:color="auto" w:fill="auto"/>
          </w:tcPr>
          <w:p w:rsidR="00484C98" w:rsidRPr="00EA6FD8" w:rsidRDefault="00484C98" w:rsidP="00484C98">
            <w:pPr>
              <w:pStyle w:val="ENoteTableText"/>
            </w:pPr>
            <w:r w:rsidRPr="00EA6FD8">
              <w:t>ad.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Part</w:t>
            </w:r>
            <w:r w:rsidR="00EA6FD8">
              <w:t> </w:t>
            </w:r>
            <w:r w:rsidRPr="00EA6FD8">
              <w:t>44</w:t>
            </w:r>
            <w:r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44.1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44.01</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44.02</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44.03</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44.2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44.04</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44.05</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2007 No.</w:t>
            </w:r>
            <w:r w:rsidR="00EA6FD8">
              <w:t> </w:t>
            </w:r>
            <w:r w:rsidRPr="00EA6FD8">
              <w:t>179;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44.06</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44.3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44.07</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44.08</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44.09</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44.4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44.10</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44.11</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44.12</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44.13</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44.14</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44.15</w:t>
            </w:r>
            <w:r w:rsidR="00484C98" w:rsidRPr="00EA6FD8">
              <w:tab/>
            </w:r>
          </w:p>
        </w:tc>
        <w:tc>
          <w:tcPr>
            <w:tcW w:w="4943" w:type="dxa"/>
            <w:shd w:val="clear" w:color="auto" w:fill="auto"/>
          </w:tcPr>
          <w:p w:rsidR="00484C98" w:rsidRPr="00EA6FD8" w:rsidRDefault="00484C98" w:rsidP="00484C98">
            <w:pPr>
              <w:pStyle w:val="ENoteTableText"/>
            </w:pPr>
            <w:r w:rsidRPr="00EA6FD8">
              <w:t>ad. 2005 No.</w:t>
            </w:r>
            <w:r w:rsidR="00EA6FD8">
              <w:t> </w:t>
            </w:r>
            <w:r w:rsidRPr="00EA6FD8">
              <w:t>263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2012 No.</w:t>
            </w:r>
            <w:r w:rsidR="00EA6FD8">
              <w:t> </w:t>
            </w:r>
            <w:r w:rsidRPr="00EA6FD8">
              <w:t>94; No.</w:t>
            </w:r>
            <w:r w:rsidR="00EA6FD8">
              <w:t> </w:t>
            </w:r>
            <w:r w:rsidRPr="00EA6FD8">
              <w:t>56, 2013</w:t>
            </w:r>
            <w:r w:rsidR="00EF6E7F" w:rsidRPr="00EA6FD8">
              <w:t>; No 151, 2014</w:t>
            </w:r>
          </w:p>
        </w:tc>
      </w:tr>
      <w:tr w:rsidR="00484C98" w:rsidRPr="00EA6FD8" w:rsidTr="00484C98">
        <w:trPr>
          <w:cantSplit/>
        </w:trPr>
        <w:tc>
          <w:tcPr>
            <w:tcW w:w="2139" w:type="dxa"/>
            <w:shd w:val="clear" w:color="auto" w:fill="auto"/>
          </w:tcPr>
          <w:p w:rsidR="00484C98" w:rsidRPr="00EA6FD8" w:rsidRDefault="00484C98" w:rsidP="00F93EF1">
            <w:pPr>
              <w:pStyle w:val="ENoteTableText"/>
              <w:keepNext/>
              <w:keepLines/>
            </w:pPr>
            <w:r w:rsidRPr="00EA6FD8">
              <w:rPr>
                <w:b/>
              </w:rPr>
              <w:t>Chapter</w:t>
            </w:r>
            <w:r w:rsidR="00EA6FD8">
              <w:rPr>
                <w:b/>
              </w:rPr>
              <w:t> </w:t>
            </w:r>
            <w:r w:rsidRPr="00EA6FD8">
              <w:rPr>
                <w:b/>
              </w:rPr>
              <w:t>7</w:t>
            </w:r>
          </w:p>
        </w:tc>
        <w:tc>
          <w:tcPr>
            <w:tcW w:w="4943" w:type="dxa"/>
            <w:shd w:val="clear" w:color="auto" w:fill="auto"/>
          </w:tcPr>
          <w:p w:rsidR="00484C98" w:rsidRPr="00EA6FD8" w:rsidRDefault="00484C98" w:rsidP="00F93EF1">
            <w:pPr>
              <w:pStyle w:val="ENoteTableText"/>
              <w:keepNext/>
              <w:keepLines/>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Chapter</w:t>
            </w:r>
            <w:r w:rsidR="00EA6FD8">
              <w:t> </w:t>
            </w:r>
            <w:r w:rsidRPr="00EA6FD8">
              <w:t>7</w:t>
            </w:r>
            <w:r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45</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45.1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45.01</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EF6E7F" w:rsidRPr="00EA6FD8" w:rsidTr="00484C98">
        <w:trPr>
          <w:cantSplit/>
        </w:trPr>
        <w:tc>
          <w:tcPr>
            <w:tcW w:w="2139" w:type="dxa"/>
            <w:shd w:val="clear" w:color="auto" w:fill="auto"/>
          </w:tcPr>
          <w:p w:rsidR="00EF6E7F" w:rsidRPr="00EA6FD8" w:rsidRDefault="00EF6E7F" w:rsidP="00484C98">
            <w:pPr>
              <w:pStyle w:val="ENoteTableText"/>
              <w:tabs>
                <w:tab w:val="center" w:leader="dot" w:pos="2268"/>
              </w:tabs>
            </w:pPr>
          </w:p>
        </w:tc>
        <w:tc>
          <w:tcPr>
            <w:tcW w:w="4943" w:type="dxa"/>
            <w:shd w:val="clear" w:color="auto" w:fill="auto"/>
          </w:tcPr>
          <w:p w:rsidR="00EF6E7F" w:rsidRPr="00EA6FD8" w:rsidRDefault="00EF6E7F" w:rsidP="00484C98">
            <w:pPr>
              <w:pStyle w:val="ENoteTableText"/>
            </w:pPr>
            <w:r w:rsidRPr="00EA6FD8">
              <w:t>am No 151, 2014</w:t>
            </w:r>
          </w:p>
        </w:tc>
      </w:tr>
      <w:tr w:rsidR="00EF6E7F" w:rsidRPr="00EA6FD8" w:rsidTr="00484C98">
        <w:trPr>
          <w:cantSplit/>
        </w:trPr>
        <w:tc>
          <w:tcPr>
            <w:tcW w:w="2139" w:type="dxa"/>
            <w:shd w:val="clear" w:color="auto" w:fill="auto"/>
          </w:tcPr>
          <w:p w:rsidR="00EF6E7F" w:rsidRPr="00EA6FD8" w:rsidRDefault="00924CD3" w:rsidP="00484C98">
            <w:pPr>
              <w:pStyle w:val="ENoteTableText"/>
              <w:tabs>
                <w:tab w:val="center" w:leader="dot" w:pos="2268"/>
              </w:tabs>
            </w:pPr>
            <w:r w:rsidRPr="00EA6FD8">
              <w:t>h</w:t>
            </w:r>
            <w:r w:rsidR="00EF6E7F" w:rsidRPr="00EA6FD8">
              <w:t>dg to r 45.02</w:t>
            </w:r>
            <w:r w:rsidR="00EF6E7F" w:rsidRPr="00EA6FD8">
              <w:tab/>
            </w:r>
          </w:p>
        </w:tc>
        <w:tc>
          <w:tcPr>
            <w:tcW w:w="4943" w:type="dxa"/>
            <w:shd w:val="clear" w:color="auto" w:fill="auto"/>
          </w:tcPr>
          <w:p w:rsidR="00EF6E7F" w:rsidRPr="00EA6FD8" w:rsidRDefault="00EF6E7F" w:rsidP="00484C98">
            <w:pPr>
              <w:pStyle w:val="ENoteTableText"/>
            </w:pPr>
            <w:r w:rsidRPr="00EA6FD8">
              <w:t>rs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45.02</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2C63AD" w:rsidRPr="00EA6FD8" w:rsidTr="00484C98">
        <w:trPr>
          <w:cantSplit/>
        </w:trPr>
        <w:tc>
          <w:tcPr>
            <w:tcW w:w="2139" w:type="dxa"/>
            <w:shd w:val="clear" w:color="auto" w:fill="auto"/>
          </w:tcPr>
          <w:p w:rsidR="002C63AD" w:rsidRPr="00EA6FD8" w:rsidRDefault="002C63AD" w:rsidP="00484C98">
            <w:pPr>
              <w:pStyle w:val="ENoteTableText"/>
              <w:tabs>
                <w:tab w:val="center" w:leader="dot" w:pos="2268"/>
              </w:tabs>
            </w:pPr>
          </w:p>
        </w:tc>
        <w:tc>
          <w:tcPr>
            <w:tcW w:w="4943" w:type="dxa"/>
            <w:shd w:val="clear" w:color="auto" w:fill="auto"/>
          </w:tcPr>
          <w:p w:rsidR="002C63AD" w:rsidRPr="00EA6FD8" w:rsidRDefault="002C63AD"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45.03</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2C63AD" w:rsidRPr="00EA6FD8" w:rsidTr="00484C98">
        <w:trPr>
          <w:cantSplit/>
        </w:trPr>
        <w:tc>
          <w:tcPr>
            <w:tcW w:w="2139" w:type="dxa"/>
            <w:shd w:val="clear" w:color="auto" w:fill="auto"/>
          </w:tcPr>
          <w:p w:rsidR="002C63AD" w:rsidRPr="00EA6FD8" w:rsidRDefault="002C63AD" w:rsidP="00484C98">
            <w:pPr>
              <w:pStyle w:val="ENoteTableText"/>
              <w:tabs>
                <w:tab w:val="center" w:leader="dot" w:pos="2268"/>
              </w:tabs>
            </w:pPr>
          </w:p>
        </w:tc>
        <w:tc>
          <w:tcPr>
            <w:tcW w:w="4943" w:type="dxa"/>
            <w:shd w:val="clear" w:color="auto" w:fill="auto"/>
          </w:tcPr>
          <w:p w:rsidR="002C63AD" w:rsidRPr="00EA6FD8" w:rsidRDefault="002C63AD"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45.2</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45.04</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45.05</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45.3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45.06</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r w:rsidR="002C63AD" w:rsidRPr="00EA6FD8">
              <w:t>;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45.07</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r w:rsidR="002C63AD" w:rsidRPr="00EA6FD8">
              <w:t>;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45.08</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45.09</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45.4</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45.10</w:t>
            </w:r>
            <w:r w:rsidRPr="00EA6FD8">
              <w:tab/>
            </w:r>
          </w:p>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45.10</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45.11</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45.12</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 xml:space="preserve">Heading to </w:t>
            </w:r>
            <w:r w:rsidR="00C741E7" w:rsidRPr="00EA6FD8">
              <w:t>r</w:t>
            </w:r>
            <w:r w:rsidRPr="00EA6FD8">
              <w:t xml:space="preserve"> 45.13</w:t>
            </w:r>
            <w:r w:rsidRPr="00EA6FD8">
              <w:tab/>
            </w:r>
          </w:p>
        </w:tc>
        <w:tc>
          <w:tcPr>
            <w:tcW w:w="4943" w:type="dxa"/>
            <w:shd w:val="clear" w:color="auto" w:fill="auto"/>
          </w:tcPr>
          <w:p w:rsidR="00484C98" w:rsidRPr="00EA6FD8" w:rsidRDefault="00484C98" w:rsidP="00484C98">
            <w:pPr>
              <w:pStyle w:val="ENoteTableText"/>
            </w:pPr>
            <w:r w:rsidRPr="00EA6FD8">
              <w:t>rs.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45.13</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45.13A</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Division</w:t>
            </w:r>
            <w:r w:rsidR="00EA6FD8">
              <w:rPr>
                <w:b/>
              </w:rPr>
              <w:t> </w:t>
            </w:r>
            <w:r w:rsidRPr="00EA6FD8">
              <w:rPr>
                <w:b/>
              </w:rPr>
              <w:t>45.4A</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Div. 45.4A of Part</w:t>
            </w:r>
            <w:r w:rsidR="00EA6FD8">
              <w:t> </w:t>
            </w:r>
            <w:r w:rsidRPr="00EA6FD8">
              <w:t>4</w:t>
            </w:r>
            <w:r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45.13B</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am. No.</w:t>
            </w:r>
            <w:r w:rsidR="00EA6FD8">
              <w:t> </w:t>
            </w:r>
            <w:r w:rsidRPr="00EA6FD8">
              <w:t>56, 2013</w:t>
            </w:r>
          </w:p>
        </w:tc>
      </w:tr>
      <w:tr w:rsidR="002C63AD" w:rsidRPr="00EA6FD8" w:rsidTr="00484C98">
        <w:trPr>
          <w:cantSplit/>
        </w:trPr>
        <w:tc>
          <w:tcPr>
            <w:tcW w:w="2139" w:type="dxa"/>
            <w:shd w:val="clear" w:color="auto" w:fill="auto"/>
          </w:tcPr>
          <w:p w:rsidR="002C63AD" w:rsidRPr="00EA6FD8" w:rsidDel="002C63AD" w:rsidRDefault="002C63AD" w:rsidP="00924CD3">
            <w:pPr>
              <w:pStyle w:val="ENoteTableText"/>
              <w:tabs>
                <w:tab w:val="left" w:leader="dot" w:pos="2268"/>
              </w:tabs>
            </w:pPr>
            <w:r w:rsidRPr="00EA6FD8">
              <w:t>Div 45.5</w:t>
            </w:r>
            <w:r w:rsidRPr="00EA6FD8">
              <w:tab/>
            </w:r>
          </w:p>
        </w:tc>
        <w:tc>
          <w:tcPr>
            <w:tcW w:w="4943" w:type="dxa"/>
            <w:shd w:val="clear" w:color="auto" w:fill="auto"/>
          </w:tcPr>
          <w:p w:rsidR="002C63AD" w:rsidRPr="00EA6FD8" w:rsidRDefault="002C63AD" w:rsidP="00484C98">
            <w:pPr>
              <w:pStyle w:val="ENoteTableText"/>
            </w:pPr>
            <w:r w:rsidRPr="00EA6FD8">
              <w:t>rep No 151, 2014</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45.14</w:t>
            </w:r>
            <w:r w:rsidR="00484C98" w:rsidRPr="00EA6FD8">
              <w:tab/>
            </w:r>
          </w:p>
        </w:tc>
        <w:tc>
          <w:tcPr>
            <w:tcW w:w="4943" w:type="dxa"/>
            <w:shd w:val="clear" w:color="auto" w:fill="auto"/>
          </w:tcPr>
          <w:p w:rsidR="00484C98" w:rsidRPr="00EA6FD8" w:rsidRDefault="00484C98" w:rsidP="00484C98">
            <w:pPr>
              <w:pStyle w:val="ENoteTableText"/>
            </w:pPr>
            <w:r w:rsidRPr="00EA6FD8">
              <w:t>ad. 2009 No.</w:t>
            </w:r>
            <w:r w:rsidR="00EA6FD8">
              <w:t> </w:t>
            </w:r>
            <w:r w:rsidRPr="00EA6FD8">
              <w:t>160</w:t>
            </w:r>
          </w:p>
        </w:tc>
      </w:tr>
      <w:tr w:rsidR="002C63AD" w:rsidRPr="00EA6FD8" w:rsidTr="00484C98">
        <w:trPr>
          <w:cantSplit/>
        </w:trPr>
        <w:tc>
          <w:tcPr>
            <w:tcW w:w="2139" w:type="dxa"/>
            <w:shd w:val="clear" w:color="auto" w:fill="auto"/>
          </w:tcPr>
          <w:p w:rsidR="002C63AD" w:rsidRPr="00EA6FD8" w:rsidRDefault="002C63AD" w:rsidP="00484C98">
            <w:pPr>
              <w:pStyle w:val="ENoteTableText"/>
              <w:tabs>
                <w:tab w:val="center" w:leader="dot" w:pos="2268"/>
              </w:tabs>
            </w:pPr>
          </w:p>
        </w:tc>
        <w:tc>
          <w:tcPr>
            <w:tcW w:w="4943" w:type="dxa"/>
            <w:shd w:val="clear" w:color="auto" w:fill="auto"/>
          </w:tcPr>
          <w:p w:rsidR="002C63AD" w:rsidRPr="00EA6FD8" w:rsidRDefault="002C63AD" w:rsidP="00484C98">
            <w:pPr>
              <w:pStyle w:val="ENoteTableText"/>
            </w:pPr>
            <w:r w:rsidRPr="00EA6FD8">
              <w:t>rep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Chapter</w:t>
            </w:r>
            <w:r w:rsidR="00EA6FD8">
              <w:rPr>
                <w:b/>
              </w:rPr>
              <w:t> </w:t>
            </w:r>
            <w:r w:rsidRPr="00EA6FD8">
              <w:rPr>
                <w:b/>
              </w:rPr>
              <w:t>8</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Chapter</w:t>
            </w:r>
            <w:r w:rsidR="00EA6FD8">
              <w:t> </w:t>
            </w:r>
            <w:r w:rsidRPr="00EA6FD8">
              <w:t>8</w:t>
            </w:r>
            <w:r w:rsidRPr="00EA6FD8">
              <w:tab/>
            </w:r>
            <w:r w:rsidRPr="00EA6FD8">
              <w:tab/>
              <w:t>ad</w:t>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Part</w:t>
            </w:r>
            <w:r w:rsidR="00EA6FD8">
              <w:rPr>
                <w:b/>
              </w:rPr>
              <w:t> </w:t>
            </w:r>
            <w:r w:rsidRPr="00EA6FD8">
              <w:rPr>
                <w:b/>
              </w:rPr>
              <w:t>46</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46.1</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46.2</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46.3</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46.4</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C741E7" w:rsidP="00484C98">
            <w:pPr>
              <w:pStyle w:val="ENoteTableText"/>
              <w:tabs>
                <w:tab w:val="center" w:leader="dot" w:pos="2268"/>
              </w:tabs>
            </w:pPr>
            <w:r w:rsidRPr="00EA6FD8">
              <w:t>r</w:t>
            </w:r>
            <w:r w:rsidR="00484C98" w:rsidRPr="00EA6FD8">
              <w:t xml:space="preserve"> 46.5</w:t>
            </w:r>
            <w:r w:rsidR="00484C98" w:rsidRPr="00EA6FD8">
              <w:tab/>
            </w:r>
          </w:p>
        </w:tc>
        <w:tc>
          <w:tcPr>
            <w:tcW w:w="4943" w:type="dxa"/>
            <w:shd w:val="clear" w:color="auto" w:fill="auto"/>
          </w:tcPr>
          <w:p w:rsidR="00484C98" w:rsidRPr="00EA6FD8" w:rsidRDefault="00484C98" w:rsidP="00484C98">
            <w:pPr>
              <w:pStyle w:val="ENoteTableText"/>
            </w:pPr>
            <w:r w:rsidRPr="00EA6FD8">
              <w:t>ad.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Schedule</w:t>
            </w:r>
            <w:r w:rsidR="00EA6FD8">
              <w:rPr>
                <w:b/>
              </w:rPr>
              <w:t> </w:t>
            </w:r>
            <w:r w:rsidRPr="00EA6FD8">
              <w:rPr>
                <w:b/>
              </w:rPr>
              <w:t>1</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Heading to Schedule</w:t>
            </w:r>
            <w:r w:rsidR="00EA6FD8">
              <w:t> </w:t>
            </w:r>
            <w:r w:rsidRPr="00EA6FD8">
              <w:t>1</w:t>
            </w:r>
            <w:r w:rsidRPr="00EA6FD8">
              <w:tab/>
            </w:r>
          </w:p>
        </w:tc>
        <w:tc>
          <w:tcPr>
            <w:tcW w:w="4943" w:type="dxa"/>
            <w:shd w:val="clear" w:color="auto" w:fill="auto"/>
          </w:tcPr>
          <w:p w:rsidR="00484C98" w:rsidRPr="00EA6FD8" w:rsidRDefault="00484C98" w:rsidP="00484C98">
            <w:pPr>
              <w:pStyle w:val="ENoteTableText"/>
            </w:pPr>
            <w:r w:rsidRPr="00EA6FD8">
              <w:t>rs. 2003 No.</w:t>
            </w:r>
            <w:r w:rsidR="00EA6FD8">
              <w:t> </w:t>
            </w:r>
            <w:r w:rsidRPr="00EA6FD8">
              <w:t>272; 2005 No.</w:t>
            </w:r>
            <w:r w:rsidR="00EA6FD8">
              <w:t> </w:t>
            </w:r>
            <w:r w:rsidRPr="00EA6FD8">
              <w:t>263; 2012 No.</w:t>
            </w:r>
            <w:r w:rsidR="00EA6FD8">
              <w:t> </w:t>
            </w:r>
            <w:r w:rsidRPr="00EA6FD8">
              <w:t>94</w:t>
            </w:r>
            <w:r w:rsidR="002C63AD" w:rsidRPr="00EA6FD8">
              <w:t>;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Schedule</w:t>
            </w:r>
            <w:r w:rsidR="00EA6FD8">
              <w:t> </w:t>
            </w:r>
            <w:r w:rsidRPr="00EA6FD8">
              <w:t>1</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2003 No.</w:t>
            </w:r>
            <w:r w:rsidR="00EA6FD8">
              <w:t> </w:t>
            </w:r>
            <w:r w:rsidRPr="00EA6FD8">
              <w:t>272; 2005 No.</w:t>
            </w:r>
            <w:r w:rsidR="00EA6FD8">
              <w:t> </w:t>
            </w:r>
            <w:r w:rsidRPr="00EA6FD8">
              <w:t>263; 2006 No.</w:t>
            </w:r>
            <w:r w:rsidR="00EA6FD8">
              <w:t> </w:t>
            </w:r>
            <w:r w:rsidRPr="00EA6FD8">
              <w:t>2; 2008 No.</w:t>
            </w:r>
            <w:r w:rsidR="00EA6FD8">
              <w:t> </w:t>
            </w:r>
            <w:r w:rsidRPr="00EA6FD8">
              <w:t>10</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am.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2012 No.</w:t>
            </w:r>
            <w:r w:rsidR="00EA6FD8">
              <w:t> </w:t>
            </w:r>
            <w:r w:rsidRPr="00EA6FD8">
              <w:t>94; No.</w:t>
            </w:r>
            <w:r w:rsidR="00EA6FD8">
              <w:t> </w:t>
            </w:r>
            <w:r w:rsidRPr="00EA6FD8">
              <w:t>56, 2013</w:t>
            </w:r>
            <w:r w:rsidR="002C63AD" w:rsidRPr="00EA6FD8">
              <w:t>;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Schedule</w:t>
            </w:r>
            <w:r w:rsidR="00EA6FD8">
              <w:t> </w:t>
            </w:r>
            <w:r w:rsidRPr="00EA6FD8">
              <w:t>2</w:t>
            </w:r>
            <w:r w:rsidRPr="00EA6FD8">
              <w:tab/>
            </w:r>
          </w:p>
        </w:tc>
        <w:tc>
          <w:tcPr>
            <w:tcW w:w="4943" w:type="dxa"/>
            <w:shd w:val="clear" w:color="auto" w:fill="auto"/>
          </w:tcPr>
          <w:p w:rsidR="00484C98" w:rsidRPr="00EA6FD8" w:rsidRDefault="00484C98" w:rsidP="00484C98">
            <w:pPr>
              <w:pStyle w:val="ENoteTableText"/>
            </w:pPr>
            <w:r w:rsidRPr="00EA6FD8">
              <w:t>am. 2002 No.</w:t>
            </w:r>
            <w:r w:rsidR="00EA6FD8">
              <w:t> </w:t>
            </w:r>
            <w:r w:rsidRPr="00EA6FD8">
              <w:t>80; 2003 No.</w:t>
            </w:r>
            <w:r w:rsidR="00EA6FD8">
              <w:t> </w:t>
            </w:r>
            <w:r w:rsidRPr="00EA6FD8">
              <w:t>272; 2004 No.</w:t>
            </w:r>
            <w:r w:rsidR="00EA6FD8">
              <w:t> </w:t>
            </w:r>
            <w:r w:rsidRPr="00EA6FD8">
              <w:t>54; 2005 No.</w:t>
            </w:r>
            <w:r w:rsidR="00EA6FD8">
              <w:t> </w:t>
            </w:r>
            <w:r w:rsidRPr="00EA6FD8">
              <w:t>263;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2007 No.</w:t>
            </w:r>
            <w:r w:rsidR="00EA6FD8">
              <w:t> </w:t>
            </w:r>
            <w:r w:rsidRPr="00EA6FD8">
              <w:t>179</w:t>
            </w:r>
          </w:p>
        </w:tc>
      </w:tr>
      <w:tr w:rsidR="00484C98" w:rsidRPr="00EA6FD8" w:rsidTr="00484C98">
        <w:trPr>
          <w:cantSplit/>
        </w:trPr>
        <w:tc>
          <w:tcPr>
            <w:tcW w:w="2139" w:type="dxa"/>
            <w:shd w:val="clear" w:color="auto" w:fill="auto"/>
          </w:tcPr>
          <w:p w:rsidR="00484C98" w:rsidRPr="00EA6FD8" w:rsidRDefault="00484C98" w:rsidP="00484C98">
            <w:pPr>
              <w:pStyle w:val="ENoteTableText"/>
            </w:pPr>
            <w:r w:rsidRPr="00EA6FD8">
              <w:rPr>
                <w:b/>
              </w:rPr>
              <w:t>Schedule</w:t>
            </w:r>
            <w:r w:rsidR="00EA6FD8">
              <w:rPr>
                <w:b/>
              </w:rPr>
              <w:t> </w:t>
            </w:r>
            <w:r w:rsidRPr="00EA6FD8">
              <w:rPr>
                <w:b/>
              </w:rPr>
              <w:t>3</w:t>
            </w:r>
          </w:p>
        </w:tc>
        <w:tc>
          <w:tcPr>
            <w:tcW w:w="4943" w:type="dxa"/>
            <w:shd w:val="clear" w:color="auto" w:fill="auto"/>
          </w:tcPr>
          <w:p w:rsidR="00484C98" w:rsidRPr="00EA6FD8" w:rsidRDefault="00484C98" w:rsidP="00484C98">
            <w:pPr>
              <w:pStyle w:val="ENoteTableText"/>
            </w:pP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Schedule</w:t>
            </w:r>
            <w:r w:rsidR="00EA6FD8">
              <w:t> </w:t>
            </w:r>
            <w:r w:rsidRPr="00EA6FD8">
              <w:t>3</w:t>
            </w:r>
            <w:r w:rsidRPr="00EA6FD8">
              <w:tab/>
            </w:r>
          </w:p>
        </w:tc>
        <w:tc>
          <w:tcPr>
            <w:tcW w:w="4943" w:type="dxa"/>
            <w:shd w:val="clear" w:color="auto" w:fill="auto"/>
          </w:tcPr>
          <w:p w:rsidR="00484C98" w:rsidRPr="00EA6FD8" w:rsidRDefault="00484C98" w:rsidP="00484C98">
            <w:pPr>
              <w:pStyle w:val="ENoteTableText"/>
            </w:pPr>
            <w:r w:rsidRPr="00EA6FD8">
              <w:t>am. 2003 No.</w:t>
            </w:r>
            <w:r w:rsidR="00EA6FD8">
              <w:t> </w:t>
            </w:r>
            <w:r w:rsidRPr="00EA6FD8">
              <w:t>272; 2004 No.</w:t>
            </w:r>
            <w:r w:rsidR="00EA6FD8">
              <w:t> </w:t>
            </w:r>
            <w:r w:rsidRPr="00EA6FD8">
              <w:t>54; 2006 No.</w:t>
            </w:r>
            <w:r w:rsidR="00EA6FD8">
              <w:t> </w:t>
            </w:r>
            <w:r w:rsidRPr="00EA6FD8">
              <w:t>2; 2007 No.</w:t>
            </w:r>
            <w:r w:rsidR="00EA6FD8">
              <w:t> </w:t>
            </w:r>
            <w:r w:rsidRPr="00EA6FD8">
              <w:t>179; 2009 No.</w:t>
            </w:r>
            <w:r w:rsidR="00EA6FD8">
              <w:t> </w:t>
            </w:r>
            <w:r w:rsidRPr="00EA6FD8">
              <w:t>160; 2011 No.</w:t>
            </w:r>
            <w:r w:rsidR="00EA6FD8">
              <w:t> </w:t>
            </w:r>
            <w:r w:rsidRPr="00EA6FD8">
              <w:t>133; 2012 No.</w:t>
            </w:r>
            <w:r w:rsidR="00EA6FD8">
              <w:t> </w:t>
            </w:r>
            <w:r w:rsidRPr="00EA6FD8">
              <w:t>94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p>
        </w:tc>
        <w:tc>
          <w:tcPr>
            <w:tcW w:w="4943" w:type="dxa"/>
            <w:shd w:val="clear" w:color="auto" w:fill="auto"/>
          </w:tcPr>
          <w:p w:rsidR="00484C98" w:rsidRPr="00EA6FD8" w:rsidRDefault="00484C98" w:rsidP="00484C98">
            <w:pPr>
              <w:pStyle w:val="ENoteTableText"/>
            </w:pPr>
            <w:r w:rsidRPr="00EA6FD8">
              <w:t>rs. No.</w:t>
            </w:r>
            <w:r w:rsidR="00EA6FD8">
              <w:t> </w:t>
            </w:r>
            <w:r w:rsidRPr="00EA6FD8">
              <w:t>56, 2013</w:t>
            </w:r>
          </w:p>
        </w:tc>
      </w:tr>
      <w:tr w:rsidR="002C63AD" w:rsidRPr="00EA6FD8" w:rsidTr="00484C98">
        <w:trPr>
          <w:cantSplit/>
        </w:trPr>
        <w:tc>
          <w:tcPr>
            <w:tcW w:w="2139" w:type="dxa"/>
            <w:shd w:val="clear" w:color="auto" w:fill="auto"/>
          </w:tcPr>
          <w:p w:rsidR="002C63AD" w:rsidRPr="00EA6FD8" w:rsidRDefault="002C63AD" w:rsidP="00484C98">
            <w:pPr>
              <w:pStyle w:val="ENoteTableText"/>
              <w:tabs>
                <w:tab w:val="center" w:leader="dot" w:pos="2268"/>
              </w:tabs>
            </w:pPr>
          </w:p>
        </w:tc>
        <w:tc>
          <w:tcPr>
            <w:tcW w:w="4943" w:type="dxa"/>
            <w:shd w:val="clear" w:color="auto" w:fill="auto"/>
          </w:tcPr>
          <w:p w:rsidR="002C63AD" w:rsidRPr="00EA6FD8" w:rsidRDefault="002C63AD" w:rsidP="00484C98">
            <w:pPr>
              <w:pStyle w:val="ENoteTableText"/>
            </w:pPr>
            <w:r w:rsidRPr="00EA6FD8">
              <w:t>am No 151, 2014</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Schedule</w:t>
            </w:r>
            <w:r w:rsidR="00EA6FD8">
              <w:t> </w:t>
            </w:r>
            <w:r w:rsidRPr="00EA6FD8">
              <w:t>4</w:t>
            </w:r>
            <w:r w:rsidRPr="00EA6FD8">
              <w:tab/>
            </w:r>
          </w:p>
        </w:tc>
        <w:tc>
          <w:tcPr>
            <w:tcW w:w="4943" w:type="dxa"/>
            <w:shd w:val="clear" w:color="auto" w:fill="auto"/>
          </w:tcPr>
          <w:p w:rsidR="00484C98" w:rsidRPr="00EA6FD8" w:rsidRDefault="00484C98" w:rsidP="00484C98">
            <w:pPr>
              <w:pStyle w:val="ENoteTableText"/>
            </w:pPr>
            <w:r w:rsidRPr="00EA6FD8">
              <w:t>ad. 2003 No.</w:t>
            </w:r>
            <w:r w:rsidR="00EA6FD8">
              <w:t> </w:t>
            </w:r>
            <w:r w:rsidRPr="00EA6FD8">
              <w:t>272</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2006 No.</w:t>
            </w:r>
            <w:r w:rsidR="00EA6FD8">
              <w:t> </w:t>
            </w:r>
            <w:r w:rsidRPr="00EA6FD8">
              <w:t>2</w:t>
            </w:r>
          </w:p>
        </w:tc>
      </w:tr>
      <w:tr w:rsidR="00484C98" w:rsidRPr="00EA6FD8" w:rsidTr="00484C98">
        <w:trPr>
          <w:cantSplit/>
        </w:trPr>
        <w:tc>
          <w:tcPr>
            <w:tcW w:w="2139" w:type="dxa"/>
            <w:shd w:val="clear" w:color="auto" w:fill="auto"/>
          </w:tcPr>
          <w:p w:rsidR="00484C98" w:rsidRPr="00EA6FD8" w:rsidRDefault="00484C98" w:rsidP="00484C98">
            <w:pPr>
              <w:pStyle w:val="ENoteTableText"/>
              <w:tabs>
                <w:tab w:val="center" w:leader="dot" w:pos="2268"/>
              </w:tabs>
            </w:pPr>
            <w:r w:rsidRPr="00EA6FD8">
              <w:t>Schedule</w:t>
            </w:r>
            <w:r w:rsidR="00EA6FD8">
              <w:t> </w:t>
            </w:r>
            <w:r w:rsidRPr="00EA6FD8">
              <w:t>5</w:t>
            </w:r>
            <w:r w:rsidRPr="00EA6FD8">
              <w:tab/>
            </w:r>
          </w:p>
        </w:tc>
        <w:tc>
          <w:tcPr>
            <w:tcW w:w="4943" w:type="dxa"/>
            <w:shd w:val="clear" w:color="auto" w:fill="auto"/>
          </w:tcPr>
          <w:p w:rsidR="00484C98" w:rsidRPr="00EA6FD8" w:rsidRDefault="00484C98" w:rsidP="00484C98">
            <w:pPr>
              <w:pStyle w:val="ENoteTableText"/>
            </w:pPr>
            <w:r w:rsidRPr="00EA6FD8">
              <w:t>ad. 2004 No.</w:t>
            </w:r>
            <w:r w:rsidR="00EA6FD8">
              <w:t> </w:t>
            </w:r>
            <w:r w:rsidRPr="00EA6FD8">
              <w:t>54</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rs. 2009 No.</w:t>
            </w:r>
            <w:r w:rsidR="00EA6FD8">
              <w:t> </w:t>
            </w:r>
            <w:r w:rsidRPr="00EA6FD8">
              <w:t>55</w:t>
            </w:r>
          </w:p>
        </w:tc>
      </w:tr>
      <w:tr w:rsidR="00484C98" w:rsidRPr="00EA6FD8" w:rsidTr="00484C98">
        <w:trPr>
          <w:cantSplit/>
        </w:trPr>
        <w:tc>
          <w:tcPr>
            <w:tcW w:w="2139" w:type="dxa"/>
            <w:shd w:val="clear" w:color="auto" w:fill="auto"/>
          </w:tcPr>
          <w:p w:rsidR="00484C98" w:rsidRPr="00EA6FD8" w:rsidRDefault="00484C98" w:rsidP="00484C98"/>
        </w:tc>
        <w:tc>
          <w:tcPr>
            <w:tcW w:w="4943" w:type="dxa"/>
            <w:shd w:val="clear" w:color="auto" w:fill="auto"/>
          </w:tcPr>
          <w:p w:rsidR="00484C98" w:rsidRPr="00EA6FD8" w:rsidRDefault="00484C98" w:rsidP="00484C98">
            <w:pPr>
              <w:pStyle w:val="ENoteTableText"/>
            </w:pPr>
            <w:r w:rsidRPr="00EA6FD8">
              <w:t>rep. 2011 No.</w:t>
            </w:r>
            <w:r w:rsidR="00EA6FD8">
              <w:t> </w:t>
            </w:r>
            <w:r w:rsidRPr="00EA6FD8">
              <w:t>133</w:t>
            </w:r>
          </w:p>
        </w:tc>
      </w:tr>
      <w:tr w:rsidR="00484C98" w:rsidRPr="00EA6FD8" w:rsidTr="00484C98">
        <w:trPr>
          <w:cantSplit/>
        </w:trPr>
        <w:tc>
          <w:tcPr>
            <w:tcW w:w="2139" w:type="dxa"/>
            <w:shd w:val="clear" w:color="auto" w:fill="auto"/>
          </w:tcPr>
          <w:p w:rsidR="00484C98" w:rsidRPr="00EA6FD8" w:rsidRDefault="00484C98" w:rsidP="00F93EF1">
            <w:pPr>
              <w:pStyle w:val="ENoteTableText"/>
              <w:keepNext/>
              <w:keepLines/>
            </w:pPr>
            <w:r w:rsidRPr="00EA6FD8">
              <w:rPr>
                <w:b/>
              </w:rPr>
              <w:t>Dictionary</w:t>
            </w:r>
          </w:p>
        </w:tc>
        <w:tc>
          <w:tcPr>
            <w:tcW w:w="4943" w:type="dxa"/>
            <w:shd w:val="clear" w:color="auto" w:fill="auto"/>
          </w:tcPr>
          <w:p w:rsidR="00484C98" w:rsidRPr="00EA6FD8" w:rsidRDefault="00484C98" w:rsidP="00F93EF1">
            <w:pPr>
              <w:pStyle w:val="ENoteTableText"/>
              <w:keepNext/>
              <w:keepLines/>
            </w:pPr>
          </w:p>
        </w:tc>
      </w:tr>
      <w:tr w:rsidR="00484C98" w:rsidRPr="00EA6FD8" w:rsidTr="00484C98">
        <w:trPr>
          <w:cantSplit/>
        </w:trPr>
        <w:tc>
          <w:tcPr>
            <w:tcW w:w="2139" w:type="dxa"/>
            <w:tcBorders>
              <w:bottom w:val="single" w:sz="12" w:space="0" w:color="auto"/>
            </w:tcBorders>
            <w:shd w:val="clear" w:color="auto" w:fill="auto"/>
          </w:tcPr>
          <w:p w:rsidR="00484C98" w:rsidRPr="00EA6FD8" w:rsidRDefault="00484C98" w:rsidP="00484C98">
            <w:pPr>
              <w:pStyle w:val="ENoteTableText"/>
              <w:tabs>
                <w:tab w:val="center" w:leader="dot" w:pos="2268"/>
              </w:tabs>
            </w:pPr>
            <w:r w:rsidRPr="00EA6FD8">
              <w:t>Dictionary</w:t>
            </w:r>
            <w:r w:rsidRPr="00EA6FD8">
              <w:tab/>
            </w:r>
          </w:p>
        </w:tc>
        <w:tc>
          <w:tcPr>
            <w:tcW w:w="4943" w:type="dxa"/>
            <w:tcBorders>
              <w:bottom w:val="single" w:sz="12" w:space="0" w:color="auto"/>
            </w:tcBorders>
            <w:shd w:val="clear" w:color="auto" w:fill="auto"/>
          </w:tcPr>
          <w:p w:rsidR="00484C98" w:rsidRPr="00EA6FD8" w:rsidRDefault="00484C98" w:rsidP="00484C98">
            <w:pPr>
              <w:pStyle w:val="ENoteTableText"/>
            </w:pPr>
            <w:r w:rsidRPr="00EA6FD8">
              <w:t>am. 2002 No.</w:t>
            </w:r>
            <w:r w:rsidR="00EA6FD8">
              <w:t> </w:t>
            </w:r>
            <w:r w:rsidRPr="00EA6FD8">
              <w:t>80; 2004 No.</w:t>
            </w:r>
            <w:r w:rsidR="00EA6FD8">
              <w:t> </w:t>
            </w:r>
            <w:r w:rsidRPr="00EA6FD8">
              <w:t>54; 2006 No.</w:t>
            </w:r>
            <w:r w:rsidR="00EA6FD8">
              <w:t> </w:t>
            </w:r>
            <w:r w:rsidRPr="00EA6FD8">
              <w:t>2; 2007 No.</w:t>
            </w:r>
            <w:r w:rsidR="00EA6FD8">
              <w:t> </w:t>
            </w:r>
            <w:r w:rsidRPr="00EA6FD8">
              <w:t>179; 2008 No.</w:t>
            </w:r>
            <w:r w:rsidR="00EA6FD8">
              <w:t> </w:t>
            </w:r>
            <w:r w:rsidRPr="00EA6FD8">
              <w:t>215; 2009 No.</w:t>
            </w:r>
            <w:r w:rsidR="00EA6FD8">
              <w:t> </w:t>
            </w:r>
            <w:r w:rsidRPr="00EA6FD8">
              <w:t>55; 2011 No.</w:t>
            </w:r>
            <w:r w:rsidR="00EA6FD8">
              <w:t> </w:t>
            </w:r>
            <w:r w:rsidRPr="00EA6FD8">
              <w:t>133; 2012 No.</w:t>
            </w:r>
            <w:r w:rsidR="00EA6FD8">
              <w:t> </w:t>
            </w:r>
            <w:r w:rsidRPr="00EA6FD8">
              <w:t>94; No.</w:t>
            </w:r>
            <w:r w:rsidR="00EA6FD8">
              <w:t> </w:t>
            </w:r>
            <w:r w:rsidRPr="00EA6FD8">
              <w:t>56, 2013</w:t>
            </w:r>
            <w:r w:rsidR="002C63AD" w:rsidRPr="00EA6FD8">
              <w:t>; No 151, 2014</w:t>
            </w:r>
          </w:p>
        </w:tc>
      </w:tr>
    </w:tbl>
    <w:p w:rsidR="00683CF4" w:rsidRPr="00EA6FD8" w:rsidRDefault="00683CF4" w:rsidP="009C26F1">
      <w:pPr>
        <w:pStyle w:val="Tabletext"/>
      </w:pPr>
    </w:p>
    <w:p w:rsidR="00683CF4" w:rsidRPr="00EA6FD8" w:rsidRDefault="00683CF4" w:rsidP="00EA6FD8">
      <w:pPr>
        <w:pStyle w:val="ENotesHeading2"/>
        <w:pageBreakBefore/>
        <w:outlineLvl w:val="9"/>
      </w:pPr>
      <w:bookmarkStart w:id="25" w:name="_Toc401838742"/>
      <w:r w:rsidRPr="00EA6FD8">
        <w:t>Endnote 5—Uncommenced amendments</w:t>
      </w:r>
      <w:bookmarkEnd w:id="25"/>
    </w:p>
    <w:p w:rsidR="00E754F6" w:rsidRPr="00EA6FD8" w:rsidRDefault="00595C27" w:rsidP="00EA6FD8">
      <w:pPr>
        <w:pStyle w:val="ENotesHeading3"/>
        <w:outlineLvl w:val="9"/>
      </w:pPr>
      <w:bookmarkStart w:id="26" w:name="_Toc401838743"/>
      <w:r w:rsidRPr="00EA6FD8">
        <w:t>Federal Circuit Court Amendment (2014 Measures No.</w:t>
      </w:r>
      <w:r w:rsidR="00EA6FD8">
        <w:t> </w:t>
      </w:r>
      <w:r w:rsidRPr="00EA6FD8">
        <w:t>1) Rules</w:t>
      </w:r>
      <w:r w:rsidR="00EA6FD8">
        <w:t> </w:t>
      </w:r>
      <w:r w:rsidRPr="00EA6FD8">
        <w:t>2014 (No.</w:t>
      </w:r>
      <w:r w:rsidR="00EA6FD8">
        <w:t> </w:t>
      </w:r>
      <w:r w:rsidRPr="00EA6FD8">
        <w:t>151, 2014)</w:t>
      </w:r>
      <w:bookmarkEnd w:id="26"/>
    </w:p>
    <w:p w:rsidR="00484C98" w:rsidRPr="00EA6FD8" w:rsidRDefault="00484C98" w:rsidP="00E754F6">
      <w:pPr>
        <w:pStyle w:val="ItemHead"/>
      </w:pPr>
      <w:r w:rsidRPr="00EA6FD8">
        <w:t>Schedule</w:t>
      </w:r>
      <w:r w:rsidR="00EA6FD8">
        <w:t> </w:t>
      </w:r>
      <w:r w:rsidRPr="00EA6FD8">
        <w:t>1</w:t>
      </w:r>
    </w:p>
    <w:p w:rsidR="00E754F6" w:rsidRPr="00EA6FD8" w:rsidRDefault="00E754F6" w:rsidP="00E754F6">
      <w:pPr>
        <w:pStyle w:val="ItemHead"/>
      </w:pPr>
      <w:r w:rsidRPr="00EA6FD8">
        <w:t>23  After subrule 2.04(1A)</w:t>
      </w:r>
    </w:p>
    <w:p w:rsidR="00E754F6" w:rsidRPr="00EA6FD8" w:rsidRDefault="00E754F6" w:rsidP="00E754F6">
      <w:pPr>
        <w:pStyle w:val="Item"/>
      </w:pPr>
      <w:r w:rsidRPr="00EA6FD8">
        <w:t>Insert:</w:t>
      </w:r>
    </w:p>
    <w:p w:rsidR="00E754F6" w:rsidRPr="00EA6FD8" w:rsidRDefault="00E754F6" w:rsidP="00E754F6">
      <w:pPr>
        <w:pStyle w:val="subsection"/>
      </w:pPr>
      <w:r w:rsidRPr="00EA6FD8">
        <w:tab/>
        <w:t>(1B)</w:t>
      </w:r>
      <w:r w:rsidRPr="00EA6FD8">
        <w:tab/>
        <w:t>A reference in these Rules to a notice of risk is a reference to Form 1 in Schedule</w:t>
      </w:r>
      <w:r w:rsidR="00EA6FD8">
        <w:t> </w:t>
      </w:r>
      <w:r w:rsidRPr="00EA6FD8">
        <w:t>2.</w:t>
      </w:r>
    </w:p>
    <w:p w:rsidR="00E754F6" w:rsidRPr="00EA6FD8" w:rsidRDefault="00E754F6" w:rsidP="00E754F6">
      <w:pPr>
        <w:pStyle w:val="ItemHead"/>
      </w:pPr>
      <w:r w:rsidRPr="00EA6FD8">
        <w:t>24  At the end of rule</w:t>
      </w:r>
      <w:r w:rsidR="00EA6FD8">
        <w:t> </w:t>
      </w:r>
      <w:r w:rsidRPr="00EA6FD8">
        <w:t>4.01</w:t>
      </w:r>
    </w:p>
    <w:p w:rsidR="00E754F6" w:rsidRPr="00EA6FD8" w:rsidRDefault="00E754F6" w:rsidP="00E754F6">
      <w:pPr>
        <w:pStyle w:val="Item"/>
      </w:pPr>
      <w:r w:rsidRPr="00EA6FD8">
        <w:t>Add:</w:t>
      </w:r>
    </w:p>
    <w:p w:rsidR="00E754F6" w:rsidRPr="00EA6FD8" w:rsidRDefault="00E754F6" w:rsidP="00E754F6">
      <w:pPr>
        <w:pStyle w:val="notetext"/>
      </w:pPr>
      <w:r w:rsidRPr="00EA6FD8">
        <w:t>Note:</w:t>
      </w:r>
      <w:r w:rsidRPr="00EA6FD8">
        <w:tab/>
        <w:t>An application for a parenting order must be accompanied by a notice of risk: see rule</w:t>
      </w:r>
      <w:r w:rsidR="00EA6FD8">
        <w:t> </w:t>
      </w:r>
      <w:r w:rsidRPr="00EA6FD8">
        <w:t>22A.02.</w:t>
      </w:r>
    </w:p>
    <w:p w:rsidR="00E754F6" w:rsidRPr="00EA6FD8" w:rsidRDefault="00E754F6" w:rsidP="00E754F6">
      <w:pPr>
        <w:pStyle w:val="ItemHead"/>
      </w:pPr>
      <w:r w:rsidRPr="00EA6FD8">
        <w:t>25  At the end of rule</w:t>
      </w:r>
      <w:r w:rsidR="00EA6FD8">
        <w:t> </w:t>
      </w:r>
      <w:r w:rsidRPr="00EA6FD8">
        <w:t>4.03</w:t>
      </w:r>
    </w:p>
    <w:p w:rsidR="00E754F6" w:rsidRPr="00EA6FD8" w:rsidRDefault="00E754F6" w:rsidP="00E754F6">
      <w:pPr>
        <w:pStyle w:val="Item"/>
      </w:pPr>
      <w:r w:rsidRPr="00EA6FD8">
        <w:t>Add:</w:t>
      </w:r>
    </w:p>
    <w:p w:rsidR="00E754F6" w:rsidRPr="00EA6FD8" w:rsidRDefault="00E754F6" w:rsidP="00E754F6">
      <w:pPr>
        <w:pStyle w:val="notetext"/>
      </w:pPr>
      <w:r w:rsidRPr="00EA6FD8">
        <w:t>Note:</w:t>
      </w:r>
      <w:r w:rsidRPr="00EA6FD8">
        <w:tab/>
        <w:t>A response to an application for a parenting order, or a response seeking a parenting order, must be accompanied by a notice of risk: see rule</w:t>
      </w:r>
      <w:r w:rsidR="00EA6FD8">
        <w:t> </w:t>
      </w:r>
      <w:r w:rsidRPr="00EA6FD8">
        <w:t>22A.02.</w:t>
      </w:r>
    </w:p>
    <w:p w:rsidR="00E754F6" w:rsidRPr="00EA6FD8" w:rsidRDefault="00E754F6" w:rsidP="00E754F6">
      <w:pPr>
        <w:pStyle w:val="ItemHead"/>
      </w:pPr>
      <w:r w:rsidRPr="00EA6FD8">
        <w:t>26  After Part</w:t>
      </w:r>
      <w:r w:rsidR="00EA6FD8">
        <w:t> </w:t>
      </w:r>
      <w:r w:rsidRPr="00EA6FD8">
        <w:t>22</w:t>
      </w:r>
    </w:p>
    <w:p w:rsidR="00E754F6" w:rsidRPr="00EA6FD8" w:rsidRDefault="00E754F6" w:rsidP="00E754F6">
      <w:pPr>
        <w:pStyle w:val="Item"/>
      </w:pPr>
      <w:r w:rsidRPr="00EA6FD8">
        <w:t>Insert:</w:t>
      </w:r>
    </w:p>
    <w:p w:rsidR="00E754F6" w:rsidRPr="00EA6FD8" w:rsidRDefault="00E754F6" w:rsidP="00E754F6">
      <w:pPr>
        <w:pStyle w:val="ActHead2"/>
      </w:pPr>
      <w:bookmarkStart w:id="27" w:name="_Toc401838744"/>
      <w:r w:rsidRPr="00EA6FD8">
        <w:rPr>
          <w:rStyle w:val="CharPartNo"/>
        </w:rPr>
        <w:t>Part</w:t>
      </w:r>
      <w:r w:rsidR="00EA6FD8">
        <w:rPr>
          <w:rStyle w:val="CharPartNo"/>
        </w:rPr>
        <w:t> </w:t>
      </w:r>
      <w:r w:rsidRPr="00EA6FD8">
        <w:rPr>
          <w:rStyle w:val="CharPartNo"/>
        </w:rPr>
        <w:t>22A</w:t>
      </w:r>
      <w:r w:rsidRPr="00EA6FD8">
        <w:t>—</w:t>
      </w:r>
      <w:r w:rsidRPr="00EA6FD8">
        <w:rPr>
          <w:rStyle w:val="CharPartText"/>
        </w:rPr>
        <w:t>Notice of risk etc.</w:t>
      </w:r>
      <w:bookmarkEnd w:id="27"/>
    </w:p>
    <w:p w:rsidR="00E754F6" w:rsidRPr="00EA6FD8" w:rsidRDefault="00E754F6" w:rsidP="00E754F6">
      <w:pPr>
        <w:pStyle w:val="ActHead3"/>
      </w:pPr>
      <w:bookmarkStart w:id="28" w:name="_Toc401838745"/>
      <w:r w:rsidRPr="00EA6FD8">
        <w:rPr>
          <w:rStyle w:val="CharDivNo"/>
        </w:rPr>
        <w:t>Division</w:t>
      </w:r>
      <w:r w:rsidR="00EA6FD8">
        <w:rPr>
          <w:rStyle w:val="CharDivNo"/>
        </w:rPr>
        <w:t> </w:t>
      </w:r>
      <w:r w:rsidRPr="00EA6FD8">
        <w:rPr>
          <w:rStyle w:val="CharDivNo"/>
        </w:rPr>
        <w:t>1</w:t>
      </w:r>
      <w:r w:rsidRPr="00EA6FD8">
        <w:t>—</w:t>
      </w:r>
      <w:r w:rsidRPr="00EA6FD8">
        <w:rPr>
          <w:rStyle w:val="CharDivText"/>
        </w:rPr>
        <w:t>Notice of risk</w:t>
      </w:r>
      <w:bookmarkEnd w:id="28"/>
    </w:p>
    <w:p w:rsidR="00E754F6" w:rsidRPr="00EA6FD8" w:rsidRDefault="00E754F6" w:rsidP="00E754F6">
      <w:pPr>
        <w:pStyle w:val="ActHead5"/>
      </w:pPr>
      <w:bookmarkStart w:id="29" w:name="_Toc401838746"/>
      <w:r w:rsidRPr="00EA6FD8">
        <w:rPr>
          <w:rStyle w:val="CharSectno"/>
        </w:rPr>
        <w:t>22A.01</w:t>
      </w:r>
      <w:r w:rsidRPr="00EA6FD8">
        <w:t xml:space="preserve">  Definitions</w:t>
      </w:r>
      <w:bookmarkEnd w:id="29"/>
    </w:p>
    <w:p w:rsidR="00E754F6" w:rsidRPr="00EA6FD8" w:rsidRDefault="00E754F6" w:rsidP="00E754F6">
      <w:pPr>
        <w:pStyle w:val="subsection"/>
      </w:pPr>
      <w:r w:rsidRPr="00EA6FD8">
        <w:tab/>
      </w:r>
      <w:r w:rsidRPr="00EA6FD8">
        <w:tab/>
        <w:t>In this Division:</w:t>
      </w:r>
    </w:p>
    <w:p w:rsidR="00E754F6" w:rsidRPr="00EA6FD8" w:rsidRDefault="00E754F6" w:rsidP="00E754F6">
      <w:pPr>
        <w:pStyle w:val="Definition"/>
      </w:pPr>
      <w:r w:rsidRPr="00EA6FD8">
        <w:rPr>
          <w:b/>
          <w:i/>
        </w:rPr>
        <w:t>interested person</w:t>
      </w:r>
      <w:r w:rsidRPr="00EA6FD8">
        <w:t>:</w:t>
      </w:r>
    </w:p>
    <w:p w:rsidR="00E754F6" w:rsidRPr="00EA6FD8" w:rsidRDefault="00E754F6" w:rsidP="00E754F6">
      <w:pPr>
        <w:pStyle w:val="paragraph"/>
      </w:pPr>
      <w:r w:rsidRPr="00EA6FD8">
        <w:tab/>
        <w:t>(a)</w:t>
      </w:r>
      <w:r w:rsidRPr="00EA6FD8">
        <w:tab/>
        <w:t>in a proceeding to which section</w:t>
      </w:r>
      <w:r w:rsidR="00EA6FD8">
        <w:t> </w:t>
      </w:r>
      <w:r w:rsidRPr="00EA6FD8">
        <w:t xml:space="preserve">67Z of the Family Law Act applies—has the meaning given by </w:t>
      </w:r>
      <w:r w:rsidR="00EA6FD8">
        <w:t>subsection (</w:t>
      </w:r>
      <w:r w:rsidRPr="00EA6FD8">
        <w:t>4) of that section; and</w:t>
      </w:r>
    </w:p>
    <w:p w:rsidR="00E754F6" w:rsidRPr="00EA6FD8" w:rsidRDefault="00E754F6" w:rsidP="00E754F6">
      <w:pPr>
        <w:pStyle w:val="paragraph"/>
      </w:pPr>
      <w:r w:rsidRPr="00EA6FD8">
        <w:tab/>
        <w:t>(b)</w:t>
      </w:r>
      <w:r w:rsidRPr="00EA6FD8">
        <w:tab/>
        <w:t>in a proceeding to which section</w:t>
      </w:r>
      <w:r w:rsidR="00EA6FD8">
        <w:t> </w:t>
      </w:r>
      <w:r w:rsidRPr="00EA6FD8">
        <w:t xml:space="preserve">67ZBA of the Family Law Act applies—has the meaning given by </w:t>
      </w:r>
      <w:r w:rsidR="00EA6FD8">
        <w:t>subsection (</w:t>
      </w:r>
      <w:r w:rsidRPr="00EA6FD8">
        <w:t>4) of that section.</w:t>
      </w:r>
    </w:p>
    <w:p w:rsidR="00E754F6" w:rsidRPr="00EA6FD8" w:rsidRDefault="00E754F6" w:rsidP="00E754F6">
      <w:pPr>
        <w:pStyle w:val="ActHead5"/>
      </w:pPr>
      <w:bookmarkStart w:id="30" w:name="_Toc401838747"/>
      <w:r w:rsidRPr="00EA6FD8">
        <w:rPr>
          <w:rStyle w:val="CharSectno"/>
        </w:rPr>
        <w:t>22A.02</w:t>
      </w:r>
      <w:r w:rsidRPr="00EA6FD8">
        <w:t xml:space="preserve">  Notice of risk must be filed with application for parenting order</w:t>
      </w:r>
      <w:bookmarkEnd w:id="30"/>
    </w:p>
    <w:p w:rsidR="00E754F6" w:rsidRPr="00EA6FD8" w:rsidRDefault="00E754F6" w:rsidP="00E754F6">
      <w:pPr>
        <w:pStyle w:val="subsection"/>
      </w:pPr>
      <w:r w:rsidRPr="00EA6FD8">
        <w:tab/>
        <w:t>(1)</w:t>
      </w:r>
      <w:r w:rsidRPr="00EA6FD8">
        <w:tab/>
        <w:t>A person who:</w:t>
      </w:r>
    </w:p>
    <w:p w:rsidR="00E754F6" w:rsidRPr="00EA6FD8" w:rsidRDefault="00E754F6" w:rsidP="00E754F6">
      <w:pPr>
        <w:pStyle w:val="paragraph"/>
      </w:pPr>
      <w:r w:rsidRPr="00EA6FD8">
        <w:tab/>
        <w:t>(a)</w:t>
      </w:r>
      <w:r w:rsidRPr="00EA6FD8">
        <w:tab/>
        <w:t>makes an application to the Court for a parenting order; or</w:t>
      </w:r>
    </w:p>
    <w:p w:rsidR="00E754F6" w:rsidRPr="00EA6FD8" w:rsidRDefault="00E754F6" w:rsidP="00E754F6">
      <w:pPr>
        <w:pStyle w:val="paragraph"/>
      </w:pPr>
      <w:r w:rsidRPr="00EA6FD8">
        <w:tab/>
        <w:t>(b)</w:t>
      </w:r>
      <w:r w:rsidRPr="00EA6FD8">
        <w:tab/>
        <w:t>files a response to such an application;</w:t>
      </w:r>
    </w:p>
    <w:p w:rsidR="00E754F6" w:rsidRPr="00EA6FD8" w:rsidRDefault="00E754F6" w:rsidP="00E754F6">
      <w:pPr>
        <w:pStyle w:val="subsection2"/>
      </w:pPr>
      <w:r w:rsidRPr="00EA6FD8">
        <w:t>must file a notice of risk with the application or response.</w:t>
      </w:r>
    </w:p>
    <w:p w:rsidR="00E754F6" w:rsidRPr="00EA6FD8" w:rsidRDefault="00E754F6" w:rsidP="00E754F6">
      <w:pPr>
        <w:pStyle w:val="notetext"/>
      </w:pPr>
      <w:r w:rsidRPr="00EA6FD8">
        <w:t>Note 1:</w:t>
      </w:r>
      <w:r w:rsidRPr="00EA6FD8">
        <w:tab/>
        <w:t>A notice of risk must be in accordance with Form 1 in Schedule</w:t>
      </w:r>
      <w:r w:rsidR="00EA6FD8">
        <w:t> </w:t>
      </w:r>
      <w:r w:rsidRPr="00EA6FD8">
        <w:t>2: see subrule 2.04(1B).</w:t>
      </w:r>
    </w:p>
    <w:p w:rsidR="00E754F6" w:rsidRPr="00EA6FD8" w:rsidRDefault="00E754F6" w:rsidP="00E754F6">
      <w:pPr>
        <w:pStyle w:val="notetext"/>
      </w:pPr>
      <w:r w:rsidRPr="00EA6FD8">
        <w:t>Note 2:</w:t>
      </w:r>
      <w:r w:rsidRPr="00EA6FD8">
        <w:tab/>
        <w:t>For additional obligations when an application is made to the Court for a parenting order by consent, see rule</w:t>
      </w:r>
      <w:r w:rsidR="00EA6FD8">
        <w:t> </w:t>
      </w:r>
      <w:r w:rsidRPr="00EA6FD8">
        <w:t>13.04A.</w:t>
      </w:r>
    </w:p>
    <w:p w:rsidR="00E754F6" w:rsidRPr="00EA6FD8" w:rsidRDefault="00E754F6" w:rsidP="00E754F6">
      <w:pPr>
        <w:pStyle w:val="subsection"/>
      </w:pPr>
      <w:r w:rsidRPr="00EA6FD8">
        <w:tab/>
        <w:t>(2)</w:t>
      </w:r>
      <w:r w:rsidRPr="00EA6FD8">
        <w:tab/>
        <w:t>The affidavit filed with the application or response, in accordance with rule</w:t>
      </w:r>
      <w:r w:rsidR="00EA6FD8">
        <w:t> </w:t>
      </w:r>
      <w:r w:rsidRPr="00EA6FD8">
        <w:t>4.05, must state the evidence relied on to support each allegation (if any) set out in the notice of risk.</w:t>
      </w:r>
    </w:p>
    <w:p w:rsidR="00E754F6" w:rsidRPr="00EA6FD8" w:rsidRDefault="00E754F6" w:rsidP="00E754F6">
      <w:pPr>
        <w:pStyle w:val="notetext"/>
      </w:pPr>
      <w:r w:rsidRPr="00EA6FD8">
        <w:t>Note 1:</w:t>
      </w:r>
      <w:r w:rsidRPr="00EA6FD8">
        <w:tab/>
        <w:t>If a notice of risk filed in a proceeding alleges that a child to whom the proceeding relates has been abused or is at risk of being abused, or there has been family violence or there is a risk of family violence by one of the parties to the proceeding, a true copy of the notice must be served on the person to whom the allegations relate: see subsections</w:t>
      </w:r>
      <w:r w:rsidR="00EA6FD8">
        <w:t> </w:t>
      </w:r>
      <w:r w:rsidRPr="00EA6FD8">
        <w:t>67Z(2) and 67ZBA(2) of the Family Law Act.</w:t>
      </w:r>
    </w:p>
    <w:p w:rsidR="00E754F6" w:rsidRPr="00EA6FD8" w:rsidRDefault="00E754F6" w:rsidP="00E754F6">
      <w:pPr>
        <w:pStyle w:val="notetext"/>
      </w:pPr>
      <w:r w:rsidRPr="00EA6FD8">
        <w:t>Note 2:</w:t>
      </w:r>
      <w:r w:rsidRPr="00EA6FD8">
        <w:tab/>
        <w:t>If a notice of risk filed in a proceeding alleges that a child to whom the proceeding relates has been abused or is at risk of being abused, the Registry Manager must notify a prescribed child welfare authority: see subsection</w:t>
      </w:r>
      <w:r w:rsidR="00EA6FD8">
        <w:t> </w:t>
      </w:r>
      <w:r w:rsidRPr="00EA6FD8">
        <w:t>67Z(3) and paragraph</w:t>
      </w:r>
      <w:r w:rsidR="00EA6FD8">
        <w:t> </w:t>
      </w:r>
      <w:r w:rsidRPr="00EA6FD8">
        <w:t>67ZBA(3)(b) of the Family Law Act.</w:t>
      </w:r>
    </w:p>
    <w:p w:rsidR="00E754F6" w:rsidRPr="00EA6FD8" w:rsidRDefault="00E754F6" w:rsidP="00E754F6">
      <w:pPr>
        <w:pStyle w:val="ActHead5"/>
      </w:pPr>
      <w:bookmarkStart w:id="31" w:name="_Toc401838748"/>
      <w:r w:rsidRPr="00EA6FD8">
        <w:rPr>
          <w:rStyle w:val="CharSectno"/>
        </w:rPr>
        <w:t>22A.03</w:t>
      </w:r>
      <w:r w:rsidRPr="00EA6FD8">
        <w:t xml:space="preserve">  Notice of risk filed by interested person</w:t>
      </w:r>
      <w:bookmarkEnd w:id="31"/>
    </w:p>
    <w:p w:rsidR="00E754F6" w:rsidRPr="00EA6FD8" w:rsidRDefault="00E754F6" w:rsidP="00E754F6">
      <w:pPr>
        <w:pStyle w:val="subsection"/>
      </w:pPr>
      <w:r w:rsidRPr="00EA6FD8">
        <w:tab/>
      </w:r>
      <w:r w:rsidRPr="00EA6FD8">
        <w:tab/>
        <w:t>If:</w:t>
      </w:r>
    </w:p>
    <w:p w:rsidR="00E754F6" w:rsidRPr="00EA6FD8" w:rsidRDefault="00E754F6" w:rsidP="00E754F6">
      <w:pPr>
        <w:pStyle w:val="paragraph"/>
      </w:pPr>
      <w:r w:rsidRPr="00EA6FD8">
        <w:tab/>
        <w:t>(a)</w:t>
      </w:r>
      <w:r w:rsidRPr="00EA6FD8">
        <w:tab/>
        <w:t>an interested person files a notice of risk in a proceeding for the purposes of subsection</w:t>
      </w:r>
      <w:r w:rsidR="00EA6FD8">
        <w:t> </w:t>
      </w:r>
      <w:r w:rsidRPr="00EA6FD8">
        <w:t>67Z(2) or 67ZBA(2) of the Family Law Act; and</w:t>
      </w:r>
    </w:p>
    <w:p w:rsidR="00E754F6" w:rsidRPr="00EA6FD8" w:rsidRDefault="00E754F6" w:rsidP="00E754F6">
      <w:pPr>
        <w:pStyle w:val="paragraph"/>
      </w:pPr>
      <w:r w:rsidRPr="00EA6FD8">
        <w:tab/>
        <w:t>(b)</w:t>
      </w:r>
      <w:r w:rsidRPr="00EA6FD8">
        <w:tab/>
        <w:t>the notice of risk was not filed under rule</w:t>
      </w:r>
      <w:r w:rsidR="00EA6FD8">
        <w:t> </w:t>
      </w:r>
      <w:r w:rsidRPr="00EA6FD8">
        <w:t>22A.02;</w:t>
      </w:r>
    </w:p>
    <w:p w:rsidR="00E754F6" w:rsidRPr="00EA6FD8" w:rsidRDefault="00E754F6" w:rsidP="00E754F6">
      <w:pPr>
        <w:pStyle w:val="subsection2"/>
      </w:pPr>
      <w:r w:rsidRPr="00EA6FD8">
        <w:t>the interested person must file an affidavit stating the evidence relied on to support each allegation set out in the notice of risk.</w:t>
      </w:r>
    </w:p>
    <w:p w:rsidR="00E754F6" w:rsidRPr="00EA6FD8" w:rsidRDefault="00E754F6" w:rsidP="00E754F6">
      <w:pPr>
        <w:pStyle w:val="ActHead5"/>
      </w:pPr>
      <w:bookmarkStart w:id="32" w:name="_Toc401838749"/>
      <w:r w:rsidRPr="00EA6FD8">
        <w:rPr>
          <w:rStyle w:val="CharSectno"/>
        </w:rPr>
        <w:t>22A.04</w:t>
      </w:r>
      <w:r w:rsidRPr="00EA6FD8">
        <w:t xml:space="preserve">  Amendment of notice of risk</w:t>
      </w:r>
      <w:bookmarkEnd w:id="32"/>
    </w:p>
    <w:p w:rsidR="00E754F6" w:rsidRPr="00EA6FD8" w:rsidRDefault="00E754F6" w:rsidP="00E754F6">
      <w:pPr>
        <w:pStyle w:val="subsection"/>
      </w:pPr>
      <w:r w:rsidRPr="00EA6FD8">
        <w:tab/>
      </w:r>
      <w:r w:rsidRPr="00EA6FD8">
        <w:tab/>
        <w:t>If:</w:t>
      </w:r>
    </w:p>
    <w:p w:rsidR="00E754F6" w:rsidRPr="00EA6FD8" w:rsidRDefault="00E754F6" w:rsidP="00E754F6">
      <w:pPr>
        <w:pStyle w:val="paragraph"/>
      </w:pPr>
      <w:r w:rsidRPr="00EA6FD8">
        <w:tab/>
        <w:t>(a)</w:t>
      </w:r>
      <w:r w:rsidRPr="00EA6FD8">
        <w:tab/>
        <w:t>a person who is a party to a proceeding, or an interested person in a proceeding, has filed a notice of risk in the proceeding; and</w:t>
      </w:r>
    </w:p>
    <w:p w:rsidR="00E754F6" w:rsidRPr="00EA6FD8" w:rsidRDefault="00E754F6" w:rsidP="00E754F6">
      <w:pPr>
        <w:pStyle w:val="paragraph"/>
      </w:pPr>
      <w:r w:rsidRPr="00EA6FD8">
        <w:tab/>
        <w:t>(b)</w:t>
      </w:r>
      <w:r w:rsidRPr="00EA6FD8">
        <w:tab/>
        <w:t>after filing the notice, the person becomes aware of new facts or circumstances that would require the person to file a notice of risk for the purposes of subsection</w:t>
      </w:r>
      <w:r w:rsidR="00EA6FD8">
        <w:t> </w:t>
      </w:r>
      <w:r w:rsidRPr="00EA6FD8">
        <w:t>67Z(2) or 67ZBA(2) of the Family Law Act in relation to those facts or circumstances;</w:t>
      </w:r>
    </w:p>
    <w:p w:rsidR="00E754F6" w:rsidRPr="00EA6FD8" w:rsidRDefault="00E754F6" w:rsidP="00E754F6">
      <w:pPr>
        <w:pStyle w:val="subsection2"/>
      </w:pPr>
      <w:r w:rsidRPr="00EA6FD8">
        <w:t>the person must file:</w:t>
      </w:r>
    </w:p>
    <w:p w:rsidR="00E754F6" w:rsidRPr="00EA6FD8" w:rsidRDefault="00E754F6" w:rsidP="00E754F6">
      <w:pPr>
        <w:pStyle w:val="paragraph"/>
      </w:pPr>
      <w:r w:rsidRPr="00EA6FD8">
        <w:tab/>
        <w:t>(c)</w:t>
      </w:r>
      <w:r w:rsidRPr="00EA6FD8">
        <w:tab/>
        <w:t>a new notice of risk setting out those facts or circumstances; and</w:t>
      </w:r>
    </w:p>
    <w:p w:rsidR="00E754F6" w:rsidRPr="00EA6FD8" w:rsidRDefault="00E754F6" w:rsidP="00E754F6">
      <w:pPr>
        <w:pStyle w:val="paragraph"/>
      </w:pPr>
      <w:r w:rsidRPr="00EA6FD8">
        <w:tab/>
        <w:t>(d)</w:t>
      </w:r>
      <w:r w:rsidRPr="00EA6FD8">
        <w:tab/>
        <w:t>an affidavit stating the evidence relied on to support each allegation set out in the notice.</w:t>
      </w:r>
    </w:p>
    <w:p w:rsidR="00E754F6" w:rsidRPr="00EA6FD8" w:rsidRDefault="00E754F6" w:rsidP="00E754F6">
      <w:pPr>
        <w:pStyle w:val="notetext"/>
      </w:pPr>
      <w:r w:rsidRPr="00EA6FD8">
        <w:t>Note 1:</w:t>
      </w:r>
      <w:r w:rsidRPr="00EA6FD8">
        <w:tab/>
        <w:t>A true copy of a notice of risk that is filed for the purposes of subsection</w:t>
      </w:r>
      <w:r w:rsidR="00EA6FD8">
        <w:t> </w:t>
      </w:r>
      <w:r w:rsidRPr="00EA6FD8">
        <w:t>67Z(2) or 67ZBA(2) of the Family Law Act must be served on the person to whom the allegations relate: see subsections</w:t>
      </w:r>
      <w:r w:rsidR="00EA6FD8">
        <w:t> </w:t>
      </w:r>
      <w:r w:rsidRPr="00EA6FD8">
        <w:t>67Z(2) and 67ZBA(2) of the Family Law Act.</w:t>
      </w:r>
    </w:p>
    <w:p w:rsidR="00E754F6" w:rsidRPr="00EA6FD8" w:rsidRDefault="00E754F6" w:rsidP="00E754F6">
      <w:pPr>
        <w:pStyle w:val="notetext"/>
      </w:pPr>
      <w:r w:rsidRPr="00EA6FD8">
        <w:t>Note 2:</w:t>
      </w:r>
      <w:r w:rsidRPr="00EA6FD8">
        <w:tab/>
        <w:t>If a notice of risk alleges that a child has been abused or is at risk of being abused, the Registry Manager must notify a prescribed child welfare authority: see subsection</w:t>
      </w:r>
      <w:r w:rsidR="00EA6FD8">
        <w:t> </w:t>
      </w:r>
      <w:r w:rsidRPr="00EA6FD8">
        <w:t>67Z(3) and paragraph</w:t>
      </w:r>
      <w:r w:rsidR="00EA6FD8">
        <w:t> </w:t>
      </w:r>
      <w:r w:rsidRPr="00EA6FD8">
        <w:t>67ZBA(3)(b) of the Family Law Act.</w:t>
      </w:r>
    </w:p>
    <w:p w:rsidR="00E754F6" w:rsidRPr="00EA6FD8" w:rsidRDefault="00E754F6" w:rsidP="00E754F6">
      <w:pPr>
        <w:pStyle w:val="ActHead5"/>
      </w:pPr>
      <w:bookmarkStart w:id="33" w:name="_Toc401838750"/>
      <w:r w:rsidRPr="00EA6FD8">
        <w:rPr>
          <w:rStyle w:val="CharSectno"/>
        </w:rPr>
        <w:t>22A.05</w:t>
      </w:r>
      <w:r w:rsidRPr="00EA6FD8">
        <w:t xml:space="preserve">  Proceedings transferred from another court</w:t>
      </w:r>
      <w:bookmarkEnd w:id="33"/>
    </w:p>
    <w:p w:rsidR="00E754F6" w:rsidRPr="00EA6FD8" w:rsidRDefault="00E754F6" w:rsidP="00E754F6">
      <w:pPr>
        <w:pStyle w:val="subsection"/>
      </w:pPr>
      <w:r w:rsidRPr="00EA6FD8">
        <w:tab/>
        <w:t>(1)</w:t>
      </w:r>
      <w:r w:rsidRPr="00EA6FD8">
        <w:tab/>
        <w:t>This rule applies if a proceeding in which a parenting order is sought is transferred to the Court from another court.</w:t>
      </w:r>
    </w:p>
    <w:p w:rsidR="00E754F6" w:rsidRPr="00EA6FD8" w:rsidRDefault="00E754F6" w:rsidP="00E754F6">
      <w:pPr>
        <w:pStyle w:val="subsection"/>
      </w:pPr>
      <w:r w:rsidRPr="00EA6FD8">
        <w:tab/>
        <w:t>(2)</w:t>
      </w:r>
      <w:r w:rsidRPr="00EA6FD8">
        <w:tab/>
        <w:t>Each party to the proceeding must file and serve on each other party to the proceeding:</w:t>
      </w:r>
    </w:p>
    <w:p w:rsidR="00E754F6" w:rsidRPr="00EA6FD8" w:rsidRDefault="00E754F6" w:rsidP="00E754F6">
      <w:pPr>
        <w:pStyle w:val="paragraph"/>
      </w:pPr>
      <w:r w:rsidRPr="00EA6FD8">
        <w:tab/>
        <w:t>(a)</w:t>
      </w:r>
      <w:r w:rsidRPr="00EA6FD8">
        <w:tab/>
        <w:t>a notice of risk; and</w:t>
      </w:r>
    </w:p>
    <w:p w:rsidR="00E754F6" w:rsidRPr="00EA6FD8" w:rsidRDefault="00E754F6" w:rsidP="00E754F6">
      <w:pPr>
        <w:pStyle w:val="paragraph"/>
      </w:pPr>
      <w:r w:rsidRPr="00EA6FD8">
        <w:tab/>
        <w:t>(b)</w:t>
      </w:r>
      <w:r w:rsidRPr="00EA6FD8">
        <w:tab/>
        <w:t>an affidavit stating the evidence relied on to support each allegation (if any) set out in the notice.</w:t>
      </w:r>
    </w:p>
    <w:p w:rsidR="00E754F6" w:rsidRPr="00EA6FD8" w:rsidRDefault="00E754F6" w:rsidP="00E754F6">
      <w:pPr>
        <w:pStyle w:val="subsection"/>
      </w:pPr>
      <w:r w:rsidRPr="00EA6FD8">
        <w:tab/>
        <w:t>(3)</w:t>
      </w:r>
      <w:r w:rsidRPr="00EA6FD8">
        <w:tab/>
        <w:t>The notice of risk must be filed and served before the first court date for the proceeding in the Court.</w:t>
      </w:r>
    </w:p>
    <w:p w:rsidR="00E754F6" w:rsidRPr="00EA6FD8" w:rsidRDefault="00E754F6" w:rsidP="00E754F6">
      <w:pPr>
        <w:pStyle w:val="ActHead5"/>
      </w:pPr>
      <w:bookmarkStart w:id="34" w:name="_Toc401838751"/>
      <w:r w:rsidRPr="00EA6FD8">
        <w:rPr>
          <w:rStyle w:val="CharSectno"/>
        </w:rPr>
        <w:t>22A.06</w:t>
      </w:r>
      <w:r w:rsidRPr="00EA6FD8">
        <w:t xml:space="preserve">  Content of notice of risk</w:t>
      </w:r>
      <w:bookmarkEnd w:id="34"/>
    </w:p>
    <w:p w:rsidR="00E754F6" w:rsidRPr="00EA6FD8" w:rsidRDefault="00E754F6" w:rsidP="00E754F6">
      <w:pPr>
        <w:pStyle w:val="subsection"/>
      </w:pPr>
      <w:r w:rsidRPr="00EA6FD8">
        <w:tab/>
      </w:r>
      <w:r w:rsidRPr="00EA6FD8">
        <w:tab/>
        <w:t>A notice of risk filed in a proceeding must set out particulars of the facts and circumstances on which each allegation (if any) set out in the notice is based.</w:t>
      </w:r>
    </w:p>
    <w:p w:rsidR="00E754F6" w:rsidRPr="00EA6FD8" w:rsidRDefault="00E754F6" w:rsidP="00E754F6">
      <w:pPr>
        <w:pStyle w:val="ActHead5"/>
      </w:pPr>
      <w:bookmarkStart w:id="35" w:name="_Toc401838752"/>
      <w:r w:rsidRPr="00EA6FD8">
        <w:rPr>
          <w:rStyle w:val="CharSectno"/>
        </w:rPr>
        <w:t>22A.07</w:t>
      </w:r>
      <w:r w:rsidRPr="00EA6FD8">
        <w:t xml:space="preserve">  Notice of risk for the purposes of subsection</w:t>
      </w:r>
      <w:r w:rsidR="00EA6FD8">
        <w:t> </w:t>
      </w:r>
      <w:r w:rsidRPr="00EA6FD8">
        <w:t>67Z(2) or 67ZBA(2) of the Family Law Act</w:t>
      </w:r>
      <w:bookmarkEnd w:id="35"/>
    </w:p>
    <w:p w:rsidR="00E754F6" w:rsidRPr="00EA6FD8" w:rsidRDefault="00E754F6" w:rsidP="00E754F6">
      <w:pPr>
        <w:pStyle w:val="subsection"/>
      </w:pPr>
      <w:r w:rsidRPr="00EA6FD8">
        <w:tab/>
        <w:t>(1)</w:t>
      </w:r>
      <w:r w:rsidRPr="00EA6FD8">
        <w:tab/>
        <w:t>A notice of risk is the prescribed form for a notice mentioned in subsections</w:t>
      </w:r>
      <w:r w:rsidR="00EA6FD8">
        <w:t> </w:t>
      </w:r>
      <w:r w:rsidRPr="00EA6FD8">
        <w:t>67Z(2) and 67ZBA(2) of the Family Law Act.</w:t>
      </w:r>
    </w:p>
    <w:p w:rsidR="00E754F6" w:rsidRPr="00EA6FD8" w:rsidRDefault="00E754F6" w:rsidP="00E754F6">
      <w:pPr>
        <w:pStyle w:val="notetext"/>
      </w:pPr>
      <w:r w:rsidRPr="00EA6FD8">
        <w:t>Note:</w:t>
      </w:r>
      <w:r w:rsidRPr="00EA6FD8">
        <w:tab/>
        <w:t>A notice of risk is the method by which the Court may fulfil its obligations under paragraph</w:t>
      </w:r>
      <w:r w:rsidR="00EA6FD8">
        <w:t> </w:t>
      </w:r>
      <w:r w:rsidRPr="00EA6FD8">
        <w:t>69ZQ(1)(aa) of the Family Law Act.</w:t>
      </w:r>
    </w:p>
    <w:p w:rsidR="00E754F6" w:rsidRPr="00EA6FD8" w:rsidRDefault="00E754F6" w:rsidP="00E754F6">
      <w:pPr>
        <w:pStyle w:val="subsection"/>
      </w:pPr>
      <w:r w:rsidRPr="00EA6FD8">
        <w:tab/>
        <w:t>(2)</w:t>
      </w:r>
      <w:r w:rsidRPr="00EA6FD8">
        <w:tab/>
        <w:t>If:</w:t>
      </w:r>
    </w:p>
    <w:p w:rsidR="00E754F6" w:rsidRPr="00EA6FD8" w:rsidRDefault="00E754F6" w:rsidP="00E754F6">
      <w:pPr>
        <w:pStyle w:val="paragraph"/>
      </w:pPr>
      <w:r w:rsidRPr="00EA6FD8">
        <w:tab/>
        <w:t>(a)</w:t>
      </w:r>
      <w:r w:rsidRPr="00EA6FD8">
        <w:tab/>
        <w:t>a person who is a party to a proceeding, or an interested person in the proceeding, has filed a notice of risk in the proceeding; and</w:t>
      </w:r>
    </w:p>
    <w:p w:rsidR="00E754F6" w:rsidRPr="00EA6FD8" w:rsidRDefault="00E754F6" w:rsidP="00E754F6">
      <w:pPr>
        <w:pStyle w:val="paragraph"/>
      </w:pPr>
      <w:r w:rsidRPr="00EA6FD8">
        <w:tab/>
        <w:t>(b)</w:t>
      </w:r>
      <w:r w:rsidRPr="00EA6FD8">
        <w:tab/>
        <w:t>the notice of risk alleges:</w:t>
      </w:r>
    </w:p>
    <w:p w:rsidR="00E754F6" w:rsidRPr="00EA6FD8" w:rsidRDefault="00E754F6" w:rsidP="00E754F6">
      <w:pPr>
        <w:pStyle w:val="paragraphsub"/>
      </w:pPr>
      <w:r w:rsidRPr="00EA6FD8">
        <w:tab/>
        <w:t>(i)</w:t>
      </w:r>
      <w:r w:rsidRPr="00EA6FD8">
        <w:tab/>
        <w:t>that a child to whom the proceeding relates has been abused or is at risk of being abused; or</w:t>
      </w:r>
    </w:p>
    <w:p w:rsidR="00E754F6" w:rsidRPr="00EA6FD8" w:rsidRDefault="00E754F6" w:rsidP="00E754F6">
      <w:pPr>
        <w:pStyle w:val="paragraphsub"/>
      </w:pPr>
      <w:r w:rsidRPr="00EA6FD8">
        <w:tab/>
        <w:t>(ii)</w:t>
      </w:r>
      <w:r w:rsidRPr="00EA6FD8">
        <w:tab/>
        <w:t>that there has been family violence, or there is a risk of family violence, by one of the parties to the proceeding;</w:t>
      </w:r>
    </w:p>
    <w:p w:rsidR="00E754F6" w:rsidRPr="00EA6FD8" w:rsidRDefault="00E754F6" w:rsidP="00E754F6">
      <w:pPr>
        <w:pStyle w:val="subsection2"/>
      </w:pPr>
      <w:r w:rsidRPr="00EA6FD8">
        <w:t>the person is taken to have filed a notice in the prescribed form for the purposes of subsection</w:t>
      </w:r>
      <w:r w:rsidR="00EA6FD8">
        <w:t> </w:t>
      </w:r>
      <w:r w:rsidRPr="00EA6FD8">
        <w:t>67Z(2) or 67ZBA(2) of the Family Law Act in relation to the allegation.</w:t>
      </w:r>
    </w:p>
    <w:p w:rsidR="00E754F6" w:rsidRPr="00EA6FD8" w:rsidRDefault="00E754F6" w:rsidP="00E754F6">
      <w:pPr>
        <w:pStyle w:val="ActHead3"/>
      </w:pPr>
      <w:bookmarkStart w:id="36" w:name="_Toc401838753"/>
      <w:r w:rsidRPr="00EA6FD8">
        <w:rPr>
          <w:rStyle w:val="CharDivNo"/>
        </w:rPr>
        <w:t>Division</w:t>
      </w:r>
      <w:r w:rsidR="00EA6FD8">
        <w:rPr>
          <w:rStyle w:val="CharDivNo"/>
        </w:rPr>
        <w:t> </w:t>
      </w:r>
      <w:r w:rsidRPr="00EA6FD8">
        <w:rPr>
          <w:rStyle w:val="CharDivNo"/>
        </w:rPr>
        <w:t>2</w:t>
      </w:r>
      <w:r w:rsidRPr="00EA6FD8">
        <w:t>—</w:t>
      </w:r>
      <w:r w:rsidRPr="00EA6FD8">
        <w:rPr>
          <w:rStyle w:val="CharDivText"/>
        </w:rPr>
        <w:t>Family violence orders</w:t>
      </w:r>
      <w:bookmarkEnd w:id="36"/>
    </w:p>
    <w:p w:rsidR="00E754F6" w:rsidRPr="00EA6FD8" w:rsidRDefault="00E754F6" w:rsidP="00E754F6">
      <w:pPr>
        <w:pStyle w:val="ActHead5"/>
      </w:pPr>
      <w:bookmarkStart w:id="37" w:name="_Toc401838754"/>
      <w:r w:rsidRPr="00EA6FD8">
        <w:rPr>
          <w:rStyle w:val="CharSectno"/>
        </w:rPr>
        <w:t>22A.08</w:t>
      </w:r>
      <w:r w:rsidRPr="00EA6FD8">
        <w:t xml:space="preserve">  Family violence orders</w:t>
      </w:r>
      <w:bookmarkEnd w:id="37"/>
    </w:p>
    <w:p w:rsidR="00E754F6" w:rsidRPr="00EA6FD8" w:rsidRDefault="00E754F6" w:rsidP="00E754F6">
      <w:pPr>
        <w:pStyle w:val="subsection"/>
      </w:pPr>
      <w:r w:rsidRPr="00EA6FD8">
        <w:tab/>
        <w:t>(1)</w:t>
      </w:r>
      <w:r w:rsidRPr="00EA6FD8">
        <w:tab/>
        <w:t>A party to a proceeding who is seeking a parenting order in relation to a child must file a copy of any family violence order affecting the child or a member of the child’s family.</w:t>
      </w:r>
    </w:p>
    <w:p w:rsidR="00E754F6" w:rsidRPr="00EA6FD8" w:rsidRDefault="00E754F6" w:rsidP="00E754F6">
      <w:pPr>
        <w:pStyle w:val="subsection"/>
      </w:pPr>
      <w:r w:rsidRPr="00EA6FD8">
        <w:tab/>
        <w:t>(2)</w:t>
      </w:r>
      <w:r w:rsidRPr="00EA6FD8">
        <w:tab/>
        <w:t>However, if a copy of a family violence order is not available, the party must file a written notice setting out:</w:t>
      </w:r>
    </w:p>
    <w:p w:rsidR="00E754F6" w:rsidRPr="00EA6FD8" w:rsidRDefault="00E754F6" w:rsidP="00E754F6">
      <w:pPr>
        <w:pStyle w:val="paragraph"/>
      </w:pPr>
      <w:r w:rsidRPr="00EA6FD8">
        <w:tab/>
        <w:t>(a)</w:t>
      </w:r>
      <w:r w:rsidRPr="00EA6FD8">
        <w:tab/>
        <w:t>an undertaking to file the order within a specified time;</w:t>
      </w:r>
    </w:p>
    <w:p w:rsidR="00E754F6" w:rsidRPr="00EA6FD8" w:rsidRDefault="00E754F6" w:rsidP="00E754F6">
      <w:pPr>
        <w:pStyle w:val="paragraph"/>
      </w:pPr>
      <w:r w:rsidRPr="00EA6FD8">
        <w:tab/>
        <w:t>(b)</w:t>
      </w:r>
      <w:r w:rsidRPr="00EA6FD8">
        <w:tab/>
        <w:t>the date of the order;</w:t>
      </w:r>
    </w:p>
    <w:p w:rsidR="00E754F6" w:rsidRPr="00EA6FD8" w:rsidRDefault="00E754F6" w:rsidP="00E754F6">
      <w:pPr>
        <w:pStyle w:val="paragraph"/>
      </w:pPr>
      <w:r w:rsidRPr="00EA6FD8">
        <w:tab/>
        <w:t>(c)</w:t>
      </w:r>
      <w:r w:rsidRPr="00EA6FD8">
        <w:tab/>
        <w:t>the court that made the order; and</w:t>
      </w:r>
    </w:p>
    <w:p w:rsidR="00E754F6" w:rsidRPr="00EA6FD8" w:rsidRDefault="00E754F6" w:rsidP="00E754F6">
      <w:pPr>
        <w:pStyle w:val="paragraph"/>
      </w:pPr>
      <w:r w:rsidRPr="00EA6FD8">
        <w:tab/>
        <w:t>(d)</w:t>
      </w:r>
      <w:r w:rsidRPr="00EA6FD8">
        <w:tab/>
        <w:t>the details of the order.</w:t>
      </w:r>
    </w:p>
    <w:p w:rsidR="00E754F6" w:rsidRPr="00EA6FD8" w:rsidRDefault="00E754F6" w:rsidP="00E754F6">
      <w:pPr>
        <w:pStyle w:val="subsection"/>
      </w:pPr>
      <w:r w:rsidRPr="00EA6FD8">
        <w:tab/>
        <w:t>(3)</w:t>
      </w:r>
      <w:r w:rsidRPr="00EA6FD8">
        <w:tab/>
        <w:t>The family violence order, or the notice under subrule (2), must be filed:</w:t>
      </w:r>
    </w:p>
    <w:p w:rsidR="00E754F6" w:rsidRPr="00EA6FD8" w:rsidRDefault="00E754F6" w:rsidP="00E754F6">
      <w:pPr>
        <w:pStyle w:val="paragraph"/>
      </w:pPr>
      <w:r w:rsidRPr="00EA6FD8">
        <w:tab/>
        <w:t>(a)</w:t>
      </w:r>
      <w:r w:rsidRPr="00EA6FD8">
        <w:tab/>
        <w:t>when the proceeding commences; or</w:t>
      </w:r>
    </w:p>
    <w:p w:rsidR="00E754F6" w:rsidRPr="00EA6FD8" w:rsidRDefault="00E754F6" w:rsidP="00E754F6">
      <w:pPr>
        <w:pStyle w:val="paragraph"/>
      </w:pPr>
      <w:r w:rsidRPr="00EA6FD8">
        <w:tab/>
        <w:t>(b)</w:t>
      </w:r>
      <w:r w:rsidRPr="00EA6FD8">
        <w:tab/>
        <w:t>as soon as practicable after the family violence order is made.</w:t>
      </w:r>
    </w:p>
    <w:p w:rsidR="00E754F6" w:rsidRPr="00EA6FD8" w:rsidRDefault="00E754F6" w:rsidP="00E754F6">
      <w:pPr>
        <w:pStyle w:val="ItemHead"/>
      </w:pPr>
      <w:r w:rsidRPr="00EA6FD8">
        <w:t>27  Part</w:t>
      </w:r>
      <w:r w:rsidR="00EA6FD8">
        <w:t> </w:t>
      </w:r>
      <w:r w:rsidRPr="00EA6FD8">
        <w:t>1 of Schedule</w:t>
      </w:r>
      <w:r w:rsidR="00EA6FD8">
        <w:t> </w:t>
      </w:r>
      <w:r w:rsidRPr="00EA6FD8">
        <w:t>3 (table item</w:t>
      </w:r>
      <w:r w:rsidR="00EA6FD8">
        <w:t> </w:t>
      </w:r>
      <w:r w:rsidRPr="00EA6FD8">
        <w:t>3)</w:t>
      </w:r>
    </w:p>
    <w:p w:rsidR="00E754F6" w:rsidRPr="00EA6FD8" w:rsidRDefault="00E754F6" w:rsidP="00E754F6">
      <w:pPr>
        <w:pStyle w:val="Item"/>
      </w:pPr>
      <w:r w:rsidRPr="00EA6FD8">
        <w:t>Repeal the item.</w:t>
      </w:r>
    </w:p>
    <w:p w:rsidR="00E754F6" w:rsidRPr="00EA6FD8" w:rsidRDefault="00E754F6" w:rsidP="00E754F6">
      <w:pPr>
        <w:pStyle w:val="ItemHead"/>
      </w:pPr>
      <w:r w:rsidRPr="00EA6FD8">
        <w:t>28  Dictionary</w:t>
      </w:r>
    </w:p>
    <w:p w:rsidR="00E754F6" w:rsidRPr="00EA6FD8" w:rsidRDefault="00E754F6" w:rsidP="00E754F6">
      <w:pPr>
        <w:pStyle w:val="Item"/>
      </w:pPr>
      <w:r w:rsidRPr="00EA6FD8">
        <w:t>Insert:</w:t>
      </w:r>
    </w:p>
    <w:p w:rsidR="00E754F6" w:rsidRPr="00EA6FD8" w:rsidRDefault="00E754F6" w:rsidP="00E754F6">
      <w:pPr>
        <w:pStyle w:val="Definition"/>
      </w:pPr>
      <w:r w:rsidRPr="00EA6FD8">
        <w:rPr>
          <w:b/>
          <w:i/>
        </w:rPr>
        <w:t>family violence order</w:t>
      </w:r>
      <w:r w:rsidRPr="00EA6FD8">
        <w:t xml:space="preserve"> has the same meaning as in the Family Law Act.</w:t>
      </w:r>
    </w:p>
    <w:p w:rsidR="00E754F6" w:rsidRPr="00EA6FD8" w:rsidRDefault="00E754F6" w:rsidP="00E754F6">
      <w:pPr>
        <w:pStyle w:val="ActHead8"/>
      </w:pPr>
      <w:bookmarkStart w:id="38" w:name="_Toc401838755"/>
      <w:r w:rsidRPr="00EA6FD8">
        <w:t>Division</w:t>
      </w:r>
      <w:r w:rsidR="00EA6FD8">
        <w:t> </w:t>
      </w:r>
      <w:r w:rsidRPr="00EA6FD8">
        <w:t>2—Form of notice of risk</w:t>
      </w:r>
      <w:bookmarkEnd w:id="38"/>
    </w:p>
    <w:p w:rsidR="00E754F6" w:rsidRPr="00EA6FD8" w:rsidRDefault="00E754F6" w:rsidP="00E754F6">
      <w:pPr>
        <w:pStyle w:val="ActHead9"/>
      </w:pPr>
      <w:bookmarkStart w:id="39" w:name="_Toc401838756"/>
      <w:r w:rsidRPr="00EA6FD8">
        <w:t>Federal Circuit Court Rules</w:t>
      </w:r>
      <w:r w:rsidR="00EA6FD8">
        <w:t> </w:t>
      </w:r>
      <w:r w:rsidRPr="00EA6FD8">
        <w:t>2001</w:t>
      </w:r>
      <w:bookmarkEnd w:id="39"/>
    </w:p>
    <w:p w:rsidR="00E754F6" w:rsidRPr="00EA6FD8" w:rsidRDefault="00E754F6" w:rsidP="00E754F6">
      <w:pPr>
        <w:pStyle w:val="ItemHead"/>
      </w:pPr>
      <w:r w:rsidRPr="00EA6FD8">
        <w:t>29  After Schedule</w:t>
      </w:r>
      <w:r w:rsidR="00EA6FD8">
        <w:t> </w:t>
      </w:r>
      <w:r w:rsidRPr="00EA6FD8">
        <w:t>1</w:t>
      </w:r>
    </w:p>
    <w:p w:rsidR="00E754F6" w:rsidRPr="00EA6FD8" w:rsidRDefault="00E754F6" w:rsidP="00E754F6">
      <w:pPr>
        <w:pStyle w:val="Item"/>
      </w:pPr>
      <w:r w:rsidRPr="00EA6FD8">
        <w:t>Insert:</w:t>
      </w:r>
    </w:p>
    <w:p w:rsidR="00595C27" w:rsidRPr="00EA6FD8" w:rsidRDefault="00595C27" w:rsidP="008E7D35">
      <w:pPr>
        <w:pStyle w:val="ActHead1"/>
        <w:spacing w:before="240"/>
      </w:pPr>
      <w:bookmarkStart w:id="40" w:name="_PageBreakInsert"/>
      <w:bookmarkStart w:id="41" w:name="_Toc401838757"/>
      <w:bookmarkEnd w:id="40"/>
      <w:r w:rsidRPr="00EA6FD8">
        <w:rPr>
          <w:rStyle w:val="CharChapNo"/>
        </w:rPr>
        <w:t>Schedule</w:t>
      </w:r>
      <w:r w:rsidR="00EA6FD8">
        <w:rPr>
          <w:rStyle w:val="CharChapNo"/>
        </w:rPr>
        <w:t> </w:t>
      </w:r>
      <w:r w:rsidRPr="00EA6FD8">
        <w:rPr>
          <w:rStyle w:val="CharChapNo"/>
        </w:rPr>
        <w:t>2</w:t>
      </w:r>
      <w:r w:rsidRPr="00EA6FD8">
        <w:t>—</w:t>
      </w:r>
      <w:r w:rsidRPr="00EA6FD8">
        <w:rPr>
          <w:rStyle w:val="CharChapText"/>
        </w:rPr>
        <w:t>Forms</w:t>
      </w:r>
      <w:bookmarkEnd w:id="41"/>
    </w:p>
    <w:p w:rsidR="00595C27" w:rsidRPr="00EA6FD8" w:rsidRDefault="00595C27" w:rsidP="008E7D35">
      <w:pPr>
        <w:pStyle w:val="notemargin"/>
        <w:keepNext/>
        <w:keepLines/>
      </w:pPr>
      <w:r w:rsidRPr="00EA6FD8">
        <w:t>Note:</w:t>
      </w:r>
      <w:r w:rsidRPr="00EA6FD8">
        <w:tab/>
        <w:t>See subrule 2.04(1B).</w:t>
      </w:r>
    </w:p>
    <w:p w:rsidR="00595C27" w:rsidRPr="00EA6FD8" w:rsidRDefault="00595C27" w:rsidP="008E7D35">
      <w:pPr>
        <w:pStyle w:val="ActHead2"/>
        <w:spacing w:before="120"/>
      </w:pPr>
      <w:bookmarkStart w:id="42" w:name="_Toc401838758"/>
      <w:r w:rsidRPr="00EA6FD8">
        <w:rPr>
          <w:rStyle w:val="CharPartNo"/>
        </w:rPr>
        <w:t>Form 1</w:t>
      </w:r>
      <w:r w:rsidRPr="00EA6FD8">
        <w:t>—</w:t>
      </w:r>
      <w:r w:rsidRPr="00EA6FD8">
        <w:rPr>
          <w:rStyle w:val="CharPartText"/>
        </w:rPr>
        <w:t>Notice of risk</w:t>
      </w:r>
      <w:bookmarkEnd w:id="42"/>
    </w:p>
    <w:p w:rsidR="00595C27" w:rsidRPr="00EA6FD8" w:rsidRDefault="00595C27" w:rsidP="008E7D35">
      <w:pPr>
        <w:pStyle w:val="Header"/>
      </w:pPr>
      <w:bookmarkStart w:id="43" w:name="f_Check_Lines_above"/>
      <w:bookmarkEnd w:id="43"/>
      <w:r w:rsidRPr="00EA6FD8">
        <w:rPr>
          <w:rStyle w:val="CharDivNo"/>
        </w:rPr>
        <w:t xml:space="preserve"> </w:t>
      </w:r>
      <w:r w:rsidRPr="00EA6FD8">
        <w:rPr>
          <w:rStyle w:val="CharDivText"/>
        </w:rPr>
        <w:t xml:space="preserve"> </w:t>
      </w:r>
    </w:p>
    <w:p w:rsidR="00595C27" w:rsidRPr="00EA6FD8" w:rsidRDefault="00595C27" w:rsidP="008E7D35">
      <w:pPr>
        <w:pStyle w:val="notemargin"/>
        <w:keepNext/>
        <w:keepLines/>
      </w:pPr>
      <w:r w:rsidRPr="00EA6FD8">
        <w:t>Note:</w:t>
      </w:r>
      <w:r w:rsidRPr="00EA6FD8">
        <w:tab/>
        <w:t>See subrule 2.04(1B) and Division</w:t>
      </w:r>
      <w:r w:rsidR="00EA6FD8">
        <w:t> </w:t>
      </w:r>
      <w:r w:rsidRPr="00EA6FD8">
        <w:t>1 of Part</w:t>
      </w:r>
      <w:r w:rsidR="00EA6FD8">
        <w:t> </w:t>
      </w:r>
      <w:r w:rsidRPr="00EA6FD8">
        <w:t>22A.</w:t>
      </w:r>
    </w:p>
    <w:p w:rsidR="00595C27" w:rsidRPr="00EA6FD8" w:rsidRDefault="00595C27" w:rsidP="008E7D35">
      <w:pPr>
        <w:keepNext/>
        <w:keepLines/>
      </w:pPr>
    </w:p>
    <w:tbl>
      <w:tblPr>
        <w:tblW w:w="7116" w:type="dxa"/>
        <w:tblLayout w:type="fixed"/>
        <w:tblCellMar>
          <w:left w:w="28" w:type="dxa"/>
          <w:right w:w="28" w:type="dxa"/>
        </w:tblCellMar>
        <w:tblLook w:val="0000" w:firstRow="0" w:lastRow="0" w:firstColumn="0" w:lastColumn="0" w:noHBand="0" w:noVBand="0"/>
      </w:tblPr>
      <w:tblGrid>
        <w:gridCol w:w="3430"/>
        <w:gridCol w:w="3686"/>
      </w:tblGrid>
      <w:tr w:rsidR="00595C27" w:rsidRPr="00EA6FD8" w:rsidTr="00484C98">
        <w:trPr>
          <w:cantSplit/>
          <w:trHeight w:hRule="exact" w:val="567"/>
        </w:trPr>
        <w:tc>
          <w:tcPr>
            <w:tcW w:w="3430" w:type="dxa"/>
            <w:vMerge w:val="restart"/>
            <w:tcBorders>
              <w:right w:val="single" w:sz="4" w:space="0" w:color="auto"/>
            </w:tcBorders>
          </w:tcPr>
          <w:p w:rsidR="00595C27" w:rsidRPr="00EA6FD8" w:rsidRDefault="00595C27" w:rsidP="008E7D35">
            <w:pPr>
              <w:keepNext/>
              <w:keepLines/>
              <w:spacing w:line="360" w:lineRule="auto"/>
              <w:rPr>
                <w:rFonts w:ascii="Times New Roman Bold" w:hAnsi="Times New Roman Bold"/>
                <w:b/>
                <w:caps/>
                <w:szCs w:val="24"/>
              </w:rPr>
            </w:pPr>
            <w:bookmarkStart w:id="44" w:name="Text15"/>
          </w:p>
          <w:p w:rsidR="00595C27" w:rsidRPr="00EA6FD8" w:rsidRDefault="00595C27" w:rsidP="008E7D35">
            <w:pPr>
              <w:keepNext/>
              <w:keepLines/>
              <w:spacing w:line="360" w:lineRule="auto"/>
              <w:rPr>
                <w:rFonts w:ascii="Times New Roman Bold" w:hAnsi="Times New Roman Bold"/>
                <w:b/>
                <w:caps/>
                <w:szCs w:val="24"/>
              </w:rPr>
            </w:pPr>
            <w:r w:rsidRPr="00EA6FD8">
              <w:rPr>
                <w:rFonts w:ascii="Times New Roman Bold" w:hAnsi="Times New Roman Bold"/>
                <w:b/>
                <w:caps/>
                <w:szCs w:val="24"/>
              </w:rPr>
              <w:t>Federal circuit court</w:t>
            </w:r>
          </w:p>
          <w:p w:rsidR="00595C27" w:rsidRPr="00EA6FD8" w:rsidRDefault="00595C27" w:rsidP="008E7D35">
            <w:pPr>
              <w:keepNext/>
              <w:keepLines/>
              <w:spacing w:line="360" w:lineRule="auto"/>
              <w:rPr>
                <w:rFonts w:ascii="Times New Roman Bold" w:hAnsi="Times New Roman Bold"/>
                <w:b/>
                <w:caps/>
                <w:szCs w:val="24"/>
              </w:rPr>
            </w:pPr>
            <w:r w:rsidRPr="00EA6FD8">
              <w:rPr>
                <w:rFonts w:ascii="Times New Roman Bold" w:hAnsi="Times New Roman Bold"/>
                <w:b/>
                <w:caps/>
                <w:szCs w:val="24"/>
              </w:rPr>
              <w:t>Of australia</w:t>
            </w:r>
          </w:p>
          <w:p w:rsidR="00595C27" w:rsidRPr="00EA6FD8" w:rsidRDefault="00595C27" w:rsidP="008E7D35">
            <w:pPr>
              <w:keepNext/>
              <w:keepLines/>
              <w:spacing w:line="360" w:lineRule="auto"/>
              <w:rPr>
                <w:rFonts w:hAnsi="Times New Roman Bold"/>
                <w:caps/>
                <w:szCs w:val="24"/>
              </w:rPr>
            </w:pPr>
            <w:r w:rsidRPr="00EA6FD8">
              <w:rPr>
                <w:rFonts w:ascii="Times New Roman Bold" w:hAnsi="Times New Roman Bold"/>
                <w:b/>
                <w:caps/>
                <w:szCs w:val="24"/>
              </w:rPr>
              <w:t>REGISTRY:</w:t>
            </w:r>
          </w:p>
          <w:p w:rsidR="00595C27" w:rsidRPr="00EA6FD8" w:rsidRDefault="00595C27" w:rsidP="008E7D35">
            <w:pPr>
              <w:keepNext/>
              <w:keepLines/>
              <w:spacing w:line="360" w:lineRule="auto"/>
            </w:pPr>
          </w:p>
        </w:tc>
        <w:tc>
          <w:tcPr>
            <w:tcW w:w="3686" w:type="dxa"/>
            <w:tcBorders>
              <w:top w:val="single" w:sz="4" w:space="0" w:color="auto"/>
              <w:left w:val="single" w:sz="4" w:space="0" w:color="auto"/>
              <w:bottom w:val="single" w:sz="4" w:space="0" w:color="auto"/>
              <w:right w:val="single" w:sz="4" w:space="0" w:color="auto"/>
            </w:tcBorders>
            <w:vAlign w:val="bottom"/>
          </w:tcPr>
          <w:p w:rsidR="00595C27" w:rsidRPr="00EA6FD8" w:rsidRDefault="00595C27" w:rsidP="008E7D35">
            <w:pPr>
              <w:keepNext/>
              <w:keepLines/>
              <w:tabs>
                <w:tab w:val="left" w:pos="4772"/>
              </w:tabs>
              <w:ind w:right="92"/>
              <w:rPr>
                <w:bCs/>
                <w:sz w:val="20"/>
              </w:rPr>
            </w:pPr>
            <w:r w:rsidRPr="00EA6FD8">
              <w:rPr>
                <w:sz w:val="20"/>
              </w:rPr>
              <w:t>File number:</w:t>
            </w:r>
            <w:r w:rsidRPr="00EA6FD8" w:rsidDel="00B74F3A">
              <w:rPr>
                <w:bCs/>
                <w:sz w:val="20"/>
              </w:rPr>
              <w:t xml:space="preserve"> </w:t>
            </w:r>
            <w:bookmarkStart w:id="45" w:name="BKCheck15B_5"/>
            <w:bookmarkEnd w:id="45"/>
            <w:r w:rsidRPr="00EA6FD8">
              <w:rPr>
                <w:szCs w:val="24"/>
              </w:rPr>
              <w:fldChar w:fldCharType="begin">
                <w:ffData>
                  <w:name w:val=""/>
                  <w:enabled/>
                  <w:calcOnExit w:val="0"/>
                  <w:textInput>
                    <w:default w:val="..........................................................."/>
                  </w:textInput>
                </w:ffData>
              </w:fldChar>
            </w:r>
            <w:r w:rsidRPr="00EA6FD8">
              <w:rPr>
                <w:szCs w:val="24"/>
              </w:rPr>
              <w:instrText xml:space="preserve"> FORMTEXT </w:instrText>
            </w:r>
            <w:r w:rsidRPr="00EA6FD8">
              <w:rPr>
                <w:szCs w:val="24"/>
              </w:rPr>
            </w:r>
            <w:r w:rsidRPr="00EA6FD8">
              <w:rPr>
                <w:szCs w:val="24"/>
              </w:rPr>
              <w:fldChar w:fldCharType="separate"/>
            </w:r>
            <w:r w:rsidR="00EA6FD8">
              <w:rPr>
                <w:noProof/>
                <w:szCs w:val="24"/>
              </w:rPr>
              <w:t>...........................................................</w:t>
            </w:r>
            <w:r w:rsidRPr="00EA6FD8">
              <w:rPr>
                <w:szCs w:val="24"/>
              </w:rPr>
              <w:fldChar w:fldCharType="end"/>
            </w:r>
          </w:p>
        </w:tc>
      </w:tr>
      <w:tr w:rsidR="00595C27" w:rsidRPr="00EA6FD8" w:rsidTr="00484C98">
        <w:trPr>
          <w:cantSplit/>
          <w:trHeight w:hRule="exact" w:val="454"/>
        </w:trPr>
        <w:tc>
          <w:tcPr>
            <w:tcW w:w="3430" w:type="dxa"/>
            <w:vMerge/>
            <w:tcBorders>
              <w:right w:val="single" w:sz="4" w:space="0" w:color="auto"/>
            </w:tcBorders>
            <w:vAlign w:val="center"/>
          </w:tcPr>
          <w:p w:rsidR="00595C27" w:rsidRPr="00EA6FD8" w:rsidRDefault="00595C27" w:rsidP="008E7D35">
            <w:pPr>
              <w:keepNext/>
              <w:keepLines/>
              <w:spacing w:before="40"/>
            </w:pPr>
          </w:p>
        </w:tc>
        <w:tc>
          <w:tcPr>
            <w:tcW w:w="3686" w:type="dxa"/>
            <w:tcBorders>
              <w:top w:val="single" w:sz="4" w:space="0" w:color="auto"/>
              <w:left w:val="single" w:sz="4" w:space="0" w:color="auto"/>
              <w:right w:val="single" w:sz="4" w:space="0" w:color="auto"/>
            </w:tcBorders>
            <w:vAlign w:val="center"/>
          </w:tcPr>
          <w:p w:rsidR="00595C27" w:rsidRPr="00EA6FD8" w:rsidRDefault="00595C27" w:rsidP="008E7D35">
            <w:pPr>
              <w:keepNext/>
              <w:keepLines/>
              <w:ind w:left="57"/>
              <w:jc w:val="right"/>
              <w:rPr>
                <w:sz w:val="20"/>
              </w:rPr>
            </w:pPr>
            <w:r w:rsidRPr="00EA6FD8">
              <w:rPr>
                <w:sz w:val="20"/>
              </w:rPr>
              <w:t>COURT USE ONLY</w:t>
            </w:r>
          </w:p>
        </w:tc>
      </w:tr>
      <w:tr w:rsidR="00595C27" w:rsidRPr="00EA6FD8" w:rsidTr="00484C98">
        <w:trPr>
          <w:cantSplit/>
          <w:trHeight w:hRule="exact" w:val="1134"/>
        </w:trPr>
        <w:tc>
          <w:tcPr>
            <w:tcW w:w="3430" w:type="dxa"/>
            <w:vMerge/>
            <w:tcBorders>
              <w:right w:val="single" w:sz="4" w:space="0" w:color="auto"/>
            </w:tcBorders>
            <w:vAlign w:val="center"/>
          </w:tcPr>
          <w:p w:rsidR="00595C27" w:rsidRPr="00EA6FD8" w:rsidRDefault="00595C27" w:rsidP="008E7D35">
            <w:pPr>
              <w:keepNext/>
              <w:keepLines/>
              <w:spacing w:before="120" w:after="120"/>
            </w:pPr>
          </w:p>
        </w:tc>
        <w:tc>
          <w:tcPr>
            <w:tcW w:w="3686" w:type="dxa"/>
            <w:tcBorders>
              <w:left w:val="single" w:sz="4" w:space="0" w:color="auto"/>
              <w:right w:val="single" w:sz="4" w:space="0" w:color="auto"/>
            </w:tcBorders>
            <w:vAlign w:val="center"/>
          </w:tcPr>
          <w:p w:rsidR="00595C27" w:rsidRPr="00EA6FD8" w:rsidRDefault="00595C27" w:rsidP="008E7D35">
            <w:pPr>
              <w:keepNext/>
              <w:keepLines/>
              <w:ind w:left="57"/>
              <w:rPr>
                <w:sz w:val="20"/>
              </w:rPr>
            </w:pPr>
            <w:r w:rsidRPr="00EA6FD8">
              <w:rPr>
                <w:sz w:val="20"/>
              </w:rPr>
              <w:t>Court</w:t>
            </w:r>
          </w:p>
          <w:p w:rsidR="00595C27" w:rsidRPr="00EA6FD8" w:rsidRDefault="00595C27" w:rsidP="008E7D35">
            <w:pPr>
              <w:keepNext/>
              <w:keepLines/>
              <w:ind w:left="57"/>
              <w:rPr>
                <w:sz w:val="20"/>
              </w:rPr>
            </w:pPr>
            <w:r w:rsidRPr="00EA6FD8">
              <w:rPr>
                <w:sz w:val="20"/>
              </w:rPr>
              <w:t>Location:</w:t>
            </w:r>
          </w:p>
        </w:tc>
      </w:tr>
      <w:tr w:rsidR="00595C27" w:rsidRPr="00EA6FD8" w:rsidTr="00484C98">
        <w:trPr>
          <w:cantSplit/>
          <w:trHeight w:hRule="exact" w:val="567"/>
        </w:trPr>
        <w:tc>
          <w:tcPr>
            <w:tcW w:w="3430" w:type="dxa"/>
            <w:vMerge/>
            <w:tcBorders>
              <w:right w:val="single" w:sz="4" w:space="0" w:color="auto"/>
            </w:tcBorders>
            <w:vAlign w:val="center"/>
          </w:tcPr>
          <w:p w:rsidR="00595C27" w:rsidRPr="00EA6FD8" w:rsidRDefault="00595C27" w:rsidP="008E7D35">
            <w:pPr>
              <w:keepNext/>
              <w:keepLines/>
              <w:spacing w:before="120"/>
              <w:rPr>
                <w:szCs w:val="24"/>
              </w:rPr>
            </w:pPr>
          </w:p>
        </w:tc>
        <w:tc>
          <w:tcPr>
            <w:tcW w:w="3686" w:type="dxa"/>
            <w:tcBorders>
              <w:left w:val="single" w:sz="4" w:space="0" w:color="auto"/>
              <w:right w:val="single" w:sz="4" w:space="0" w:color="auto"/>
            </w:tcBorders>
            <w:vAlign w:val="center"/>
          </w:tcPr>
          <w:p w:rsidR="00595C27" w:rsidRPr="00EA6FD8" w:rsidRDefault="00595C27" w:rsidP="008E7D35">
            <w:pPr>
              <w:keepNext/>
              <w:keepLines/>
              <w:ind w:left="57"/>
              <w:rPr>
                <w:sz w:val="20"/>
              </w:rPr>
            </w:pPr>
            <w:r w:rsidRPr="00EA6FD8">
              <w:rPr>
                <w:sz w:val="20"/>
              </w:rPr>
              <w:t>Court date:</w:t>
            </w:r>
          </w:p>
        </w:tc>
      </w:tr>
      <w:tr w:rsidR="00595C27" w:rsidRPr="00EA6FD8" w:rsidTr="00484C98">
        <w:trPr>
          <w:cantSplit/>
          <w:trHeight w:hRule="exact" w:val="567"/>
        </w:trPr>
        <w:tc>
          <w:tcPr>
            <w:tcW w:w="3430" w:type="dxa"/>
            <w:vMerge/>
            <w:tcBorders>
              <w:right w:val="single" w:sz="4" w:space="0" w:color="auto"/>
            </w:tcBorders>
            <w:vAlign w:val="center"/>
          </w:tcPr>
          <w:p w:rsidR="00595C27" w:rsidRPr="00EA6FD8" w:rsidRDefault="00595C27" w:rsidP="008E7D35">
            <w:pPr>
              <w:keepNext/>
              <w:keepLines/>
              <w:spacing w:before="120"/>
              <w:rPr>
                <w:szCs w:val="24"/>
              </w:rPr>
            </w:pPr>
          </w:p>
        </w:tc>
        <w:tc>
          <w:tcPr>
            <w:tcW w:w="3686" w:type="dxa"/>
            <w:tcBorders>
              <w:left w:val="single" w:sz="4" w:space="0" w:color="auto"/>
              <w:bottom w:val="single" w:sz="4" w:space="0" w:color="auto"/>
              <w:right w:val="single" w:sz="4" w:space="0" w:color="auto"/>
            </w:tcBorders>
            <w:vAlign w:val="center"/>
          </w:tcPr>
          <w:p w:rsidR="00595C27" w:rsidRPr="00EA6FD8" w:rsidRDefault="00595C27" w:rsidP="008E7D35">
            <w:pPr>
              <w:keepNext/>
              <w:keepLines/>
              <w:ind w:left="57"/>
              <w:rPr>
                <w:sz w:val="20"/>
              </w:rPr>
            </w:pPr>
            <w:r w:rsidRPr="00EA6FD8">
              <w:rPr>
                <w:sz w:val="20"/>
              </w:rPr>
              <w:t>Court time:</w:t>
            </w:r>
          </w:p>
        </w:tc>
      </w:tr>
    </w:tbl>
    <w:bookmarkStart w:id="46" w:name="BKCheck15B_6"/>
    <w:bookmarkEnd w:id="44"/>
    <w:bookmarkEnd w:id="46"/>
    <w:p w:rsidR="00595C27" w:rsidRPr="00EA6FD8" w:rsidRDefault="00595C27" w:rsidP="008E7D35">
      <w:pPr>
        <w:keepNext/>
        <w:keepLines/>
        <w:tabs>
          <w:tab w:val="left" w:pos="5079"/>
        </w:tabs>
        <w:spacing w:before="360"/>
        <w:jc w:val="right"/>
        <w:rPr>
          <w:szCs w:val="22"/>
        </w:rPr>
      </w:pPr>
      <w:r w:rsidRPr="00EA6FD8">
        <w:rPr>
          <w:szCs w:val="22"/>
        </w:rPr>
        <w:fldChar w:fldCharType="begin">
          <w:ffData>
            <w:name w:val=""/>
            <w:enabled/>
            <w:calcOnExit w:val="0"/>
            <w:textInput>
              <w:default w:val="....................................................................."/>
            </w:textInput>
          </w:ffData>
        </w:fldChar>
      </w:r>
      <w:r w:rsidRPr="00EA6FD8">
        <w:rPr>
          <w:szCs w:val="22"/>
        </w:rPr>
        <w:instrText xml:space="preserve"> FORMTEXT </w:instrText>
      </w:r>
      <w:r w:rsidRPr="00EA6FD8">
        <w:rPr>
          <w:szCs w:val="22"/>
        </w:rPr>
      </w:r>
      <w:r w:rsidRPr="00EA6FD8">
        <w:rPr>
          <w:szCs w:val="22"/>
        </w:rPr>
        <w:fldChar w:fldCharType="separate"/>
      </w:r>
      <w:r w:rsidR="00EA6FD8">
        <w:rPr>
          <w:noProof/>
          <w:szCs w:val="22"/>
        </w:rPr>
        <w:t>.....................................................................</w:t>
      </w:r>
      <w:r w:rsidRPr="00EA6FD8">
        <w:rPr>
          <w:szCs w:val="22"/>
        </w:rPr>
        <w:fldChar w:fldCharType="end"/>
      </w:r>
    </w:p>
    <w:p w:rsidR="00595C27" w:rsidRPr="00EA6FD8" w:rsidRDefault="00595C27" w:rsidP="008E7D35">
      <w:pPr>
        <w:keepNext/>
        <w:keepLines/>
        <w:spacing w:after="120"/>
        <w:jc w:val="right"/>
        <w:rPr>
          <w:szCs w:val="24"/>
        </w:rPr>
      </w:pPr>
      <w:r w:rsidRPr="00EA6FD8">
        <w:rPr>
          <w:szCs w:val="24"/>
        </w:rPr>
        <w:t>Applicant</w:t>
      </w:r>
    </w:p>
    <w:bookmarkStart w:id="47" w:name="BKCheck15B_7"/>
    <w:bookmarkEnd w:id="47"/>
    <w:p w:rsidR="00595C27" w:rsidRPr="00EA6FD8" w:rsidRDefault="00595C27" w:rsidP="008E7D35">
      <w:pPr>
        <w:keepNext/>
        <w:keepLines/>
        <w:tabs>
          <w:tab w:val="left" w:pos="5079"/>
        </w:tabs>
        <w:spacing w:before="240"/>
        <w:jc w:val="right"/>
        <w:rPr>
          <w:szCs w:val="22"/>
        </w:rPr>
      </w:pPr>
      <w:r w:rsidRPr="00EA6FD8">
        <w:rPr>
          <w:szCs w:val="22"/>
        </w:rPr>
        <w:fldChar w:fldCharType="begin">
          <w:ffData>
            <w:name w:val=""/>
            <w:enabled/>
            <w:calcOnExit w:val="0"/>
            <w:textInput>
              <w:default w:val="....................................................................."/>
            </w:textInput>
          </w:ffData>
        </w:fldChar>
      </w:r>
      <w:r w:rsidRPr="00EA6FD8">
        <w:rPr>
          <w:szCs w:val="22"/>
        </w:rPr>
        <w:instrText xml:space="preserve"> FORMTEXT </w:instrText>
      </w:r>
      <w:r w:rsidRPr="00EA6FD8">
        <w:rPr>
          <w:szCs w:val="22"/>
        </w:rPr>
      </w:r>
      <w:r w:rsidRPr="00EA6FD8">
        <w:rPr>
          <w:szCs w:val="22"/>
        </w:rPr>
        <w:fldChar w:fldCharType="separate"/>
      </w:r>
      <w:r w:rsidR="00EA6FD8">
        <w:rPr>
          <w:noProof/>
          <w:szCs w:val="22"/>
        </w:rPr>
        <w:t>.....................................................................</w:t>
      </w:r>
      <w:r w:rsidRPr="00EA6FD8">
        <w:rPr>
          <w:szCs w:val="22"/>
        </w:rPr>
        <w:fldChar w:fldCharType="end"/>
      </w:r>
    </w:p>
    <w:p w:rsidR="00595C27" w:rsidRPr="00EA6FD8" w:rsidRDefault="00595C27" w:rsidP="008E7D35">
      <w:pPr>
        <w:keepNext/>
        <w:keepLines/>
        <w:spacing w:after="120"/>
        <w:jc w:val="right"/>
        <w:rPr>
          <w:szCs w:val="22"/>
        </w:rPr>
      </w:pPr>
      <w:r w:rsidRPr="00EA6FD8">
        <w:rPr>
          <w:szCs w:val="22"/>
        </w:rPr>
        <w:t>Respondent</w:t>
      </w:r>
    </w:p>
    <w:bookmarkStart w:id="48" w:name="BKCheck15B_8"/>
    <w:bookmarkEnd w:id="48"/>
    <w:p w:rsidR="00595C27" w:rsidRPr="00EA6FD8" w:rsidRDefault="00595C27" w:rsidP="008E7D35">
      <w:pPr>
        <w:keepNext/>
        <w:keepLines/>
        <w:tabs>
          <w:tab w:val="left" w:pos="5079"/>
        </w:tabs>
        <w:spacing w:before="240"/>
        <w:jc w:val="right"/>
        <w:rPr>
          <w:szCs w:val="22"/>
        </w:rPr>
      </w:pPr>
      <w:r w:rsidRPr="00EA6FD8">
        <w:rPr>
          <w:szCs w:val="22"/>
        </w:rPr>
        <w:fldChar w:fldCharType="begin">
          <w:ffData>
            <w:name w:val=""/>
            <w:enabled/>
            <w:calcOnExit w:val="0"/>
            <w:textInput>
              <w:default w:val="....................................................................."/>
            </w:textInput>
          </w:ffData>
        </w:fldChar>
      </w:r>
      <w:r w:rsidRPr="00EA6FD8">
        <w:rPr>
          <w:szCs w:val="22"/>
        </w:rPr>
        <w:instrText xml:space="preserve"> FORMTEXT </w:instrText>
      </w:r>
      <w:r w:rsidRPr="00EA6FD8">
        <w:rPr>
          <w:szCs w:val="22"/>
        </w:rPr>
      </w:r>
      <w:r w:rsidRPr="00EA6FD8">
        <w:rPr>
          <w:szCs w:val="22"/>
        </w:rPr>
        <w:fldChar w:fldCharType="separate"/>
      </w:r>
      <w:r w:rsidR="00EA6FD8">
        <w:rPr>
          <w:noProof/>
          <w:szCs w:val="22"/>
        </w:rPr>
        <w:t>.....................................................................</w:t>
      </w:r>
      <w:r w:rsidRPr="00EA6FD8">
        <w:rPr>
          <w:szCs w:val="22"/>
        </w:rPr>
        <w:fldChar w:fldCharType="end"/>
      </w:r>
    </w:p>
    <w:p w:rsidR="00595C27" w:rsidRPr="00EA6FD8" w:rsidRDefault="00595C27" w:rsidP="008E7D35">
      <w:pPr>
        <w:keepNext/>
        <w:keepLines/>
        <w:spacing w:after="120"/>
        <w:jc w:val="right"/>
        <w:rPr>
          <w:szCs w:val="22"/>
        </w:rPr>
      </w:pPr>
      <w:r w:rsidRPr="00EA6FD8">
        <w:rPr>
          <w:szCs w:val="22"/>
        </w:rPr>
        <w:t>Other party (if applicable)</w:t>
      </w:r>
    </w:p>
    <w:bookmarkStart w:id="49" w:name="BKCheck15B_9"/>
    <w:bookmarkEnd w:id="49"/>
    <w:p w:rsidR="00595C27" w:rsidRPr="00EA6FD8" w:rsidRDefault="00595C27" w:rsidP="008E7D35">
      <w:pPr>
        <w:keepNext/>
        <w:keepLines/>
        <w:spacing w:after="120"/>
        <w:jc w:val="right"/>
        <w:rPr>
          <w:i/>
        </w:rPr>
      </w:pPr>
      <w:r w:rsidRPr="00EA6FD8">
        <w:rPr>
          <w:i/>
          <w:szCs w:val="22"/>
        </w:rPr>
        <w:fldChar w:fldCharType="begin">
          <w:ffData>
            <w:name w:val=""/>
            <w:enabled/>
            <w:calcOnExit w:val="0"/>
            <w:textInput>
              <w:default w:val="* Repeat as necessary for additional parties"/>
            </w:textInput>
          </w:ffData>
        </w:fldChar>
      </w:r>
      <w:r w:rsidRPr="00EA6FD8">
        <w:rPr>
          <w:i/>
          <w:szCs w:val="22"/>
        </w:rPr>
        <w:instrText xml:space="preserve"> FORMTEXT </w:instrText>
      </w:r>
      <w:r w:rsidRPr="00EA6FD8">
        <w:rPr>
          <w:i/>
          <w:szCs w:val="22"/>
        </w:rPr>
      </w:r>
      <w:r w:rsidRPr="00EA6FD8">
        <w:rPr>
          <w:i/>
          <w:szCs w:val="22"/>
        </w:rPr>
        <w:fldChar w:fldCharType="separate"/>
      </w:r>
      <w:r w:rsidR="00EA6FD8">
        <w:rPr>
          <w:i/>
          <w:noProof/>
          <w:szCs w:val="22"/>
        </w:rPr>
        <w:t>* Repeat as necessary for additional parties</w:t>
      </w:r>
      <w:r w:rsidRPr="00EA6FD8">
        <w:rPr>
          <w:i/>
          <w:szCs w:val="22"/>
        </w:rPr>
        <w:fldChar w:fldCharType="end"/>
      </w:r>
    </w:p>
    <w:tbl>
      <w:tblPr>
        <w:tblW w:w="7196" w:type="dxa"/>
        <w:tblLook w:val="01E0" w:firstRow="1" w:lastRow="1" w:firstColumn="1" w:lastColumn="1" w:noHBand="0" w:noVBand="0"/>
      </w:tblPr>
      <w:tblGrid>
        <w:gridCol w:w="240"/>
        <w:gridCol w:w="818"/>
        <w:gridCol w:w="486"/>
        <w:gridCol w:w="480"/>
        <w:gridCol w:w="1320"/>
        <w:gridCol w:w="896"/>
        <w:gridCol w:w="263"/>
        <w:gridCol w:w="708"/>
        <w:gridCol w:w="1134"/>
        <w:gridCol w:w="851"/>
      </w:tblGrid>
      <w:tr w:rsidR="00595C27" w:rsidRPr="00EA6FD8" w:rsidTr="00484C98">
        <w:tc>
          <w:tcPr>
            <w:tcW w:w="2024" w:type="dxa"/>
            <w:gridSpan w:val="4"/>
            <w:tcBorders>
              <w:top w:val="single" w:sz="4" w:space="0" w:color="auto"/>
            </w:tcBorders>
            <w:vAlign w:val="bottom"/>
          </w:tcPr>
          <w:p w:rsidR="00595C27" w:rsidRPr="00EA6FD8" w:rsidRDefault="00595C27" w:rsidP="008E7D35">
            <w:pPr>
              <w:keepNext/>
              <w:keepLines/>
              <w:ind w:left="132"/>
              <w:rPr>
                <w:bCs/>
                <w:sz w:val="20"/>
                <w:szCs w:val="22"/>
              </w:rPr>
            </w:pPr>
            <w:r w:rsidRPr="00EA6FD8">
              <w:rPr>
                <w:bCs/>
                <w:sz w:val="20"/>
                <w:szCs w:val="22"/>
              </w:rPr>
              <w:t>Filed on behalf of</w:t>
            </w:r>
          </w:p>
        </w:tc>
        <w:bookmarkStart w:id="50" w:name="BKCheck15B_10"/>
        <w:bookmarkEnd w:id="50"/>
        <w:tc>
          <w:tcPr>
            <w:tcW w:w="5172" w:type="dxa"/>
            <w:gridSpan w:val="6"/>
            <w:tcBorders>
              <w:top w:val="single" w:sz="4" w:space="0" w:color="auto"/>
              <w:bottom w:val="dotted" w:sz="4" w:space="0" w:color="auto"/>
            </w:tcBorders>
          </w:tcPr>
          <w:p w:rsidR="00595C27" w:rsidRPr="00EA6FD8" w:rsidRDefault="00595C27" w:rsidP="008E7D35">
            <w:pPr>
              <w:keepNext/>
              <w:keepLines/>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c>
          <w:tcPr>
            <w:tcW w:w="1544" w:type="dxa"/>
            <w:gridSpan w:val="3"/>
            <w:vAlign w:val="bottom"/>
          </w:tcPr>
          <w:p w:rsidR="00595C27" w:rsidRPr="00EA6FD8" w:rsidRDefault="00595C27" w:rsidP="00484C98">
            <w:pPr>
              <w:ind w:left="132"/>
              <w:rPr>
                <w:bCs/>
                <w:sz w:val="20"/>
                <w:szCs w:val="22"/>
              </w:rPr>
            </w:pPr>
            <w:r w:rsidRPr="00EA6FD8">
              <w:rPr>
                <w:bCs/>
                <w:sz w:val="20"/>
                <w:szCs w:val="22"/>
              </w:rPr>
              <w:t>Prepared by</w:t>
            </w:r>
          </w:p>
        </w:tc>
        <w:bookmarkStart w:id="51" w:name="BKCheck15B_11"/>
        <w:bookmarkEnd w:id="51"/>
        <w:tc>
          <w:tcPr>
            <w:tcW w:w="2959" w:type="dxa"/>
            <w:gridSpan w:val="4"/>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c>
          <w:tcPr>
            <w:tcW w:w="1842" w:type="dxa"/>
            <w:gridSpan w:val="2"/>
            <w:vAlign w:val="bottom"/>
          </w:tcPr>
          <w:p w:rsidR="00595C27" w:rsidRPr="00EA6FD8" w:rsidRDefault="00595C27" w:rsidP="00484C98">
            <w:pPr>
              <w:ind w:right="-128"/>
              <w:rPr>
                <w:bCs/>
                <w:sz w:val="20"/>
                <w:szCs w:val="22"/>
              </w:rPr>
            </w:pPr>
            <w:r w:rsidRPr="00EA6FD8">
              <w:rPr>
                <w:bCs/>
                <w:sz w:val="20"/>
                <w:szCs w:val="22"/>
              </w:rPr>
              <w:t>Lawyer’s code</w:t>
            </w:r>
          </w:p>
        </w:tc>
        <w:bookmarkStart w:id="52" w:name="BKCheck15B_12"/>
        <w:bookmarkEnd w:id="52"/>
        <w:tc>
          <w:tcPr>
            <w:tcW w:w="851" w:type="dxa"/>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c>
          <w:tcPr>
            <w:tcW w:w="2024" w:type="dxa"/>
            <w:gridSpan w:val="4"/>
            <w:vAlign w:val="bottom"/>
          </w:tcPr>
          <w:p w:rsidR="00595C27" w:rsidRPr="00EA6FD8" w:rsidRDefault="00595C27" w:rsidP="00484C98">
            <w:pPr>
              <w:ind w:left="132"/>
              <w:rPr>
                <w:bCs/>
                <w:sz w:val="20"/>
                <w:szCs w:val="22"/>
              </w:rPr>
            </w:pPr>
            <w:r w:rsidRPr="00EA6FD8">
              <w:rPr>
                <w:bCs/>
                <w:sz w:val="20"/>
                <w:szCs w:val="22"/>
              </w:rPr>
              <w:t>Name of law firm</w:t>
            </w:r>
          </w:p>
        </w:tc>
        <w:bookmarkStart w:id="53" w:name="BKCheck15B_13"/>
        <w:bookmarkEnd w:id="53"/>
        <w:tc>
          <w:tcPr>
            <w:tcW w:w="5172" w:type="dxa"/>
            <w:gridSpan w:val="6"/>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c>
          <w:tcPr>
            <w:tcW w:w="3344" w:type="dxa"/>
            <w:gridSpan w:val="5"/>
            <w:vAlign w:val="bottom"/>
          </w:tcPr>
          <w:p w:rsidR="00595C27" w:rsidRPr="00EA6FD8" w:rsidRDefault="00595C27" w:rsidP="00484C98">
            <w:pPr>
              <w:ind w:left="132"/>
              <w:rPr>
                <w:bCs/>
                <w:sz w:val="20"/>
                <w:szCs w:val="22"/>
              </w:rPr>
            </w:pPr>
            <w:r w:rsidRPr="00EA6FD8">
              <w:rPr>
                <w:bCs/>
                <w:sz w:val="20"/>
                <w:szCs w:val="22"/>
              </w:rPr>
              <w:t>Address for service in Australia</w:t>
            </w:r>
          </w:p>
        </w:tc>
        <w:bookmarkStart w:id="54" w:name="BKCheck15B_14"/>
        <w:bookmarkEnd w:id="54"/>
        <w:tc>
          <w:tcPr>
            <w:tcW w:w="3852" w:type="dxa"/>
            <w:gridSpan w:val="5"/>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c>
          <w:tcPr>
            <w:tcW w:w="240" w:type="dxa"/>
          </w:tcPr>
          <w:p w:rsidR="00595C27" w:rsidRPr="00EA6FD8" w:rsidRDefault="00595C27" w:rsidP="00484C98">
            <w:pPr>
              <w:tabs>
                <w:tab w:val="left" w:pos="6240"/>
                <w:tab w:val="left" w:pos="7680"/>
              </w:tabs>
              <w:rPr>
                <w:bCs/>
                <w:sz w:val="20"/>
                <w:szCs w:val="22"/>
              </w:rPr>
            </w:pPr>
          </w:p>
        </w:tc>
        <w:tc>
          <w:tcPr>
            <w:tcW w:w="3104" w:type="dxa"/>
            <w:gridSpan w:val="4"/>
            <w:tcBorders>
              <w:bottom w:val="dotted" w:sz="4" w:space="0" w:color="auto"/>
            </w:tcBorders>
          </w:tcPr>
          <w:p w:rsidR="00595C27" w:rsidRPr="00EA6FD8" w:rsidRDefault="00595C27" w:rsidP="00484C98">
            <w:pPr>
              <w:tabs>
                <w:tab w:val="left" w:pos="6240"/>
                <w:tab w:val="left" w:pos="7680"/>
              </w:tabs>
              <w:ind w:left="-122"/>
              <w:rPr>
                <w:bCs/>
                <w:sz w:val="20"/>
                <w:szCs w:val="22"/>
              </w:rPr>
            </w:pPr>
          </w:p>
        </w:tc>
        <w:tc>
          <w:tcPr>
            <w:tcW w:w="896" w:type="dxa"/>
            <w:vAlign w:val="bottom"/>
          </w:tcPr>
          <w:p w:rsidR="00595C27" w:rsidRPr="00EA6FD8" w:rsidRDefault="00595C27" w:rsidP="00484C98">
            <w:pPr>
              <w:tabs>
                <w:tab w:val="left" w:pos="6240"/>
                <w:tab w:val="left" w:pos="7680"/>
              </w:tabs>
              <w:rPr>
                <w:bCs/>
                <w:sz w:val="20"/>
                <w:szCs w:val="22"/>
              </w:rPr>
            </w:pPr>
            <w:r w:rsidRPr="00EA6FD8">
              <w:rPr>
                <w:bCs/>
                <w:sz w:val="20"/>
                <w:szCs w:val="22"/>
              </w:rPr>
              <w:t>State</w:t>
            </w:r>
          </w:p>
        </w:tc>
        <w:bookmarkStart w:id="55" w:name="BKCheck15B_15"/>
        <w:bookmarkEnd w:id="55"/>
        <w:tc>
          <w:tcPr>
            <w:tcW w:w="971" w:type="dxa"/>
            <w:gridSpan w:val="2"/>
            <w:tcBorders>
              <w:bottom w:val="dotted" w:sz="4" w:space="0" w:color="auto"/>
            </w:tcBorders>
          </w:tcPr>
          <w:p w:rsidR="00595C27" w:rsidRPr="00EA6FD8" w:rsidRDefault="00595C27" w:rsidP="00484C98">
            <w:pPr>
              <w:tabs>
                <w:tab w:val="left" w:pos="6240"/>
                <w:tab w:val="left" w:pos="7680"/>
              </w:tabs>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c>
          <w:tcPr>
            <w:tcW w:w="1134" w:type="dxa"/>
            <w:vAlign w:val="bottom"/>
          </w:tcPr>
          <w:p w:rsidR="00595C27" w:rsidRPr="00EA6FD8" w:rsidRDefault="00595C27" w:rsidP="00484C98">
            <w:pPr>
              <w:tabs>
                <w:tab w:val="left" w:pos="6240"/>
                <w:tab w:val="left" w:pos="7680"/>
              </w:tabs>
              <w:rPr>
                <w:bCs/>
                <w:sz w:val="20"/>
                <w:szCs w:val="22"/>
              </w:rPr>
            </w:pPr>
            <w:r w:rsidRPr="00EA6FD8">
              <w:rPr>
                <w:bCs/>
                <w:sz w:val="20"/>
                <w:szCs w:val="22"/>
              </w:rPr>
              <w:t>Postcode</w:t>
            </w:r>
          </w:p>
        </w:tc>
        <w:bookmarkStart w:id="56" w:name="BKCheck15B_16"/>
        <w:bookmarkEnd w:id="56"/>
        <w:tc>
          <w:tcPr>
            <w:tcW w:w="851" w:type="dxa"/>
            <w:tcBorders>
              <w:bottom w:val="dotted" w:sz="4" w:space="0" w:color="auto"/>
            </w:tcBorders>
          </w:tcPr>
          <w:p w:rsidR="00595C27" w:rsidRPr="00EA6FD8" w:rsidRDefault="00595C27" w:rsidP="00484C98">
            <w:pPr>
              <w:tabs>
                <w:tab w:val="left" w:pos="6240"/>
                <w:tab w:val="left" w:pos="7680"/>
              </w:tabs>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c>
          <w:tcPr>
            <w:tcW w:w="1058" w:type="dxa"/>
            <w:gridSpan w:val="2"/>
          </w:tcPr>
          <w:p w:rsidR="00595C27" w:rsidRPr="00EA6FD8" w:rsidRDefault="00595C27" w:rsidP="00484C98">
            <w:pPr>
              <w:ind w:left="132"/>
              <w:rPr>
                <w:bCs/>
                <w:sz w:val="20"/>
                <w:szCs w:val="22"/>
              </w:rPr>
            </w:pPr>
            <w:r w:rsidRPr="00EA6FD8">
              <w:rPr>
                <w:bCs/>
                <w:sz w:val="20"/>
                <w:szCs w:val="22"/>
              </w:rPr>
              <w:t>Email</w:t>
            </w:r>
          </w:p>
        </w:tc>
        <w:bookmarkStart w:id="57" w:name="BKCheck15B_17"/>
        <w:bookmarkEnd w:id="57"/>
        <w:tc>
          <w:tcPr>
            <w:tcW w:w="4153" w:type="dxa"/>
            <w:gridSpan w:val="6"/>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c>
          <w:tcPr>
            <w:tcW w:w="1134" w:type="dxa"/>
            <w:vAlign w:val="bottom"/>
          </w:tcPr>
          <w:p w:rsidR="00595C27" w:rsidRPr="00EA6FD8" w:rsidRDefault="00595C27" w:rsidP="00484C98">
            <w:pPr>
              <w:rPr>
                <w:bCs/>
                <w:sz w:val="20"/>
                <w:szCs w:val="22"/>
              </w:rPr>
            </w:pPr>
            <w:r w:rsidRPr="00EA6FD8">
              <w:rPr>
                <w:bCs/>
                <w:sz w:val="20"/>
                <w:szCs w:val="22"/>
              </w:rPr>
              <w:t>DX</w:t>
            </w:r>
          </w:p>
        </w:tc>
        <w:bookmarkStart w:id="58" w:name="BKCheck15B_18"/>
        <w:bookmarkEnd w:id="58"/>
        <w:tc>
          <w:tcPr>
            <w:tcW w:w="851" w:type="dxa"/>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r w:rsidR="00595C27" w:rsidRPr="00EA6FD8" w:rsidTr="00484C98">
        <w:trPr>
          <w:trHeight w:val="105"/>
        </w:trPr>
        <w:tc>
          <w:tcPr>
            <w:tcW w:w="1058" w:type="dxa"/>
            <w:gridSpan w:val="2"/>
            <w:vAlign w:val="bottom"/>
          </w:tcPr>
          <w:p w:rsidR="00595C27" w:rsidRPr="00EA6FD8" w:rsidRDefault="00595C27" w:rsidP="00484C98">
            <w:pPr>
              <w:ind w:left="132"/>
              <w:rPr>
                <w:bCs/>
                <w:sz w:val="20"/>
                <w:szCs w:val="22"/>
              </w:rPr>
            </w:pPr>
            <w:r w:rsidRPr="00EA6FD8">
              <w:rPr>
                <w:bCs/>
                <w:sz w:val="20"/>
                <w:szCs w:val="22"/>
              </w:rPr>
              <w:t>Tel</w:t>
            </w:r>
          </w:p>
        </w:tc>
        <w:bookmarkStart w:id="59" w:name="BKCheck15B_19"/>
        <w:bookmarkEnd w:id="59"/>
        <w:tc>
          <w:tcPr>
            <w:tcW w:w="2286" w:type="dxa"/>
            <w:gridSpan w:val="3"/>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c>
          <w:tcPr>
            <w:tcW w:w="896" w:type="dxa"/>
            <w:vAlign w:val="bottom"/>
          </w:tcPr>
          <w:p w:rsidR="00595C27" w:rsidRPr="00EA6FD8" w:rsidRDefault="00595C27" w:rsidP="00484C98">
            <w:pPr>
              <w:rPr>
                <w:bCs/>
                <w:sz w:val="20"/>
                <w:szCs w:val="22"/>
              </w:rPr>
            </w:pPr>
            <w:r w:rsidRPr="00EA6FD8">
              <w:rPr>
                <w:bCs/>
                <w:sz w:val="20"/>
                <w:szCs w:val="22"/>
              </w:rPr>
              <w:t>Fax</w:t>
            </w:r>
          </w:p>
        </w:tc>
        <w:bookmarkStart w:id="60" w:name="BKCheck15B_20"/>
        <w:bookmarkEnd w:id="60"/>
        <w:tc>
          <w:tcPr>
            <w:tcW w:w="971" w:type="dxa"/>
            <w:gridSpan w:val="2"/>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c>
          <w:tcPr>
            <w:tcW w:w="1134" w:type="dxa"/>
            <w:vAlign w:val="bottom"/>
          </w:tcPr>
          <w:p w:rsidR="00595C27" w:rsidRPr="00EA6FD8" w:rsidRDefault="00595C27" w:rsidP="00484C98">
            <w:pPr>
              <w:ind w:right="6" w:hanging="108"/>
              <w:rPr>
                <w:bCs/>
                <w:sz w:val="20"/>
                <w:szCs w:val="22"/>
              </w:rPr>
            </w:pPr>
            <w:r w:rsidRPr="00EA6FD8">
              <w:rPr>
                <w:bCs/>
                <w:sz w:val="20"/>
                <w:szCs w:val="22"/>
              </w:rPr>
              <w:t>Attention</w:t>
            </w:r>
          </w:p>
        </w:tc>
        <w:bookmarkStart w:id="61" w:name="BKCheck15B_21"/>
        <w:bookmarkEnd w:id="61"/>
        <w:tc>
          <w:tcPr>
            <w:tcW w:w="851" w:type="dxa"/>
            <w:tcBorders>
              <w:bottom w:val="dotted" w:sz="4" w:space="0" w:color="auto"/>
            </w:tcBorders>
          </w:tcPr>
          <w:p w:rsidR="00595C27" w:rsidRPr="00EA6FD8" w:rsidRDefault="00595C27" w:rsidP="00484C98">
            <w:pPr>
              <w:rPr>
                <w:bCs/>
                <w:sz w:val="20"/>
                <w:szCs w:val="22"/>
              </w:rPr>
            </w:pPr>
            <w:r w:rsidRPr="00EA6FD8">
              <w:rPr>
                <w:bCs/>
                <w:sz w:val="20"/>
                <w:szCs w:val="22"/>
              </w:rPr>
              <w:fldChar w:fldCharType="begin">
                <w:ffData>
                  <w:name w:val="Text2"/>
                  <w:enabled/>
                  <w:calcOnExit w:val="0"/>
                  <w:textInput/>
                </w:ffData>
              </w:fldChar>
            </w:r>
            <w:r w:rsidRPr="00EA6FD8">
              <w:rPr>
                <w:bCs/>
                <w:sz w:val="20"/>
                <w:szCs w:val="22"/>
              </w:rPr>
              <w:instrText xml:space="preserve"> FORMTEXT </w:instrText>
            </w:r>
            <w:r w:rsidRPr="00EA6FD8">
              <w:rPr>
                <w:bCs/>
                <w:sz w:val="20"/>
                <w:szCs w:val="22"/>
              </w:rPr>
            </w:r>
            <w:r w:rsidRPr="00EA6FD8">
              <w:rPr>
                <w:bCs/>
                <w:sz w:val="20"/>
                <w:szCs w:val="22"/>
              </w:rPr>
              <w:fldChar w:fldCharType="separate"/>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00EA6FD8">
              <w:rPr>
                <w:bCs/>
                <w:noProof/>
                <w:sz w:val="20"/>
                <w:szCs w:val="22"/>
              </w:rPr>
              <w:t> </w:t>
            </w:r>
            <w:r w:rsidRPr="00EA6FD8">
              <w:rPr>
                <w:bCs/>
                <w:sz w:val="20"/>
                <w:szCs w:val="22"/>
              </w:rPr>
              <w:fldChar w:fldCharType="end"/>
            </w:r>
          </w:p>
        </w:tc>
      </w:tr>
    </w:tbl>
    <w:p w:rsidR="00595C27" w:rsidRPr="00EA6FD8" w:rsidRDefault="00595C27" w:rsidP="00635226">
      <w:pPr>
        <w:keepNext/>
        <w:keepLines/>
        <w:widowControl w:val="0"/>
        <w:spacing w:before="240" w:after="120"/>
        <w:rPr>
          <w:szCs w:val="24"/>
        </w:rPr>
      </w:pPr>
      <w:r w:rsidRPr="00EA6FD8">
        <w:rPr>
          <w:b/>
          <w:sz w:val="36"/>
        </w:rPr>
        <w:t>NOTICE OF RISK [Subrule 2.04(1B)]</w:t>
      </w:r>
    </w:p>
    <w:p w:rsidR="00595C27" w:rsidRPr="00EA6FD8" w:rsidRDefault="00595C27" w:rsidP="00635226">
      <w:pPr>
        <w:keepNext/>
        <w:keepLines/>
        <w:widowControl w:val="0"/>
        <w:numPr>
          <w:ilvl w:val="0"/>
          <w:numId w:val="20"/>
        </w:numPr>
        <w:tabs>
          <w:tab w:val="clear" w:pos="567"/>
        </w:tabs>
        <w:spacing w:before="120" w:after="240" w:line="240" w:lineRule="auto"/>
        <w:ind w:left="482" w:hanging="482"/>
        <w:jc w:val="both"/>
        <w:rPr>
          <w:b/>
          <w:sz w:val="28"/>
        </w:rPr>
      </w:pPr>
      <w:r w:rsidRPr="00EA6FD8">
        <w:rPr>
          <w:b/>
          <w:sz w:val="28"/>
        </w:rPr>
        <w:t>This Notice is filed by:</w:t>
      </w:r>
    </w:p>
    <w:p w:rsidR="00595C27" w:rsidRPr="00EA6FD8" w:rsidRDefault="00595C27" w:rsidP="00635226">
      <w:pPr>
        <w:keepNext/>
        <w:keepLines/>
        <w:tabs>
          <w:tab w:val="left" w:pos="3000"/>
          <w:tab w:val="left" w:pos="4680"/>
          <w:tab w:val="left" w:pos="6720"/>
          <w:tab w:val="right" w:pos="9840"/>
        </w:tabs>
        <w:spacing w:before="120"/>
        <w:ind w:left="480"/>
      </w:pPr>
      <w:r w:rsidRPr="00EA6FD8">
        <w:t>Applicant</w:t>
      </w:r>
      <w:r w:rsidRPr="00EA6FD8">
        <w:tab/>
      </w:r>
      <w:bookmarkStart w:id="62" w:name="BKCheck15B_22"/>
      <w:bookmarkEnd w:id="62"/>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ab/>
      </w:r>
      <w:r w:rsidRPr="00EA6FD8">
        <w:t>Respondent</w:t>
      </w:r>
      <w:r w:rsidRPr="00EA6FD8">
        <w:tab/>
      </w:r>
      <w:bookmarkStart w:id="63" w:name="BKCheck15B_23"/>
      <w:bookmarkEnd w:id="63"/>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635226">
      <w:pPr>
        <w:keepNext/>
        <w:keepLines/>
        <w:tabs>
          <w:tab w:val="left" w:pos="3000"/>
          <w:tab w:val="left" w:pos="4680"/>
          <w:tab w:val="right" w:pos="9840"/>
        </w:tabs>
        <w:spacing w:before="120"/>
        <w:ind w:left="480"/>
      </w:pPr>
      <w:r w:rsidRPr="00EA6FD8">
        <w:t>Other</w:t>
      </w:r>
      <w:r w:rsidRPr="00EA6FD8">
        <w:tab/>
      </w:r>
      <w:bookmarkStart w:id="64" w:name="BKCheck15B_24"/>
      <w:bookmarkEnd w:id="64"/>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t>Specify: …………………</w:t>
      </w:r>
    </w:p>
    <w:p w:rsidR="00595C27" w:rsidRPr="00EA6FD8" w:rsidRDefault="00595C27" w:rsidP="00595C27">
      <w:pPr>
        <w:keepNext/>
        <w:spacing w:before="480" w:after="240"/>
        <w:rPr>
          <w:b/>
          <w:szCs w:val="24"/>
          <w:u w:val="single"/>
        </w:rPr>
      </w:pPr>
      <w:r w:rsidRPr="00EA6FD8">
        <w:rPr>
          <w:b/>
          <w:szCs w:val="24"/>
          <w:u w:val="single"/>
        </w:rPr>
        <w:t>ALLEGATIONS RELATING TO CHILD ABUSE</w:t>
      </w:r>
    </w:p>
    <w:p w:rsidR="00595C27" w:rsidRPr="00EA6FD8" w:rsidRDefault="00595C27" w:rsidP="00595C27">
      <w:pPr>
        <w:spacing w:before="240" w:after="240"/>
        <w:ind w:left="482" w:hanging="482"/>
        <w:rPr>
          <w:b/>
          <w:szCs w:val="24"/>
        </w:rPr>
      </w:pPr>
      <w:r w:rsidRPr="00EA6FD8">
        <w:rPr>
          <w:b/>
          <w:szCs w:val="24"/>
        </w:rPr>
        <w:t>2.</w:t>
      </w:r>
      <w:r w:rsidRPr="00EA6FD8">
        <w:rPr>
          <w:b/>
          <w:szCs w:val="24"/>
        </w:rPr>
        <w:tab/>
        <w:t>Has a child to whom the proceedings relate been abused or is a child to whom the proceedings relate at risk of being abused?</w:t>
      </w:r>
      <w:r w:rsidRPr="00EA6FD8">
        <w:rPr>
          <w:b/>
          <w:szCs w:val="24"/>
        </w:rPr>
        <w:br/>
      </w:r>
      <w:r w:rsidRPr="00EA6FD8">
        <w:rPr>
          <w:szCs w:val="22"/>
        </w:rPr>
        <w:t>(See sections</w:t>
      </w:r>
      <w:r w:rsidR="00EA6FD8">
        <w:rPr>
          <w:szCs w:val="22"/>
        </w:rPr>
        <w:t> </w:t>
      </w:r>
      <w:r w:rsidRPr="00EA6FD8">
        <w:rPr>
          <w:szCs w:val="22"/>
        </w:rPr>
        <w:t>67</w:t>
      </w:r>
      <w:r w:rsidRPr="00EA6FD8">
        <w:rPr>
          <w:smallCaps/>
          <w:szCs w:val="22"/>
        </w:rPr>
        <w:t xml:space="preserve">Z </w:t>
      </w:r>
      <w:r w:rsidRPr="00EA6FD8">
        <w:rPr>
          <w:szCs w:val="22"/>
        </w:rPr>
        <w:t>and</w:t>
      </w:r>
      <w:r w:rsidRPr="00EA6FD8">
        <w:rPr>
          <w:smallCaps/>
          <w:szCs w:val="22"/>
        </w:rPr>
        <w:t xml:space="preserve"> 67ZBA </w:t>
      </w:r>
      <w:r w:rsidRPr="00EA6FD8">
        <w:rPr>
          <w:szCs w:val="22"/>
        </w:rPr>
        <w:t xml:space="preserve">and </w:t>
      </w:r>
      <w:r w:rsidRPr="00EA6FD8">
        <w:rPr>
          <w:color w:val="000000"/>
          <w:szCs w:val="22"/>
        </w:rPr>
        <w:t>4 and 4AB</w:t>
      </w:r>
      <w:r w:rsidRPr="00EA6FD8">
        <w:rPr>
          <w:smallCaps/>
          <w:color w:val="000000"/>
          <w:szCs w:val="22"/>
        </w:rPr>
        <w:t xml:space="preserve"> </w:t>
      </w:r>
      <w:r w:rsidRPr="00EA6FD8">
        <w:rPr>
          <w:color w:val="000000"/>
          <w:szCs w:val="22"/>
        </w:rPr>
        <w:t xml:space="preserve">of the </w:t>
      </w:r>
      <w:r w:rsidRPr="00EA6FD8">
        <w:rPr>
          <w:i/>
          <w:color w:val="000000"/>
          <w:szCs w:val="22"/>
        </w:rPr>
        <w:t>Family Law Act</w:t>
      </w:r>
      <w:r w:rsidRPr="00EA6FD8">
        <w:rPr>
          <w:color w:val="000000"/>
          <w:szCs w:val="22"/>
        </w:rPr>
        <w:t xml:space="preserve"> </w:t>
      </w:r>
      <w:r w:rsidRPr="00EA6FD8">
        <w:rPr>
          <w:i/>
          <w:color w:val="000000"/>
          <w:szCs w:val="22"/>
        </w:rPr>
        <w:t>1975</w:t>
      </w:r>
      <w:r w:rsidRPr="00EA6FD8">
        <w:rPr>
          <w:color w:val="000000"/>
          <w:szCs w:val="22"/>
        </w:rPr>
        <w:t>)</w:t>
      </w:r>
    </w:p>
    <w:p w:rsidR="00595C27" w:rsidRPr="00EA6FD8" w:rsidRDefault="00595C27" w:rsidP="00595C27">
      <w:pPr>
        <w:spacing w:before="240"/>
        <w:ind w:left="482"/>
        <w:rPr>
          <w:szCs w:val="24"/>
        </w:rPr>
      </w:pPr>
      <w:r w:rsidRPr="00EA6FD8">
        <w:rPr>
          <w:szCs w:val="24"/>
        </w:rPr>
        <w:t xml:space="preserve">Yes  </w:t>
      </w:r>
      <w:bookmarkStart w:id="65" w:name="BKCheck15B_25"/>
      <w:bookmarkEnd w:id="65"/>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66" w:name="BKCheck15B_26"/>
      <w:bookmarkEnd w:id="66"/>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120" w:line="264" w:lineRule="auto"/>
        <w:ind w:left="480"/>
        <w:rPr>
          <w:i/>
          <w:szCs w:val="24"/>
        </w:rPr>
      </w:pPr>
      <w:r w:rsidRPr="00EA6FD8">
        <w:rPr>
          <w:i/>
          <w:szCs w:val="24"/>
        </w:rPr>
        <w:t>If you tick ‘no’, go straight to question 3.</w:t>
      </w:r>
    </w:p>
    <w:p w:rsidR="00595C27" w:rsidRPr="00EA6FD8" w:rsidRDefault="00595C27" w:rsidP="00595C27">
      <w:pPr>
        <w:spacing w:before="240" w:after="240"/>
        <w:ind w:left="2836" w:hanging="1134"/>
        <w:rPr>
          <w:i/>
          <w:szCs w:val="22"/>
        </w:rPr>
      </w:pPr>
      <w:r w:rsidRPr="00EA6FD8">
        <w:rPr>
          <w:i/>
          <w:color w:val="000000"/>
          <w:szCs w:val="22"/>
        </w:rPr>
        <w:t>NOTE (1):</w:t>
      </w:r>
      <w:r w:rsidRPr="00EA6FD8">
        <w:rPr>
          <w:i/>
          <w:color w:val="000000"/>
          <w:szCs w:val="22"/>
        </w:rPr>
        <w:tab/>
      </w:r>
      <w:r w:rsidRPr="00EA6FD8">
        <w:rPr>
          <w:i/>
          <w:szCs w:val="22"/>
        </w:rPr>
        <w:t>If you tick ‘yes’ to this question, further particulars must be provided at (a) – (d) below. This information will be reported to the relevant child welfare authority, as required by sections</w:t>
      </w:r>
      <w:r w:rsidR="00EA6FD8">
        <w:rPr>
          <w:i/>
          <w:szCs w:val="22"/>
        </w:rPr>
        <w:t> </w:t>
      </w:r>
      <w:r w:rsidRPr="00EA6FD8">
        <w:rPr>
          <w:i/>
          <w:szCs w:val="22"/>
        </w:rPr>
        <w:t>67Z and 67ZBA of the Family Law Act 1975.</w:t>
      </w:r>
    </w:p>
    <w:p w:rsidR="00595C27" w:rsidRPr="00EA6FD8" w:rsidRDefault="00595C27" w:rsidP="00595C27">
      <w:pPr>
        <w:keepNext/>
        <w:keepLines/>
        <w:autoSpaceDE w:val="0"/>
        <w:autoSpaceDN w:val="0"/>
        <w:adjustRightInd w:val="0"/>
        <w:ind w:left="2837" w:hanging="1135"/>
        <w:rPr>
          <w:i/>
          <w:szCs w:val="22"/>
        </w:rPr>
      </w:pPr>
      <w:r w:rsidRPr="00EA6FD8">
        <w:rPr>
          <w:i/>
          <w:szCs w:val="22"/>
        </w:rPr>
        <w:t>NOTE (2):</w:t>
      </w:r>
      <w:r w:rsidRPr="00EA6FD8">
        <w:rPr>
          <w:i/>
          <w:szCs w:val="22"/>
        </w:rPr>
        <w:tab/>
        <w:t>This form also fulfils the Court’s obligation under paragraph</w:t>
      </w:r>
      <w:r w:rsidR="00EA6FD8">
        <w:rPr>
          <w:i/>
          <w:szCs w:val="22"/>
        </w:rPr>
        <w:t> </w:t>
      </w:r>
      <w:r w:rsidRPr="00EA6FD8">
        <w:rPr>
          <w:i/>
          <w:szCs w:val="22"/>
        </w:rPr>
        <w:t>69ZQ(1)(aa) of the Family Law Act 1975.</w:t>
      </w:r>
    </w:p>
    <w:p w:rsidR="00595C27" w:rsidRPr="00EA6FD8" w:rsidRDefault="00595C27" w:rsidP="00595C27">
      <w:pPr>
        <w:spacing w:before="120" w:after="240"/>
        <w:ind w:left="964" w:hanging="482"/>
        <w:rPr>
          <w:strike/>
          <w:szCs w:val="24"/>
        </w:rPr>
      </w:pPr>
      <w:r w:rsidRPr="00EA6FD8">
        <w:rPr>
          <w:szCs w:val="24"/>
        </w:rPr>
        <w:t>(a)</w:t>
      </w:r>
      <w:r w:rsidRPr="00EA6FD8">
        <w:rPr>
          <w:szCs w:val="24"/>
        </w:rPr>
        <w:tab/>
        <w:t>Do you allege that a child to whom the proceedings relate has been abused by a party to proceedings or any other person who is relevant to these proceedings?</w:t>
      </w:r>
    </w:p>
    <w:p w:rsidR="00595C27" w:rsidRPr="00EA6FD8" w:rsidRDefault="00595C27" w:rsidP="00595C27">
      <w:pPr>
        <w:spacing w:after="240" w:line="360" w:lineRule="auto"/>
        <w:ind w:left="482" w:firstLine="482"/>
        <w:rPr>
          <w:szCs w:val="24"/>
        </w:rPr>
      </w:pPr>
      <w:r w:rsidRPr="00EA6FD8">
        <w:rPr>
          <w:szCs w:val="24"/>
        </w:rPr>
        <w:t xml:space="preserve">Yes  </w:t>
      </w:r>
      <w:bookmarkStart w:id="67" w:name="BKCheck15B_27"/>
      <w:bookmarkEnd w:id="67"/>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68" w:name="BKCheck15B_28"/>
      <w:bookmarkEnd w:id="68"/>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keepNext/>
        <w:pageBreakBefore/>
        <w:spacing w:after="240"/>
        <w:ind w:firstLine="482"/>
        <w:rPr>
          <w:szCs w:val="22"/>
        </w:rPr>
      </w:pPr>
      <w:r w:rsidRPr="00EA6FD8">
        <w:rPr>
          <w:szCs w:val="22"/>
        </w:rPr>
        <w:t>Particulars of alleged abuse to a child: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bl>
    <w:p w:rsidR="00595C27" w:rsidRPr="00EA6FD8" w:rsidRDefault="00595C27" w:rsidP="00595C27">
      <w:pPr>
        <w:spacing w:before="240" w:after="240"/>
        <w:ind w:left="964" w:hanging="482"/>
        <w:rPr>
          <w:szCs w:val="24"/>
        </w:rPr>
      </w:pPr>
      <w:r w:rsidRPr="00EA6FD8">
        <w:rPr>
          <w:szCs w:val="24"/>
        </w:rPr>
        <w:t>(b)</w:t>
      </w:r>
      <w:r w:rsidRPr="00EA6FD8">
        <w:rPr>
          <w:szCs w:val="24"/>
        </w:rPr>
        <w:tab/>
        <w:t>Do you allege that a child to whom the proceedings relate is at risk of being abused by a party to proceedings or any other person who is relevant to these proceedings?</w:t>
      </w:r>
    </w:p>
    <w:p w:rsidR="00595C27" w:rsidRPr="00EA6FD8" w:rsidRDefault="00595C27" w:rsidP="00595C27">
      <w:pPr>
        <w:spacing w:before="240" w:after="240" w:line="360" w:lineRule="auto"/>
        <w:ind w:left="482" w:firstLine="482"/>
        <w:rPr>
          <w:szCs w:val="24"/>
        </w:rPr>
      </w:pPr>
      <w:r w:rsidRPr="00EA6FD8">
        <w:rPr>
          <w:szCs w:val="24"/>
        </w:rPr>
        <w:t xml:space="preserve">Yes  </w:t>
      </w:r>
      <w:bookmarkStart w:id="69" w:name="BKCheck15B_29"/>
      <w:bookmarkEnd w:id="69"/>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70" w:name="BKCheck15B_30"/>
      <w:bookmarkEnd w:id="70"/>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after="240"/>
        <w:ind w:firstLine="482"/>
        <w:rPr>
          <w:szCs w:val="22"/>
        </w:rPr>
      </w:pPr>
      <w:r w:rsidRPr="00EA6FD8">
        <w:rPr>
          <w:szCs w:val="22"/>
        </w:rPr>
        <w:t>Particulars of alleged risk of abuse to a child: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bl>
    <w:p w:rsidR="00595C27" w:rsidRPr="00EA6FD8" w:rsidRDefault="00595C27" w:rsidP="00595C27">
      <w:pPr>
        <w:spacing w:before="240" w:after="240"/>
        <w:ind w:left="964" w:hanging="482"/>
        <w:rPr>
          <w:szCs w:val="24"/>
        </w:rPr>
      </w:pPr>
      <w:r w:rsidRPr="00EA6FD8">
        <w:rPr>
          <w:szCs w:val="24"/>
        </w:rPr>
        <w:t>(c)</w:t>
      </w:r>
      <w:r w:rsidRPr="00EA6FD8">
        <w:rPr>
          <w:szCs w:val="24"/>
        </w:rPr>
        <w:tab/>
        <w:t>If ‘yes’ is ticked to question (a) or (b) please select all of the categories that cover the alleged abuse or risk of abuse.</w:t>
      </w:r>
    </w:p>
    <w:p w:rsidR="00595C27" w:rsidRPr="00EA6FD8" w:rsidRDefault="00595C27" w:rsidP="00595C27">
      <w:pPr>
        <w:spacing w:before="240" w:line="360" w:lineRule="auto"/>
        <w:ind w:left="953" w:firstLine="11"/>
        <w:rPr>
          <w:szCs w:val="22"/>
        </w:rPr>
      </w:pPr>
      <w:r w:rsidRPr="00EA6FD8">
        <w:rPr>
          <w:szCs w:val="22"/>
        </w:rPr>
        <w:t>Physical assault</w:t>
      </w:r>
      <w:r w:rsidRPr="00EA6FD8">
        <w:rPr>
          <w:szCs w:val="22"/>
        </w:rPr>
        <w:tab/>
      </w:r>
      <w:r w:rsidRPr="00EA6FD8">
        <w:rPr>
          <w:szCs w:val="22"/>
        </w:rPr>
        <w:tab/>
      </w:r>
      <w:bookmarkStart w:id="71" w:name="BKCheck15B_31"/>
      <w:bookmarkEnd w:id="71"/>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p>
    <w:p w:rsidR="00595C27" w:rsidRPr="00EA6FD8" w:rsidRDefault="00595C27" w:rsidP="00595C27">
      <w:pPr>
        <w:spacing w:line="360" w:lineRule="auto"/>
        <w:ind w:left="942" w:firstLine="11"/>
        <w:rPr>
          <w:szCs w:val="22"/>
        </w:rPr>
      </w:pPr>
      <w:r w:rsidRPr="00EA6FD8">
        <w:rPr>
          <w:szCs w:val="22"/>
        </w:rPr>
        <w:t>Sexual assault or abuse</w:t>
      </w:r>
      <w:r w:rsidRPr="00EA6FD8">
        <w:rPr>
          <w:szCs w:val="22"/>
        </w:rPr>
        <w:tab/>
      </w:r>
      <w:bookmarkStart w:id="72" w:name="BKCheck15B_32"/>
      <w:bookmarkEnd w:id="72"/>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p>
    <w:p w:rsidR="00595C27" w:rsidRPr="00EA6FD8" w:rsidRDefault="00595C27" w:rsidP="00595C27">
      <w:pPr>
        <w:spacing w:line="360" w:lineRule="auto"/>
        <w:ind w:left="931" w:firstLine="11"/>
        <w:rPr>
          <w:szCs w:val="22"/>
        </w:rPr>
      </w:pPr>
      <w:r w:rsidRPr="00EA6FD8">
        <w:rPr>
          <w:szCs w:val="22"/>
        </w:rPr>
        <w:t>Serious psychological harm</w:t>
      </w:r>
      <w:r w:rsidRPr="00EA6FD8">
        <w:rPr>
          <w:szCs w:val="22"/>
        </w:rPr>
        <w:tab/>
      </w:r>
      <w:bookmarkStart w:id="73" w:name="BKCheck15B_33"/>
      <w:bookmarkEnd w:id="73"/>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p>
    <w:p w:rsidR="00595C27" w:rsidRPr="00EA6FD8" w:rsidRDefault="00595C27" w:rsidP="00595C27">
      <w:pPr>
        <w:spacing w:line="360" w:lineRule="auto"/>
        <w:ind w:left="920" w:firstLine="11"/>
        <w:rPr>
          <w:szCs w:val="22"/>
        </w:rPr>
      </w:pPr>
      <w:r w:rsidRPr="00EA6FD8">
        <w:rPr>
          <w:szCs w:val="22"/>
        </w:rPr>
        <w:t>Serious neglect</w:t>
      </w:r>
      <w:r w:rsidRPr="00EA6FD8">
        <w:rPr>
          <w:szCs w:val="22"/>
        </w:rPr>
        <w:tab/>
      </w:r>
      <w:r w:rsidRPr="00EA6FD8">
        <w:rPr>
          <w:szCs w:val="22"/>
        </w:rPr>
        <w:tab/>
      </w:r>
      <w:bookmarkStart w:id="74" w:name="BKCheck15B_34"/>
      <w:bookmarkEnd w:id="74"/>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p>
    <w:p w:rsidR="00595C27" w:rsidRPr="00EA6FD8" w:rsidRDefault="00595C27" w:rsidP="00595C27">
      <w:pPr>
        <w:pageBreakBefore/>
        <w:spacing w:before="240" w:after="240"/>
        <w:ind w:left="964" w:hanging="482"/>
        <w:rPr>
          <w:szCs w:val="24"/>
        </w:rPr>
      </w:pPr>
      <w:r w:rsidRPr="00EA6FD8">
        <w:rPr>
          <w:szCs w:val="24"/>
        </w:rPr>
        <w:t>(d)</w:t>
      </w:r>
      <w:r w:rsidRPr="00EA6FD8">
        <w:rPr>
          <w:szCs w:val="24"/>
        </w:rPr>
        <w:tab/>
        <w:t>Have these allegation/s been reported to an external authority?</w:t>
      </w:r>
    </w:p>
    <w:p w:rsidR="00595C27" w:rsidRPr="00EA6FD8" w:rsidRDefault="00595C27" w:rsidP="00595C27">
      <w:pPr>
        <w:spacing w:before="240" w:after="240" w:line="360" w:lineRule="auto"/>
        <w:ind w:left="482" w:firstLine="482"/>
        <w:rPr>
          <w:szCs w:val="24"/>
        </w:rPr>
      </w:pPr>
      <w:r w:rsidRPr="00EA6FD8">
        <w:rPr>
          <w:szCs w:val="24"/>
        </w:rPr>
        <w:t xml:space="preserve">Yes  </w:t>
      </w:r>
      <w:bookmarkStart w:id="75" w:name="BKCheck15B_35"/>
      <w:bookmarkEnd w:id="75"/>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76" w:name="BKCheck15B_36"/>
      <w:bookmarkEnd w:id="76"/>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ind w:left="964"/>
        <w:rPr>
          <w:i/>
          <w:szCs w:val="22"/>
        </w:rPr>
      </w:pPr>
      <w:r w:rsidRPr="00EA6FD8">
        <w:rPr>
          <w:i/>
          <w:szCs w:val="22"/>
        </w:rPr>
        <w:t xml:space="preserve">If you tick ‘yes’ to question (d), specify </w:t>
      </w:r>
      <w:r w:rsidRPr="00EA6FD8">
        <w:rPr>
          <w:i/>
          <w:color w:val="000000"/>
          <w:sz w:val="20"/>
          <w:lang w:eastAsia="en-AU"/>
        </w:rPr>
        <w:t>to whom the allegation/s have been reported</w:t>
      </w:r>
      <w:r w:rsidRPr="00EA6FD8">
        <w:rPr>
          <w:i/>
          <w:szCs w:val="22"/>
        </w:rPr>
        <w:t>.</w:t>
      </w:r>
    </w:p>
    <w:p w:rsidR="00595C27" w:rsidRPr="00EA6FD8" w:rsidRDefault="00595C27" w:rsidP="00595C27">
      <w:pPr>
        <w:spacing w:before="240" w:line="360" w:lineRule="auto"/>
        <w:ind w:left="839"/>
        <w:rPr>
          <w:szCs w:val="22"/>
        </w:rPr>
      </w:pPr>
      <w:r w:rsidRPr="00EA6FD8">
        <w:rPr>
          <w:szCs w:val="22"/>
        </w:rPr>
        <w:t>Police</w:t>
      </w:r>
      <w:r w:rsidRPr="00EA6FD8">
        <w:rPr>
          <w:szCs w:val="22"/>
        </w:rPr>
        <w:tab/>
      </w:r>
      <w:r w:rsidRPr="00EA6FD8">
        <w:rPr>
          <w:szCs w:val="22"/>
        </w:rPr>
        <w:tab/>
      </w:r>
      <w:r w:rsidRPr="00EA6FD8">
        <w:rPr>
          <w:szCs w:val="22"/>
        </w:rPr>
        <w:tab/>
      </w:r>
      <w:r w:rsidRPr="00EA6FD8">
        <w:rPr>
          <w:szCs w:val="22"/>
        </w:rPr>
        <w:tab/>
      </w:r>
      <w:bookmarkStart w:id="77" w:name="BKCheck15B_37"/>
      <w:bookmarkEnd w:id="77"/>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Child Welfare Authority</w:t>
      </w:r>
      <w:r w:rsidRPr="00EA6FD8">
        <w:rPr>
          <w:szCs w:val="22"/>
        </w:rPr>
        <w:tab/>
      </w:r>
      <w:bookmarkStart w:id="78" w:name="BKCheck15B_38"/>
      <w:bookmarkEnd w:id="78"/>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Medical Practitioner</w:t>
      </w:r>
      <w:r w:rsidRPr="00EA6FD8">
        <w:rPr>
          <w:szCs w:val="22"/>
        </w:rPr>
        <w:tab/>
      </w:r>
      <w:r w:rsidRPr="00EA6FD8">
        <w:rPr>
          <w:szCs w:val="22"/>
        </w:rPr>
        <w:tab/>
      </w:r>
      <w:bookmarkStart w:id="79" w:name="BKCheck15B_39"/>
      <w:bookmarkEnd w:id="79"/>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Other</w:t>
      </w:r>
      <w:r w:rsidRPr="00EA6FD8">
        <w:rPr>
          <w:szCs w:val="22"/>
        </w:rPr>
        <w:tab/>
      </w:r>
      <w:r w:rsidRPr="00EA6FD8">
        <w:rPr>
          <w:szCs w:val="22"/>
        </w:rPr>
        <w:tab/>
      </w:r>
      <w:r w:rsidRPr="00EA6FD8">
        <w:rPr>
          <w:szCs w:val="22"/>
        </w:rPr>
        <w:tab/>
      </w:r>
      <w:r w:rsidRPr="00EA6FD8">
        <w:rPr>
          <w:szCs w:val="22"/>
        </w:rPr>
        <w:tab/>
      </w:r>
      <w:bookmarkStart w:id="80" w:name="BKCheck15B_40"/>
      <w:bookmarkEnd w:id="80"/>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   (please specify)</w:t>
      </w:r>
    </w:p>
    <w:p w:rsidR="00595C27" w:rsidRPr="00EA6FD8" w:rsidRDefault="00595C27" w:rsidP="00595C27">
      <w:pPr>
        <w:spacing w:before="480" w:after="240"/>
        <w:rPr>
          <w:b/>
          <w:strike/>
          <w:szCs w:val="24"/>
          <w:u w:val="single"/>
        </w:rPr>
      </w:pPr>
      <w:r w:rsidRPr="00EA6FD8">
        <w:rPr>
          <w:b/>
          <w:szCs w:val="24"/>
          <w:u w:val="single"/>
        </w:rPr>
        <w:t>ALLEGATIONS RELATING TO FAMILY VIOLENCE</w:t>
      </w:r>
    </w:p>
    <w:p w:rsidR="00595C27" w:rsidRPr="00EA6FD8" w:rsidRDefault="00595C27" w:rsidP="00595C27">
      <w:pPr>
        <w:ind w:left="482" w:hanging="482"/>
        <w:rPr>
          <w:b/>
          <w:szCs w:val="24"/>
        </w:rPr>
      </w:pPr>
      <w:r w:rsidRPr="00EA6FD8">
        <w:rPr>
          <w:b/>
          <w:szCs w:val="24"/>
        </w:rPr>
        <w:t>3.</w:t>
      </w:r>
      <w:r w:rsidRPr="00EA6FD8">
        <w:rPr>
          <w:b/>
          <w:szCs w:val="24"/>
        </w:rPr>
        <w:tab/>
        <w:t>Has there been family violence or is there a risk of family violence by a party to the proceedings or any other person who is relevant to these proceedings?</w:t>
      </w:r>
    </w:p>
    <w:p w:rsidR="00595C27" w:rsidRPr="00EA6FD8" w:rsidRDefault="00595C27" w:rsidP="00595C27">
      <w:pPr>
        <w:spacing w:after="240"/>
        <w:ind w:left="482"/>
        <w:rPr>
          <w:szCs w:val="24"/>
        </w:rPr>
      </w:pPr>
      <w:r w:rsidRPr="00EA6FD8">
        <w:rPr>
          <w:szCs w:val="22"/>
        </w:rPr>
        <w:t>(See sections</w:t>
      </w:r>
      <w:r w:rsidR="00EA6FD8">
        <w:rPr>
          <w:szCs w:val="22"/>
        </w:rPr>
        <w:t> </w:t>
      </w:r>
      <w:r w:rsidRPr="00EA6FD8">
        <w:rPr>
          <w:szCs w:val="22"/>
        </w:rPr>
        <w:t>67Z and</w:t>
      </w:r>
      <w:r w:rsidRPr="00EA6FD8">
        <w:rPr>
          <w:smallCaps/>
          <w:szCs w:val="22"/>
        </w:rPr>
        <w:t xml:space="preserve"> 67ZBA </w:t>
      </w:r>
      <w:r w:rsidRPr="00EA6FD8">
        <w:rPr>
          <w:szCs w:val="22"/>
        </w:rPr>
        <w:t>and</w:t>
      </w:r>
      <w:r w:rsidRPr="00EA6FD8">
        <w:rPr>
          <w:smallCaps/>
          <w:szCs w:val="22"/>
        </w:rPr>
        <w:t xml:space="preserve"> </w:t>
      </w:r>
      <w:r w:rsidRPr="00EA6FD8">
        <w:rPr>
          <w:szCs w:val="22"/>
        </w:rPr>
        <w:t xml:space="preserve">4 and 4AB and of the </w:t>
      </w:r>
      <w:r w:rsidRPr="00EA6FD8">
        <w:rPr>
          <w:i/>
          <w:szCs w:val="22"/>
        </w:rPr>
        <w:t>Family Law Act</w:t>
      </w:r>
      <w:r w:rsidRPr="00EA6FD8">
        <w:rPr>
          <w:szCs w:val="22"/>
        </w:rPr>
        <w:t xml:space="preserve"> </w:t>
      </w:r>
      <w:r w:rsidRPr="00EA6FD8">
        <w:rPr>
          <w:i/>
          <w:szCs w:val="22"/>
        </w:rPr>
        <w:t>1975</w:t>
      </w:r>
      <w:r w:rsidRPr="00EA6FD8">
        <w:rPr>
          <w:szCs w:val="22"/>
        </w:rPr>
        <w:t>)</w:t>
      </w:r>
    </w:p>
    <w:p w:rsidR="00595C27" w:rsidRPr="00EA6FD8" w:rsidRDefault="00595C27" w:rsidP="00595C27">
      <w:pPr>
        <w:ind w:left="480"/>
        <w:rPr>
          <w:szCs w:val="24"/>
        </w:rPr>
      </w:pPr>
      <w:r w:rsidRPr="00EA6FD8">
        <w:rPr>
          <w:szCs w:val="24"/>
        </w:rPr>
        <w:t xml:space="preserve">Yes  </w:t>
      </w:r>
      <w:bookmarkStart w:id="81" w:name="BKCheck15B_41"/>
      <w:bookmarkEnd w:id="81"/>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ab/>
      </w:r>
      <w:r w:rsidRPr="00EA6FD8">
        <w:rPr>
          <w:szCs w:val="24"/>
        </w:rPr>
        <w:tab/>
        <w:t xml:space="preserve">No  </w:t>
      </w:r>
      <w:bookmarkStart w:id="82" w:name="BKCheck15B_42"/>
      <w:bookmarkEnd w:id="82"/>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line="264" w:lineRule="auto"/>
        <w:ind w:left="2922" w:hanging="1220"/>
        <w:rPr>
          <w:i/>
          <w:szCs w:val="22"/>
        </w:rPr>
      </w:pPr>
      <w:r w:rsidRPr="00EA6FD8">
        <w:rPr>
          <w:i/>
          <w:szCs w:val="22"/>
        </w:rPr>
        <w:t>NOTE (1):</w:t>
      </w:r>
      <w:r w:rsidRPr="00EA6FD8">
        <w:rPr>
          <w:i/>
          <w:szCs w:val="22"/>
        </w:rPr>
        <w:tab/>
        <w:t>If you tick ‘yes’ to this question, and a child or children have suffered or are at risk of suffering abuse in the form of serious psychological harm caused by being subjected to or exposed to family violence, you should also answer ‘yes’ to question 2 above.</w:t>
      </w:r>
    </w:p>
    <w:p w:rsidR="00595C27" w:rsidRPr="00EA6FD8" w:rsidRDefault="00595C27" w:rsidP="00595C27">
      <w:pPr>
        <w:keepLines/>
        <w:autoSpaceDE w:val="0"/>
        <w:autoSpaceDN w:val="0"/>
        <w:adjustRightInd w:val="0"/>
        <w:spacing w:before="240"/>
        <w:ind w:left="2920" w:hanging="1219"/>
        <w:rPr>
          <w:i/>
          <w:szCs w:val="24"/>
        </w:rPr>
      </w:pPr>
      <w:r w:rsidRPr="00EA6FD8">
        <w:rPr>
          <w:i/>
          <w:color w:val="000000"/>
          <w:szCs w:val="22"/>
        </w:rPr>
        <w:t>NOTE (2):</w:t>
      </w:r>
      <w:r w:rsidRPr="00EA6FD8">
        <w:rPr>
          <w:i/>
          <w:color w:val="000000"/>
          <w:szCs w:val="22"/>
        </w:rPr>
        <w:tab/>
      </w:r>
      <w:r w:rsidRPr="00EA6FD8">
        <w:rPr>
          <w:i/>
          <w:szCs w:val="22"/>
        </w:rPr>
        <w:t>This form also fulfils the Court’s obligation under paragraph</w:t>
      </w:r>
      <w:r w:rsidR="00EA6FD8">
        <w:rPr>
          <w:i/>
          <w:szCs w:val="22"/>
        </w:rPr>
        <w:t> </w:t>
      </w:r>
      <w:r w:rsidRPr="00EA6FD8">
        <w:rPr>
          <w:i/>
          <w:szCs w:val="22"/>
        </w:rPr>
        <w:t>69ZQ(1)(aa) of the Family Law Act 1975</w:t>
      </w:r>
      <w:r w:rsidRPr="00EA6FD8">
        <w:rPr>
          <w:i/>
          <w:szCs w:val="24"/>
        </w:rPr>
        <w:t>.</w:t>
      </w:r>
    </w:p>
    <w:p w:rsidR="00595C27" w:rsidRPr="00EA6FD8" w:rsidRDefault="00595C27" w:rsidP="00595C27">
      <w:pPr>
        <w:spacing w:before="240" w:after="240"/>
        <w:ind w:left="964" w:hanging="482"/>
        <w:rPr>
          <w:szCs w:val="24"/>
        </w:rPr>
      </w:pPr>
      <w:r w:rsidRPr="00EA6FD8">
        <w:rPr>
          <w:szCs w:val="22"/>
        </w:rPr>
        <w:t>Particulars of alleged family violence or risk of family violence:</w:t>
      </w:r>
    </w:p>
    <w:tbl>
      <w:tblPr>
        <w:tblW w:w="660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595C27" w:rsidRPr="00EA6FD8" w:rsidTr="00484C98">
        <w:tc>
          <w:tcPr>
            <w:tcW w:w="6608"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608"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608"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608"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608" w:type="dxa"/>
            <w:shd w:val="clear" w:color="auto" w:fill="auto"/>
          </w:tcPr>
          <w:p w:rsidR="00595C27" w:rsidRPr="00EA6FD8" w:rsidRDefault="00595C27" w:rsidP="00484C98">
            <w:pPr>
              <w:spacing w:line="360" w:lineRule="auto"/>
              <w:rPr>
                <w:rFonts w:ascii="Times New Roman Bold" w:hAnsi="Times New Roman Bold"/>
                <w:szCs w:val="22"/>
              </w:rPr>
            </w:pPr>
          </w:p>
        </w:tc>
      </w:tr>
    </w:tbl>
    <w:p w:rsidR="00595C27" w:rsidRPr="00EA6FD8" w:rsidRDefault="00595C27" w:rsidP="00595C27">
      <w:pPr>
        <w:spacing w:before="240" w:after="240"/>
        <w:ind w:left="964" w:hanging="482"/>
        <w:rPr>
          <w:strike/>
          <w:szCs w:val="24"/>
        </w:rPr>
      </w:pPr>
      <w:r w:rsidRPr="00EA6FD8">
        <w:rPr>
          <w:szCs w:val="24"/>
        </w:rPr>
        <w:t>(a)</w:t>
      </w:r>
      <w:r w:rsidRPr="00EA6FD8">
        <w:rPr>
          <w:szCs w:val="24"/>
        </w:rPr>
        <w:tab/>
        <w:t>Have these allegation/s been reported to an external authority?</w:t>
      </w:r>
    </w:p>
    <w:p w:rsidR="00595C27" w:rsidRPr="00EA6FD8" w:rsidRDefault="00595C27" w:rsidP="00595C27">
      <w:pPr>
        <w:spacing w:line="360" w:lineRule="auto"/>
        <w:ind w:left="113" w:firstLine="851"/>
        <w:rPr>
          <w:szCs w:val="24"/>
        </w:rPr>
      </w:pPr>
      <w:r w:rsidRPr="00EA6FD8">
        <w:rPr>
          <w:szCs w:val="24"/>
        </w:rPr>
        <w:t xml:space="preserve">Yes  </w:t>
      </w:r>
      <w:bookmarkStart w:id="83" w:name="BKCheck15B_43"/>
      <w:bookmarkEnd w:id="83"/>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84" w:name="BKCheck15B_44"/>
      <w:bookmarkEnd w:id="84"/>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after="240"/>
        <w:ind w:left="964"/>
        <w:rPr>
          <w:i/>
          <w:szCs w:val="22"/>
        </w:rPr>
      </w:pPr>
      <w:r w:rsidRPr="00EA6FD8">
        <w:rPr>
          <w:i/>
          <w:szCs w:val="22"/>
        </w:rPr>
        <w:t xml:space="preserve">If you tick ‘yes’ to question (a), specify </w:t>
      </w:r>
      <w:r w:rsidRPr="00EA6FD8">
        <w:rPr>
          <w:i/>
          <w:color w:val="000000"/>
          <w:sz w:val="20"/>
          <w:lang w:eastAsia="en-AU"/>
        </w:rPr>
        <w:t>to whom the allegation/s have been reported</w:t>
      </w:r>
      <w:r w:rsidRPr="00EA6FD8">
        <w:rPr>
          <w:i/>
          <w:szCs w:val="22"/>
        </w:rPr>
        <w:t>.</w:t>
      </w:r>
    </w:p>
    <w:p w:rsidR="00595C27" w:rsidRPr="00EA6FD8" w:rsidRDefault="00595C27" w:rsidP="00595C27">
      <w:pPr>
        <w:spacing w:before="240" w:line="360" w:lineRule="auto"/>
        <w:ind w:left="839"/>
        <w:rPr>
          <w:szCs w:val="22"/>
        </w:rPr>
      </w:pPr>
      <w:r w:rsidRPr="00EA6FD8">
        <w:rPr>
          <w:szCs w:val="22"/>
        </w:rPr>
        <w:t>Police</w:t>
      </w:r>
      <w:r w:rsidRPr="00EA6FD8">
        <w:rPr>
          <w:szCs w:val="22"/>
        </w:rPr>
        <w:tab/>
      </w:r>
      <w:r w:rsidRPr="00EA6FD8">
        <w:rPr>
          <w:szCs w:val="22"/>
        </w:rPr>
        <w:tab/>
      </w:r>
      <w:r w:rsidRPr="00EA6FD8">
        <w:rPr>
          <w:szCs w:val="22"/>
        </w:rPr>
        <w:tab/>
      </w:r>
      <w:r w:rsidRPr="00EA6FD8">
        <w:rPr>
          <w:szCs w:val="22"/>
        </w:rPr>
        <w:tab/>
      </w:r>
      <w:bookmarkStart w:id="85" w:name="BKCheck15B_45"/>
      <w:bookmarkEnd w:id="85"/>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Child Welfare Authority</w:t>
      </w:r>
      <w:r w:rsidRPr="00EA6FD8">
        <w:rPr>
          <w:szCs w:val="22"/>
        </w:rPr>
        <w:tab/>
      </w:r>
      <w:bookmarkStart w:id="86" w:name="BKCheck15B_46"/>
      <w:bookmarkEnd w:id="86"/>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Medical Practitioner</w:t>
      </w:r>
      <w:r w:rsidRPr="00EA6FD8">
        <w:rPr>
          <w:szCs w:val="22"/>
        </w:rPr>
        <w:tab/>
      </w:r>
      <w:r w:rsidRPr="00EA6FD8">
        <w:rPr>
          <w:szCs w:val="22"/>
        </w:rPr>
        <w:tab/>
      </w:r>
      <w:bookmarkStart w:id="87" w:name="BKCheck15B_47"/>
      <w:bookmarkEnd w:id="87"/>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w:t>
      </w:r>
    </w:p>
    <w:p w:rsidR="00595C27" w:rsidRPr="00EA6FD8" w:rsidRDefault="00595C27" w:rsidP="00595C27">
      <w:pPr>
        <w:spacing w:line="360" w:lineRule="auto"/>
        <w:ind w:left="840"/>
        <w:rPr>
          <w:szCs w:val="22"/>
        </w:rPr>
      </w:pPr>
      <w:r w:rsidRPr="00EA6FD8">
        <w:rPr>
          <w:szCs w:val="22"/>
        </w:rPr>
        <w:t>Other</w:t>
      </w:r>
      <w:r w:rsidRPr="00EA6FD8">
        <w:rPr>
          <w:szCs w:val="22"/>
        </w:rPr>
        <w:tab/>
      </w:r>
      <w:r w:rsidRPr="00EA6FD8">
        <w:rPr>
          <w:szCs w:val="22"/>
        </w:rPr>
        <w:tab/>
      </w:r>
      <w:r w:rsidRPr="00EA6FD8">
        <w:rPr>
          <w:szCs w:val="22"/>
        </w:rPr>
        <w:tab/>
      </w:r>
      <w:r w:rsidRPr="00EA6FD8">
        <w:rPr>
          <w:szCs w:val="22"/>
        </w:rPr>
        <w:tab/>
      </w:r>
      <w:bookmarkStart w:id="88" w:name="BKCheck15B_48"/>
      <w:bookmarkEnd w:id="88"/>
      <w:r w:rsidRPr="00EA6FD8">
        <w:rPr>
          <w:szCs w:val="22"/>
        </w:rPr>
        <w:fldChar w:fldCharType="begin">
          <w:ffData>
            <w:name w:val="Check45"/>
            <w:enabled/>
            <w:calcOnExit w:val="0"/>
            <w:checkBox>
              <w:sizeAuto/>
              <w:default w:val="0"/>
            </w:checkBox>
          </w:ffData>
        </w:fldChar>
      </w:r>
      <w:r w:rsidRPr="00EA6FD8">
        <w:rPr>
          <w:szCs w:val="22"/>
        </w:rPr>
        <w:instrText xml:space="preserve"> FORMCHECKBOX </w:instrText>
      </w:r>
      <w:r w:rsidRPr="00EA6FD8">
        <w:rPr>
          <w:szCs w:val="22"/>
        </w:rPr>
      </w:r>
      <w:r w:rsidRPr="00EA6FD8">
        <w:rPr>
          <w:szCs w:val="22"/>
        </w:rPr>
        <w:fldChar w:fldCharType="end"/>
      </w:r>
      <w:r w:rsidRPr="00EA6FD8">
        <w:rPr>
          <w:szCs w:val="22"/>
        </w:rPr>
        <w:t>………………………………………..   (please specify)</w:t>
      </w:r>
    </w:p>
    <w:p w:rsidR="00595C27" w:rsidRPr="00EA6FD8" w:rsidRDefault="00595C27" w:rsidP="00595C27">
      <w:pPr>
        <w:pageBreakBefore/>
        <w:spacing w:before="120" w:after="240"/>
        <w:rPr>
          <w:szCs w:val="22"/>
          <w:u w:val="single"/>
        </w:rPr>
      </w:pPr>
      <w:r w:rsidRPr="00EA6FD8">
        <w:rPr>
          <w:b/>
          <w:szCs w:val="24"/>
          <w:u w:val="single"/>
        </w:rPr>
        <w:t>ALLEGATIONS RELATING TO OTHER RISKS</w:t>
      </w:r>
    </w:p>
    <w:p w:rsidR="00595C27" w:rsidRPr="00EA6FD8" w:rsidRDefault="00595C27" w:rsidP="00595C27">
      <w:pPr>
        <w:ind w:left="482" w:hanging="482"/>
        <w:rPr>
          <w:rFonts w:ascii="Times New Roman Bold" w:hAnsi="Times New Roman Bold"/>
          <w:b/>
          <w:szCs w:val="24"/>
        </w:rPr>
      </w:pPr>
      <w:r w:rsidRPr="00EA6FD8">
        <w:rPr>
          <w:rFonts w:ascii="Times New Roman Bold" w:hAnsi="Times New Roman Bold"/>
          <w:b/>
          <w:szCs w:val="24"/>
        </w:rPr>
        <w:t>4.</w:t>
      </w:r>
      <w:r w:rsidRPr="00EA6FD8">
        <w:rPr>
          <w:rFonts w:ascii="Times New Roman Bold" w:hAnsi="Times New Roman Bold"/>
          <w:b/>
          <w:szCs w:val="24"/>
        </w:rPr>
        <w:tab/>
        <w:t>Are there any other facts or circumstances that you allege pose a risk to a child who is the subject of the proceedings?</w:t>
      </w:r>
    </w:p>
    <w:p w:rsidR="00595C27" w:rsidRPr="00EA6FD8" w:rsidRDefault="00595C27" w:rsidP="00595C27">
      <w:pPr>
        <w:pStyle w:val="ListParagraph"/>
        <w:numPr>
          <w:ilvl w:val="0"/>
          <w:numId w:val="21"/>
        </w:numPr>
        <w:spacing w:before="240" w:after="240"/>
        <w:ind w:left="839" w:hanging="357"/>
        <w:rPr>
          <w:sz w:val="22"/>
          <w:szCs w:val="24"/>
        </w:rPr>
      </w:pPr>
      <w:r w:rsidRPr="00EA6FD8">
        <w:rPr>
          <w:sz w:val="22"/>
          <w:szCs w:val="24"/>
        </w:rPr>
        <w:t>Do you allege that a child is at risk because a party to the proceedings, or another person relevant to the proceedings, suffers mental ill</w:t>
      </w:r>
      <w:r w:rsidR="00EA6FD8">
        <w:rPr>
          <w:sz w:val="22"/>
          <w:szCs w:val="24"/>
        </w:rPr>
        <w:noBreakHyphen/>
      </w:r>
      <w:r w:rsidRPr="00EA6FD8">
        <w:rPr>
          <w:sz w:val="22"/>
          <w:szCs w:val="24"/>
        </w:rPr>
        <w:t>health?</w:t>
      </w:r>
    </w:p>
    <w:p w:rsidR="00595C27" w:rsidRPr="00EA6FD8" w:rsidRDefault="00595C27" w:rsidP="00595C27">
      <w:pPr>
        <w:spacing w:line="360" w:lineRule="auto"/>
        <w:ind w:left="113" w:firstLine="851"/>
        <w:rPr>
          <w:szCs w:val="24"/>
        </w:rPr>
      </w:pPr>
      <w:r w:rsidRPr="00EA6FD8">
        <w:rPr>
          <w:szCs w:val="24"/>
        </w:rPr>
        <w:t xml:space="preserve">Yes  </w:t>
      </w:r>
      <w:bookmarkStart w:id="89" w:name="BKCheck15B_49"/>
      <w:bookmarkEnd w:id="89"/>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90" w:name="BKCheck15B_50"/>
      <w:bookmarkEnd w:id="90"/>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after="240"/>
        <w:ind w:left="964" w:hanging="482"/>
        <w:rPr>
          <w:szCs w:val="24"/>
        </w:rPr>
      </w:pPr>
      <w:r w:rsidRPr="00EA6FD8">
        <w:rPr>
          <w:szCs w:val="24"/>
        </w:rPr>
        <w:t>(b)</w:t>
      </w:r>
      <w:r w:rsidRPr="00EA6FD8">
        <w:rPr>
          <w:szCs w:val="24"/>
        </w:rPr>
        <w:tab/>
        <w:t>Do you allege that a child is at risk because a party to the proceedings, or another person relevant to the proceedings, abuses drugs or alcohol?</w:t>
      </w:r>
    </w:p>
    <w:p w:rsidR="00595C27" w:rsidRPr="00EA6FD8" w:rsidRDefault="00595C27" w:rsidP="00595C27">
      <w:pPr>
        <w:spacing w:line="360" w:lineRule="auto"/>
        <w:ind w:left="113" w:firstLine="851"/>
        <w:rPr>
          <w:szCs w:val="24"/>
        </w:rPr>
      </w:pPr>
      <w:r w:rsidRPr="00EA6FD8">
        <w:rPr>
          <w:szCs w:val="24"/>
        </w:rPr>
        <w:t xml:space="preserve">Yes  </w:t>
      </w:r>
      <w:bookmarkStart w:id="91" w:name="BKCheck15B_51"/>
      <w:bookmarkEnd w:id="91"/>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92" w:name="BKCheck15B_52"/>
      <w:bookmarkEnd w:id="92"/>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after="240"/>
        <w:ind w:left="964" w:hanging="482"/>
        <w:rPr>
          <w:szCs w:val="24"/>
        </w:rPr>
      </w:pPr>
      <w:r w:rsidRPr="00EA6FD8">
        <w:rPr>
          <w:szCs w:val="24"/>
        </w:rPr>
        <w:t>(c)</w:t>
      </w:r>
      <w:r w:rsidRPr="00EA6FD8">
        <w:rPr>
          <w:szCs w:val="24"/>
        </w:rPr>
        <w:tab/>
        <w:t>Do you allege that a child is at risk because a party, or another person relevant to the proceedings, suffers a serious parental incapacity?</w:t>
      </w:r>
    </w:p>
    <w:p w:rsidR="00595C27" w:rsidRPr="00EA6FD8" w:rsidRDefault="00595C27" w:rsidP="00595C27">
      <w:pPr>
        <w:spacing w:line="360" w:lineRule="auto"/>
        <w:ind w:left="113" w:firstLine="851"/>
        <w:rPr>
          <w:szCs w:val="24"/>
        </w:rPr>
      </w:pPr>
      <w:r w:rsidRPr="00EA6FD8">
        <w:rPr>
          <w:szCs w:val="24"/>
        </w:rPr>
        <w:t xml:space="preserve">Yes  </w:t>
      </w:r>
      <w:bookmarkStart w:id="93" w:name="BKCheck15B_53"/>
      <w:bookmarkEnd w:id="93"/>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94" w:name="BKCheck15B_54"/>
      <w:bookmarkEnd w:id="94"/>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after="240"/>
        <w:ind w:left="964" w:hanging="482"/>
        <w:rPr>
          <w:szCs w:val="24"/>
        </w:rPr>
      </w:pPr>
      <w:r w:rsidRPr="00EA6FD8">
        <w:rPr>
          <w:szCs w:val="24"/>
        </w:rPr>
        <w:t>(d)</w:t>
      </w:r>
      <w:r w:rsidRPr="00EA6FD8">
        <w:rPr>
          <w:szCs w:val="24"/>
        </w:rPr>
        <w:tab/>
        <w:t>Do you allege that a child is otherwise at risk?</w:t>
      </w:r>
    </w:p>
    <w:p w:rsidR="00595C27" w:rsidRPr="00EA6FD8" w:rsidRDefault="00595C27" w:rsidP="00595C27">
      <w:pPr>
        <w:spacing w:line="360" w:lineRule="auto"/>
        <w:ind w:left="113" w:firstLine="851"/>
        <w:rPr>
          <w:szCs w:val="24"/>
        </w:rPr>
      </w:pPr>
      <w:r w:rsidRPr="00EA6FD8">
        <w:rPr>
          <w:szCs w:val="24"/>
        </w:rPr>
        <w:t xml:space="preserve">Yes  </w:t>
      </w:r>
      <w:bookmarkStart w:id="95" w:name="BKCheck15B_55"/>
      <w:bookmarkEnd w:id="95"/>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tab/>
      </w:r>
      <w:r w:rsidRPr="00EA6FD8">
        <w:tab/>
        <w:t xml:space="preserve">No  </w:t>
      </w:r>
      <w:bookmarkStart w:id="96" w:name="BKCheck15B_56"/>
      <w:bookmarkEnd w:id="96"/>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p>
    <w:p w:rsidR="00595C27" w:rsidRPr="00EA6FD8" w:rsidRDefault="00595C27" w:rsidP="00595C27">
      <w:pPr>
        <w:spacing w:before="240" w:after="240"/>
        <w:ind w:left="964" w:hanging="482"/>
        <w:rPr>
          <w:szCs w:val="24"/>
        </w:rPr>
      </w:pPr>
      <w:r w:rsidRPr="00EA6FD8">
        <w:rPr>
          <w:szCs w:val="22"/>
        </w:rPr>
        <w:t>Particulars of facts or circumstances alleged in questions 4(a) to (d):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r w:rsidR="00595C27" w:rsidRPr="00EA6FD8" w:rsidTr="00484C98">
        <w:tc>
          <w:tcPr>
            <w:tcW w:w="6750" w:type="dxa"/>
            <w:shd w:val="clear" w:color="auto" w:fill="auto"/>
          </w:tcPr>
          <w:p w:rsidR="00595C27" w:rsidRPr="00EA6FD8" w:rsidRDefault="00595C27" w:rsidP="00484C98">
            <w:pPr>
              <w:spacing w:line="360" w:lineRule="auto"/>
              <w:rPr>
                <w:rFonts w:ascii="Times New Roman Bold" w:hAnsi="Times New Roman Bold"/>
                <w:szCs w:val="22"/>
              </w:rPr>
            </w:pPr>
          </w:p>
        </w:tc>
      </w:tr>
    </w:tbl>
    <w:p w:rsidR="00595C27" w:rsidRPr="00EA6FD8" w:rsidRDefault="00595C27" w:rsidP="00595C27">
      <w:pPr>
        <w:keepNext/>
        <w:spacing w:before="480"/>
        <w:ind w:left="720" w:hanging="720"/>
        <w:rPr>
          <w:b/>
          <w:szCs w:val="22"/>
        </w:rPr>
      </w:pPr>
      <w:r w:rsidRPr="00EA6FD8">
        <w:rPr>
          <w:b/>
          <w:szCs w:val="22"/>
        </w:rPr>
        <w:t>5.</w:t>
      </w:r>
      <w:r w:rsidRPr="00EA6FD8">
        <w:rPr>
          <w:b/>
          <w:szCs w:val="22"/>
        </w:rPr>
        <w:tab/>
        <w:t xml:space="preserve">Details of the identity of </w:t>
      </w:r>
      <w:r w:rsidRPr="00EA6FD8">
        <w:rPr>
          <w:rFonts w:ascii="Times New Roman Bold" w:hAnsi="Times New Roman Bold"/>
          <w:b/>
          <w:szCs w:val="22"/>
        </w:rPr>
        <w:t>all</w:t>
      </w:r>
      <w:r w:rsidRPr="00EA6FD8">
        <w:rPr>
          <w:b/>
          <w:szCs w:val="22"/>
        </w:rPr>
        <w:t xml:space="preserve"> relevant adults </w:t>
      </w:r>
      <w:r w:rsidRPr="00EA6FD8">
        <w:rPr>
          <w:rFonts w:ascii="Times New Roman Bold" w:hAnsi="Times New Roman Bold"/>
          <w:b/>
          <w:szCs w:val="22"/>
        </w:rPr>
        <w:t xml:space="preserve">and </w:t>
      </w:r>
      <w:r w:rsidRPr="00EA6FD8">
        <w:rPr>
          <w:b/>
          <w:szCs w:val="22"/>
        </w:rPr>
        <w:t>children:</w:t>
      </w:r>
    </w:p>
    <w:p w:rsidR="00595C27" w:rsidRPr="00EA6FD8" w:rsidRDefault="00595C27" w:rsidP="00595C27">
      <w:pPr>
        <w:keepNext/>
        <w:tabs>
          <w:tab w:val="left" w:pos="480"/>
        </w:tabs>
        <w:spacing w:before="240" w:after="240"/>
        <w:ind w:left="1701" w:hanging="1134"/>
        <w:rPr>
          <w:rFonts w:ascii="Times New Roman Bold" w:hAnsi="Times New Roman Bold"/>
          <w:i/>
          <w:sz w:val="28"/>
        </w:rPr>
      </w:pPr>
      <w:r w:rsidRPr="00EA6FD8">
        <w:rPr>
          <w:rFonts w:ascii="AGaramond-Regular" w:hAnsi="AGaramond-Regular" w:cs="AGaramond-Regular"/>
          <w:i/>
          <w:szCs w:val="22"/>
          <w:lang w:eastAsia="en-AU"/>
        </w:rPr>
        <w:t>NOTE:</w:t>
      </w:r>
      <w:r w:rsidRPr="00EA6FD8">
        <w:rPr>
          <w:rFonts w:ascii="AGaramond-Regular" w:hAnsi="AGaramond-Regular" w:cs="AGaramond-Regular"/>
          <w:i/>
          <w:szCs w:val="22"/>
          <w:lang w:eastAsia="en-AU"/>
        </w:rPr>
        <w:tab/>
        <w:t>If you fear for your safety or the safety of your children, you do not need to disclose your or your children’s residential address</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694"/>
        <w:gridCol w:w="1275"/>
        <w:gridCol w:w="1560"/>
      </w:tblGrid>
      <w:tr w:rsidR="00595C27" w:rsidRPr="00EA6FD8" w:rsidTr="00484C98">
        <w:tc>
          <w:tcPr>
            <w:tcW w:w="1559" w:type="dxa"/>
            <w:shd w:val="clear" w:color="auto" w:fill="auto"/>
            <w:vAlign w:val="center"/>
          </w:tcPr>
          <w:p w:rsidR="00595C27" w:rsidRPr="00EA6FD8" w:rsidRDefault="00595C27" w:rsidP="00484C98">
            <w:pPr>
              <w:spacing w:before="60" w:line="360" w:lineRule="auto"/>
              <w:ind w:left="480" w:hanging="480"/>
              <w:rPr>
                <w:b/>
                <w:sz w:val="18"/>
                <w:szCs w:val="24"/>
              </w:rPr>
            </w:pPr>
            <w:r w:rsidRPr="00EA6FD8">
              <w:rPr>
                <w:b/>
                <w:sz w:val="18"/>
                <w:szCs w:val="24"/>
              </w:rPr>
              <w:t>Name</w:t>
            </w:r>
          </w:p>
        </w:tc>
        <w:tc>
          <w:tcPr>
            <w:tcW w:w="2694" w:type="dxa"/>
            <w:shd w:val="clear" w:color="auto" w:fill="auto"/>
            <w:vAlign w:val="center"/>
          </w:tcPr>
          <w:p w:rsidR="00595C27" w:rsidRPr="00EA6FD8" w:rsidRDefault="00595C27" w:rsidP="00484C98">
            <w:pPr>
              <w:rPr>
                <w:rFonts w:ascii="Times New Roman Bold" w:hAnsi="Times New Roman Bold"/>
                <w:b/>
                <w:sz w:val="18"/>
                <w:szCs w:val="24"/>
              </w:rPr>
            </w:pPr>
            <w:r w:rsidRPr="00EA6FD8">
              <w:rPr>
                <w:rFonts w:eastAsia="SimSun"/>
                <w:b/>
                <w:sz w:val="18"/>
                <w:szCs w:val="22"/>
              </w:rPr>
              <w:t>Last Known Address</w:t>
            </w:r>
          </w:p>
        </w:tc>
        <w:tc>
          <w:tcPr>
            <w:tcW w:w="1275" w:type="dxa"/>
            <w:shd w:val="clear" w:color="auto" w:fill="auto"/>
            <w:vAlign w:val="center"/>
          </w:tcPr>
          <w:p w:rsidR="00595C27" w:rsidRPr="00EA6FD8" w:rsidRDefault="00595C27" w:rsidP="00484C98">
            <w:pPr>
              <w:rPr>
                <w:b/>
                <w:sz w:val="18"/>
                <w:szCs w:val="24"/>
              </w:rPr>
            </w:pPr>
            <w:r w:rsidRPr="00EA6FD8">
              <w:rPr>
                <w:rFonts w:eastAsia="SimSun"/>
                <w:b/>
                <w:sz w:val="18"/>
                <w:szCs w:val="22"/>
              </w:rPr>
              <w:t>Date of Birth</w:t>
            </w:r>
          </w:p>
        </w:tc>
        <w:tc>
          <w:tcPr>
            <w:tcW w:w="1560" w:type="dxa"/>
            <w:shd w:val="clear" w:color="auto" w:fill="auto"/>
            <w:vAlign w:val="center"/>
          </w:tcPr>
          <w:p w:rsidR="00595C27" w:rsidRPr="00EA6FD8" w:rsidRDefault="00595C27" w:rsidP="00484C98">
            <w:pPr>
              <w:rPr>
                <w:b/>
                <w:sz w:val="18"/>
                <w:szCs w:val="24"/>
              </w:rPr>
            </w:pPr>
            <w:r w:rsidRPr="00EA6FD8">
              <w:rPr>
                <w:rFonts w:eastAsia="SimSun"/>
                <w:b/>
                <w:sz w:val="18"/>
                <w:szCs w:val="22"/>
              </w:rPr>
              <w:t>Description/Role</w:t>
            </w:r>
          </w:p>
        </w:tc>
      </w:tr>
      <w:tr w:rsidR="00595C27" w:rsidRPr="00EA6FD8" w:rsidTr="00484C98">
        <w:tc>
          <w:tcPr>
            <w:tcW w:w="1559" w:type="dxa"/>
            <w:shd w:val="clear" w:color="auto" w:fill="auto"/>
          </w:tcPr>
          <w:p w:rsidR="00595C27" w:rsidRPr="00EA6FD8" w:rsidRDefault="00595C27" w:rsidP="00484C98">
            <w:pPr>
              <w:spacing w:line="360" w:lineRule="auto"/>
              <w:rPr>
                <w:szCs w:val="24"/>
              </w:rPr>
            </w:pPr>
          </w:p>
        </w:tc>
        <w:tc>
          <w:tcPr>
            <w:tcW w:w="2694" w:type="dxa"/>
            <w:shd w:val="clear" w:color="auto" w:fill="auto"/>
          </w:tcPr>
          <w:p w:rsidR="00595C27" w:rsidRPr="00EA6FD8" w:rsidRDefault="00595C27" w:rsidP="00484C98">
            <w:pPr>
              <w:spacing w:line="360" w:lineRule="auto"/>
              <w:rPr>
                <w:szCs w:val="24"/>
              </w:rPr>
            </w:pPr>
          </w:p>
        </w:tc>
        <w:tc>
          <w:tcPr>
            <w:tcW w:w="1275" w:type="dxa"/>
            <w:shd w:val="clear" w:color="auto" w:fill="auto"/>
          </w:tcPr>
          <w:p w:rsidR="00595C27" w:rsidRPr="00EA6FD8" w:rsidRDefault="00595C27" w:rsidP="00484C98">
            <w:pPr>
              <w:spacing w:line="360" w:lineRule="auto"/>
              <w:rPr>
                <w:szCs w:val="24"/>
              </w:rPr>
            </w:pPr>
          </w:p>
        </w:tc>
        <w:tc>
          <w:tcPr>
            <w:tcW w:w="1560" w:type="dxa"/>
            <w:shd w:val="clear" w:color="auto" w:fill="auto"/>
          </w:tcPr>
          <w:p w:rsidR="00595C27" w:rsidRPr="00EA6FD8" w:rsidRDefault="00595C27" w:rsidP="00484C98">
            <w:pPr>
              <w:spacing w:line="360" w:lineRule="auto"/>
              <w:rPr>
                <w:szCs w:val="24"/>
              </w:rPr>
            </w:pPr>
          </w:p>
        </w:tc>
      </w:tr>
      <w:tr w:rsidR="00595C27" w:rsidRPr="00EA6FD8" w:rsidTr="00484C98">
        <w:tc>
          <w:tcPr>
            <w:tcW w:w="1559" w:type="dxa"/>
            <w:shd w:val="clear" w:color="auto" w:fill="auto"/>
          </w:tcPr>
          <w:p w:rsidR="00595C27" w:rsidRPr="00EA6FD8" w:rsidRDefault="00595C27" w:rsidP="00484C98">
            <w:pPr>
              <w:spacing w:line="360" w:lineRule="auto"/>
              <w:rPr>
                <w:szCs w:val="24"/>
              </w:rPr>
            </w:pPr>
          </w:p>
        </w:tc>
        <w:tc>
          <w:tcPr>
            <w:tcW w:w="2694" w:type="dxa"/>
            <w:shd w:val="clear" w:color="auto" w:fill="auto"/>
          </w:tcPr>
          <w:p w:rsidR="00595C27" w:rsidRPr="00EA6FD8" w:rsidRDefault="00595C27" w:rsidP="00484C98">
            <w:pPr>
              <w:spacing w:line="360" w:lineRule="auto"/>
              <w:rPr>
                <w:szCs w:val="24"/>
              </w:rPr>
            </w:pPr>
          </w:p>
        </w:tc>
        <w:tc>
          <w:tcPr>
            <w:tcW w:w="1275" w:type="dxa"/>
            <w:shd w:val="clear" w:color="auto" w:fill="auto"/>
          </w:tcPr>
          <w:p w:rsidR="00595C27" w:rsidRPr="00EA6FD8" w:rsidRDefault="00595C27" w:rsidP="00484C98">
            <w:pPr>
              <w:spacing w:line="360" w:lineRule="auto"/>
              <w:rPr>
                <w:szCs w:val="24"/>
              </w:rPr>
            </w:pPr>
          </w:p>
        </w:tc>
        <w:tc>
          <w:tcPr>
            <w:tcW w:w="1560" w:type="dxa"/>
            <w:shd w:val="clear" w:color="auto" w:fill="auto"/>
          </w:tcPr>
          <w:p w:rsidR="00595C27" w:rsidRPr="00EA6FD8" w:rsidRDefault="00595C27" w:rsidP="00484C98">
            <w:pPr>
              <w:spacing w:line="360" w:lineRule="auto"/>
              <w:rPr>
                <w:szCs w:val="24"/>
              </w:rPr>
            </w:pPr>
          </w:p>
        </w:tc>
      </w:tr>
      <w:tr w:rsidR="00595C27" w:rsidRPr="00EA6FD8" w:rsidTr="00484C98">
        <w:tc>
          <w:tcPr>
            <w:tcW w:w="1559" w:type="dxa"/>
            <w:shd w:val="clear" w:color="auto" w:fill="auto"/>
          </w:tcPr>
          <w:p w:rsidR="00595C27" w:rsidRPr="00EA6FD8" w:rsidRDefault="00595C27" w:rsidP="00484C98">
            <w:pPr>
              <w:spacing w:line="360" w:lineRule="auto"/>
              <w:rPr>
                <w:szCs w:val="24"/>
              </w:rPr>
            </w:pPr>
          </w:p>
        </w:tc>
        <w:tc>
          <w:tcPr>
            <w:tcW w:w="2694" w:type="dxa"/>
            <w:shd w:val="clear" w:color="auto" w:fill="auto"/>
          </w:tcPr>
          <w:p w:rsidR="00595C27" w:rsidRPr="00EA6FD8" w:rsidRDefault="00595C27" w:rsidP="00484C98">
            <w:pPr>
              <w:spacing w:line="360" w:lineRule="auto"/>
              <w:rPr>
                <w:szCs w:val="24"/>
              </w:rPr>
            </w:pPr>
          </w:p>
        </w:tc>
        <w:tc>
          <w:tcPr>
            <w:tcW w:w="1275" w:type="dxa"/>
            <w:shd w:val="clear" w:color="auto" w:fill="auto"/>
          </w:tcPr>
          <w:p w:rsidR="00595C27" w:rsidRPr="00EA6FD8" w:rsidRDefault="00595C27" w:rsidP="00484C98">
            <w:pPr>
              <w:spacing w:line="360" w:lineRule="auto"/>
              <w:rPr>
                <w:szCs w:val="24"/>
              </w:rPr>
            </w:pPr>
          </w:p>
        </w:tc>
        <w:tc>
          <w:tcPr>
            <w:tcW w:w="1560" w:type="dxa"/>
            <w:shd w:val="clear" w:color="auto" w:fill="auto"/>
          </w:tcPr>
          <w:p w:rsidR="00595C27" w:rsidRPr="00EA6FD8" w:rsidRDefault="00595C27" w:rsidP="00484C98">
            <w:pPr>
              <w:spacing w:line="360" w:lineRule="auto"/>
              <w:rPr>
                <w:szCs w:val="24"/>
              </w:rPr>
            </w:pPr>
          </w:p>
        </w:tc>
      </w:tr>
      <w:tr w:rsidR="00595C27" w:rsidRPr="00EA6FD8" w:rsidTr="00484C98">
        <w:tc>
          <w:tcPr>
            <w:tcW w:w="1559" w:type="dxa"/>
            <w:shd w:val="clear" w:color="auto" w:fill="auto"/>
          </w:tcPr>
          <w:p w:rsidR="00595C27" w:rsidRPr="00EA6FD8" w:rsidRDefault="00595C27" w:rsidP="00484C98">
            <w:pPr>
              <w:spacing w:line="360" w:lineRule="auto"/>
              <w:rPr>
                <w:szCs w:val="24"/>
              </w:rPr>
            </w:pPr>
          </w:p>
        </w:tc>
        <w:tc>
          <w:tcPr>
            <w:tcW w:w="2694" w:type="dxa"/>
            <w:shd w:val="clear" w:color="auto" w:fill="auto"/>
          </w:tcPr>
          <w:p w:rsidR="00595C27" w:rsidRPr="00EA6FD8" w:rsidRDefault="00595C27" w:rsidP="00484C98">
            <w:pPr>
              <w:spacing w:line="360" w:lineRule="auto"/>
              <w:rPr>
                <w:szCs w:val="24"/>
              </w:rPr>
            </w:pPr>
          </w:p>
        </w:tc>
        <w:tc>
          <w:tcPr>
            <w:tcW w:w="1275" w:type="dxa"/>
            <w:shd w:val="clear" w:color="auto" w:fill="auto"/>
          </w:tcPr>
          <w:p w:rsidR="00595C27" w:rsidRPr="00EA6FD8" w:rsidRDefault="00595C27" w:rsidP="00484C98">
            <w:pPr>
              <w:spacing w:line="360" w:lineRule="auto"/>
              <w:rPr>
                <w:szCs w:val="24"/>
              </w:rPr>
            </w:pPr>
          </w:p>
        </w:tc>
        <w:tc>
          <w:tcPr>
            <w:tcW w:w="1560" w:type="dxa"/>
            <w:shd w:val="clear" w:color="auto" w:fill="auto"/>
          </w:tcPr>
          <w:p w:rsidR="00595C27" w:rsidRPr="00EA6FD8" w:rsidRDefault="00595C27" w:rsidP="00484C98">
            <w:pPr>
              <w:spacing w:line="360" w:lineRule="auto"/>
              <w:rPr>
                <w:szCs w:val="24"/>
              </w:rPr>
            </w:pPr>
          </w:p>
        </w:tc>
      </w:tr>
      <w:tr w:rsidR="00595C27" w:rsidRPr="00EA6FD8" w:rsidTr="00484C98">
        <w:tc>
          <w:tcPr>
            <w:tcW w:w="1559" w:type="dxa"/>
            <w:shd w:val="clear" w:color="auto" w:fill="auto"/>
          </w:tcPr>
          <w:p w:rsidR="00595C27" w:rsidRPr="00EA6FD8" w:rsidRDefault="00595C27" w:rsidP="00484C98">
            <w:pPr>
              <w:spacing w:line="360" w:lineRule="auto"/>
              <w:rPr>
                <w:szCs w:val="24"/>
              </w:rPr>
            </w:pPr>
          </w:p>
        </w:tc>
        <w:tc>
          <w:tcPr>
            <w:tcW w:w="2694" w:type="dxa"/>
            <w:shd w:val="clear" w:color="auto" w:fill="auto"/>
          </w:tcPr>
          <w:p w:rsidR="00595C27" w:rsidRPr="00EA6FD8" w:rsidRDefault="00595C27" w:rsidP="00484C98">
            <w:pPr>
              <w:spacing w:line="360" w:lineRule="auto"/>
              <w:rPr>
                <w:szCs w:val="24"/>
              </w:rPr>
            </w:pPr>
          </w:p>
        </w:tc>
        <w:tc>
          <w:tcPr>
            <w:tcW w:w="1275" w:type="dxa"/>
            <w:shd w:val="clear" w:color="auto" w:fill="auto"/>
          </w:tcPr>
          <w:p w:rsidR="00595C27" w:rsidRPr="00EA6FD8" w:rsidRDefault="00595C27" w:rsidP="00484C98">
            <w:pPr>
              <w:spacing w:line="360" w:lineRule="auto"/>
              <w:rPr>
                <w:szCs w:val="24"/>
              </w:rPr>
            </w:pPr>
          </w:p>
        </w:tc>
        <w:tc>
          <w:tcPr>
            <w:tcW w:w="1560" w:type="dxa"/>
            <w:shd w:val="clear" w:color="auto" w:fill="auto"/>
          </w:tcPr>
          <w:p w:rsidR="00595C27" w:rsidRPr="00EA6FD8" w:rsidRDefault="00595C27" w:rsidP="00484C98">
            <w:pPr>
              <w:spacing w:line="360" w:lineRule="auto"/>
              <w:rPr>
                <w:szCs w:val="24"/>
              </w:rPr>
            </w:pPr>
          </w:p>
        </w:tc>
      </w:tr>
    </w:tbl>
    <w:p w:rsidR="00595C27" w:rsidRPr="00EA6FD8" w:rsidRDefault="00595C27" w:rsidP="00595C27">
      <w:pPr>
        <w:spacing w:before="240"/>
        <w:rPr>
          <w:rFonts w:ascii="Times New Roman Bold" w:hAnsi="Times New Roman Bold"/>
          <w:b/>
          <w:color w:val="000000"/>
          <w:sz w:val="28"/>
        </w:rPr>
      </w:pPr>
      <w:r w:rsidRPr="00EA6FD8">
        <w:rPr>
          <w:rFonts w:ascii="Times New Roman Bold" w:hAnsi="Times New Roman Bold"/>
          <w:b/>
          <w:color w:val="000000"/>
          <w:sz w:val="28"/>
        </w:rPr>
        <w:t>The evidence of the allegations must be set out in an affidavit accompanying this form.</w:t>
      </w:r>
    </w:p>
    <w:p w:rsidR="00595C27" w:rsidRPr="00EA6FD8" w:rsidRDefault="00595C27" w:rsidP="00595C27">
      <w:pPr>
        <w:rPr>
          <w:rFonts w:ascii="Times New Roman Bold" w:hAnsi="Times New Roman Bold"/>
          <w:b/>
          <w:color w:val="000000"/>
          <w:sz w:val="28"/>
        </w:rPr>
      </w:pPr>
    </w:p>
    <w:p w:rsidR="00595C27" w:rsidRPr="00EA6FD8" w:rsidRDefault="00595C27" w:rsidP="00595C27">
      <w:pPr>
        <w:rPr>
          <w:rFonts w:ascii="Times New Roman Bold" w:hAnsi="Times New Roman Bold"/>
          <w:b/>
          <w:color w:val="000000"/>
          <w:sz w:val="28"/>
        </w:rPr>
      </w:pPr>
    </w:p>
    <w:p w:rsidR="00595C27" w:rsidRPr="00EA6FD8" w:rsidRDefault="00595C27" w:rsidP="00595C27">
      <w:pPr>
        <w:rPr>
          <w:rFonts w:ascii="Times New Roman Bold" w:hAnsi="Times New Roman Bold"/>
          <w:b/>
          <w:color w:val="000000"/>
          <w:sz w:val="28"/>
        </w:rPr>
      </w:pPr>
    </w:p>
    <w:p w:rsidR="00595C27" w:rsidRPr="00EA6FD8" w:rsidRDefault="00595C27" w:rsidP="00595C27">
      <w:pPr>
        <w:rPr>
          <w:rFonts w:ascii="Times New Roman Bold" w:hAnsi="Times New Roman Bold"/>
          <w:b/>
          <w:color w:val="000000"/>
          <w:sz w:val="28"/>
        </w:rPr>
      </w:pPr>
    </w:p>
    <w:p w:rsidR="00595C27" w:rsidRPr="00EA6FD8" w:rsidRDefault="00595C27" w:rsidP="00595C27">
      <w:pPr>
        <w:rPr>
          <w:rFonts w:ascii="Times New Roman Bold" w:hAnsi="Times New Roman Bold"/>
          <w:b/>
          <w:color w:val="000000"/>
          <w:sz w:val="28"/>
        </w:rPr>
      </w:pPr>
    </w:p>
    <w:p w:rsidR="00595C27" w:rsidRPr="00EA6FD8" w:rsidRDefault="00595C27" w:rsidP="00595C27">
      <w:pPr>
        <w:rPr>
          <w:rFonts w:ascii="Times New Roman Bold" w:hAnsi="Times New Roman Bold"/>
          <w:b/>
          <w:color w:val="000000"/>
          <w:szCs w:val="22"/>
        </w:rPr>
      </w:pPr>
      <w:r w:rsidRPr="00EA6FD8">
        <w:rPr>
          <w:b/>
          <w:szCs w:val="22"/>
        </w:rPr>
        <w:t>Signature:</w:t>
      </w:r>
      <w:r w:rsidRPr="00EA6FD8">
        <w:rPr>
          <w:b/>
          <w:szCs w:val="22"/>
        </w:rPr>
        <w:tab/>
      </w:r>
      <w:r w:rsidRPr="00EA6FD8">
        <w:rPr>
          <w:b/>
          <w:szCs w:val="22"/>
        </w:rPr>
        <w:tab/>
      </w:r>
      <w:bookmarkStart w:id="97" w:name="BKCheck15B_57"/>
      <w:bookmarkEnd w:id="97"/>
      <w:r w:rsidRPr="00EA6FD8">
        <w:rPr>
          <w:szCs w:val="22"/>
        </w:rPr>
        <w:fldChar w:fldCharType="begin">
          <w:ffData>
            <w:name w:val=""/>
            <w:enabled/>
            <w:calcOnExit w:val="0"/>
            <w:textInput>
              <w:default w:val="...................................................."/>
            </w:textInput>
          </w:ffData>
        </w:fldChar>
      </w:r>
      <w:r w:rsidRPr="00EA6FD8">
        <w:rPr>
          <w:szCs w:val="22"/>
        </w:rPr>
        <w:instrText xml:space="preserve"> FORMTEXT </w:instrText>
      </w:r>
      <w:r w:rsidRPr="00EA6FD8">
        <w:rPr>
          <w:szCs w:val="22"/>
        </w:rPr>
      </w:r>
      <w:r w:rsidRPr="00EA6FD8">
        <w:rPr>
          <w:szCs w:val="22"/>
        </w:rPr>
        <w:fldChar w:fldCharType="separate"/>
      </w:r>
      <w:r w:rsidR="00EA6FD8">
        <w:rPr>
          <w:noProof/>
          <w:szCs w:val="22"/>
        </w:rPr>
        <w:t>....................................................</w:t>
      </w:r>
      <w:r w:rsidRPr="00EA6FD8">
        <w:rPr>
          <w:szCs w:val="22"/>
        </w:rPr>
        <w:fldChar w:fldCharType="end"/>
      </w:r>
    </w:p>
    <w:p w:rsidR="00595C27" w:rsidRPr="00EA6FD8" w:rsidRDefault="00595C27" w:rsidP="00595C27">
      <w:pPr>
        <w:keepNext/>
        <w:spacing w:before="240" w:line="360" w:lineRule="auto"/>
        <w:rPr>
          <w:szCs w:val="24"/>
        </w:rPr>
      </w:pPr>
      <w:r w:rsidRPr="00EA6FD8">
        <w:rPr>
          <w:b/>
          <w:bCs/>
        </w:rPr>
        <w:t>Signed by:</w:t>
      </w:r>
      <w:r w:rsidRPr="00EA6FD8">
        <w:rPr>
          <w:b/>
        </w:rPr>
        <w:tab/>
      </w:r>
      <w:r w:rsidRPr="00EA6FD8">
        <w:rPr>
          <w:b/>
        </w:rPr>
        <w:tab/>
      </w:r>
      <w:bookmarkStart w:id="98" w:name="BKCheck15B_58"/>
      <w:bookmarkEnd w:id="98"/>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 xml:space="preserve"> person giving this notice  </w:t>
      </w:r>
      <w:r w:rsidRPr="00EA6FD8">
        <w:rPr>
          <w:szCs w:val="24"/>
        </w:rPr>
        <w:tab/>
      </w:r>
      <w:bookmarkStart w:id="99" w:name="BKCheck15B_59"/>
      <w:bookmarkEnd w:id="99"/>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 xml:space="preserve"> lawyer</w:t>
      </w:r>
    </w:p>
    <w:p w:rsidR="00595C27" w:rsidRPr="00EA6FD8" w:rsidRDefault="00595C27" w:rsidP="00595C27">
      <w:pPr>
        <w:keepNext/>
        <w:spacing w:before="120"/>
        <w:rPr>
          <w:szCs w:val="24"/>
        </w:rPr>
      </w:pPr>
      <w:r w:rsidRPr="00EA6FD8">
        <w:rPr>
          <w:b/>
          <w:szCs w:val="24"/>
        </w:rPr>
        <w:t>Date:</w:t>
      </w:r>
      <w:r w:rsidRPr="00EA6FD8">
        <w:rPr>
          <w:szCs w:val="24"/>
        </w:rPr>
        <w:tab/>
      </w:r>
      <w:r w:rsidRPr="00EA6FD8">
        <w:rPr>
          <w:szCs w:val="24"/>
        </w:rPr>
        <w:tab/>
      </w:r>
      <w:r w:rsidRPr="00EA6FD8">
        <w:rPr>
          <w:szCs w:val="24"/>
        </w:rPr>
        <w:tab/>
      </w:r>
      <w:bookmarkStart w:id="100" w:name="BKCheck15B_60"/>
      <w:bookmarkEnd w:id="100"/>
      <w:r w:rsidRPr="00EA6FD8">
        <w:rPr>
          <w:szCs w:val="24"/>
        </w:rPr>
        <w:fldChar w:fldCharType="begin">
          <w:ffData>
            <w:name w:val=""/>
            <w:enabled/>
            <w:calcOnExit w:val="0"/>
            <w:textInput>
              <w:default w:val="........../.........../.............."/>
            </w:textInput>
          </w:ffData>
        </w:fldChar>
      </w:r>
      <w:r w:rsidRPr="00EA6FD8">
        <w:rPr>
          <w:szCs w:val="24"/>
        </w:rPr>
        <w:instrText xml:space="preserve"> FORMTEXT </w:instrText>
      </w:r>
      <w:r w:rsidRPr="00EA6FD8">
        <w:rPr>
          <w:szCs w:val="24"/>
        </w:rPr>
      </w:r>
      <w:r w:rsidRPr="00EA6FD8">
        <w:rPr>
          <w:szCs w:val="24"/>
        </w:rPr>
        <w:fldChar w:fldCharType="separate"/>
      </w:r>
      <w:r w:rsidR="00EA6FD8">
        <w:rPr>
          <w:noProof/>
          <w:szCs w:val="24"/>
        </w:rPr>
        <w:t>........../.........../..............</w:t>
      </w:r>
      <w:r w:rsidRPr="00EA6FD8">
        <w:rPr>
          <w:szCs w:val="24"/>
        </w:rPr>
        <w:fldChar w:fldCharType="end"/>
      </w:r>
    </w:p>
    <w:p w:rsidR="00595C27" w:rsidRPr="00EA6FD8" w:rsidRDefault="00595C27" w:rsidP="00595C27">
      <w:pPr>
        <w:keepNext/>
        <w:spacing w:before="120"/>
        <w:rPr>
          <w:szCs w:val="24"/>
        </w:rPr>
      </w:pPr>
      <w:r w:rsidRPr="00EA6FD8">
        <w:rPr>
          <w:szCs w:val="24"/>
        </w:rPr>
        <w:t>Notice prepared by:</w:t>
      </w:r>
      <w:r w:rsidRPr="00EA6FD8">
        <w:rPr>
          <w:szCs w:val="24"/>
        </w:rPr>
        <w:tab/>
      </w:r>
      <w:bookmarkStart w:id="101" w:name="OPCCheckActTitles"/>
      <w:bookmarkStart w:id="102" w:name="BKCheck15B_61"/>
      <w:bookmarkEnd w:id="101"/>
      <w:bookmarkEnd w:id="102"/>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 xml:space="preserve"> person giving this notice </w:t>
      </w:r>
      <w:r w:rsidRPr="00EA6FD8">
        <w:rPr>
          <w:szCs w:val="24"/>
        </w:rPr>
        <w:tab/>
      </w:r>
      <w:bookmarkStart w:id="103" w:name="BKCheck15B_62"/>
      <w:bookmarkEnd w:id="103"/>
      <w:r w:rsidRPr="00EA6FD8">
        <w:rPr>
          <w:szCs w:val="24"/>
        </w:rPr>
        <w:fldChar w:fldCharType="begin">
          <w:ffData>
            <w:name w:val="Check45"/>
            <w:enabled/>
            <w:calcOnExit w:val="0"/>
            <w:checkBox>
              <w:sizeAuto/>
              <w:default w:val="0"/>
            </w:checkBox>
          </w:ffData>
        </w:fldChar>
      </w:r>
      <w:r w:rsidRPr="00EA6FD8">
        <w:rPr>
          <w:szCs w:val="24"/>
        </w:rPr>
        <w:instrText xml:space="preserve"> FORMCHECKBOX </w:instrText>
      </w:r>
      <w:r w:rsidRPr="00EA6FD8">
        <w:rPr>
          <w:szCs w:val="24"/>
        </w:rPr>
      </w:r>
      <w:r w:rsidRPr="00EA6FD8">
        <w:rPr>
          <w:szCs w:val="24"/>
        </w:rPr>
        <w:fldChar w:fldCharType="end"/>
      </w:r>
      <w:r w:rsidRPr="00EA6FD8">
        <w:rPr>
          <w:szCs w:val="24"/>
        </w:rPr>
        <w:t xml:space="preserve"> lawyer</w:t>
      </w:r>
    </w:p>
    <w:p w:rsidR="00683CF4" w:rsidRPr="00EA6FD8" w:rsidRDefault="00595C27" w:rsidP="00595C27">
      <w:r w:rsidRPr="00EA6FD8">
        <w:rPr>
          <w:bCs/>
        </w:rPr>
        <w:t>(Print na</w:t>
      </w:r>
    </w:p>
    <w:p w:rsidR="00683CF4" w:rsidRPr="00EA6FD8" w:rsidRDefault="00683CF4" w:rsidP="00EA6FD8">
      <w:pPr>
        <w:pStyle w:val="ENotesHeading2"/>
        <w:pageBreakBefore/>
        <w:outlineLvl w:val="9"/>
      </w:pPr>
      <w:bookmarkStart w:id="104" w:name="_Toc401838759"/>
      <w:r w:rsidRPr="00EA6FD8">
        <w:t>Endnote 6—Modifications</w:t>
      </w:r>
      <w:r w:rsidR="00484C98" w:rsidRPr="00EA6FD8">
        <w:t xml:space="preserve"> [none]</w:t>
      </w:r>
      <w:bookmarkEnd w:id="104"/>
    </w:p>
    <w:p w:rsidR="00683CF4" w:rsidRPr="00EA6FD8" w:rsidRDefault="00683CF4" w:rsidP="00EA6FD8">
      <w:pPr>
        <w:pStyle w:val="ENotesHeading2"/>
        <w:outlineLvl w:val="9"/>
      </w:pPr>
      <w:bookmarkStart w:id="105" w:name="_Toc401838760"/>
      <w:r w:rsidRPr="00EA6FD8">
        <w:t>Endnote 7—Misdescribed amendments</w:t>
      </w:r>
      <w:r w:rsidR="00484C98" w:rsidRPr="00EA6FD8">
        <w:t xml:space="preserve"> [none]</w:t>
      </w:r>
      <w:bookmarkEnd w:id="105"/>
    </w:p>
    <w:p w:rsidR="00683CF4" w:rsidRPr="00EA6FD8" w:rsidRDefault="00683CF4" w:rsidP="00EA6FD8">
      <w:pPr>
        <w:pStyle w:val="ENotesHeading2"/>
        <w:outlineLvl w:val="9"/>
      </w:pPr>
      <w:bookmarkStart w:id="106" w:name="_Toc401838761"/>
      <w:r w:rsidRPr="00EA6FD8">
        <w:t>Endnote 8—Miscellaneous</w:t>
      </w:r>
      <w:r w:rsidR="00484C98" w:rsidRPr="00EA6FD8">
        <w:t xml:space="preserve"> [none]</w:t>
      </w:r>
      <w:bookmarkEnd w:id="106"/>
    </w:p>
    <w:p w:rsidR="00683CF4" w:rsidRPr="00EA6FD8" w:rsidRDefault="00683CF4" w:rsidP="009C26F1"/>
    <w:p w:rsidR="007F7A99" w:rsidRPr="00EA6FD8" w:rsidRDefault="007F7A99" w:rsidP="00367446"/>
    <w:p w:rsidR="00683CF4" w:rsidRPr="00EA6FD8" w:rsidRDefault="00683CF4" w:rsidP="00367446">
      <w:pPr>
        <w:sectPr w:rsidR="00683CF4" w:rsidRPr="00EA6FD8" w:rsidSect="000425D9">
          <w:headerReference w:type="even" r:id="rId33"/>
          <w:headerReference w:type="default" r:id="rId34"/>
          <w:footerReference w:type="even" r:id="rId35"/>
          <w:footerReference w:type="default" r:id="rId36"/>
          <w:pgSz w:w="11907" w:h="16839"/>
          <w:pgMar w:top="2239" w:right="2410" w:bottom="4253" w:left="2410" w:header="720" w:footer="3402" w:gutter="0"/>
          <w:cols w:space="708"/>
          <w:docGrid w:linePitch="360"/>
        </w:sectPr>
      </w:pPr>
    </w:p>
    <w:p w:rsidR="00647437" w:rsidRPr="00EA6FD8" w:rsidRDefault="00647437" w:rsidP="00635226"/>
    <w:sectPr w:rsidR="00647437" w:rsidRPr="00EA6FD8" w:rsidSect="000425D9">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D8" w:rsidRDefault="00EA6FD8">
      <w:r>
        <w:separator/>
      </w:r>
    </w:p>
  </w:endnote>
  <w:endnote w:type="continuationSeparator" w:id="0">
    <w:p w:rsidR="00EA6FD8" w:rsidRDefault="00EA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rsidP="00E83BE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8A2C51" w:rsidRDefault="00EA6FD8" w:rsidP="00314CBB">
    <w:pPr>
      <w:pBdr>
        <w:top w:val="single" w:sz="6" w:space="1" w:color="auto"/>
      </w:pBdr>
      <w:spacing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A6FD8" w:rsidRPr="008A2C51" w:rsidTr="00314CBB">
      <w:tc>
        <w:tcPr>
          <w:tcW w:w="1383" w:type="dxa"/>
        </w:tcPr>
        <w:p w:rsidR="00EA6FD8" w:rsidRPr="008A2C51" w:rsidRDefault="00EA6FD8" w:rsidP="00314CBB">
          <w:pPr>
            <w:spacing w:line="0" w:lineRule="atLeast"/>
            <w:rPr>
              <w:rFonts w:eastAsia="Calibri" w:cs="Times New Roman"/>
              <w:sz w:val="18"/>
            </w:rPr>
          </w:pPr>
        </w:p>
      </w:tc>
      <w:tc>
        <w:tcPr>
          <w:tcW w:w="5387" w:type="dxa"/>
        </w:tcPr>
        <w:p w:rsidR="00EA6FD8" w:rsidRPr="008A2C51" w:rsidRDefault="00EA6FD8" w:rsidP="00314CB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Federal Circuit Court Rules 2001</w:t>
          </w:r>
          <w:r w:rsidRPr="008A2C51">
            <w:rPr>
              <w:rFonts w:eastAsia="Calibri"/>
              <w:i/>
              <w:sz w:val="18"/>
            </w:rPr>
            <w:fldChar w:fldCharType="end"/>
          </w:r>
        </w:p>
      </w:tc>
      <w:tc>
        <w:tcPr>
          <w:tcW w:w="533" w:type="dxa"/>
        </w:tcPr>
        <w:p w:rsidR="00EA6FD8" w:rsidRPr="008A2C51" w:rsidRDefault="00EA6FD8" w:rsidP="00314CBB">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425D9">
            <w:rPr>
              <w:rFonts w:eastAsia="Calibri" w:cs="Times New Roman"/>
              <w:i/>
              <w:noProof/>
              <w:sz w:val="18"/>
            </w:rPr>
            <w:t>15</w:t>
          </w:r>
          <w:r w:rsidRPr="008A2C51">
            <w:rPr>
              <w:rFonts w:eastAsia="Calibri"/>
              <w:i/>
              <w:sz w:val="18"/>
            </w:rPr>
            <w:fldChar w:fldCharType="end"/>
          </w:r>
        </w:p>
      </w:tc>
    </w:tr>
  </w:tbl>
  <w:p w:rsidR="00EA6FD8" w:rsidRPr="008A2C51" w:rsidRDefault="00EA6FD8" w:rsidP="00314CBB">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pPr>
      <w:pBdr>
        <w:top w:val="single" w:sz="6" w:space="1" w:color="auto"/>
      </w:pBdr>
      <w:rPr>
        <w:sz w:val="18"/>
      </w:rPr>
    </w:pPr>
  </w:p>
  <w:p w:rsidR="00EA6FD8" w:rsidRDefault="00EA6FD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Federal Circuit Court Rules 2001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6FD8" w:rsidTr="00367446">
      <w:tc>
        <w:tcPr>
          <w:tcW w:w="533" w:type="dxa"/>
        </w:tcPr>
        <w:p w:rsidR="00EA6FD8" w:rsidRDefault="00EA6FD8" w:rsidP="0036744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50</w:t>
          </w:r>
          <w:r w:rsidRPr="00ED79B6">
            <w:rPr>
              <w:i/>
              <w:sz w:val="18"/>
            </w:rPr>
            <w:fldChar w:fldCharType="end"/>
          </w: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1383" w:type="dxa"/>
        </w:tcPr>
        <w:p w:rsidR="00EA6FD8" w:rsidRDefault="00EA6FD8" w:rsidP="00367446">
          <w:pPr>
            <w:spacing w:line="0" w:lineRule="atLeast"/>
            <w:jc w:val="right"/>
            <w:rPr>
              <w:sz w:val="18"/>
            </w:rPr>
          </w:pPr>
        </w:p>
      </w:tc>
    </w:tr>
  </w:tbl>
  <w:p w:rsidR="00EA6FD8" w:rsidRPr="00ED79B6" w:rsidRDefault="00EA6FD8" w:rsidP="00FF7B73">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6FD8" w:rsidTr="00367446">
      <w:tc>
        <w:tcPr>
          <w:tcW w:w="1383" w:type="dxa"/>
        </w:tcPr>
        <w:p w:rsidR="00EA6FD8" w:rsidRDefault="00EA6FD8" w:rsidP="00367446">
          <w:pPr>
            <w:spacing w:line="0" w:lineRule="atLeast"/>
            <w:rPr>
              <w:sz w:val="18"/>
            </w:rPr>
          </w:pP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49</w:t>
          </w:r>
          <w:r w:rsidRPr="00ED79B6">
            <w:rPr>
              <w:i/>
              <w:sz w:val="18"/>
            </w:rPr>
            <w:fldChar w:fldCharType="end"/>
          </w:r>
        </w:p>
      </w:tc>
    </w:tr>
  </w:tbl>
  <w:p w:rsidR="00EA6FD8" w:rsidRPr="00ED79B6" w:rsidRDefault="00EA6FD8" w:rsidP="00FF7B73">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6FD8" w:rsidTr="00367446">
      <w:tc>
        <w:tcPr>
          <w:tcW w:w="533" w:type="dxa"/>
        </w:tcPr>
        <w:p w:rsidR="00EA6FD8" w:rsidRDefault="00EA6FD8" w:rsidP="0036744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60</w:t>
          </w:r>
          <w:r w:rsidRPr="00ED79B6">
            <w:rPr>
              <w:i/>
              <w:sz w:val="18"/>
            </w:rPr>
            <w:fldChar w:fldCharType="end"/>
          </w: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1383" w:type="dxa"/>
        </w:tcPr>
        <w:p w:rsidR="00EA6FD8" w:rsidRDefault="00EA6FD8" w:rsidP="00367446">
          <w:pPr>
            <w:spacing w:line="0" w:lineRule="atLeast"/>
            <w:jc w:val="right"/>
            <w:rPr>
              <w:sz w:val="18"/>
            </w:rPr>
          </w:pPr>
        </w:p>
      </w:tc>
    </w:tr>
  </w:tbl>
  <w:p w:rsidR="00EA6FD8" w:rsidRPr="00ED79B6" w:rsidRDefault="00EA6FD8" w:rsidP="00FF7B73">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6FD8" w:rsidTr="00367446">
      <w:tc>
        <w:tcPr>
          <w:tcW w:w="1383" w:type="dxa"/>
        </w:tcPr>
        <w:p w:rsidR="00EA6FD8" w:rsidRDefault="00EA6FD8" w:rsidP="00367446">
          <w:pPr>
            <w:spacing w:line="0" w:lineRule="atLeast"/>
            <w:rPr>
              <w:sz w:val="18"/>
            </w:rPr>
          </w:pP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60</w:t>
          </w:r>
          <w:r w:rsidRPr="00ED79B6">
            <w:rPr>
              <w:i/>
              <w:sz w:val="18"/>
            </w:rPr>
            <w:fldChar w:fldCharType="end"/>
          </w:r>
        </w:p>
      </w:tc>
    </w:tr>
  </w:tbl>
  <w:p w:rsidR="00EA6FD8" w:rsidRPr="00ED79B6" w:rsidRDefault="00EA6FD8" w:rsidP="00FF7B73">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A6FD8" w:rsidTr="00367446">
      <w:tc>
        <w:tcPr>
          <w:tcW w:w="1383" w:type="dxa"/>
        </w:tcPr>
        <w:p w:rsidR="00EA6FD8" w:rsidRDefault="00EA6FD8" w:rsidP="00367446">
          <w:pPr>
            <w:spacing w:line="0" w:lineRule="atLeast"/>
            <w:rPr>
              <w:sz w:val="18"/>
            </w:rPr>
          </w:pP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60</w:t>
          </w:r>
          <w:r w:rsidRPr="00ED79B6">
            <w:rPr>
              <w:i/>
              <w:sz w:val="18"/>
            </w:rPr>
            <w:fldChar w:fldCharType="end"/>
          </w:r>
        </w:p>
      </w:tc>
    </w:tr>
  </w:tbl>
  <w:p w:rsidR="00EA6FD8" w:rsidRPr="00ED79B6" w:rsidRDefault="00EA6FD8" w:rsidP="00FF7B7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rsidP="00E83BEE">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ED79B6" w:rsidRDefault="00EA6FD8" w:rsidP="00E83B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FF7B7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6FD8" w:rsidTr="00367446">
      <w:tc>
        <w:tcPr>
          <w:tcW w:w="1383" w:type="dxa"/>
        </w:tcPr>
        <w:p w:rsidR="00EA6FD8" w:rsidRDefault="00EA6FD8" w:rsidP="00367446">
          <w:pPr>
            <w:spacing w:line="0" w:lineRule="atLeast"/>
            <w:rPr>
              <w:sz w:val="18"/>
            </w:rPr>
          </w:pPr>
        </w:p>
      </w:tc>
      <w:tc>
        <w:tcPr>
          <w:tcW w:w="5387" w:type="dxa"/>
        </w:tcPr>
        <w:p w:rsidR="00EA6FD8" w:rsidRDefault="00EA6FD8"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ii</w:t>
          </w:r>
          <w:r w:rsidRPr="00ED79B6">
            <w:rPr>
              <w:i/>
              <w:sz w:val="18"/>
            </w:rPr>
            <w:fldChar w:fldCharType="end"/>
          </w:r>
        </w:p>
      </w:tc>
    </w:tr>
  </w:tbl>
  <w:p w:rsidR="00EA6FD8" w:rsidRPr="00ED79B6" w:rsidRDefault="00EA6FD8" w:rsidP="00FF7B73">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E83BEE">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6FD8" w:rsidTr="00E83BEE">
      <w:tc>
        <w:tcPr>
          <w:tcW w:w="1383" w:type="dxa"/>
        </w:tcPr>
        <w:p w:rsidR="00EA6FD8" w:rsidRDefault="00EA6FD8" w:rsidP="00E83BEE">
          <w:pPr>
            <w:spacing w:line="0" w:lineRule="atLeast"/>
            <w:rPr>
              <w:sz w:val="18"/>
            </w:rPr>
          </w:pPr>
        </w:p>
      </w:tc>
      <w:tc>
        <w:tcPr>
          <w:tcW w:w="5387" w:type="dxa"/>
        </w:tcPr>
        <w:p w:rsidR="00EA6FD8" w:rsidRDefault="00EA6FD8" w:rsidP="00E83BE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E83BE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i</w:t>
          </w:r>
          <w:r w:rsidRPr="00ED79B6">
            <w:rPr>
              <w:i/>
              <w:sz w:val="18"/>
            </w:rPr>
            <w:fldChar w:fldCharType="end"/>
          </w:r>
        </w:p>
      </w:tc>
    </w:tr>
  </w:tbl>
  <w:p w:rsidR="00EA6FD8" w:rsidRPr="00ED79B6" w:rsidRDefault="00EA6FD8" w:rsidP="00E83BE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E82AB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6FD8" w:rsidTr="009C26F1">
      <w:tc>
        <w:tcPr>
          <w:tcW w:w="533" w:type="dxa"/>
        </w:tcPr>
        <w:p w:rsidR="00EA6FD8" w:rsidRDefault="00EA6FD8" w:rsidP="009C26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10</w:t>
          </w:r>
          <w:r w:rsidRPr="00ED79B6">
            <w:rPr>
              <w:i/>
              <w:sz w:val="18"/>
            </w:rPr>
            <w:fldChar w:fldCharType="end"/>
          </w:r>
        </w:p>
      </w:tc>
      <w:tc>
        <w:tcPr>
          <w:tcW w:w="5387" w:type="dxa"/>
        </w:tcPr>
        <w:p w:rsidR="00EA6FD8" w:rsidRDefault="00EA6FD8" w:rsidP="009C26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1383" w:type="dxa"/>
        </w:tcPr>
        <w:p w:rsidR="00EA6FD8" w:rsidRDefault="00EA6FD8" w:rsidP="009C26F1">
          <w:pPr>
            <w:spacing w:line="0" w:lineRule="atLeast"/>
            <w:jc w:val="right"/>
            <w:rPr>
              <w:sz w:val="18"/>
            </w:rPr>
          </w:pPr>
        </w:p>
      </w:tc>
    </w:tr>
  </w:tbl>
  <w:p w:rsidR="00EA6FD8" w:rsidRPr="00ED79B6" w:rsidRDefault="00EA6FD8" w:rsidP="00E82AB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2B0EA5" w:rsidRDefault="00EA6FD8" w:rsidP="00E82AB2">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6FD8" w:rsidTr="009C26F1">
      <w:tc>
        <w:tcPr>
          <w:tcW w:w="1383" w:type="dxa"/>
        </w:tcPr>
        <w:p w:rsidR="00EA6FD8" w:rsidRDefault="00EA6FD8" w:rsidP="009C26F1">
          <w:pPr>
            <w:spacing w:line="0" w:lineRule="atLeast"/>
            <w:rPr>
              <w:sz w:val="18"/>
            </w:rPr>
          </w:pPr>
        </w:p>
      </w:tc>
      <w:tc>
        <w:tcPr>
          <w:tcW w:w="5387" w:type="dxa"/>
        </w:tcPr>
        <w:p w:rsidR="00EA6FD8" w:rsidRDefault="00EA6FD8" w:rsidP="009C26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Rules 2001</w:t>
          </w:r>
          <w:r w:rsidRPr="007A1328">
            <w:rPr>
              <w:i/>
              <w:sz w:val="18"/>
            </w:rPr>
            <w:fldChar w:fldCharType="end"/>
          </w:r>
        </w:p>
      </w:tc>
      <w:tc>
        <w:tcPr>
          <w:tcW w:w="533" w:type="dxa"/>
        </w:tcPr>
        <w:p w:rsidR="00EA6FD8" w:rsidRDefault="00EA6FD8" w:rsidP="009C26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5D9">
            <w:rPr>
              <w:i/>
              <w:noProof/>
              <w:sz w:val="18"/>
            </w:rPr>
            <w:t>11</w:t>
          </w:r>
          <w:r w:rsidRPr="00ED79B6">
            <w:rPr>
              <w:i/>
              <w:sz w:val="18"/>
            </w:rPr>
            <w:fldChar w:fldCharType="end"/>
          </w:r>
        </w:p>
      </w:tc>
    </w:tr>
  </w:tbl>
  <w:p w:rsidR="00EA6FD8" w:rsidRPr="00ED79B6" w:rsidRDefault="00EA6FD8" w:rsidP="00E82AB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pPr>
      <w:pBdr>
        <w:top w:val="single" w:sz="6" w:space="1" w:color="auto"/>
      </w:pBdr>
      <w:rPr>
        <w:sz w:val="18"/>
      </w:rPr>
    </w:pPr>
  </w:p>
  <w:p w:rsidR="00EA6FD8" w:rsidRDefault="00EA6FD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Federal Circuit Court Rules 2001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8A2C51" w:rsidRDefault="00EA6FD8" w:rsidP="00314CBB">
    <w:pPr>
      <w:pBdr>
        <w:top w:val="single" w:sz="6" w:space="1" w:color="auto"/>
      </w:pBdr>
      <w:spacing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6FD8" w:rsidRPr="008A2C51" w:rsidTr="00314CBB">
      <w:tc>
        <w:tcPr>
          <w:tcW w:w="533" w:type="dxa"/>
        </w:tcPr>
        <w:p w:rsidR="00EA6FD8" w:rsidRPr="008A2C51" w:rsidRDefault="00EA6FD8" w:rsidP="00314CBB">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425D9">
            <w:rPr>
              <w:rFonts w:eastAsia="Calibri" w:cs="Times New Roman"/>
              <w:i/>
              <w:noProof/>
              <w:sz w:val="18"/>
            </w:rPr>
            <w:t>14</w:t>
          </w:r>
          <w:r w:rsidRPr="008A2C51">
            <w:rPr>
              <w:rFonts w:eastAsia="Calibri"/>
              <w:i/>
              <w:sz w:val="18"/>
            </w:rPr>
            <w:fldChar w:fldCharType="end"/>
          </w:r>
        </w:p>
      </w:tc>
      <w:tc>
        <w:tcPr>
          <w:tcW w:w="5387" w:type="dxa"/>
        </w:tcPr>
        <w:p w:rsidR="00EA6FD8" w:rsidRPr="008A2C51" w:rsidRDefault="00EA6FD8" w:rsidP="00314CB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Federal Circuit Court Rules 2001</w:t>
          </w:r>
          <w:r w:rsidRPr="008A2C51">
            <w:rPr>
              <w:rFonts w:eastAsia="Calibri"/>
              <w:i/>
              <w:sz w:val="18"/>
            </w:rPr>
            <w:fldChar w:fldCharType="end"/>
          </w:r>
        </w:p>
      </w:tc>
      <w:tc>
        <w:tcPr>
          <w:tcW w:w="1383" w:type="dxa"/>
        </w:tcPr>
        <w:p w:rsidR="00EA6FD8" w:rsidRPr="008A2C51" w:rsidRDefault="00EA6FD8" w:rsidP="00314CBB">
          <w:pPr>
            <w:spacing w:line="0" w:lineRule="atLeast"/>
            <w:jc w:val="right"/>
            <w:rPr>
              <w:rFonts w:eastAsia="Calibri" w:cs="Times New Roman"/>
              <w:sz w:val="18"/>
            </w:rPr>
          </w:pPr>
        </w:p>
      </w:tc>
    </w:tr>
  </w:tbl>
  <w:p w:rsidR="00EA6FD8" w:rsidRPr="008A2C51" w:rsidRDefault="00EA6FD8" w:rsidP="00314CBB">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D8" w:rsidRDefault="00EA6FD8">
      <w:r>
        <w:separator/>
      </w:r>
    </w:p>
  </w:footnote>
  <w:footnote w:type="continuationSeparator" w:id="0">
    <w:p w:rsidR="00EA6FD8" w:rsidRDefault="00EA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rsidP="00E83BEE">
    <w:pPr>
      <w:pStyle w:val="Header"/>
      <w:pBdr>
        <w:bottom w:val="single" w:sz="4" w:space="1" w:color="auto"/>
      </w:pBdr>
      <w:tabs>
        <w:tab w:val="clear" w:pos="4150"/>
        <w:tab w:val="clear" w:pos="8307"/>
      </w:tabs>
    </w:pPr>
  </w:p>
  <w:p w:rsidR="00EA6FD8" w:rsidRDefault="00EA6FD8" w:rsidP="00E83BEE">
    <w:pPr>
      <w:pStyle w:val="Header"/>
      <w:pBdr>
        <w:bottom w:val="single" w:sz="4" w:space="1" w:color="auto"/>
      </w:pBdr>
      <w:tabs>
        <w:tab w:val="clear" w:pos="4150"/>
        <w:tab w:val="clear" w:pos="8307"/>
      </w:tabs>
    </w:pPr>
  </w:p>
  <w:p w:rsidR="00EA6FD8" w:rsidRPr="005F1388" w:rsidRDefault="00EA6FD8" w:rsidP="00E83BEE">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pPr>
      <w:rPr>
        <w:sz w:val="20"/>
      </w:rPr>
    </w:pPr>
    <w:r>
      <w:rPr>
        <w:b/>
        <w:sz w:val="20"/>
      </w:rPr>
      <w:fldChar w:fldCharType="begin"/>
    </w:r>
    <w:r>
      <w:rPr>
        <w:b/>
        <w:sz w:val="20"/>
      </w:rPr>
      <w:instrText xml:space="preserve"> STYLEREF CharChapNo </w:instrText>
    </w:r>
    <w:r>
      <w:rPr>
        <w:b/>
        <w:sz w:val="20"/>
      </w:rPr>
      <w:fldChar w:fldCharType="separate"/>
    </w:r>
    <w:r w:rsidR="000425D9">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EA6FD8" w:rsidRDefault="00EA6FD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A6FD8" w:rsidRDefault="00EA6FD8">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8A2C51" w:rsidRDefault="00EA6FD8">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425D9">
      <w:rPr>
        <w:b/>
        <w:noProof/>
        <w:sz w:val="20"/>
      </w:rPr>
      <w:t>Dictionary</w:t>
    </w:r>
    <w:r w:rsidRPr="008A2C51">
      <w:rPr>
        <w:b/>
        <w:sz w:val="20"/>
      </w:rPr>
      <w:fldChar w:fldCharType="end"/>
    </w:r>
  </w:p>
  <w:p w:rsidR="00EA6FD8" w:rsidRPr="008A2C51" w:rsidRDefault="00EA6FD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EA6FD8" w:rsidRPr="008A2C51" w:rsidRDefault="00EA6FD8">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BE5CD2" w:rsidRDefault="00EA6FD8" w:rsidP="00367446">
    <w:pPr>
      <w:rPr>
        <w:sz w:val="26"/>
        <w:szCs w:val="26"/>
      </w:rPr>
    </w:pPr>
  </w:p>
  <w:p w:rsidR="00EA6FD8" w:rsidRPr="0020230A" w:rsidRDefault="00EA6FD8" w:rsidP="00367446">
    <w:pPr>
      <w:rPr>
        <w:b/>
        <w:sz w:val="20"/>
      </w:rPr>
    </w:pPr>
    <w:r w:rsidRPr="0020230A">
      <w:rPr>
        <w:b/>
        <w:sz w:val="20"/>
      </w:rPr>
      <w:t>Endnotes</w:t>
    </w:r>
  </w:p>
  <w:p w:rsidR="00EA6FD8" w:rsidRPr="007A1328" w:rsidRDefault="00EA6FD8" w:rsidP="00367446">
    <w:pPr>
      <w:rPr>
        <w:sz w:val="20"/>
      </w:rPr>
    </w:pPr>
  </w:p>
  <w:p w:rsidR="00EA6FD8" w:rsidRPr="007A1328" w:rsidRDefault="00EA6FD8" w:rsidP="00367446">
    <w:pPr>
      <w:rPr>
        <w:b/>
        <w:sz w:val="24"/>
      </w:rPr>
    </w:pPr>
  </w:p>
  <w:p w:rsidR="00EA6FD8" w:rsidRPr="00BE5CD2" w:rsidRDefault="00EA6FD8"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425D9">
      <w:rPr>
        <w:noProof/>
        <w:szCs w:val="22"/>
      </w:rPr>
      <w:t>Endnote 5—Uncommenced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BE5CD2" w:rsidRDefault="00EA6FD8" w:rsidP="00367446">
    <w:pPr>
      <w:jc w:val="right"/>
      <w:rPr>
        <w:sz w:val="26"/>
        <w:szCs w:val="26"/>
      </w:rPr>
    </w:pPr>
  </w:p>
  <w:p w:rsidR="00EA6FD8" w:rsidRPr="0020230A" w:rsidRDefault="00EA6FD8" w:rsidP="00367446">
    <w:pPr>
      <w:jc w:val="right"/>
      <w:rPr>
        <w:b/>
        <w:sz w:val="20"/>
      </w:rPr>
    </w:pPr>
    <w:r w:rsidRPr="0020230A">
      <w:rPr>
        <w:b/>
        <w:sz w:val="20"/>
      </w:rPr>
      <w:t>Endnotes</w:t>
    </w:r>
  </w:p>
  <w:p w:rsidR="00EA6FD8" w:rsidRPr="007A1328" w:rsidRDefault="00EA6FD8" w:rsidP="00367446">
    <w:pPr>
      <w:jc w:val="right"/>
      <w:rPr>
        <w:sz w:val="20"/>
      </w:rPr>
    </w:pPr>
  </w:p>
  <w:p w:rsidR="00EA6FD8" w:rsidRPr="007A1328" w:rsidRDefault="00EA6FD8" w:rsidP="00367446">
    <w:pPr>
      <w:jc w:val="right"/>
      <w:rPr>
        <w:b/>
        <w:sz w:val="24"/>
      </w:rPr>
    </w:pPr>
  </w:p>
  <w:p w:rsidR="00EA6FD8" w:rsidRPr="00BE5CD2" w:rsidRDefault="00EA6FD8"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425D9">
      <w:rPr>
        <w:noProof/>
        <w:szCs w:val="22"/>
      </w:rPr>
      <w:t>Endnote 5—Uncommenced amendments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BE5CD2" w:rsidRDefault="00EA6FD8" w:rsidP="00367446">
    <w:pPr>
      <w:rPr>
        <w:sz w:val="26"/>
        <w:szCs w:val="26"/>
      </w:rPr>
    </w:pPr>
  </w:p>
  <w:p w:rsidR="00EA6FD8" w:rsidRPr="0020230A" w:rsidRDefault="00EA6FD8" w:rsidP="00367446">
    <w:pPr>
      <w:rPr>
        <w:b/>
        <w:sz w:val="20"/>
      </w:rPr>
    </w:pPr>
    <w:r w:rsidRPr="0020230A">
      <w:rPr>
        <w:b/>
        <w:sz w:val="20"/>
      </w:rPr>
      <w:t>Endnotes</w:t>
    </w:r>
  </w:p>
  <w:p w:rsidR="00EA6FD8" w:rsidRPr="007A1328" w:rsidRDefault="00EA6FD8" w:rsidP="00367446">
    <w:pPr>
      <w:rPr>
        <w:sz w:val="20"/>
      </w:rPr>
    </w:pPr>
  </w:p>
  <w:p w:rsidR="00EA6FD8" w:rsidRPr="007A1328" w:rsidRDefault="00EA6FD8" w:rsidP="00367446">
    <w:pPr>
      <w:rPr>
        <w:b/>
        <w:sz w:val="24"/>
      </w:rPr>
    </w:pPr>
  </w:p>
  <w:p w:rsidR="00EA6FD8" w:rsidRPr="00BE5CD2" w:rsidRDefault="00EA6FD8"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BE5CD2" w:rsidRDefault="00EA6FD8" w:rsidP="00367446">
    <w:pPr>
      <w:jc w:val="right"/>
      <w:rPr>
        <w:sz w:val="26"/>
        <w:szCs w:val="26"/>
      </w:rPr>
    </w:pPr>
  </w:p>
  <w:p w:rsidR="00EA6FD8" w:rsidRPr="0020230A" w:rsidRDefault="00EA6FD8" w:rsidP="00367446">
    <w:pPr>
      <w:jc w:val="right"/>
      <w:rPr>
        <w:b/>
        <w:sz w:val="20"/>
      </w:rPr>
    </w:pPr>
    <w:r w:rsidRPr="0020230A">
      <w:rPr>
        <w:b/>
        <w:sz w:val="20"/>
      </w:rPr>
      <w:t>Endnotes</w:t>
    </w:r>
  </w:p>
  <w:p w:rsidR="00EA6FD8" w:rsidRPr="007A1328" w:rsidRDefault="00EA6FD8" w:rsidP="00367446">
    <w:pPr>
      <w:jc w:val="right"/>
      <w:rPr>
        <w:sz w:val="20"/>
      </w:rPr>
    </w:pPr>
  </w:p>
  <w:p w:rsidR="00EA6FD8" w:rsidRPr="007A1328" w:rsidRDefault="00EA6FD8" w:rsidP="00367446">
    <w:pPr>
      <w:jc w:val="right"/>
      <w:rPr>
        <w:b/>
        <w:sz w:val="24"/>
      </w:rPr>
    </w:pPr>
  </w:p>
  <w:p w:rsidR="00EA6FD8" w:rsidRPr="00BE5CD2" w:rsidRDefault="00EA6FD8"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rsidP="0018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rsidP="00E83BEE">
    <w:pPr>
      <w:pStyle w:val="Header"/>
      <w:pBdr>
        <w:bottom w:val="single" w:sz="4" w:space="1" w:color="auto"/>
      </w:pBdr>
    </w:pPr>
  </w:p>
  <w:p w:rsidR="00EA6FD8" w:rsidRDefault="00EA6FD8" w:rsidP="00E83BEE">
    <w:pPr>
      <w:pStyle w:val="Header"/>
      <w:pBdr>
        <w:bottom w:val="single" w:sz="4" w:space="1" w:color="auto"/>
      </w:pBdr>
    </w:pPr>
  </w:p>
  <w:p w:rsidR="00EA6FD8" w:rsidRDefault="00EA6FD8" w:rsidP="00E83BE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5F1388" w:rsidRDefault="00EA6FD8" w:rsidP="00E83B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ED79B6" w:rsidRDefault="00EA6FD8" w:rsidP="00C608F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ED79B6" w:rsidRDefault="00EA6FD8" w:rsidP="0043553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ED79B6" w:rsidRDefault="00EA6FD8" w:rsidP="003674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D675F1" w:rsidRDefault="00EA6FD8">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425D9">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425D9">
      <w:rPr>
        <w:noProof/>
        <w:sz w:val="20"/>
      </w:rPr>
      <w:t>Family Law Rules and Federal Court Rules applied</w:t>
    </w:r>
    <w:r w:rsidRPr="00D675F1">
      <w:rPr>
        <w:sz w:val="20"/>
      </w:rPr>
      <w:fldChar w:fldCharType="end"/>
    </w:r>
  </w:p>
  <w:p w:rsidR="00EA6FD8" w:rsidRPr="00D675F1" w:rsidRDefault="00EA6FD8">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0425D9">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0425D9">
      <w:rPr>
        <w:noProof/>
        <w:sz w:val="20"/>
      </w:rPr>
      <w:t>Family Law Rules</w:t>
    </w:r>
    <w:r w:rsidRPr="00D675F1">
      <w:rPr>
        <w:sz w:val="20"/>
      </w:rPr>
      <w:fldChar w:fldCharType="end"/>
    </w:r>
  </w:p>
  <w:p w:rsidR="00EA6FD8" w:rsidRPr="00D675F1" w:rsidRDefault="00EA6FD8">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EA6FD8" w:rsidRPr="00D675F1" w:rsidRDefault="00EA6FD8">
    <w:pPr>
      <w:rPr>
        <w:b/>
      </w:rPr>
    </w:pPr>
  </w:p>
  <w:p w:rsidR="00EA6FD8" w:rsidRDefault="00EA6FD8" w:rsidP="00E82AB2">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Pr="00D675F1" w:rsidRDefault="00EA6FD8">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425D9">
      <w:rPr>
        <w:noProof/>
        <w:sz w:val="20"/>
      </w:rPr>
      <w:t>Family Law Rules and Federal Court Rules applied</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425D9">
      <w:rPr>
        <w:b/>
        <w:noProof/>
        <w:sz w:val="20"/>
      </w:rPr>
      <w:t>Schedule 3</w:t>
    </w:r>
    <w:r w:rsidRPr="00D675F1">
      <w:rPr>
        <w:b/>
        <w:sz w:val="20"/>
      </w:rPr>
      <w:fldChar w:fldCharType="end"/>
    </w:r>
  </w:p>
  <w:p w:rsidR="00EA6FD8" w:rsidRPr="00D675F1" w:rsidRDefault="00EA6FD8">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0425D9">
      <w:rPr>
        <w:noProof/>
        <w:sz w:val="20"/>
      </w:rPr>
      <w:t>Federal Court Rules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0425D9">
      <w:rPr>
        <w:b/>
        <w:noProof/>
        <w:sz w:val="20"/>
      </w:rPr>
      <w:t>Part 2</w:t>
    </w:r>
    <w:r w:rsidRPr="00D675F1">
      <w:rPr>
        <w:b/>
        <w:sz w:val="20"/>
      </w:rPr>
      <w:fldChar w:fldCharType="end"/>
    </w:r>
  </w:p>
  <w:p w:rsidR="00EA6FD8" w:rsidRPr="00D675F1" w:rsidRDefault="00EA6FD8">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EA6FD8" w:rsidRPr="00D675F1" w:rsidRDefault="00EA6FD8">
    <w:pPr>
      <w:jc w:val="right"/>
      <w:rPr>
        <w:b/>
      </w:rPr>
    </w:pPr>
  </w:p>
  <w:p w:rsidR="00EA6FD8" w:rsidRDefault="00EA6FD8" w:rsidP="00E82AB2">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D8" w:rsidRDefault="00EA6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5C2CFC"/>
    <w:multiLevelType w:val="hybridMultilevel"/>
    <w:tmpl w:val="EED64C06"/>
    <w:lvl w:ilvl="0" w:tplc="35DECFD0">
      <w:start w:val="1"/>
      <w:numFmt w:val="lowerLetter"/>
      <w:lvlText w:val="(%1)"/>
      <w:lvlJc w:val="left"/>
      <w:pPr>
        <w:ind w:left="842" w:hanging="360"/>
      </w:pPr>
      <w:rPr>
        <w:rFonts w:hint="default"/>
      </w:r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E74D8C"/>
    <w:multiLevelType w:val="hybridMultilevel"/>
    <w:tmpl w:val="C8EA4392"/>
    <w:lvl w:ilvl="0" w:tplc="8A9E3E06">
      <w:start w:val="1"/>
      <w:numFmt w:val="decimal"/>
      <w:lvlText w:val="%1."/>
      <w:lvlJc w:val="left"/>
      <w:pPr>
        <w:tabs>
          <w:tab w:val="num" w:pos="567"/>
        </w:tabs>
        <w:ind w:left="567" w:hanging="567"/>
      </w:pPr>
      <w:rPr>
        <w:rFonts w:hint="default"/>
        <w:b/>
      </w:rPr>
    </w:lvl>
    <w:lvl w:ilvl="1" w:tplc="C088A852">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2"/>
  </w:num>
  <w:num w:numId="17">
    <w:abstractNumId w:val="11"/>
  </w:num>
  <w:num w:numId="18">
    <w:abstractNumId w:val="14"/>
  </w:num>
  <w:num w:numId="19">
    <w:abstractNumId w:val="20"/>
  </w:num>
  <w:num w:numId="20">
    <w:abstractNumId w:val="19"/>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CA4"/>
    <w:rsid w:val="000056EE"/>
    <w:rsid w:val="00006F3C"/>
    <w:rsid w:val="00010203"/>
    <w:rsid w:val="00012A4E"/>
    <w:rsid w:val="00013AF7"/>
    <w:rsid w:val="0001739E"/>
    <w:rsid w:val="000231DD"/>
    <w:rsid w:val="00023FD2"/>
    <w:rsid w:val="0003434D"/>
    <w:rsid w:val="0003498B"/>
    <w:rsid w:val="0003599F"/>
    <w:rsid w:val="00037342"/>
    <w:rsid w:val="00037907"/>
    <w:rsid w:val="00040CDD"/>
    <w:rsid w:val="000425D9"/>
    <w:rsid w:val="0005402D"/>
    <w:rsid w:val="00055E25"/>
    <w:rsid w:val="00062181"/>
    <w:rsid w:val="00065A0E"/>
    <w:rsid w:val="00074CDA"/>
    <w:rsid w:val="000753EE"/>
    <w:rsid w:val="000754D9"/>
    <w:rsid w:val="00075B3D"/>
    <w:rsid w:val="00075D87"/>
    <w:rsid w:val="000904F2"/>
    <w:rsid w:val="00092802"/>
    <w:rsid w:val="000A45A9"/>
    <w:rsid w:val="000A4E12"/>
    <w:rsid w:val="000A5F83"/>
    <w:rsid w:val="000B0A20"/>
    <w:rsid w:val="000B26C3"/>
    <w:rsid w:val="000B52F3"/>
    <w:rsid w:val="000C56FE"/>
    <w:rsid w:val="000D112D"/>
    <w:rsid w:val="000D13B6"/>
    <w:rsid w:val="000D1F50"/>
    <w:rsid w:val="000D363E"/>
    <w:rsid w:val="000E081D"/>
    <w:rsid w:val="000F140F"/>
    <w:rsid w:val="000F4E5D"/>
    <w:rsid w:val="000F5CFD"/>
    <w:rsid w:val="00111E48"/>
    <w:rsid w:val="00114286"/>
    <w:rsid w:val="001153B8"/>
    <w:rsid w:val="001156F0"/>
    <w:rsid w:val="00116AEB"/>
    <w:rsid w:val="0011761C"/>
    <w:rsid w:val="00121134"/>
    <w:rsid w:val="00122756"/>
    <w:rsid w:val="00122CA1"/>
    <w:rsid w:val="00126C33"/>
    <w:rsid w:val="00126D00"/>
    <w:rsid w:val="00133419"/>
    <w:rsid w:val="0013388E"/>
    <w:rsid w:val="00134202"/>
    <w:rsid w:val="001361DD"/>
    <w:rsid w:val="001363F5"/>
    <w:rsid w:val="00145C33"/>
    <w:rsid w:val="0014660D"/>
    <w:rsid w:val="00152824"/>
    <w:rsid w:val="00153593"/>
    <w:rsid w:val="001544DD"/>
    <w:rsid w:val="00155349"/>
    <w:rsid w:val="00160BCD"/>
    <w:rsid w:val="001714A8"/>
    <w:rsid w:val="001761A2"/>
    <w:rsid w:val="00180CD3"/>
    <w:rsid w:val="00182218"/>
    <w:rsid w:val="00187151"/>
    <w:rsid w:val="00191B57"/>
    <w:rsid w:val="00191EF9"/>
    <w:rsid w:val="001947AA"/>
    <w:rsid w:val="00195953"/>
    <w:rsid w:val="001973E0"/>
    <w:rsid w:val="001A0CE3"/>
    <w:rsid w:val="001A25BD"/>
    <w:rsid w:val="001A4499"/>
    <w:rsid w:val="001A6238"/>
    <w:rsid w:val="001B3371"/>
    <w:rsid w:val="001B680B"/>
    <w:rsid w:val="001B7079"/>
    <w:rsid w:val="001C2B05"/>
    <w:rsid w:val="001C2D2D"/>
    <w:rsid w:val="001C3CFF"/>
    <w:rsid w:val="001C6C78"/>
    <w:rsid w:val="001D047A"/>
    <w:rsid w:val="001D1730"/>
    <w:rsid w:val="001D49E7"/>
    <w:rsid w:val="001D53F8"/>
    <w:rsid w:val="001D6CFC"/>
    <w:rsid w:val="001E038F"/>
    <w:rsid w:val="001E0659"/>
    <w:rsid w:val="001E3760"/>
    <w:rsid w:val="001E551F"/>
    <w:rsid w:val="001F204C"/>
    <w:rsid w:val="001F26BD"/>
    <w:rsid w:val="001F44FF"/>
    <w:rsid w:val="0020109B"/>
    <w:rsid w:val="0020488A"/>
    <w:rsid w:val="002106BC"/>
    <w:rsid w:val="002125DA"/>
    <w:rsid w:val="002129E1"/>
    <w:rsid w:val="00214F3A"/>
    <w:rsid w:val="00215B9C"/>
    <w:rsid w:val="00220EDA"/>
    <w:rsid w:val="0022141D"/>
    <w:rsid w:val="00222549"/>
    <w:rsid w:val="00222DA1"/>
    <w:rsid w:val="00223A7F"/>
    <w:rsid w:val="002250FB"/>
    <w:rsid w:val="002260D7"/>
    <w:rsid w:val="002303A1"/>
    <w:rsid w:val="0023524F"/>
    <w:rsid w:val="00241B83"/>
    <w:rsid w:val="00241F48"/>
    <w:rsid w:val="00254B2F"/>
    <w:rsid w:val="00254C12"/>
    <w:rsid w:val="002554D1"/>
    <w:rsid w:val="002571A0"/>
    <w:rsid w:val="00262431"/>
    <w:rsid w:val="002634CB"/>
    <w:rsid w:val="002705A1"/>
    <w:rsid w:val="00270826"/>
    <w:rsid w:val="0027363B"/>
    <w:rsid w:val="002739AE"/>
    <w:rsid w:val="002747AD"/>
    <w:rsid w:val="00281B96"/>
    <w:rsid w:val="00282AE4"/>
    <w:rsid w:val="0028357E"/>
    <w:rsid w:val="0028445A"/>
    <w:rsid w:val="0028789A"/>
    <w:rsid w:val="002927D5"/>
    <w:rsid w:val="00296435"/>
    <w:rsid w:val="0029646C"/>
    <w:rsid w:val="00296E69"/>
    <w:rsid w:val="002A0DC4"/>
    <w:rsid w:val="002A534A"/>
    <w:rsid w:val="002A57A4"/>
    <w:rsid w:val="002A68F6"/>
    <w:rsid w:val="002A6CB6"/>
    <w:rsid w:val="002A73F6"/>
    <w:rsid w:val="002A761C"/>
    <w:rsid w:val="002C0E89"/>
    <w:rsid w:val="002C42F1"/>
    <w:rsid w:val="002C612E"/>
    <w:rsid w:val="002C63AD"/>
    <w:rsid w:val="002C79E4"/>
    <w:rsid w:val="002C7F8D"/>
    <w:rsid w:val="002D35D3"/>
    <w:rsid w:val="002D53D5"/>
    <w:rsid w:val="002D7358"/>
    <w:rsid w:val="002E12D1"/>
    <w:rsid w:val="002F149C"/>
    <w:rsid w:val="002F23F0"/>
    <w:rsid w:val="002F37FF"/>
    <w:rsid w:val="003011FF"/>
    <w:rsid w:val="00303755"/>
    <w:rsid w:val="0030627F"/>
    <w:rsid w:val="00306E64"/>
    <w:rsid w:val="00314CBB"/>
    <w:rsid w:val="003242D2"/>
    <w:rsid w:val="003244FD"/>
    <w:rsid w:val="00324916"/>
    <w:rsid w:val="00324ED6"/>
    <w:rsid w:val="003269CD"/>
    <w:rsid w:val="00327AAB"/>
    <w:rsid w:val="003328BD"/>
    <w:rsid w:val="00336768"/>
    <w:rsid w:val="003408C5"/>
    <w:rsid w:val="00347380"/>
    <w:rsid w:val="00347ABE"/>
    <w:rsid w:val="00351600"/>
    <w:rsid w:val="003527B6"/>
    <w:rsid w:val="003567D5"/>
    <w:rsid w:val="0035682F"/>
    <w:rsid w:val="003570F6"/>
    <w:rsid w:val="00361849"/>
    <w:rsid w:val="00365485"/>
    <w:rsid w:val="00366209"/>
    <w:rsid w:val="00367446"/>
    <w:rsid w:val="00372ACA"/>
    <w:rsid w:val="0037453E"/>
    <w:rsid w:val="00375060"/>
    <w:rsid w:val="00393A96"/>
    <w:rsid w:val="003949D7"/>
    <w:rsid w:val="00396732"/>
    <w:rsid w:val="003A3291"/>
    <w:rsid w:val="003A32AA"/>
    <w:rsid w:val="003A3E02"/>
    <w:rsid w:val="003A5D23"/>
    <w:rsid w:val="003A6845"/>
    <w:rsid w:val="003A73F2"/>
    <w:rsid w:val="003B00A2"/>
    <w:rsid w:val="003B0851"/>
    <w:rsid w:val="003B3B01"/>
    <w:rsid w:val="003B3D2C"/>
    <w:rsid w:val="003C0D95"/>
    <w:rsid w:val="003C1D3B"/>
    <w:rsid w:val="003C700C"/>
    <w:rsid w:val="003D092F"/>
    <w:rsid w:val="003D0C6D"/>
    <w:rsid w:val="003D20DD"/>
    <w:rsid w:val="003D5464"/>
    <w:rsid w:val="003D6FE2"/>
    <w:rsid w:val="003E03BF"/>
    <w:rsid w:val="003E6EF9"/>
    <w:rsid w:val="003E7332"/>
    <w:rsid w:val="003F1A97"/>
    <w:rsid w:val="003F1AF9"/>
    <w:rsid w:val="003F1CEF"/>
    <w:rsid w:val="00401C1C"/>
    <w:rsid w:val="004207D7"/>
    <w:rsid w:val="00420DB4"/>
    <w:rsid w:val="00423EC2"/>
    <w:rsid w:val="00424431"/>
    <w:rsid w:val="00427249"/>
    <w:rsid w:val="00430E17"/>
    <w:rsid w:val="0043553C"/>
    <w:rsid w:val="00441257"/>
    <w:rsid w:val="00442444"/>
    <w:rsid w:val="00444C5A"/>
    <w:rsid w:val="00454574"/>
    <w:rsid w:val="00454D0B"/>
    <w:rsid w:val="00457AC5"/>
    <w:rsid w:val="00460E8A"/>
    <w:rsid w:val="0046741E"/>
    <w:rsid w:val="0047221D"/>
    <w:rsid w:val="0047368D"/>
    <w:rsid w:val="004744D9"/>
    <w:rsid w:val="00482B0A"/>
    <w:rsid w:val="00483619"/>
    <w:rsid w:val="00484C98"/>
    <w:rsid w:val="00490956"/>
    <w:rsid w:val="00491534"/>
    <w:rsid w:val="00491575"/>
    <w:rsid w:val="00492AF6"/>
    <w:rsid w:val="0049476B"/>
    <w:rsid w:val="00495317"/>
    <w:rsid w:val="004A1CCD"/>
    <w:rsid w:val="004A2F13"/>
    <w:rsid w:val="004A37F9"/>
    <w:rsid w:val="004A540F"/>
    <w:rsid w:val="004A5F17"/>
    <w:rsid w:val="004A6E91"/>
    <w:rsid w:val="004B1E60"/>
    <w:rsid w:val="004B4043"/>
    <w:rsid w:val="004B717C"/>
    <w:rsid w:val="004C2CFA"/>
    <w:rsid w:val="004C4116"/>
    <w:rsid w:val="004D25B2"/>
    <w:rsid w:val="004D2CCB"/>
    <w:rsid w:val="004D6BE6"/>
    <w:rsid w:val="004D7EA9"/>
    <w:rsid w:val="004E01BE"/>
    <w:rsid w:val="004E0F2D"/>
    <w:rsid w:val="004E3375"/>
    <w:rsid w:val="004E6123"/>
    <w:rsid w:val="004E6672"/>
    <w:rsid w:val="004E6AFB"/>
    <w:rsid w:val="004F0A32"/>
    <w:rsid w:val="004F52DE"/>
    <w:rsid w:val="004F586F"/>
    <w:rsid w:val="004F5A29"/>
    <w:rsid w:val="004F6F63"/>
    <w:rsid w:val="004F77E1"/>
    <w:rsid w:val="0050139C"/>
    <w:rsid w:val="00504622"/>
    <w:rsid w:val="00507D47"/>
    <w:rsid w:val="00512C7B"/>
    <w:rsid w:val="0051543A"/>
    <w:rsid w:val="00521E78"/>
    <w:rsid w:val="00522203"/>
    <w:rsid w:val="0052488C"/>
    <w:rsid w:val="00524BE1"/>
    <w:rsid w:val="00525DC4"/>
    <w:rsid w:val="005309B5"/>
    <w:rsid w:val="00533413"/>
    <w:rsid w:val="0053406B"/>
    <w:rsid w:val="00535BFA"/>
    <w:rsid w:val="00541B01"/>
    <w:rsid w:val="00545D34"/>
    <w:rsid w:val="0055120E"/>
    <w:rsid w:val="00553BBD"/>
    <w:rsid w:val="00553CCE"/>
    <w:rsid w:val="005548F9"/>
    <w:rsid w:val="00560713"/>
    <w:rsid w:val="00561460"/>
    <w:rsid w:val="0056316D"/>
    <w:rsid w:val="005631DA"/>
    <w:rsid w:val="00564001"/>
    <w:rsid w:val="0056485F"/>
    <w:rsid w:val="00567360"/>
    <w:rsid w:val="00567638"/>
    <w:rsid w:val="005743AE"/>
    <w:rsid w:val="00577475"/>
    <w:rsid w:val="00584A71"/>
    <w:rsid w:val="005867F2"/>
    <w:rsid w:val="00586E36"/>
    <w:rsid w:val="00590B66"/>
    <w:rsid w:val="00591A0C"/>
    <w:rsid w:val="00594F6A"/>
    <w:rsid w:val="00595C27"/>
    <w:rsid w:val="005A04A5"/>
    <w:rsid w:val="005A0F53"/>
    <w:rsid w:val="005A2A56"/>
    <w:rsid w:val="005A393E"/>
    <w:rsid w:val="005A4BCD"/>
    <w:rsid w:val="005A7ED1"/>
    <w:rsid w:val="005B17E6"/>
    <w:rsid w:val="005B2BDF"/>
    <w:rsid w:val="005B4CF6"/>
    <w:rsid w:val="005C20BB"/>
    <w:rsid w:val="005C7760"/>
    <w:rsid w:val="005C7BB8"/>
    <w:rsid w:val="005D18C6"/>
    <w:rsid w:val="005D40F1"/>
    <w:rsid w:val="005D4584"/>
    <w:rsid w:val="005D491C"/>
    <w:rsid w:val="005D5651"/>
    <w:rsid w:val="005D6F22"/>
    <w:rsid w:val="005E42DE"/>
    <w:rsid w:val="005E5309"/>
    <w:rsid w:val="005E6D7C"/>
    <w:rsid w:val="005F2C20"/>
    <w:rsid w:val="005F38C6"/>
    <w:rsid w:val="005F440B"/>
    <w:rsid w:val="005F5365"/>
    <w:rsid w:val="0060499E"/>
    <w:rsid w:val="00610CB1"/>
    <w:rsid w:val="0061164E"/>
    <w:rsid w:val="006133D2"/>
    <w:rsid w:val="00621A38"/>
    <w:rsid w:val="00630C62"/>
    <w:rsid w:val="006334F8"/>
    <w:rsid w:val="00634855"/>
    <w:rsid w:val="00635226"/>
    <w:rsid w:val="00636C56"/>
    <w:rsid w:val="00640D69"/>
    <w:rsid w:val="00645165"/>
    <w:rsid w:val="00645A49"/>
    <w:rsid w:val="00647421"/>
    <w:rsid w:val="00647437"/>
    <w:rsid w:val="006503AC"/>
    <w:rsid w:val="00650900"/>
    <w:rsid w:val="006512BD"/>
    <w:rsid w:val="006548E6"/>
    <w:rsid w:val="00657047"/>
    <w:rsid w:val="0065794A"/>
    <w:rsid w:val="00667D1A"/>
    <w:rsid w:val="00672003"/>
    <w:rsid w:val="00672979"/>
    <w:rsid w:val="006736CB"/>
    <w:rsid w:val="00675602"/>
    <w:rsid w:val="00676C86"/>
    <w:rsid w:val="0068058F"/>
    <w:rsid w:val="00681EC9"/>
    <w:rsid w:val="00683CF4"/>
    <w:rsid w:val="00686152"/>
    <w:rsid w:val="00687812"/>
    <w:rsid w:val="00687C11"/>
    <w:rsid w:val="00693462"/>
    <w:rsid w:val="006955EA"/>
    <w:rsid w:val="00695D2C"/>
    <w:rsid w:val="006A4BA5"/>
    <w:rsid w:val="006A61D9"/>
    <w:rsid w:val="006B28EE"/>
    <w:rsid w:val="006B35EC"/>
    <w:rsid w:val="006B4350"/>
    <w:rsid w:val="006B69F9"/>
    <w:rsid w:val="006C19BC"/>
    <w:rsid w:val="006C31CA"/>
    <w:rsid w:val="006C4BED"/>
    <w:rsid w:val="006C53D2"/>
    <w:rsid w:val="006C6254"/>
    <w:rsid w:val="006C6B5F"/>
    <w:rsid w:val="006C6C57"/>
    <w:rsid w:val="006C795D"/>
    <w:rsid w:val="006D0603"/>
    <w:rsid w:val="006D18DE"/>
    <w:rsid w:val="006D4B99"/>
    <w:rsid w:val="006E31EE"/>
    <w:rsid w:val="006E623B"/>
    <w:rsid w:val="006E6AF8"/>
    <w:rsid w:val="006E6C84"/>
    <w:rsid w:val="006F2504"/>
    <w:rsid w:val="006F4850"/>
    <w:rsid w:val="006F5031"/>
    <w:rsid w:val="00701239"/>
    <w:rsid w:val="007037DD"/>
    <w:rsid w:val="007052DC"/>
    <w:rsid w:val="007067C6"/>
    <w:rsid w:val="00715CA5"/>
    <w:rsid w:val="00717563"/>
    <w:rsid w:val="007179B9"/>
    <w:rsid w:val="00721B2F"/>
    <w:rsid w:val="007234B1"/>
    <w:rsid w:val="00725174"/>
    <w:rsid w:val="00725563"/>
    <w:rsid w:val="007305F5"/>
    <w:rsid w:val="00730AB3"/>
    <w:rsid w:val="00732425"/>
    <w:rsid w:val="00733D1E"/>
    <w:rsid w:val="00733ED9"/>
    <w:rsid w:val="00733EEC"/>
    <w:rsid w:val="00735B24"/>
    <w:rsid w:val="0073761F"/>
    <w:rsid w:val="00742BE4"/>
    <w:rsid w:val="00743DBD"/>
    <w:rsid w:val="0074530F"/>
    <w:rsid w:val="00750F54"/>
    <w:rsid w:val="007576E3"/>
    <w:rsid w:val="00757D9D"/>
    <w:rsid w:val="00763C3B"/>
    <w:rsid w:val="007640FB"/>
    <w:rsid w:val="007767A2"/>
    <w:rsid w:val="00782811"/>
    <w:rsid w:val="00787D5F"/>
    <w:rsid w:val="00787E97"/>
    <w:rsid w:val="007916FB"/>
    <w:rsid w:val="0079215F"/>
    <w:rsid w:val="00792C57"/>
    <w:rsid w:val="00792D08"/>
    <w:rsid w:val="00794074"/>
    <w:rsid w:val="007952D3"/>
    <w:rsid w:val="0079643C"/>
    <w:rsid w:val="0079710F"/>
    <w:rsid w:val="00797C09"/>
    <w:rsid w:val="007A079F"/>
    <w:rsid w:val="007A1349"/>
    <w:rsid w:val="007A18FD"/>
    <w:rsid w:val="007A2FA9"/>
    <w:rsid w:val="007A3567"/>
    <w:rsid w:val="007A53E3"/>
    <w:rsid w:val="007A6B50"/>
    <w:rsid w:val="007B4B5B"/>
    <w:rsid w:val="007B5335"/>
    <w:rsid w:val="007C012A"/>
    <w:rsid w:val="007C0378"/>
    <w:rsid w:val="007C044D"/>
    <w:rsid w:val="007C1D21"/>
    <w:rsid w:val="007C231A"/>
    <w:rsid w:val="007C23A0"/>
    <w:rsid w:val="007C378E"/>
    <w:rsid w:val="007C49D9"/>
    <w:rsid w:val="007C5B61"/>
    <w:rsid w:val="007D2042"/>
    <w:rsid w:val="007D7A50"/>
    <w:rsid w:val="007E21C3"/>
    <w:rsid w:val="007F6B43"/>
    <w:rsid w:val="007F7A99"/>
    <w:rsid w:val="00800EE9"/>
    <w:rsid w:val="00802693"/>
    <w:rsid w:val="00802D93"/>
    <w:rsid w:val="008056AF"/>
    <w:rsid w:val="0080661F"/>
    <w:rsid w:val="00814009"/>
    <w:rsid w:val="008200BA"/>
    <w:rsid w:val="008200F1"/>
    <w:rsid w:val="00820E6A"/>
    <w:rsid w:val="00822BC9"/>
    <w:rsid w:val="00822DC1"/>
    <w:rsid w:val="00824D7E"/>
    <w:rsid w:val="00834026"/>
    <w:rsid w:val="00837D61"/>
    <w:rsid w:val="008421EA"/>
    <w:rsid w:val="0084697D"/>
    <w:rsid w:val="00847C22"/>
    <w:rsid w:val="008529D0"/>
    <w:rsid w:val="0085514C"/>
    <w:rsid w:val="00855B7C"/>
    <w:rsid w:val="00856863"/>
    <w:rsid w:val="0086178A"/>
    <w:rsid w:val="008621D6"/>
    <w:rsid w:val="008637CB"/>
    <w:rsid w:val="00870191"/>
    <w:rsid w:val="00871BC9"/>
    <w:rsid w:val="00880C52"/>
    <w:rsid w:val="00884A91"/>
    <w:rsid w:val="00884D15"/>
    <w:rsid w:val="0088587E"/>
    <w:rsid w:val="00890A16"/>
    <w:rsid w:val="00891009"/>
    <w:rsid w:val="00891092"/>
    <w:rsid w:val="008A0D3A"/>
    <w:rsid w:val="008A3D32"/>
    <w:rsid w:val="008A5870"/>
    <w:rsid w:val="008A5DD5"/>
    <w:rsid w:val="008A64A7"/>
    <w:rsid w:val="008B5229"/>
    <w:rsid w:val="008B62F5"/>
    <w:rsid w:val="008B7DD7"/>
    <w:rsid w:val="008B7F52"/>
    <w:rsid w:val="008C12F4"/>
    <w:rsid w:val="008C1D70"/>
    <w:rsid w:val="008C38FE"/>
    <w:rsid w:val="008D0EE3"/>
    <w:rsid w:val="008D64ED"/>
    <w:rsid w:val="008E02E5"/>
    <w:rsid w:val="008E1E1D"/>
    <w:rsid w:val="008E4EC1"/>
    <w:rsid w:val="008E74ED"/>
    <w:rsid w:val="008E7D35"/>
    <w:rsid w:val="008E7D39"/>
    <w:rsid w:val="008F5EC2"/>
    <w:rsid w:val="008F6D47"/>
    <w:rsid w:val="00901D54"/>
    <w:rsid w:val="00901DA5"/>
    <w:rsid w:val="00902D42"/>
    <w:rsid w:val="00902FB5"/>
    <w:rsid w:val="009070F5"/>
    <w:rsid w:val="00914CC9"/>
    <w:rsid w:val="00923245"/>
    <w:rsid w:val="0092465C"/>
    <w:rsid w:val="00924BFD"/>
    <w:rsid w:val="00924CD3"/>
    <w:rsid w:val="0092512C"/>
    <w:rsid w:val="009264B8"/>
    <w:rsid w:val="00927E2C"/>
    <w:rsid w:val="0093033C"/>
    <w:rsid w:val="00934EE8"/>
    <w:rsid w:val="009356C5"/>
    <w:rsid w:val="0093658D"/>
    <w:rsid w:val="00941679"/>
    <w:rsid w:val="00941C5A"/>
    <w:rsid w:val="0094203A"/>
    <w:rsid w:val="00942247"/>
    <w:rsid w:val="00944599"/>
    <w:rsid w:val="00947A5A"/>
    <w:rsid w:val="0095322A"/>
    <w:rsid w:val="00954609"/>
    <w:rsid w:val="009553F5"/>
    <w:rsid w:val="009676B9"/>
    <w:rsid w:val="009705DD"/>
    <w:rsid w:val="00970AD4"/>
    <w:rsid w:val="0097565A"/>
    <w:rsid w:val="00976BE0"/>
    <w:rsid w:val="009778D2"/>
    <w:rsid w:val="0098056C"/>
    <w:rsid w:val="00981A0A"/>
    <w:rsid w:val="00982FFF"/>
    <w:rsid w:val="009841D4"/>
    <w:rsid w:val="00987DF2"/>
    <w:rsid w:val="00992087"/>
    <w:rsid w:val="00992710"/>
    <w:rsid w:val="009972BB"/>
    <w:rsid w:val="009A08F1"/>
    <w:rsid w:val="009A1E22"/>
    <w:rsid w:val="009A595E"/>
    <w:rsid w:val="009B47E4"/>
    <w:rsid w:val="009C26F1"/>
    <w:rsid w:val="009C5B90"/>
    <w:rsid w:val="009C75C2"/>
    <w:rsid w:val="009D52DE"/>
    <w:rsid w:val="009E3171"/>
    <w:rsid w:val="009E5751"/>
    <w:rsid w:val="009E7345"/>
    <w:rsid w:val="009F3211"/>
    <w:rsid w:val="00A01333"/>
    <w:rsid w:val="00A01FB2"/>
    <w:rsid w:val="00A03F84"/>
    <w:rsid w:val="00A0589F"/>
    <w:rsid w:val="00A10B2A"/>
    <w:rsid w:val="00A1281A"/>
    <w:rsid w:val="00A154D8"/>
    <w:rsid w:val="00A16C9A"/>
    <w:rsid w:val="00A17D1D"/>
    <w:rsid w:val="00A20966"/>
    <w:rsid w:val="00A21D2D"/>
    <w:rsid w:val="00A26EC4"/>
    <w:rsid w:val="00A31BE9"/>
    <w:rsid w:val="00A32B52"/>
    <w:rsid w:val="00A36320"/>
    <w:rsid w:val="00A365AC"/>
    <w:rsid w:val="00A40923"/>
    <w:rsid w:val="00A51D96"/>
    <w:rsid w:val="00A5794C"/>
    <w:rsid w:val="00A57C21"/>
    <w:rsid w:val="00A617C7"/>
    <w:rsid w:val="00A65D76"/>
    <w:rsid w:val="00A66FFD"/>
    <w:rsid w:val="00A7238F"/>
    <w:rsid w:val="00A77E84"/>
    <w:rsid w:val="00A845F1"/>
    <w:rsid w:val="00A85F54"/>
    <w:rsid w:val="00A90627"/>
    <w:rsid w:val="00A91F48"/>
    <w:rsid w:val="00A92574"/>
    <w:rsid w:val="00A925E7"/>
    <w:rsid w:val="00A9284C"/>
    <w:rsid w:val="00A939BC"/>
    <w:rsid w:val="00AA11CF"/>
    <w:rsid w:val="00AA319A"/>
    <w:rsid w:val="00AA32C3"/>
    <w:rsid w:val="00AA64FB"/>
    <w:rsid w:val="00AA79D9"/>
    <w:rsid w:val="00AB36CF"/>
    <w:rsid w:val="00AB3AB7"/>
    <w:rsid w:val="00AB3ABB"/>
    <w:rsid w:val="00AB4A96"/>
    <w:rsid w:val="00AB6808"/>
    <w:rsid w:val="00AC2749"/>
    <w:rsid w:val="00AD1514"/>
    <w:rsid w:val="00AD4C82"/>
    <w:rsid w:val="00AE3BDB"/>
    <w:rsid w:val="00AE5649"/>
    <w:rsid w:val="00AE61B8"/>
    <w:rsid w:val="00AF65CE"/>
    <w:rsid w:val="00AF7D3E"/>
    <w:rsid w:val="00B02301"/>
    <w:rsid w:val="00B063A2"/>
    <w:rsid w:val="00B11C3C"/>
    <w:rsid w:val="00B11FF4"/>
    <w:rsid w:val="00B15377"/>
    <w:rsid w:val="00B25557"/>
    <w:rsid w:val="00B267A3"/>
    <w:rsid w:val="00B2730F"/>
    <w:rsid w:val="00B27BD6"/>
    <w:rsid w:val="00B341F1"/>
    <w:rsid w:val="00B36153"/>
    <w:rsid w:val="00B41A08"/>
    <w:rsid w:val="00B41FF6"/>
    <w:rsid w:val="00B4372D"/>
    <w:rsid w:val="00B43B47"/>
    <w:rsid w:val="00B440EB"/>
    <w:rsid w:val="00B45834"/>
    <w:rsid w:val="00B50394"/>
    <w:rsid w:val="00B50B2D"/>
    <w:rsid w:val="00B50E75"/>
    <w:rsid w:val="00B564FE"/>
    <w:rsid w:val="00B56B8D"/>
    <w:rsid w:val="00B57545"/>
    <w:rsid w:val="00B62ED2"/>
    <w:rsid w:val="00B64636"/>
    <w:rsid w:val="00B64D46"/>
    <w:rsid w:val="00B65B18"/>
    <w:rsid w:val="00B6604D"/>
    <w:rsid w:val="00B66B48"/>
    <w:rsid w:val="00B66BB4"/>
    <w:rsid w:val="00B73D49"/>
    <w:rsid w:val="00B74EBD"/>
    <w:rsid w:val="00B750D0"/>
    <w:rsid w:val="00B75420"/>
    <w:rsid w:val="00B76F60"/>
    <w:rsid w:val="00B779A9"/>
    <w:rsid w:val="00B82EAA"/>
    <w:rsid w:val="00B90BD5"/>
    <w:rsid w:val="00BA3AA3"/>
    <w:rsid w:val="00BA3B73"/>
    <w:rsid w:val="00BA4CD6"/>
    <w:rsid w:val="00BA56DA"/>
    <w:rsid w:val="00BA5A9A"/>
    <w:rsid w:val="00BA61EE"/>
    <w:rsid w:val="00BA695C"/>
    <w:rsid w:val="00BA761C"/>
    <w:rsid w:val="00BB5F56"/>
    <w:rsid w:val="00BC63F3"/>
    <w:rsid w:val="00BC6967"/>
    <w:rsid w:val="00BD0348"/>
    <w:rsid w:val="00BD12AB"/>
    <w:rsid w:val="00BD3E71"/>
    <w:rsid w:val="00BD623F"/>
    <w:rsid w:val="00BE7291"/>
    <w:rsid w:val="00BF3FC0"/>
    <w:rsid w:val="00C02DBF"/>
    <w:rsid w:val="00C02DEC"/>
    <w:rsid w:val="00C03332"/>
    <w:rsid w:val="00C054AB"/>
    <w:rsid w:val="00C07AAB"/>
    <w:rsid w:val="00C13341"/>
    <w:rsid w:val="00C143E8"/>
    <w:rsid w:val="00C17668"/>
    <w:rsid w:val="00C24D82"/>
    <w:rsid w:val="00C25E87"/>
    <w:rsid w:val="00C30C3E"/>
    <w:rsid w:val="00C312C6"/>
    <w:rsid w:val="00C321EA"/>
    <w:rsid w:val="00C33891"/>
    <w:rsid w:val="00C34B2A"/>
    <w:rsid w:val="00C361F9"/>
    <w:rsid w:val="00C366FC"/>
    <w:rsid w:val="00C40127"/>
    <w:rsid w:val="00C401EA"/>
    <w:rsid w:val="00C42D59"/>
    <w:rsid w:val="00C452AC"/>
    <w:rsid w:val="00C46307"/>
    <w:rsid w:val="00C47436"/>
    <w:rsid w:val="00C50FB8"/>
    <w:rsid w:val="00C5685E"/>
    <w:rsid w:val="00C56C15"/>
    <w:rsid w:val="00C604A5"/>
    <w:rsid w:val="00C608FA"/>
    <w:rsid w:val="00C65016"/>
    <w:rsid w:val="00C679E2"/>
    <w:rsid w:val="00C70FAF"/>
    <w:rsid w:val="00C73929"/>
    <w:rsid w:val="00C741E7"/>
    <w:rsid w:val="00C742EA"/>
    <w:rsid w:val="00C76BBE"/>
    <w:rsid w:val="00C80D01"/>
    <w:rsid w:val="00C8118C"/>
    <w:rsid w:val="00C81AC6"/>
    <w:rsid w:val="00C82160"/>
    <w:rsid w:val="00C82911"/>
    <w:rsid w:val="00C82D38"/>
    <w:rsid w:val="00C84069"/>
    <w:rsid w:val="00C85260"/>
    <w:rsid w:val="00C861D2"/>
    <w:rsid w:val="00C86F4C"/>
    <w:rsid w:val="00C92281"/>
    <w:rsid w:val="00C92CDA"/>
    <w:rsid w:val="00C9472B"/>
    <w:rsid w:val="00C95A4E"/>
    <w:rsid w:val="00C96597"/>
    <w:rsid w:val="00C969F3"/>
    <w:rsid w:val="00C97EC8"/>
    <w:rsid w:val="00CA1EB2"/>
    <w:rsid w:val="00CA6681"/>
    <w:rsid w:val="00CA7093"/>
    <w:rsid w:val="00CB5969"/>
    <w:rsid w:val="00CB6170"/>
    <w:rsid w:val="00CC195F"/>
    <w:rsid w:val="00CC1FC2"/>
    <w:rsid w:val="00CC4EF4"/>
    <w:rsid w:val="00CC5A7E"/>
    <w:rsid w:val="00CC60E7"/>
    <w:rsid w:val="00CC7753"/>
    <w:rsid w:val="00CC7CA2"/>
    <w:rsid w:val="00CD11C3"/>
    <w:rsid w:val="00CE233A"/>
    <w:rsid w:val="00CE4D55"/>
    <w:rsid w:val="00CE6716"/>
    <w:rsid w:val="00CF081B"/>
    <w:rsid w:val="00CF1C73"/>
    <w:rsid w:val="00D10555"/>
    <w:rsid w:val="00D17309"/>
    <w:rsid w:val="00D21DD7"/>
    <w:rsid w:val="00D222D8"/>
    <w:rsid w:val="00D23277"/>
    <w:rsid w:val="00D304D1"/>
    <w:rsid w:val="00D316AB"/>
    <w:rsid w:val="00D32776"/>
    <w:rsid w:val="00D36966"/>
    <w:rsid w:val="00D37DC6"/>
    <w:rsid w:val="00D42ADB"/>
    <w:rsid w:val="00D43C47"/>
    <w:rsid w:val="00D4502B"/>
    <w:rsid w:val="00D47851"/>
    <w:rsid w:val="00D50A88"/>
    <w:rsid w:val="00D50D04"/>
    <w:rsid w:val="00D510D6"/>
    <w:rsid w:val="00D51707"/>
    <w:rsid w:val="00D710F9"/>
    <w:rsid w:val="00D716DC"/>
    <w:rsid w:val="00D742AA"/>
    <w:rsid w:val="00D80D44"/>
    <w:rsid w:val="00D82546"/>
    <w:rsid w:val="00D8381D"/>
    <w:rsid w:val="00D9415C"/>
    <w:rsid w:val="00D94824"/>
    <w:rsid w:val="00D9574F"/>
    <w:rsid w:val="00D96FAA"/>
    <w:rsid w:val="00D97C6A"/>
    <w:rsid w:val="00D97F3C"/>
    <w:rsid w:val="00DA5379"/>
    <w:rsid w:val="00DB1FC2"/>
    <w:rsid w:val="00DB223B"/>
    <w:rsid w:val="00DB2620"/>
    <w:rsid w:val="00DB2833"/>
    <w:rsid w:val="00DB4DCB"/>
    <w:rsid w:val="00DB78AA"/>
    <w:rsid w:val="00DC2D05"/>
    <w:rsid w:val="00DD04C9"/>
    <w:rsid w:val="00DD310A"/>
    <w:rsid w:val="00DD3616"/>
    <w:rsid w:val="00DD6A89"/>
    <w:rsid w:val="00DD7776"/>
    <w:rsid w:val="00DE0A50"/>
    <w:rsid w:val="00DE7164"/>
    <w:rsid w:val="00DF1F1B"/>
    <w:rsid w:val="00DF3FEA"/>
    <w:rsid w:val="00DF7360"/>
    <w:rsid w:val="00DF7A67"/>
    <w:rsid w:val="00E0170F"/>
    <w:rsid w:val="00E02370"/>
    <w:rsid w:val="00E06204"/>
    <w:rsid w:val="00E115EE"/>
    <w:rsid w:val="00E1174A"/>
    <w:rsid w:val="00E212D0"/>
    <w:rsid w:val="00E33D1A"/>
    <w:rsid w:val="00E36463"/>
    <w:rsid w:val="00E371BB"/>
    <w:rsid w:val="00E44CCE"/>
    <w:rsid w:val="00E469E3"/>
    <w:rsid w:val="00E476B6"/>
    <w:rsid w:val="00E52E99"/>
    <w:rsid w:val="00E6027B"/>
    <w:rsid w:val="00E62BED"/>
    <w:rsid w:val="00E65E7C"/>
    <w:rsid w:val="00E73A1B"/>
    <w:rsid w:val="00E754F6"/>
    <w:rsid w:val="00E76310"/>
    <w:rsid w:val="00E7767B"/>
    <w:rsid w:val="00E82AB2"/>
    <w:rsid w:val="00E83BEE"/>
    <w:rsid w:val="00E83CB5"/>
    <w:rsid w:val="00E8799A"/>
    <w:rsid w:val="00E93EE6"/>
    <w:rsid w:val="00E95A6B"/>
    <w:rsid w:val="00EA0056"/>
    <w:rsid w:val="00EA095C"/>
    <w:rsid w:val="00EA14B9"/>
    <w:rsid w:val="00EA1E26"/>
    <w:rsid w:val="00EA6FD8"/>
    <w:rsid w:val="00EB00FD"/>
    <w:rsid w:val="00EB31CA"/>
    <w:rsid w:val="00EC24F4"/>
    <w:rsid w:val="00EC40CD"/>
    <w:rsid w:val="00EC6236"/>
    <w:rsid w:val="00EC6938"/>
    <w:rsid w:val="00EC70F0"/>
    <w:rsid w:val="00ED310D"/>
    <w:rsid w:val="00EE7651"/>
    <w:rsid w:val="00EF22AB"/>
    <w:rsid w:val="00EF2689"/>
    <w:rsid w:val="00EF4F03"/>
    <w:rsid w:val="00EF51F2"/>
    <w:rsid w:val="00EF61CB"/>
    <w:rsid w:val="00EF6E7F"/>
    <w:rsid w:val="00F00C4C"/>
    <w:rsid w:val="00F03CB8"/>
    <w:rsid w:val="00F04553"/>
    <w:rsid w:val="00F04811"/>
    <w:rsid w:val="00F06BD3"/>
    <w:rsid w:val="00F100A3"/>
    <w:rsid w:val="00F10548"/>
    <w:rsid w:val="00F1343A"/>
    <w:rsid w:val="00F21027"/>
    <w:rsid w:val="00F21F2D"/>
    <w:rsid w:val="00F242BC"/>
    <w:rsid w:val="00F3115B"/>
    <w:rsid w:val="00F33606"/>
    <w:rsid w:val="00F35903"/>
    <w:rsid w:val="00F3623A"/>
    <w:rsid w:val="00F4594E"/>
    <w:rsid w:val="00F46ED7"/>
    <w:rsid w:val="00F5332E"/>
    <w:rsid w:val="00F54B0B"/>
    <w:rsid w:val="00F57858"/>
    <w:rsid w:val="00F60524"/>
    <w:rsid w:val="00F650DC"/>
    <w:rsid w:val="00F658CF"/>
    <w:rsid w:val="00F66513"/>
    <w:rsid w:val="00F72662"/>
    <w:rsid w:val="00F73A83"/>
    <w:rsid w:val="00F763DB"/>
    <w:rsid w:val="00F76EB8"/>
    <w:rsid w:val="00F82748"/>
    <w:rsid w:val="00F8464C"/>
    <w:rsid w:val="00F85736"/>
    <w:rsid w:val="00F86804"/>
    <w:rsid w:val="00F93171"/>
    <w:rsid w:val="00F93677"/>
    <w:rsid w:val="00F93EF1"/>
    <w:rsid w:val="00F954DE"/>
    <w:rsid w:val="00FB19CD"/>
    <w:rsid w:val="00FB2A3E"/>
    <w:rsid w:val="00FB429C"/>
    <w:rsid w:val="00FB515C"/>
    <w:rsid w:val="00FB7B17"/>
    <w:rsid w:val="00FC1CF1"/>
    <w:rsid w:val="00FC2F89"/>
    <w:rsid w:val="00FD0E43"/>
    <w:rsid w:val="00FD212A"/>
    <w:rsid w:val="00FD41B2"/>
    <w:rsid w:val="00FD4915"/>
    <w:rsid w:val="00FD4B3A"/>
    <w:rsid w:val="00FD537B"/>
    <w:rsid w:val="00FE420B"/>
    <w:rsid w:val="00FE4311"/>
    <w:rsid w:val="00FF20D1"/>
    <w:rsid w:val="00FF2978"/>
    <w:rsid w:val="00FF5B0A"/>
    <w:rsid w:val="00FF6835"/>
    <w:rsid w:val="00FF7B73"/>
    <w:rsid w:val="00FF7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FD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EA6FD8"/>
    <w:pPr>
      <w:tabs>
        <w:tab w:val="center" w:pos="4153"/>
        <w:tab w:val="right" w:pos="8306"/>
      </w:tabs>
    </w:pPr>
    <w:rPr>
      <w:sz w:val="22"/>
      <w:szCs w:val="24"/>
    </w:rPr>
  </w:style>
  <w:style w:type="table" w:customStyle="1" w:styleId="TableGrid3">
    <w:name w:val="Table Grid3"/>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A6FD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A6FD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6FD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A6FD8"/>
  </w:style>
  <w:style w:type="character" w:customStyle="1" w:styleId="CharAmSchText">
    <w:name w:val="CharAmSchText"/>
    <w:basedOn w:val="OPCCharBase"/>
    <w:uiPriority w:val="1"/>
    <w:qFormat/>
    <w:rsid w:val="00EA6FD8"/>
  </w:style>
  <w:style w:type="character" w:customStyle="1" w:styleId="CharChapNo">
    <w:name w:val="CharChapNo"/>
    <w:basedOn w:val="OPCCharBase"/>
    <w:qFormat/>
    <w:rsid w:val="00EA6FD8"/>
  </w:style>
  <w:style w:type="character" w:customStyle="1" w:styleId="CharChapText">
    <w:name w:val="CharChapText"/>
    <w:basedOn w:val="OPCCharBase"/>
    <w:qFormat/>
    <w:rsid w:val="00EA6FD8"/>
  </w:style>
  <w:style w:type="character" w:customStyle="1" w:styleId="CharDivNo">
    <w:name w:val="CharDivNo"/>
    <w:basedOn w:val="OPCCharBase"/>
    <w:qFormat/>
    <w:rsid w:val="00EA6FD8"/>
  </w:style>
  <w:style w:type="character" w:customStyle="1" w:styleId="CharDivText">
    <w:name w:val="CharDivText"/>
    <w:basedOn w:val="OPCCharBase"/>
    <w:qFormat/>
    <w:rsid w:val="00EA6FD8"/>
  </w:style>
  <w:style w:type="character" w:customStyle="1" w:styleId="CharPartNo">
    <w:name w:val="CharPartNo"/>
    <w:basedOn w:val="OPCCharBase"/>
    <w:qFormat/>
    <w:rsid w:val="00EA6FD8"/>
  </w:style>
  <w:style w:type="character" w:customStyle="1" w:styleId="CharPartText">
    <w:name w:val="CharPartText"/>
    <w:basedOn w:val="OPCCharBase"/>
    <w:qFormat/>
    <w:rsid w:val="00EA6FD8"/>
  </w:style>
  <w:style w:type="character" w:customStyle="1" w:styleId="OPCCharBase">
    <w:name w:val="OPCCharBase"/>
    <w:uiPriority w:val="1"/>
    <w:qFormat/>
    <w:rsid w:val="00EA6FD8"/>
  </w:style>
  <w:style w:type="paragraph" w:customStyle="1" w:styleId="OPCParaBase">
    <w:name w:val="OPCParaBase"/>
    <w:qFormat/>
    <w:rsid w:val="00EA6FD8"/>
    <w:pPr>
      <w:spacing w:line="260" w:lineRule="atLeast"/>
    </w:pPr>
    <w:rPr>
      <w:sz w:val="22"/>
    </w:rPr>
  </w:style>
  <w:style w:type="character" w:customStyle="1" w:styleId="CharSectno">
    <w:name w:val="CharSectno"/>
    <w:basedOn w:val="OPCCharBase"/>
    <w:qFormat/>
    <w:rsid w:val="00EA6FD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A6FD8"/>
    <w:pPr>
      <w:spacing w:line="240" w:lineRule="auto"/>
      <w:ind w:left="1134"/>
    </w:pPr>
    <w:rPr>
      <w:sz w:val="20"/>
    </w:rPr>
  </w:style>
  <w:style w:type="paragraph" w:customStyle="1" w:styleId="ActHead1">
    <w:name w:val="ActHead 1"/>
    <w:aliases w:val="c"/>
    <w:basedOn w:val="OPCParaBase"/>
    <w:next w:val="Normal"/>
    <w:qFormat/>
    <w:rsid w:val="00EA6FD8"/>
    <w:pPr>
      <w:keepNext/>
      <w:keepLines/>
      <w:spacing w:line="240" w:lineRule="auto"/>
      <w:ind w:left="1134" w:hanging="1134"/>
      <w:outlineLvl w:val="0"/>
    </w:pPr>
    <w:rPr>
      <w:b/>
      <w:kern w:val="28"/>
      <w:sz w:val="36"/>
    </w:rPr>
  </w:style>
  <w:style w:type="paragraph" w:customStyle="1" w:styleId="Penalty">
    <w:name w:val="Penalty"/>
    <w:basedOn w:val="OPCParaBase"/>
    <w:rsid w:val="00EA6FD8"/>
    <w:pPr>
      <w:tabs>
        <w:tab w:val="left" w:pos="2977"/>
      </w:tabs>
      <w:spacing w:before="180" w:line="240" w:lineRule="auto"/>
      <w:ind w:left="1985" w:hanging="851"/>
    </w:pPr>
  </w:style>
  <w:style w:type="paragraph" w:customStyle="1" w:styleId="ActHead2">
    <w:name w:val="ActHead 2"/>
    <w:aliases w:val="p"/>
    <w:basedOn w:val="OPCParaBase"/>
    <w:next w:val="ActHead3"/>
    <w:qFormat/>
    <w:rsid w:val="00EA6FD8"/>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EA6F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6F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6F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6F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6FD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A6F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A6F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6F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6FD8"/>
    <w:pPr>
      <w:keepLines/>
      <w:tabs>
        <w:tab w:val="right" w:pos="7088"/>
      </w:tabs>
      <w:spacing w:before="80" w:line="240" w:lineRule="auto"/>
      <w:ind w:left="851" w:right="567"/>
    </w:pPr>
    <w:rPr>
      <w:i/>
      <w:kern w:val="28"/>
      <w:sz w:val="20"/>
    </w:rPr>
  </w:style>
  <w:style w:type="paragraph" w:customStyle="1" w:styleId="FreeForm">
    <w:name w:val="FreeForm"/>
    <w:rsid w:val="00EA6FD8"/>
    <w:rPr>
      <w:rFonts w:ascii="Arial" w:eastAsiaTheme="minorHAnsi" w:hAnsi="Arial" w:cstheme="minorBidi"/>
      <w:sz w:val="22"/>
      <w:lang w:eastAsia="en-US"/>
    </w:rPr>
  </w:style>
  <w:style w:type="table" w:customStyle="1" w:styleId="OLDPTableHeader">
    <w:name w:val="OLDPTableHeader"/>
    <w:basedOn w:val="TableNormal"/>
    <w:rsid w:val="009A1E22"/>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PageBreak">
    <w:name w:val="PageBreak"/>
    <w:aliases w:val="pb"/>
    <w:basedOn w:val="OPCParaBase"/>
    <w:rsid w:val="00EA6FD8"/>
    <w:pPr>
      <w:spacing w:line="240" w:lineRule="auto"/>
    </w:pPr>
    <w:rPr>
      <w:sz w:val="20"/>
    </w:rPr>
  </w:style>
  <w:style w:type="paragraph" w:customStyle="1" w:styleId="ActHead3">
    <w:name w:val="ActHead 3"/>
    <w:aliases w:val="d"/>
    <w:basedOn w:val="OPCParaBase"/>
    <w:next w:val="ActHead4"/>
    <w:qFormat/>
    <w:rsid w:val="00EA6FD8"/>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EA6FD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Ind w:w="0" w:type="dxa"/>
      <w:tblBorders>
        <w:top w:val="single" w:sz="4" w:space="0" w:color="auto"/>
      </w:tblBorders>
      <w:tblCellMar>
        <w:top w:w="0" w:type="dxa"/>
        <w:left w:w="108" w:type="dxa"/>
        <w:bottom w:w="0" w:type="dxa"/>
        <w:right w:w="108" w:type="dxa"/>
      </w:tblCellMar>
    </w:tblPr>
  </w:style>
  <w:style w:type="paragraph" w:customStyle="1" w:styleId="ShortT">
    <w:name w:val="ShortT"/>
    <w:basedOn w:val="OPCParaBase"/>
    <w:next w:val="Normal"/>
    <w:qFormat/>
    <w:rsid w:val="00EA6FD8"/>
    <w:pPr>
      <w:spacing w:line="240" w:lineRule="auto"/>
    </w:pPr>
    <w:rPr>
      <w:b/>
      <w:sz w:val="40"/>
    </w:rPr>
  </w:style>
  <w:style w:type="character" w:customStyle="1" w:styleId="HeaderChar">
    <w:name w:val="Header Char"/>
    <w:basedOn w:val="DefaultParagraphFont"/>
    <w:link w:val="Header"/>
    <w:rsid w:val="00EA6FD8"/>
    <w:rPr>
      <w:sz w:val="16"/>
    </w:rPr>
  </w:style>
  <w:style w:type="paragraph" w:customStyle="1" w:styleId="ActHead4">
    <w:name w:val="ActHead 4"/>
    <w:aliases w:val="sd"/>
    <w:basedOn w:val="OPCParaBase"/>
    <w:next w:val="ActHead5"/>
    <w:qFormat/>
    <w:rsid w:val="00EA6F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6F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6F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6F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6F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6F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6FD8"/>
  </w:style>
  <w:style w:type="paragraph" w:customStyle="1" w:styleId="Blocks">
    <w:name w:val="Blocks"/>
    <w:aliases w:val="bb"/>
    <w:basedOn w:val="OPCParaBase"/>
    <w:qFormat/>
    <w:rsid w:val="00EA6FD8"/>
    <w:pPr>
      <w:spacing w:line="240" w:lineRule="auto"/>
    </w:pPr>
    <w:rPr>
      <w:sz w:val="24"/>
    </w:rPr>
  </w:style>
  <w:style w:type="paragraph" w:customStyle="1" w:styleId="BoxText">
    <w:name w:val="BoxText"/>
    <w:aliases w:val="bt"/>
    <w:basedOn w:val="OPCParaBase"/>
    <w:qFormat/>
    <w:rsid w:val="00EA6F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6FD8"/>
    <w:rPr>
      <w:b/>
    </w:rPr>
  </w:style>
  <w:style w:type="paragraph" w:customStyle="1" w:styleId="BoxHeadItalic">
    <w:name w:val="BoxHeadItalic"/>
    <w:aliases w:val="bhi"/>
    <w:basedOn w:val="BoxText"/>
    <w:next w:val="BoxStep"/>
    <w:qFormat/>
    <w:rsid w:val="00EA6FD8"/>
    <w:rPr>
      <w:i/>
    </w:rPr>
  </w:style>
  <w:style w:type="paragraph" w:customStyle="1" w:styleId="BoxList">
    <w:name w:val="BoxList"/>
    <w:aliases w:val="bl"/>
    <w:basedOn w:val="BoxText"/>
    <w:qFormat/>
    <w:rsid w:val="00EA6FD8"/>
    <w:pPr>
      <w:ind w:left="1559" w:hanging="425"/>
    </w:pPr>
  </w:style>
  <w:style w:type="paragraph" w:customStyle="1" w:styleId="BoxNote">
    <w:name w:val="BoxNote"/>
    <w:aliases w:val="bn"/>
    <w:basedOn w:val="BoxText"/>
    <w:qFormat/>
    <w:rsid w:val="00EA6FD8"/>
    <w:pPr>
      <w:tabs>
        <w:tab w:val="left" w:pos="1985"/>
      </w:tabs>
      <w:spacing w:before="122" w:line="198" w:lineRule="exact"/>
      <w:ind w:left="2948" w:hanging="1814"/>
    </w:pPr>
    <w:rPr>
      <w:sz w:val="18"/>
    </w:rPr>
  </w:style>
  <w:style w:type="paragraph" w:customStyle="1" w:styleId="BoxPara">
    <w:name w:val="BoxPara"/>
    <w:aliases w:val="bp"/>
    <w:basedOn w:val="BoxText"/>
    <w:qFormat/>
    <w:rsid w:val="00EA6FD8"/>
    <w:pPr>
      <w:tabs>
        <w:tab w:val="right" w:pos="2268"/>
      </w:tabs>
      <w:ind w:left="2552" w:hanging="1418"/>
    </w:pPr>
  </w:style>
  <w:style w:type="paragraph" w:customStyle="1" w:styleId="BoxStep">
    <w:name w:val="BoxStep"/>
    <w:aliases w:val="bs"/>
    <w:basedOn w:val="BoxText"/>
    <w:qFormat/>
    <w:rsid w:val="00EA6FD8"/>
    <w:pPr>
      <w:ind w:left="1985" w:hanging="851"/>
    </w:pPr>
  </w:style>
  <w:style w:type="character" w:customStyle="1" w:styleId="CharAmPartNo">
    <w:name w:val="CharAmPartNo"/>
    <w:basedOn w:val="OPCCharBase"/>
    <w:uiPriority w:val="1"/>
    <w:qFormat/>
    <w:rsid w:val="00EA6FD8"/>
  </w:style>
  <w:style w:type="character" w:customStyle="1" w:styleId="CharAmPartText">
    <w:name w:val="CharAmPartText"/>
    <w:basedOn w:val="OPCCharBase"/>
    <w:uiPriority w:val="1"/>
    <w:qFormat/>
    <w:rsid w:val="00EA6FD8"/>
  </w:style>
  <w:style w:type="character" w:customStyle="1" w:styleId="CharBoldItalic">
    <w:name w:val="CharBoldItalic"/>
    <w:basedOn w:val="OPCCharBase"/>
    <w:uiPriority w:val="1"/>
    <w:qFormat/>
    <w:rsid w:val="00EA6FD8"/>
    <w:rPr>
      <w:b/>
      <w:i/>
    </w:rPr>
  </w:style>
  <w:style w:type="character" w:customStyle="1" w:styleId="CharItalic">
    <w:name w:val="CharItalic"/>
    <w:basedOn w:val="OPCCharBase"/>
    <w:uiPriority w:val="1"/>
    <w:qFormat/>
    <w:rsid w:val="00EA6FD8"/>
    <w:rPr>
      <w:i/>
    </w:rPr>
  </w:style>
  <w:style w:type="character" w:customStyle="1" w:styleId="CharSubdNo">
    <w:name w:val="CharSubdNo"/>
    <w:basedOn w:val="OPCCharBase"/>
    <w:uiPriority w:val="1"/>
    <w:qFormat/>
    <w:rsid w:val="00EA6FD8"/>
  </w:style>
  <w:style w:type="character" w:customStyle="1" w:styleId="CharSubdText">
    <w:name w:val="CharSubdText"/>
    <w:basedOn w:val="OPCCharBase"/>
    <w:uiPriority w:val="1"/>
    <w:qFormat/>
    <w:rsid w:val="00EA6FD8"/>
  </w:style>
  <w:style w:type="paragraph" w:customStyle="1" w:styleId="CTA--">
    <w:name w:val="CTA --"/>
    <w:basedOn w:val="OPCParaBase"/>
    <w:next w:val="Normal"/>
    <w:rsid w:val="00EA6FD8"/>
    <w:pPr>
      <w:spacing w:before="60" w:line="240" w:lineRule="atLeast"/>
      <w:ind w:left="142" w:hanging="142"/>
    </w:pPr>
    <w:rPr>
      <w:sz w:val="20"/>
    </w:rPr>
  </w:style>
  <w:style w:type="paragraph" w:customStyle="1" w:styleId="CTA-">
    <w:name w:val="CTA -"/>
    <w:basedOn w:val="OPCParaBase"/>
    <w:rsid w:val="00EA6FD8"/>
    <w:pPr>
      <w:spacing w:before="60" w:line="240" w:lineRule="atLeast"/>
      <w:ind w:left="85" w:hanging="85"/>
    </w:pPr>
    <w:rPr>
      <w:sz w:val="20"/>
    </w:rPr>
  </w:style>
  <w:style w:type="paragraph" w:customStyle="1" w:styleId="CTA---">
    <w:name w:val="CTA ---"/>
    <w:basedOn w:val="OPCParaBase"/>
    <w:next w:val="Normal"/>
    <w:rsid w:val="00EA6FD8"/>
    <w:pPr>
      <w:spacing w:before="60" w:line="240" w:lineRule="atLeast"/>
      <w:ind w:left="198" w:hanging="198"/>
    </w:pPr>
    <w:rPr>
      <w:sz w:val="20"/>
    </w:rPr>
  </w:style>
  <w:style w:type="paragraph" w:customStyle="1" w:styleId="CTA----">
    <w:name w:val="CTA ----"/>
    <w:basedOn w:val="OPCParaBase"/>
    <w:next w:val="Normal"/>
    <w:rsid w:val="00EA6FD8"/>
    <w:pPr>
      <w:spacing w:before="60" w:line="240" w:lineRule="atLeast"/>
      <w:ind w:left="255" w:hanging="255"/>
    </w:pPr>
    <w:rPr>
      <w:sz w:val="20"/>
    </w:rPr>
  </w:style>
  <w:style w:type="paragraph" w:customStyle="1" w:styleId="CTA1a">
    <w:name w:val="CTA 1(a)"/>
    <w:basedOn w:val="OPCParaBase"/>
    <w:rsid w:val="00EA6FD8"/>
    <w:pPr>
      <w:tabs>
        <w:tab w:val="right" w:pos="414"/>
      </w:tabs>
      <w:spacing w:before="40" w:line="240" w:lineRule="atLeast"/>
      <w:ind w:left="675" w:hanging="675"/>
    </w:pPr>
    <w:rPr>
      <w:sz w:val="20"/>
    </w:rPr>
  </w:style>
  <w:style w:type="paragraph" w:customStyle="1" w:styleId="CTA1ai">
    <w:name w:val="CTA 1(a)(i)"/>
    <w:basedOn w:val="OPCParaBase"/>
    <w:rsid w:val="00EA6FD8"/>
    <w:pPr>
      <w:tabs>
        <w:tab w:val="right" w:pos="1004"/>
      </w:tabs>
      <w:spacing w:before="40" w:line="240" w:lineRule="atLeast"/>
      <w:ind w:left="1253" w:hanging="1253"/>
    </w:pPr>
    <w:rPr>
      <w:sz w:val="20"/>
    </w:rPr>
  </w:style>
  <w:style w:type="paragraph" w:customStyle="1" w:styleId="CTA2a">
    <w:name w:val="CTA 2(a)"/>
    <w:basedOn w:val="OPCParaBase"/>
    <w:rsid w:val="00EA6FD8"/>
    <w:pPr>
      <w:tabs>
        <w:tab w:val="right" w:pos="482"/>
      </w:tabs>
      <w:spacing w:before="40" w:line="240" w:lineRule="atLeast"/>
      <w:ind w:left="748" w:hanging="748"/>
    </w:pPr>
    <w:rPr>
      <w:sz w:val="20"/>
    </w:rPr>
  </w:style>
  <w:style w:type="paragraph" w:customStyle="1" w:styleId="CTA2ai">
    <w:name w:val="CTA 2(a)(i)"/>
    <w:basedOn w:val="OPCParaBase"/>
    <w:rsid w:val="00EA6FD8"/>
    <w:pPr>
      <w:tabs>
        <w:tab w:val="right" w:pos="1089"/>
      </w:tabs>
      <w:spacing w:before="40" w:line="240" w:lineRule="atLeast"/>
      <w:ind w:left="1327" w:hanging="1327"/>
    </w:pPr>
    <w:rPr>
      <w:sz w:val="20"/>
    </w:rPr>
  </w:style>
  <w:style w:type="paragraph" w:customStyle="1" w:styleId="CTA3a">
    <w:name w:val="CTA 3(a)"/>
    <w:basedOn w:val="OPCParaBase"/>
    <w:rsid w:val="00EA6FD8"/>
    <w:pPr>
      <w:tabs>
        <w:tab w:val="right" w:pos="556"/>
      </w:tabs>
      <w:spacing w:before="40" w:line="240" w:lineRule="atLeast"/>
      <w:ind w:left="805" w:hanging="805"/>
    </w:pPr>
    <w:rPr>
      <w:sz w:val="20"/>
    </w:rPr>
  </w:style>
  <w:style w:type="paragraph" w:customStyle="1" w:styleId="CTA3ai">
    <w:name w:val="CTA 3(a)(i)"/>
    <w:basedOn w:val="OPCParaBase"/>
    <w:rsid w:val="00EA6FD8"/>
    <w:pPr>
      <w:tabs>
        <w:tab w:val="right" w:pos="1140"/>
      </w:tabs>
      <w:spacing w:before="40" w:line="240" w:lineRule="atLeast"/>
      <w:ind w:left="1361" w:hanging="1361"/>
    </w:pPr>
    <w:rPr>
      <w:sz w:val="20"/>
    </w:rPr>
  </w:style>
  <w:style w:type="paragraph" w:customStyle="1" w:styleId="CTA4a">
    <w:name w:val="CTA 4(a)"/>
    <w:basedOn w:val="OPCParaBase"/>
    <w:rsid w:val="00EA6FD8"/>
    <w:pPr>
      <w:tabs>
        <w:tab w:val="right" w:pos="624"/>
      </w:tabs>
      <w:spacing w:before="40" w:line="240" w:lineRule="atLeast"/>
      <w:ind w:left="873" w:hanging="873"/>
    </w:pPr>
    <w:rPr>
      <w:sz w:val="20"/>
    </w:rPr>
  </w:style>
  <w:style w:type="paragraph" w:customStyle="1" w:styleId="CTA4ai">
    <w:name w:val="CTA 4(a)(i)"/>
    <w:basedOn w:val="OPCParaBase"/>
    <w:rsid w:val="00EA6FD8"/>
    <w:pPr>
      <w:tabs>
        <w:tab w:val="right" w:pos="1213"/>
      </w:tabs>
      <w:spacing w:before="40" w:line="240" w:lineRule="atLeast"/>
      <w:ind w:left="1452" w:hanging="1452"/>
    </w:pPr>
    <w:rPr>
      <w:sz w:val="20"/>
    </w:rPr>
  </w:style>
  <w:style w:type="paragraph" w:customStyle="1" w:styleId="CTACAPS">
    <w:name w:val="CTA CAPS"/>
    <w:basedOn w:val="OPCParaBase"/>
    <w:rsid w:val="00EA6FD8"/>
    <w:pPr>
      <w:spacing w:before="60" w:line="240" w:lineRule="atLeast"/>
    </w:pPr>
    <w:rPr>
      <w:sz w:val="20"/>
    </w:rPr>
  </w:style>
  <w:style w:type="paragraph" w:customStyle="1" w:styleId="CTAright">
    <w:name w:val="CTA right"/>
    <w:basedOn w:val="OPCParaBase"/>
    <w:rsid w:val="00EA6FD8"/>
    <w:pPr>
      <w:spacing w:before="60" w:line="240" w:lineRule="auto"/>
      <w:jc w:val="right"/>
    </w:pPr>
    <w:rPr>
      <w:sz w:val="20"/>
    </w:rPr>
  </w:style>
  <w:style w:type="paragraph" w:customStyle="1" w:styleId="subsection">
    <w:name w:val="subsection"/>
    <w:aliases w:val="ss"/>
    <w:basedOn w:val="OPCParaBase"/>
    <w:link w:val="subsectionChar"/>
    <w:rsid w:val="00EA6FD8"/>
    <w:pPr>
      <w:tabs>
        <w:tab w:val="right" w:pos="1021"/>
      </w:tabs>
      <w:spacing w:before="180" w:line="240" w:lineRule="auto"/>
      <w:ind w:left="1134" w:hanging="1134"/>
    </w:pPr>
  </w:style>
  <w:style w:type="paragraph" w:customStyle="1" w:styleId="Definition">
    <w:name w:val="Definition"/>
    <w:aliases w:val="dd"/>
    <w:basedOn w:val="OPCParaBase"/>
    <w:rsid w:val="00EA6FD8"/>
    <w:pPr>
      <w:spacing w:before="180" w:line="240" w:lineRule="auto"/>
      <w:ind w:left="1134"/>
    </w:pPr>
  </w:style>
  <w:style w:type="paragraph" w:customStyle="1" w:styleId="House">
    <w:name w:val="House"/>
    <w:basedOn w:val="OPCParaBase"/>
    <w:rsid w:val="00EA6FD8"/>
    <w:pPr>
      <w:spacing w:line="240" w:lineRule="auto"/>
    </w:pPr>
    <w:rPr>
      <w:sz w:val="28"/>
    </w:rPr>
  </w:style>
  <w:style w:type="paragraph" w:customStyle="1" w:styleId="Item">
    <w:name w:val="Item"/>
    <w:aliases w:val="i"/>
    <w:basedOn w:val="OPCParaBase"/>
    <w:next w:val="ItemHead"/>
    <w:rsid w:val="00EA6FD8"/>
    <w:pPr>
      <w:keepLines/>
      <w:spacing w:before="80" w:line="240" w:lineRule="auto"/>
      <w:ind w:left="709"/>
    </w:pPr>
  </w:style>
  <w:style w:type="paragraph" w:customStyle="1" w:styleId="ItemHead">
    <w:name w:val="ItemHead"/>
    <w:aliases w:val="ih"/>
    <w:basedOn w:val="OPCParaBase"/>
    <w:next w:val="Item"/>
    <w:rsid w:val="00EA6F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6FD8"/>
    <w:pPr>
      <w:spacing w:line="240" w:lineRule="auto"/>
    </w:pPr>
    <w:rPr>
      <w:b/>
      <w:sz w:val="32"/>
    </w:rPr>
  </w:style>
  <w:style w:type="paragraph" w:customStyle="1" w:styleId="notedraft">
    <w:name w:val="note(draft)"/>
    <w:aliases w:val="nd"/>
    <w:basedOn w:val="OPCParaBase"/>
    <w:rsid w:val="00EA6FD8"/>
    <w:pPr>
      <w:spacing w:before="240" w:line="240" w:lineRule="auto"/>
      <w:ind w:left="284" w:hanging="284"/>
    </w:pPr>
    <w:rPr>
      <w:i/>
      <w:sz w:val="24"/>
    </w:rPr>
  </w:style>
  <w:style w:type="paragraph" w:customStyle="1" w:styleId="notemargin">
    <w:name w:val="note(margin)"/>
    <w:aliases w:val="nm"/>
    <w:basedOn w:val="OPCParaBase"/>
    <w:rsid w:val="00EA6FD8"/>
    <w:pPr>
      <w:tabs>
        <w:tab w:val="left" w:pos="709"/>
      </w:tabs>
      <w:spacing w:before="122" w:line="198" w:lineRule="exact"/>
      <w:ind w:left="709" w:hanging="709"/>
    </w:pPr>
    <w:rPr>
      <w:sz w:val="18"/>
    </w:rPr>
  </w:style>
  <w:style w:type="paragraph" w:customStyle="1" w:styleId="notepara">
    <w:name w:val="note(para)"/>
    <w:aliases w:val="na"/>
    <w:basedOn w:val="OPCParaBase"/>
    <w:rsid w:val="00EA6FD8"/>
    <w:pPr>
      <w:spacing w:before="40" w:line="198" w:lineRule="exact"/>
      <w:ind w:left="2354" w:hanging="369"/>
    </w:pPr>
    <w:rPr>
      <w:sz w:val="18"/>
    </w:rPr>
  </w:style>
  <w:style w:type="paragraph" w:customStyle="1" w:styleId="noteParlAmend">
    <w:name w:val="note(ParlAmend)"/>
    <w:aliases w:val="npp"/>
    <w:basedOn w:val="OPCParaBase"/>
    <w:next w:val="ParlAmend"/>
    <w:rsid w:val="00EA6FD8"/>
    <w:pPr>
      <w:spacing w:line="240" w:lineRule="auto"/>
      <w:jc w:val="right"/>
    </w:pPr>
    <w:rPr>
      <w:rFonts w:ascii="Arial" w:hAnsi="Arial"/>
      <w:b/>
      <w:i/>
    </w:rPr>
  </w:style>
  <w:style w:type="paragraph" w:customStyle="1" w:styleId="notetext">
    <w:name w:val="note(text)"/>
    <w:aliases w:val="n"/>
    <w:basedOn w:val="OPCParaBase"/>
    <w:rsid w:val="00EA6FD8"/>
    <w:pPr>
      <w:spacing w:before="122" w:line="240" w:lineRule="auto"/>
      <w:ind w:left="1985" w:hanging="851"/>
    </w:pPr>
    <w:rPr>
      <w:sz w:val="18"/>
    </w:rPr>
  </w:style>
  <w:style w:type="paragraph" w:customStyle="1" w:styleId="Page1">
    <w:name w:val="Page1"/>
    <w:basedOn w:val="OPCParaBase"/>
    <w:rsid w:val="00EA6FD8"/>
    <w:pPr>
      <w:spacing w:before="5600" w:line="240" w:lineRule="auto"/>
    </w:pPr>
    <w:rPr>
      <w:b/>
      <w:sz w:val="32"/>
    </w:rPr>
  </w:style>
  <w:style w:type="paragraph" w:customStyle="1" w:styleId="paragraphsub">
    <w:name w:val="paragraph(sub)"/>
    <w:aliases w:val="aa"/>
    <w:basedOn w:val="OPCParaBase"/>
    <w:rsid w:val="00EA6FD8"/>
    <w:pPr>
      <w:tabs>
        <w:tab w:val="right" w:pos="1985"/>
      </w:tabs>
      <w:spacing w:before="40" w:line="240" w:lineRule="auto"/>
      <w:ind w:left="2098" w:hanging="2098"/>
    </w:pPr>
  </w:style>
  <w:style w:type="paragraph" w:customStyle="1" w:styleId="paragraphsub-sub">
    <w:name w:val="paragraph(sub-sub)"/>
    <w:aliases w:val="aaa"/>
    <w:basedOn w:val="OPCParaBase"/>
    <w:rsid w:val="00EA6FD8"/>
    <w:pPr>
      <w:tabs>
        <w:tab w:val="right" w:pos="2722"/>
      </w:tabs>
      <w:spacing w:before="40" w:line="240" w:lineRule="auto"/>
      <w:ind w:left="2835" w:hanging="2835"/>
    </w:pPr>
  </w:style>
  <w:style w:type="paragraph" w:customStyle="1" w:styleId="paragraph">
    <w:name w:val="paragraph"/>
    <w:aliases w:val="a"/>
    <w:basedOn w:val="OPCParaBase"/>
    <w:rsid w:val="00EA6FD8"/>
    <w:pPr>
      <w:tabs>
        <w:tab w:val="right" w:pos="1531"/>
      </w:tabs>
      <w:spacing w:before="40" w:line="240" w:lineRule="auto"/>
      <w:ind w:left="1644" w:hanging="1644"/>
    </w:pPr>
  </w:style>
  <w:style w:type="paragraph" w:customStyle="1" w:styleId="ParlAmend">
    <w:name w:val="ParlAmend"/>
    <w:aliases w:val="pp"/>
    <w:basedOn w:val="OPCParaBase"/>
    <w:rsid w:val="00EA6FD8"/>
    <w:pPr>
      <w:spacing w:before="240" w:line="240" w:lineRule="atLeast"/>
      <w:ind w:hanging="567"/>
    </w:pPr>
    <w:rPr>
      <w:sz w:val="24"/>
    </w:rPr>
  </w:style>
  <w:style w:type="paragraph" w:customStyle="1" w:styleId="Portfolio">
    <w:name w:val="Portfolio"/>
    <w:basedOn w:val="OPCParaBase"/>
    <w:rsid w:val="00EA6FD8"/>
    <w:pPr>
      <w:spacing w:line="240" w:lineRule="auto"/>
    </w:pPr>
    <w:rPr>
      <w:i/>
      <w:sz w:val="20"/>
    </w:rPr>
  </w:style>
  <w:style w:type="paragraph" w:customStyle="1" w:styleId="Preamble">
    <w:name w:val="Preamble"/>
    <w:basedOn w:val="OPCParaBase"/>
    <w:next w:val="Normal"/>
    <w:rsid w:val="00EA6F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6FD8"/>
    <w:pPr>
      <w:spacing w:line="240" w:lineRule="auto"/>
    </w:pPr>
    <w:rPr>
      <w:i/>
      <w:sz w:val="20"/>
    </w:rPr>
  </w:style>
  <w:style w:type="paragraph" w:customStyle="1" w:styleId="Session">
    <w:name w:val="Session"/>
    <w:basedOn w:val="OPCParaBase"/>
    <w:rsid w:val="00EA6FD8"/>
    <w:pPr>
      <w:spacing w:line="240" w:lineRule="auto"/>
    </w:pPr>
    <w:rPr>
      <w:sz w:val="28"/>
    </w:rPr>
  </w:style>
  <w:style w:type="paragraph" w:customStyle="1" w:styleId="Sponsor">
    <w:name w:val="Sponsor"/>
    <w:basedOn w:val="OPCParaBase"/>
    <w:rsid w:val="00EA6FD8"/>
    <w:pPr>
      <w:spacing w:line="240" w:lineRule="auto"/>
    </w:pPr>
    <w:rPr>
      <w:i/>
    </w:rPr>
  </w:style>
  <w:style w:type="paragraph" w:customStyle="1" w:styleId="Subitem">
    <w:name w:val="Subitem"/>
    <w:aliases w:val="iss"/>
    <w:basedOn w:val="OPCParaBase"/>
    <w:rsid w:val="00EA6FD8"/>
    <w:pPr>
      <w:spacing w:before="180" w:line="240" w:lineRule="auto"/>
      <w:ind w:left="709" w:hanging="709"/>
    </w:pPr>
  </w:style>
  <w:style w:type="paragraph" w:customStyle="1" w:styleId="SubitemHead">
    <w:name w:val="SubitemHead"/>
    <w:aliases w:val="issh"/>
    <w:basedOn w:val="OPCParaBase"/>
    <w:rsid w:val="00EA6F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6FD8"/>
    <w:pPr>
      <w:spacing w:before="40" w:line="240" w:lineRule="auto"/>
      <w:ind w:left="1134"/>
    </w:pPr>
  </w:style>
  <w:style w:type="paragraph" w:customStyle="1" w:styleId="SubsectionHead">
    <w:name w:val="SubsectionHead"/>
    <w:aliases w:val="ssh"/>
    <w:basedOn w:val="OPCParaBase"/>
    <w:next w:val="subsection"/>
    <w:rsid w:val="00EA6FD8"/>
    <w:pPr>
      <w:keepNext/>
      <w:keepLines/>
      <w:spacing w:before="240" w:line="240" w:lineRule="auto"/>
      <w:ind w:left="1134"/>
    </w:pPr>
    <w:rPr>
      <w:i/>
    </w:rPr>
  </w:style>
  <w:style w:type="paragraph" w:customStyle="1" w:styleId="Tablea">
    <w:name w:val="Table(a)"/>
    <w:aliases w:val="ta"/>
    <w:basedOn w:val="OPCParaBase"/>
    <w:rsid w:val="00EA6FD8"/>
    <w:pPr>
      <w:spacing w:before="60" w:line="240" w:lineRule="auto"/>
      <w:ind w:left="284" w:hanging="284"/>
    </w:pPr>
    <w:rPr>
      <w:sz w:val="20"/>
    </w:rPr>
  </w:style>
  <w:style w:type="paragraph" w:customStyle="1" w:styleId="TableAA">
    <w:name w:val="Table(AA)"/>
    <w:aliases w:val="taaa"/>
    <w:basedOn w:val="OPCParaBase"/>
    <w:rsid w:val="00EA6F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6F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6FD8"/>
    <w:pPr>
      <w:spacing w:before="60" w:line="240" w:lineRule="atLeast"/>
    </w:pPr>
    <w:rPr>
      <w:sz w:val="20"/>
    </w:rPr>
  </w:style>
  <w:style w:type="paragraph" w:customStyle="1" w:styleId="TLPBoxTextnote">
    <w:name w:val="TLPBoxText(note"/>
    <w:aliases w:val="right)"/>
    <w:basedOn w:val="OPCParaBase"/>
    <w:rsid w:val="00EA6F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6FD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6FD8"/>
    <w:pPr>
      <w:spacing w:before="122" w:line="198" w:lineRule="exact"/>
      <w:ind w:left="1985" w:hanging="851"/>
      <w:jc w:val="right"/>
    </w:pPr>
    <w:rPr>
      <w:sz w:val="18"/>
    </w:rPr>
  </w:style>
  <w:style w:type="paragraph" w:customStyle="1" w:styleId="TLPTableBullet">
    <w:name w:val="TLPTableBullet"/>
    <w:aliases w:val="ttb"/>
    <w:basedOn w:val="OPCParaBase"/>
    <w:rsid w:val="00EA6FD8"/>
    <w:pPr>
      <w:spacing w:line="240" w:lineRule="exact"/>
      <w:ind w:left="284" w:hanging="284"/>
    </w:pPr>
    <w:rPr>
      <w:sz w:val="20"/>
    </w:rPr>
  </w:style>
  <w:style w:type="paragraph" w:customStyle="1" w:styleId="TofSectsGroupHeading">
    <w:name w:val="TofSects(GroupHeading)"/>
    <w:basedOn w:val="OPCParaBase"/>
    <w:next w:val="TofSectsSection"/>
    <w:rsid w:val="00EA6FD8"/>
    <w:pPr>
      <w:keepLines/>
      <w:spacing w:before="240" w:after="120" w:line="240" w:lineRule="auto"/>
      <w:ind w:left="794"/>
    </w:pPr>
    <w:rPr>
      <w:b/>
      <w:kern w:val="28"/>
      <w:sz w:val="20"/>
    </w:rPr>
  </w:style>
  <w:style w:type="paragraph" w:customStyle="1" w:styleId="TofSectsHeading">
    <w:name w:val="TofSects(Heading)"/>
    <w:basedOn w:val="OPCParaBase"/>
    <w:rsid w:val="00EA6FD8"/>
    <w:pPr>
      <w:spacing w:before="240" w:after="120" w:line="240" w:lineRule="auto"/>
    </w:pPr>
    <w:rPr>
      <w:b/>
      <w:sz w:val="24"/>
    </w:rPr>
  </w:style>
  <w:style w:type="paragraph" w:customStyle="1" w:styleId="TofSectsSection">
    <w:name w:val="TofSects(Section)"/>
    <w:basedOn w:val="OPCParaBase"/>
    <w:rsid w:val="00EA6FD8"/>
    <w:pPr>
      <w:keepLines/>
      <w:spacing w:before="40" w:line="240" w:lineRule="auto"/>
      <w:ind w:left="1588" w:hanging="794"/>
    </w:pPr>
    <w:rPr>
      <w:kern w:val="28"/>
      <w:sz w:val="18"/>
    </w:rPr>
  </w:style>
  <w:style w:type="paragraph" w:customStyle="1" w:styleId="TofSectsSubdiv">
    <w:name w:val="TofSects(Subdiv)"/>
    <w:basedOn w:val="OPCParaBase"/>
    <w:rsid w:val="00EA6FD8"/>
    <w:pPr>
      <w:keepLines/>
      <w:spacing w:before="80" w:line="240" w:lineRule="auto"/>
      <w:ind w:left="1588" w:hanging="794"/>
    </w:pPr>
    <w:rPr>
      <w:kern w:val="28"/>
    </w:rPr>
  </w:style>
  <w:style w:type="paragraph" w:customStyle="1" w:styleId="WRStyle">
    <w:name w:val="WR Style"/>
    <w:aliases w:val="WR"/>
    <w:basedOn w:val="OPCParaBase"/>
    <w:rsid w:val="00EA6FD8"/>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EA6FD8"/>
    <w:pPr>
      <w:spacing w:before="122" w:line="198" w:lineRule="exact"/>
      <w:ind w:left="2353" w:hanging="709"/>
    </w:pPr>
    <w:rPr>
      <w:sz w:val="18"/>
    </w:rPr>
  </w:style>
  <w:style w:type="character" w:customStyle="1" w:styleId="FooterChar">
    <w:name w:val="Footer Char"/>
    <w:basedOn w:val="DefaultParagraphFont"/>
    <w:link w:val="Footer"/>
    <w:rsid w:val="00EA6FD8"/>
    <w:rPr>
      <w:sz w:val="22"/>
      <w:szCs w:val="24"/>
    </w:rPr>
  </w:style>
  <w:style w:type="character" w:customStyle="1" w:styleId="BalloonTextChar">
    <w:name w:val="Balloon Text Char"/>
    <w:basedOn w:val="DefaultParagraphFont"/>
    <w:link w:val="BalloonText"/>
    <w:uiPriority w:val="99"/>
    <w:rsid w:val="00EA6FD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A6FD8"/>
    <w:pPr>
      <w:keepNext/>
      <w:spacing w:before="60" w:line="240" w:lineRule="atLeast"/>
    </w:pPr>
    <w:rPr>
      <w:b/>
      <w:sz w:val="20"/>
    </w:rPr>
  </w:style>
  <w:style w:type="table" w:customStyle="1" w:styleId="CFlag">
    <w:name w:val="CFlag"/>
    <w:basedOn w:val="TableNormal"/>
    <w:uiPriority w:val="99"/>
    <w:rsid w:val="00EA6FD8"/>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EA6FD8"/>
    <w:pPr>
      <w:spacing w:before="120"/>
    </w:pPr>
  </w:style>
  <w:style w:type="paragraph" w:customStyle="1" w:styleId="CompiledActNo">
    <w:name w:val="CompiledActNo"/>
    <w:basedOn w:val="OPCParaBase"/>
    <w:next w:val="Normal"/>
    <w:rsid w:val="00EA6FD8"/>
    <w:rPr>
      <w:b/>
      <w:sz w:val="24"/>
      <w:szCs w:val="24"/>
    </w:rPr>
  </w:style>
  <w:style w:type="paragraph" w:customStyle="1" w:styleId="CompiledMadeUnder">
    <w:name w:val="CompiledMadeUnder"/>
    <w:basedOn w:val="OPCParaBase"/>
    <w:next w:val="Normal"/>
    <w:rsid w:val="00EA6FD8"/>
    <w:rPr>
      <w:i/>
      <w:sz w:val="24"/>
      <w:szCs w:val="24"/>
    </w:rPr>
  </w:style>
  <w:style w:type="paragraph" w:customStyle="1" w:styleId="Paragraphsub-sub-sub">
    <w:name w:val="Paragraph(sub-sub-sub)"/>
    <w:aliases w:val="aaaa"/>
    <w:basedOn w:val="OPCParaBase"/>
    <w:rsid w:val="00EA6F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6F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6F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6F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6F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6FD8"/>
    <w:pPr>
      <w:spacing w:before="60" w:line="240" w:lineRule="auto"/>
    </w:pPr>
    <w:rPr>
      <w:rFonts w:cs="Arial"/>
      <w:sz w:val="20"/>
      <w:szCs w:val="22"/>
    </w:rPr>
  </w:style>
  <w:style w:type="paragraph" w:customStyle="1" w:styleId="NoteToSubpara">
    <w:name w:val="NoteToSubpara"/>
    <w:aliases w:val="nts"/>
    <w:basedOn w:val="OPCParaBase"/>
    <w:rsid w:val="00EA6FD8"/>
    <w:pPr>
      <w:spacing w:before="40" w:line="198" w:lineRule="exact"/>
      <w:ind w:left="2835" w:hanging="709"/>
    </w:pPr>
    <w:rPr>
      <w:sz w:val="18"/>
    </w:rPr>
  </w:style>
  <w:style w:type="paragraph" w:customStyle="1" w:styleId="ENoteTableHeading">
    <w:name w:val="ENoteTableHeading"/>
    <w:aliases w:val="enth"/>
    <w:basedOn w:val="OPCParaBase"/>
    <w:rsid w:val="00EA6FD8"/>
    <w:pPr>
      <w:keepNext/>
      <w:spacing w:before="60" w:line="240" w:lineRule="atLeast"/>
    </w:pPr>
    <w:rPr>
      <w:rFonts w:ascii="Arial" w:hAnsi="Arial"/>
      <w:b/>
      <w:sz w:val="16"/>
    </w:rPr>
  </w:style>
  <w:style w:type="paragraph" w:customStyle="1" w:styleId="ENoteTTi">
    <w:name w:val="ENoteTTi"/>
    <w:aliases w:val="entti"/>
    <w:basedOn w:val="OPCParaBase"/>
    <w:rsid w:val="00EA6FD8"/>
    <w:pPr>
      <w:keepNext/>
      <w:spacing w:before="60" w:line="240" w:lineRule="atLeast"/>
      <w:ind w:left="170"/>
    </w:pPr>
    <w:rPr>
      <w:sz w:val="16"/>
    </w:rPr>
  </w:style>
  <w:style w:type="paragraph" w:customStyle="1" w:styleId="ENotesHeading1">
    <w:name w:val="ENotesHeading 1"/>
    <w:aliases w:val="Enh1"/>
    <w:basedOn w:val="OPCParaBase"/>
    <w:next w:val="Normal"/>
    <w:rsid w:val="00EA6FD8"/>
    <w:pPr>
      <w:spacing w:before="120"/>
      <w:outlineLvl w:val="1"/>
    </w:pPr>
    <w:rPr>
      <w:b/>
      <w:sz w:val="28"/>
      <w:szCs w:val="28"/>
    </w:rPr>
  </w:style>
  <w:style w:type="paragraph" w:customStyle="1" w:styleId="ENotesHeading2">
    <w:name w:val="ENotesHeading 2"/>
    <w:aliases w:val="Enh2"/>
    <w:basedOn w:val="OPCParaBase"/>
    <w:next w:val="Normal"/>
    <w:rsid w:val="00EA6FD8"/>
    <w:pPr>
      <w:spacing w:before="120" w:after="120"/>
      <w:outlineLvl w:val="2"/>
    </w:pPr>
    <w:rPr>
      <w:b/>
      <w:sz w:val="24"/>
      <w:szCs w:val="28"/>
    </w:rPr>
  </w:style>
  <w:style w:type="paragraph" w:customStyle="1" w:styleId="ENotesHeading3">
    <w:name w:val="ENotesHeading 3"/>
    <w:aliases w:val="Enh3"/>
    <w:basedOn w:val="OPCParaBase"/>
    <w:next w:val="Normal"/>
    <w:rsid w:val="00EA6FD8"/>
    <w:pPr>
      <w:keepNext/>
      <w:spacing w:before="120" w:line="240" w:lineRule="auto"/>
      <w:outlineLvl w:val="4"/>
    </w:pPr>
    <w:rPr>
      <w:b/>
      <w:szCs w:val="24"/>
    </w:rPr>
  </w:style>
  <w:style w:type="paragraph" w:customStyle="1" w:styleId="ENoteTTIndentHeading">
    <w:name w:val="ENoteTTIndentHeading"/>
    <w:aliases w:val="enTTHi"/>
    <w:basedOn w:val="OPCParaBase"/>
    <w:rsid w:val="00EA6F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6FD8"/>
    <w:pPr>
      <w:spacing w:before="60" w:line="240" w:lineRule="atLeast"/>
    </w:pPr>
    <w:rPr>
      <w:sz w:val="16"/>
    </w:rPr>
  </w:style>
  <w:style w:type="paragraph" w:customStyle="1" w:styleId="InstNo">
    <w:name w:val="InstNo"/>
    <w:basedOn w:val="OPCParaBase"/>
    <w:next w:val="Normal"/>
    <w:rsid w:val="00EA6FD8"/>
    <w:rPr>
      <w:b/>
      <w:sz w:val="28"/>
      <w:szCs w:val="32"/>
    </w:rPr>
  </w:style>
  <w:style w:type="paragraph" w:customStyle="1" w:styleId="TerritoryT">
    <w:name w:val="TerritoryT"/>
    <w:basedOn w:val="OPCParaBase"/>
    <w:next w:val="Normal"/>
    <w:rsid w:val="00EA6FD8"/>
    <w:rPr>
      <w:b/>
      <w:sz w:val="32"/>
    </w:rPr>
  </w:style>
  <w:style w:type="paragraph" w:customStyle="1" w:styleId="LegislationMadeUnder">
    <w:name w:val="LegislationMadeUnder"/>
    <w:basedOn w:val="OPCParaBase"/>
    <w:next w:val="Normal"/>
    <w:rsid w:val="00EA6FD8"/>
    <w:rPr>
      <w:i/>
      <w:sz w:val="32"/>
      <w:szCs w:val="32"/>
    </w:rPr>
  </w:style>
  <w:style w:type="paragraph" w:customStyle="1" w:styleId="ActHead10">
    <w:name w:val="ActHead 10"/>
    <w:aliases w:val="sp"/>
    <w:basedOn w:val="OPCParaBase"/>
    <w:next w:val="ActHead3"/>
    <w:rsid w:val="00EA6FD8"/>
    <w:pPr>
      <w:keepNext/>
      <w:spacing w:before="280" w:line="240" w:lineRule="auto"/>
      <w:outlineLvl w:val="1"/>
    </w:pPr>
    <w:rPr>
      <w:b/>
      <w:sz w:val="32"/>
      <w:szCs w:val="30"/>
    </w:rPr>
  </w:style>
  <w:style w:type="paragraph" w:customStyle="1" w:styleId="SignCoverPageEnd">
    <w:name w:val="SignCoverPageEnd"/>
    <w:basedOn w:val="OPCParaBase"/>
    <w:next w:val="Normal"/>
    <w:rsid w:val="00EA6F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6FD8"/>
    <w:pPr>
      <w:pBdr>
        <w:top w:val="single" w:sz="4" w:space="1" w:color="auto"/>
      </w:pBdr>
      <w:spacing w:before="360"/>
      <w:ind w:right="397"/>
      <w:jc w:val="both"/>
    </w:pPr>
  </w:style>
  <w:style w:type="paragraph" w:customStyle="1" w:styleId="NotesHeading2">
    <w:name w:val="NotesHeading 2"/>
    <w:basedOn w:val="OPCParaBase"/>
    <w:next w:val="Normal"/>
    <w:rsid w:val="00EA6FD8"/>
    <w:rPr>
      <w:b/>
      <w:sz w:val="28"/>
      <w:szCs w:val="28"/>
    </w:rPr>
  </w:style>
  <w:style w:type="paragraph" w:customStyle="1" w:styleId="NotesHeading1">
    <w:name w:val="NotesHeading 1"/>
    <w:basedOn w:val="OPCParaBase"/>
    <w:next w:val="Normal"/>
    <w:rsid w:val="00EA6FD8"/>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EA6FD8"/>
    <w:pPr>
      <w:spacing w:before="240"/>
    </w:pPr>
    <w:rPr>
      <w:sz w:val="24"/>
      <w:szCs w:val="24"/>
    </w:rPr>
  </w:style>
  <w:style w:type="paragraph" w:customStyle="1" w:styleId="SubPartCASA">
    <w:name w:val="SubPart(CASA)"/>
    <w:aliases w:val="csp"/>
    <w:basedOn w:val="OPCParaBase"/>
    <w:next w:val="ActHead3"/>
    <w:rsid w:val="00EA6FD8"/>
    <w:pPr>
      <w:keepNext/>
      <w:keepLines/>
      <w:spacing w:before="280"/>
      <w:outlineLvl w:val="1"/>
    </w:pPr>
    <w:rPr>
      <w:b/>
      <w:kern w:val="28"/>
      <w:sz w:val="32"/>
    </w:rPr>
  </w:style>
  <w:style w:type="character" w:customStyle="1" w:styleId="CharSubPartTextCASA">
    <w:name w:val="CharSubPartText(CASA)"/>
    <w:basedOn w:val="OPCCharBase"/>
    <w:uiPriority w:val="1"/>
    <w:rsid w:val="00EA6FD8"/>
  </w:style>
  <w:style w:type="character" w:customStyle="1" w:styleId="CharSubPartNoCASA">
    <w:name w:val="CharSubPartNo(CASA)"/>
    <w:basedOn w:val="OPCCharBase"/>
    <w:uiPriority w:val="1"/>
    <w:rsid w:val="00EA6FD8"/>
  </w:style>
  <w:style w:type="paragraph" w:customStyle="1" w:styleId="ENoteTTIndentHeadingSub">
    <w:name w:val="ENoteTTIndentHeadingSub"/>
    <w:aliases w:val="enTTHis"/>
    <w:basedOn w:val="OPCParaBase"/>
    <w:rsid w:val="00EA6FD8"/>
    <w:pPr>
      <w:keepNext/>
      <w:spacing w:before="60" w:line="240" w:lineRule="atLeast"/>
      <w:ind w:left="340"/>
    </w:pPr>
    <w:rPr>
      <w:b/>
      <w:sz w:val="16"/>
    </w:rPr>
  </w:style>
  <w:style w:type="paragraph" w:customStyle="1" w:styleId="ENoteTTiSub">
    <w:name w:val="ENoteTTiSub"/>
    <w:aliases w:val="enttis"/>
    <w:basedOn w:val="OPCParaBase"/>
    <w:rsid w:val="00EA6FD8"/>
    <w:pPr>
      <w:keepNext/>
      <w:spacing w:before="60" w:line="240" w:lineRule="atLeast"/>
      <w:ind w:left="340"/>
    </w:pPr>
    <w:rPr>
      <w:sz w:val="16"/>
    </w:rPr>
  </w:style>
  <w:style w:type="paragraph" w:customStyle="1" w:styleId="SubDivisionMigration">
    <w:name w:val="SubDivisionMigration"/>
    <w:aliases w:val="sdm"/>
    <w:basedOn w:val="OPCParaBase"/>
    <w:rsid w:val="00EA6F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6FD8"/>
    <w:pPr>
      <w:keepNext/>
      <w:keepLines/>
      <w:spacing w:before="240" w:line="240" w:lineRule="auto"/>
      <w:ind w:left="1134" w:hanging="1134"/>
    </w:pPr>
    <w:rPr>
      <w:b/>
      <w:sz w:val="28"/>
    </w:rPr>
  </w:style>
  <w:style w:type="paragraph" w:customStyle="1" w:styleId="SOText">
    <w:name w:val="SO Text"/>
    <w:aliases w:val="sot"/>
    <w:link w:val="SOTextChar"/>
    <w:rsid w:val="00EA6F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6FD8"/>
    <w:rPr>
      <w:rFonts w:eastAsiaTheme="minorHAnsi" w:cstheme="minorBidi"/>
      <w:sz w:val="22"/>
      <w:lang w:eastAsia="en-US"/>
    </w:rPr>
  </w:style>
  <w:style w:type="paragraph" w:customStyle="1" w:styleId="SOTextNote">
    <w:name w:val="SO TextNote"/>
    <w:aliases w:val="sont"/>
    <w:basedOn w:val="SOText"/>
    <w:qFormat/>
    <w:rsid w:val="00EA6FD8"/>
    <w:pPr>
      <w:spacing w:before="122" w:line="198" w:lineRule="exact"/>
      <w:ind w:left="1843" w:hanging="709"/>
    </w:pPr>
    <w:rPr>
      <w:sz w:val="18"/>
    </w:rPr>
  </w:style>
  <w:style w:type="paragraph" w:customStyle="1" w:styleId="SOPara">
    <w:name w:val="SO Para"/>
    <w:aliases w:val="soa"/>
    <w:basedOn w:val="SOText"/>
    <w:link w:val="SOParaChar"/>
    <w:qFormat/>
    <w:rsid w:val="00EA6FD8"/>
    <w:pPr>
      <w:tabs>
        <w:tab w:val="right" w:pos="1786"/>
      </w:tabs>
      <w:spacing w:before="40"/>
      <w:ind w:left="2070" w:hanging="936"/>
    </w:pPr>
  </w:style>
  <w:style w:type="character" w:customStyle="1" w:styleId="SOParaChar">
    <w:name w:val="SO Para Char"/>
    <w:aliases w:val="soa Char"/>
    <w:basedOn w:val="DefaultParagraphFont"/>
    <w:link w:val="SOPara"/>
    <w:rsid w:val="00EA6FD8"/>
    <w:rPr>
      <w:rFonts w:eastAsiaTheme="minorHAnsi" w:cstheme="minorBidi"/>
      <w:sz w:val="22"/>
      <w:lang w:eastAsia="en-US"/>
    </w:rPr>
  </w:style>
  <w:style w:type="paragraph" w:customStyle="1" w:styleId="FileName">
    <w:name w:val="FileName"/>
    <w:basedOn w:val="Normal"/>
    <w:rsid w:val="00EA6FD8"/>
  </w:style>
  <w:style w:type="paragraph" w:customStyle="1" w:styleId="SOHeadBold">
    <w:name w:val="SO HeadBold"/>
    <w:aliases w:val="sohb"/>
    <w:basedOn w:val="SOText"/>
    <w:next w:val="SOText"/>
    <w:link w:val="SOHeadBoldChar"/>
    <w:qFormat/>
    <w:rsid w:val="00EA6FD8"/>
    <w:rPr>
      <w:b/>
    </w:rPr>
  </w:style>
  <w:style w:type="character" w:customStyle="1" w:styleId="SOHeadBoldChar">
    <w:name w:val="SO HeadBold Char"/>
    <w:aliases w:val="sohb Char"/>
    <w:basedOn w:val="DefaultParagraphFont"/>
    <w:link w:val="SOHeadBold"/>
    <w:rsid w:val="00EA6F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6FD8"/>
    <w:rPr>
      <w:i/>
    </w:rPr>
  </w:style>
  <w:style w:type="character" w:customStyle="1" w:styleId="SOHeadItalicChar">
    <w:name w:val="SO HeadItalic Char"/>
    <w:aliases w:val="sohi Char"/>
    <w:basedOn w:val="DefaultParagraphFont"/>
    <w:link w:val="SOHeadItalic"/>
    <w:rsid w:val="00EA6FD8"/>
    <w:rPr>
      <w:rFonts w:eastAsiaTheme="minorHAnsi" w:cstheme="minorBidi"/>
      <w:i/>
      <w:sz w:val="22"/>
      <w:lang w:eastAsia="en-US"/>
    </w:rPr>
  </w:style>
  <w:style w:type="paragraph" w:customStyle="1" w:styleId="SOBullet">
    <w:name w:val="SO Bullet"/>
    <w:aliases w:val="sotb"/>
    <w:basedOn w:val="SOText"/>
    <w:link w:val="SOBulletChar"/>
    <w:qFormat/>
    <w:rsid w:val="00EA6FD8"/>
    <w:pPr>
      <w:ind w:left="1559" w:hanging="425"/>
    </w:pPr>
  </w:style>
  <w:style w:type="character" w:customStyle="1" w:styleId="SOBulletChar">
    <w:name w:val="SO Bullet Char"/>
    <w:aliases w:val="sotb Char"/>
    <w:basedOn w:val="DefaultParagraphFont"/>
    <w:link w:val="SOBullet"/>
    <w:rsid w:val="00EA6FD8"/>
    <w:rPr>
      <w:rFonts w:eastAsiaTheme="minorHAnsi" w:cstheme="minorBidi"/>
      <w:sz w:val="22"/>
      <w:lang w:eastAsia="en-US"/>
    </w:rPr>
  </w:style>
  <w:style w:type="paragraph" w:customStyle="1" w:styleId="SOBulletNote">
    <w:name w:val="SO BulletNote"/>
    <w:aliases w:val="sonb"/>
    <w:basedOn w:val="SOTextNote"/>
    <w:link w:val="SOBulletNoteChar"/>
    <w:qFormat/>
    <w:rsid w:val="00EA6FD8"/>
    <w:pPr>
      <w:tabs>
        <w:tab w:val="left" w:pos="1560"/>
      </w:tabs>
      <w:ind w:left="2268" w:hanging="1134"/>
    </w:pPr>
  </w:style>
  <w:style w:type="character" w:customStyle="1" w:styleId="SOBulletNoteChar">
    <w:name w:val="SO BulletNote Char"/>
    <w:aliases w:val="sonb Char"/>
    <w:basedOn w:val="DefaultParagraphFont"/>
    <w:link w:val="SOBulletNote"/>
    <w:rsid w:val="00EA6FD8"/>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FD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EA6FD8"/>
    <w:pPr>
      <w:tabs>
        <w:tab w:val="center" w:pos="4153"/>
        <w:tab w:val="right" w:pos="8306"/>
      </w:tabs>
    </w:pPr>
    <w:rPr>
      <w:sz w:val="22"/>
      <w:szCs w:val="24"/>
    </w:rPr>
  </w:style>
  <w:style w:type="table" w:customStyle="1" w:styleId="TableGrid3">
    <w:name w:val="Table Grid3"/>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7A9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A6FD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A6FD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6FD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A6FD8"/>
  </w:style>
  <w:style w:type="character" w:customStyle="1" w:styleId="CharAmSchText">
    <w:name w:val="CharAmSchText"/>
    <w:basedOn w:val="OPCCharBase"/>
    <w:uiPriority w:val="1"/>
    <w:qFormat/>
    <w:rsid w:val="00EA6FD8"/>
  </w:style>
  <w:style w:type="character" w:customStyle="1" w:styleId="CharChapNo">
    <w:name w:val="CharChapNo"/>
    <w:basedOn w:val="OPCCharBase"/>
    <w:qFormat/>
    <w:rsid w:val="00EA6FD8"/>
  </w:style>
  <w:style w:type="character" w:customStyle="1" w:styleId="CharChapText">
    <w:name w:val="CharChapText"/>
    <w:basedOn w:val="OPCCharBase"/>
    <w:qFormat/>
    <w:rsid w:val="00EA6FD8"/>
  </w:style>
  <w:style w:type="character" w:customStyle="1" w:styleId="CharDivNo">
    <w:name w:val="CharDivNo"/>
    <w:basedOn w:val="OPCCharBase"/>
    <w:qFormat/>
    <w:rsid w:val="00EA6FD8"/>
  </w:style>
  <w:style w:type="character" w:customStyle="1" w:styleId="CharDivText">
    <w:name w:val="CharDivText"/>
    <w:basedOn w:val="OPCCharBase"/>
    <w:qFormat/>
    <w:rsid w:val="00EA6FD8"/>
  </w:style>
  <w:style w:type="character" w:customStyle="1" w:styleId="CharPartNo">
    <w:name w:val="CharPartNo"/>
    <w:basedOn w:val="OPCCharBase"/>
    <w:qFormat/>
    <w:rsid w:val="00EA6FD8"/>
  </w:style>
  <w:style w:type="character" w:customStyle="1" w:styleId="CharPartText">
    <w:name w:val="CharPartText"/>
    <w:basedOn w:val="OPCCharBase"/>
    <w:qFormat/>
    <w:rsid w:val="00EA6FD8"/>
  </w:style>
  <w:style w:type="character" w:customStyle="1" w:styleId="OPCCharBase">
    <w:name w:val="OPCCharBase"/>
    <w:uiPriority w:val="1"/>
    <w:qFormat/>
    <w:rsid w:val="00EA6FD8"/>
  </w:style>
  <w:style w:type="paragraph" w:customStyle="1" w:styleId="OPCParaBase">
    <w:name w:val="OPCParaBase"/>
    <w:qFormat/>
    <w:rsid w:val="00EA6FD8"/>
    <w:pPr>
      <w:spacing w:line="260" w:lineRule="atLeast"/>
    </w:pPr>
    <w:rPr>
      <w:sz w:val="22"/>
    </w:rPr>
  </w:style>
  <w:style w:type="character" w:customStyle="1" w:styleId="CharSectno">
    <w:name w:val="CharSectno"/>
    <w:basedOn w:val="OPCCharBase"/>
    <w:qFormat/>
    <w:rsid w:val="00EA6FD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A6FD8"/>
    <w:pPr>
      <w:spacing w:line="240" w:lineRule="auto"/>
      <w:ind w:left="1134"/>
    </w:pPr>
    <w:rPr>
      <w:sz w:val="20"/>
    </w:rPr>
  </w:style>
  <w:style w:type="paragraph" w:customStyle="1" w:styleId="ActHead1">
    <w:name w:val="ActHead 1"/>
    <w:aliases w:val="c"/>
    <w:basedOn w:val="OPCParaBase"/>
    <w:next w:val="Normal"/>
    <w:qFormat/>
    <w:rsid w:val="00EA6FD8"/>
    <w:pPr>
      <w:keepNext/>
      <w:keepLines/>
      <w:spacing w:line="240" w:lineRule="auto"/>
      <w:ind w:left="1134" w:hanging="1134"/>
      <w:outlineLvl w:val="0"/>
    </w:pPr>
    <w:rPr>
      <w:b/>
      <w:kern w:val="28"/>
      <w:sz w:val="36"/>
    </w:rPr>
  </w:style>
  <w:style w:type="paragraph" w:customStyle="1" w:styleId="Penalty">
    <w:name w:val="Penalty"/>
    <w:basedOn w:val="OPCParaBase"/>
    <w:rsid w:val="00EA6FD8"/>
    <w:pPr>
      <w:tabs>
        <w:tab w:val="left" w:pos="2977"/>
      </w:tabs>
      <w:spacing w:before="180" w:line="240" w:lineRule="auto"/>
      <w:ind w:left="1985" w:hanging="851"/>
    </w:pPr>
  </w:style>
  <w:style w:type="paragraph" w:customStyle="1" w:styleId="ActHead2">
    <w:name w:val="ActHead 2"/>
    <w:aliases w:val="p"/>
    <w:basedOn w:val="OPCParaBase"/>
    <w:next w:val="ActHead3"/>
    <w:qFormat/>
    <w:rsid w:val="00EA6FD8"/>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EA6F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6F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6F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6F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6FD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A6F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A6F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6F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6FD8"/>
    <w:pPr>
      <w:keepLines/>
      <w:tabs>
        <w:tab w:val="right" w:pos="7088"/>
      </w:tabs>
      <w:spacing w:before="80" w:line="240" w:lineRule="auto"/>
      <w:ind w:left="851" w:right="567"/>
    </w:pPr>
    <w:rPr>
      <w:i/>
      <w:kern w:val="28"/>
      <w:sz w:val="20"/>
    </w:rPr>
  </w:style>
  <w:style w:type="paragraph" w:customStyle="1" w:styleId="FreeForm">
    <w:name w:val="FreeForm"/>
    <w:rsid w:val="00EA6FD8"/>
    <w:rPr>
      <w:rFonts w:ascii="Arial" w:eastAsiaTheme="minorHAnsi" w:hAnsi="Arial" w:cstheme="minorBidi"/>
      <w:sz w:val="22"/>
      <w:lang w:eastAsia="en-US"/>
    </w:rPr>
  </w:style>
  <w:style w:type="table" w:customStyle="1" w:styleId="OLDPTableHeader">
    <w:name w:val="OLDPTableHeader"/>
    <w:basedOn w:val="TableNormal"/>
    <w:rsid w:val="009A1E22"/>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PageBreak">
    <w:name w:val="PageBreak"/>
    <w:aliases w:val="pb"/>
    <w:basedOn w:val="OPCParaBase"/>
    <w:rsid w:val="00EA6FD8"/>
    <w:pPr>
      <w:spacing w:line="240" w:lineRule="auto"/>
    </w:pPr>
    <w:rPr>
      <w:sz w:val="20"/>
    </w:rPr>
  </w:style>
  <w:style w:type="paragraph" w:customStyle="1" w:styleId="ActHead3">
    <w:name w:val="ActHead 3"/>
    <w:aliases w:val="d"/>
    <w:basedOn w:val="OPCParaBase"/>
    <w:next w:val="ActHead4"/>
    <w:qFormat/>
    <w:rsid w:val="00EA6FD8"/>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EA6FD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Ind w:w="0" w:type="dxa"/>
      <w:tblBorders>
        <w:top w:val="single" w:sz="4" w:space="0" w:color="auto"/>
      </w:tblBorders>
      <w:tblCellMar>
        <w:top w:w="0" w:type="dxa"/>
        <w:left w:w="108" w:type="dxa"/>
        <w:bottom w:w="0" w:type="dxa"/>
        <w:right w:w="108" w:type="dxa"/>
      </w:tblCellMar>
    </w:tblPr>
  </w:style>
  <w:style w:type="paragraph" w:customStyle="1" w:styleId="ShortT">
    <w:name w:val="ShortT"/>
    <w:basedOn w:val="OPCParaBase"/>
    <w:next w:val="Normal"/>
    <w:qFormat/>
    <w:rsid w:val="00EA6FD8"/>
    <w:pPr>
      <w:spacing w:line="240" w:lineRule="auto"/>
    </w:pPr>
    <w:rPr>
      <w:b/>
      <w:sz w:val="40"/>
    </w:rPr>
  </w:style>
  <w:style w:type="character" w:customStyle="1" w:styleId="HeaderChar">
    <w:name w:val="Header Char"/>
    <w:basedOn w:val="DefaultParagraphFont"/>
    <w:link w:val="Header"/>
    <w:rsid w:val="00EA6FD8"/>
    <w:rPr>
      <w:sz w:val="16"/>
    </w:rPr>
  </w:style>
  <w:style w:type="paragraph" w:customStyle="1" w:styleId="ActHead4">
    <w:name w:val="ActHead 4"/>
    <w:aliases w:val="sd"/>
    <w:basedOn w:val="OPCParaBase"/>
    <w:next w:val="ActHead5"/>
    <w:qFormat/>
    <w:rsid w:val="00EA6F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6F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6F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6F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6F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6F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6FD8"/>
  </w:style>
  <w:style w:type="paragraph" w:customStyle="1" w:styleId="Blocks">
    <w:name w:val="Blocks"/>
    <w:aliases w:val="bb"/>
    <w:basedOn w:val="OPCParaBase"/>
    <w:qFormat/>
    <w:rsid w:val="00EA6FD8"/>
    <w:pPr>
      <w:spacing w:line="240" w:lineRule="auto"/>
    </w:pPr>
    <w:rPr>
      <w:sz w:val="24"/>
    </w:rPr>
  </w:style>
  <w:style w:type="paragraph" w:customStyle="1" w:styleId="BoxText">
    <w:name w:val="BoxText"/>
    <w:aliases w:val="bt"/>
    <w:basedOn w:val="OPCParaBase"/>
    <w:qFormat/>
    <w:rsid w:val="00EA6F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6FD8"/>
    <w:rPr>
      <w:b/>
    </w:rPr>
  </w:style>
  <w:style w:type="paragraph" w:customStyle="1" w:styleId="BoxHeadItalic">
    <w:name w:val="BoxHeadItalic"/>
    <w:aliases w:val="bhi"/>
    <w:basedOn w:val="BoxText"/>
    <w:next w:val="BoxStep"/>
    <w:qFormat/>
    <w:rsid w:val="00EA6FD8"/>
    <w:rPr>
      <w:i/>
    </w:rPr>
  </w:style>
  <w:style w:type="paragraph" w:customStyle="1" w:styleId="BoxList">
    <w:name w:val="BoxList"/>
    <w:aliases w:val="bl"/>
    <w:basedOn w:val="BoxText"/>
    <w:qFormat/>
    <w:rsid w:val="00EA6FD8"/>
    <w:pPr>
      <w:ind w:left="1559" w:hanging="425"/>
    </w:pPr>
  </w:style>
  <w:style w:type="paragraph" w:customStyle="1" w:styleId="BoxNote">
    <w:name w:val="BoxNote"/>
    <w:aliases w:val="bn"/>
    <w:basedOn w:val="BoxText"/>
    <w:qFormat/>
    <w:rsid w:val="00EA6FD8"/>
    <w:pPr>
      <w:tabs>
        <w:tab w:val="left" w:pos="1985"/>
      </w:tabs>
      <w:spacing w:before="122" w:line="198" w:lineRule="exact"/>
      <w:ind w:left="2948" w:hanging="1814"/>
    </w:pPr>
    <w:rPr>
      <w:sz w:val="18"/>
    </w:rPr>
  </w:style>
  <w:style w:type="paragraph" w:customStyle="1" w:styleId="BoxPara">
    <w:name w:val="BoxPara"/>
    <w:aliases w:val="bp"/>
    <w:basedOn w:val="BoxText"/>
    <w:qFormat/>
    <w:rsid w:val="00EA6FD8"/>
    <w:pPr>
      <w:tabs>
        <w:tab w:val="right" w:pos="2268"/>
      </w:tabs>
      <w:ind w:left="2552" w:hanging="1418"/>
    </w:pPr>
  </w:style>
  <w:style w:type="paragraph" w:customStyle="1" w:styleId="BoxStep">
    <w:name w:val="BoxStep"/>
    <w:aliases w:val="bs"/>
    <w:basedOn w:val="BoxText"/>
    <w:qFormat/>
    <w:rsid w:val="00EA6FD8"/>
    <w:pPr>
      <w:ind w:left="1985" w:hanging="851"/>
    </w:pPr>
  </w:style>
  <w:style w:type="character" w:customStyle="1" w:styleId="CharAmPartNo">
    <w:name w:val="CharAmPartNo"/>
    <w:basedOn w:val="OPCCharBase"/>
    <w:uiPriority w:val="1"/>
    <w:qFormat/>
    <w:rsid w:val="00EA6FD8"/>
  </w:style>
  <w:style w:type="character" w:customStyle="1" w:styleId="CharAmPartText">
    <w:name w:val="CharAmPartText"/>
    <w:basedOn w:val="OPCCharBase"/>
    <w:uiPriority w:val="1"/>
    <w:qFormat/>
    <w:rsid w:val="00EA6FD8"/>
  </w:style>
  <w:style w:type="character" w:customStyle="1" w:styleId="CharBoldItalic">
    <w:name w:val="CharBoldItalic"/>
    <w:basedOn w:val="OPCCharBase"/>
    <w:uiPriority w:val="1"/>
    <w:qFormat/>
    <w:rsid w:val="00EA6FD8"/>
    <w:rPr>
      <w:b/>
      <w:i/>
    </w:rPr>
  </w:style>
  <w:style w:type="character" w:customStyle="1" w:styleId="CharItalic">
    <w:name w:val="CharItalic"/>
    <w:basedOn w:val="OPCCharBase"/>
    <w:uiPriority w:val="1"/>
    <w:qFormat/>
    <w:rsid w:val="00EA6FD8"/>
    <w:rPr>
      <w:i/>
    </w:rPr>
  </w:style>
  <w:style w:type="character" w:customStyle="1" w:styleId="CharSubdNo">
    <w:name w:val="CharSubdNo"/>
    <w:basedOn w:val="OPCCharBase"/>
    <w:uiPriority w:val="1"/>
    <w:qFormat/>
    <w:rsid w:val="00EA6FD8"/>
  </w:style>
  <w:style w:type="character" w:customStyle="1" w:styleId="CharSubdText">
    <w:name w:val="CharSubdText"/>
    <w:basedOn w:val="OPCCharBase"/>
    <w:uiPriority w:val="1"/>
    <w:qFormat/>
    <w:rsid w:val="00EA6FD8"/>
  </w:style>
  <w:style w:type="paragraph" w:customStyle="1" w:styleId="CTA--">
    <w:name w:val="CTA --"/>
    <w:basedOn w:val="OPCParaBase"/>
    <w:next w:val="Normal"/>
    <w:rsid w:val="00EA6FD8"/>
    <w:pPr>
      <w:spacing w:before="60" w:line="240" w:lineRule="atLeast"/>
      <w:ind w:left="142" w:hanging="142"/>
    </w:pPr>
    <w:rPr>
      <w:sz w:val="20"/>
    </w:rPr>
  </w:style>
  <w:style w:type="paragraph" w:customStyle="1" w:styleId="CTA-">
    <w:name w:val="CTA -"/>
    <w:basedOn w:val="OPCParaBase"/>
    <w:rsid w:val="00EA6FD8"/>
    <w:pPr>
      <w:spacing w:before="60" w:line="240" w:lineRule="atLeast"/>
      <w:ind w:left="85" w:hanging="85"/>
    </w:pPr>
    <w:rPr>
      <w:sz w:val="20"/>
    </w:rPr>
  </w:style>
  <w:style w:type="paragraph" w:customStyle="1" w:styleId="CTA---">
    <w:name w:val="CTA ---"/>
    <w:basedOn w:val="OPCParaBase"/>
    <w:next w:val="Normal"/>
    <w:rsid w:val="00EA6FD8"/>
    <w:pPr>
      <w:spacing w:before="60" w:line="240" w:lineRule="atLeast"/>
      <w:ind w:left="198" w:hanging="198"/>
    </w:pPr>
    <w:rPr>
      <w:sz w:val="20"/>
    </w:rPr>
  </w:style>
  <w:style w:type="paragraph" w:customStyle="1" w:styleId="CTA----">
    <w:name w:val="CTA ----"/>
    <w:basedOn w:val="OPCParaBase"/>
    <w:next w:val="Normal"/>
    <w:rsid w:val="00EA6FD8"/>
    <w:pPr>
      <w:spacing w:before="60" w:line="240" w:lineRule="atLeast"/>
      <w:ind w:left="255" w:hanging="255"/>
    </w:pPr>
    <w:rPr>
      <w:sz w:val="20"/>
    </w:rPr>
  </w:style>
  <w:style w:type="paragraph" w:customStyle="1" w:styleId="CTA1a">
    <w:name w:val="CTA 1(a)"/>
    <w:basedOn w:val="OPCParaBase"/>
    <w:rsid w:val="00EA6FD8"/>
    <w:pPr>
      <w:tabs>
        <w:tab w:val="right" w:pos="414"/>
      </w:tabs>
      <w:spacing w:before="40" w:line="240" w:lineRule="atLeast"/>
      <w:ind w:left="675" w:hanging="675"/>
    </w:pPr>
    <w:rPr>
      <w:sz w:val="20"/>
    </w:rPr>
  </w:style>
  <w:style w:type="paragraph" w:customStyle="1" w:styleId="CTA1ai">
    <w:name w:val="CTA 1(a)(i)"/>
    <w:basedOn w:val="OPCParaBase"/>
    <w:rsid w:val="00EA6FD8"/>
    <w:pPr>
      <w:tabs>
        <w:tab w:val="right" w:pos="1004"/>
      </w:tabs>
      <w:spacing w:before="40" w:line="240" w:lineRule="atLeast"/>
      <w:ind w:left="1253" w:hanging="1253"/>
    </w:pPr>
    <w:rPr>
      <w:sz w:val="20"/>
    </w:rPr>
  </w:style>
  <w:style w:type="paragraph" w:customStyle="1" w:styleId="CTA2a">
    <w:name w:val="CTA 2(a)"/>
    <w:basedOn w:val="OPCParaBase"/>
    <w:rsid w:val="00EA6FD8"/>
    <w:pPr>
      <w:tabs>
        <w:tab w:val="right" w:pos="482"/>
      </w:tabs>
      <w:spacing w:before="40" w:line="240" w:lineRule="atLeast"/>
      <w:ind w:left="748" w:hanging="748"/>
    </w:pPr>
    <w:rPr>
      <w:sz w:val="20"/>
    </w:rPr>
  </w:style>
  <w:style w:type="paragraph" w:customStyle="1" w:styleId="CTA2ai">
    <w:name w:val="CTA 2(a)(i)"/>
    <w:basedOn w:val="OPCParaBase"/>
    <w:rsid w:val="00EA6FD8"/>
    <w:pPr>
      <w:tabs>
        <w:tab w:val="right" w:pos="1089"/>
      </w:tabs>
      <w:spacing w:before="40" w:line="240" w:lineRule="atLeast"/>
      <w:ind w:left="1327" w:hanging="1327"/>
    </w:pPr>
    <w:rPr>
      <w:sz w:val="20"/>
    </w:rPr>
  </w:style>
  <w:style w:type="paragraph" w:customStyle="1" w:styleId="CTA3a">
    <w:name w:val="CTA 3(a)"/>
    <w:basedOn w:val="OPCParaBase"/>
    <w:rsid w:val="00EA6FD8"/>
    <w:pPr>
      <w:tabs>
        <w:tab w:val="right" w:pos="556"/>
      </w:tabs>
      <w:spacing w:before="40" w:line="240" w:lineRule="atLeast"/>
      <w:ind w:left="805" w:hanging="805"/>
    </w:pPr>
    <w:rPr>
      <w:sz w:val="20"/>
    </w:rPr>
  </w:style>
  <w:style w:type="paragraph" w:customStyle="1" w:styleId="CTA3ai">
    <w:name w:val="CTA 3(a)(i)"/>
    <w:basedOn w:val="OPCParaBase"/>
    <w:rsid w:val="00EA6FD8"/>
    <w:pPr>
      <w:tabs>
        <w:tab w:val="right" w:pos="1140"/>
      </w:tabs>
      <w:spacing w:before="40" w:line="240" w:lineRule="atLeast"/>
      <w:ind w:left="1361" w:hanging="1361"/>
    </w:pPr>
    <w:rPr>
      <w:sz w:val="20"/>
    </w:rPr>
  </w:style>
  <w:style w:type="paragraph" w:customStyle="1" w:styleId="CTA4a">
    <w:name w:val="CTA 4(a)"/>
    <w:basedOn w:val="OPCParaBase"/>
    <w:rsid w:val="00EA6FD8"/>
    <w:pPr>
      <w:tabs>
        <w:tab w:val="right" w:pos="624"/>
      </w:tabs>
      <w:spacing w:before="40" w:line="240" w:lineRule="atLeast"/>
      <w:ind w:left="873" w:hanging="873"/>
    </w:pPr>
    <w:rPr>
      <w:sz w:val="20"/>
    </w:rPr>
  </w:style>
  <w:style w:type="paragraph" w:customStyle="1" w:styleId="CTA4ai">
    <w:name w:val="CTA 4(a)(i)"/>
    <w:basedOn w:val="OPCParaBase"/>
    <w:rsid w:val="00EA6FD8"/>
    <w:pPr>
      <w:tabs>
        <w:tab w:val="right" w:pos="1213"/>
      </w:tabs>
      <w:spacing w:before="40" w:line="240" w:lineRule="atLeast"/>
      <w:ind w:left="1452" w:hanging="1452"/>
    </w:pPr>
    <w:rPr>
      <w:sz w:val="20"/>
    </w:rPr>
  </w:style>
  <w:style w:type="paragraph" w:customStyle="1" w:styleId="CTACAPS">
    <w:name w:val="CTA CAPS"/>
    <w:basedOn w:val="OPCParaBase"/>
    <w:rsid w:val="00EA6FD8"/>
    <w:pPr>
      <w:spacing w:before="60" w:line="240" w:lineRule="atLeast"/>
    </w:pPr>
    <w:rPr>
      <w:sz w:val="20"/>
    </w:rPr>
  </w:style>
  <w:style w:type="paragraph" w:customStyle="1" w:styleId="CTAright">
    <w:name w:val="CTA right"/>
    <w:basedOn w:val="OPCParaBase"/>
    <w:rsid w:val="00EA6FD8"/>
    <w:pPr>
      <w:spacing w:before="60" w:line="240" w:lineRule="auto"/>
      <w:jc w:val="right"/>
    </w:pPr>
    <w:rPr>
      <w:sz w:val="20"/>
    </w:rPr>
  </w:style>
  <w:style w:type="paragraph" w:customStyle="1" w:styleId="subsection">
    <w:name w:val="subsection"/>
    <w:aliases w:val="ss"/>
    <w:basedOn w:val="OPCParaBase"/>
    <w:link w:val="subsectionChar"/>
    <w:rsid w:val="00EA6FD8"/>
    <w:pPr>
      <w:tabs>
        <w:tab w:val="right" w:pos="1021"/>
      </w:tabs>
      <w:spacing w:before="180" w:line="240" w:lineRule="auto"/>
      <w:ind w:left="1134" w:hanging="1134"/>
    </w:pPr>
  </w:style>
  <w:style w:type="paragraph" w:customStyle="1" w:styleId="Definition">
    <w:name w:val="Definition"/>
    <w:aliases w:val="dd"/>
    <w:basedOn w:val="OPCParaBase"/>
    <w:rsid w:val="00EA6FD8"/>
    <w:pPr>
      <w:spacing w:before="180" w:line="240" w:lineRule="auto"/>
      <w:ind w:left="1134"/>
    </w:pPr>
  </w:style>
  <w:style w:type="paragraph" w:customStyle="1" w:styleId="House">
    <w:name w:val="House"/>
    <w:basedOn w:val="OPCParaBase"/>
    <w:rsid w:val="00EA6FD8"/>
    <w:pPr>
      <w:spacing w:line="240" w:lineRule="auto"/>
    </w:pPr>
    <w:rPr>
      <w:sz w:val="28"/>
    </w:rPr>
  </w:style>
  <w:style w:type="paragraph" w:customStyle="1" w:styleId="Item">
    <w:name w:val="Item"/>
    <w:aliases w:val="i"/>
    <w:basedOn w:val="OPCParaBase"/>
    <w:next w:val="ItemHead"/>
    <w:rsid w:val="00EA6FD8"/>
    <w:pPr>
      <w:keepLines/>
      <w:spacing w:before="80" w:line="240" w:lineRule="auto"/>
      <w:ind w:left="709"/>
    </w:pPr>
  </w:style>
  <w:style w:type="paragraph" w:customStyle="1" w:styleId="ItemHead">
    <w:name w:val="ItemHead"/>
    <w:aliases w:val="ih"/>
    <w:basedOn w:val="OPCParaBase"/>
    <w:next w:val="Item"/>
    <w:rsid w:val="00EA6F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6FD8"/>
    <w:pPr>
      <w:spacing w:line="240" w:lineRule="auto"/>
    </w:pPr>
    <w:rPr>
      <w:b/>
      <w:sz w:val="32"/>
    </w:rPr>
  </w:style>
  <w:style w:type="paragraph" w:customStyle="1" w:styleId="notedraft">
    <w:name w:val="note(draft)"/>
    <w:aliases w:val="nd"/>
    <w:basedOn w:val="OPCParaBase"/>
    <w:rsid w:val="00EA6FD8"/>
    <w:pPr>
      <w:spacing w:before="240" w:line="240" w:lineRule="auto"/>
      <w:ind w:left="284" w:hanging="284"/>
    </w:pPr>
    <w:rPr>
      <w:i/>
      <w:sz w:val="24"/>
    </w:rPr>
  </w:style>
  <w:style w:type="paragraph" w:customStyle="1" w:styleId="notemargin">
    <w:name w:val="note(margin)"/>
    <w:aliases w:val="nm"/>
    <w:basedOn w:val="OPCParaBase"/>
    <w:rsid w:val="00EA6FD8"/>
    <w:pPr>
      <w:tabs>
        <w:tab w:val="left" w:pos="709"/>
      </w:tabs>
      <w:spacing w:before="122" w:line="198" w:lineRule="exact"/>
      <w:ind w:left="709" w:hanging="709"/>
    </w:pPr>
    <w:rPr>
      <w:sz w:val="18"/>
    </w:rPr>
  </w:style>
  <w:style w:type="paragraph" w:customStyle="1" w:styleId="notepara">
    <w:name w:val="note(para)"/>
    <w:aliases w:val="na"/>
    <w:basedOn w:val="OPCParaBase"/>
    <w:rsid w:val="00EA6FD8"/>
    <w:pPr>
      <w:spacing w:before="40" w:line="198" w:lineRule="exact"/>
      <w:ind w:left="2354" w:hanging="369"/>
    </w:pPr>
    <w:rPr>
      <w:sz w:val="18"/>
    </w:rPr>
  </w:style>
  <w:style w:type="paragraph" w:customStyle="1" w:styleId="noteParlAmend">
    <w:name w:val="note(ParlAmend)"/>
    <w:aliases w:val="npp"/>
    <w:basedOn w:val="OPCParaBase"/>
    <w:next w:val="ParlAmend"/>
    <w:rsid w:val="00EA6FD8"/>
    <w:pPr>
      <w:spacing w:line="240" w:lineRule="auto"/>
      <w:jc w:val="right"/>
    </w:pPr>
    <w:rPr>
      <w:rFonts w:ascii="Arial" w:hAnsi="Arial"/>
      <w:b/>
      <w:i/>
    </w:rPr>
  </w:style>
  <w:style w:type="paragraph" w:customStyle="1" w:styleId="notetext">
    <w:name w:val="note(text)"/>
    <w:aliases w:val="n"/>
    <w:basedOn w:val="OPCParaBase"/>
    <w:rsid w:val="00EA6FD8"/>
    <w:pPr>
      <w:spacing w:before="122" w:line="240" w:lineRule="auto"/>
      <w:ind w:left="1985" w:hanging="851"/>
    </w:pPr>
    <w:rPr>
      <w:sz w:val="18"/>
    </w:rPr>
  </w:style>
  <w:style w:type="paragraph" w:customStyle="1" w:styleId="Page1">
    <w:name w:val="Page1"/>
    <w:basedOn w:val="OPCParaBase"/>
    <w:rsid w:val="00EA6FD8"/>
    <w:pPr>
      <w:spacing w:before="5600" w:line="240" w:lineRule="auto"/>
    </w:pPr>
    <w:rPr>
      <w:b/>
      <w:sz w:val="32"/>
    </w:rPr>
  </w:style>
  <w:style w:type="paragraph" w:customStyle="1" w:styleId="paragraphsub">
    <w:name w:val="paragraph(sub)"/>
    <w:aliases w:val="aa"/>
    <w:basedOn w:val="OPCParaBase"/>
    <w:rsid w:val="00EA6FD8"/>
    <w:pPr>
      <w:tabs>
        <w:tab w:val="right" w:pos="1985"/>
      </w:tabs>
      <w:spacing w:before="40" w:line="240" w:lineRule="auto"/>
      <w:ind w:left="2098" w:hanging="2098"/>
    </w:pPr>
  </w:style>
  <w:style w:type="paragraph" w:customStyle="1" w:styleId="paragraphsub-sub">
    <w:name w:val="paragraph(sub-sub)"/>
    <w:aliases w:val="aaa"/>
    <w:basedOn w:val="OPCParaBase"/>
    <w:rsid w:val="00EA6FD8"/>
    <w:pPr>
      <w:tabs>
        <w:tab w:val="right" w:pos="2722"/>
      </w:tabs>
      <w:spacing w:before="40" w:line="240" w:lineRule="auto"/>
      <w:ind w:left="2835" w:hanging="2835"/>
    </w:pPr>
  </w:style>
  <w:style w:type="paragraph" w:customStyle="1" w:styleId="paragraph">
    <w:name w:val="paragraph"/>
    <w:aliases w:val="a"/>
    <w:basedOn w:val="OPCParaBase"/>
    <w:rsid w:val="00EA6FD8"/>
    <w:pPr>
      <w:tabs>
        <w:tab w:val="right" w:pos="1531"/>
      </w:tabs>
      <w:spacing w:before="40" w:line="240" w:lineRule="auto"/>
      <w:ind w:left="1644" w:hanging="1644"/>
    </w:pPr>
  </w:style>
  <w:style w:type="paragraph" w:customStyle="1" w:styleId="ParlAmend">
    <w:name w:val="ParlAmend"/>
    <w:aliases w:val="pp"/>
    <w:basedOn w:val="OPCParaBase"/>
    <w:rsid w:val="00EA6FD8"/>
    <w:pPr>
      <w:spacing w:before="240" w:line="240" w:lineRule="atLeast"/>
      <w:ind w:hanging="567"/>
    </w:pPr>
    <w:rPr>
      <w:sz w:val="24"/>
    </w:rPr>
  </w:style>
  <w:style w:type="paragraph" w:customStyle="1" w:styleId="Portfolio">
    <w:name w:val="Portfolio"/>
    <w:basedOn w:val="OPCParaBase"/>
    <w:rsid w:val="00EA6FD8"/>
    <w:pPr>
      <w:spacing w:line="240" w:lineRule="auto"/>
    </w:pPr>
    <w:rPr>
      <w:i/>
      <w:sz w:val="20"/>
    </w:rPr>
  </w:style>
  <w:style w:type="paragraph" w:customStyle="1" w:styleId="Preamble">
    <w:name w:val="Preamble"/>
    <w:basedOn w:val="OPCParaBase"/>
    <w:next w:val="Normal"/>
    <w:rsid w:val="00EA6F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6FD8"/>
    <w:pPr>
      <w:spacing w:line="240" w:lineRule="auto"/>
    </w:pPr>
    <w:rPr>
      <w:i/>
      <w:sz w:val="20"/>
    </w:rPr>
  </w:style>
  <w:style w:type="paragraph" w:customStyle="1" w:styleId="Session">
    <w:name w:val="Session"/>
    <w:basedOn w:val="OPCParaBase"/>
    <w:rsid w:val="00EA6FD8"/>
    <w:pPr>
      <w:spacing w:line="240" w:lineRule="auto"/>
    </w:pPr>
    <w:rPr>
      <w:sz w:val="28"/>
    </w:rPr>
  </w:style>
  <w:style w:type="paragraph" w:customStyle="1" w:styleId="Sponsor">
    <w:name w:val="Sponsor"/>
    <w:basedOn w:val="OPCParaBase"/>
    <w:rsid w:val="00EA6FD8"/>
    <w:pPr>
      <w:spacing w:line="240" w:lineRule="auto"/>
    </w:pPr>
    <w:rPr>
      <w:i/>
    </w:rPr>
  </w:style>
  <w:style w:type="paragraph" w:customStyle="1" w:styleId="Subitem">
    <w:name w:val="Subitem"/>
    <w:aliases w:val="iss"/>
    <w:basedOn w:val="OPCParaBase"/>
    <w:rsid w:val="00EA6FD8"/>
    <w:pPr>
      <w:spacing w:before="180" w:line="240" w:lineRule="auto"/>
      <w:ind w:left="709" w:hanging="709"/>
    </w:pPr>
  </w:style>
  <w:style w:type="paragraph" w:customStyle="1" w:styleId="SubitemHead">
    <w:name w:val="SubitemHead"/>
    <w:aliases w:val="issh"/>
    <w:basedOn w:val="OPCParaBase"/>
    <w:rsid w:val="00EA6F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6FD8"/>
    <w:pPr>
      <w:spacing w:before="40" w:line="240" w:lineRule="auto"/>
      <w:ind w:left="1134"/>
    </w:pPr>
  </w:style>
  <w:style w:type="paragraph" w:customStyle="1" w:styleId="SubsectionHead">
    <w:name w:val="SubsectionHead"/>
    <w:aliases w:val="ssh"/>
    <w:basedOn w:val="OPCParaBase"/>
    <w:next w:val="subsection"/>
    <w:rsid w:val="00EA6FD8"/>
    <w:pPr>
      <w:keepNext/>
      <w:keepLines/>
      <w:spacing w:before="240" w:line="240" w:lineRule="auto"/>
      <w:ind w:left="1134"/>
    </w:pPr>
    <w:rPr>
      <w:i/>
    </w:rPr>
  </w:style>
  <w:style w:type="paragraph" w:customStyle="1" w:styleId="Tablea">
    <w:name w:val="Table(a)"/>
    <w:aliases w:val="ta"/>
    <w:basedOn w:val="OPCParaBase"/>
    <w:rsid w:val="00EA6FD8"/>
    <w:pPr>
      <w:spacing w:before="60" w:line="240" w:lineRule="auto"/>
      <w:ind w:left="284" w:hanging="284"/>
    </w:pPr>
    <w:rPr>
      <w:sz w:val="20"/>
    </w:rPr>
  </w:style>
  <w:style w:type="paragraph" w:customStyle="1" w:styleId="TableAA">
    <w:name w:val="Table(AA)"/>
    <w:aliases w:val="taaa"/>
    <w:basedOn w:val="OPCParaBase"/>
    <w:rsid w:val="00EA6F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6F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6FD8"/>
    <w:pPr>
      <w:spacing w:before="60" w:line="240" w:lineRule="atLeast"/>
    </w:pPr>
    <w:rPr>
      <w:sz w:val="20"/>
    </w:rPr>
  </w:style>
  <w:style w:type="paragraph" w:customStyle="1" w:styleId="TLPBoxTextnote">
    <w:name w:val="TLPBoxText(note"/>
    <w:aliases w:val="right)"/>
    <w:basedOn w:val="OPCParaBase"/>
    <w:rsid w:val="00EA6F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6FD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6FD8"/>
    <w:pPr>
      <w:spacing w:before="122" w:line="198" w:lineRule="exact"/>
      <w:ind w:left="1985" w:hanging="851"/>
      <w:jc w:val="right"/>
    </w:pPr>
    <w:rPr>
      <w:sz w:val="18"/>
    </w:rPr>
  </w:style>
  <w:style w:type="paragraph" w:customStyle="1" w:styleId="TLPTableBullet">
    <w:name w:val="TLPTableBullet"/>
    <w:aliases w:val="ttb"/>
    <w:basedOn w:val="OPCParaBase"/>
    <w:rsid w:val="00EA6FD8"/>
    <w:pPr>
      <w:spacing w:line="240" w:lineRule="exact"/>
      <w:ind w:left="284" w:hanging="284"/>
    </w:pPr>
    <w:rPr>
      <w:sz w:val="20"/>
    </w:rPr>
  </w:style>
  <w:style w:type="paragraph" w:customStyle="1" w:styleId="TofSectsGroupHeading">
    <w:name w:val="TofSects(GroupHeading)"/>
    <w:basedOn w:val="OPCParaBase"/>
    <w:next w:val="TofSectsSection"/>
    <w:rsid w:val="00EA6FD8"/>
    <w:pPr>
      <w:keepLines/>
      <w:spacing w:before="240" w:after="120" w:line="240" w:lineRule="auto"/>
      <w:ind w:left="794"/>
    </w:pPr>
    <w:rPr>
      <w:b/>
      <w:kern w:val="28"/>
      <w:sz w:val="20"/>
    </w:rPr>
  </w:style>
  <w:style w:type="paragraph" w:customStyle="1" w:styleId="TofSectsHeading">
    <w:name w:val="TofSects(Heading)"/>
    <w:basedOn w:val="OPCParaBase"/>
    <w:rsid w:val="00EA6FD8"/>
    <w:pPr>
      <w:spacing w:before="240" w:after="120" w:line="240" w:lineRule="auto"/>
    </w:pPr>
    <w:rPr>
      <w:b/>
      <w:sz w:val="24"/>
    </w:rPr>
  </w:style>
  <w:style w:type="paragraph" w:customStyle="1" w:styleId="TofSectsSection">
    <w:name w:val="TofSects(Section)"/>
    <w:basedOn w:val="OPCParaBase"/>
    <w:rsid w:val="00EA6FD8"/>
    <w:pPr>
      <w:keepLines/>
      <w:spacing w:before="40" w:line="240" w:lineRule="auto"/>
      <w:ind w:left="1588" w:hanging="794"/>
    </w:pPr>
    <w:rPr>
      <w:kern w:val="28"/>
      <w:sz w:val="18"/>
    </w:rPr>
  </w:style>
  <w:style w:type="paragraph" w:customStyle="1" w:styleId="TofSectsSubdiv">
    <w:name w:val="TofSects(Subdiv)"/>
    <w:basedOn w:val="OPCParaBase"/>
    <w:rsid w:val="00EA6FD8"/>
    <w:pPr>
      <w:keepLines/>
      <w:spacing w:before="80" w:line="240" w:lineRule="auto"/>
      <w:ind w:left="1588" w:hanging="794"/>
    </w:pPr>
    <w:rPr>
      <w:kern w:val="28"/>
    </w:rPr>
  </w:style>
  <w:style w:type="paragraph" w:customStyle="1" w:styleId="WRStyle">
    <w:name w:val="WR Style"/>
    <w:aliases w:val="WR"/>
    <w:basedOn w:val="OPCParaBase"/>
    <w:rsid w:val="00EA6FD8"/>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EA6FD8"/>
    <w:pPr>
      <w:spacing w:before="122" w:line="198" w:lineRule="exact"/>
      <w:ind w:left="2353" w:hanging="709"/>
    </w:pPr>
    <w:rPr>
      <w:sz w:val="18"/>
    </w:rPr>
  </w:style>
  <w:style w:type="character" w:customStyle="1" w:styleId="FooterChar">
    <w:name w:val="Footer Char"/>
    <w:basedOn w:val="DefaultParagraphFont"/>
    <w:link w:val="Footer"/>
    <w:rsid w:val="00EA6FD8"/>
    <w:rPr>
      <w:sz w:val="22"/>
      <w:szCs w:val="24"/>
    </w:rPr>
  </w:style>
  <w:style w:type="character" w:customStyle="1" w:styleId="BalloonTextChar">
    <w:name w:val="Balloon Text Char"/>
    <w:basedOn w:val="DefaultParagraphFont"/>
    <w:link w:val="BalloonText"/>
    <w:uiPriority w:val="99"/>
    <w:rsid w:val="00EA6FD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A6FD8"/>
    <w:pPr>
      <w:keepNext/>
      <w:spacing w:before="60" w:line="240" w:lineRule="atLeast"/>
    </w:pPr>
    <w:rPr>
      <w:b/>
      <w:sz w:val="20"/>
    </w:rPr>
  </w:style>
  <w:style w:type="table" w:customStyle="1" w:styleId="CFlag">
    <w:name w:val="CFlag"/>
    <w:basedOn w:val="TableNormal"/>
    <w:uiPriority w:val="99"/>
    <w:rsid w:val="00EA6FD8"/>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EA6FD8"/>
    <w:pPr>
      <w:spacing w:before="120"/>
    </w:pPr>
  </w:style>
  <w:style w:type="paragraph" w:customStyle="1" w:styleId="CompiledActNo">
    <w:name w:val="CompiledActNo"/>
    <w:basedOn w:val="OPCParaBase"/>
    <w:next w:val="Normal"/>
    <w:rsid w:val="00EA6FD8"/>
    <w:rPr>
      <w:b/>
      <w:sz w:val="24"/>
      <w:szCs w:val="24"/>
    </w:rPr>
  </w:style>
  <w:style w:type="paragraph" w:customStyle="1" w:styleId="CompiledMadeUnder">
    <w:name w:val="CompiledMadeUnder"/>
    <w:basedOn w:val="OPCParaBase"/>
    <w:next w:val="Normal"/>
    <w:rsid w:val="00EA6FD8"/>
    <w:rPr>
      <w:i/>
      <w:sz w:val="24"/>
      <w:szCs w:val="24"/>
    </w:rPr>
  </w:style>
  <w:style w:type="paragraph" w:customStyle="1" w:styleId="Paragraphsub-sub-sub">
    <w:name w:val="Paragraph(sub-sub-sub)"/>
    <w:aliases w:val="aaaa"/>
    <w:basedOn w:val="OPCParaBase"/>
    <w:rsid w:val="00EA6F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6F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6F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6F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6F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6FD8"/>
    <w:pPr>
      <w:spacing w:before="60" w:line="240" w:lineRule="auto"/>
    </w:pPr>
    <w:rPr>
      <w:rFonts w:cs="Arial"/>
      <w:sz w:val="20"/>
      <w:szCs w:val="22"/>
    </w:rPr>
  </w:style>
  <w:style w:type="paragraph" w:customStyle="1" w:styleId="NoteToSubpara">
    <w:name w:val="NoteToSubpara"/>
    <w:aliases w:val="nts"/>
    <w:basedOn w:val="OPCParaBase"/>
    <w:rsid w:val="00EA6FD8"/>
    <w:pPr>
      <w:spacing w:before="40" w:line="198" w:lineRule="exact"/>
      <w:ind w:left="2835" w:hanging="709"/>
    </w:pPr>
    <w:rPr>
      <w:sz w:val="18"/>
    </w:rPr>
  </w:style>
  <w:style w:type="paragraph" w:customStyle="1" w:styleId="ENoteTableHeading">
    <w:name w:val="ENoteTableHeading"/>
    <w:aliases w:val="enth"/>
    <w:basedOn w:val="OPCParaBase"/>
    <w:rsid w:val="00EA6FD8"/>
    <w:pPr>
      <w:keepNext/>
      <w:spacing w:before="60" w:line="240" w:lineRule="atLeast"/>
    </w:pPr>
    <w:rPr>
      <w:rFonts w:ascii="Arial" w:hAnsi="Arial"/>
      <w:b/>
      <w:sz w:val="16"/>
    </w:rPr>
  </w:style>
  <w:style w:type="paragraph" w:customStyle="1" w:styleId="ENoteTTi">
    <w:name w:val="ENoteTTi"/>
    <w:aliases w:val="entti"/>
    <w:basedOn w:val="OPCParaBase"/>
    <w:rsid w:val="00EA6FD8"/>
    <w:pPr>
      <w:keepNext/>
      <w:spacing w:before="60" w:line="240" w:lineRule="atLeast"/>
      <w:ind w:left="170"/>
    </w:pPr>
    <w:rPr>
      <w:sz w:val="16"/>
    </w:rPr>
  </w:style>
  <w:style w:type="paragraph" w:customStyle="1" w:styleId="ENotesHeading1">
    <w:name w:val="ENotesHeading 1"/>
    <w:aliases w:val="Enh1"/>
    <w:basedOn w:val="OPCParaBase"/>
    <w:next w:val="Normal"/>
    <w:rsid w:val="00EA6FD8"/>
    <w:pPr>
      <w:spacing w:before="120"/>
      <w:outlineLvl w:val="1"/>
    </w:pPr>
    <w:rPr>
      <w:b/>
      <w:sz w:val="28"/>
      <w:szCs w:val="28"/>
    </w:rPr>
  </w:style>
  <w:style w:type="paragraph" w:customStyle="1" w:styleId="ENotesHeading2">
    <w:name w:val="ENotesHeading 2"/>
    <w:aliases w:val="Enh2"/>
    <w:basedOn w:val="OPCParaBase"/>
    <w:next w:val="Normal"/>
    <w:rsid w:val="00EA6FD8"/>
    <w:pPr>
      <w:spacing w:before="120" w:after="120"/>
      <w:outlineLvl w:val="2"/>
    </w:pPr>
    <w:rPr>
      <w:b/>
      <w:sz w:val="24"/>
      <w:szCs w:val="28"/>
    </w:rPr>
  </w:style>
  <w:style w:type="paragraph" w:customStyle="1" w:styleId="ENotesHeading3">
    <w:name w:val="ENotesHeading 3"/>
    <w:aliases w:val="Enh3"/>
    <w:basedOn w:val="OPCParaBase"/>
    <w:next w:val="Normal"/>
    <w:rsid w:val="00EA6FD8"/>
    <w:pPr>
      <w:keepNext/>
      <w:spacing w:before="120" w:line="240" w:lineRule="auto"/>
      <w:outlineLvl w:val="4"/>
    </w:pPr>
    <w:rPr>
      <w:b/>
      <w:szCs w:val="24"/>
    </w:rPr>
  </w:style>
  <w:style w:type="paragraph" w:customStyle="1" w:styleId="ENoteTTIndentHeading">
    <w:name w:val="ENoteTTIndentHeading"/>
    <w:aliases w:val="enTTHi"/>
    <w:basedOn w:val="OPCParaBase"/>
    <w:rsid w:val="00EA6F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6FD8"/>
    <w:pPr>
      <w:spacing w:before="60" w:line="240" w:lineRule="atLeast"/>
    </w:pPr>
    <w:rPr>
      <w:sz w:val="16"/>
    </w:rPr>
  </w:style>
  <w:style w:type="paragraph" w:customStyle="1" w:styleId="InstNo">
    <w:name w:val="InstNo"/>
    <w:basedOn w:val="OPCParaBase"/>
    <w:next w:val="Normal"/>
    <w:rsid w:val="00EA6FD8"/>
    <w:rPr>
      <w:b/>
      <w:sz w:val="28"/>
      <w:szCs w:val="32"/>
    </w:rPr>
  </w:style>
  <w:style w:type="paragraph" w:customStyle="1" w:styleId="TerritoryT">
    <w:name w:val="TerritoryT"/>
    <w:basedOn w:val="OPCParaBase"/>
    <w:next w:val="Normal"/>
    <w:rsid w:val="00EA6FD8"/>
    <w:rPr>
      <w:b/>
      <w:sz w:val="32"/>
    </w:rPr>
  </w:style>
  <w:style w:type="paragraph" w:customStyle="1" w:styleId="LegislationMadeUnder">
    <w:name w:val="LegislationMadeUnder"/>
    <w:basedOn w:val="OPCParaBase"/>
    <w:next w:val="Normal"/>
    <w:rsid w:val="00EA6FD8"/>
    <w:rPr>
      <w:i/>
      <w:sz w:val="32"/>
      <w:szCs w:val="32"/>
    </w:rPr>
  </w:style>
  <w:style w:type="paragraph" w:customStyle="1" w:styleId="ActHead10">
    <w:name w:val="ActHead 10"/>
    <w:aliases w:val="sp"/>
    <w:basedOn w:val="OPCParaBase"/>
    <w:next w:val="ActHead3"/>
    <w:rsid w:val="00EA6FD8"/>
    <w:pPr>
      <w:keepNext/>
      <w:spacing w:before="280" w:line="240" w:lineRule="auto"/>
      <w:outlineLvl w:val="1"/>
    </w:pPr>
    <w:rPr>
      <w:b/>
      <w:sz w:val="32"/>
      <w:szCs w:val="30"/>
    </w:rPr>
  </w:style>
  <w:style w:type="paragraph" w:customStyle="1" w:styleId="SignCoverPageEnd">
    <w:name w:val="SignCoverPageEnd"/>
    <w:basedOn w:val="OPCParaBase"/>
    <w:next w:val="Normal"/>
    <w:rsid w:val="00EA6F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6FD8"/>
    <w:pPr>
      <w:pBdr>
        <w:top w:val="single" w:sz="4" w:space="1" w:color="auto"/>
      </w:pBdr>
      <w:spacing w:before="360"/>
      <w:ind w:right="397"/>
      <w:jc w:val="both"/>
    </w:pPr>
  </w:style>
  <w:style w:type="paragraph" w:customStyle="1" w:styleId="NotesHeading2">
    <w:name w:val="NotesHeading 2"/>
    <w:basedOn w:val="OPCParaBase"/>
    <w:next w:val="Normal"/>
    <w:rsid w:val="00EA6FD8"/>
    <w:rPr>
      <w:b/>
      <w:sz w:val="28"/>
      <w:szCs w:val="28"/>
    </w:rPr>
  </w:style>
  <w:style w:type="paragraph" w:customStyle="1" w:styleId="NotesHeading1">
    <w:name w:val="NotesHeading 1"/>
    <w:basedOn w:val="OPCParaBase"/>
    <w:next w:val="Normal"/>
    <w:rsid w:val="00EA6FD8"/>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EA6FD8"/>
    <w:pPr>
      <w:spacing w:before="240"/>
    </w:pPr>
    <w:rPr>
      <w:sz w:val="24"/>
      <w:szCs w:val="24"/>
    </w:rPr>
  </w:style>
  <w:style w:type="paragraph" w:customStyle="1" w:styleId="SubPartCASA">
    <w:name w:val="SubPart(CASA)"/>
    <w:aliases w:val="csp"/>
    <w:basedOn w:val="OPCParaBase"/>
    <w:next w:val="ActHead3"/>
    <w:rsid w:val="00EA6FD8"/>
    <w:pPr>
      <w:keepNext/>
      <w:keepLines/>
      <w:spacing w:before="280"/>
      <w:outlineLvl w:val="1"/>
    </w:pPr>
    <w:rPr>
      <w:b/>
      <w:kern w:val="28"/>
      <w:sz w:val="32"/>
    </w:rPr>
  </w:style>
  <w:style w:type="character" w:customStyle="1" w:styleId="CharSubPartTextCASA">
    <w:name w:val="CharSubPartText(CASA)"/>
    <w:basedOn w:val="OPCCharBase"/>
    <w:uiPriority w:val="1"/>
    <w:rsid w:val="00EA6FD8"/>
  </w:style>
  <w:style w:type="character" w:customStyle="1" w:styleId="CharSubPartNoCASA">
    <w:name w:val="CharSubPartNo(CASA)"/>
    <w:basedOn w:val="OPCCharBase"/>
    <w:uiPriority w:val="1"/>
    <w:rsid w:val="00EA6FD8"/>
  </w:style>
  <w:style w:type="paragraph" w:customStyle="1" w:styleId="ENoteTTIndentHeadingSub">
    <w:name w:val="ENoteTTIndentHeadingSub"/>
    <w:aliases w:val="enTTHis"/>
    <w:basedOn w:val="OPCParaBase"/>
    <w:rsid w:val="00EA6FD8"/>
    <w:pPr>
      <w:keepNext/>
      <w:spacing w:before="60" w:line="240" w:lineRule="atLeast"/>
      <w:ind w:left="340"/>
    </w:pPr>
    <w:rPr>
      <w:b/>
      <w:sz w:val="16"/>
    </w:rPr>
  </w:style>
  <w:style w:type="paragraph" w:customStyle="1" w:styleId="ENoteTTiSub">
    <w:name w:val="ENoteTTiSub"/>
    <w:aliases w:val="enttis"/>
    <w:basedOn w:val="OPCParaBase"/>
    <w:rsid w:val="00EA6FD8"/>
    <w:pPr>
      <w:keepNext/>
      <w:spacing w:before="60" w:line="240" w:lineRule="atLeast"/>
      <w:ind w:left="340"/>
    </w:pPr>
    <w:rPr>
      <w:sz w:val="16"/>
    </w:rPr>
  </w:style>
  <w:style w:type="paragraph" w:customStyle="1" w:styleId="SubDivisionMigration">
    <w:name w:val="SubDivisionMigration"/>
    <w:aliases w:val="sdm"/>
    <w:basedOn w:val="OPCParaBase"/>
    <w:rsid w:val="00EA6F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6FD8"/>
    <w:pPr>
      <w:keepNext/>
      <w:keepLines/>
      <w:spacing w:before="240" w:line="240" w:lineRule="auto"/>
      <w:ind w:left="1134" w:hanging="1134"/>
    </w:pPr>
    <w:rPr>
      <w:b/>
      <w:sz w:val="28"/>
    </w:rPr>
  </w:style>
  <w:style w:type="paragraph" w:customStyle="1" w:styleId="SOText">
    <w:name w:val="SO Text"/>
    <w:aliases w:val="sot"/>
    <w:link w:val="SOTextChar"/>
    <w:rsid w:val="00EA6F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6FD8"/>
    <w:rPr>
      <w:rFonts w:eastAsiaTheme="minorHAnsi" w:cstheme="minorBidi"/>
      <w:sz w:val="22"/>
      <w:lang w:eastAsia="en-US"/>
    </w:rPr>
  </w:style>
  <w:style w:type="paragraph" w:customStyle="1" w:styleId="SOTextNote">
    <w:name w:val="SO TextNote"/>
    <w:aliases w:val="sont"/>
    <w:basedOn w:val="SOText"/>
    <w:qFormat/>
    <w:rsid w:val="00EA6FD8"/>
    <w:pPr>
      <w:spacing w:before="122" w:line="198" w:lineRule="exact"/>
      <w:ind w:left="1843" w:hanging="709"/>
    </w:pPr>
    <w:rPr>
      <w:sz w:val="18"/>
    </w:rPr>
  </w:style>
  <w:style w:type="paragraph" w:customStyle="1" w:styleId="SOPara">
    <w:name w:val="SO Para"/>
    <w:aliases w:val="soa"/>
    <w:basedOn w:val="SOText"/>
    <w:link w:val="SOParaChar"/>
    <w:qFormat/>
    <w:rsid w:val="00EA6FD8"/>
    <w:pPr>
      <w:tabs>
        <w:tab w:val="right" w:pos="1786"/>
      </w:tabs>
      <w:spacing w:before="40"/>
      <w:ind w:left="2070" w:hanging="936"/>
    </w:pPr>
  </w:style>
  <w:style w:type="character" w:customStyle="1" w:styleId="SOParaChar">
    <w:name w:val="SO Para Char"/>
    <w:aliases w:val="soa Char"/>
    <w:basedOn w:val="DefaultParagraphFont"/>
    <w:link w:val="SOPara"/>
    <w:rsid w:val="00EA6FD8"/>
    <w:rPr>
      <w:rFonts w:eastAsiaTheme="minorHAnsi" w:cstheme="minorBidi"/>
      <w:sz w:val="22"/>
      <w:lang w:eastAsia="en-US"/>
    </w:rPr>
  </w:style>
  <w:style w:type="paragraph" w:customStyle="1" w:styleId="FileName">
    <w:name w:val="FileName"/>
    <w:basedOn w:val="Normal"/>
    <w:rsid w:val="00EA6FD8"/>
  </w:style>
  <w:style w:type="paragraph" w:customStyle="1" w:styleId="SOHeadBold">
    <w:name w:val="SO HeadBold"/>
    <w:aliases w:val="sohb"/>
    <w:basedOn w:val="SOText"/>
    <w:next w:val="SOText"/>
    <w:link w:val="SOHeadBoldChar"/>
    <w:qFormat/>
    <w:rsid w:val="00EA6FD8"/>
    <w:rPr>
      <w:b/>
    </w:rPr>
  </w:style>
  <w:style w:type="character" w:customStyle="1" w:styleId="SOHeadBoldChar">
    <w:name w:val="SO HeadBold Char"/>
    <w:aliases w:val="sohb Char"/>
    <w:basedOn w:val="DefaultParagraphFont"/>
    <w:link w:val="SOHeadBold"/>
    <w:rsid w:val="00EA6F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6FD8"/>
    <w:rPr>
      <w:i/>
    </w:rPr>
  </w:style>
  <w:style w:type="character" w:customStyle="1" w:styleId="SOHeadItalicChar">
    <w:name w:val="SO HeadItalic Char"/>
    <w:aliases w:val="sohi Char"/>
    <w:basedOn w:val="DefaultParagraphFont"/>
    <w:link w:val="SOHeadItalic"/>
    <w:rsid w:val="00EA6FD8"/>
    <w:rPr>
      <w:rFonts w:eastAsiaTheme="minorHAnsi" w:cstheme="minorBidi"/>
      <w:i/>
      <w:sz w:val="22"/>
      <w:lang w:eastAsia="en-US"/>
    </w:rPr>
  </w:style>
  <w:style w:type="paragraph" w:customStyle="1" w:styleId="SOBullet">
    <w:name w:val="SO Bullet"/>
    <w:aliases w:val="sotb"/>
    <w:basedOn w:val="SOText"/>
    <w:link w:val="SOBulletChar"/>
    <w:qFormat/>
    <w:rsid w:val="00EA6FD8"/>
    <w:pPr>
      <w:ind w:left="1559" w:hanging="425"/>
    </w:pPr>
  </w:style>
  <w:style w:type="character" w:customStyle="1" w:styleId="SOBulletChar">
    <w:name w:val="SO Bullet Char"/>
    <w:aliases w:val="sotb Char"/>
    <w:basedOn w:val="DefaultParagraphFont"/>
    <w:link w:val="SOBullet"/>
    <w:rsid w:val="00EA6FD8"/>
    <w:rPr>
      <w:rFonts w:eastAsiaTheme="minorHAnsi" w:cstheme="minorBidi"/>
      <w:sz w:val="22"/>
      <w:lang w:eastAsia="en-US"/>
    </w:rPr>
  </w:style>
  <w:style w:type="paragraph" w:customStyle="1" w:styleId="SOBulletNote">
    <w:name w:val="SO BulletNote"/>
    <w:aliases w:val="sonb"/>
    <w:basedOn w:val="SOTextNote"/>
    <w:link w:val="SOBulletNoteChar"/>
    <w:qFormat/>
    <w:rsid w:val="00EA6FD8"/>
    <w:pPr>
      <w:tabs>
        <w:tab w:val="left" w:pos="1560"/>
      </w:tabs>
      <w:ind w:left="2268" w:hanging="1134"/>
    </w:pPr>
  </w:style>
  <w:style w:type="character" w:customStyle="1" w:styleId="SOBulletNoteChar">
    <w:name w:val="SO BulletNote Char"/>
    <w:aliases w:val="sonb Char"/>
    <w:basedOn w:val="DefaultParagraphFont"/>
    <w:link w:val="SOBulletNote"/>
    <w:rsid w:val="00EA6FD8"/>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41939">
      <w:bodyDiv w:val="1"/>
      <w:marLeft w:val="0"/>
      <w:marRight w:val="0"/>
      <w:marTop w:val="0"/>
      <w:marBottom w:val="0"/>
      <w:divBdr>
        <w:top w:val="none" w:sz="0" w:space="0" w:color="auto"/>
        <w:left w:val="none" w:sz="0" w:space="0" w:color="auto"/>
        <w:bottom w:val="none" w:sz="0" w:space="0" w:color="auto"/>
        <w:right w:val="none" w:sz="0" w:space="0" w:color="auto"/>
      </w:divBdr>
    </w:div>
    <w:div w:id="969896636">
      <w:bodyDiv w:val="1"/>
      <w:marLeft w:val="0"/>
      <w:marRight w:val="0"/>
      <w:marTop w:val="0"/>
      <w:marBottom w:val="0"/>
      <w:divBdr>
        <w:top w:val="none" w:sz="0" w:space="0" w:color="auto"/>
        <w:left w:val="none" w:sz="0" w:space="0" w:color="auto"/>
        <w:bottom w:val="none" w:sz="0" w:space="0" w:color="auto"/>
        <w:right w:val="none" w:sz="0" w:space="0" w:color="auto"/>
      </w:divBdr>
    </w:div>
    <w:div w:id="978459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271781">
          <w:marLeft w:val="0"/>
          <w:marRight w:val="0"/>
          <w:marTop w:val="0"/>
          <w:marBottom w:val="0"/>
          <w:divBdr>
            <w:top w:val="single" w:sz="6" w:space="0" w:color="000000"/>
            <w:left w:val="single" w:sz="6" w:space="0" w:color="000000"/>
            <w:bottom w:val="single" w:sz="6" w:space="0" w:color="000000"/>
            <w:right w:val="single" w:sz="6" w:space="0" w:color="000000"/>
          </w:divBdr>
          <w:divsChild>
            <w:div w:id="293871618">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289236361">
                  <w:marLeft w:val="0"/>
                  <w:marRight w:val="0"/>
                  <w:marTop w:val="0"/>
                  <w:marBottom w:val="0"/>
                  <w:divBdr>
                    <w:top w:val="single" w:sz="6" w:space="2" w:color="A9A9A9"/>
                    <w:left w:val="single" w:sz="6" w:space="2" w:color="A9A9A9"/>
                    <w:bottom w:val="single" w:sz="6" w:space="2" w:color="A9A9A9"/>
                    <w:right w:val="single" w:sz="6" w:space="2" w:color="A9A9A9"/>
                  </w:divBdr>
                  <w:divsChild>
                    <w:div w:id="314841819">
                      <w:marLeft w:val="0"/>
                      <w:marRight w:val="0"/>
                      <w:marTop w:val="0"/>
                      <w:marBottom w:val="0"/>
                      <w:divBdr>
                        <w:top w:val="none" w:sz="0" w:space="0" w:color="auto"/>
                        <w:left w:val="none" w:sz="0" w:space="0" w:color="auto"/>
                        <w:bottom w:val="none" w:sz="0" w:space="0" w:color="auto"/>
                        <w:right w:val="none" w:sz="0" w:space="0" w:color="auto"/>
                      </w:divBdr>
                      <w:divsChild>
                        <w:div w:id="50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9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24455518">
          <w:marLeft w:val="0"/>
          <w:marRight w:val="0"/>
          <w:marTop w:val="0"/>
          <w:marBottom w:val="0"/>
          <w:divBdr>
            <w:top w:val="single" w:sz="6" w:space="0" w:color="000000"/>
            <w:left w:val="single" w:sz="6" w:space="0" w:color="000000"/>
            <w:bottom w:val="single" w:sz="6" w:space="0" w:color="000000"/>
            <w:right w:val="single" w:sz="6" w:space="0" w:color="000000"/>
          </w:divBdr>
          <w:divsChild>
            <w:div w:id="200581782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481965713">
                  <w:marLeft w:val="0"/>
                  <w:marRight w:val="0"/>
                  <w:marTop w:val="0"/>
                  <w:marBottom w:val="0"/>
                  <w:divBdr>
                    <w:top w:val="single" w:sz="6" w:space="2" w:color="A9A9A9"/>
                    <w:left w:val="single" w:sz="6" w:space="2" w:color="A9A9A9"/>
                    <w:bottom w:val="single" w:sz="6" w:space="2" w:color="A9A9A9"/>
                    <w:right w:val="single" w:sz="6" w:space="2" w:color="A9A9A9"/>
                  </w:divBdr>
                  <w:divsChild>
                    <w:div w:id="362245797">
                      <w:marLeft w:val="0"/>
                      <w:marRight w:val="0"/>
                      <w:marTop w:val="0"/>
                      <w:marBottom w:val="0"/>
                      <w:divBdr>
                        <w:top w:val="none" w:sz="0" w:space="0" w:color="auto"/>
                        <w:left w:val="none" w:sz="0" w:space="0" w:color="auto"/>
                        <w:bottom w:val="none" w:sz="0" w:space="0" w:color="auto"/>
                        <w:right w:val="none" w:sz="0" w:space="0" w:color="auto"/>
                      </w:divBdr>
                      <w:divsChild>
                        <w:div w:id="191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958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1572588">
          <w:marLeft w:val="0"/>
          <w:marRight w:val="0"/>
          <w:marTop w:val="0"/>
          <w:marBottom w:val="0"/>
          <w:divBdr>
            <w:top w:val="single" w:sz="6" w:space="0" w:color="000000"/>
            <w:left w:val="single" w:sz="6" w:space="0" w:color="000000"/>
            <w:bottom w:val="single" w:sz="6" w:space="0" w:color="000000"/>
            <w:right w:val="single" w:sz="6" w:space="0" w:color="000000"/>
          </w:divBdr>
          <w:divsChild>
            <w:div w:id="46388900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382900151">
                  <w:marLeft w:val="0"/>
                  <w:marRight w:val="0"/>
                  <w:marTop w:val="0"/>
                  <w:marBottom w:val="0"/>
                  <w:divBdr>
                    <w:top w:val="single" w:sz="6" w:space="2" w:color="A9A9A9"/>
                    <w:left w:val="single" w:sz="6" w:space="2" w:color="A9A9A9"/>
                    <w:bottom w:val="single" w:sz="6" w:space="2" w:color="A9A9A9"/>
                    <w:right w:val="single" w:sz="6" w:space="2" w:color="A9A9A9"/>
                  </w:divBdr>
                  <w:divsChild>
                    <w:div w:id="1758676195">
                      <w:marLeft w:val="0"/>
                      <w:marRight w:val="0"/>
                      <w:marTop w:val="0"/>
                      <w:marBottom w:val="0"/>
                      <w:divBdr>
                        <w:top w:val="none" w:sz="0" w:space="0" w:color="auto"/>
                        <w:left w:val="none" w:sz="0" w:space="0" w:color="auto"/>
                        <w:bottom w:val="none" w:sz="0" w:space="0" w:color="auto"/>
                        <w:right w:val="none" w:sz="0" w:space="0" w:color="auto"/>
                      </w:divBdr>
                      <w:divsChild>
                        <w:div w:id="933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8077-E9B3-4882-973B-1A4D5911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59</Pages>
  <Words>9145</Words>
  <Characters>38594</Characters>
  <Application>Microsoft Office Word</Application>
  <DocSecurity>0</DocSecurity>
  <PresentationFormat/>
  <Lines>2548</Lines>
  <Paragraphs>1836</Paragraphs>
  <ScaleCrop>false</ScaleCrop>
  <HeadingPairs>
    <vt:vector size="2" baseType="variant">
      <vt:variant>
        <vt:lpstr>Title</vt:lpstr>
      </vt:variant>
      <vt:variant>
        <vt:i4>1</vt:i4>
      </vt:variant>
    </vt:vector>
  </HeadingPairs>
  <TitlesOfParts>
    <vt:vector size="1" baseType="lpstr">
      <vt:lpstr>Federal Circuit Court Rules 2001</vt:lpstr>
    </vt:vector>
  </TitlesOfParts>
  <Manager/>
  <Company/>
  <LinksUpToDate>false</LinksUpToDate>
  <CharactersWithSpaces>46406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Circuit Court Rules 2001</dc:title>
  <dc:subject/>
  <dc:creator/>
  <cp:keywords/>
  <dc:description/>
  <cp:lastModifiedBy/>
  <cp:revision>1</cp:revision>
  <cp:lastPrinted>2013-04-26T01:27:00Z</cp:lastPrinted>
  <dcterms:created xsi:type="dcterms:W3CDTF">2014-10-23T05:41:00Z</dcterms:created>
  <dcterms:modified xsi:type="dcterms:W3CDTF">2014-10-23T05:41:00Z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Federal Circuit Court Rules 2001</vt:lpwstr>
  </property>
  <property fmtid="{D5CDD505-2E9C-101B-9397-08002B2CF9AE}" pid="7" name="ActNo">
    <vt:lpwstr/>
  </property>
  <property fmtid="{D5CDD505-2E9C-101B-9397-08002B2CF9AE}" pid="8" name="Header">
    <vt:lpwstr>Rules</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ies>
</file>